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035612" w14:textId="42D65E06" w:rsidR="001426CF" w:rsidRPr="00F65792" w:rsidRDefault="001426CF" w:rsidP="001A4556">
      <w:pPr>
        <w:widowControl/>
        <w:autoSpaceDE/>
        <w:spacing w:after="160" w:line="256" w:lineRule="auto"/>
        <w:ind w:left="284" w:right="-569"/>
        <w:jc w:val="center"/>
        <w:rPr>
          <w:sz w:val="28"/>
          <w:szCs w:val="28"/>
          <w:lang w:val="ru-RU"/>
        </w:rPr>
      </w:pPr>
      <w:r w:rsidRPr="00F65792">
        <w:rPr>
          <w:sz w:val="28"/>
          <w:szCs w:val="28"/>
          <w:lang w:val="ru-RU"/>
        </w:rPr>
        <w:t>Министерство</w:t>
      </w:r>
      <w:r w:rsidR="00F1305D" w:rsidRPr="00F65792">
        <w:rPr>
          <w:sz w:val="28"/>
          <w:szCs w:val="28"/>
          <w:lang w:val="ru-RU"/>
        </w:rPr>
        <w:t xml:space="preserve"> высшего образования и науки Республики Казахстан</w:t>
      </w:r>
    </w:p>
    <w:p w14:paraId="0509ED99" w14:textId="344E5872" w:rsidR="001426CF" w:rsidRPr="00F65792" w:rsidRDefault="001426CF" w:rsidP="001A4556">
      <w:pPr>
        <w:widowControl/>
        <w:autoSpaceDE/>
        <w:spacing w:after="160" w:line="256" w:lineRule="auto"/>
        <w:ind w:left="284" w:right="-569"/>
        <w:jc w:val="center"/>
        <w:rPr>
          <w:sz w:val="28"/>
          <w:szCs w:val="28"/>
          <w:lang w:val="kk-KZ"/>
        </w:rPr>
      </w:pPr>
      <w:r w:rsidRPr="00F65792">
        <w:rPr>
          <w:sz w:val="28"/>
          <w:szCs w:val="28"/>
          <w:lang w:val="ru-RU"/>
        </w:rPr>
        <w:t xml:space="preserve">НАО </w:t>
      </w:r>
      <w:r w:rsidR="00156D61" w:rsidRPr="00F65792">
        <w:rPr>
          <w:sz w:val="28"/>
          <w:szCs w:val="28"/>
          <w:lang w:val="ru-RU"/>
        </w:rPr>
        <w:t>«Костанайский региональный университет имени Ахмет Байтұрсынұлы»</w:t>
      </w:r>
    </w:p>
    <w:p w14:paraId="6BCEA0AF" w14:textId="241B699E" w:rsidR="001426CF" w:rsidRDefault="003F6E90" w:rsidP="001A4556">
      <w:pPr>
        <w:widowControl/>
        <w:autoSpaceDE/>
        <w:spacing w:after="160" w:line="256" w:lineRule="auto"/>
        <w:ind w:left="284" w:right="-569"/>
        <w:jc w:val="center"/>
        <w:rPr>
          <w:sz w:val="28"/>
          <w:szCs w:val="28"/>
          <w:lang w:val="ru-RU"/>
        </w:rPr>
      </w:pPr>
      <w:r w:rsidRPr="003F6E90">
        <w:rPr>
          <w:sz w:val="28"/>
          <w:szCs w:val="28"/>
          <w:lang w:val="ru-RU"/>
        </w:rPr>
        <w:t>8D09101 «Ветеринарная медицина»</w:t>
      </w:r>
    </w:p>
    <w:p w14:paraId="70F74684" w14:textId="77777777" w:rsidR="001426CF" w:rsidRDefault="001426CF" w:rsidP="001A4556">
      <w:pPr>
        <w:widowControl/>
        <w:autoSpaceDE/>
        <w:spacing w:after="160" w:line="256" w:lineRule="auto"/>
        <w:ind w:left="284" w:right="-569"/>
        <w:jc w:val="center"/>
        <w:rPr>
          <w:sz w:val="28"/>
          <w:szCs w:val="28"/>
          <w:lang w:val="ru-RU"/>
        </w:rPr>
      </w:pPr>
    </w:p>
    <w:p w14:paraId="59593A5A" w14:textId="77777777" w:rsidR="001426CF" w:rsidRDefault="001426CF" w:rsidP="001A4556">
      <w:pPr>
        <w:widowControl/>
        <w:autoSpaceDE/>
        <w:spacing w:after="160" w:line="256" w:lineRule="auto"/>
        <w:ind w:left="284" w:right="-569"/>
        <w:jc w:val="center"/>
        <w:rPr>
          <w:sz w:val="28"/>
          <w:szCs w:val="28"/>
          <w:lang w:val="ru-RU"/>
        </w:rPr>
      </w:pPr>
    </w:p>
    <w:p w14:paraId="4F206709" w14:textId="1ACB51A8" w:rsidR="001426CF" w:rsidRPr="00F65792" w:rsidRDefault="001426CF" w:rsidP="001A4556">
      <w:pPr>
        <w:widowControl/>
        <w:autoSpaceDE/>
        <w:spacing w:after="160" w:line="256" w:lineRule="auto"/>
        <w:ind w:left="284" w:right="-569"/>
        <w:jc w:val="center"/>
        <w:rPr>
          <w:b/>
          <w:bCs/>
          <w:sz w:val="28"/>
          <w:szCs w:val="28"/>
          <w:lang w:val="kk-KZ"/>
        </w:rPr>
      </w:pPr>
      <w:r w:rsidRPr="00F65792">
        <w:rPr>
          <w:b/>
          <w:bCs/>
          <w:sz w:val="28"/>
          <w:szCs w:val="28"/>
          <w:lang w:val="ru-RU"/>
        </w:rPr>
        <w:t>Уахит Раби</w:t>
      </w:r>
      <w:r w:rsidRPr="00F65792">
        <w:rPr>
          <w:b/>
          <w:bCs/>
          <w:sz w:val="28"/>
          <w:szCs w:val="28"/>
          <w:lang w:val="kk-KZ"/>
        </w:rPr>
        <w:t>ға Сейтбатталқ</w:t>
      </w:r>
      <w:r w:rsidR="003D4F2A" w:rsidRPr="00F65792">
        <w:rPr>
          <w:b/>
          <w:bCs/>
          <w:sz w:val="28"/>
          <w:szCs w:val="28"/>
          <w:lang w:val="kk-KZ"/>
        </w:rPr>
        <w:t>ы</w:t>
      </w:r>
      <w:r w:rsidRPr="00F65792">
        <w:rPr>
          <w:b/>
          <w:bCs/>
          <w:sz w:val="28"/>
          <w:szCs w:val="28"/>
          <w:lang w:val="kk-KZ"/>
        </w:rPr>
        <w:t>зы</w:t>
      </w:r>
    </w:p>
    <w:p w14:paraId="291DA408" w14:textId="77777777" w:rsidR="001426CF" w:rsidRPr="00F65792" w:rsidRDefault="001426CF" w:rsidP="001A4556">
      <w:pPr>
        <w:widowControl/>
        <w:autoSpaceDE/>
        <w:spacing w:after="160" w:line="256" w:lineRule="auto"/>
        <w:ind w:left="284" w:right="-569"/>
        <w:jc w:val="center"/>
        <w:rPr>
          <w:sz w:val="28"/>
          <w:szCs w:val="28"/>
          <w:lang w:val="kk-KZ"/>
        </w:rPr>
      </w:pPr>
    </w:p>
    <w:p w14:paraId="6347527B" w14:textId="02E43834" w:rsidR="001A4556" w:rsidRPr="00F65792" w:rsidRDefault="00EB69E1" w:rsidP="001A4556">
      <w:pPr>
        <w:widowControl/>
        <w:autoSpaceDE/>
        <w:spacing w:after="160" w:line="256" w:lineRule="auto"/>
        <w:ind w:left="284" w:right="-569"/>
        <w:jc w:val="center"/>
        <w:rPr>
          <w:sz w:val="28"/>
          <w:szCs w:val="28"/>
          <w:lang w:val="kk-KZ"/>
        </w:rPr>
      </w:pPr>
      <w:r w:rsidRPr="00F65792">
        <w:rPr>
          <w:sz w:val="28"/>
          <w:szCs w:val="28"/>
          <w:lang w:val="kk-KZ"/>
        </w:rPr>
        <w:t xml:space="preserve">Диссертационная работа из серии </w:t>
      </w:r>
      <w:r w:rsidR="00540455">
        <w:rPr>
          <w:sz w:val="28"/>
          <w:szCs w:val="28"/>
          <w:lang w:val="kk-KZ"/>
        </w:rPr>
        <w:t>статей</w:t>
      </w:r>
      <w:bookmarkStart w:id="0" w:name="_GoBack"/>
      <w:bookmarkEnd w:id="0"/>
    </w:p>
    <w:p w14:paraId="792675E8" w14:textId="1B7143EB" w:rsidR="001A4556" w:rsidRPr="00F65792" w:rsidRDefault="001A4556" w:rsidP="001A4556">
      <w:pPr>
        <w:widowControl/>
        <w:autoSpaceDE/>
        <w:spacing w:after="160" w:line="256" w:lineRule="auto"/>
        <w:ind w:left="284" w:right="-569"/>
        <w:jc w:val="center"/>
        <w:rPr>
          <w:sz w:val="28"/>
          <w:szCs w:val="28"/>
          <w:lang w:val="kk-KZ"/>
        </w:rPr>
      </w:pPr>
      <w:r w:rsidRPr="00F65792">
        <w:rPr>
          <w:sz w:val="28"/>
          <w:szCs w:val="28"/>
          <w:lang w:val="kk-KZ"/>
        </w:rPr>
        <w:t>на соискание степени доктора философии (PhD)</w:t>
      </w:r>
    </w:p>
    <w:p w14:paraId="73D623C0" w14:textId="77777777" w:rsidR="001A4556" w:rsidRPr="00F65792" w:rsidRDefault="001A4556" w:rsidP="001A4556">
      <w:pPr>
        <w:widowControl/>
        <w:autoSpaceDE/>
        <w:spacing w:after="160" w:line="256" w:lineRule="auto"/>
        <w:ind w:left="284" w:right="-569"/>
        <w:jc w:val="center"/>
        <w:rPr>
          <w:sz w:val="28"/>
          <w:szCs w:val="28"/>
          <w:lang w:val="kk-KZ"/>
        </w:rPr>
      </w:pPr>
    </w:p>
    <w:p w14:paraId="6CE7F22A" w14:textId="77777777" w:rsidR="001426CF" w:rsidRPr="00F65792" w:rsidRDefault="001426CF" w:rsidP="001A4556">
      <w:pPr>
        <w:widowControl/>
        <w:autoSpaceDE/>
        <w:spacing w:after="160" w:line="256" w:lineRule="auto"/>
        <w:ind w:left="284" w:right="-569"/>
        <w:jc w:val="center"/>
        <w:rPr>
          <w:sz w:val="28"/>
          <w:szCs w:val="28"/>
          <w:lang w:val="ru-RU"/>
        </w:rPr>
      </w:pPr>
      <w:r w:rsidRPr="00F65792">
        <w:rPr>
          <w:sz w:val="28"/>
          <w:szCs w:val="28"/>
          <w:lang w:val="kk-KZ"/>
        </w:rPr>
        <w:t xml:space="preserve">По теме диссертации: </w:t>
      </w:r>
      <w:r w:rsidRPr="00F65792">
        <w:rPr>
          <w:sz w:val="28"/>
          <w:szCs w:val="28"/>
          <w:lang w:val="ru-RU"/>
        </w:rPr>
        <w:t>«Эпизоотологический мониторинг и молекулярно-генетический анализ гельминтов волков на территории северного и центрального Казахстана»</w:t>
      </w:r>
    </w:p>
    <w:p w14:paraId="19421DB6" w14:textId="77777777" w:rsidR="001426CF" w:rsidRDefault="001426CF" w:rsidP="0062560A">
      <w:pPr>
        <w:widowControl/>
        <w:autoSpaceDE/>
        <w:spacing w:after="160" w:line="256" w:lineRule="auto"/>
        <w:ind w:left="284" w:right="-569"/>
        <w:jc w:val="center"/>
        <w:rPr>
          <w:sz w:val="28"/>
          <w:szCs w:val="28"/>
          <w:lang w:val="ru-RU"/>
        </w:rPr>
      </w:pPr>
    </w:p>
    <w:p w14:paraId="187A8AB0" w14:textId="77777777" w:rsidR="001426CF" w:rsidRDefault="001426CF" w:rsidP="0062560A">
      <w:pPr>
        <w:widowControl/>
        <w:autoSpaceDE/>
        <w:spacing w:after="160" w:line="256" w:lineRule="auto"/>
        <w:ind w:left="284" w:right="-569"/>
        <w:jc w:val="center"/>
        <w:rPr>
          <w:sz w:val="28"/>
          <w:szCs w:val="28"/>
          <w:lang w:val="ru-RU"/>
        </w:rPr>
      </w:pPr>
    </w:p>
    <w:p w14:paraId="302744ED" w14:textId="77777777" w:rsidR="001426CF" w:rsidRDefault="001426CF" w:rsidP="0062560A">
      <w:pPr>
        <w:widowControl/>
        <w:autoSpaceDE/>
        <w:spacing w:after="160" w:line="256" w:lineRule="auto"/>
        <w:ind w:left="284" w:right="-569"/>
        <w:jc w:val="center"/>
        <w:rPr>
          <w:sz w:val="28"/>
          <w:szCs w:val="28"/>
          <w:lang w:val="ru-RU"/>
        </w:rPr>
      </w:pPr>
    </w:p>
    <w:p w14:paraId="6D8BFA68" w14:textId="77777777" w:rsidR="001426CF" w:rsidRDefault="001426CF" w:rsidP="0062560A">
      <w:pPr>
        <w:widowControl/>
        <w:autoSpaceDE/>
        <w:spacing w:after="160" w:line="256" w:lineRule="auto"/>
        <w:ind w:left="284" w:right="-569"/>
        <w:jc w:val="center"/>
        <w:rPr>
          <w:sz w:val="28"/>
          <w:szCs w:val="28"/>
          <w:lang w:val="ru-RU"/>
        </w:rPr>
      </w:pPr>
    </w:p>
    <w:tbl>
      <w:tblPr>
        <w:tblW w:w="9781" w:type="dxa"/>
        <w:tblInd w:w="108" w:type="dxa"/>
        <w:tblLook w:val="01E0" w:firstRow="1" w:lastRow="1" w:firstColumn="1" w:lastColumn="1" w:noHBand="0" w:noVBand="0"/>
      </w:tblPr>
      <w:tblGrid>
        <w:gridCol w:w="3686"/>
        <w:gridCol w:w="6095"/>
      </w:tblGrid>
      <w:tr w:rsidR="001426CF" w:rsidRPr="00540455" w14:paraId="78E6BF91" w14:textId="77777777" w:rsidTr="001426CF">
        <w:trPr>
          <w:trHeight w:val="381"/>
        </w:trPr>
        <w:tc>
          <w:tcPr>
            <w:tcW w:w="3686" w:type="dxa"/>
            <w:hideMark/>
          </w:tcPr>
          <w:p w14:paraId="2E125E78" w14:textId="705E650F" w:rsidR="001426CF" w:rsidRDefault="001426CF" w:rsidP="0062560A">
            <w:pPr>
              <w:widowControl/>
              <w:autoSpaceDE/>
              <w:spacing w:line="480" w:lineRule="auto"/>
              <w:ind w:left="284" w:right="-569"/>
              <w:rPr>
                <w:b/>
                <w:kern w:val="2"/>
                <w:sz w:val="24"/>
                <w:szCs w:val="24"/>
                <w:lang w:val="kk-KZ" w:eastAsia="ru-RU"/>
                <w14:ligatures w14:val="standardContextual"/>
              </w:rPr>
            </w:pPr>
            <w:r>
              <w:rPr>
                <w:b/>
                <w:kern w:val="2"/>
                <w:sz w:val="24"/>
                <w:szCs w:val="24"/>
                <w:lang w:val="kk-KZ" w:eastAsia="ru-RU"/>
                <w14:ligatures w14:val="standardContextual"/>
              </w:rPr>
              <w:t xml:space="preserve">Научный </w:t>
            </w:r>
            <w:r w:rsidR="00DA3E73">
              <w:rPr>
                <w:b/>
                <w:kern w:val="2"/>
                <w:sz w:val="24"/>
                <w:szCs w:val="24"/>
                <w:lang w:val="kk-KZ" w:eastAsia="ru-RU"/>
                <w14:ligatures w14:val="standardContextual"/>
              </w:rPr>
              <w:t>консультант</w:t>
            </w:r>
          </w:p>
          <w:p w14:paraId="11BEF0A5" w14:textId="77777777" w:rsidR="001426CF" w:rsidRDefault="001426CF" w:rsidP="0062560A">
            <w:pPr>
              <w:widowControl/>
              <w:autoSpaceDE/>
              <w:spacing w:line="480" w:lineRule="auto"/>
              <w:ind w:left="284" w:right="-569"/>
              <w:rPr>
                <w:b/>
                <w:kern w:val="2"/>
                <w:sz w:val="24"/>
                <w:szCs w:val="24"/>
                <w:lang w:val="ru-RU" w:eastAsia="ru-RU"/>
                <w14:ligatures w14:val="standardContextual"/>
              </w:rPr>
            </w:pPr>
            <w:r>
              <w:rPr>
                <w:b/>
                <w:kern w:val="2"/>
                <w:sz w:val="24"/>
                <w:szCs w:val="24"/>
                <w:lang w:val="ru-RU" w:eastAsia="ru-RU"/>
                <w14:ligatures w14:val="standardContextual"/>
              </w:rPr>
              <w:t>Научный консультант</w:t>
            </w:r>
          </w:p>
        </w:tc>
        <w:tc>
          <w:tcPr>
            <w:tcW w:w="6095" w:type="dxa"/>
            <w:hideMark/>
          </w:tcPr>
          <w:p w14:paraId="6522B59E" w14:textId="77777777" w:rsidR="001426CF" w:rsidRDefault="001426CF" w:rsidP="0062560A">
            <w:pPr>
              <w:keepNext/>
              <w:widowControl/>
              <w:shd w:val="clear" w:color="auto" w:fill="FFFFFF"/>
              <w:autoSpaceDE/>
              <w:spacing w:line="480" w:lineRule="auto"/>
              <w:ind w:left="284" w:right="-569"/>
              <w:jc w:val="both"/>
              <w:outlineLvl w:val="0"/>
              <w:rPr>
                <w:bCs/>
                <w:color w:val="111111"/>
                <w:kern w:val="2"/>
                <w:sz w:val="24"/>
                <w:szCs w:val="24"/>
                <w:lang w:val="ru-RU" w:eastAsia="ru-RU"/>
                <w14:ligatures w14:val="standardContextual"/>
              </w:rPr>
            </w:pPr>
            <w:r>
              <w:rPr>
                <w:color w:val="111111"/>
                <w:kern w:val="2"/>
                <w:sz w:val="24"/>
                <w:szCs w:val="24"/>
                <w:lang w:eastAsia="ru-RU"/>
                <w14:ligatures w14:val="standardContextual"/>
              </w:rPr>
              <w:t>PhD</w:t>
            </w:r>
            <w:r>
              <w:rPr>
                <w:color w:val="111111"/>
                <w:kern w:val="2"/>
                <w:sz w:val="24"/>
                <w:szCs w:val="24"/>
                <w:lang w:val="ru-RU" w:eastAsia="ru-RU"/>
                <w14:ligatures w14:val="standardContextual"/>
              </w:rPr>
              <w:t>, Ассоциированный профессор</w:t>
            </w:r>
            <w:r>
              <w:rPr>
                <w:kern w:val="2"/>
                <w:sz w:val="24"/>
                <w:szCs w:val="24"/>
                <w:lang w:val="kk-KZ" w:eastAsia="ru-RU"/>
                <w14:ligatures w14:val="standardContextual"/>
              </w:rPr>
              <w:t xml:space="preserve"> Киян </w:t>
            </w:r>
            <w:r>
              <w:rPr>
                <w:kern w:val="2"/>
                <w:sz w:val="24"/>
                <w:szCs w:val="24"/>
                <w:lang w:val="ru-RU" w:eastAsia="ru-RU"/>
                <w14:ligatures w14:val="standardContextual"/>
              </w:rPr>
              <w:t>В.</w:t>
            </w:r>
            <w:r>
              <w:rPr>
                <w:color w:val="111111"/>
                <w:kern w:val="2"/>
                <w:sz w:val="24"/>
                <w:szCs w:val="24"/>
                <w:lang w:val="ru-RU" w:eastAsia="ru-RU"/>
                <w14:ligatures w14:val="standardContextual"/>
              </w:rPr>
              <w:t xml:space="preserve"> </w:t>
            </w:r>
            <w:r>
              <w:rPr>
                <w:kern w:val="2"/>
                <w:sz w:val="24"/>
                <w:szCs w:val="24"/>
                <w:lang w:val="ru-RU" w:eastAsia="ru-RU"/>
                <w14:ligatures w14:val="standardContextual"/>
              </w:rPr>
              <w:t>С.</w:t>
            </w:r>
          </w:p>
          <w:p w14:paraId="7F9E59C4" w14:textId="77777777" w:rsidR="001426CF" w:rsidRDefault="001426CF" w:rsidP="0062560A">
            <w:pPr>
              <w:widowControl/>
              <w:autoSpaceDE/>
              <w:spacing w:line="480" w:lineRule="auto"/>
              <w:ind w:left="284" w:right="-569"/>
              <w:rPr>
                <w:kern w:val="2"/>
                <w:sz w:val="24"/>
                <w:szCs w:val="24"/>
                <w:lang w:val="ru-RU" w:eastAsia="ru-RU"/>
                <w14:ligatures w14:val="standardContextual"/>
              </w:rPr>
            </w:pPr>
            <w:r>
              <w:rPr>
                <w:kern w:val="2"/>
                <w:sz w:val="24"/>
                <w:szCs w:val="24"/>
                <w:lang w:val="ru-RU" w:eastAsia="ru-RU"/>
                <w14:ligatures w14:val="standardContextual"/>
              </w:rPr>
              <w:t>к.в.н., доцент Лидер Л. А.</w:t>
            </w:r>
          </w:p>
        </w:tc>
      </w:tr>
      <w:tr w:rsidR="001426CF" w14:paraId="6CC58FB6" w14:textId="77777777" w:rsidTr="001426CF">
        <w:tc>
          <w:tcPr>
            <w:tcW w:w="3686" w:type="dxa"/>
            <w:hideMark/>
          </w:tcPr>
          <w:p w14:paraId="4750182F" w14:textId="77777777" w:rsidR="001426CF" w:rsidRDefault="001426CF" w:rsidP="00F65792">
            <w:pPr>
              <w:widowControl/>
              <w:autoSpaceDE/>
              <w:ind w:left="284" w:right="-569"/>
              <w:rPr>
                <w:b/>
                <w:kern w:val="2"/>
                <w:sz w:val="24"/>
                <w:szCs w:val="24"/>
                <w:lang w:val="ru-RU" w:eastAsia="ru-RU"/>
                <w14:ligatures w14:val="standardContextual"/>
              </w:rPr>
            </w:pPr>
            <w:r>
              <w:rPr>
                <w:b/>
                <w:kern w:val="2"/>
                <w:sz w:val="24"/>
                <w:szCs w:val="24"/>
                <w:lang w:val="ru-RU" w:eastAsia="ru-RU"/>
                <w14:ligatures w14:val="standardContextual"/>
              </w:rPr>
              <w:t xml:space="preserve">Научный зарубежный консультант </w:t>
            </w:r>
          </w:p>
        </w:tc>
        <w:tc>
          <w:tcPr>
            <w:tcW w:w="6095" w:type="dxa"/>
            <w:hideMark/>
          </w:tcPr>
          <w:p w14:paraId="66BC9C50" w14:textId="77777777" w:rsidR="001426CF" w:rsidRPr="008D3788" w:rsidRDefault="001426CF" w:rsidP="0062560A">
            <w:pPr>
              <w:widowControl/>
              <w:autoSpaceDE/>
              <w:spacing w:line="480" w:lineRule="auto"/>
              <w:ind w:left="284" w:right="-569"/>
              <w:jc w:val="both"/>
              <w:rPr>
                <w:kern w:val="2"/>
                <w:sz w:val="24"/>
                <w:szCs w:val="24"/>
                <w:lang w:val="en-GB" w:eastAsia="ru-RU"/>
                <w14:ligatures w14:val="standardContextual"/>
              </w:rPr>
            </w:pPr>
            <w:r>
              <w:rPr>
                <w:kern w:val="2"/>
                <w:sz w:val="24"/>
                <w:szCs w:val="24"/>
                <w:lang w:val="kk-KZ" w:eastAsia="ru-RU"/>
                <w14:ligatures w14:val="standardContextual"/>
              </w:rPr>
              <w:t>PhD, MSc Dr. Anne Mayer-Scholl</w:t>
            </w:r>
          </w:p>
        </w:tc>
      </w:tr>
    </w:tbl>
    <w:p w14:paraId="72273379" w14:textId="77777777" w:rsidR="001426CF" w:rsidRPr="008D3788" w:rsidRDefault="001426CF" w:rsidP="0062560A">
      <w:pPr>
        <w:widowControl/>
        <w:autoSpaceDE/>
        <w:spacing w:after="160" w:line="256" w:lineRule="auto"/>
        <w:ind w:left="284" w:right="-569"/>
        <w:jc w:val="center"/>
        <w:rPr>
          <w:sz w:val="28"/>
          <w:szCs w:val="28"/>
          <w:lang w:val="en-GB"/>
        </w:rPr>
      </w:pPr>
    </w:p>
    <w:p w14:paraId="64EE9A9F" w14:textId="77777777" w:rsidR="001426CF" w:rsidRPr="008D3788" w:rsidRDefault="001426CF" w:rsidP="0062560A">
      <w:pPr>
        <w:widowControl/>
        <w:autoSpaceDE/>
        <w:spacing w:after="160" w:line="256" w:lineRule="auto"/>
        <w:ind w:left="284" w:right="-569"/>
        <w:jc w:val="center"/>
        <w:rPr>
          <w:sz w:val="28"/>
          <w:szCs w:val="28"/>
          <w:lang w:val="en-GB"/>
        </w:rPr>
      </w:pPr>
    </w:p>
    <w:p w14:paraId="30AEB4BB" w14:textId="77777777" w:rsidR="001426CF" w:rsidRPr="00540455" w:rsidRDefault="001426CF" w:rsidP="0062560A">
      <w:pPr>
        <w:widowControl/>
        <w:autoSpaceDE/>
        <w:spacing w:after="160" w:line="256" w:lineRule="auto"/>
        <w:ind w:left="284" w:right="-569"/>
        <w:jc w:val="center"/>
        <w:rPr>
          <w:sz w:val="28"/>
          <w:szCs w:val="28"/>
        </w:rPr>
      </w:pPr>
    </w:p>
    <w:p w14:paraId="7A3B1B41" w14:textId="77777777" w:rsidR="00F65792" w:rsidRPr="00540455" w:rsidRDefault="00F65792" w:rsidP="0062560A">
      <w:pPr>
        <w:widowControl/>
        <w:autoSpaceDE/>
        <w:spacing w:after="160" w:line="256" w:lineRule="auto"/>
        <w:ind w:left="284" w:right="-569"/>
        <w:jc w:val="center"/>
        <w:rPr>
          <w:sz w:val="28"/>
          <w:szCs w:val="28"/>
        </w:rPr>
      </w:pPr>
    </w:p>
    <w:p w14:paraId="10169F3B" w14:textId="77777777" w:rsidR="00F65792" w:rsidRPr="00540455" w:rsidRDefault="00F65792" w:rsidP="0062560A">
      <w:pPr>
        <w:widowControl/>
        <w:autoSpaceDE/>
        <w:spacing w:after="160" w:line="256" w:lineRule="auto"/>
        <w:ind w:left="284" w:right="-569"/>
        <w:jc w:val="center"/>
        <w:rPr>
          <w:sz w:val="28"/>
          <w:szCs w:val="28"/>
        </w:rPr>
      </w:pPr>
    </w:p>
    <w:p w14:paraId="39584426" w14:textId="77777777" w:rsidR="001426CF" w:rsidRPr="008D3788" w:rsidRDefault="001426CF" w:rsidP="0062560A">
      <w:pPr>
        <w:widowControl/>
        <w:autoSpaceDE/>
        <w:spacing w:after="160" w:line="256" w:lineRule="auto"/>
        <w:ind w:left="284" w:right="-569"/>
        <w:jc w:val="center"/>
        <w:rPr>
          <w:sz w:val="28"/>
          <w:szCs w:val="28"/>
          <w:lang w:val="en-GB"/>
        </w:rPr>
      </w:pPr>
    </w:p>
    <w:p w14:paraId="0A3B33F5" w14:textId="608C2F70" w:rsidR="001426CF" w:rsidRDefault="001426CF" w:rsidP="0062560A">
      <w:pPr>
        <w:widowControl/>
        <w:autoSpaceDE/>
        <w:spacing w:after="160" w:line="256" w:lineRule="auto"/>
        <w:ind w:left="284" w:right="-569"/>
        <w:jc w:val="center"/>
        <w:rPr>
          <w:sz w:val="28"/>
          <w:szCs w:val="28"/>
          <w:lang w:val="ru-RU"/>
        </w:rPr>
      </w:pPr>
      <w:r>
        <w:rPr>
          <w:sz w:val="28"/>
          <w:szCs w:val="28"/>
          <w:lang w:val="ru-RU"/>
        </w:rPr>
        <w:t>Астана – 202</w:t>
      </w:r>
      <w:r w:rsidR="00102260" w:rsidRPr="00EF64F6">
        <w:rPr>
          <w:sz w:val="28"/>
          <w:szCs w:val="28"/>
          <w:lang w:val="ru-RU"/>
        </w:rPr>
        <w:t>5</w:t>
      </w:r>
      <w:r>
        <w:rPr>
          <w:sz w:val="28"/>
          <w:szCs w:val="28"/>
          <w:lang w:val="ru-RU"/>
        </w:rPr>
        <w:t xml:space="preserve"> год.</w:t>
      </w:r>
    </w:p>
    <w:p w14:paraId="1C4502CA" w14:textId="77777777" w:rsidR="001426CF" w:rsidRDefault="001426CF" w:rsidP="0062560A">
      <w:pPr>
        <w:widowControl/>
        <w:autoSpaceDE/>
        <w:spacing w:after="160" w:line="256" w:lineRule="auto"/>
        <w:ind w:left="284" w:right="-569"/>
        <w:rPr>
          <w:b/>
          <w:bCs/>
          <w:sz w:val="24"/>
          <w:szCs w:val="24"/>
          <w:lang w:val="ru-RU"/>
        </w:rPr>
      </w:pPr>
      <w:r>
        <w:rPr>
          <w:b/>
          <w:bCs/>
          <w:sz w:val="24"/>
          <w:szCs w:val="24"/>
          <w:lang w:val="ru-RU"/>
        </w:rPr>
        <w:br w:type="page"/>
      </w:r>
    </w:p>
    <w:p w14:paraId="2C67F8AF" w14:textId="7B9B0A82" w:rsidR="00EA56D9" w:rsidRPr="00E37F2E" w:rsidRDefault="00CC1471" w:rsidP="00D07F6C">
      <w:pPr>
        <w:widowControl/>
        <w:autoSpaceDE/>
        <w:autoSpaceDN/>
        <w:spacing w:after="160" w:line="259" w:lineRule="auto"/>
        <w:ind w:left="720" w:right="-569" w:hanging="360"/>
        <w:rPr>
          <w:sz w:val="28"/>
          <w:szCs w:val="28"/>
          <w:lang w:val="kk-KZ"/>
        </w:rPr>
      </w:pPr>
      <w:r w:rsidRPr="00E37F2E">
        <w:rPr>
          <w:sz w:val="28"/>
          <w:szCs w:val="28"/>
          <w:lang w:val="kk-KZ"/>
        </w:rPr>
        <w:lastRenderedPageBreak/>
        <w:t>Содержание:</w:t>
      </w:r>
    </w:p>
    <w:p w14:paraId="185CF644" w14:textId="77777777" w:rsidR="00F65792" w:rsidRDefault="00F65792" w:rsidP="00D07F6C">
      <w:pPr>
        <w:widowControl/>
        <w:autoSpaceDE/>
        <w:autoSpaceDN/>
        <w:spacing w:after="160" w:line="259" w:lineRule="auto"/>
        <w:ind w:left="720" w:right="-569" w:hanging="360"/>
        <w:rPr>
          <w:sz w:val="24"/>
          <w:szCs w:val="24"/>
          <w:lang w:val="kk-KZ"/>
        </w:rPr>
      </w:pPr>
    </w:p>
    <w:tbl>
      <w:tblPr>
        <w:tblStyle w:val="af4"/>
        <w:tblW w:w="9502"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1"/>
        <w:gridCol w:w="851"/>
      </w:tblGrid>
      <w:tr w:rsidR="00F65792" w14:paraId="1985D9BC" w14:textId="77777777" w:rsidTr="00683175">
        <w:tc>
          <w:tcPr>
            <w:tcW w:w="8651" w:type="dxa"/>
          </w:tcPr>
          <w:p w14:paraId="68D56039" w14:textId="51E8BBA5" w:rsidR="00F65792" w:rsidRPr="006A1FD8" w:rsidRDefault="006A1FD8" w:rsidP="00B057E1">
            <w:pPr>
              <w:widowControl/>
              <w:autoSpaceDE/>
              <w:autoSpaceDN/>
              <w:spacing w:after="240"/>
              <w:ind w:left="41" w:right="176"/>
              <w:jc w:val="both"/>
              <w:rPr>
                <w:sz w:val="24"/>
                <w:szCs w:val="24"/>
                <w:lang w:val="kk-KZ"/>
              </w:rPr>
            </w:pPr>
            <w:r w:rsidRPr="006A1FD8">
              <w:rPr>
                <w:sz w:val="28"/>
                <w:szCs w:val="28"/>
              </w:rPr>
              <w:t>1</w:t>
            </w:r>
            <w:r>
              <w:rPr>
                <w:sz w:val="28"/>
                <w:szCs w:val="28"/>
              </w:rPr>
              <w:t xml:space="preserve"> </w:t>
            </w:r>
            <w:r w:rsidR="00FC5988" w:rsidRPr="006A1FD8">
              <w:rPr>
                <w:sz w:val="28"/>
                <w:szCs w:val="28"/>
              </w:rPr>
              <w:t>Epizootiological monitoring of wolf helminths in Northern and Central Kazakhstan</w:t>
            </w:r>
          </w:p>
        </w:tc>
        <w:tc>
          <w:tcPr>
            <w:tcW w:w="851" w:type="dxa"/>
          </w:tcPr>
          <w:p w14:paraId="5CD95B06" w14:textId="0EE999B6" w:rsidR="00F65792" w:rsidRPr="00683175" w:rsidRDefault="00683175" w:rsidP="00B057E1">
            <w:pPr>
              <w:widowControl/>
              <w:tabs>
                <w:tab w:val="left" w:pos="319"/>
              </w:tabs>
              <w:autoSpaceDE/>
              <w:autoSpaceDN/>
              <w:spacing w:after="240" w:line="259" w:lineRule="auto"/>
              <w:jc w:val="right"/>
              <w:rPr>
                <w:sz w:val="28"/>
                <w:szCs w:val="28"/>
                <w:lang w:val="en-GB"/>
              </w:rPr>
            </w:pPr>
            <w:r w:rsidRPr="00683175">
              <w:rPr>
                <w:sz w:val="28"/>
                <w:szCs w:val="28"/>
                <w:lang w:val="en-GB"/>
              </w:rPr>
              <w:t>3</w:t>
            </w:r>
          </w:p>
        </w:tc>
      </w:tr>
      <w:tr w:rsidR="00F65792" w14:paraId="1AE1E4FA" w14:textId="77777777" w:rsidTr="00683175">
        <w:tc>
          <w:tcPr>
            <w:tcW w:w="8651" w:type="dxa"/>
          </w:tcPr>
          <w:p w14:paraId="1DFFF69E" w14:textId="45C500EC" w:rsidR="00F178E3" w:rsidRPr="006A1FD8" w:rsidRDefault="006A1FD8" w:rsidP="00B057E1">
            <w:pPr>
              <w:widowControl/>
              <w:autoSpaceDE/>
              <w:autoSpaceDN/>
              <w:spacing w:after="240"/>
              <w:ind w:left="41" w:right="176"/>
              <w:jc w:val="both"/>
              <w:rPr>
                <w:sz w:val="28"/>
                <w:szCs w:val="28"/>
                <w:lang w:val="en-GB"/>
              </w:rPr>
            </w:pPr>
            <w:r>
              <w:rPr>
                <w:sz w:val="28"/>
                <w:szCs w:val="28"/>
                <w:lang w:val="en-GB"/>
              </w:rPr>
              <w:t xml:space="preserve">2 </w:t>
            </w:r>
            <w:r w:rsidR="00CD7C44" w:rsidRPr="00741028">
              <w:rPr>
                <w:sz w:val="28"/>
                <w:szCs w:val="28"/>
              </w:rPr>
              <w:t xml:space="preserve">Genetic identification of </w:t>
            </w:r>
            <w:r w:rsidR="00683175" w:rsidRPr="00EA4F47">
              <w:rPr>
                <w:i/>
                <w:iCs/>
                <w:sz w:val="28"/>
                <w:szCs w:val="28"/>
              </w:rPr>
              <w:t>Trichinella</w:t>
            </w:r>
            <w:r w:rsidR="00683175" w:rsidRPr="006A1FD8">
              <w:rPr>
                <w:i/>
                <w:iCs/>
                <w:sz w:val="28"/>
                <w:szCs w:val="28"/>
              </w:rPr>
              <w:t xml:space="preserve"> </w:t>
            </w:r>
            <w:r w:rsidR="00683175" w:rsidRPr="00741028">
              <w:rPr>
                <w:sz w:val="28"/>
                <w:szCs w:val="28"/>
              </w:rPr>
              <w:t>species</w:t>
            </w:r>
            <w:r w:rsidR="00CD7C44" w:rsidRPr="00741028">
              <w:rPr>
                <w:sz w:val="28"/>
                <w:szCs w:val="28"/>
              </w:rPr>
              <w:t xml:space="preserve"> found in wild carnivores from </w:t>
            </w:r>
          </w:p>
          <w:p w14:paraId="05D5AB54" w14:textId="4D2BA258" w:rsidR="00F65792" w:rsidRPr="00E37F2E" w:rsidRDefault="00CD7C44" w:rsidP="00B057E1">
            <w:pPr>
              <w:widowControl/>
              <w:autoSpaceDE/>
              <w:autoSpaceDN/>
              <w:spacing w:after="240"/>
              <w:ind w:left="41" w:right="176"/>
              <w:jc w:val="both"/>
              <w:rPr>
                <w:sz w:val="28"/>
                <w:szCs w:val="28"/>
                <w:lang w:val="kk-KZ"/>
              </w:rPr>
            </w:pPr>
            <w:r w:rsidRPr="00741028">
              <w:rPr>
                <w:sz w:val="28"/>
                <w:szCs w:val="28"/>
              </w:rPr>
              <w:t>the territory of Kazakhstan</w:t>
            </w:r>
          </w:p>
        </w:tc>
        <w:tc>
          <w:tcPr>
            <w:tcW w:w="851" w:type="dxa"/>
          </w:tcPr>
          <w:p w14:paraId="711A5954" w14:textId="3C4A7461" w:rsidR="00F65792" w:rsidRPr="00683175" w:rsidRDefault="00683175" w:rsidP="00B057E1">
            <w:pPr>
              <w:widowControl/>
              <w:tabs>
                <w:tab w:val="left" w:pos="319"/>
              </w:tabs>
              <w:autoSpaceDE/>
              <w:autoSpaceDN/>
              <w:spacing w:after="240" w:line="259" w:lineRule="auto"/>
              <w:jc w:val="right"/>
              <w:rPr>
                <w:sz w:val="28"/>
                <w:szCs w:val="28"/>
                <w:lang w:val="en-GB"/>
              </w:rPr>
            </w:pPr>
            <w:r w:rsidRPr="00683175">
              <w:rPr>
                <w:sz w:val="28"/>
                <w:szCs w:val="28"/>
                <w:lang w:val="en-GB"/>
              </w:rPr>
              <w:t>14</w:t>
            </w:r>
          </w:p>
        </w:tc>
      </w:tr>
      <w:tr w:rsidR="00F65792" w14:paraId="7C036277" w14:textId="77777777" w:rsidTr="00683175">
        <w:tc>
          <w:tcPr>
            <w:tcW w:w="8651" w:type="dxa"/>
          </w:tcPr>
          <w:p w14:paraId="5DFA3304" w14:textId="2A34E698" w:rsidR="00F65792" w:rsidRPr="00E37F2E" w:rsidRDefault="006A1FD8" w:rsidP="00B057E1">
            <w:pPr>
              <w:widowControl/>
              <w:autoSpaceDE/>
              <w:autoSpaceDN/>
              <w:spacing w:after="240"/>
              <w:ind w:left="41" w:right="176"/>
              <w:jc w:val="both"/>
              <w:rPr>
                <w:sz w:val="28"/>
                <w:szCs w:val="28"/>
                <w:lang w:val="kk-KZ"/>
              </w:rPr>
            </w:pPr>
            <w:r>
              <w:rPr>
                <w:sz w:val="28"/>
                <w:szCs w:val="28"/>
              </w:rPr>
              <w:t xml:space="preserve">3 </w:t>
            </w:r>
            <w:r w:rsidR="005B3D0D" w:rsidRPr="00741028">
              <w:rPr>
                <w:sz w:val="28"/>
                <w:szCs w:val="28"/>
              </w:rPr>
              <w:t xml:space="preserve">Molecular identification of </w:t>
            </w:r>
            <w:r w:rsidR="00683175" w:rsidRPr="007F755E">
              <w:rPr>
                <w:i/>
                <w:iCs/>
                <w:sz w:val="28"/>
                <w:szCs w:val="28"/>
              </w:rPr>
              <w:t xml:space="preserve">Baylisascaris </w:t>
            </w:r>
            <w:r w:rsidR="00683175" w:rsidRPr="00F178E3">
              <w:rPr>
                <w:i/>
                <w:iCs/>
                <w:sz w:val="28"/>
                <w:szCs w:val="28"/>
              </w:rPr>
              <w:t>melis</w:t>
            </w:r>
            <w:r w:rsidR="005B3D0D" w:rsidRPr="00741028">
              <w:rPr>
                <w:sz w:val="28"/>
                <w:szCs w:val="28"/>
              </w:rPr>
              <w:t xml:space="preserve"> (Gedoelst, 1920) from the Eurasian badger (</w:t>
            </w:r>
            <w:r w:rsidR="005B3D0D" w:rsidRPr="00F178E3">
              <w:rPr>
                <w:i/>
                <w:iCs/>
                <w:sz w:val="28"/>
                <w:szCs w:val="28"/>
              </w:rPr>
              <w:t>Meles meles</w:t>
            </w:r>
            <w:r w:rsidR="005B3D0D" w:rsidRPr="00741028">
              <w:rPr>
                <w:sz w:val="28"/>
                <w:szCs w:val="28"/>
              </w:rPr>
              <w:t>) and ascarids from other wild carnivores in Kazakhstan</w:t>
            </w:r>
          </w:p>
        </w:tc>
        <w:tc>
          <w:tcPr>
            <w:tcW w:w="851" w:type="dxa"/>
          </w:tcPr>
          <w:p w14:paraId="6283F964" w14:textId="5E9CFE22" w:rsidR="00F65792" w:rsidRPr="00683175" w:rsidRDefault="00683175" w:rsidP="00B057E1">
            <w:pPr>
              <w:widowControl/>
              <w:tabs>
                <w:tab w:val="left" w:pos="319"/>
              </w:tabs>
              <w:autoSpaceDE/>
              <w:autoSpaceDN/>
              <w:spacing w:after="240" w:line="259" w:lineRule="auto"/>
              <w:jc w:val="right"/>
              <w:rPr>
                <w:sz w:val="28"/>
                <w:szCs w:val="28"/>
                <w:lang w:val="en-GB"/>
              </w:rPr>
            </w:pPr>
            <w:r w:rsidRPr="00683175">
              <w:rPr>
                <w:sz w:val="28"/>
                <w:szCs w:val="28"/>
                <w:lang w:val="en-GB"/>
              </w:rPr>
              <w:t>25</w:t>
            </w:r>
          </w:p>
        </w:tc>
      </w:tr>
      <w:tr w:rsidR="00F65792" w14:paraId="2A2FE389" w14:textId="77777777" w:rsidTr="00683175">
        <w:tc>
          <w:tcPr>
            <w:tcW w:w="8651" w:type="dxa"/>
          </w:tcPr>
          <w:p w14:paraId="7102FDA1" w14:textId="71C9C4D0" w:rsidR="00F65792" w:rsidRPr="00E37F2E" w:rsidRDefault="006A1FD8" w:rsidP="00B057E1">
            <w:pPr>
              <w:widowControl/>
              <w:autoSpaceDE/>
              <w:autoSpaceDN/>
              <w:spacing w:after="240"/>
              <w:ind w:left="41" w:right="176"/>
              <w:jc w:val="both"/>
              <w:rPr>
                <w:sz w:val="28"/>
                <w:szCs w:val="28"/>
                <w:lang w:val="kk-KZ"/>
              </w:rPr>
            </w:pPr>
            <w:r>
              <w:rPr>
                <w:sz w:val="28"/>
                <w:szCs w:val="28"/>
                <w:lang w:val="en-GB"/>
              </w:rPr>
              <w:t xml:space="preserve">4 </w:t>
            </w:r>
            <w:r w:rsidR="00F65792" w:rsidRPr="00E37F2E">
              <w:rPr>
                <w:sz w:val="28"/>
                <w:szCs w:val="28"/>
                <w:lang w:val="kk-KZ"/>
              </w:rPr>
              <w:t xml:space="preserve">Genetic diversity of </w:t>
            </w:r>
            <w:r w:rsidR="00F65792" w:rsidRPr="00F178E3">
              <w:rPr>
                <w:i/>
                <w:iCs/>
                <w:sz w:val="28"/>
                <w:szCs w:val="28"/>
                <w:lang w:val="kk-KZ"/>
              </w:rPr>
              <w:t>Echinococcus</w:t>
            </w:r>
            <w:r w:rsidR="00F65792" w:rsidRPr="00E37F2E">
              <w:rPr>
                <w:sz w:val="28"/>
                <w:szCs w:val="28"/>
                <w:lang w:val="kk-KZ"/>
              </w:rPr>
              <w:t xml:space="preserve"> spp. in wild carnivorous animals in Kazakhstan</w:t>
            </w:r>
          </w:p>
        </w:tc>
        <w:tc>
          <w:tcPr>
            <w:tcW w:w="851" w:type="dxa"/>
          </w:tcPr>
          <w:p w14:paraId="1AC8F371" w14:textId="51FD2B8B" w:rsidR="00F65792" w:rsidRPr="00683175" w:rsidRDefault="00683175" w:rsidP="00B057E1">
            <w:pPr>
              <w:widowControl/>
              <w:tabs>
                <w:tab w:val="left" w:pos="319"/>
              </w:tabs>
              <w:autoSpaceDE/>
              <w:autoSpaceDN/>
              <w:spacing w:after="240" w:line="259" w:lineRule="auto"/>
              <w:jc w:val="right"/>
              <w:rPr>
                <w:sz w:val="28"/>
                <w:szCs w:val="28"/>
                <w:lang w:val="en-GB"/>
              </w:rPr>
            </w:pPr>
            <w:r w:rsidRPr="00683175">
              <w:rPr>
                <w:sz w:val="28"/>
                <w:szCs w:val="28"/>
                <w:lang w:val="en-GB"/>
              </w:rPr>
              <w:t>40</w:t>
            </w:r>
          </w:p>
        </w:tc>
      </w:tr>
      <w:tr w:rsidR="00F65792" w14:paraId="2B5E8003" w14:textId="77777777" w:rsidTr="00683175">
        <w:trPr>
          <w:trHeight w:val="70"/>
        </w:trPr>
        <w:tc>
          <w:tcPr>
            <w:tcW w:w="8651" w:type="dxa"/>
          </w:tcPr>
          <w:p w14:paraId="0AD8CDD7" w14:textId="74548056" w:rsidR="00F65792" w:rsidRPr="00E37F2E" w:rsidRDefault="006A1FD8" w:rsidP="00B057E1">
            <w:pPr>
              <w:widowControl/>
              <w:autoSpaceDE/>
              <w:autoSpaceDN/>
              <w:spacing w:after="240"/>
              <w:ind w:left="41" w:right="176"/>
              <w:jc w:val="both"/>
              <w:rPr>
                <w:sz w:val="28"/>
                <w:szCs w:val="28"/>
                <w:lang w:val="kk-KZ"/>
              </w:rPr>
            </w:pPr>
            <w:r>
              <w:rPr>
                <w:sz w:val="28"/>
                <w:szCs w:val="28"/>
                <w:lang w:val="en-GB"/>
              </w:rPr>
              <w:t xml:space="preserve">5 </w:t>
            </w:r>
            <w:r w:rsidR="00F178E3" w:rsidRPr="00741028">
              <w:rPr>
                <w:sz w:val="28"/>
                <w:szCs w:val="28"/>
              </w:rPr>
              <w:t xml:space="preserve">First molecular identification of </w:t>
            </w:r>
            <w:r w:rsidRPr="006A1FD8">
              <w:rPr>
                <w:i/>
                <w:iCs/>
                <w:sz w:val="28"/>
                <w:szCs w:val="28"/>
              </w:rPr>
              <w:t xml:space="preserve">Dirofilaria repens </w:t>
            </w:r>
            <w:r w:rsidR="00F178E3" w:rsidRPr="00741028">
              <w:rPr>
                <w:sz w:val="28"/>
                <w:szCs w:val="28"/>
              </w:rPr>
              <w:t>found in a wolf heart in Kazakhstan</w:t>
            </w:r>
          </w:p>
        </w:tc>
        <w:tc>
          <w:tcPr>
            <w:tcW w:w="851" w:type="dxa"/>
          </w:tcPr>
          <w:p w14:paraId="3A5D60FC" w14:textId="54CC411C" w:rsidR="00F65792" w:rsidRPr="00683175" w:rsidRDefault="00683175" w:rsidP="00B057E1">
            <w:pPr>
              <w:widowControl/>
              <w:tabs>
                <w:tab w:val="left" w:pos="319"/>
              </w:tabs>
              <w:autoSpaceDE/>
              <w:autoSpaceDN/>
              <w:spacing w:after="240" w:line="259" w:lineRule="auto"/>
              <w:jc w:val="right"/>
              <w:rPr>
                <w:sz w:val="28"/>
                <w:szCs w:val="28"/>
                <w:lang w:val="en-GB"/>
              </w:rPr>
            </w:pPr>
            <w:r w:rsidRPr="00683175">
              <w:rPr>
                <w:sz w:val="28"/>
                <w:szCs w:val="28"/>
                <w:lang w:val="en-GB"/>
              </w:rPr>
              <w:t>52</w:t>
            </w:r>
          </w:p>
        </w:tc>
      </w:tr>
    </w:tbl>
    <w:p w14:paraId="249B531A" w14:textId="77777777" w:rsidR="00F65792" w:rsidRDefault="00F65792" w:rsidP="00D07F6C">
      <w:pPr>
        <w:widowControl/>
        <w:autoSpaceDE/>
        <w:autoSpaceDN/>
        <w:spacing w:after="160" w:line="259" w:lineRule="auto"/>
        <w:ind w:left="720" w:right="-569" w:hanging="360"/>
        <w:rPr>
          <w:sz w:val="24"/>
          <w:szCs w:val="24"/>
          <w:lang w:val="kk-KZ"/>
        </w:rPr>
      </w:pPr>
    </w:p>
    <w:p w14:paraId="639505B3" w14:textId="77777777" w:rsidR="00F178E3" w:rsidRDefault="00F178E3" w:rsidP="00D07F6C">
      <w:pPr>
        <w:widowControl/>
        <w:autoSpaceDE/>
        <w:autoSpaceDN/>
        <w:spacing w:after="160" w:line="259" w:lineRule="auto"/>
        <w:ind w:left="720" w:right="-569" w:hanging="360"/>
        <w:rPr>
          <w:sz w:val="24"/>
          <w:szCs w:val="24"/>
          <w:lang w:val="kk-KZ"/>
        </w:rPr>
      </w:pPr>
    </w:p>
    <w:p w14:paraId="4750F9BE" w14:textId="77777777" w:rsidR="00F178E3" w:rsidRDefault="00F178E3" w:rsidP="00D07F6C">
      <w:pPr>
        <w:widowControl/>
        <w:autoSpaceDE/>
        <w:autoSpaceDN/>
        <w:spacing w:after="160" w:line="259" w:lineRule="auto"/>
        <w:ind w:left="720" w:right="-569" w:hanging="360"/>
        <w:rPr>
          <w:sz w:val="24"/>
          <w:szCs w:val="24"/>
          <w:lang w:val="kk-KZ"/>
        </w:rPr>
      </w:pPr>
    </w:p>
    <w:p w14:paraId="2982F26C" w14:textId="77777777" w:rsidR="00F178E3" w:rsidRDefault="00F178E3" w:rsidP="00D07F6C">
      <w:pPr>
        <w:widowControl/>
        <w:autoSpaceDE/>
        <w:autoSpaceDN/>
        <w:spacing w:after="160" w:line="259" w:lineRule="auto"/>
        <w:ind w:left="720" w:right="-569" w:hanging="360"/>
        <w:rPr>
          <w:sz w:val="24"/>
          <w:szCs w:val="24"/>
          <w:lang w:val="kk-KZ"/>
        </w:rPr>
      </w:pPr>
    </w:p>
    <w:p w14:paraId="15D6784D" w14:textId="77777777" w:rsidR="00F178E3" w:rsidRDefault="00F178E3" w:rsidP="00D07F6C">
      <w:pPr>
        <w:widowControl/>
        <w:autoSpaceDE/>
        <w:autoSpaceDN/>
        <w:spacing w:after="160" w:line="259" w:lineRule="auto"/>
        <w:ind w:left="720" w:right="-569" w:hanging="360"/>
        <w:rPr>
          <w:sz w:val="24"/>
          <w:szCs w:val="24"/>
          <w:lang w:val="kk-KZ"/>
        </w:rPr>
      </w:pPr>
    </w:p>
    <w:p w14:paraId="1343886E" w14:textId="77777777" w:rsidR="00F178E3" w:rsidRDefault="00F178E3" w:rsidP="00D07F6C">
      <w:pPr>
        <w:widowControl/>
        <w:autoSpaceDE/>
        <w:autoSpaceDN/>
        <w:spacing w:after="160" w:line="259" w:lineRule="auto"/>
        <w:ind w:left="720" w:right="-569" w:hanging="360"/>
        <w:rPr>
          <w:sz w:val="24"/>
          <w:szCs w:val="24"/>
          <w:lang w:val="kk-KZ"/>
        </w:rPr>
      </w:pPr>
    </w:p>
    <w:p w14:paraId="3F755A76" w14:textId="77777777" w:rsidR="00F178E3" w:rsidRDefault="00F178E3" w:rsidP="00D07F6C">
      <w:pPr>
        <w:widowControl/>
        <w:autoSpaceDE/>
        <w:autoSpaceDN/>
        <w:spacing w:after="160" w:line="259" w:lineRule="auto"/>
        <w:ind w:left="720" w:right="-569" w:hanging="360"/>
        <w:rPr>
          <w:sz w:val="24"/>
          <w:szCs w:val="24"/>
          <w:lang w:val="kk-KZ"/>
        </w:rPr>
      </w:pPr>
    </w:p>
    <w:p w14:paraId="17F9DAF7" w14:textId="77777777" w:rsidR="00F178E3" w:rsidRDefault="00F178E3" w:rsidP="00D07F6C">
      <w:pPr>
        <w:widowControl/>
        <w:autoSpaceDE/>
        <w:autoSpaceDN/>
        <w:spacing w:after="160" w:line="259" w:lineRule="auto"/>
        <w:ind w:left="720" w:right="-569" w:hanging="360"/>
        <w:rPr>
          <w:sz w:val="24"/>
          <w:szCs w:val="24"/>
          <w:lang w:val="kk-KZ"/>
        </w:rPr>
      </w:pPr>
    </w:p>
    <w:p w14:paraId="4F85C43B" w14:textId="77777777" w:rsidR="00F178E3" w:rsidRDefault="00F178E3" w:rsidP="00D07F6C">
      <w:pPr>
        <w:widowControl/>
        <w:autoSpaceDE/>
        <w:autoSpaceDN/>
        <w:spacing w:after="160" w:line="259" w:lineRule="auto"/>
        <w:ind w:left="720" w:right="-569" w:hanging="360"/>
        <w:rPr>
          <w:sz w:val="24"/>
          <w:szCs w:val="24"/>
          <w:lang w:val="kk-KZ"/>
        </w:rPr>
      </w:pPr>
    </w:p>
    <w:p w14:paraId="19EDA99A" w14:textId="77777777" w:rsidR="00F178E3" w:rsidRDefault="00F178E3" w:rsidP="00D07F6C">
      <w:pPr>
        <w:widowControl/>
        <w:autoSpaceDE/>
        <w:autoSpaceDN/>
        <w:spacing w:after="160" w:line="259" w:lineRule="auto"/>
        <w:ind w:left="720" w:right="-569" w:hanging="360"/>
        <w:rPr>
          <w:sz w:val="24"/>
          <w:szCs w:val="24"/>
          <w:lang w:val="kk-KZ"/>
        </w:rPr>
      </w:pPr>
    </w:p>
    <w:p w14:paraId="30B9E940" w14:textId="77777777" w:rsidR="00F178E3" w:rsidRDefault="00F178E3" w:rsidP="00D07F6C">
      <w:pPr>
        <w:widowControl/>
        <w:autoSpaceDE/>
        <w:autoSpaceDN/>
        <w:spacing w:after="160" w:line="259" w:lineRule="auto"/>
        <w:ind w:left="720" w:right="-569" w:hanging="360"/>
        <w:rPr>
          <w:sz w:val="24"/>
          <w:szCs w:val="24"/>
          <w:lang w:val="kk-KZ"/>
        </w:rPr>
      </w:pPr>
    </w:p>
    <w:p w14:paraId="1F061888" w14:textId="77777777" w:rsidR="00F178E3" w:rsidRDefault="00F178E3" w:rsidP="00D07F6C">
      <w:pPr>
        <w:widowControl/>
        <w:autoSpaceDE/>
        <w:autoSpaceDN/>
        <w:spacing w:after="160" w:line="259" w:lineRule="auto"/>
        <w:ind w:left="720" w:right="-569" w:hanging="360"/>
        <w:rPr>
          <w:sz w:val="24"/>
          <w:szCs w:val="24"/>
          <w:lang w:val="kk-KZ"/>
        </w:rPr>
      </w:pPr>
    </w:p>
    <w:p w14:paraId="26941EC5" w14:textId="77777777" w:rsidR="00F178E3" w:rsidRDefault="00F178E3" w:rsidP="00D07F6C">
      <w:pPr>
        <w:widowControl/>
        <w:autoSpaceDE/>
        <w:autoSpaceDN/>
        <w:spacing w:after="160" w:line="259" w:lineRule="auto"/>
        <w:ind w:left="720" w:right="-569" w:hanging="360"/>
        <w:rPr>
          <w:sz w:val="24"/>
          <w:szCs w:val="24"/>
          <w:lang w:val="kk-KZ"/>
        </w:rPr>
      </w:pPr>
    </w:p>
    <w:p w14:paraId="47C7D294" w14:textId="77777777" w:rsidR="00F178E3" w:rsidRDefault="00F178E3" w:rsidP="00D07F6C">
      <w:pPr>
        <w:widowControl/>
        <w:autoSpaceDE/>
        <w:autoSpaceDN/>
        <w:spacing w:after="160" w:line="259" w:lineRule="auto"/>
        <w:ind w:left="720" w:right="-569" w:hanging="360"/>
        <w:rPr>
          <w:sz w:val="24"/>
          <w:szCs w:val="24"/>
          <w:lang w:val="kk-KZ"/>
        </w:rPr>
      </w:pPr>
    </w:p>
    <w:p w14:paraId="38098DAC" w14:textId="77777777" w:rsidR="00F178E3" w:rsidRDefault="00F178E3" w:rsidP="00D07F6C">
      <w:pPr>
        <w:widowControl/>
        <w:autoSpaceDE/>
        <w:autoSpaceDN/>
        <w:spacing w:after="160" w:line="259" w:lineRule="auto"/>
        <w:ind w:left="720" w:right="-569" w:hanging="360"/>
        <w:rPr>
          <w:sz w:val="24"/>
          <w:szCs w:val="24"/>
          <w:lang w:val="kk-KZ"/>
        </w:rPr>
      </w:pPr>
    </w:p>
    <w:p w14:paraId="747CCB2F" w14:textId="5F9017E9" w:rsidR="0022780D" w:rsidRDefault="0022780D">
      <w:pPr>
        <w:widowControl/>
        <w:autoSpaceDE/>
        <w:autoSpaceDN/>
        <w:spacing w:after="160" w:line="259" w:lineRule="auto"/>
        <w:rPr>
          <w:sz w:val="24"/>
          <w:szCs w:val="24"/>
          <w:lang w:val="kk-KZ"/>
        </w:rPr>
      </w:pPr>
      <w:r>
        <w:rPr>
          <w:sz w:val="24"/>
          <w:szCs w:val="24"/>
          <w:lang w:val="kk-KZ"/>
        </w:rPr>
        <w:br w:type="page"/>
      </w:r>
    </w:p>
    <w:p w14:paraId="21C4FAC2" w14:textId="6B2BBA5F" w:rsidR="00F178E3" w:rsidRPr="00E6316F" w:rsidRDefault="000F51B7" w:rsidP="00FB0CD1">
      <w:pPr>
        <w:pStyle w:val="a"/>
      </w:pPr>
      <w:r w:rsidRPr="00E6316F">
        <w:lastRenderedPageBreak/>
        <w:t>Epizootiological monitoring of wolf helminths in Northern and Central Kazakhstan</w:t>
      </w:r>
    </w:p>
    <w:p w14:paraId="299B6B6F" w14:textId="77777777" w:rsidR="00FB0CD1" w:rsidRDefault="00FB0CD1" w:rsidP="004E59C1">
      <w:pPr>
        <w:widowControl/>
        <w:autoSpaceDE/>
        <w:autoSpaceDN/>
        <w:ind w:right="-569" w:firstLine="709"/>
        <w:jc w:val="both"/>
        <w:rPr>
          <w:sz w:val="28"/>
          <w:szCs w:val="28"/>
        </w:rPr>
      </w:pPr>
    </w:p>
    <w:p w14:paraId="17E7F219" w14:textId="08AE811A" w:rsidR="00B33634" w:rsidRPr="004E59C1" w:rsidRDefault="00B33634" w:rsidP="004E59C1">
      <w:pPr>
        <w:widowControl/>
        <w:autoSpaceDE/>
        <w:autoSpaceDN/>
        <w:ind w:right="-569" w:firstLine="709"/>
        <w:jc w:val="both"/>
        <w:rPr>
          <w:sz w:val="28"/>
          <w:szCs w:val="28"/>
        </w:rPr>
      </w:pPr>
      <w:r w:rsidRPr="004E59C1">
        <w:rPr>
          <w:sz w:val="28"/>
          <w:szCs w:val="28"/>
        </w:rPr>
        <w:t>Abstract</w:t>
      </w:r>
    </w:p>
    <w:p w14:paraId="383F5930" w14:textId="4407FC44" w:rsidR="00B33634" w:rsidRPr="004E59C1" w:rsidRDefault="00B33634" w:rsidP="004E59C1">
      <w:pPr>
        <w:widowControl/>
        <w:autoSpaceDE/>
        <w:autoSpaceDN/>
        <w:ind w:right="-569" w:firstLine="709"/>
        <w:jc w:val="both"/>
        <w:rPr>
          <w:sz w:val="28"/>
          <w:szCs w:val="28"/>
        </w:rPr>
      </w:pPr>
      <w:r w:rsidRPr="004E59C1">
        <w:rPr>
          <w:sz w:val="28"/>
          <w:szCs w:val="28"/>
        </w:rPr>
        <w:t>Background and Aim: Wolves (</w:t>
      </w:r>
      <w:r w:rsidR="007D5048" w:rsidRPr="007D5048">
        <w:rPr>
          <w:i/>
          <w:iCs/>
          <w:sz w:val="28"/>
          <w:szCs w:val="28"/>
        </w:rPr>
        <w:t>Canis lupus</w:t>
      </w:r>
      <w:r w:rsidRPr="004E59C1">
        <w:rPr>
          <w:sz w:val="28"/>
          <w:szCs w:val="28"/>
        </w:rPr>
        <w:t>) play a role in nature, including the regulation of the number of ungulates and the use of dead animals. In addition, wolves are a natural link and carrier for the spread of many parasitic invasions. Hence, the main task in preventing the spread of parasitic invasions is to regulate the wolf population. This study aimed to monitor the endoparasitological fauna of wild wolves inhabiting Northern and Central Kazakhstan.</w:t>
      </w:r>
    </w:p>
    <w:p w14:paraId="714D5170" w14:textId="77777777" w:rsidR="00B33634" w:rsidRPr="004E59C1" w:rsidRDefault="00B33634" w:rsidP="004E59C1">
      <w:pPr>
        <w:widowControl/>
        <w:autoSpaceDE/>
        <w:autoSpaceDN/>
        <w:ind w:right="-569" w:firstLine="709"/>
        <w:jc w:val="both"/>
        <w:rPr>
          <w:sz w:val="28"/>
          <w:szCs w:val="28"/>
        </w:rPr>
      </w:pPr>
      <w:r w:rsidRPr="004E59C1">
        <w:rPr>
          <w:sz w:val="28"/>
          <w:szCs w:val="28"/>
        </w:rPr>
        <w:t>Materials and Methods: Overall, 81 wolves were investigated for parasitic worms using the K. I. Scriabin method. Wolf intestinal materials were collected from the following six regions: North Kazakhstan, Pavlodar, Kostanay, Akmola, Ulytau, and Karaganda. The genetic diversity of the parasites was identified using a polymerase chain reaction with specific primers. After data collection, a comprehensive statistical analysis was performed.</w:t>
      </w:r>
    </w:p>
    <w:p w14:paraId="3E3A2F12" w14:textId="17CC624C" w:rsidR="00B33634" w:rsidRPr="004E59C1" w:rsidRDefault="00B33634" w:rsidP="004E59C1">
      <w:pPr>
        <w:widowControl/>
        <w:autoSpaceDE/>
        <w:autoSpaceDN/>
        <w:ind w:right="-569" w:firstLine="709"/>
        <w:jc w:val="both"/>
        <w:rPr>
          <w:sz w:val="28"/>
          <w:szCs w:val="28"/>
        </w:rPr>
      </w:pPr>
      <w:r w:rsidRPr="004E59C1">
        <w:rPr>
          <w:sz w:val="28"/>
          <w:szCs w:val="28"/>
        </w:rPr>
        <w:t xml:space="preserve">Results: Several helminth types were identified in wolves, including Echinococcus granulosus, Taenia hydatigena, Mesocestoides spp., Toxascaris leonina, </w:t>
      </w:r>
      <w:r w:rsidR="00EA4F47" w:rsidRPr="00EA4F47">
        <w:rPr>
          <w:i/>
          <w:iCs/>
          <w:sz w:val="28"/>
          <w:szCs w:val="28"/>
        </w:rPr>
        <w:t>Trichinella</w:t>
      </w:r>
      <w:r w:rsidR="006A1FD8" w:rsidRPr="006A1FD8">
        <w:rPr>
          <w:i/>
          <w:iCs/>
          <w:sz w:val="28"/>
          <w:szCs w:val="28"/>
        </w:rPr>
        <w:t xml:space="preserve"> nativa</w:t>
      </w:r>
      <w:r w:rsidRPr="004E59C1">
        <w:rPr>
          <w:sz w:val="28"/>
          <w:szCs w:val="28"/>
        </w:rPr>
        <w:t xml:space="preserve">, Alaria alata, and Dirofilaria repens. Based on the results of this study, young male wolves aged 1–4 years were the most vulnerable to helminthiasis. Wolves living in steppe and </w:t>
      </w:r>
      <w:r w:rsidR="00801026">
        <w:rPr>
          <w:sz w:val="28"/>
          <w:szCs w:val="28"/>
        </w:rPr>
        <w:t>semi-desert</w:t>
      </w:r>
      <w:r w:rsidRPr="004E59C1">
        <w:rPr>
          <w:sz w:val="28"/>
          <w:szCs w:val="28"/>
        </w:rPr>
        <w:t xml:space="preserve"> regions are often exposed to helminth infections. The prevalence of </w:t>
      </w:r>
      <w:r w:rsidR="0061602D" w:rsidRPr="0061602D">
        <w:rPr>
          <w:i/>
          <w:iCs/>
          <w:sz w:val="28"/>
          <w:szCs w:val="28"/>
        </w:rPr>
        <w:t xml:space="preserve">T. nativa </w:t>
      </w:r>
      <w:r w:rsidRPr="004E59C1">
        <w:rPr>
          <w:sz w:val="28"/>
          <w:szCs w:val="28"/>
        </w:rPr>
        <w:t>in the wolves was 20.4%. This study also revealed the presence of echinococcosis among wolf populations in Karaganda and Kostanay, with prevalence rates of 4.1% and 4.7%, respectively. The overall prevalence of tapeworms in wolves was 54.3%.</w:t>
      </w:r>
    </w:p>
    <w:p w14:paraId="592CA944" w14:textId="77777777" w:rsidR="00B33634" w:rsidRPr="004E59C1" w:rsidRDefault="00B33634" w:rsidP="004E59C1">
      <w:pPr>
        <w:widowControl/>
        <w:autoSpaceDE/>
        <w:autoSpaceDN/>
        <w:ind w:right="-569" w:firstLine="709"/>
        <w:jc w:val="both"/>
        <w:rPr>
          <w:sz w:val="28"/>
          <w:szCs w:val="28"/>
        </w:rPr>
      </w:pPr>
      <w:r w:rsidRPr="004E59C1">
        <w:rPr>
          <w:sz w:val="28"/>
          <w:szCs w:val="28"/>
        </w:rPr>
        <w:t>Conclusion: This study highlights the significance of understanding the potential risks associated with helminth infections in wild carnivores because helminths can act as disease reservoirs and pose a threat to humans, livestock, and other wild carnivores. These results can contribute to the development of effective control and management strategies for helminth infections in wolves, which can infect humans and livestock.</w:t>
      </w:r>
    </w:p>
    <w:p w14:paraId="0E497101" w14:textId="21668CD7" w:rsidR="000F51B7" w:rsidRPr="00540455" w:rsidRDefault="00B33634" w:rsidP="004E59C1">
      <w:pPr>
        <w:widowControl/>
        <w:autoSpaceDE/>
        <w:autoSpaceDN/>
        <w:ind w:right="-569" w:firstLine="709"/>
        <w:jc w:val="both"/>
        <w:rPr>
          <w:sz w:val="28"/>
          <w:szCs w:val="28"/>
        </w:rPr>
      </w:pPr>
      <w:r w:rsidRPr="004E59C1">
        <w:rPr>
          <w:sz w:val="28"/>
          <w:szCs w:val="28"/>
        </w:rPr>
        <w:t>Keywords: Echinococcus, epidemiology, helminth prevalence, Kazakhstan.</w:t>
      </w:r>
    </w:p>
    <w:p w14:paraId="7E7147FC" w14:textId="77777777" w:rsidR="00D03399" w:rsidRPr="004E59C1" w:rsidRDefault="00D03399" w:rsidP="004E59C1">
      <w:pPr>
        <w:widowControl/>
        <w:autoSpaceDE/>
        <w:autoSpaceDN/>
        <w:ind w:right="-569" w:firstLine="709"/>
        <w:jc w:val="both"/>
        <w:rPr>
          <w:sz w:val="28"/>
          <w:szCs w:val="28"/>
        </w:rPr>
      </w:pPr>
      <w:r w:rsidRPr="004E59C1">
        <w:rPr>
          <w:sz w:val="28"/>
          <w:szCs w:val="28"/>
        </w:rPr>
        <w:t>Introduction</w:t>
      </w:r>
    </w:p>
    <w:p w14:paraId="12CACF96" w14:textId="7CA3A77E" w:rsidR="00B33634" w:rsidRPr="007D5048" w:rsidRDefault="00D03399" w:rsidP="004E59C1">
      <w:pPr>
        <w:widowControl/>
        <w:autoSpaceDE/>
        <w:autoSpaceDN/>
        <w:ind w:right="-569" w:firstLine="709"/>
        <w:jc w:val="both"/>
        <w:rPr>
          <w:sz w:val="28"/>
          <w:szCs w:val="28"/>
          <w:lang w:val="en-GB"/>
        </w:rPr>
      </w:pPr>
      <w:r w:rsidRPr="004E59C1">
        <w:rPr>
          <w:sz w:val="28"/>
          <w:szCs w:val="28"/>
        </w:rPr>
        <w:t>The gray wolf (</w:t>
      </w:r>
      <w:r w:rsidR="007D5048" w:rsidRPr="007D5048">
        <w:rPr>
          <w:i/>
          <w:iCs/>
          <w:sz w:val="28"/>
          <w:szCs w:val="28"/>
        </w:rPr>
        <w:t>Canis lupus</w:t>
      </w:r>
      <w:r w:rsidRPr="004E59C1">
        <w:rPr>
          <w:sz w:val="28"/>
          <w:szCs w:val="28"/>
        </w:rPr>
        <w:t xml:space="preserve">) is ubiquitous in Northern and Central Kazakhstan [1]. Wolves, which are large mammals and forest cleaners, have varied diets. Therefore, wolves are hosts of parasites that are transmitted among canids, including prey [2, 3]. Thus, wolf-parasite associations can influence the </w:t>
      </w:r>
      <w:r w:rsidR="007D5048">
        <w:rPr>
          <w:sz w:val="28"/>
          <w:szCs w:val="28"/>
        </w:rPr>
        <w:t>population</w:t>
      </w:r>
      <w:r w:rsidRPr="004E59C1">
        <w:rPr>
          <w:sz w:val="28"/>
          <w:szCs w:val="28"/>
        </w:rPr>
        <w:t xml:space="preserve"> dynamics and ecological functions of wolves and their prey [4]. Geographic host range, population </w:t>
      </w:r>
      <w:r w:rsidR="007D5048">
        <w:rPr>
          <w:sz w:val="28"/>
          <w:szCs w:val="28"/>
        </w:rPr>
        <w:t>density</w:t>
      </w:r>
      <w:r w:rsidRPr="004E59C1">
        <w:rPr>
          <w:sz w:val="28"/>
          <w:szCs w:val="28"/>
        </w:rPr>
        <w:t xml:space="preserve">, and body size are general indicators of parasitic richness across a wide range of taxa [5]. Thus, the </w:t>
      </w:r>
      <w:r w:rsidR="007D5048">
        <w:rPr>
          <w:sz w:val="28"/>
          <w:szCs w:val="28"/>
        </w:rPr>
        <w:t>parasitic communities of grey</w:t>
      </w:r>
      <w:r w:rsidRPr="004E59C1">
        <w:rPr>
          <w:sz w:val="28"/>
          <w:szCs w:val="28"/>
        </w:rPr>
        <w:t xml:space="preserve"> wolves provide a valuable system for understanding the role of parasites in host regulation and predator-prey dynamics.</w:t>
      </w:r>
    </w:p>
    <w:p w14:paraId="6E8EC4C6" w14:textId="5DC0831E" w:rsidR="002E719F" w:rsidRPr="0075372B" w:rsidRDefault="002E719F" w:rsidP="004E59C1">
      <w:pPr>
        <w:widowControl/>
        <w:autoSpaceDE/>
        <w:autoSpaceDN/>
        <w:ind w:right="-569" w:firstLine="709"/>
        <w:jc w:val="both"/>
        <w:rPr>
          <w:sz w:val="28"/>
          <w:szCs w:val="28"/>
          <w:lang w:val="en-GB"/>
        </w:rPr>
      </w:pPr>
      <w:r w:rsidRPr="004E59C1">
        <w:rPr>
          <w:sz w:val="28"/>
          <w:szCs w:val="28"/>
        </w:rPr>
        <w:t xml:space="preserve">A literature review of the studies compiling the final list of wolf-parasitic helminths revealed a </w:t>
      </w:r>
      <w:r w:rsidR="007D5048">
        <w:rPr>
          <w:sz w:val="28"/>
          <w:szCs w:val="28"/>
        </w:rPr>
        <w:t>comprehensive</w:t>
      </w:r>
      <w:r w:rsidRPr="004E59C1">
        <w:rPr>
          <w:sz w:val="28"/>
          <w:szCs w:val="28"/>
        </w:rPr>
        <w:t xml:space="preserve"> picture. A total of 72 helminth species belonging to 40 genera have been reported to infect wolves, with 93% detected in the gastrointestinal tract during necropsy [6]. Among them, 28 species of nematodes, 27 species of </w:t>
      </w:r>
      <w:r w:rsidRPr="004E59C1">
        <w:rPr>
          <w:sz w:val="28"/>
          <w:szCs w:val="28"/>
        </w:rPr>
        <w:lastRenderedPageBreak/>
        <w:t xml:space="preserve">cestodes, 16 species of trematodes, and one acanthocephalan have been identified [7–10]. The most prevalent helminth is the tapeworm, Taenia hydatigena, which occurs at a </w:t>
      </w:r>
      <w:r w:rsidR="007D5048">
        <w:rPr>
          <w:sz w:val="28"/>
          <w:szCs w:val="28"/>
        </w:rPr>
        <w:t>relative</w:t>
      </w:r>
      <w:r w:rsidRPr="004E59C1">
        <w:rPr>
          <w:sz w:val="28"/>
          <w:szCs w:val="28"/>
        </w:rPr>
        <w:t xml:space="preserve"> frequency of 30% in all zoogeographic regions. The related tapeworm Echinococcus granulosis also showed a high prevalence (&gt;19%). In tundra wolf populations, the dominant helminth species (73.9%)</w:t>
      </w:r>
      <w:r w:rsidRPr="004E59C1">
        <w:rPr>
          <w:sz w:val="28"/>
          <w:szCs w:val="28"/>
          <w:lang w:val="en-GB"/>
        </w:rPr>
        <w:t xml:space="preserve"> </w:t>
      </w:r>
      <w:r w:rsidRPr="004E59C1">
        <w:rPr>
          <w:sz w:val="28"/>
          <w:szCs w:val="28"/>
        </w:rPr>
        <w:t xml:space="preserve">is the roundworm </w:t>
      </w:r>
      <w:r w:rsidR="0075372B" w:rsidRPr="0075372B">
        <w:rPr>
          <w:i/>
          <w:iCs/>
          <w:sz w:val="28"/>
          <w:szCs w:val="28"/>
        </w:rPr>
        <w:t xml:space="preserve">Toxascaris leonina </w:t>
      </w:r>
      <w:r w:rsidRPr="004E59C1">
        <w:rPr>
          <w:sz w:val="28"/>
          <w:szCs w:val="28"/>
        </w:rPr>
        <w:t>[11–14].</w:t>
      </w:r>
      <w:r w:rsidRPr="004E59C1">
        <w:rPr>
          <w:sz w:val="28"/>
          <w:szCs w:val="28"/>
          <w:lang w:val="en-GB"/>
        </w:rPr>
        <w:t xml:space="preserve"> </w:t>
      </w:r>
    </w:p>
    <w:p w14:paraId="43ED1DCE" w14:textId="0CB185B6" w:rsidR="00D60A9F" w:rsidRPr="004E59C1" w:rsidRDefault="00F45842" w:rsidP="004E59C1">
      <w:pPr>
        <w:widowControl/>
        <w:autoSpaceDE/>
        <w:autoSpaceDN/>
        <w:ind w:right="-569" w:firstLine="709"/>
        <w:jc w:val="both"/>
        <w:rPr>
          <w:sz w:val="28"/>
          <w:szCs w:val="28"/>
          <w:lang w:val="en-GB"/>
        </w:rPr>
      </w:pPr>
      <w:r w:rsidRPr="004E59C1">
        <w:rPr>
          <w:sz w:val="28"/>
          <w:szCs w:val="28"/>
          <w:lang w:val="en-GB"/>
        </w:rPr>
        <w:t xml:space="preserve">It is extremely important to understand that wolves play a special role in the conservation and spread of natural invasions [15]. Wolf worms undergo several stages of their lifecycle, including the egg, larval, and adult stages. Most worms leave their host bodies during reproduction and move to the </w:t>
      </w:r>
      <w:r w:rsidR="007B5B47" w:rsidRPr="004E59C1">
        <w:rPr>
          <w:sz w:val="28"/>
          <w:szCs w:val="28"/>
          <w:lang w:val="en-GB"/>
        </w:rPr>
        <w:t>external</w:t>
      </w:r>
      <w:r w:rsidRPr="004E59C1">
        <w:rPr>
          <w:sz w:val="28"/>
          <w:szCs w:val="28"/>
          <w:lang w:val="en-GB"/>
        </w:rPr>
        <w:t xml:space="preserve"> environment. Consequently, the soil becomes</w:t>
      </w:r>
      <w:r w:rsidR="00D60A9F" w:rsidRPr="004E59C1">
        <w:rPr>
          <w:sz w:val="28"/>
          <w:szCs w:val="28"/>
          <w:lang w:val="en-GB"/>
        </w:rPr>
        <w:t xml:space="preserve"> contaminated with helminth eggs, which is one of the factors contributing to the spread of the invasion. The soil has properties favorable for maintaining the viability and preserving the invasive character of these worms. This is a significant concern because it </w:t>
      </w:r>
      <w:r w:rsidR="007B5B47" w:rsidRPr="004E59C1">
        <w:rPr>
          <w:sz w:val="28"/>
          <w:szCs w:val="28"/>
          <w:lang w:val="en-GB"/>
        </w:rPr>
        <w:t>determines</w:t>
      </w:r>
      <w:r w:rsidR="00D60A9F" w:rsidRPr="004E59C1">
        <w:rPr>
          <w:sz w:val="28"/>
          <w:szCs w:val="28"/>
          <w:lang w:val="en-GB"/>
        </w:rPr>
        <w:t xml:space="preserve"> the possibility of the transmission of the </w:t>
      </w:r>
      <w:r w:rsidR="007B5B47" w:rsidRPr="004E59C1">
        <w:rPr>
          <w:sz w:val="28"/>
          <w:szCs w:val="28"/>
          <w:lang w:val="en-GB"/>
        </w:rPr>
        <w:t>infection</w:t>
      </w:r>
      <w:r w:rsidR="00D60A9F" w:rsidRPr="004E59C1">
        <w:rPr>
          <w:sz w:val="28"/>
          <w:szCs w:val="28"/>
          <w:lang w:val="en-GB"/>
        </w:rPr>
        <w:t xml:space="preserve"> to humans.</w:t>
      </w:r>
    </w:p>
    <w:p w14:paraId="7A9D4711" w14:textId="40521096" w:rsidR="00D60A9F" w:rsidRPr="004E59C1" w:rsidRDefault="00D60A9F" w:rsidP="004E59C1">
      <w:pPr>
        <w:widowControl/>
        <w:autoSpaceDE/>
        <w:autoSpaceDN/>
        <w:ind w:right="-569" w:firstLine="709"/>
        <w:jc w:val="both"/>
        <w:rPr>
          <w:sz w:val="28"/>
          <w:szCs w:val="28"/>
          <w:lang w:val="en-GB"/>
        </w:rPr>
      </w:pPr>
      <w:r w:rsidRPr="004E59C1">
        <w:rPr>
          <w:sz w:val="28"/>
          <w:szCs w:val="28"/>
          <w:lang w:val="en-GB"/>
        </w:rPr>
        <w:t xml:space="preserve">Therefore, epizootic monitoring is becoming increasingly important [16]. Epizootic surveillance was conducted on a regional scale in Northern and Central Kazakhstan, where wolf carcasses were obtained [17]. According to Kazakhstani legislation, wolves are considered a species of animal whose </w:t>
      </w:r>
      <w:r w:rsidR="007B5B47">
        <w:rPr>
          <w:sz w:val="28"/>
          <w:szCs w:val="28"/>
          <w:lang w:val="en-GB"/>
        </w:rPr>
        <w:t>populations</w:t>
      </w:r>
      <w:r w:rsidRPr="004E59C1">
        <w:rPr>
          <w:sz w:val="28"/>
          <w:szCs w:val="28"/>
          <w:lang w:val="en-GB"/>
        </w:rPr>
        <w:t xml:space="preserve"> are subject to regulations [18]. Control </w:t>
      </w:r>
      <w:r w:rsidR="004E59C1">
        <w:rPr>
          <w:sz w:val="28"/>
          <w:szCs w:val="28"/>
          <w:lang w:val="en-GB"/>
        </w:rPr>
        <w:t>measures have been introduced to protect public health from diseases that can affect farms and other domestic</w:t>
      </w:r>
      <w:r w:rsidRPr="004E59C1">
        <w:rPr>
          <w:sz w:val="28"/>
          <w:szCs w:val="28"/>
          <w:lang w:val="en-GB"/>
        </w:rPr>
        <w:t xml:space="preserve"> animals [19]. In addition, regulating the number of such animals helps prevent damage to the </w:t>
      </w:r>
      <w:r w:rsidR="004E59C1">
        <w:rPr>
          <w:sz w:val="28"/>
          <w:szCs w:val="28"/>
          <w:lang w:val="en-GB"/>
        </w:rPr>
        <w:t>environment</w:t>
      </w:r>
      <w:r w:rsidRPr="004E59C1">
        <w:rPr>
          <w:sz w:val="28"/>
          <w:szCs w:val="28"/>
          <w:lang w:val="en-GB"/>
        </w:rPr>
        <w:t xml:space="preserve"> and avoids significant damage to agricultural activities.</w:t>
      </w:r>
    </w:p>
    <w:p w14:paraId="7EBC5234" w14:textId="2BD8AA36" w:rsidR="00D60A9F" w:rsidRPr="004E59C1" w:rsidRDefault="00D60A9F" w:rsidP="004E59C1">
      <w:pPr>
        <w:widowControl/>
        <w:autoSpaceDE/>
        <w:autoSpaceDN/>
        <w:ind w:right="-569" w:firstLine="709"/>
        <w:jc w:val="both"/>
        <w:rPr>
          <w:sz w:val="28"/>
          <w:szCs w:val="28"/>
          <w:lang w:val="en-GB"/>
        </w:rPr>
      </w:pPr>
      <w:r w:rsidRPr="004E59C1">
        <w:rPr>
          <w:sz w:val="28"/>
          <w:szCs w:val="28"/>
          <w:lang w:val="en-GB"/>
        </w:rPr>
        <w:t xml:space="preserve">Studies conducted in Kazakhstan on the </w:t>
      </w:r>
      <w:r w:rsidR="004E59C1">
        <w:rPr>
          <w:sz w:val="28"/>
          <w:szCs w:val="28"/>
          <w:lang w:val="en-GB"/>
        </w:rPr>
        <w:t>invasion</w:t>
      </w:r>
      <w:r w:rsidRPr="004E59C1">
        <w:rPr>
          <w:sz w:val="28"/>
          <w:szCs w:val="28"/>
          <w:lang w:val="en-GB"/>
        </w:rPr>
        <w:t xml:space="preserve"> of wild carnivores confirm the data described above [20–23]. The previous studies have established infestations of wolves with roundworms </w:t>
      </w:r>
      <w:r w:rsidR="00EA4F47" w:rsidRPr="00EA4F47">
        <w:rPr>
          <w:i/>
          <w:iCs/>
          <w:sz w:val="28"/>
          <w:szCs w:val="28"/>
          <w:lang w:val="en-GB"/>
        </w:rPr>
        <w:t>Trichinella</w:t>
      </w:r>
      <w:r w:rsidR="006A1FD8" w:rsidRPr="006A1FD8">
        <w:rPr>
          <w:i/>
          <w:iCs/>
          <w:sz w:val="28"/>
          <w:szCs w:val="28"/>
          <w:lang w:val="en-GB"/>
        </w:rPr>
        <w:t xml:space="preserve"> nativa</w:t>
      </w:r>
      <w:r w:rsidRPr="004E59C1">
        <w:rPr>
          <w:sz w:val="28"/>
          <w:szCs w:val="28"/>
          <w:lang w:val="en-GB"/>
        </w:rPr>
        <w:t xml:space="preserve"> and </w:t>
      </w:r>
      <w:r w:rsidR="006A1FD8" w:rsidRPr="006A1FD8">
        <w:rPr>
          <w:i/>
          <w:iCs/>
          <w:sz w:val="28"/>
          <w:szCs w:val="28"/>
          <w:lang w:val="en-GB"/>
        </w:rPr>
        <w:t xml:space="preserve">Dirofilaria repens </w:t>
      </w:r>
      <w:r w:rsidRPr="004E59C1">
        <w:rPr>
          <w:sz w:val="28"/>
          <w:szCs w:val="28"/>
          <w:lang w:val="en-GB"/>
        </w:rPr>
        <w:t xml:space="preserve">[24, 25], trematode </w:t>
      </w:r>
      <w:r w:rsidR="006A1FD8" w:rsidRPr="006A1FD8">
        <w:rPr>
          <w:i/>
          <w:iCs/>
          <w:sz w:val="28"/>
          <w:szCs w:val="28"/>
          <w:lang w:val="en-GB"/>
        </w:rPr>
        <w:t>Alaria alata</w:t>
      </w:r>
      <w:r w:rsidR="006A1FD8">
        <w:rPr>
          <w:i/>
          <w:iCs/>
          <w:sz w:val="28"/>
          <w:szCs w:val="28"/>
          <w:lang w:val="en-GB"/>
        </w:rPr>
        <w:t xml:space="preserve"> </w:t>
      </w:r>
      <w:r w:rsidRPr="004E59C1">
        <w:rPr>
          <w:sz w:val="28"/>
          <w:szCs w:val="28"/>
          <w:lang w:val="en-GB"/>
        </w:rPr>
        <w:t xml:space="preserve">[26], and cestodes </w:t>
      </w:r>
      <w:r w:rsidR="006A1FD8" w:rsidRPr="006A1FD8">
        <w:rPr>
          <w:i/>
          <w:iCs/>
          <w:sz w:val="28"/>
          <w:szCs w:val="28"/>
          <w:lang w:val="en-GB"/>
        </w:rPr>
        <w:t xml:space="preserve">T. hydatigena </w:t>
      </w:r>
      <w:r w:rsidRPr="004E59C1">
        <w:rPr>
          <w:sz w:val="28"/>
          <w:szCs w:val="28"/>
          <w:lang w:val="en-GB"/>
        </w:rPr>
        <w:t xml:space="preserve">and </w:t>
      </w:r>
      <w:r w:rsidR="006A1FD8" w:rsidRPr="006A1FD8">
        <w:rPr>
          <w:i/>
          <w:iCs/>
          <w:sz w:val="28"/>
          <w:szCs w:val="28"/>
          <w:lang w:val="en-GB"/>
        </w:rPr>
        <w:t xml:space="preserve">Echinococcus granulosus </w:t>
      </w:r>
      <w:r w:rsidRPr="004E59C1">
        <w:rPr>
          <w:sz w:val="28"/>
          <w:szCs w:val="28"/>
          <w:lang w:val="en-GB"/>
        </w:rPr>
        <w:t>[27].</w:t>
      </w:r>
    </w:p>
    <w:p w14:paraId="650F37A6" w14:textId="43F0292C" w:rsidR="00F45842" w:rsidRPr="00540455" w:rsidRDefault="00D60A9F" w:rsidP="004E59C1">
      <w:pPr>
        <w:widowControl/>
        <w:autoSpaceDE/>
        <w:autoSpaceDN/>
        <w:ind w:right="-569" w:firstLine="709"/>
        <w:jc w:val="both"/>
        <w:rPr>
          <w:sz w:val="28"/>
          <w:szCs w:val="28"/>
        </w:rPr>
      </w:pPr>
      <w:r w:rsidRPr="004E59C1">
        <w:rPr>
          <w:sz w:val="28"/>
          <w:szCs w:val="28"/>
          <w:lang w:val="en-GB"/>
        </w:rPr>
        <w:t xml:space="preserve">The goals of this study were as follows: (1) To determine the type of helminths infecting wolves in Northern and Central Kazakhstan and (2) to assess the level of invasion and prevalence of helminths. We achieved these goals using 5 years of material </w:t>
      </w:r>
      <w:r w:rsidR="007D5048">
        <w:rPr>
          <w:sz w:val="28"/>
          <w:szCs w:val="28"/>
          <w:lang w:val="en-GB"/>
        </w:rPr>
        <w:t>collection (2019–2024), a combination of field and laboratory</w:t>
      </w:r>
      <w:r w:rsidRPr="004E59C1">
        <w:rPr>
          <w:sz w:val="28"/>
          <w:szCs w:val="28"/>
          <w:lang w:val="en-GB"/>
        </w:rPr>
        <w:t xml:space="preserve"> methods, and statistical analyses. Finally, we evaluate our approach for the benefit of future studies and its application in other fields. </w:t>
      </w:r>
    </w:p>
    <w:p w14:paraId="0D934AEB" w14:textId="77777777" w:rsidR="009923E8" w:rsidRPr="004E59C1" w:rsidRDefault="009923E8" w:rsidP="004E59C1">
      <w:pPr>
        <w:widowControl/>
        <w:autoSpaceDE/>
        <w:autoSpaceDN/>
        <w:ind w:right="-569" w:firstLine="709"/>
        <w:jc w:val="both"/>
        <w:rPr>
          <w:sz w:val="28"/>
          <w:szCs w:val="28"/>
          <w:lang w:val="en-GB"/>
        </w:rPr>
      </w:pPr>
      <w:r w:rsidRPr="004E59C1">
        <w:rPr>
          <w:sz w:val="28"/>
          <w:szCs w:val="28"/>
          <w:lang w:val="en-GB"/>
        </w:rPr>
        <w:t>Materials and Methods</w:t>
      </w:r>
    </w:p>
    <w:p w14:paraId="66ADD6F6" w14:textId="77777777" w:rsidR="009923E8" w:rsidRPr="004E59C1" w:rsidRDefault="009923E8" w:rsidP="004E59C1">
      <w:pPr>
        <w:widowControl/>
        <w:autoSpaceDE/>
        <w:autoSpaceDN/>
        <w:ind w:right="-569" w:firstLine="709"/>
        <w:jc w:val="both"/>
        <w:rPr>
          <w:sz w:val="28"/>
          <w:szCs w:val="28"/>
          <w:lang w:val="en-GB"/>
        </w:rPr>
      </w:pPr>
      <w:r w:rsidRPr="004E59C1">
        <w:rPr>
          <w:sz w:val="28"/>
          <w:szCs w:val="28"/>
          <w:lang w:val="en-GB"/>
        </w:rPr>
        <w:t>Ethical approval</w:t>
      </w:r>
    </w:p>
    <w:p w14:paraId="361C810C" w14:textId="77777777" w:rsidR="009923E8" w:rsidRPr="004E59C1" w:rsidRDefault="009923E8" w:rsidP="004E59C1">
      <w:pPr>
        <w:widowControl/>
        <w:autoSpaceDE/>
        <w:autoSpaceDN/>
        <w:ind w:right="-569" w:firstLine="709"/>
        <w:jc w:val="both"/>
        <w:rPr>
          <w:sz w:val="28"/>
          <w:szCs w:val="28"/>
          <w:lang w:val="en-GB"/>
        </w:rPr>
      </w:pPr>
      <w:r w:rsidRPr="004E59C1">
        <w:rPr>
          <w:sz w:val="28"/>
          <w:szCs w:val="28"/>
          <w:lang w:val="en-GB"/>
        </w:rPr>
        <w:t>The study was approved by the Animal Ethics Committee (protocol No.1, dated July 24, 2019). This study adhered to the World Medical Association Code of Ethics (Declaration of Helsinki) for Animal Experimentation (http://ec.europa.eu/environment/ chemicals/lab_animals/legislation_en.htm), which ensured that all animal procedures were performed ethically.</w:t>
      </w:r>
    </w:p>
    <w:p w14:paraId="7E8F6F7D" w14:textId="77777777" w:rsidR="009923E8" w:rsidRPr="004E59C1" w:rsidRDefault="009923E8" w:rsidP="004E59C1">
      <w:pPr>
        <w:widowControl/>
        <w:autoSpaceDE/>
        <w:autoSpaceDN/>
        <w:ind w:right="-569" w:firstLine="709"/>
        <w:jc w:val="both"/>
        <w:rPr>
          <w:sz w:val="28"/>
          <w:szCs w:val="28"/>
          <w:lang w:val="en-GB"/>
        </w:rPr>
      </w:pPr>
      <w:r w:rsidRPr="004E59C1">
        <w:rPr>
          <w:sz w:val="28"/>
          <w:szCs w:val="28"/>
          <w:lang w:val="en-GB"/>
        </w:rPr>
        <w:t>Study period and location</w:t>
      </w:r>
    </w:p>
    <w:p w14:paraId="5FB50F36" w14:textId="77777777" w:rsidR="009923E8" w:rsidRPr="004E59C1" w:rsidRDefault="009923E8" w:rsidP="004E59C1">
      <w:pPr>
        <w:widowControl/>
        <w:autoSpaceDE/>
        <w:autoSpaceDN/>
        <w:ind w:right="-569" w:firstLine="709"/>
        <w:jc w:val="both"/>
        <w:rPr>
          <w:sz w:val="28"/>
          <w:szCs w:val="28"/>
          <w:lang w:val="en-GB"/>
        </w:rPr>
      </w:pPr>
      <w:r w:rsidRPr="004E59C1">
        <w:rPr>
          <w:sz w:val="28"/>
          <w:szCs w:val="28"/>
          <w:lang w:val="en-GB"/>
        </w:rPr>
        <w:t xml:space="preserve">The study was conducted from January 2019 to April 2024. The samples were collected from different regions of the Republic of Kazakhstan. The projects involved the use of biomaterials obtained from wolves and were conducted in the Parasitological </w:t>
      </w:r>
      <w:r w:rsidRPr="004E59C1">
        <w:rPr>
          <w:sz w:val="28"/>
          <w:szCs w:val="28"/>
          <w:lang w:val="en-GB"/>
        </w:rPr>
        <w:lastRenderedPageBreak/>
        <w:t>Laboratory of the Faculty of Veterinary Medicine at S. Seifullin Kazakh Scientific Research Agrotechnical University.</w:t>
      </w:r>
    </w:p>
    <w:p w14:paraId="40156DBF" w14:textId="77777777" w:rsidR="009923E8" w:rsidRPr="004E59C1" w:rsidRDefault="009923E8" w:rsidP="004E59C1">
      <w:pPr>
        <w:widowControl/>
        <w:autoSpaceDE/>
        <w:autoSpaceDN/>
        <w:ind w:right="-569" w:firstLine="709"/>
        <w:jc w:val="both"/>
        <w:rPr>
          <w:sz w:val="28"/>
          <w:szCs w:val="28"/>
          <w:lang w:val="en-GB"/>
        </w:rPr>
      </w:pPr>
      <w:r w:rsidRPr="004E59C1">
        <w:rPr>
          <w:sz w:val="28"/>
          <w:szCs w:val="28"/>
          <w:lang w:val="en-GB"/>
        </w:rPr>
        <w:t>Parasitological studies</w:t>
      </w:r>
    </w:p>
    <w:p w14:paraId="59FF1CFA" w14:textId="4BFF6D60" w:rsidR="009923E8" w:rsidRPr="000F1E50" w:rsidRDefault="009923E8" w:rsidP="000F1E50">
      <w:pPr>
        <w:widowControl/>
        <w:autoSpaceDE/>
        <w:autoSpaceDN/>
        <w:ind w:right="-569" w:firstLine="709"/>
        <w:jc w:val="both"/>
        <w:rPr>
          <w:sz w:val="28"/>
          <w:szCs w:val="28"/>
          <w:lang w:val="en-GB"/>
        </w:rPr>
      </w:pPr>
      <w:r w:rsidRPr="004E59C1">
        <w:rPr>
          <w:sz w:val="28"/>
          <w:szCs w:val="28"/>
          <w:lang w:val="en-GB"/>
        </w:rPr>
        <w:t>This study analyzed the digestive tracts of 81 wolves for the presence of parasites. Materials</w:t>
      </w:r>
      <w:r w:rsidR="009B46F1" w:rsidRPr="004E59C1">
        <w:rPr>
          <w:sz w:val="28"/>
          <w:szCs w:val="28"/>
          <w:lang w:val="en-GB"/>
        </w:rPr>
        <w:t xml:space="preserve"> were collected from six regions: North Kazakhstan (97,993 km²), Pavlodar (124,755 km²), Kostanay</w:t>
      </w:r>
      <w:r w:rsidR="000F1E50">
        <w:rPr>
          <w:sz w:val="28"/>
          <w:szCs w:val="28"/>
          <w:lang w:val="en-GB"/>
        </w:rPr>
        <w:t xml:space="preserve"> </w:t>
      </w:r>
      <w:r w:rsidR="009B46F1" w:rsidRPr="004E59C1">
        <w:rPr>
          <w:sz w:val="28"/>
          <w:szCs w:val="28"/>
          <w:lang w:val="en-GB"/>
        </w:rPr>
        <w:t>(</w:t>
      </w:r>
      <w:proofErr w:type="gramStart"/>
      <w:r w:rsidR="009B46F1" w:rsidRPr="004E59C1">
        <w:rPr>
          <w:sz w:val="28"/>
          <w:szCs w:val="28"/>
          <w:lang w:val="en-GB"/>
        </w:rPr>
        <w:t>196,001  km²</w:t>
      </w:r>
      <w:proofErr w:type="gramEnd"/>
      <w:r w:rsidR="009B46F1" w:rsidRPr="004E59C1">
        <w:rPr>
          <w:sz w:val="28"/>
          <w:szCs w:val="28"/>
          <w:lang w:val="en-GB"/>
        </w:rPr>
        <w:t>),  Akmola  (146,219  km²),  Ulytau</w:t>
      </w:r>
      <w:r w:rsidR="000F1E50">
        <w:rPr>
          <w:sz w:val="28"/>
          <w:szCs w:val="28"/>
          <w:lang w:val="en-GB"/>
        </w:rPr>
        <w:t xml:space="preserve"> </w:t>
      </w:r>
      <w:r w:rsidR="009B46F1" w:rsidRPr="004E59C1">
        <w:rPr>
          <w:sz w:val="28"/>
          <w:szCs w:val="28"/>
          <w:lang w:val="en-GB"/>
        </w:rPr>
        <w:t xml:space="preserve">(188,936.61 km²), and Karaganda (239 045 km²). The geographic locations where the wolves were captured are shown in detail on the map in Figure-1. Full </w:t>
      </w:r>
      <w:r w:rsidR="004E59C1">
        <w:rPr>
          <w:sz w:val="28"/>
          <w:szCs w:val="28"/>
          <w:lang w:val="en-GB"/>
        </w:rPr>
        <w:t>examination</w:t>
      </w:r>
      <w:r w:rsidR="009B46F1" w:rsidRPr="004E59C1">
        <w:rPr>
          <w:sz w:val="28"/>
          <w:szCs w:val="28"/>
          <w:lang w:val="en-GB"/>
        </w:rPr>
        <w:t xml:space="preserve"> of the internal organs of wolves for the presence of parasitic worms was conducted using the K. I. Scryabin method [28]. To identify the taxonomy of these parasites based on their morphological characteristics, available guides and atlases were consulted [29, 30].</w:t>
      </w:r>
    </w:p>
    <w:p w14:paraId="0A1FBAAF" w14:textId="1932B9F0" w:rsidR="00825FBF" w:rsidRDefault="008B22AF" w:rsidP="008B22AF">
      <w:pPr>
        <w:widowControl/>
        <w:autoSpaceDE/>
        <w:autoSpaceDN/>
        <w:spacing w:after="160" w:line="259" w:lineRule="auto"/>
        <w:ind w:left="720" w:right="-569" w:hanging="360"/>
        <w:jc w:val="center"/>
        <w:rPr>
          <w:sz w:val="24"/>
          <w:szCs w:val="24"/>
          <w:lang w:val="ru-RU"/>
        </w:rPr>
      </w:pPr>
      <w:r w:rsidRPr="008B22AF">
        <w:rPr>
          <w:noProof/>
          <w:sz w:val="24"/>
          <w:szCs w:val="24"/>
          <w:lang w:val="ru-RU" w:eastAsia="ru-RU"/>
        </w:rPr>
        <w:drawing>
          <wp:inline distT="0" distB="0" distL="0" distR="0" wp14:anchorId="4A13F11F" wp14:editId="2D2190AE">
            <wp:extent cx="5423314" cy="2511631"/>
            <wp:effectExtent l="0" t="0" r="6350" b="3175"/>
            <wp:docPr id="3" name="Рисунок 2">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59BE3D3-4800-6D25-3F56-8F3EC9ADA8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59BE3D3-4800-6D25-3F56-8F3EC9ADA826}"/>
                        </a:ext>
                      </a:extLst>
                    </pic:cNvPr>
                    <pic:cNvPicPr>
                      <a:picLocks noChangeAspect="1"/>
                    </pic:cNvPicPr>
                  </pic:nvPicPr>
                  <pic:blipFill>
                    <a:blip r:embed="rId8"/>
                    <a:stretch>
                      <a:fillRect/>
                    </a:stretch>
                  </pic:blipFill>
                  <pic:spPr>
                    <a:xfrm>
                      <a:off x="0" y="0"/>
                      <a:ext cx="5432589" cy="2515926"/>
                    </a:xfrm>
                    <a:prstGeom prst="rect">
                      <a:avLst/>
                    </a:prstGeom>
                  </pic:spPr>
                </pic:pic>
              </a:graphicData>
            </a:graphic>
          </wp:inline>
        </w:drawing>
      </w:r>
    </w:p>
    <w:p w14:paraId="6697C70E" w14:textId="56264EA8" w:rsidR="008B22AF" w:rsidRPr="00540455" w:rsidRDefault="00670964" w:rsidP="004E59C1">
      <w:pPr>
        <w:widowControl/>
        <w:autoSpaceDE/>
        <w:autoSpaceDN/>
        <w:ind w:left="720" w:right="-569" w:hanging="360"/>
        <w:jc w:val="center"/>
        <w:rPr>
          <w:sz w:val="28"/>
          <w:szCs w:val="28"/>
        </w:rPr>
      </w:pPr>
      <w:r w:rsidRPr="004E59C1">
        <w:rPr>
          <w:sz w:val="28"/>
          <w:szCs w:val="28"/>
        </w:rPr>
        <w:t>Figure-1: Map of the distribution of detected helminths in Northern and Central Kazakhstan [Source: The map was generated using the QGIS Version 3.18.0 program].</w:t>
      </w:r>
    </w:p>
    <w:p w14:paraId="7AD05F8C" w14:textId="77777777" w:rsidR="00670964" w:rsidRPr="00540455" w:rsidRDefault="00670964" w:rsidP="004E59C1">
      <w:pPr>
        <w:widowControl/>
        <w:autoSpaceDE/>
        <w:autoSpaceDN/>
        <w:ind w:right="-569" w:firstLine="709"/>
        <w:jc w:val="center"/>
        <w:rPr>
          <w:sz w:val="28"/>
          <w:szCs w:val="28"/>
        </w:rPr>
      </w:pPr>
    </w:p>
    <w:p w14:paraId="57C2D6B5" w14:textId="77777777" w:rsidR="004F677A" w:rsidRPr="004E59C1" w:rsidRDefault="004F677A" w:rsidP="004E59C1">
      <w:pPr>
        <w:widowControl/>
        <w:autoSpaceDE/>
        <w:autoSpaceDN/>
        <w:ind w:right="-569" w:firstLine="709"/>
        <w:jc w:val="both"/>
        <w:rPr>
          <w:sz w:val="28"/>
          <w:szCs w:val="28"/>
          <w:lang w:val="en-GB"/>
        </w:rPr>
      </w:pPr>
      <w:r w:rsidRPr="004E59C1">
        <w:rPr>
          <w:sz w:val="28"/>
          <w:szCs w:val="28"/>
          <w:lang w:val="en-GB"/>
        </w:rPr>
        <w:t>Molecular genetic studies</w:t>
      </w:r>
    </w:p>
    <w:p w14:paraId="68B3C873" w14:textId="2C84549D" w:rsidR="004F677A" w:rsidRPr="004E59C1" w:rsidRDefault="004F677A" w:rsidP="004E59C1">
      <w:pPr>
        <w:widowControl/>
        <w:autoSpaceDE/>
        <w:autoSpaceDN/>
        <w:ind w:right="-569" w:firstLine="709"/>
        <w:jc w:val="both"/>
        <w:rPr>
          <w:sz w:val="28"/>
          <w:szCs w:val="28"/>
          <w:lang w:val="en-GB"/>
        </w:rPr>
      </w:pPr>
      <w:r w:rsidRPr="004E59C1">
        <w:rPr>
          <w:sz w:val="28"/>
          <w:szCs w:val="28"/>
          <w:lang w:val="en-GB"/>
        </w:rPr>
        <w:t xml:space="preserve">Molecular genetic studies were conducted at the Laboratory of Biodiversity and Genetic Resources of the National Center for Biotechnology to confirm the species’ identity. The genetic diversity of the parasites was determined using a polymerase chain reaction (PCR) with specific primers for each helminth </w:t>
      </w:r>
      <w:r w:rsidR="007B5B47">
        <w:rPr>
          <w:sz w:val="28"/>
          <w:szCs w:val="28"/>
          <w:lang w:val="en-GB"/>
        </w:rPr>
        <w:t>species</w:t>
      </w:r>
      <w:r w:rsidRPr="004E59C1">
        <w:rPr>
          <w:sz w:val="28"/>
          <w:szCs w:val="28"/>
          <w:lang w:val="en-GB"/>
        </w:rPr>
        <w:t xml:space="preserve"> [31–34]. Sequencing was performed to validate PCR results. This process ensured the accuracy and reliability of the study.</w:t>
      </w:r>
    </w:p>
    <w:p w14:paraId="541DD6CB" w14:textId="77777777" w:rsidR="004F677A" w:rsidRPr="004E59C1" w:rsidRDefault="004F677A" w:rsidP="004E59C1">
      <w:pPr>
        <w:widowControl/>
        <w:autoSpaceDE/>
        <w:autoSpaceDN/>
        <w:ind w:right="-569" w:firstLine="709"/>
        <w:jc w:val="both"/>
        <w:rPr>
          <w:sz w:val="28"/>
          <w:szCs w:val="28"/>
          <w:lang w:val="en-GB"/>
        </w:rPr>
      </w:pPr>
      <w:r w:rsidRPr="004E59C1">
        <w:rPr>
          <w:sz w:val="28"/>
          <w:szCs w:val="28"/>
          <w:lang w:val="en-GB"/>
        </w:rPr>
        <w:t>After data collection, a comprehensive statistical analysis was conducted. A diversity index was utilized to better understand the abundance and composition of helminths, which factored in the number of species present and the extent of their dominance.</w:t>
      </w:r>
    </w:p>
    <w:p w14:paraId="17C5FC9F" w14:textId="77777777" w:rsidR="004F677A" w:rsidRPr="004E59C1" w:rsidRDefault="004F677A" w:rsidP="004E59C1">
      <w:pPr>
        <w:widowControl/>
        <w:autoSpaceDE/>
        <w:autoSpaceDN/>
        <w:ind w:right="-569" w:firstLine="709"/>
        <w:jc w:val="both"/>
        <w:rPr>
          <w:sz w:val="28"/>
          <w:szCs w:val="28"/>
          <w:lang w:val="en-GB"/>
        </w:rPr>
      </w:pPr>
      <w:r w:rsidRPr="004E59C1">
        <w:rPr>
          <w:sz w:val="28"/>
          <w:szCs w:val="28"/>
          <w:lang w:val="en-GB"/>
        </w:rPr>
        <w:t>Results</w:t>
      </w:r>
    </w:p>
    <w:p w14:paraId="21790F32" w14:textId="77777777" w:rsidR="004F677A" w:rsidRDefault="004F677A" w:rsidP="004E59C1">
      <w:pPr>
        <w:widowControl/>
        <w:autoSpaceDE/>
        <w:autoSpaceDN/>
        <w:ind w:right="-569" w:firstLine="709"/>
        <w:jc w:val="both"/>
        <w:rPr>
          <w:sz w:val="28"/>
          <w:szCs w:val="28"/>
          <w:lang w:val="en-GB"/>
        </w:rPr>
      </w:pPr>
      <w:r w:rsidRPr="004E59C1">
        <w:rPr>
          <w:sz w:val="28"/>
          <w:szCs w:val="28"/>
          <w:lang w:val="en-GB"/>
        </w:rPr>
        <w:t>This study considered several factors, including the age, sex, time of capture, and natural habitat of the wolves. Detailed information on the characteristics of the studied wolf samples is presented in Table-1.</w:t>
      </w:r>
    </w:p>
    <w:p w14:paraId="61FC79BF" w14:textId="77777777" w:rsidR="0022780D" w:rsidRDefault="0022780D" w:rsidP="004E59C1">
      <w:pPr>
        <w:widowControl/>
        <w:autoSpaceDE/>
        <w:autoSpaceDN/>
        <w:ind w:right="-569" w:firstLine="709"/>
        <w:jc w:val="both"/>
        <w:rPr>
          <w:sz w:val="28"/>
          <w:szCs w:val="28"/>
          <w:lang w:val="en-GB"/>
        </w:rPr>
      </w:pPr>
    </w:p>
    <w:p w14:paraId="40DC4C7E" w14:textId="77777777" w:rsidR="0022780D" w:rsidRDefault="0022780D" w:rsidP="004E59C1">
      <w:pPr>
        <w:widowControl/>
        <w:autoSpaceDE/>
        <w:autoSpaceDN/>
        <w:ind w:right="-569" w:firstLine="709"/>
        <w:jc w:val="both"/>
        <w:rPr>
          <w:sz w:val="28"/>
          <w:szCs w:val="28"/>
          <w:lang w:val="en-GB"/>
        </w:rPr>
      </w:pPr>
    </w:p>
    <w:p w14:paraId="6FBA9CA1" w14:textId="77777777" w:rsidR="0022780D" w:rsidRDefault="0022780D" w:rsidP="004E59C1">
      <w:pPr>
        <w:widowControl/>
        <w:autoSpaceDE/>
        <w:autoSpaceDN/>
        <w:ind w:right="-569" w:firstLine="709"/>
        <w:jc w:val="both"/>
        <w:rPr>
          <w:sz w:val="28"/>
          <w:szCs w:val="28"/>
          <w:lang w:val="en-GB"/>
        </w:rPr>
      </w:pPr>
    </w:p>
    <w:p w14:paraId="308B8EE5" w14:textId="01C6AB94" w:rsidR="004E59C1" w:rsidRPr="0014678F" w:rsidRDefault="004E59C1" w:rsidP="004E59C1">
      <w:pPr>
        <w:widowControl/>
        <w:autoSpaceDE/>
        <w:autoSpaceDN/>
        <w:ind w:right="-569" w:firstLine="709"/>
        <w:jc w:val="both"/>
        <w:rPr>
          <w:sz w:val="28"/>
          <w:szCs w:val="28"/>
          <w:lang w:val="en-GB"/>
        </w:rPr>
      </w:pPr>
      <w:r w:rsidRPr="004E59C1">
        <w:rPr>
          <w:sz w:val="28"/>
          <w:szCs w:val="28"/>
          <w:lang w:val="en-GB"/>
        </w:rPr>
        <w:t>Table-1: Characteristics of 81 studied wolves in northern and central Kazakhstan.</w:t>
      </w:r>
    </w:p>
    <w:tbl>
      <w:tblPr>
        <w:tblStyle w:val="TableNormal"/>
        <w:tblW w:w="9820" w:type="dxa"/>
        <w:tblInd w:w="59" w:type="dxa"/>
        <w:tblLayout w:type="fixed"/>
        <w:tblLook w:val="01E0" w:firstRow="1" w:lastRow="1" w:firstColumn="1" w:lastColumn="1" w:noHBand="0" w:noVBand="0"/>
      </w:tblPr>
      <w:tblGrid>
        <w:gridCol w:w="1387"/>
        <w:gridCol w:w="1690"/>
        <w:gridCol w:w="1878"/>
        <w:gridCol w:w="1571"/>
        <w:gridCol w:w="1603"/>
        <w:gridCol w:w="1691"/>
      </w:tblGrid>
      <w:tr w:rsidR="004E59C1" w:rsidRPr="007B5B47" w14:paraId="640FEE7C" w14:textId="77777777" w:rsidTr="000F1E50">
        <w:trPr>
          <w:trHeight w:val="391"/>
        </w:trPr>
        <w:tc>
          <w:tcPr>
            <w:tcW w:w="9820" w:type="dxa"/>
            <w:gridSpan w:val="6"/>
            <w:tcBorders>
              <w:top w:val="single" w:sz="8" w:space="0" w:color="231F20"/>
              <w:bottom w:val="single" w:sz="4" w:space="0" w:color="231F20"/>
            </w:tcBorders>
          </w:tcPr>
          <w:p w14:paraId="68B78902" w14:textId="77777777" w:rsidR="004E59C1" w:rsidRPr="007B5B47" w:rsidRDefault="004E59C1" w:rsidP="003220B6">
            <w:pPr>
              <w:pStyle w:val="TableParagraph"/>
              <w:spacing w:before="102"/>
              <w:rPr>
                <w:rFonts w:ascii="Times New Roman" w:hAnsi="Times New Roman" w:cs="Times New Roman"/>
                <w:sz w:val="20"/>
                <w:szCs w:val="28"/>
              </w:rPr>
            </w:pPr>
            <w:r w:rsidRPr="00801026">
              <w:rPr>
                <w:rFonts w:ascii="Times New Roman" w:hAnsi="Times New Roman" w:cs="Times New Roman"/>
                <w:b/>
                <w:color w:val="231F20"/>
                <w:sz w:val="28"/>
                <w:szCs w:val="40"/>
              </w:rPr>
              <w:t xml:space="preserve">Table-1: </w:t>
            </w:r>
            <w:r w:rsidRPr="00801026">
              <w:rPr>
                <w:rFonts w:ascii="Times New Roman" w:hAnsi="Times New Roman" w:cs="Times New Roman"/>
                <w:color w:val="231F20"/>
                <w:sz w:val="28"/>
                <w:szCs w:val="40"/>
              </w:rPr>
              <w:t>Characteristics</w:t>
            </w:r>
            <w:r w:rsidRPr="00801026">
              <w:rPr>
                <w:rFonts w:ascii="Times New Roman" w:hAnsi="Times New Roman" w:cs="Times New Roman"/>
                <w:color w:val="231F20"/>
                <w:spacing w:val="-2"/>
                <w:sz w:val="28"/>
                <w:szCs w:val="40"/>
              </w:rPr>
              <w:t xml:space="preserve"> </w:t>
            </w:r>
            <w:r w:rsidRPr="00801026">
              <w:rPr>
                <w:rFonts w:ascii="Times New Roman" w:hAnsi="Times New Roman" w:cs="Times New Roman"/>
                <w:color w:val="231F20"/>
                <w:sz w:val="28"/>
                <w:szCs w:val="40"/>
              </w:rPr>
              <w:t>of</w:t>
            </w:r>
            <w:r w:rsidRPr="00801026">
              <w:rPr>
                <w:rFonts w:ascii="Times New Roman" w:hAnsi="Times New Roman" w:cs="Times New Roman"/>
                <w:color w:val="231F20"/>
                <w:spacing w:val="-2"/>
                <w:sz w:val="28"/>
                <w:szCs w:val="40"/>
              </w:rPr>
              <w:t xml:space="preserve"> </w:t>
            </w:r>
            <w:r w:rsidRPr="00801026">
              <w:rPr>
                <w:rFonts w:ascii="Times New Roman" w:hAnsi="Times New Roman" w:cs="Times New Roman"/>
                <w:color w:val="231F20"/>
                <w:sz w:val="28"/>
                <w:szCs w:val="40"/>
              </w:rPr>
              <w:t>81</w:t>
            </w:r>
            <w:r w:rsidRPr="00801026">
              <w:rPr>
                <w:rFonts w:ascii="Times New Roman" w:hAnsi="Times New Roman" w:cs="Times New Roman"/>
                <w:color w:val="231F20"/>
                <w:spacing w:val="-1"/>
                <w:sz w:val="28"/>
                <w:szCs w:val="40"/>
              </w:rPr>
              <w:t xml:space="preserve"> </w:t>
            </w:r>
            <w:r w:rsidRPr="00801026">
              <w:rPr>
                <w:rFonts w:ascii="Times New Roman" w:hAnsi="Times New Roman" w:cs="Times New Roman"/>
                <w:color w:val="231F20"/>
                <w:sz w:val="28"/>
                <w:szCs w:val="40"/>
              </w:rPr>
              <w:t>studied</w:t>
            </w:r>
            <w:r w:rsidRPr="00801026">
              <w:rPr>
                <w:rFonts w:ascii="Times New Roman" w:hAnsi="Times New Roman" w:cs="Times New Roman"/>
                <w:color w:val="231F20"/>
                <w:spacing w:val="-2"/>
                <w:sz w:val="28"/>
                <w:szCs w:val="40"/>
              </w:rPr>
              <w:t xml:space="preserve"> </w:t>
            </w:r>
            <w:r w:rsidRPr="00801026">
              <w:rPr>
                <w:rFonts w:ascii="Times New Roman" w:hAnsi="Times New Roman" w:cs="Times New Roman"/>
                <w:color w:val="231F20"/>
                <w:sz w:val="28"/>
                <w:szCs w:val="40"/>
              </w:rPr>
              <w:t>wolves</w:t>
            </w:r>
            <w:r w:rsidRPr="00801026">
              <w:rPr>
                <w:rFonts w:ascii="Times New Roman" w:hAnsi="Times New Roman" w:cs="Times New Roman"/>
                <w:color w:val="231F20"/>
                <w:spacing w:val="-2"/>
                <w:sz w:val="28"/>
                <w:szCs w:val="40"/>
              </w:rPr>
              <w:t xml:space="preserve"> </w:t>
            </w:r>
            <w:r w:rsidRPr="00801026">
              <w:rPr>
                <w:rFonts w:ascii="Times New Roman" w:hAnsi="Times New Roman" w:cs="Times New Roman"/>
                <w:color w:val="231F20"/>
                <w:sz w:val="28"/>
                <w:szCs w:val="40"/>
              </w:rPr>
              <w:t>in</w:t>
            </w:r>
            <w:r w:rsidRPr="00801026">
              <w:rPr>
                <w:rFonts w:ascii="Times New Roman" w:hAnsi="Times New Roman" w:cs="Times New Roman"/>
                <w:color w:val="231F20"/>
                <w:spacing w:val="-1"/>
                <w:sz w:val="28"/>
                <w:szCs w:val="40"/>
              </w:rPr>
              <w:t xml:space="preserve"> </w:t>
            </w:r>
            <w:r w:rsidRPr="00801026">
              <w:rPr>
                <w:rFonts w:ascii="Times New Roman" w:hAnsi="Times New Roman" w:cs="Times New Roman"/>
                <w:color w:val="231F20"/>
                <w:sz w:val="28"/>
                <w:szCs w:val="40"/>
              </w:rPr>
              <w:t>northern</w:t>
            </w:r>
            <w:r w:rsidRPr="00801026">
              <w:rPr>
                <w:rFonts w:ascii="Times New Roman" w:hAnsi="Times New Roman" w:cs="Times New Roman"/>
                <w:color w:val="231F20"/>
                <w:spacing w:val="-2"/>
                <w:sz w:val="28"/>
                <w:szCs w:val="40"/>
              </w:rPr>
              <w:t xml:space="preserve"> </w:t>
            </w:r>
            <w:r w:rsidRPr="00801026">
              <w:rPr>
                <w:rFonts w:ascii="Times New Roman" w:hAnsi="Times New Roman" w:cs="Times New Roman"/>
                <w:color w:val="231F20"/>
                <w:sz w:val="28"/>
                <w:szCs w:val="40"/>
              </w:rPr>
              <w:t>and</w:t>
            </w:r>
            <w:r w:rsidRPr="00801026">
              <w:rPr>
                <w:rFonts w:ascii="Times New Roman" w:hAnsi="Times New Roman" w:cs="Times New Roman"/>
                <w:color w:val="231F20"/>
                <w:spacing w:val="-2"/>
                <w:sz w:val="28"/>
                <w:szCs w:val="40"/>
              </w:rPr>
              <w:t xml:space="preserve"> </w:t>
            </w:r>
            <w:r w:rsidRPr="00801026">
              <w:rPr>
                <w:rFonts w:ascii="Times New Roman" w:hAnsi="Times New Roman" w:cs="Times New Roman"/>
                <w:color w:val="231F20"/>
                <w:sz w:val="28"/>
                <w:szCs w:val="40"/>
              </w:rPr>
              <w:t>central</w:t>
            </w:r>
            <w:r w:rsidRPr="00801026">
              <w:rPr>
                <w:rFonts w:ascii="Times New Roman" w:hAnsi="Times New Roman" w:cs="Times New Roman"/>
                <w:color w:val="231F20"/>
                <w:spacing w:val="-1"/>
                <w:sz w:val="28"/>
                <w:szCs w:val="40"/>
              </w:rPr>
              <w:t xml:space="preserve"> </w:t>
            </w:r>
            <w:r w:rsidRPr="00801026">
              <w:rPr>
                <w:rFonts w:ascii="Times New Roman" w:hAnsi="Times New Roman" w:cs="Times New Roman"/>
                <w:color w:val="231F20"/>
                <w:spacing w:val="-2"/>
                <w:sz w:val="28"/>
                <w:szCs w:val="40"/>
              </w:rPr>
              <w:t>Kazakhstan.</w:t>
            </w:r>
          </w:p>
        </w:tc>
      </w:tr>
      <w:tr w:rsidR="004E59C1" w:rsidRPr="007B5B47" w14:paraId="69D3974D" w14:textId="77777777" w:rsidTr="000F1E50">
        <w:trPr>
          <w:trHeight w:val="498"/>
        </w:trPr>
        <w:tc>
          <w:tcPr>
            <w:tcW w:w="1387" w:type="dxa"/>
            <w:tcBorders>
              <w:top w:val="single" w:sz="4" w:space="0" w:color="231F20"/>
              <w:bottom w:val="single" w:sz="4" w:space="0" w:color="231F20"/>
            </w:tcBorders>
          </w:tcPr>
          <w:p w14:paraId="523D064E" w14:textId="77777777" w:rsidR="004E59C1" w:rsidRPr="007B5B47" w:rsidRDefault="004E59C1" w:rsidP="003220B6">
            <w:pPr>
              <w:pStyle w:val="TableParagraph"/>
              <w:spacing w:before="60"/>
              <w:rPr>
                <w:rFonts w:ascii="Times New Roman" w:hAnsi="Times New Roman" w:cs="Times New Roman"/>
                <w:b/>
                <w:sz w:val="20"/>
                <w:szCs w:val="28"/>
              </w:rPr>
            </w:pPr>
            <w:r w:rsidRPr="007B5B47">
              <w:rPr>
                <w:rFonts w:ascii="Times New Roman" w:hAnsi="Times New Roman" w:cs="Times New Roman"/>
                <w:b/>
                <w:color w:val="231F20"/>
                <w:spacing w:val="-2"/>
                <w:sz w:val="20"/>
                <w:szCs w:val="28"/>
              </w:rPr>
              <w:t>Parameters</w:t>
            </w:r>
          </w:p>
        </w:tc>
        <w:tc>
          <w:tcPr>
            <w:tcW w:w="1690" w:type="dxa"/>
            <w:tcBorders>
              <w:top w:val="single" w:sz="4" w:space="0" w:color="231F20"/>
              <w:bottom w:val="single" w:sz="4" w:space="0" w:color="231F20"/>
            </w:tcBorders>
          </w:tcPr>
          <w:p w14:paraId="0A27B076" w14:textId="77777777" w:rsidR="004E59C1" w:rsidRPr="007B5B47" w:rsidRDefault="004E59C1" w:rsidP="003220B6">
            <w:pPr>
              <w:pStyle w:val="TableParagraph"/>
              <w:spacing w:before="60"/>
              <w:ind w:left="181"/>
              <w:rPr>
                <w:rFonts w:ascii="Times New Roman" w:hAnsi="Times New Roman" w:cs="Times New Roman"/>
                <w:b/>
                <w:sz w:val="20"/>
                <w:szCs w:val="28"/>
              </w:rPr>
            </w:pPr>
            <w:r w:rsidRPr="007B5B47">
              <w:rPr>
                <w:rFonts w:ascii="Times New Roman" w:hAnsi="Times New Roman" w:cs="Times New Roman"/>
                <w:b/>
                <w:color w:val="231F20"/>
                <w:spacing w:val="-2"/>
                <w:sz w:val="20"/>
                <w:szCs w:val="28"/>
              </w:rPr>
              <w:t>Description</w:t>
            </w:r>
          </w:p>
        </w:tc>
        <w:tc>
          <w:tcPr>
            <w:tcW w:w="1878" w:type="dxa"/>
            <w:tcBorders>
              <w:top w:val="single" w:sz="4" w:space="0" w:color="231F20"/>
              <w:bottom w:val="single" w:sz="4" w:space="0" w:color="231F20"/>
            </w:tcBorders>
          </w:tcPr>
          <w:p w14:paraId="2FA95557" w14:textId="77777777" w:rsidR="004E59C1" w:rsidRPr="007B5B47" w:rsidRDefault="004E59C1" w:rsidP="003220B6">
            <w:pPr>
              <w:pStyle w:val="TableParagraph"/>
              <w:spacing w:before="60"/>
              <w:ind w:left="299" w:hanging="76"/>
              <w:rPr>
                <w:rFonts w:ascii="Times New Roman" w:hAnsi="Times New Roman" w:cs="Times New Roman"/>
                <w:b/>
                <w:sz w:val="20"/>
                <w:szCs w:val="28"/>
              </w:rPr>
            </w:pPr>
            <w:r w:rsidRPr="007B5B47">
              <w:rPr>
                <w:rFonts w:ascii="Times New Roman" w:hAnsi="Times New Roman" w:cs="Times New Roman"/>
                <w:b/>
                <w:color w:val="231F20"/>
                <w:sz w:val="20"/>
                <w:szCs w:val="28"/>
              </w:rPr>
              <w:t>Number</w:t>
            </w:r>
            <w:r w:rsidRPr="007B5B47">
              <w:rPr>
                <w:rFonts w:ascii="Times New Roman" w:hAnsi="Times New Roman" w:cs="Times New Roman"/>
                <w:b/>
                <w:color w:val="231F20"/>
                <w:spacing w:val="-14"/>
                <w:sz w:val="20"/>
                <w:szCs w:val="28"/>
              </w:rPr>
              <w:t xml:space="preserve"> </w:t>
            </w:r>
            <w:r w:rsidRPr="007B5B47">
              <w:rPr>
                <w:rFonts w:ascii="Times New Roman" w:hAnsi="Times New Roman" w:cs="Times New Roman"/>
                <w:b/>
                <w:color w:val="231F20"/>
                <w:sz w:val="20"/>
                <w:szCs w:val="28"/>
              </w:rPr>
              <w:t>of</w:t>
            </w:r>
            <w:r w:rsidRPr="007B5B47">
              <w:rPr>
                <w:rFonts w:ascii="Times New Roman" w:hAnsi="Times New Roman" w:cs="Times New Roman"/>
                <w:b/>
                <w:color w:val="231F20"/>
                <w:spacing w:val="-14"/>
                <w:sz w:val="20"/>
                <w:szCs w:val="28"/>
              </w:rPr>
              <w:t xml:space="preserve"> </w:t>
            </w:r>
            <w:r w:rsidRPr="007B5B47">
              <w:rPr>
                <w:rFonts w:ascii="Times New Roman" w:hAnsi="Times New Roman" w:cs="Times New Roman"/>
                <w:b/>
                <w:color w:val="231F20"/>
                <w:sz w:val="20"/>
                <w:szCs w:val="28"/>
              </w:rPr>
              <w:t>cases out of the total</w:t>
            </w:r>
          </w:p>
        </w:tc>
        <w:tc>
          <w:tcPr>
            <w:tcW w:w="1571" w:type="dxa"/>
            <w:tcBorders>
              <w:top w:val="single" w:sz="4" w:space="0" w:color="231F20"/>
              <w:bottom w:val="single" w:sz="4" w:space="0" w:color="231F20"/>
            </w:tcBorders>
          </w:tcPr>
          <w:p w14:paraId="0E3BC679" w14:textId="77777777" w:rsidR="004E59C1" w:rsidRPr="007B5B47" w:rsidRDefault="004E59C1" w:rsidP="003220B6">
            <w:pPr>
              <w:pStyle w:val="TableParagraph"/>
              <w:spacing w:before="60"/>
              <w:ind w:left="47" w:right="1"/>
              <w:jc w:val="center"/>
              <w:rPr>
                <w:rFonts w:ascii="Times New Roman" w:hAnsi="Times New Roman" w:cs="Times New Roman"/>
                <w:b/>
                <w:sz w:val="20"/>
                <w:szCs w:val="28"/>
              </w:rPr>
            </w:pPr>
            <w:r w:rsidRPr="007B5B47">
              <w:rPr>
                <w:rFonts w:ascii="Times New Roman" w:hAnsi="Times New Roman" w:cs="Times New Roman"/>
                <w:b/>
                <w:color w:val="231F20"/>
                <w:sz w:val="20"/>
                <w:szCs w:val="28"/>
              </w:rPr>
              <w:t>Infected</w:t>
            </w:r>
            <w:r w:rsidRPr="007B5B47">
              <w:rPr>
                <w:rFonts w:ascii="Times New Roman" w:hAnsi="Times New Roman" w:cs="Times New Roman"/>
                <w:b/>
                <w:color w:val="231F20"/>
                <w:spacing w:val="-7"/>
                <w:sz w:val="20"/>
                <w:szCs w:val="28"/>
              </w:rPr>
              <w:t xml:space="preserve"> </w:t>
            </w:r>
            <w:r w:rsidRPr="007B5B47">
              <w:rPr>
                <w:rFonts w:ascii="Times New Roman" w:hAnsi="Times New Roman" w:cs="Times New Roman"/>
                <w:b/>
                <w:color w:val="231F20"/>
                <w:spacing w:val="-2"/>
                <w:sz w:val="20"/>
                <w:szCs w:val="28"/>
              </w:rPr>
              <w:t>cases</w:t>
            </w:r>
          </w:p>
        </w:tc>
        <w:tc>
          <w:tcPr>
            <w:tcW w:w="1603" w:type="dxa"/>
            <w:tcBorders>
              <w:top w:val="single" w:sz="4" w:space="0" w:color="231F20"/>
              <w:bottom w:val="single" w:sz="4" w:space="0" w:color="231F20"/>
            </w:tcBorders>
          </w:tcPr>
          <w:p w14:paraId="2639B799" w14:textId="77777777" w:rsidR="004E59C1" w:rsidRPr="007B5B47" w:rsidRDefault="004E59C1" w:rsidP="003220B6">
            <w:pPr>
              <w:pStyle w:val="TableParagraph"/>
              <w:spacing w:before="60"/>
              <w:ind w:right="88"/>
              <w:jc w:val="center"/>
              <w:rPr>
                <w:rFonts w:ascii="Times New Roman" w:hAnsi="Times New Roman" w:cs="Times New Roman"/>
                <w:b/>
                <w:sz w:val="20"/>
                <w:szCs w:val="28"/>
              </w:rPr>
            </w:pPr>
            <w:r w:rsidRPr="007B5B47">
              <w:rPr>
                <w:rFonts w:ascii="Times New Roman" w:hAnsi="Times New Roman" w:cs="Times New Roman"/>
                <w:b/>
                <w:color w:val="231F20"/>
                <w:sz w:val="20"/>
                <w:szCs w:val="28"/>
              </w:rPr>
              <w:t>Prevalence,</w:t>
            </w:r>
            <w:r w:rsidRPr="007B5B47">
              <w:rPr>
                <w:rFonts w:ascii="Times New Roman" w:hAnsi="Times New Roman" w:cs="Times New Roman"/>
                <w:b/>
                <w:color w:val="231F20"/>
                <w:spacing w:val="-11"/>
                <w:sz w:val="20"/>
                <w:szCs w:val="28"/>
              </w:rPr>
              <w:t xml:space="preserve"> </w:t>
            </w:r>
            <w:r w:rsidRPr="007B5B47">
              <w:rPr>
                <w:rFonts w:ascii="Times New Roman" w:hAnsi="Times New Roman" w:cs="Times New Roman"/>
                <w:b/>
                <w:color w:val="231F20"/>
                <w:spacing w:val="-10"/>
                <w:sz w:val="20"/>
                <w:szCs w:val="28"/>
              </w:rPr>
              <w:t>%</w:t>
            </w:r>
          </w:p>
        </w:tc>
        <w:tc>
          <w:tcPr>
            <w:tcW w:w="1691" w:type="dxa"/>
            <w:tcBorders>
              <w:top w:val="single" w:sz="4" w:space="0" w:color="231F20"/>
              <w:bottom w:val="single" w:sz="4" w:space="0" w:color="231F20"/>
            </w:tcBorders>
          </w:tcPr>
          <w:p w14:paraId="0F451F6F" w14:textId="77777777" w:rsidR="004E59C1" w:rsidRPr="007B5B47" w:rsidRDefault="004E59C1" w:rsidP="003220B6">
            <w:pPr>
              <w:pStyle w:val="TableParagraph"/>
              <w:spacing w:before="60"/>
              <w:jc w:val="center"/>
              <w:rPr>
                <w:rFonts w:ascii="Times New Roman" w:hAnsi="Times New Roman" w:cs="Times New Roman"/>
                <w:b/>
                <w:sz w:val="20"/>
                <w:szCs w:val="28"/>
              </w:rPr>
            </w:pPr>
            <w:r w:rsidRPr="007B5B47">
              <w:rPr>
                <w:rFonts w:ascii="Times New Roman" w:hAnsi="Times New Roman" w:cs="Times New Roman"/>
                <w:b/>
                <w:color w:val="231F20"/>
                <w:sz w:val="20"/>
                <w:szCs w:val="28"/>
              </w:rPr>
              <w:t>CI,</w:t>
            </w:r>
            <w:r w:rsidRPr="007B5B47">
              <w:rPr>
                <w:rFonts w:ascii="Times New Roman" w:hAnsi="Times New Roman" w:cs="Times New Roman"/>
                <w:b/>
                <w:color w:val="231F20"/>
                <w:spacing w:val="-3"/>
                <w:sz w:val="20"/>
                <w:szCs w:val="28"/>
              </w:rPr>
              <w:t xml:space="preserve"> </w:t>
            </w:r>
            <w:r w:rsidRPr="007B5B47">
              <w:rPr>
                <w:rFonts w:ascii="Times New Roman" w:hAnsi="Times New Roman" w:cs="Times New Roman"/>
                <w:b/>
                <w:color w:val="231F20"/>
                <w:spacing w:val="-5"/>
                <w:sz w:val="20"/>
                <w:szCs w:val="28"/>
              </w:rPr>
              <w:t>95%</w:t>
            </w:r>
          </w:p>
        </w:tc>
      </w:tr>
      <w:tr w:rsidR="004E59C1" w:rsidRPr="007B5B47" w14:paraId="16E520BD" w14:textId="77777777" w:rsidTr="000F1E50">
        <w:trPr>
          <w:trHeight w:val="428"/>
        </w:trPr>
        <w:tc>
          <w:tcPr>
            <w:tcW w:w="1387" w:type="dxa"/>
            <w:tcBorders>
              <w:top w:val="single" w:sz="4" w:space="0" w:color="231F20"/>
            </w:tcBorders>
          </w:tcPr>
          <w:p w14:paraId="756044BA" w14:textId="77777777" w:rsidR="004E59C1" w:rsidRPr="007B5B47" w:rsidRDefault="004E59C1" w:rsidP="003220B6">
            <w:pPr>
              <w:pStyle w:val="TableParagraph"/>
              <w:spacing w:before="36"/>
              <w:rPr>
                <w:rFonts w:ascii="Times New Roman" w:hAnsi="Times New Roman" w:cs="Times New Roman"/>
                <w:sz w:val="20"/>
                <w:szCs w:val="28"/>
              </w:rPr>
            </w:pPr>
            <w:r w:rsidRPr="007B5B47">
              <w:rPr>
                <w:rFonts w:ascii="Times New Roman" w:hAnsi="Times New Roman" w:cs="Times New Roman"/>
                <w:color w:val="231F20"/>
                <w:sz w:val="20"/>
                <w:szCs w:val="28"/>
              </w:rPr>
              <w:t xml:space="preserve">Age </w:t>
            </w:r>
            <w:r w:rsidRPr="007B5B47">
              <w:rPr>
                <w:rFonts w:ascii="Times New Roman" w:hAnsi="Times New Roman" w:cs="Times New Roman"/>
                <w:color w:val="231F20"/>
                <w:spacing w:val="-2"/>
                <w:sz w:val="20"/>
                <w:szCs w:val="28"/>
              </w:rPr>
              <w:t>groups</w:t>
            </w:r>
          </w:p>
        </w:tc>
        <w:tc>
          <w:tcPr>
            <w:tcW w:w="1690" w:type="dxa"/>
            <w:tcBorders>
              <w:top w:val="single" w:sz="4" w:space="0" w:color="231F20"/>
            </w:tcBorders>
          </w:tcPr>
          <w:p w14:paraId="09399905" w14:textId="77777777" w:rsidR="004E59C1" w:rsidRPr="007B5B47" w:rsidRDefault="004E59C1" w:rsidP="003220B6">
            <w:pPr>
              <w:pStyle w:val="TableParagraph"/>
              <w:spacing w:before="36"/>
              <w:ind w:left="181"/>
              <w:rPr>
                <w:rFonts w:ascii="Times New Roman" w:hAnsi="Times New Roman" w:cs="Times New Roman"/>
                <w:sz w:val="20"/>
                <w:szCs w:val="28"/>
              </w:rPr>
            </w:pPr>
            <w:r w:rsidRPr="007B5B47">
              <w:rPr>
                <w:rFonts w:ascii="Times New Roman" w:hAnsi="Times New Roman" w:cs="Times New Roman"/>
                <w:color w:val="231F20"/>
                <w:sz w:val="20"/>
                <w:szCs w:val="28"/>
              </w:rPr>
              <w:t>3-month-1</w:t>
            </w:r>
            <w:r w:rsidRPr="007B5B47">
              <w:rPr>
                <w:rFonts w:ascii="Times New Roman" w:hAnsi="Times New Roman" w:cs="Times New Roman"/>
                <w:color w:val="231F20"/>
                <w:spacing w:val="-2"/>
                <w:sz w:val="20"/>
                <w:szCs w:val="28"/>
              </w:rPr>
              <w:t xml:space="preserve"> </w:t>
            </w:r>
            <w:r w:rsidRPr="007B5B47">
              <w:rPr>
                <w:rFonts w:ascii="Times New Roman" w:hAnsi="Times New Roman" w:cs="Times New Roman"/>
                <w:color w:val="231F20"/>
                <w:spacing w:val="-4"/>
                <w:sz w:val="20"/>
                <w:szCs w:val="28"/>
              </w:rPr>
              <w:t>year</w:t>
            </w:r>
          </w:p>
        </w:tc>
        <w:tc>
          <w:tcPr>
            <w:tcW w:w="1878" w:type="dxa"/>
            <w:tcBorders>
              <w:top w:val="single" w:sz="4" w:space="0" w:color="231F20"/>
            </w:tcBorders>
          </w:tcPr>
          <w:p w14:paraId="01B01BA1" w14:textId="77777777" w:rsidR="004E59C1" w:rsidRPr="007B5B47" w:rsidRDefault="004E59C1" w:rsidP="003220B6">
            <w:pPr>
              <w:pStyle w:val="TableParagraph"/>
              <w:spacing w:before="36"/>
              <w:ind w:left="68"/>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12</w:t>
            </w:r>
          </w:p>
        </w:tc>
        <w:tc>
          <w:tcPr>
            <w:tcW w:w="1571" w:type="dxa"/>
            <w:tcBorders>
              <w:top w:val="single" w:sz="4" w:space="0" w:color="231F20"/>
            </w:tcBorders>
          </w:tcPr>
          <w:p w14:paraId="5C20958D" w14:textId="77777777" w:rsidR="004E59C1" w:rsidRPr="007B5B47" w:rsidRDefault="004E59C1" w:rsidP="003220B6">
            <w:pPr>
              <w:pStyle w:val="TableParagraph"/>
              <w:spacing w:before="36"/>
              <w:ind w:left="47"/>
              <w:jc w:val="center"/>
              <w:rPr>
                <w:rFonts w:ascii="Times New Roman" w:hAnsi="Times New Roman" w:cs="Times New Roman"/>
                <w:sz w:val="20"/>
                <w:szCs w:val="28"/>
              </w:rPr>
            </w:pPr>
            <w:r w:rsidRPr="007B5B47">
              <w:rPr>
                <w:rFonts w:ascii="Times New Roman" w:hAnsi="Times New Roman" w:cs="Times New Roman"/>
                <w:color w:val="231F20"/>
                <w:spacing w:val="-10"/>
                <w:sz w:val="20"/>
                <w:szCs w:val="28"/>
              </w:rPr>
              <w:t>3</w:t>
            </w:r>
          </w:p>
        </w:tc>
        <w:tc>
          <w:tcPr>
            <w:tcW w:w="1603" w:type="dxa"/>
            <w:tcBorders>
              <w:top w:val="single" w:sz="4" w:space="0" w:color="231F20"/>
            </w:tcBorders>
          </w:tcPr>
          <w:p w14:paraId="6916268D" w14:textId="77777777" w:rsidR="004E59C1" w:rsidRPr="007B5B47" w:rsidRDefault="004E59C1" w:rsidP="003220B6">
            <w:pPr>
              <w:pStyle w:val="TableParagraph"/>
              <w:spacing w:before="36"/>
              <w:ind w:left="1" w:right="88"/>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25</w:t>
            </w:r>
          </w:p>
        </w:tc>
        <w:tc>
          <w:tcPr>
            <w:tcW w:w="1691" w:type="dxa"/>
            <w:tcBorders>
              <w:top w:val="single" w:sz="4" w:space="0" w:color="231F20"/>
            </w:tcBorders>
          </w:tcPr>
          <w:p w14:paraId="11D1E863" w14:textId="77777777" w:rsidR="004E59C1" w:rsidRPr="007B5B47" w:rsidRDefault="004E59C1" w:rsidP="003220B6">
            <w:pPr>
              <w:pStyle w:val="TableParagraph"/>
              <w:spacing w:before="36" w:line="194" w:lineRule="exact"/>
              <w:ind w:left="309"/>
              <w:rPr>
                <w:rFonts w:ascii="Times New Roman" w:hAnsi="Times New Roman" w:cs="Times New Roman"/>
                <w:sz w:val="20"/>
                <w:szCs w:val="28"/>
              </w:rPr>
            </w:pPr>
            <w:r w:rsidRPr="007B5B47">
              <w:rPr>
                <w:rFonts w:ascii="Times New Roman" w:hAnsi="Times New Roman" w:cs="Times New Roman"/>
                <w:color w:val="231F20"/>
                <w:sz w:val="20"/>
                <w:szCs w:val="28"/>
              </w:rPr>
              <w:t xml:space="preserve">0.25 ± </w:t>
            </w:r>
            <w:r w:rsidRPr="007B5B47">
              <w:rPr>
                <w:rFonts w:ascii="Times New Roman" w:hAnsi="Times New Roman" w:cs="Times New Roman"/>
                <w:color w:val="231F20"/>
                <w:spacing w:val="-2"/>
                <w:sz w:val="20"/>
                <w:szCs w:val="28"/>
              </w:rPr>
              <w:t>0.487</w:t>
            </w:r>
          </w:p>
          <w:p w14:paraId="3CCCC66D" w14:textId="77777777" w:rsidR="004E59C1" w:rsidRPr="007B5B47" w:rsidRDefault="004E59C1" w:rsidP="003220B6">
            <w:pPr>
              <w:pStyle w:val="TableParagraph"/>
              <w:spacing w:before="0" w:line="178" w:lineRule="exact"/>
              <w:ind w:left="191"/>
              <w:rPr>
                <w:rFonts w:ascii="Times New Roman" w:hAnsi="Times New Roman" w:cs="Times New Roman"/>
                <w:sz w:val="20"/>
                <w:szCs w:val="28"/>
              </w:rPr>
            </w:pPr>
            <w:r w:rsidRPr="007B5B47">
              <w:rPr>
                <w:rFonts w:ascii="Times New Roman" w:hAnsi="Times New Roman" w:cs="Times New Roman"/>
                <w:color w:val="231F20"/>
                <w:spacing w:val="-2"/>
                <w:sz w:val="20"/>
                <w:szCs w:val="28"/>
              </w:rPr>
              <w:t>(−0.237–0.737)</w:t>
            </w:r>
          </w:p>
        </w:tc>
      </w:tr>
      <w:tr w:rsidR="004E59C1" w:rsidRPr="007B5B47" w14:paraId="694689DF" w14:textId="77777777" w:rsidTr="000F1E50">
        <w:trPr>
          <w:trHeight w:val="396"/>
        </w:trPr>
        <w:tc>
          <w:tcPr>
            <w:tcW w:w="1387" w:type="dxa"/>
          </w:tcPr>
          <w:p w14:paraId="6F259DAB" w14:textId="77777777" w:rsidR="004E59C1" w:rsidRPr="007B5B47" w:rsidRDefault="004E59C1" w:rsidP="003220B6">
            <w:pPr>
              <w:pStyle w:val="TableParagraph"/>
              <w:spacing w:before="0"/>
              <w:rPr>
                <w:rFonts w:ascii="Times New Roman" w:hAnsi="Times New Roman" w:cs="Times New Roman"/>
                <w:sz w:val="20"/>
                <w:szCs w:val="28"/>
              </w:rPr>
            </w:pPr>
          </w:p>
        </w:tc>
        <w:tc>
          <w:tcPr>
            <w:tcW w:w="1690" w:type="dxa"/>
          </w:tcPr>
          <w:p w14:paraId="111E8D01" w14:textId="77777777" w:rsidR="004E59C1" w:rsidRPr="007B5B47" w:rsidRDefault="004E59C1" w:rsidP="003220B6">
            <w:pPr>
              <w:pStyle w:val="TableParagraph"/>
              <w:ind w:left="181"/>
              <w:rPr>
                <w:rFonts w:ascii="Times New Roman" w:hAnsi="Times New Roman" w:cs="Times New Roman"/>
                <w:sz w:val="20"/>
                <w:szCs w:val="28"/>
              </w:rPr>
            </w:pPr>
            <w:r w:rsidRPr="007B5B47">
              <w:rPr>
                <w:rFonts w:ascii="Times New Roman" w:hAnsi="Times New Roman" w:cs="Times New Roman"/>
                <w:color w:val="231F20"/>
                <w:sz w:val="20"/>
                <w:szCs w:val="28"/>
              </w:rPr>
              <w:t xml:space="preserve">1–4 </w:t>
            </w:r>
            <w:r w:rsidRPr="007B5B47">
              <w:rPr>
                <w:rFonts w:ascii="Times New Roman" w:hAnsi="Times New Roman" w:cs="Times New Roman"/>
                <w:color w:val="231F20"/>
                <w:spacing w:val="-2"/>
                <w:sz w:val="20"/>
                <w:szCs w:val="28"/>
              </w:rPr>
              <w:t>years</w:t>
            </w:r>
          </w:p>
        </w:tc>
        <w:tc>
          <w:tcPr>
            <w:tcW w:w="1878" w:type="dxa"/>
          </w:tcPr>
          <w:p w14:paraId="5C1417C8" w14:textId="77777777" w:rsidR="004E59C1" w:rsidRPr="007B5B47" w:rsidRDefault="004E59C1" w:rsidP="003220B6">
            <w:pPr>
              <w:pStyle w:val="TableParagraph"/>
              <w:ind w:left="68"/>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25</w:t>
            </w:r>
          </w:p>
        </w:tc>
        <w:tc>
          <w:tcPr>
            <w:tcW w:w="1571" w:type="dxa"/>
          </w:tcPr>
          <w:p w14:paraId="09E14B3F" w14:textId="77777777" w:rsidR="004E59C1" w:rsidRPr="007B5B47" w:rsidRDefault="004E59C1" w:rsidP="003220B6">
            <w:pPr>
              <w:pStyle w:val="TableParagraph"/>
              <w:ind w:left="47"/>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22</w:t>
            </w:r>
          </w:p>
        </w:tc>
        <w:tc>
          <w:tcPr>
            <w:tcW w:w="1603" w:type="dxa"/>
          </w:tcPr>
          <w:p w14:paraId="23105F78" w14:textId="77777777" w:rsidR="004E59C1" w:rsidRPr="007B5B47" w:rsidRDefault="004E59C1" w:rsidP="003220B6">
            <w:pPr>
              <w:pStyle w:val="TableParagraph"/>
              <w:ind w:left="1" w:right="88"/>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88</w:t>
            </w:r>
          </w:p>
        </w:tc>
        <w:tc>
          <w:tcPr>
            <w:tcW w:w="1691" w:type="dxa"/>
          </w:tcPr>
          <w:p w14:paraId="462B3F2F" w14:textId="77777777" w:rsidR="004E59C1" w:rsidRPr="007B5B47" w:rsidRDefault="004E59C1" w:rsidP="003220B6">
            <w:pPr>
              <w:pStyle w:val="TableParagraph"/>
              <w:spacing w:line="194" w:lineRule="exact"/>
              <w:ind w:left="309"/>
              <w:rPr>
                <w:rFonts w:ascii="Times New Roman" w:hAnsi="Times New Roman" w:cs="Times New Roman"/>
                <w:sz w:val="20"/>
                <w:szCs w:val="28"/>
              </w:rPr>
            </w:pPr>
            <w:r w:rsidRPr="007B5B47">
              <w:rPr>
                <w:rFonts w:ascii="Times New Roman" w:hAnsi="Times New Roman" w:cs="Times New Roman"/>
                <w:color w:val="231F20"/>
                <w:sz w:val="20"/>
                <w:szCs w:val="28"/>
              </w:rPr>
              <w:t xml:space="preserve">0.88 ± </w:t>
            </w:r>
            <w:r w:rsidRPr="007B5B47">
              <w:rPr>
                <w:rFonts w:ascii="Times New Roman" w:hAnsi="Times New Roman" w:cs="Times New Roman"/>
                <w:color w:val="231F20"/>
                <w:spacing w:val="-2"/>
                <w:sz w:val="20"/>
                <w:szCs w:val="28"/>
              </w:rPr>
              <w:t>0.134</w:t>
            </w:r>
          </w:p>
          <w:p w14:paraId="0423B795" w14:textId="77777777" w:rsidR="004E59C1" w:rsidRPr="007B5B47" w:rsidRDefault="004E59C1" w:rsidP="003220B6">
            <w:pPr>
              <w:pStyle w:val="TableParagraph"/>
              <w:spacing w:before="0" w:line="178" w:lineRule="exact"/>
              <w:ind w:left="307"/>
              <w:rPr>
                <w:rFonts w:ascii="Times New Roman" w:hAnsi="Times New Roman" w:cs="Times New Roman"/>
                <w:sz w:val="20"/>
                <w:szCs w:val="28"/>
              </w:rPr>
            </w:pPr>
            <w:r w:rsidRPr="007B5B47">
              <w:rPr>
                <w:rFonts w:ascii="Times New Roman" w:hAnsi="Times New Roman" w:cs="Times New Roman"/>
                <w:color w:val="231F20"/>
                <w:spacing w:val="-2"/>
                <w:sz w:val="20"/>
                <w:szCs w:val="28"/>
              </w:rPr>
              <w:t>(0.746–1.01)</w:t>
            </w:r>
          </w:p>
        </w:tc>
      </w:tr>
      <w:tr w:rsidR="004E59C1" w:rsidRPr="007B5B47" w14:paraId="09ABC24C" w14:textId="77777777" w:rsidTr="000F1E50">
        <w:trPr>
          <w:trHeight w:val="396"/>
        </w:trPr>
        <w:tc>
          <w:tcPr>
            <w:tcW w:w="1387" w:type="dxa"/>
          </w:tcPr>
          <w:p w14:paraId="5224196F" w14:textId="77777777" w:rsidR="004E59C1" w:rsidRPr="007B5B47" w:rsidRDefault="004E59C1" w:rsidP="003220B6">
            <w:pPr>
              <w:pStyle w:val="TableParagraph"/>
              <w:spacing w:before="0"/>
              <w:rPr>
                <w:rFonts w:ascii="Times New Roman" w:hAnsi="Times New Roman" w:cs="Times New Roman"/>
                <w:sz w:val="20"/>
                <w:szCs w:val="28"/>
              </w:rPr>
            </w:pPr>
          </w:p>
        </w:tc>
        <w:tc>
          <w:tcPr>
            <w:tcW w:w="1690" w:type="dxa"/>
          </w:tcPr>
          <w:p w14:paraId="4DF0A6F8" w14:textId="77777777" w:rsidR="004E59C1" w:rsidRPr="007B5B47" w:rsidRDefault="004E59C1" w:rsidP="003220B6">
            <w:pPr>
              <w:pStyle w:val="TableParagraph"/>
              <w:ind w:left="181"/>
              <w:rPr>
                <w:rFonts w:ascii="Times New Roman" w:hAnsi="Times New Roman" w:cs="Times New Roman"/>
                <w:sz w:val="20"/>
                <w:szCs w:val="28"/>
              </w:rPr>
            </w:pPr>
            <w:r w:rsidRPr="007B5B47">
              <w:rPr>
                <w:rFonts w:ascii="Times New Roman" w:hAnsi="Times New Roman" w:cs="Times New Roman"/>
                <w:color w:val="231F20"/>
                <w:sz w:val="20"/>
                <w:szCs w:val="28"/>
              </w:rPr>
              <w:t xml:space="preserve">5–8 </w:t>
            </w:r>
            <w:r w:rsidRPr="007B5B47">
              <w:rPr>
                <w:rFonts w:ascii="Times New Roman" w:hAnsi="Times New Roman" w:cs="Times New Roman"/>
                <w:color w:val="231F20"/>
                <w:spacing w:val="-2"/>
                <w:sz w:val="20"/>
                <w:szCs w:val="28"/>
              </w:rPr>
              <w:t>years</w:t>
            </w:r>
          </w:p>
        </w:tc>
        <w:tc>
          <w:tcPr>
            <w:tcW w:w="1878" w:type="dxa"/>
          </w:tcPr>
          <w:p w14:paraId="2442444C" w14:textId="77777777" w:rsidR="004E59C1" w:rsidRPr="007B5B47" w:rsidRDefault="004E59C1" w:rsidP="003220B6">
            <w:pPr>
              <w:pStyle w:val="TableParagraph"/>
              <w:ind w:left="68"/>
              <w:jc w:val="center"/>
              <w:rPr>
                <w:rFonts w:ascii="Times New Roman" w:hAnsi="Times New Roman" w:cs="Times New Roman"/>
                <w:sz w:val="20"/>
                <w:szCs w:val="28"/>
              </w:rPr>
            </w:pPr>
            <w:r w:rsidRPr="007B5B47">
              <w:rPr>
                <w:rFonts w:ascii="Times New Roman" w:hAnsi="Times New Roman" w:cs="Times New Roman"/>
                <w:color w:val="231F20"/>
                <w:spacing w:val="-10"/>
                <w:sz w:val="20"/>
                <w:szCs w:val="28"/>
              </w:rPr>
              <w:t>4</w:t>
            </w:r>
          </w:p>
        </w:tc>
        <w:tc>
          <w:tcPr>
            <w:tcW w:w="1571" w:type="dxa"/>
          </w:tcPr>
          <w:p w14:paraId="1D42E709" w14:textId="77777777" w:rsidR="004E59C1" w:rsidRPr="007B5B47" w:rsidRDefault="004E59C1" w:rsidP="003220B6">
            <w:pPr>
              <w:pStyle w:val="TableParagraph"/>
              <w:ind w:left="47"/>
              <w:jc w:val="center"/>
              <w:rPr>
                <w:rFonts w:ascii="Times New Roman" w:hAnsi="Times New Roman" w:cs="Times New Roman"/>
                <w:sz w:val="20"/>
                <w:szCs w:val="28"/>
              </w:rPr>
            </w:pPr>
            <w:r w:rsidRPr="007B5B47">
              <w:rPr>
                <w:rFonts w:ascii="Times New Roman" w:hAnsi="Times New Roman" w:cs="Times New Roman"/>
                <w:color w:val="231F20"/>
                <w:spacing w:val="-10"/>
                <w:sz w:val="20"/>
                <w:szCs w:val="28"/>
              </w:rPr>
              <w:t>4</w:t>
            </w:r>
          </w:p>
        </w:tc>
        <w:tc>
          <w:tcPr>
            <w:tcW w:w="1603" w:type="dxa"/>
          </w:tcPr>
          <w:p w14:paraId="2AA60C6D" w14:textId="77777777" w:rsidR="004E59C1" w:rsidRPr="007B5B47" w:rsidRDefault="004E59C1" w:rsidP="003220B6">
            <w:pPr>
              <w:pStyle w:val="TableParagraph"/>
              <w:ind w:left="1" w:right="88"/>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100</w:t>
            </w:r>
          </w:p>
        </w:tc>
        <w:tc>
          <w:tcPr>
            <w:tcW w:w="1691" w:type="dxa"/>
          </w:tcPr>
          <w:p w14:paraId="3F37885D" w14:textId="77777777" w:rsidR="004E59C1" w:rsidRPr="007B5B47" w:rsidRDefault="004E59C1" w:rsidP="003220B6">
            <w:pPr>
              <w:pStyle w:val="TableParagraph"/>
              <w:spacing w:line="194" w:lineRule="exact"/>
              <w:jc w:val="center"/>
              <w:rPr>
                <w:rFonts w:ascii="Times New Roman" w:hAnsi="Times New Roman" w:cs="Times New Roman"/>
                <w:sz w:val="20"/>
                <w:szCs w:val="28"/>
              </w:rPr>
            </w:pPr>
            <w:r w:rsidRPr="007B5B47">
              <w:rPr>
                <w:rFonts w:ascii="Times New Roman" w:hAnsi="Times New Roman" w:cs="Times New Roman"/>
                <w:color w:val="231F20"/>
                <w:sz w:val="20"/>
                <w:szCs w:val="28"/>
              </w:rPr>
              <w:t xml:space="preserve">1 ± </w:t>
            </w:r>
            <w:r w:rsidRPr="007B5B47">
              <w:rPr>
                <w:rFonts w:ascii="Times New Roman" w:hAnsi="Times New Roman" w:cs="Times New Roman"/>
                <w:color w:val="231F20"/>
                <w:spacing w:val="-10"/>
                <w:sz w:val="20"/>
                <w:szCs w:val="28"/>
              </w:rPr>
              <w:t>0</w:t>
            </w:r>
          </w:p>
          <w:p w14:paraId="50773EA9" w14:textId="77777777" w:rsidR="004E59C1" w:rsidRPr="007B5B47" w:rsidRDefault="004E59C1" w:rsidP="003220B6">
            <w:pPr>
              <w:pStyle w:val="TableParagraph"/>
              <w:spacing w:before="0" w:line="178" w:lineRule="exact"/>
              <w:jc w:val="center"/>
              <w:rPr>
                <w:rFonts w:ascii="Times New Roman" w:hAnsi="Times New Roman" w:cs="Times New Roman"/>
                <w:sz w:val="20"/>
                <w:szCs w:val="28"/>
              </w:rPr>
            </w:pPr>
            <w:r w:rsidRPr="007B5B47">
              <w:rPr>
                <w:rFonts w:ascii="Times New Roman" w:hAnsi="Times New Roman" w:cs="Times New Roman"/>
                <w:color w:val="231F20"/>
                <w:spacing w:val="-2"/>
                <w:sz w:val="20"/>
                <w:szCs w:val="28"/>
              </w:rPr>
              <w:t>(1–1)</w:t>
            </w:r>
          </w:p>
        </w:tc>
      </w:tr>
      <w:tr w:rsidR="004E59C1" w:rsidRPr="007B5B47" w14:paraId="4AA70ABE" w14:textId="77777777" w:rsidTr="000F1E50">
        <w:trPr>
          <w:trHeight w:val="202"/>
        </w:trPr>
        <w:tc>
          <w:tcPr>
            <w:tcW w:w="1387" w:type="dxa"/>
          </w:tcPr>
          <w:p w14:paraId="1D499C7A" w14:textId="77777777" w:rsidR="004E59C1" w:rsidRPr="007B5B47" w:rsidRDefault="004E59C1" w:rsidP="003220B6">
            <w:pPr>
              <w:pStyle w:val="TableParagraph"/>
              <w:spacing w:before="0"/>
              <w:rPr>
                <w:rFonts w:ascii="Times New Roman" w:hAnsi="Times New Roman" w:cs="Times New Roman"/>
                <w:sz w:val="20"/>
                <w:szCs w:val="28"/>
              </w:rPr>
            </w:pPr>
          </w:p>
        </w:tc>
        <w:tc>
          <w:tcPr>
            <w:tcW w:w="1690" w:type="dxa"/>
          </w:tcPr>
          <w:p w14:paraId="2C04B702" w14:textId="77777777" w:rsidR="004E59C1" w:rsidRPr="007B5B47" w:rsidRDefault="004E59C1" w:rsidP="003220B6">
            <w:pPr>
              <w:pStyle w:val="TableParagraph"/>
              <w:spacing w:line="178" w:lineRule="exact"/>
              <w:ind w:left="181"/>
              <w:rPr>
                <w:rFonts w:ascii="Times New Roman" w:hAnsi="Times New Roman" w:cs="Times New Roman"/>
                <w:sz w:val="20"/>
                <w:szCs w:val="28"/>
              </w:rPr>
            </w:pPr>
            <w:r w:rsidRPr="007B5B47">
              <w:rPr>
                <w:rFonts w:ascii="Times New Roman" w:hAnsi="Times New Roman" w:cs="Times New Roman"/>
                <w:color w:val="231F20"/>
                <w:spacing w:val="-2"/>
                <w:sz w:val="20"/>
                <w:szCs w:val="28"/>
              </w:rPr>
              <w:t>Indeterminately</w:t>
            </w:r>
          </w:p>
        </w:tc>
        <w:tc>
          <w:tcPr>
            <w:tcW w:w="1878" w:type="dxa"/>
          </w:tcPr>
          <w:p w14:paraId="4BED9487" w14:textId="77777777" w:rsidR="004E59C1" w:rsidRPr="007B5B47" w:rsidRDefault="004E59C1" w:rsidP="003220B6">
            <w:pPr>
              <w:pStyle w:val="TableParagraph"/>
              <w:spacing w:line="178" w:lineRule="exact"/>
              <w:ind w:left="68"/>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40</w:t>
            </w:r>
          </w:p>
        </w:tc>
        <w:tc>
          <w:tcPr>
            <w:tcW w:w="1571" w:type="dxa"/>
          </w:tcPr>
          <w:p w14:paraId="7467DFD9" w14:textId="77777777" w:rsidR="004E59C1" w:rsidRPr="007B5B47" w:rsidRDefault="004E59C1" w:rsidP="003220B6">
            <w:pPr>
              <w:pStyle w:val="TableParagraph"/>
              <w:spacing w:line="178" w:lineRule="exact"/>
              <w:ind w:left="47"/>
              <w:jc w:val="center"/>
              <w:rPr>
                <w:rFonts w:ascii="Times New Roman" w:hAnsi="Times New Roman" w:cs="Times New Roman"/>
                <w:sz w:val="20"/>
                <w:szCs w:val="28"/>
              </w:rPr>
            </w:pPr>
            <w:r w:rsidRPr="007B5B47">
              <w:rPr>
                <w:rFonts w:ascii="Times New Roman" w:hAnsi="Times New Roman" w:cs="Times New Roman"/>
                <w:color w:val="231F20"/>
                <w:spacing w:val="-10"/>
                <w:sz w:val="20"/>
                <w:szCs w:val="28"/>
              </w:rPr>
              <w:t>-</w:t>
            </w:r>
          </w:p>
        </w:tc>
        <w:tc>
          <w:tcPr>
            <w:tcW w:w="1603" w:type="dxa"/>
          </w:tcPr>
          <w:p w14:paraId="50037BBF" w14:textId="77777777" w:rsidR="004E59C1" w:rsidRPr="007B5B47" w:rsidRDefault="004E59C1" w:rsidP="003220B6">
            <w:pPr>
              <w:pStyle w:val="TableParagraph"/>
              <w:spacing w:line="178" w:lineRule="exact"/>
              <w:ind w:left="1" w:right="88"/>
              <w:jc w:val="center"/>
              <w:rPr>
                <w:rFonts w:ascii="Times New Roman" w:hAnsi="Times New Roman" w:cs="Times New Roman"/>
                <w:sz w:val="20"/>
                <w:szCs w:val="28"/>
              </w:rPr>
            </w:pPr>
            <w:r w:rsidRPr="007B5B47">
              <w:rPr>
                <w:rFonts w:ascii="Times New Roman" w:hAnsi="Times New Roman" w:cs="Times New Roman"/>
                <w:color w:val="231F20"/>
                <w:spacing w:val="-10"/>
                <w:sz w:val="20"/>
                <w:szCs w:val="28"/>
              </w:rPr>
              <w:t>-</w:t>
            </w:r>
          </w:p>
        </w:tc>
        <w:tc>
          <w:tcPr>
            <w:tcW w:w="1691" w:type="dxa"/>
          </w:tcPr>
          <w:p w14:paraId="30AF283A" w14:textId="77777777" w:rsidR="004E59C1" w:rsidRPr="007B5B47" w:rsidRDefault="004E59C1" w:rsidP="003220B6">
            <w:pPr>
              <w:pStyle w:val="TableParagraph"/>
              <w:spacing w:line="178" w:lineRule="exact"/>
              <w:jc w:val="center"/>
              <w:rPr>
                <w:rFonts w:ascii="Times New Roman" w:hAnsi="Times New Roman" w:cs="Times New Roman"/>
                <w:sz w:val="20"/>
                <w:szCs w:val="28"/>
              </w:rPr>
            </w:pPr>
            <w:r w:rsidRPr="007B5B47">
              <w:rPr>
                <w:rFonts w:ascii="Times New Roman" w:hAnsi="Times New Roman" w:cs="Times New Roman"/>
                <w:color w:val="231F20"/>
                <w:spacing w:val="-10"/>
                <w:sz w:val="20"/>
                <w:szCs w:val="28"/>
              </w:rPr>
              <w:t>-</w:t>
            </w:r>
          </w:p>
        </w:tc>
      </w:tr>
      <w:tr w:rsidR="004E59C1" w:rsidRPr="007B5B47" w14:paraId="3F6DA839" w14:textId="77777777" w:rsidTr="000F1E50">
        <w:trPr>
          <w:trHeight w:val="396"/>
        </w:trPr>
        <w:tc>
          <w:tcPr>
            <w:tcW w:w="1387" w:type="dxa"/>
          </w:tcPr>
          <w:p w14:paraId="0553F46B" w14:textId="77777777" w:rsidR="004E59C1" w:rsidRPr="007B5B47" w:rsidRDefault="004E59C1" w:rsidP="003220B6">
            <w:pPr>
              <w:pStyle w:val="TableParagraph"/>
              <w:rPr>
                <w:rFonts w:ascii="Times New Roman" w:hAnsi="Times New Roman" w:cs="Times New Roman"/>
                <w:sz w:val="20"/>
                <w:szCs w:val="28"/>
              </w:rPr>
            </w:pPr>
            <w:r w:rsidRPr="007B5B47">
              <w:rPr>
                <w:rFonts w:ascii="Times New Roman" w:hAnsi="Times New Roman" w:cs="Times New Roman"/>
                <w:color w:val="231F20"/>
                <w:spacing w:val="-2"/>
                <w:sz w:val="20"/>
                <w:szCs w:val="28"/>
              </w:rPr>
              <w:t>Gender</w:t>
            </w:r>
          </w:p>
        </w:tc>
        <w:tc>
          <w:tcPr>
            <w:tcW w:w="1690" w:type="dxa"/>
          </w:tcPr>
          <w:p w14:paraId="00D454BD" w14:textId="77777777" w:rsidR="004E59C1" w:rsidRPr="007B5B47" w:rsidRDefault="004E59C1" w:rsidP="003220B6">
            <w:pPr>
              <w:pStyle w:val="TableParagraph"/>
              <w:ind w:left="181"/>
              <w:rPr>
                <w:rFonts w:ascii="Times New Roman" w:hAnsi="Times New Roman" w:cs="Times New Roman"/>
                <w:sz w:val="20"/>
                <w:szCs w:val="28"/>
              </w:rPr>
            </w:pPr>
            <w:r w:rsidRPr="007B5B47">
              <w:rPr>
                <w:rFonts w:ascii="Times New Roman" w:hAnsi="Times New Roman" w:cs="Times New Roman"/>
                <w:color w:val="231F20"/>
                <w:spacing w:val="-4"/>
                <w:sz w:val="20"/>
                <w:szCs w:val="28"/>
              </w:rPr>
              <w:t>Male</w:t>
            </w:r>
          </w:p>
        </w:tc>
        <w:tc>
          <w:tcPr>
            <w:tcW w:w="1878" w:type="dxa"/>
          </w:tcPr>
          <w:p w14:paraId="6CC37C0C" w14:textId="77777777" w:rsidR="004E59C1" w:rsidRPr="007B5B47" w:rsidRDefault="004E59C1" w:rsidP="003220B6">
            <w:pPr>
              <w:pStyle w:val="TableParagraph"/>
              <w:ind w:left="68"/>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30</w:t>
            </w:r>
          </w:p>
        </w:tc>
        <w:tc>
          <w:tcPr>
            <w:tcW w:w="1571" w:type="dxa"/>
          </w:tcPr>
          <w:p w14:paraId="227ACAB4" w14:textId="77777777" w:rsidR="004E59C1" w:rsidRPr="007B5B47" w:rsidRDefault="004E59C1" w:rsidP="003220B6">
            <w:pPr>
              <w:pStyle w:val="TableParagraph"/>
              <w:ind w:left="47"/>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21</w:t>
            </w:r>
          </w:p>
        </w:tc>
        <w:tc>
          <w:tcPr>
            <w:tcW w:w="1603" w:type="dxa"/>
          </w:tcPr>
          <w:p w14:paraId="5BBF2172" w14:textId="77777777" w:rsidR="004E59C1" w:rsidRPr="007B5B47" w:rsidRDefault="004E59C1" w:rsidP="003220B6">
            <w:pPr>
              <w:pStyle w:val="TableParagraph"/>
              <w:ind w:left="1" w:right="88"/>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70</w:t>
            </w:r>
          </w:p>
        </w:tc>
        <w:tc>
          <w:tcPr>
            <w:tcW w:w="1691" w:type="dxa"/>
          </w:tcPr>
          <w:p w14:paraId="4E730C3F" w14:textId="77777777" w:rsidR="004E59C1" w:rsidRPr="007B5B47" w:rsidRDefault="004E59C1" w:rsidP="003220B6">
            <w:pPr>
              <w:pStyle w:val="TableParagraph"/>
              <w:spacing w:line="194" w:lineRule="exact"/>
              <w:ind w:left="360"/>
              <w:rPr>
                <w:rFonts w:ascii="Times New Roman" w:hAnsi="Times New Roman" w:cs="Times New Roman"/>
                <w:sz w:val="20"/>
                <w:szCs w:val="28"/>
              </w:rPr>
            </w:pPr>
            <w:r w:rsidRPr="007B5B47">
              <w:rPr>
                <w:rFonts w:ascii="Times New Roman" w:hAnsi="Times New Roman" w:cs="Times New Roman"/>
                <w:color w:val="231F20"/>
                <w:sz w:val="20"/>
                <w:szCs w:val="28"/>
              </w:rPr>
              <w:t xml:space="preserve">0.7 ± </w:t>
            </w:r>
            <w:r w:rsidRPr="007B5B47">
              <w:rPr>
                <w:rFonts w:ascii="Times New Roman" w:hAnsi="Times New Roman" w:cs="Times New Roman"/>
                <w:color w:val="231F20"/>
                <w:spacing w:val="-2"/>
                <w:sz w:val="20"/>
                <w:szCs w:val="28"/>
              </w:rPr>
              <w:t>0.192</w:t>
            </w:r>
          </w:p>
          <w:p w14:paraId="2EA9B410" w14:textId="77777777" w:rsidR="004E59C1" w:rsidRPr="007B5B47" w:rsidRDefault="004E59C1" w:rsidP="003220B6">
            <w:pPr>
              <w:pStyle w:val="TableParagraph"/>
              <w:spacing w:before="0" w:line="178" w:lineRule="exact"/>
              <w:ind w:left="256"/>
              <w:rPr>
                <w:rFonts w:ascii="Times New Roman" w:hAnsi="Times New Roman" w:cs="Times New Roman"/>
                <w:sz w:val="20"/>
                <w:szCs w:val="28"/>
              </w:rPr>
            </w:pPr>
            <w:r w:rsidRPr="007B5B47">
              <w:rPr>
                <w:rFonts w:ascii="Times New Roman" w:hAnsi="Times New Roman" w:cs="Times New Roman"/>
                <w:color w:val="231F20"/>
                <w:spacing w:val="-2"/>
                <w:sz w:val="20"/>
                <w:szCs w:val="28"/>
              </w:rPr>
              <w:t>(0.508–0.892)</w:t>
            </w:r>
          </w:p>
        </w:tc>
      </w:tr>
      <w:tr w:rsidR="004E59C1" w:rsidRPr="007B5B47" w14:paraId="5111DFEE" w14:textId="77777777" w:rsidTr="000F1E50">
        <w:trPr>
          <w:trHeight w:val="396"/>
        </w:trPr>
        <w:tc>
          <w:tcPr>
            <w:tcW w:w="1387" w:type="dxa"/>
          </w:tcPr>
          <w:p w14:paraId="6CDB6773" w14:textId="77777777" w:rsidR="004E59C1" w:rsidRPr="007B5B47" w:rsidRDefault="004E59C1" w:rsidP="003220B6">
            <w:pPr>
              <w:pStyle w:val="TableParagraph"/>
              <w:spacing w:before="0"/>
              <w:rPr>
                <w:rFonts w:ascii="Times New Roman" w:hAnsi="Times New Roman" w:cs="Times New Roman"/>
                <w:sz w:val="20"/>
                <w:szCs w:val="28"/>
              </w:rPr>
            </w:pPr>
          </w:p>
        </w:tc>
        <w:tc>
          <w:tcPr>
            <w:tcW w:w="1690" w:type="dxa"/>
          </w:tcPr>
          <w:p w14:paraId="381C9154" w14:textId="77777777" w:rsidR="004E59C1" w:rsidRPr="007B5B47" w:rsidRDefault="004E59C1" w:rsidP="003220B6">
            <w:pPr>
              <w:pStyle w:val="TableParagraph"/>
              <w:ind w:left="181"/>
              <w:rPr>
                <w:rFonts w:ascii="Times New Roman" w:hAnsi="Times New Roman" w:cs="Times New Roman"/>
                <w:sz w:val="20"/>
                <w:szCs w:val="28"/>
              </w:rPr>
            </w:pPr>
            <w:r w:rsidRPr="007B5B47">
              <w:rPr>
                <w:rFonts w:ascii="Times New Roman" w:hAnsi="Times New Roman" w:cs="Times New Roman"/>
                <w:color w:val="231F20"/>
                <w:spacing w:val="-2"/>
                <w:sz w:val="20"/>
                <w:szCs w:val="28"/>
              </w:rPr>
              <w:t>Female</w:t>
            </w:r>
          </w:p>
        </w:tc>
        <w:tc>
          <w:tcPr>
            <w:tcW w:w="1878" w:type="dxa"/>
          </w:tcPr>
          <w:p w14:paraId="3B000262" w14:textId="77777777" w:rsidR="004E59C1" w:rsidRPr="007B5B47" w:rsidRDefault="004E59C1" w:rsidP="003220B6">
            <w:pPr>
              <w:pStyle w:val="TableParagraph"/>
              <w:ind w:left="68"/>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29</w:t>
            </w:r>
          </w:p>
        </w:tc>
        <w:tc>
          <w:tcPr>
            <w:tcW w:w="1571" w:type="dxa"/>
          </w:tcPr>
          <w:p w14:paraId="0A682C4B" w14:textId="77777777" w:rsidR="004E59C1" w:rsidRPr="007B5B47" w:rsidRDefault="004E59C1" w:rsidP="003220B6">
            <w:pPr>
              <w:pStyle w:val="TableParagraph"/>
              <w:ind w:left="47"/>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11</w:t>
            </w:r>
          </w:p>
        </w:tc>
        <w:tc>
          <w:tcPr>
            <w:tcW w:w="1603" w:type="dxa"/>
          </w:tcPr>
          <w:p w14:paraId="5977DFAF" w14:textId="77777777" w:rsidR="004E59C1" w:rsidRPr="007B5B47" w:rsidRDefault="004E59C1" w:rsidP="003220B6">
            <w:pPr>
              <w:pStyle w:val="TableParagraph"/>
              <w:ind w:left="1" w:right="88"/>
              <w:jc w:val="center"/>
              <w:rPr>
                <w:rFonts w:ascii="Times New Roman" w:hAnsi="Times New Roman" w:cs="Times New Roman"/>
                <w:sz w:val="20"/>
                <w:szCs w:val="28"/>
              </w:rPr>
            </w:pPr>
            <w:r w:rsidRPr="007B5B47">
              <w:rPr>
                <w:rFonts w:ascii="Times New Roman" w:hAnsi="Times New Roman" w:cs="Times New Roman"/>
                <w:color w:val="231F20"/>
                <w:spacing w:val="-4"/>
                <w:sz w:val="20"/>
                <w:szCs w:val="28"/>
              </w:rPr>
              <w:t>37.9</w:t>
            </w:r>
          </w:p>
        </w:tc>
        <w:tc>
          <w:tcPr>
            <w:tcW w:w="1691" w:type="dxa"/>
          </w:tcPr>
          <w:p w14:paraId="66CD1D61" w14:textId="77777777" w:rsidR="004E59C1" w:rsidRPr="007B5B47" w:rsidRDefault="004E59C1" w:rsidP="003220B6">
            <w:pPr>
              <w:pStyle w:val="TableParagraph"/>
              <w:spacing w:line="194" w:lineRule="exact"/>
              <w:ind w:left="309"/>
              <w:rPr>
                <w:rFonts w:ascii="Times New Roman" w:hAnsi="Times New Roman" w:cs="Times New Roman"/>
                <w:sz w:val="20"/>
                <w:szCs w:val="28"/>
              </w:rPr>
            </w:pPr>
            <w:r w:rsidRPr="007B5B47">
              <w:rPr>
                <w:rFonts w:ascii="Times New Roman" w:hAnsi="Times New Roman" w:cs="Times New Roman"/>
                <w:color w:val="231F20"/>
                <w:sz w:val="20"/>
                <w:szCs w:val="28"/>
              </w:rPr>
              <w:t xml:space="preserve">0.37 ± </w:t>
            </w:r>
            <w:r w:rsidRPr="007B5B47">
              <w:rPr>
                <w:rFonts w:ascii="Times New Roman" w:hAnsi="Times New Roman" w:cs="Times New Roman"/>
                <w:color w:val="231F20"/>
                <w:spacing w:val="-2"/>
                <w:sz w:val="20"/>
                <w:szCs w:val="28"/>
              </w:rPr>
              <w:t>0.284</w:t>
            </w:r>
          </w:p>
          <w:p w14:paraId="65ED0626" w14:textId="77777777" w:rsidR="004E59C1" w:rsidRPr="007B5B47" w:rsidRDefault="004E59C1" w:rsidP="003220B6">
            <w:pPr>
              <w:pStyle w:val="TableParagraph"/>
              <w:spacing w:before="0" w:line="178" w:lineRule="exact"/>
              <w:ind w:left="256"/>
              <w:rPr>
                <w:rFonts w:ascii="Times New Roman" w:hAnsi="Times New Roman" w:cs="Times New Roman"/>
                <w:sz w:val="20"/>
                <w:szCs w:val="28"/>
              </w:rPr>
            </w:pPr>
            <w:r w:rsidRPr="007B5B47">
              <w:rPr>
                <w:rFonts w:ascii="Times New Roman" w:hAnsi="Times New Roman" w:cs="Times New Roman"/>
                <w:color w:val="231F20"/>
                <w:spacing w:val="-2"/>
                <w:sz w:val="20"/>
                <w:szCs w:val="28"/>
              </w:rPr>
              <w:t>(0.086–0.654)</w:t>
            </w:r>
          </w:p>
        </w:tc>
      </w:tr>
      <w:tr w:rsidR="004E59C1" w:rsidRPr="007B5B47" w14:paraId="0FC4CEDA" w14:textId="77777777" w:rsidTr="000F1E50">
        <w:trPr>
          <w:trHeight w:val="202"/>
        </w:trPr>
        <w:tc>
          <w:tcPr>
            <w:tcW w:w="1387" w:type="dxa"/>
          </w:tcPr>
          <w:p w14:paraId="35C89E87" w14:textId="77777777" w:rsidR="004E59C1" w:rsidRPr="007B5B47" w:rsidRDefault="004E59C1" w:rsidP="003220B6">
            <w:pPr>
              <w:pStyle w:val="TableParagraph"/>
              <w:spacing w:before="0"/>
              <w:rPr>
                <w:rFonts w:ascii="Times New Roman" w:hAnsi="Times New Roman" w:cs="Times New Roman"/>
                <w:sz w:val="20"/>
                <w:szCs w:val="28"/>
              </w:rPr>
            </w:pPr>
          </w:p>
        </w:tc>
        <w:tc>
          <w:tcPr>
            <w:tcW w:w="1690" w:type="dxa"/>
          </w:tcPr>
          <w:p w14:paraId="6C767E8D" w14:textId="77777777" w:rsidR="004E59C1" w:rsidRPr="007B5B47" w:rsidRDefault="004E59C1" w:rsidP="003220B6">
            <w:pPr>
              <w:pStyle w:val="TableParagraph"/>
              <w:spacing w:line="178" w:lineRule="exact"/>
              <w:ind w:left="181"/>
              <w:rPr>
                <w:rFonts w:ascii="Times New Roman" w:hAnsi="Times New Roman" w:cs="Times New Roman"/>
                <w:sz w:val="20"/>
                <w:szCs w:val="28"/>
              </w:rPr>
            </w:pPr>
            <w:r w:rsidRPr="007B5B47">
              <w:rPr>
                <w:rFonts w:ascii="Times New Roman" w:hAnsi="Times New Roman" w:cs="Times New Roman"/>
                <w:color w:val="231F20"/>
                <w:spacing w:val="-2"/>
                <w:sz w:val="20"/>
                <w:szCs w:val="28"/>
              </w:rPr>
              <w:t>Indeterminately</w:t>
            </w:r>
          </w:p>
        </w:tc>
        <w:tc>
          <w:tcPr>
            <w:tcW w:w="1878" w:type="dxa"/>
          </w:tcPr>
          <w:p w14:paraId="18E1DB70" w14:textId="77777777" w:rsidR="004E59C1" w:rsidRPr="007B5B47" w:rsidRDefault="004E59C1" w:rsidP="003220B6">
            <w:pPr>
              <w:pStyle w:val="TableParagraph"/>
              <w:spacing w:line="178" w:lineRule="exact"/>
              <w:ind w:left="68"/>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22</w:t>
            </w:r>
          </w:p>
        </w:tc>
        <w:tc>
          <w:tcPr>
            <w:tcW w:w="1571" w:type="dxa"/>
          </w:tcPr>
          <w:p w14:paraId="2BAC270A" w14:textId="77777777" w:rsidR="004E59C1" w:rsidRPr="007B5B47" w:rsidRDefault="004E59C1" w:rsidP="003220B6">
            <w:pPr>
              <w:pStyle w:val="TableParagraph"/>
              <w:spacing w:line="178" w:lineRule="exact"/>
              <w:ind w:left="47"/>
              <w:jc w:val="center"/>
              <w:rPr>
                <w:rFonts w:ascii="Times New Roman" w:hAnsi="Times New Roman" w:cs="Times New Roman"/>
                <w:sz w:val="20"/>
                <w:szCs w:val="28"/>
              </w:rPr>
            </w:pPr>
            <w:r w:rsidRPr="007B5B47">
              <w:rPr>
                <w:rFonts w:ascii="Times New Roman" w:hAnsi="Times New Roman" w:cs="Times New Roman"/>
                <w:color w:val="231F20"/>
                <w:spacing w:val="-10"/>
                <w:sz w:val="20"/>
                <w:szCs w:val="28"/>
              </w:rPr>
              <w:t>-</w:t>
            </w:r>
          </w:p>
        </w:tc>
        <w:tc>
          <w:tcPr>
            <w:tcW w:w="1603" w:type="dxa"/>
          </w:tcPr>
          <w:p w14:paraId="06626BD3" w14:textId="77777777" w:rsidR="004E59C1" w:rsidRPr="007B5B47" w:rsidRDefault="004E59C1" w:rsidP="003220B6">
            <w:pPr>
              <w:pStyle w:val="TableParagraph"/>
              <w:spacing w:line="178" w:lineRule="exact"/>
              <w:ind w:left="1" w:right="88"/>
              <w:jc w:val="center"/>
              <w:rPr>
                <w:rFonts w:ascii="Times New Roman" w:hAnsi="Times New Roman" w:cs="Times New Roman"/>
                <w:sz w:val="20"/>
                <w:szCs w:val="28"/>
              </w:rPr>
            </w:pPr>
            <w:r w:rsidRPr="007B5B47">
              <w:rPr>
                <w:rFonts w:ascii="Times New Roman" w:hAnsi="Times New Roman" w:cs="Times New Roman"/>
                <w:color w:val="231F20"/>
                <w:spacing w:val="-10"/>
                <w:sz w:val="20"/>
                <w:szCs w:val="28"/>
              </w:rPr>
              <w:t>-</w:t>
            </w:r>
          </w:p>
        </w:tc>
        <w:tc>
          <w:tcPr>
            <w:tcW w:w="1691" w:type="dxa"/>
          </w:tcPr>
          <w:p w14:paraId="08CF322E" w14:textId="77777777" w:rsidR="004E59C1" w:rsidRPr="007B5B47" w:rsidRDefault="004E59C1" w:rsidP="003220B6">
            <w:pPr>
              <w:pStyle w:val="TableParagraph"/>
              <w:spacing w:line="178" w:lineRule="exact"/>
              <w:jc w:val="center"/>
              <w:rPr>
                <w:rFonts w:ascii="Times New Roman" w:hAnsi="Times New Roman" w:cs="Times New Roman"/>
                <w:sz w:val="20"/>
                <w:szCs w:val="28"/>
              </w:rPr>
            </w:pPr>
            <w:r w:rsidRPr="007B5B47">
              <w:rPr>
                <w:rFonts w:ascii="Times New Roman" w:hAnsi="Times New Roman" w:cs="Times New Roman"/>
                <w:color w:val="231F20"/>
                <w:spacing w:val="-10"/>
                <w:sz w:val="20"/>
                <w:szCs w:val="28"/>
              </w:rPr>
              <w:t>-</w:t>
            </w:r>
          </w:p>
        </w:tc>
      </w:tr>
      <w:tr w:rsidR="004E59C1" w:rsidRPr="007B5B47" w14:paraId="44AAD843" w14:textId="77777777" w:rsidTr="000F1E50">
        <w:trPr>
          <w:trHeight w:val="396"/>
        </w:trPr>
        <w:tc>
          <w:tcPr>
            <w:tcW w:w="1387" w:type="dxa"/>
          </w:tcPr>
          <w:p w14:paraId="0C404742" w14:textId="77777777" w:rsidR="004E59C1" w:rsidRPr="007B5B47" w:rsidRDefault="004E59C1" w:rsidP="003220B6">
            <w:pPr>
              <w:pStyle w:val="TableParagraph"/>
              <w:rPr>
                <w:rFonts w:ascii="Times New Roman" w:hAnsi="Times New Roman" w:cs="Times New Roman"/>
                <w:sz w:val="20"/>
                <w:szCs w:val="28"/>
              </w:rPr>
            </w:pPr>
            <w:r w:rsidRPr="007B5B47">
              <w:rPr>
                <w:rFonts w:ascii="Times New Roman" w:hAnsi="Times New Roman" w:cs="Times New Roman"/>
                <w:color w:val="231F20"/>
                <w:sz w:val="20"/>
                <w:szCs w:val="28"/>
              </w:rPr>
              <w:t>Natural</w:t>
            </w:r>
            <w:r w:rsidRPr="007B5B47">
              <w:rPr>
                <w:rFonts w:ascii="Times New Roman" w:hAnsi="Times New Roman" w:cs="Times New Roman"/>
                <w:color w:val="231F20"/>
                <w:spacing w:val="-4"/>
                <w:sz w:val="20"/>
                <w:szCs w:val="28"/>
              </w:rPr>
              <w:t xml:space="preserve"> </w:t>
            </w:r>
            <w:r w:rsidRPr="007B5B47">
              <w:rPr>
                <w:rFonts w:ascii="Times New Roman" w:hAnsi="Times New Roman" w:cs="Times New Roman"/>
                <w:color w:val="231F20"/>
                <w:spacing w:val="-2"/>
                <w:sz w:val="20"/>
                <w:szCs w:val="28"/>
              </w:rPr>
              <w:t>habitat</w:t>
            </w:r>
          </w:p>
        </w:tc>
        <w:tc>
          <w:tcPr>
            <w:tcW w:w="1690" w:type="dxa"/>
          </w:tcPr>
          <w:p w14:paraId="18FA5C16" w14:textId="77777777" w:rsidR="004E59C1" w:rsidRPr="007B5B47" w:rsidRDefault="004E59C1" w:rsidP="003220B6">
            <w:pPr>
              <w:pStyle w:val="TableParagraph"/>
              <w:ind w:left="181"/>
              <w:rPr>
                <w:rFonts w:ascii="Times New Roman" w:hAnsi="Times New Roman" w:cs="Times New Roman"/>
                <w:sz w:val="20"/>
                <w:szCs w:val="28"/>
              </w:rPr>
            </w:pPr>
            <w:r w:rsidRPr="007B5B47">
              <w:rPr>
                <w:rFonts w:ascii="Times New Roman" w:hAnsi="Times New Roman" w:cs="Times New Roman"/>
                <w:color w:val="231F20"/>
                <w:spacing w:val="-2"/>
                <w:sz w:val="20"/>
                <w:szCs w:val="28"/>
              </w:rPr>
              <w:t>Forest-steppe</w:t>
            </w:r>
          </w:p>
        </w:tc>
        <w:tc>
          <w:tcPr>
            <w:tcW w:w="1878" w:type="dxa"/>
          </w:tcPr>
          <w:p w14:paraId="57AB78CE" w14:textId="77777777" w:rsidR="004E59C1" w:rsidRPr="007B5B47" w:rsidRDefault="004E59C1" w:rsidP="003220B6">
            <w:pPr>
              <w:pStyle w:val="TableParagraph"/>
              <w:ind w:left="68"/>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21</w:t>
            </w:r>
          </w:p>
        </w:tc>
        <w:tc>
          <w:tcPr>
            <w:tcW w:w="1571" w:type="dxa"/>
          </w:tcPr>
          <w:p w14:paraId="6846553E" w14:textId="77777777" w:rsidR="004E59C1" w:rsidRPr="007B5B47" w:rsidRDefault="004E59C1" w:rsidP="003220B6">
            <w:pPr>
              <w:pStyle w:val="TableParagraph"/>
              <w:ind w:left="47"/>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13</w:t>
            </w:r>
          </w:p>
        </w:tc>
        <w:tc>
          <w:tcPr>
            <w:tcW w:w="1603" w:type="dxa"/>
          </w:tcPr>
          <w:p w14:paraId="6D4126A1" w14:textId="77777777" w:rsidR="004E59C1" w:rsidRPr="007B5B47" w:rsidRDefault="004E59C1" w:rsidP="003220B6">
            <w:pPr>
              <w:pStyle w:val="TableParagraph"/>
              <w:ind w:left="1" w:right="88"/>
              <w:jc w:val="center"/>
              <w:rPr>
                <w:rFonts w:ascii="Times New Roman" w:hAnsi="Times New Roman" w:cs="Times New Roman"/>
                <w:sz w:val="20"/>
                <w:szCs w:val="28"/>
              </w:rPr>
            </w:pPr>
            <w:r w:rsidRPr="007B5B47">
              <w:rPr>
                <w:rFonts w:ascii="Times New Roman" w:hAnsi="Times New Roman" w:cs="Times New Roman"/>
                <w:color w:val="231F20"/>
                <w:spacing w:val="-4"/>
                <w:sz w:val="20"/>
                <w:szCs w:val="28"/>
              </w:rPr>
              <w:t>71.4</w:t>
            </w:r>
          </w:p>
        </w:tc>
        <w:tc>
          <w:tcPr>
            <w:tcW w:w="1691" w:type="dxa"/>
          </w:tcPr>
          <w:p w14:paraId="7773D909" w14:textId="77777777" w:rsidR="004E59C1" w:rsidRPr="007B5B47" w:rsidRDefault="004E59C1" w:rsidP="003220B6">
            <w:pPr>
              <w:pStyle w:val="TableParagraph"/>
              <w:spacing w:line="194" w:lineRule="exact"/>
              <w:ind w:left="309"/>
              <w:rPr>
                <w:rFonts w:ascii="Times New Roman" w:hAnsi="Times New Roman" w:cs="Times New Roman"/>
                <w:sz w:val="20"/>
                <w:szCs w:val="28"/>
              </w:rPr>
            </w:pPr>
            <w:r w:rsidRPr="007B5B47">
              <w:rPr>
                <w:rFonts w:ascii="Times New Roman" w:hAnsi="Times New Roman" w:cs="Times New Roman"/>
                <w:color w:val="231F20"/>
                <w:sz w:val="20"/>
                <w:szCs w:val="28"/>
              </w:rPr>
              <w:t xml:space="preserve">0.61 ± </w:t>
            </w:r>
            <w:r w:rsidRPr="007B5B47">
              <w:rPr>
                <w:rFonts w:ascii="Times New Roman" w:hAnsi="Times New Roman" w:cs="Times New Roman"/>
                <w:color w:val="231F20"/>
                <w:spacing w:val="-2"/>
                <w:sz w:val="20"/>
                <w:szCs w:val="28"/>
              </w:rPr>
              <w:t>0.261</w:t>
            </w:r>
          </w:p>
          <w:p w14:paraId="325A1380" w14:textId="77777777" w:rsidR="004E59C1" w:rsidRPr="007B5B47" w:rsidRDefault="004E59C1" w:rsidP="003220B6">
            <w:pPr>
              <w:pStyle w:val="TableParagraph"/>
              <w:spacing w:before="0" w:line="178" w:lineRule="exact"/>
              <w:ind w:left="256"/>
              <w:rPr>
                <w:rFonts w:ascii="Times New Roman" w:hAnsi="Times New Roman" w:cs="Times New Roman"/>
                <w:sz w:val="20"/>
                <w:szCs w:val="28"/>
              </w:rPr>
            </w:pPr>
            <w:r w:rsidRPr="007B5B47">
              <w:rPr>
                <w:rFonts w:ascii="Times New Roman" w:hAnsi="Times New Roman" w:cs="Times New Roman"/>
                <w:color w:val="231F20"/>
                <w:spacing w:val="-2"/>
                <w:sz w:val="20"/>
                <w:szCs w:val="28"/>
              </w:rPr>
              <w:t>(0.349–0.871)</w:t>
            </w:r>
          </w:p>
        </w:tc>
      </w:tr>
      <w:tr w:rsidR="004E59C1" w:rsidRPr="007B5B47" w14:paraId="45F73868" w14:textId="77777777" w:rsidTr="000F1E50">
        <w:trPr>
          <w:trHeight w:val="396"/>
        </w:trPr>
        <w:tc>
          <w:tcPr>
            <w:tcW w:w="1387" w:type="dxa"/>
          </w:tcPr>
          <w:p w14:paraId="6937561C" w14:textId="77777777" w:rsidR="004E59C1" w:rsidRPr="007B5B47" w:rsidRDefault="004E59C1" w:rsidP="003220B6">
            <w:pPr>
              <w:pStyle w:val="TableParagraph"/>
              <w:spacing w:before="0"/>
              <w:rPr>
                <w:rFonts w:ascii="Times New Roman" w:hAnsi="Times New Roman" w:cs="Times New Roman"/>
                <w:sz w:val="20"/>
                <w:szCs w:val="28"/>
              </w:rPr>
            </w:pPr>
          </w:p>
        </w:tc>
        <w:tc>
          <w:tcPr>
            <w:tcW w:w="1690" w:type="dxa"/>
          </w:tcPr>
          <w:p w14:paraId="0AEF4CDD" w14:textId="77777777" w:rsidR="004E59C1" w:rsidRPr="007B5B47" w:rsidRDefault="004E59C1" w:rsidP="003220B6">
            <w:pPr>
              <w:pStyle w:val="TableParagraph"/>
              <w:ind w:left="181"/>
              <w:rPr>
                <w:rFonts w:ascii="Times New Roman" w:hAnsi="Times New Roman" w:cs="Times New Roman"/>
                <w:sz w:val="20"/>
                <w:szCs w:val="28"/>
              </w:rPr>
            </w:pPr>
            <w:r w:rsidRPr="007B5B47">
              <w:rPr>
                <w:rFonts w:ascii="Times New Roman" w:hAnsi="Times New Roman" w:cs="Times New Roman"/>
                <w:color w:val="231F20"/>
                <w:spacing w:val="-2"/>
                <w:sz w:val="20"/>
                <w:szCs w:val="28"/>
              </w:rPr>
              <w:t>Steppe</w:t>
            </w:r>
          </w:p>
        </w:tc>
        <w:tc>
          <w:tcPr>
            <w:tcW w:w="1878" w:type="dxa"/>
          </w:tcPr>
          <w:p w14:paraId="196461DA" w14:textId="77777777" w:rsidR="004E59C1" w:rsidRPr="007B5B47" w:rsidRDefault="004E59C1" w:rsidP="003220B6">
            <w:pPr>
              <w:pStyle w:val="TableParagraph"/>
              <w:ind w:left="68"/>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27</w:t>
            </w:r>
          </w:p>
        </w:tc>
        <w:tc>
          <w:tcPr>
            <w:tcW w:w="1571" w:type="dxa"/>
          </w:tcPr>
          <w:p w14:paraId="3B0A9813" w14:textId="77777777" w:rsidR="004E59C1" w:rsidRPr="007B5B47" w:rsidRDefault="004E59C1" w:rsidP="003220B6">
            <w:pPr>
              <w:pStyle w:val="TableParagraph"/>
              <w:ind w:left="47"/>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18</w:t>
            </w:r>
          </w:p>
        </w:tc>
        <w:tc>
          <w:tcPr>
            <w:tcW w:w="1603" w:type="dxa"/>
          </w:tcPr>
          <w:p w14:paraId="2078ED5E" w14:textId="77777777" w:rsidR="004E59C1" w:rsidRPr="007B5B47" w:rsidRDefault="004E59C1" w:rsidP="003220B6">
            <w:pPr>
              <w:pStyle w:val="TableParagraph"/>
              <w:ind w:left="1" w:right="88"/>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74</w:t>
            </w:r>
          </w:p>
        </w:tc>
        <w:tc>
          <w:tcPr>
            <w:tcW w:w="1691" w:type="dxa"/>
          </w:tcPr>
          <w:p w14:paraId="5A36E82B" w14:textId="77777777" w:rsidR="004E59C1" w:rsidRPr="007B5B47" w:rsidRDefault="004E59C1" w:rsidP="003220B6">
            <w:pPr>
              <w:pStyle w:val="TableParagraph"/>
              <w:spacing w:line="194" w:lineRule="exact"/>
              <w:ind w:left="309"/>
              <w:rPr>
                <w:rFonts w:ascii="Times New Roman" w:hAnsi="Times New Roman" w:cs="Times New Roman"/>
                <w:sz w:val="20"/>
                <w:szCs w:val="28"/>
              </w:rPr>
            </w:pPr>
            <w:r w:rsidRPr="007B5B47">
              <w:rPr>
                <w:rFonts w:ascii="Times New Roman" w:hAnsi="Times New Roman" w:cs="Times New Roman"/>
                <w:color w:val="231F20"/>
                <w:sz w:val="20"/>
                <w:szCs w:val="28"/>
              </w:rPr>
              <w:t xml:space="preserve">0.66 ± </w:t>
            </w:r>
            <w:r w:rsidRPr="007B5B47">
              <w:rPr>
                <w:rFonts w:ascii="Times New Roman" w:hAnsi="Times New Roman" w:cs="Times New Roman"/>
                <w:color w:val="231F20"/>
                <w:spacing w:val="-2"/>
                <w:sz w:val="20"/>
                <w:szCs w:val="28"/>
              </w:rPr>
              <w:t>0.217</w:t>
            </w:r>
          </w:p>
          <w:p w14:paraId="07759C3B" w14:textId="77777777" w:rsidR="004E59C1" w:rsidRPr="007B5B47" w:rsidRDefault="004E59C1" w:rsidP="003220B6">
            <w:pPr>
              <w:pStyle w:val="TableParagraph"/>
              <w:spacing w:before="0" w:line="178" w:lineRule="exact"/>
              <w:ind w:left="256"/>
              <w:rPr>
                <w:rFonts w:ascii="Times New Roman" w:hAnsi="Times New Roman" w:cs="Times New Roman"/>
                <w:sz w:val="20"/>
                <w:szCs w:val="28"/>
              </w:rPr>
            </w:pPr>
            <w:r w:rsidRPr="007B5B47">
              <w:rPr>
                <w:rFonts w:ascii="Times New Roman" w:hAnsi="Times New Roman" w:cs="Times New Roman"/>
                <w:color w:val="231F20"/>
                <w:spacing w:val="-2"/>
                <w:sz w:val="20"/>
                <w:szCs w:val="28"/>
              </w:rPr>
              <w:t>(0.443–0.877)</w:t>
            </w:r>
          </w:p>
        </w:tc>
      </w:tr>
      <w:tr w:rsidR="004E59C1" w:rsidRPr="007B5B47" w14:paraId="3A1BD8EB" w14:textId="77777777" w:rsidTr="000F1E50">
        <w:trPr>
          <w:trHeight w:val="396"/>
        </w:trPr>
        <w:tc>
          <w:tcPr>
            <w:tcW w:w="1387" w:type="dxa"/>
          </w:tcPr>
          <w:p w14:paraId="383BD7BB" w14:textId="77777777" w:rsidR="004E59C1" w:rsidRPr="007B5B47" w:rsidRDefault="004E59C1" w:rsidP="003220B6">
            <w:pPr>
              <w:pStyle w:val="TableParagraph"/>
              <w:spacing w:before="0"/>
              <w:rPr>
                <w:rFonts w:ascii="Times New Roman" w:hAnsi="Times New Roman" w:cs="Times New Roman"/>
                <w:sz w:val="20"/>
                <w:szCs w:val="28"/>
              </w:rPr>
            </w:pPr>
          </w:p>
        </w:tc>
        <w:tc>
          <w:tcPr>
            <w:tcW w:w="1690" w:type="dxa"/>
          </w:tcPr>
          <w:p w14:paraId="6ACFF4A0" w14:textId="77777777" w:rsidR="004E59C1" w:rsidRPr="007B5B47" w:rsidRDefault="004E59C1" w:rsidP="003220B6">
            <w:pPr>
              <w:pStyle w:val="TableParagraph"/>
              <w:ind w:left="181"/>
              <w:rPr>
                <w:rFonts w:ascii="Times New Roman" w:hAnsi="Times New Roman" w:cs="Times New Roman"/>
                <w:sz w:val="20"/>
                <w:szCs w:val="28"/>
              </w:rPr>
            </w:pPr>
            <w:r w:rsidRPr="007B5B47">
              <w:rPr>
                <w:rFonts w:ascii="Times New Roman" w:hAnsi="Times New Roman" w:cs="Times New Roman"/>
                <w:color w:val="231F20"/>
                <w:spacing w:val="-2"/>
                <w:sz w:val="20"/>
                <w:szCs w:val="28"/>
              </w:rPr>
              <w:t>Semi-desert</w:t>
            </w:r>
          </w:p>
        </w:tc>
        <w:tc>
          <w:tcPr>
            <w:tcW w:w="1878" w:type="dxa"/>
          </w:tcPr>
          <w:p w14:paraId="46E89A35" w14:textId="77777777" w:rsidR="004E59C1" w:rsidRPr="007B5B47" w:rsidRDefault="004E59C1" w:rsidP="003220B6">
            <w:pPr>
              <w:pStyle w:val="TableParagraph"/>
              <w:ind w:left="68"/>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33</w:t>
            </w:r>
          </w:p>
        </w:tc>
        <w:tc>
          <w:tcPr>
            <w:tcW w:w="1571" w:type="dxa"/>
          </w:tcPr>
          <w:p w14:paraId="6470B54C" w14:textId="77777777" w:rsidR="004E59C1" w:rsidRPr="007B5B47" w:rsidRDefault="004E59C1" w:rsidP="003220B6">
            <w:pPr>
              <w:pStyle w:val="TableParagraph"/>
              <w:ind w:left="47"/>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19</w:t>
            </w:r>
          </w:p>
        </w:tc>
        <w:tc>
          <w:tcPr>
            <w:tcW w:w="1603" w:type="dxa"/>
          </w:tcPr>
          <w:p w14:paraId="52E820D7" w14:textId="77777777" w:rsidR="004E59C1" w:rsidRPr="007B5B47" w:rsidRDefault="004E59C1" w:rsidP="003220B6">
            <w:pPr>
              <w:pStyle w:val="TableParagraph"/>
              <w:ind w:left="1" w:right="88"/>
              <w:jc w:val="center"/>
              <w:rPr>
                <w:rFonts w:ascii="Times New Roman" w:hAnsi="Times New Roman" w:cs="Times New Roman"/>
                <w:sz w:val="20"/>
                <w:szCs w:val="28"/>
              </w:rPr>
            </w:pPr>
            <w:r w:rsidRPr="007B5B47">
              <w:rPr>
                <w:rFonts w:ascii="Times New Roman" w:hAnsi="Times New Roman" w:cs="Times New Roman"/>
                <w:color w:val="231F20"/>
                <w:spacing w:val="-4"/>
                <w:sz w:val="20"/>
                <w:szCs w:val="28"/>
              </w:rPr>
              <w:t>63.6</w:t>
            </w:r>
          </w:p>
        </w:tc>
        <w:tc>
          <w:tcPr>
            <w:tcW w:w="1691" w:type="dxa"/>
          </w:tcPr>
          <w:p w14:paraId="2E40B817" w14:textId="77777777" w:rsidR="004E59C1" w:rsidRPr="007B5B47" w:rsidRDefault="004E59C1" w:rsidP="003220B6">
            <w:pPr>
              <w:pStyle w:val="TableParagraph"/>
              <w:spacing w:line="194" w:lineRule="exact"/>
              <w:ind w:left="360"/>
              <w:rPr>
                <w:rFonts w:ascii="Times New Roman" w:hAnsi="Times New Roman" w:cs="Times New Roman"/>
                <w:sz w:val="20"/>
                <w:szCs w:val="28"/>
              </w:rPr>
            </w:pPr>
            <w:r w:rsidRPr="007B5B47">
              <w:rPr>
                <w:rFonts w:ascii="Times New Roman" w:hAnsi="Times New Roman" w:cs="Times New Roman"/>
                <w:color w:val="231F20"/>
                <w:sz w:val="20"/>
                <w:szCs w:val="28"/>
              </w:rPr>
              <w:t xml:space="preserve">0.57 ± </w:t>
            </w:r>
            <w:r w:rsidRPr="007B5B47">
              <w:rPr>
                <w:rFonts w:ascii="Times New Roman" w:hAnsi="Times New Roman" w:cs="Times New Roman"/>
                <w:color w:val="231F20"/>
                <w:spacing w:val="-4"/>
                <w:sz w:val="20"/>
                <w:szCs w:val="28"/>
              </w:rPr>
              <w:t>0.22</w:t>
            </w:r>
          </w:p>
          <w:p w14:paraId="03E317FC" w14:textId="77777777" w:rsidR="004E59C1" w:rsidRPr="007B5B47" w:rsidRDefault="004E59C1" w:rsidP="003220B6">
            <w:pPr>
              <w:pStyle w:val="TableParagraph"/>
              <w:spacing w:before="0" w:line="178" w:lineRule="exact"/>
              <w:ind w:left="358"/>
              <w:rPr>
                <w:rFonts w:ascii="Times New Roman" w:hAnsi="Times New Roman" w:cs="Times New Roman"/>
                <w:sz w:val="20"/>
                <w:szCs w:val="28"/>
              </w:rPr>
            </w:pPr>
            <w:r w:rsidRPr="007B5B47">
              <w:rPr>
                <w:rFonts w:ascii="Times New Roman" w:hAnsi="Times New Roman" w:cs="Times New Roman"/>
                <w:color w:val="231F20"/>
                <w:spacing w:val="-2"/>
                <w:sz w:val="20"/>
                <w:szCs w:val="28"/>
              </w:rPr>
              <w:t>(0.35–0.79)</w:t>
            </w:r>
          </w:p>
        </w:tc>
      </w:tr>
      <w:tr w:rsidR="004E59C1" w:rsidRPr="007B5B47" w14:paraId="4EC45361" w14:textId="77777777" w:rsidTr="000F1E50">
        <w:trPr>
          <w:trHeight w:val="396"/>
        </w:trPr>
        <w:tc>
          <w:tcPr>
            <w:tcW w:w="1387" w:type="dxa"/>
          </w:tcPr>
          <w:p w14:paraId="595D75F4" w14:textId="77777777" w:rsidR="004E59C1" w:rsidRPr="007B5B47" w:rsidRDefault="004E59C1" w:rsidP="003220B6">
            <w:pPr>
              <w:pStyle w:val="TableParagraph"/>
              <w:rPr>
                <w:rFonts w:ascii="Times New Roman" w:hAnsi="Times New Roman" w:cs="Times New Roman"/>
                <w:sz w:val="20"/>
                <w:szCs w:val="28"/>
              </w:rPr>
            </w:pPr>
            <w:r w:rsidRPr="007B5B47">
              <w:rPr>
                <w:rFonts w:ascii="Times New Roman" w:hAnsi="Times New Roman" w:cs="Times New Roman"/>
                <w:color w:val="231F20"/>
                <w:spacing w:val="-2"/>
                <w:sz w:val="20"/>
                <w:szCs w:val="28"/>
              </w:rPr>
              <w:t>Season</w:t>
            </w:r>
          </w:p>
        </w:tc>
        <w:tc>
          <w:tcPr>
            <w:tcW w:w="1690" w:type="dxa"/>
          </w:tcPr>
          <w:p w14:paraId="7182EF86" w14:textId="77777777" w:rsidR="004E59C1" w:rsidRPr="007B5B47" w:rsidRDefault="004E59C1" w:rsidP="003220B6">
            <w:pPr>
              <w:pStyle w:val="TableParagraph"/>
              <w:ind w:left="181"/>
              <w:rPr>
                <w:rFonts w:ascii="Times New Roman" w:hAnsi="Times New Roman" w:cs="Times New Roman"/>
                <w:sz w:val="20"/>
                <w:szCs w:val="28"/>
              </w:rPr>
            </w:pPr>
            <w:r w:rsidRPr="007B5B47">
              <w:rPr>
                <w:rFonts w:ascii="Times New Roman" w:hAnsi="Times New Roman" w:cs="Times New Roman"/>
                <w:color w:val="231F20"/>
                <w:spacing w:val="-2"/>
                <w:sz w:val="20"/>
                <w:szCs w:val="28"/>
              </w:rPr>
              <w:t>Autumn</w:t>
            </w:r>
          </w:p>
        </w:tc>
        <w:tc>
          <w:tcPr>
            <w:tcW w:w="1878" w:type="dxa"/>
          </w:tcPr>
          <w:p w14:paraId="472BD85F" w14:textId="77777777" w:rsidR="004E59C1" w:rsidRPr="007B5B47" w:rsidRDefault="004E59C1" w:rsidP="003220B6">
            <w:pPr>
              <w:pStyle w:val="TableParagraph"/>
              <w:ind w:left="68"/>
              <w:jc w:val="center"/>
              <w:rPr>
                <w:rFonts w:ascii="Times New Roman" w:hAnsi="Times New Roman" w:cs="Times New Roman"/>
                <w:sz w:val="20"/>
                <w:szCs w:val="28"/>
              </w:rPr>
            </w:pPr>
            <w:r w:rsidRPr="007B5B47">
              <w:rPr>
                <w:rFonts w:ascii="Times New Roman" w:hAnsi="Times New Roman" w:cs="Times New Roman"/>
                <w:color w:val="231F20"/>
                <w:spacing w:val="-10"/>
                <w:sz w:val="20"/>
                <w:szCs w:val="28"/>
              </w:rPr>
              <w:t>3</w:t>
            </w:r>
          </w:p>
        </w:tc>
        <w:tc>
          <w:tcPr>
            <w:tcW w:w="1571" w:type="dxa"/>
          </w:tcPr>
          <w:p w14:paraId="7818958A" w14:textId="77777777" w:rsidR="004E59C1" w:rsidRPr="007B5B47" w:rsidRDefault="004E59C1" w:rsidP="003220B6">
            <w:pPr>
              <w:pStyle w:val="TableParagraph"/>
              <w:ind w:left="47"/>
              <w:jc w:val="center"/>
              <w:rPr>
                <w:rFonts w:ascii="Times New Roman" w:hAnsi="Times New Roman" w:cs="Times New Roman"/>
                <w:sz w:val="20"/>
                <w:szCs w:val="28"/>
              </w:rPr>
            </w:pPr>
            <w:r w:rsidRPr="007B5B47">
              <w:rPr>
                <w:rFonts w:ascii="Times New Roman" w:hAnsi="Times New Roman" w:cs="Times New Roman"/>
                <w:color w:val="231F20"/>
                <w:spacing w:val="-10"/>
                <w:sz w:val="20"/>
                <w:szCs w:val="28"/>
              </w:rPr>
              <w:t>2</w:t>
            </w:r>
          </w:p>
        </w:tc>
        <w:tc>
          <w:tcPr>
            <w:tcW w:w="1603" w:type="dxa"/>
          </w:tcPr>
          <w:p w14:paraId="622DD7F3" w14:textId="77777777" w:rsidR="004E59C1" w:rsidRPr="007B5B47" w:rsidRDefault="004E59C1" w:rsidP="003220B6">
            <w:pPr>
              <w:pStyle w:val="TableParagraph"/>
              <w:ind w:left="1" w:right="88"/>
              <w:jc w:val="center"/>
              <w:rPr>
                <w:rFonts w:ascii="Times New Roman" w:hAnsi="Times New Roman" w:cs="Times New Roman"/>
                <w:sz w:val="20"/>
                <w:szCs w:val="28"/>
              </w:rPr>
            </w:pPr>
            <w:r w:rsidRPr="007B5B47">
              <w:rPr>
                <w:rFonts w:ascii="Times New Roman" w:hAnsi="Times New Roman" w:cs="Times New Roman"/>
                <w:color w:val="231F20"/>
                <w:spacing w:val="-4"/>
                <w:sz w:val="20"/>
                <w:szCs w:val="28"/>
              </w:rPr>
              <w:t>66.6</w:t>
            </w:r>
          </w:p>
        </w:tc>
        <w:tc>
          <w:tcPr>
            <w:tcW w:w="1691" w:type="dxa"/>
          </w:tcPr>
          <w:p w14:paraId="13C27932" w14:textId="77777777" w:rsidR="004E59C1" w:rsidRPr="007B5B47" w:rsidRDefault="004E59C1" w:rsidP="003220B6">
            <w:pPr>
              <w:pStyle w:val="TableParagraph"/>
              <w:spacing w:line="194" w:lineRule="exact"/>
              <w:ind w:left="309"/>
              <w:rPr>
                <w:rFonts w:ascii="Times New Roman" w:hAnsi="Times New Roman" w:cs="Times New Roman"/>
                <w:sz w:val="20"/>
                <w:szCs w:val="28"/>
              </w:rPr>
            </w:pPr>
            <w:r w:rsidRPr="007B5B47">
              <w:rPr>
                <w:rFonts w:ascii="Times New Roman" w:hAnsi="Times New Roman" w:cs="Times New Roman"/>
                <w:color w:val="231F20"/>
                <w:sz w:val="20"/>
                <w:szCs w:val="28"/>
              </w:rPr>
              <w:t xml:space="preserve">0.66 ± </w:t>
            </w:r>
            <w:r w:rsidRPr="007B5B47">
              <w:rPr>
                <w:rFonts w:ascii="Times New Roman" w:hAnsi="Times New Roman" w:cs="Times New Roman"/>
                <w:color w:val="231F20"/>
                <w:spacing w:val="-2"/>
                <w:sz w:val="20"/>
                <w:szCs w:val="28"/>
              </w:rPr>
              <w:t>0.679</w:t>
            </w:r>
          </w:p>
          <w:p w14:paraId="26B02691" w14:textId="77777777" w:rsidR="004E59C1" w:rsidRPr="007B5B47" w:rsidRDefault="004E59C1" w:rsidP="003220B6">
            <w:pPr>
              <w:pStyle w:val="TableParagraph"/>
              <w:spacing w:before="0" w:line="178" w:lineRule="exact"/>
              <w:ind w:left="242"/>
              <w:rPr>
                <w:rFonts w:ascii="Times New Roman" w:hAnsi="Times New Roman" w:cs="Times New Roman"/>
                <w:sz w:val="20"/>
                <w:szCs w:val="28"/>
              </w:rPr>
            </w:pPr>
            <w:r w:rsidRPr="007B5B47">
              <w:rPr>
                <w:rFonts w:ascii="Times New Roman" w:hAnsi="Times New Roman" w:cs="Times New Roman"/>
                <w:color w:val="231F20"/>
                <w:spacing w:val="-2"/>
                <w:sz w:val="20"/>
                <w:szCs w:val="28"/>
              </w:rPr>
              <w:t>(−0.019–1.34)</w:t>
            </w:r>
          </w:p>
        </w:tc>
      </w:tr>
      <w:tr w:rsidR="004E59C1" w:rsidRPr="007B5B47" w14:paraId="2D42C648" w14:textId="77777777" w:rsidTr="000F1E50">
        <w:trPr>
          <w:trHeight w:val="396"/>
        </w:trPr>
        <w:tc>
          <w:tcPr>
            <w:tcW w:w="1387" w:type="dxa"/>
          </w:tcPr>
          <w:p w14:paraId="5CBF8DBF" w14:textId="77777777" w:rsidR="004E59C1" w:rsidRPr="007B5B47" w:rsidRDefault="004E59C1" w:rsidP="003220B6">
            <w:pPr>
              <w:pStyle w:val="TableParagraph"/>
              <w:spacing w:before="0"/>
              <w:rPr>
                <w:rFonts w:ascii="Times New Roman" w:hAnsi="Times New Roman" w:cs="Times New Roman"/>
                <w:sz w:val="20"/>
                <w:szCs w:val="28"/>
              </w:rPr>
            </w:pPr>
          </w:p>
        </w:tc>
        <w:tc>
          <w:tcPr>
            <w:tcW w:w="1690" w:type="dxa"/>
          </w:tcPr>
          <w:p w14:paraId="3BADCC9A" w14:textId="77777777" w:rsidR="004E59C1" w:rsidRPr="007B5B47" w:rsidRDefault="004E59C1" w:rsidP="003220B6">
            <w:pPr>
              <w:pStyle w:val="TableParagraph"/>
              <w:ind w:left="181"/>
              <w:rPr>
                <w:rFonts w:ascii="Times New Roman" w:hAnsi="Times New Roman" w:cs="Times New Roman"/>
                <w:sz w:val="20"/>
                <w:szCs w:val="28"/>
              </w:rPr>
            </w:pPr>
            <w:r w:rsidRPr="007B5B47">
              <w:rPr>
                <w:rFonts w:ascii="Times New Roman" w:hAnsi="Times New Roman" w:cs="Times New Roman"/>
                <w:color w:val="231F20"/>
                <w:spacing w:val="-2"/>
                <w:sz w:val="20"/>
                <w:szCs w:val="28"/>
              </w:rPr>
              <w:t>Winter</w:t>
            </w:r>
          </w:p>
        </w:tc>
        <w:tc>
          <w:tcPr>
            <w:tcW w:w="1878" w:type="dxa"/>
          </w:tcPr>
          <w:p w14:paraId="158EFF39" w14:textId="77777777" w:rsidR="004E59C1" w:rsidRPr="007B5B47" w:rsidRDefault="004E59C1" w:rsidP="003220B6">
            <w:pPr>
              <w:pStyle w:val="TableParagraph"/>
              <w:ind w:left="68"/>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68</w:t>
            </w:r>
          </w:p>
        </w:tc>
        <w:tc>
          <w:tcPr>
            <w:tcW w:w="1571" w:type="dxa"/>
          </w:tcPr>
          <w:p w14:paraId="29E1E7EE" w14:textId="77777777" w:rsidR="004E59C1" w:rsidRPr="007B5B47" w:rsidRDefault="004E59C1" w:rsidP="003220B6">
            <w:pPr>
              <w:pStyle w:val="TableParagraph"/>
              <w:ind w:left="47"/>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40</w:t>
            </w:r>
          </w:p>
        </w:tc>
        <w:tc>
          <w:tcPr>
            <w:tcW w:w="1603" w:type="dxa"/>
          </w:tcPr>
          <w:p w14:paraId="5A8B4E1B" w14:textId="77777777" w:rsidR="004E59C1" w:rsidRPr="007B5B47" w:rsidRDefault="004E59C1" w:rsidP="003220B6">
            <w:pPr>
              <w:pStyle w:val="TableParagraph"/>
              <w:ind w:left="1" w:right="88"/>
              <w:jc w:val="center"/>
              <w:rPr>
                <w:rFonts w:ascii="Times New Roman" w:hAnsi="Times New Roman" w:cs="Times New Roman"/>
                <w:sz w:val="20"/>
                <w:szCs w:val="28"/>
              </w:rPr>
            </w:pPr>
            <w:r w:rsidRPr="007B5B47">
              <w:rPr>
                <w:rFonts w:ascii="Times New Roman" w:hAnsi="Times New Roman" w:cs="Times New Roman"/>
                <w:color w:val="231F20"/>
                <w:spacing w:val="-4"/>
                <w:sz w:val="20"/>
                <w:szCs w:val="28"/>
              </w:rPr>
              <w:t>58.8</w:t>
            </w:r>
          </w:p>
        </w:tc>
        <w:tc>
          <w:tcPr>
            <w:tcW w:w="1691" w:type="dxa"/>
          </w:tcPr>
          <w:p w14:paraId="2D4047F0" w14:textId="77777777" w:rsidR="004E59C1" w:rsidRPr="007B5B47" w:rsidRDefault="004E59C1" w:rsidP="003220B6">
            <w:pPr>
              <w:pStyle w:val="TableParagraph"/>
              <w:spacing w:line="194" w:lineRule="exact"/>
              <w:ind w:left="309"/>
              <w:rPr>
                <w:rFonts w:ascii="Times New Roman" w:hAnsi="Times New Roman" w:cs="Times New Roman"/>
                <w:sz w:val="20"/>
                <w:szCs w:val="28"/>
              </w:rPr>
            </w:pPr>
            <w:r w:rsidRPr="007B5B47">
              <w:rPr>
                <w:rFonts w:ascii="Times New Roman" w:hAnsi="Times New Roman" w:cs="Times New Roman"/>
                <w:color w:val="231F20"/>
                <w:sz w:val="20"/>
                <w:szCs w:val="28"/>
              </w:rPr>
              <w:t xml:space="preserve">0.58 ± </w:t>
            </w:r>
            <w:r w:rsidRPr="007B5B47">
              <w:rPr>
                <w:rFonts w:ascii="Times New Roman" w:hAnsi="Times New Roman" w:cs="Times New Roman"/>
                <w:color w:val="231F20"/>
                <w:spacing w:val="-2"/>
                <w:sz w:val="20"/>
                <w:szCs w:val="28"/>
              </w:rPr>
              <w:t>0.146</w:t>
            </w:r>
          </w:p>
          <w:p w14:paraId="16148BC5" w14:textId="77777777" w:rsidR="004E59C1" w:rsidRPr="007B5B47" w:rsidRDefault="004E59C1" w:rsidP="003220B6">
            <w:pPr>
              <w:pStyle w:val="TableParagraph"/>
              <w:spacing w:before="0" w:line="178" w:lineRule="exact"/>
              <w:ind w:left="256"/>
              <w:rPr>
                <w:rFonts w:ascii="Times New Roman" w:hAnsi="Times New Roman" w:cs="Times New Roman"/>
                <w:sz w:val="20"/>
                <w:szCs w:val="28"/>
              </w:rPr>
            </w:pPr>
            <w:r w:rsidRPr="007B5B47">
              <w:rPr>
                <w:rFonts w:ascii="Times New Roman" w:hAnsi="Times New Roman" w:cs="Times New Roman"/>
                <w:color w:val="231F20"/>
                <w:spacing w:val="-2"/>
                <w:sz w:val="20"/>
                <w:szCs w:val="28"/>
              </w:rPr>
              <w:t>(0.434–0.726)</w:t>
            </w:r>
          </w:p>
        </w:tc>
      </w:tr>
      <w:tr w:rsidR="004E59C1" w:rsidRPr="007B5B47" w14:paraId="5A5DDB10" w14:textId="77777777" w:rsidTr="000F1E50">
        <w:trPr>
          <w:trHeight w:val="438"/>
        </w:trPr>
        <w:tc>
          <w:tcPr>
            <w:tcW w:w="1387" w:type="dxa"/>
            <w:tcBorders>
              <w:bottom w:val="single" w:sz="4" w:space="0" w:color="231F20"/>
            </w:tcBorders>
          </w:tcPr>
          <w:p w14:paraId="75BD7718" w14:textId="77777777" w:rsidR="004E59C1" w:rsidRPr="007B5B47" w:rsidRDefault="004E59C1" w:rsidP="003220B6">
            <w:pPr>
              <w:pStyle w:val="TableParagraph"/>
              <w:spacing w:before="0"/>
              <w:rPr>
                <w:rFonts w:ascii="Times New Roman" w:hAnsi="Times New Roman" w:cs="Times New Roman"/>
                <w:sz w:val="20"/>
                <w:szCs w:val="28"/>
              </w:rPr>
            </w:pPr>
          </w:p>
        </w:tc>
        <w:tc>
          <w:tcPr>
            <w:tcW w:w="1690" w:type="dxa"/>
            <w:tcBorders>
              <w:bottom w:val="single" w:sz="4" w:space="0" w:color="231F20"/>
            </w:tcBorders>
          </w:tcPr>
          <w:p w14:paraId="008EC3BE" w14:textId="77777777" w:rsidR="004E59C1" w:rsidRPr="007B5B47" w:rsidRDefault="004E59C1" w:rsidP="003220B6">
            <w:pPr>
              <w:pStyle w:val="TableParagraph"/>
              <w:ind w:left="181"/>
              <w:rPr>
                <w:rFonts w:ascii="Times New Roman" w:hAnsi="Times New Roman" w:cs="Times New Roman"/>
                <w:sz w:val="20"/>
                <w:szCs w:val="28"/>
              </w:rPr>
            </w:pPr>
            <w:r w:rsidRPr="007B5B47">
              <w:rPr>
                <w:rFonts w:ascii="Times New Roman" w:hAnsi="Times New Roman" w:cs="Times New Roman"/>
                <w:color w:val="231F20"/>
                <w:spacing w:val="-2"/>
                <w:sz w:val="20"/>
                <w:szCs w:val="28"/>
              </w:rPr>
              <w:t>Spring</w:t>
            </w:r>
          </w:p>
        </w:tc>
        <w:tc>
          <w:tcPr>
            <w:tcW w:w="1878" w:type="dxa"/>
            <w:tcBorders>
              <w:bottom w:val="single" w:sz="4" w:space="0" w:color="231F20"/>
            </w:tcBorders>
          </w:tcPr>
          <w:p w14:paraId="7FF7F269" w14:textId="77777777" w:rsidR="004E59C1" w:rsidRPr="007B5B47" w:rsidRDefault="004E59C1" w:rsidP="003220B6">
            <w:pPr>
              <w:pStyle w:val="TableParagraph"/>
              <w:ind w:left="68"/>
              <w:jc w:val="center"/>
              <w:rPr>
                <w:rFonts w:ascii="Times New Roman" w:hAnsi="Times New Roman" w:cs="Times New Roman"/>
                <w:sz w:val="20"/>
                <w:szCs w:val="28"/>
              </w:rPr>
            </w:pPr>
            <w:r w:rsidRPr="007B5B47">
              <w:rPr>
                <w:rFonts w:ascii="Times New Roman" w:hAnsi="Times New Roman" w:cs="Times New Roman"/>
                <w:color w:val="231F20"/>
                <w:spacing w:val="-5"/>
                <w:sz w:val="20"/>
                <w:szCs w:val="28"/>
              </w:rPr>
              <w:t>11</w:t>
            </w:r>
          </w:p>
        </w:tc>
        <w:tc>
          <w:tcPr>
            <w:tcW w:w="1571" w:type="dxa"/>
            <w:tcBorders>
              <w:bottom w:val="single" w:sz="4" w:space="0" w:color="231F20"/>
            </w:tcBorders>
          </w:tcPr>
          <w:p w14:paraId="661BB4A8" w14:textId="77777777" w:rsidR="004E59C1" w:rsidRPr="007B5B47" w:rsidRDefault="004E59C1" w:rsidP="003220B6">
            <w:pPr>
              <w:pStyle w:val="TableParagraph"/>
              <w:ind w:left="47"/>
              <w:jc w:val="center"/>
              <w:rPr>
                <w:rFonts w:ascii="Times New Roman" w:hAnsi="Times New Roman" w:cs="Times New Roman"/>
                <w:sz w:val="20"/>
                <w:szCs w:val="28"/>
              </w:rPr>
            </w:pPr>
            <w:r w:rsidRPr="007B5B47">
              <w:rPr>
                <w:rFonts w:ascii="Times New Roman" w:hAnsi="Times New Roman" w:cs="Times New Roman"/>
                <w:color w:val="231F20"/>
                <w:spacing w:val="-10"/>
                <w:sz w:val="20"/>
                <w:szCs w:val="28"/>
              </w:rPr>
              <w:t>8</w:t>
            </w:r>
          </w:p>
        </w:tc>
        <w:tc>
          <w:tcPr>
            <w:tcW w:w="1603" w:type="dxa"/>
            <w:tcBorders>
              <w:bottom w:val="single" w:sz="4" w:space="0" w:color="231F20"/>
            </w:tcBorders>
          </w:tcPr>
          <w:p w14:paraId="4FEE88D7" w14:textId="77777777" w:rsidR="004E59C1" w:rsidRPr="007B5B47" w:rsidRDefault="004E59C1" w:rsidP="003220B6">
            <w:pPr>
              <w:pStyle w:val="TableParagraph"/>
              <w:ind w:left="1" w:right="88"/>
              <w:jc w:val="center"/>
              <w:rPr>
                <w:rFonts w:ascii="Times New Roman" w:hAnsi="Times New Roman" w:cs="Times New Roman"/>
                <w:sz w:val="20"/>
                <w:szCs w:val="28"/>
              </w:rPr>
            </w:pPr>
            <w:r w:rsidRPr="007B5B47">
              <w:rPr>
                <w:rFonts w:ascii="Times New Roman" w:hAnsi="Times New Roman" w:cs="Times New Roman"/>
                <w:color w:val="231F20"/>
                <w:spacing w:val="-4"/>
                <w:sz w:val="20"/>
                <w:szCs w:val="28"/>
              </w:rPr>
              <w:t>72.7</w:t>
            </w:r>
          </w:p>
        </w:tc>
        <w:tc>
          <w:tcPr>
            <w:tcW w:w="1691" w:type="dxa"/>
            <w:tcBorders>
              <w:bottom w:val="single" w:sz="4" w:space="0" w:color="231F20"/>
            </w:tcBorders>
          </w:tcPr>
          <w:p w14:paraId="0D048AF5" w14:textId="77777777" w:rsidR="004E59C1" w:rsidRPr="007B5B47" w:rsidRDefault="004E59C1" w:rsidP="003220B6">
            <w:pPr>
              <w:pStyle w:val="TableParagraph"/>
              <w:spacing w:line="194" w:lineRule="exact"/>
              <w:ind w:left="309"/>
              <w:rPr>
                <w:rFonts w:ascii="Times New Roman" w:hAnsi="Times New Roman" w:cs="Times New Roman"/>
                <w:sz w:val="20"/>
                <w:szCs w:val="28"/>
              </w:rPr>
            </w:pPr>
            <w:r w:rsidRPr="007B5B47">
              <w:rPr>
                <w:rFonts w:ascii="Times New Roman" w:hAnsi="Times New Roman" w:cs="Times New Roman"/>
                <w:color w:val="231F20"/>
                <w:sz w:val="20"/>
                <w:szCs w:val="28"/>
              </w:rPr>
              <w:t xml:space="preserve">0.72 ± </w:t>
            </w:r>
            <w:r w:rsidRPr="007B5B47">
              <w:rPr>
                <w:rFonts w:ascii="Times New Roman" w:hAnsi="Times New Roman" w:cs="Times New Roman"/>
                <w:color w:val="231F20"/>
                <w:spacing w:val="-2"/>
                <w:sz w:val="20"/>
                <w:szCs w:val="28"/>
              </w:rPr>
              <w:t>0.305</w:t>
            </w:r>
          </w:p>
          <w:p w14:paraId="02538D3C" w14:textId="77777777" w:rsidR="004E59C1" w:rsidRPr="007B5B47" w:rsidRDefault="004E59C1" w:rsidP="003220B6">
            <w:pPr>
              <w:pStyle w:val="TableParagraph"/>
              <w:spacing w:before="0" w:line="194" w:lineRule="exact"/>
              <w:ind w:left="307"/>
              <w:rPr>
                <w:rFonts w:ascii="Times New Roman" w:hAnsi="Times New Roman" w:cs="Times New Roman"/>
                <w:sz w:val="20"/>
                <w:szCs w:val="28"/>
              </w:rPr>
            </w:pPr>
            <w:r w:rsidRPr="007B5B47">
              <w:rPr>
                <w:rFonts w:ascii="Times New Roman" w:hAnsi="Times New Roman" w:cs="Times New Roman"/>
                <w:color w:val="231F20"/>
                <w:spacing w:val="-2"/>
                <w:sz w:val="20"/>
                <w:szCs w:val="28"/>
              </w:rPr>
              <w:t>(0.415–1.02)</w:t>
            </w:r>
          </w:p>
        </w:tc>
      </w:tr>
      <w:tr w:rsidR="004E59C1" w:rsidRPr="007B5B47" w14:paraId="2523B003" w14:textId="77777777" w:rsidTr="000F1E50">
        <w:trPr>
          <w:trHeight w:val="230"/>
        </w:trPr>
        <w:tc>
          <w:tcPr>
            <w:tcW w:w="3077" w:type="dxa"/>
            <w:gridSpan w:val="2"/>
            <w:tcBorders>
              <w:top w:val="single" w:sz="4" w:space="0" w:color="231F20"/>
            </w:tcBorders>
          </w:tcPr>
          <w:p w14:paraId="5DA9CB5B" w14:textId="77777777" w:rsidR="004E59C1" w:rsidRPr="007B5B47" w:rsidRDefault="004E59C1" w:rsidP="003220B6">
            <w:pPr>
              <w:pStyle w:val="TableParagraph"/>
              <w:spacing w:before="36" w:line="174" w:lineRule="exact"/>
              <w:rPr>
                <w:rFonts w:ascii="Times New Roman" w:hAnsi="Times New Roman" w:cs="Times New Roman"/>
                <w:sz w:val="20"/>
                <w:szCs w:val="28"/>
              </w:rPr>
            </w:pPr>
            <w:r w:rsidRPr="007B5B47">
              <w:rPr>
                <w:rFonts w:ascii="Times New Roman" w:hAnsi="Times New Roman" w:cs="Times New Roman"/>
                <w:color w:val="231F20"/>
                <w:sz w:val="20"/>
                <w:szCs w:val="28"/>
              </w:rPr>
              <w:t xml:space="preserve">CI=Confidence </w:t>
            </w:r>
            <w:r w:rsidRPr="007B5B47">
              <w:rPr>
                <w:rFonts w:ascii="Times New Roman" w:hAnsi="Times New Roman" w:cs="Times New Roman"/>
                <w:color w:val="231F20"/>
                <w:spacing w:val="-2"/>
                <w:sz w:val="20"/>
                <w:szCs w:val="28"/>
              </w:rPr>
              <w:t>interval</w:t>
            </w:r>
          </w:p>
        </w:tc>
        <w:tc>
          <w:tcPr>
            <w:tcW w:w="1878" w:type="dxa"/>
            <w:tcBorders>
              <w:top w:val="single" w:sz="4" w:space="0" w:color="231F20"/>
            </w:tcBorders>
          </w:tcPr>
          <w:p w14:paraId="55EB4B08" w14:textId="77777777" w:rsidR="004E59C1" w:rsidRPr="007B5B47" w:rsidRDefault="004E59C1" w:rsidP="003220B6">
            <w:pPr>
              <w:pStyle w:val="TableParagraph"/>
              <w:spacing w:before="0"/>
              <w:rPr>
                <w:rFonts w:ascii="Times New Roman" w:hAnsi="Times New Roman" w:cs="Times New Roman"/>
                <w:sz w:val="20"/>
                <w:szCs w:val="28"/>
              </w:rPr>
            </w:pPr>
          </w:p>
        </w:tc>
        <w:tc>
          <w:tcPr>
            <w:tcW w:w="1571" w:type="dxa"/>
            <w:tcBorders>
              <w:top w:val="single" w:sz="4" w:space="0" w:color="231F20"/>
            </w:tcBorders>
          </w:tcPr>
          <w:p w14:paraId="3EAA5E1A" w14:textId="77777777" w:rsidR="004E59C1" w:rsidRPr="007B5B47" w:rsidRDefault="004E59C1" w:rsidP="003220B6">
            <w:pPr>
              <w:pStyle w:val="TableParagraph"/>
              <w:spacing w:before="0"/>
              <w:rPr>
                <w:rFonts w:ascii="Times New Roman" w:hAnsi="Times New Roman" w:cs="Times New Roman"/>
                <w:sz w:val="20"/>
                <w:szCs w:val="28"/>
              </w:rPr>
            </w:pPr>
          </w:p>
        </w:tc>
        <w:tc>
          <w:tcPr>
            <w:tcW w:w="1603" w:type="dxa"/>
            <w:tcBorders>
              <w:top w:val="single" w:sz="4" w:space="0" w:color="231F20"/>
            </w:tcBorders>
          </w:tcPr>
          <w:p w14:paraId="28E8F060" w14:textId="77777777" w:rsidR="004E59C1" w:rsidRPr="007B5B47" w:rsidRDefault="004E59C1" w:rsidP="003220B6">
            <w:pPr>
              <w:pStyle w:val="TableParagraph"/>
              <w:spacing w:before="0"/>
              <w:rPr>
                <w:rFonts w:ascii="Times New Roman" w:hAnsi="Times New Roman" w:cs="Times New Roman"/>
                <w:sz w:val="20"/>
                <w:szCs w:val="28"/>
              </w:rPr>
            </w:pPr>
          </w:p>
        </w:tc>
        <w:tc>
          <w:tcPr>
            <w:tcW w:w="1691" w:type="dxa"/>
            <w:tcBorders>
              <w:top w:val="single" w:sz="4" w:space="0" w:color="231F20"/>
            </w:tcBorders>
          </w:tcPr>
          <w:p w14:paraId="0B5A600E" w14:textId="77777777" w:rsidR="004E59C1" w:rsidRPr="007B5B47" w:rsidRDefault="004E59C1" w:rsidP="003220B6">
            <w:pPr>
              <w:pStyle w:val="TableParagraph"/>
              <w:spacing w:before="0"/>
              <w:rPr>
                <w:rFonts w:ascii="Times New Roman" w:hAnsi="Times New Roman" w:cs="Times New Roman"/>
                <w:sz w:val="20"/>
                <w:szCs w:val="28"/>
              </w:rPr>
            </w:pPr>
          </w:p>
        </w:tc>
      </w:tr>
    </w:tbl>
    <w:p w14:paraId="3C48A3D1" w14:textId="2B737882" w:rsidR="004F677A" w:rsidRPr="00540455" w:rsidRDefault="004F677A" w:rsidP="007B5B47">
      <w:pPr>
        <w:widowControl/>
        <w:tabs>
          <w:tab w:val="left" w:pos="426"/>
        </w:tabs>
        <w:autoSpaceDE/>
        <w:autoSpaceDN/>
        <w:ind w:right="-569" w:firstLine="709"/>
        <w:jc w:val="both"/>
        <w:rPr>
          <w:sz w:val="28"/>
          <w:szCs w:val="28"/>
        </w:rPr>
      </w:pPr>
      <w:r w:rsidRPr="007B5B47">
        <w:rPr>
          <w:sz w:val="28"/>
          <w:szCs w:val="28"/>
          <w:lang w:val="en-GB"/>
        </w:rPr>
        <w:t xml:space="preserve">The distribution of the average number of </w:t>
      </w:r>
      <w:r w:rsidR="007B5B47">
        <w:rPr>
          <w:sz w:val="28"/>
          <w:szCs w:val="28"/>
          <w:lang w:val="en-GB"/>
        </w:rPr>
        <w:t>parasites from various families in the infected samples was calculated in relation to the capture time of year (Figure 2</w:t>
      </w:r>
      <w:r w:rsidRPr="007B5B47">
        <w:rPr>
          <w:sz w:val="28"/>
          <w:szCs w:val="28"/>
          <w:lang w:val="en-GB"/>
        </w:rPr>
        <w:t xml:space="preserve">). This analysis provides </w:t>
      </w:r>
      <w:r w:rsidR="007B5B47">
        <w:rPr>
          <w:sz w:val="28"/>
          <w:szCs w:val="28"/>
          <w:lang w:val="en-GB"/>
        </w:rPr>
        <w:t>valuable</w:t>
      </w:r>
      <w:r w:rsidRPr="007B5B47">
        <w:rPr>
          <w:sz w:val="28"/>
          <w:szCs w:val="28"/>
          <w:lang w:val="en-GB"/>
        </w:rPr>
        <w:t xml:space="preserve"> insights into the seasonal trends in parasite prevalence.</w:t>
      </w:r>
    </w:p>
    <w:p w14:paraId="1B659175" w14:textId="77777777" w:rsidR="007B5B47" w:rsidRPr="00540455" w:rsidRDefault="007B5B47" w:rsidP="007B5B47">
      <w:pPr>
        <w:widowControl/>
        <w:tabs>
          <w:tab w:val="left" w:pos="426"/>
        </w:tabs>
        <w:autoSpaceDE/>
        <w:autoSpaceDN/>
        <w:ind w:right="-569" w:firstLine="709"/>
        <w:jc w:val="both"/>
        <w:rPr>
          <w:sz w:val="28"/>
          <w:szCs w:val="28"/>
        </w:rPr>
      </w:pPr>
    </w:p>
    <w:p w14:paraId="237EAB89" w14:textId="4B13215E" w:rsidR="007B5B47" w:rsidRDefault="00A72CD0" w:rsidP="00A72CD0">
      <w:pPr>
        <w:widowControl/>
        <w:tabs>
          <w:tab w:val="left" w:pos="426"/>
        </w:tabs>
        <w:autoSpaceDE/>
        <w:autoSpaceDN/>
        <w:ind w:right="-569" w:firstLine="709"/>
        <w:jc w:val="center"/>
        <w:rPr>
          <w:sz w:val="28"/>
          <w:szCs w:val="28"/>
          <w:lang w:val="ru-RU"/>
        </w:rPr>
      </w:pPr>
      <w:r>
        <w:rPr>
          <w:noProof/>
          <w:sz w:val="28"/>
          <w:szCs w:val="28"/>
          <w:lang w:val="ru-RU" w:eastAsia="ru-RU"/>
        </w:rPr>
        <w:drawing>
          <wp:inline distT="0" distB="0" distL="0" distR="0" wp14:anchorId="3E2E396F" wp14:editId="556CDF3E">
            <wp:extent cx="4754269" cy="2857500"/>
            <wp:effectExtent l="0" t="0" r="8255" b="0"/>
            <wp:docPr id="5058590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84741" cy="2875815"/>
                    </a:xfrm>
                    <a:prstGeom prst="rect">
                      <a:avLst/>
                    </a:prstGeom>
                    <a:noFill/>
                  </pic:spPr>
                </pic:pic>
              </a:graphicData>
            </a:graphic>
          </wp:inline>
        </w:drawing>
      </w:r>
    </w:p>
    <w:p w14:paraId="5CA0D46E" w14:textId="6DB467B4" w:rsidR="007B5B47" w:rsidRPr="00761D18" w:rsidRDefault="00761D18" w:rsidP="00A72CD0">
      <w:pPr>
        <w:widowControl/>
        <w:tabs>
          <w:tab w:val="left" w:pos="426"/>
        </w:tabs>
        <w:autoSpaceDE/>
        <w:autoSpaceDN/>
        <w:ind w:right="-569" w:firstLine="709"/>
        <w:jc w:val="center"/>
        <w:rPr>
          <w:sz w:val="28"/>
          <w:szCs w:val="28"/>
          <w:lang w:val="en-GB"/>
        </w:rPr>
      </w:pPr>
      <w:r w:rsidRPr="00761D18">
        <w:rPr>
          <w:sz w:val="28"/>
          <w:szCs w:val="28"/>
          <w:lang w:val="en-GB"/>
        </w:rPr>
        <w:t>Figure-2: Distribution of the average number of parasites in the studied wolves.</w:t>
      </w:r>
    </w:p>
    <w:p w14:paraId="2752F6B4" w14:textId="77777777" w:rsidR="00A72CD0" w:rsidRPr="00761D18" w:rsidRDefault="00A72CD0" w:rsidP="007B5B47">
      <w:pPr>
        <w:widowControl/>
        <w:tabs>
          <w:tab w:val="left" w:pos="426"/>
        </w:tabs>
        <w:autoSpaceDE/>
        <w:autoSpaceDN/>
        <w:ind w:right="-569" w:firstLine="709"/>
        <w:jc w:val="both"/>
        <w:rPr>
          <w:sz w:val="28"/>
          <w:szCs w:val="28"/>
          <w:lang w:val="en-GB"/>
        </w:rPr>
      </w:pPr>
    </w:p>
    <w:p w14:paraId="4ED0AB9A" w14:textId="40E1DCBD" w:rsidR="008544CE" w:rsidRPr="007B5B47" w:rsidRDefault="007B5B47" w:rsidP="007B5B47">
      <w:pPr>
        <w:widowControl/>
        <w:tabs>
          <w:tab w:val="left" w:pos="426"/>
        </w:tabs>
        <w:autoSpaceDE/>
        <w:autoSpaceDN/>
        <w:ind w:right="-569" w:firstLine="709"/>
        <w:jc w:val="both"/>
        <w:rPr>
          <w:sz w:val="28"/>
          <w:szCs w:val="28"/>
          <w:lang w:val="en-GB"/>
        </w:rPr>
      </w:pPr>
      <w:r>
        <w:rPr>
          <w:sz w:val="28"/>
          <w:szCs w:val="28"/>
          <w:lang w:val="en-GB"/>
        </w:rPr>
        <w:t>Figure 2 shows the identified helminths from four distinct families: Cestodes, nematodes, trematodes</w:t>
      </w:r>
      <w:r w:rsidR="004F677A" w:rsidRPr="007B5B47">
        <w:rPr>
          <w:sz w:val="28"/>
          <w:szCs w:val="28"/>
          <w:lang w:val="en-GB"/>
        </w:rPr>
        <w:t xml:space="preserve">, and acanthocephalans. Among these, cestodes were the most </w:t>
      </w:r>
      <w:r w:rsidR="004F677A" w:rsidRPr="007B5B47">
        <w:rPr>
          <w:sz w:val="28"/>
          <w:szCs w:val="28"/>
          <w:lang w:val="en-GB"/>
        </w:rPr>
        <w:lastRenderedPageBreak/>
        <w:t>prevalent, followed by nematodes, trematodes, and acanthocephalans. The total number</w:t>
      </w:r>
      <w:r w:rsidR="008544CE" w:rsidRPr="007B5B47">
        <w:rPr>
          <w:sz w:val="28"/>
          <w:szCs w:val="28"/>
          <w:lang w:val="en-GB"/>
        </w:rPr>
        <w:t xml:space="preserve"> of helminths detected was the highest for cestodes, indicating their dominant presence in wolves.</w:t>
      </w:r>
    </w:p>
    <w:p w14:paraId="440DE695" w14:textId="2F11D553" w:rsidR="009B46F1" w:rsidRPr="00540455" w:rsidRDefault="008544CE" w:rsidP="007B5B47">
      <w:pPr>
        <w:widowControl/>
        <w:tabs>
          <w:tab w:val="left" w:pos="426"/>
        </w:tabs>
        <w:autoSpaceDE/>
        <w:autoSpaceDN/>
        <w:ind w:right="-569" w:firstLine="709"/>
        <w:jc w:val="both"/>
        <w:rPr>
          <w:sz w:val="28"/>
          <w:szCs w:val="28"/>
        </w:rPr>
      </w:pPr>
      <w:r w:rsidRPr="007B5B47">
        <w:rPr>
          <w:sz w:val="28"/>
          <w:szCs w:val="28"/>
          <w:lang w:val="en-GB"/>
        </w:rPr>
        <w:t xml:space="preserve">During winter, the samples exhibited a higher prevalence of cestodes, accounting for 70.5% of the total number studied. In contrast, in spring, the </w:t>
      </w:r>
      <w:r w:rsidR="007B5B47" w:rsidRPr="007B5B47">
        <w:rPr>
          <w:sz w:val="28"/>
          <w:szCs w:val="28"/>
          <w:lang w:val="en-GB"/>
        </w:rPr>
        <w:t>percentage</w:t>
      </w:r>
      <w:r w:rsidRPr="007B5B47">
        <w:rPr>
          <w:sz w:val="28"/>
          <w:szCs w:val="28"/>
          <w:lang w:val="en-GB"/>
        </w:rPr>
        <w:t xml:space="preserve"> of cestodes was significantly lower (4%). Similarly, the prevalence of nematodes was also higher during the winter (80%). In contrast, no helminths of the nematode family were found in spring samples. Trematodes and acanthocephalans, on the other hand, were found in equal numbers, </w:t>
      </w:r>
      <w:r w:rsidR="007B5B47" w:rsidRPr="007B5B47">
        <w:rPr>
          <w:sz w:val="28"/>
          <w:szCs w:val="28"/>
          <w:lang w:val="en-GB"/>
        </w:rPr>
        <w:t>predominating</w:t>
      </w:r>
      <w:r w:rsidRPr="007B5B47">
        <w:rPr>
          <w:sz w:val="28"/>
          <w:szCs w:val="28"/>
          <w:lang w:val="en-GB"/>
        </w:rPr>
        <w:t xml:space="preserve"> in the spring samples. Data on the number of helminths detected and the level of infestation are </w:t>
      </w:r>
      <w:r w:rsidR="007B5B47" w:rsidRPr="007B5B47">
        <w:rPr>
          <w:sz w:val="28"/>
          <w:szCs w:val="28"/>
          <w:lang w:val="en-GB"/>
        </w:rPr>
        <w:t>presented</w:t>
      </w:r>
      <w:r w:rsidRPr="007B5B47">
        <w:rPr>
          <w:sz w:val="28"/>
          <w:szCs w:val="28"/>
          <w:lang w:val="en-GB"/>
        </w:rPr>
        <w:t xml:space="preserve"> in Table-2.</w:t>
      </w:r>
    </w:p>
    <w:p w14:paraId="6C27A0F0" w14:textId="77777777" w:rsidR="00D23EBB" w:rsidRPr="00540455" w:rsidRDefault="00D23EBB" w:rsidP="007B5B47">
      <w:pPr>
        <w:widowControl/>
        <w:tabs>
          <w:tab w:val="left" w:pos="426"/>
        </w:tabs>
        <w:autoSpaceDE/>
        <w:autoSpaceDN/>
        <w:ind w:right="-569" w:firstLine="709"/>
        <w:jc w:val="both"/>
        <w:rPr>
          <w:sz w:val="28"/>
          <w:szCs w:val="28"/>
        </w:rPr>
      </w:pPr>
    </w:p>
    <w:tbl>
      <w:tblPr>
        <w:tblStyle w:val="TableNormal"/>
        <w:tblW w:w="0" w:type="auto"/>
        <w:tblInd w:w="59" w:type="dxa"/>
        <w:tblLayout w:type="fixed"/>
        <w:tblLook w:val="01E0" w:firstRow="1" w:lastRow="1" w:firstColumn="1" w:lastColumn="1" w:noHBand="0" w:noVBand="0"/>
      </w:tblPr>
      <w:tblGrid>
        <w:gridCol w:w="2482"/>
        <w:gridCol w:w="1288"/>
        <w:gridCol w:w="930"/>
        <w:gridCol w:w="2484"/>
        <w:gridCol w:w="1458"/>
        <w:gridCol w:w="1173"/>
      </w:tblGrid>
      <w:tr w:rsidR="00D23EBB" w:rsidRPr="00D23EBB" w14:paraId="24115FC3" w14:textId="77777777" w:rsidTr="003220B6">
        <w:trPr>
          <w:trHeight w:val="391"/>
        </w:trPr>
        <w:tc>
          <w:tcPr>
            <w:tcW w:w="9815" w:type="dxa"/>
            <w:gridSpan w:val="6"/>
            <w:tcBorders>
              <w:top w:val="single" w:sz="8" w:space="0" w:color="231F20"/>
              <w:bottom w:val="single" w:sz="4" w:space="0" w:color="231F20"/>
            </w:tcBorders>
          </w:tcPr>
          <w:p w14:paraId="5B09DA87" w14:textId="77777777" w:rsidR="00D23EBB" w:rsidRPr="00D23EBB" w:rsidRDefault="00D23EBB" w:rsidP="003220B6">
            <w:pPr>
              <w:pStyle w:val="TableParagraph"/>
              <w:spacing w:before="102"/>
              <w:ind w:left="2"/>
              <w:rPr>
                <w:rFonts w:ascii="Times New Roman" w:hAnsi="Times New Roman" w:cs="Times New Roman"/>
                <w:sz w:val="20"/>
                <w:szCs w:val="28"/>
              </w:rPr>
            </w:pPr>
            <w:r w:rsidRPr="00801026">
              <w:rPr>
                <w:rFonts w:ascii="Times New Roman" w:hAnsi="Times New Roman" w:cs="Times New Roman"/>
                <w:b/>
                <w:color w:val="231F20"/>
                <w:sz w:val="28"/>
                <w:szCs w:val="40"/>
              </w:rPr>
              <w:t>Table-2:</w:t>
            </w:r>
            <w:r w:rsidRPr="00801026">
              <w:rPr>
                <w:rFonts w:ascii="Times New Roman" w:hAnsi="Times New Roman" w:cs="Times New Roman"/>
                <w:b/>
                <w:color w:val="231F20"/>
                <w:spacing w:val="-2"/>
                <w:sz w:val="28"/>
                <w:szCs w:val="40"/>
              </w:rPr>
              <w:t xml:space="preserve"> </w:t>
            </w:r>
            <w:r w:rsidRPr="00801026">
              <w:rPr>
                <w:rFonts w:ascii="Times New Roman" w:hAnsi="Times New Roman" w:cs="Times New Roman"/>
                <w:color w:val="231F20"/>
                <w:sz w:val="28"/>
                <w:szCs w:val="40"/>
              </w:rPr>
              <w:t>Helminthes</w:t>
            </w:r>
            <w:r w:rsidRPr="00801026">
              <w:rPr>
                <w:rFonts w:ascii="Times New Roman" w:hAnsi="Times New Roman" w:cs="Times New Roman"/>
                <w:color w:val="231F20"/>
                <w:spacing w:val="-2"/>
                <w:sz w:val="28"/>
                <w:szCs w:val="40"/>
              </w:rPr>
              <w:t xml:space="preserve"> </w:t>
            </w:r>
            <w:r w:rsidRPr="00801026">
              <w:rPr>
                <w:rFonts w:ascii="Times New Roman" w:hAnsi="Times New Roman" w:cs="Times New Roman"/>
                <w:color w:val="231F20"/>
                <w:sz w:val="28"/>
                <w:szCs w:val="40"/>
              </w:rPr>
              <w:t>found</w:t>
            </w:r>
            <w:r w:rsidRPr="00801026">
              <w:rPr>
                <w:rFonts w:ascii="Times New Roman" w:hAnsi="Times New Roman" w:cs="Times New Roman"/>
                <w:color w:val="231F20"/>
                <w:spacing w:val="-2"/>
                <w:sz w:val="28"/>
                <w:szCs w:val="40"/>
              </w:rPr>
              <w:t xml:space="preserve"> </w:t>
            </w:r>
            <w:r w:rsidRPr="00801026">
              <w:rPr>
                <w:rFonts w:ascii="Times New Roman" w:hAnsi="Times New Roman" w:cs="Times New Roman"/>
                <w:color w:val="231F20"/>
                <w:sz w:val="28"/>
                <w:szCs w:val="40"/>
              </w:rPr>
              <w:t>in</w:t>
            </w:r>
            <w:r w:rsidRPr="00801026">
              <w:rPr>
                <w:rFonts w:ascii="Times New Roman" w:hAnsi="Times New Roman" w:cs="Times New Roman"/>
                <w:color w:val="231F20"/>
                <w:spacing w:val="-1"/>
                <w:sz w:val="28"/>
                <w:szCs w:val="40"/>
              </w:rPr>
              <w:t xml:space="preserve"> </w:t>
            </w:r>
            <w:r w:rsidRPr="00801026">
              <w:rPr>
                <w:rFonts w:ascii="Times New Roman" w:hAnsi="Times New Roman" w:cs="Times New Roman"/>
                <w:color w:val="231F20"/>
                <w:spacing w:val="-2"/>
                <w:sz w:val="28"/>
                <w:szCs w:val="40"/>
              </w:rPr>
              <w:t>wolves.</w:t>
            </w:r>
          </w:p>
        </w:tc>
      </w:tr>
      <w:tr w:rsidR="00D23EBB" w:rsidRPr="00D23EBB" w14:paraId="1F8EFE6B" w14:textId="77777777" w:rsidTr="003220B6">
        <w:trPr>
          <w:trHeight w:val="304"/>
        </w:trPr>
        <w:tc>
          <w:tcPr>
            <w:tcW w:w="2482" w:type="dxa"/>
            <w:tcBorders>
              <w:top w:val="single" w:sz="4" w:space="0" w:color="231F20"/>
            </w:tcBorders>
          </w:tcPr>
          <w:p w14:paraId="499372D6" w14:textId="77777777" w:rsidR="00D23EBB" w:rsidRPr="00D23EBB" w:rsidRDefault="00D23EBB" w:rsidP="003220B6">
            <w:pPr>
              <w:pStyle w:val="TableParagraph"/>
              <w:spacing w:before="60"/>
              <w:ind w:left="2"/>
              <w:rPr>
                <w:rFonts w:ascii="Times New Roman" w:hAnsi="Times New Roman" w:cs="Times New Roman"/>
                <w:b/>
                <w:sz w:val="20"/>
                <w:szCs w:val="28"/>
              </w:rPr>
            </w:pPr>
            <w:r w:rsidRPr="00D23EBB">
              <w:rPr>
                <w:rFonts w:ascii="Times New Roman" w:hAnsi="Times New Roman" w:cs="Times New Roman"/>
                <w:b/>
                <w:color w:val="231F20"/>
                <w:sz w:val="20"/>
                <w:szCs w:val="28"/>
              </w:rPr>
              <w:t>Place</w:t>
            </w:r>
            <w:r w:rsidRPr="00D23EBB">
              <w:rPr>
                <w:rFonts w:ascii="Times New Roman" w:hAnsi="Times New Roman" w:cs="Times New Roman"/>
                <w:b/>
                <w:color w:val="231F20"/>
                <w:spacing w:val="-3"/>
                <w:sz w:val="20"/>
                <w:szCs w:val="28"/>
              </w:rPr>
              <w:t xml:space="preserve"> </w:t>
            </w:r>
            <w:r w:rsidRPr="00D23EBB">
              <w:rPr>
                <w:rFonts w:ascii="Times New Roman" w:hAnsi="Times New Roman" w:cs="Times New Roman"/>
                <w:b/>
                <w:color w:val="231F20"/>
                <w:sz w:val="20"/>
                <w:szCs w:val="28"/>
              </w:rPr>
              <w:t>of</w:t>
            </w:r>
            <w:r w:rsidRPr="00D23EBB">
              <w:rPr>
                <w:rFonts w:ascii="Times New Roman" w:hAnsi="Times New Roman" w:cs="Times New Roman"/>
                <w:b/>
                <w:color w:val="231F20"/>
                <w:spacing w:val="-3"/>
                <w:sz w:val="20"/>
                <w:szCs w:val="28"/>
              </w:rPr>
              <w:t xml:space="preserve"> </w:t>
            </w:r>
            <w:r w:rsidRPr="00D23EBB">
              <w:rPr>
                <w:rFonts w:ascii="Times New Roman" w:hAnsi="Times New Roman" w:cs="Times New Roman"/>
                <w:b/>
                <w:color w:val="231F20"/>
                <w:spacing w:val="-2"/>
                <w:sz w:val="20"/>
                <w:szCs w:val="28"/>
              </w:rPr>
              <w:t>capture</w:t>
            </w:r>
          </w:p>
        </w:tc>
        <w:tc>
          <w:tcPr>
            <w:tcW w:w="2218" w:type="dxa"/>
            <w:gridSpan w:val="2"/>
            <w:tcBorders>
              <w:top w:val="single" w:sz="4" w:space="0" w:color="231F20"/>
              <w:bottom w:val="single" w:sz="2" w:space="0" w:color="231F20"/>
            </w:tcBorders>
          </w:tcPr>
          <w:p w14:paraId="38A96205" w14:textId="77777777" w:rsidR="00D23EBB" w:rsidRPr="00D23EBB" w:rsidRDefault="00D23EBB" w:rsidP="003220B6">
            <w:pPr>
              <w:pStyle w:val="TableParagraph"/>
              <w:spacing w:before="60"/>
              <w:ind w:left="275"/>
              <w:rPr>
                <w:rFonts w:ascii="Times New Roman" w:hAnsi="Times New Roman" w:cs="Times New Roman"/>
                <w:b/>
                <w:sz w:val="20"/>
                <w:szCs w:val="28"/>
              </w:rPr>
            </w:pPr>
            <w:r w:rsidRPr="00D23EBB">
              <w:rPr>
                <w:rFonts w:ascii="Times New Roman" w:hAnsi="Times New Roman" w:cs="Times New Roman"/>
                <w:b/>
                <w:color w:val="231F20"/>
                <w:sz w:val="20"/>
                <w:szCs w:val="28"/>
              </w:rPr>
              <w:t>Number</w:t>
            </w:r>
            <w:r w:rsidRPr="00D23EBB">
              <w:rPr>
                <w:rFonts w:ascii="Times New Roman" w:hAnsi="Times New Roman" w:cs="Times New Roman"/>
                <w:b/>
                <w:color w:val="231F20"/>
                <w:spacing w:val="-4"/>
                <w:sz w:val="20"/>
                <w:szCs w:val="28"/>
              </w:rPr>
              <w:t xml:space="preserve"> </w:t>
            </w:r>
            <w:r w:rsidRPr="00D23EBB">
              <w:rPr>
                <w:rFonts w:ascii="Times New Roman" w:hAnsi="Times New Roman" w:cs="Times New Roman"/>
                <w:b/>
                <w:color w:val="231F20"/>
                <w:sz w:val="20"/>
                <w:szCs w:val="28"/>
              </w:rPr>
              <w:t>of</w:t>
            </w:r>
            <w:r w:rsidRPr="00D23EBB">
              <w:rPr>
                <w:rFonts w:ascii="Times New Roman" w:hAnsi="Times New Roman" w:cs="Times New Roman"/>
                <w:b/>
                <w:color w:val="231F20"/>
                <w:spacing w:val="-3"/>
                <w:sz w:val="20"/>
                <w:szCs w:val="28"/>
              </w:rPr>
              <w:t xml:space="preserve"> </w:t>
            </w:r>
            <w:r w:rsidRPr="00D23EBB">
              <w:rPr>
                <w:rFonts w:ascii="Times New Roman" w:hAnsi="Times New Roman" w:cs="Times New Roman"/>
                <w:b/>
                <w:color w:val="231F20"/>
                <w:spacing w:val="-2"/>
                <w:sz w:val="20"/>
                <w:szCs w:val="28"/>
              </w:rPr>
              <w:t>studied</w:t>
            </w:r>
          </w:p>
        </w:tc>
        <w:tc>
          <w:tcPr>
            <w:tcW w:w="2484" w:type="dxa"/>
            <w:tcBorders>
              <w:top w:val="single" w:sz="4" w:space="0" w:color="231F20"/>
            </w:tcBorders>
          </w:tcPr>
          <w:p w14:paraId="55223155" w14:textId="77777777" w:rsidR="00D23EBB" w:rsidRPr="00D23EBB" w:rsidRDefault="00D23EBB" w:rsidP="003220B6">
            <w:pPr>
              <w:pStyle w:val="TableParagraph"/>
              <w:spacing w:before="60"/>
              <w:ind w:left="237"/>
              <w:rPr>
                <w:rFonts w:ascii="Times New Roman" w:hAnsi="Times New Roman" w:cs="Times New Roman"/>
                <w:b/>
                <w:sz w:val="20"/>
                <w:szCs w:val="28"/>
              </w:rPr>
            </w:pPr>
            <w:r w:rsidRPr="00D23EBB">
              <w:rPr>
                <w:rFonts w:ascii="Times New Roman" w:hAnsi="Times New Roman" w:cs="Times New Roman"/>
                <w:b/>
                <w:color w:val="231F20"/>
                <w:sz w:val="20"/>
                <w:szCs w:val="28"/>
              </w:rPr>
              <w:t>Species</w:t>
            </w:r>
            <w:r w:rsidRPr="00D23EBB">
              <w:rPr>
                <w:rFonts w:ascii="Times New Roman" w:hAnsi="Times New Roman" w:cs="Times New Roman"/>
                <w:b/>
                <w:color w:val="231F20"/>
                <w:spacing w:val="-4"/>
                <w:sz w:val="20"/>
                <w:szCs w:val="28"/>
              </w:rPr>
              <w:t xml:space="preserve"> </w:t>
            </w:r>
            <w:r w:rsidRPr="00D23EBB">
              <w:rPr>
                <w:rFonts w:ascii="Times New Roman" w:hAnsi="Times New Roman" w:cs="Times New Roman"/>
                <w:b/>
                <w:color w:val="231F20"/>
                <w:sz w:val="20"/>
                <w:szCs w:val="28"/>
              </w:rPr>
              <w:t>of</w:t>
            </w:r>
            <w:r w:rsidRPr="00D23EBB">
              <w:rPr>
                <w:rFonts w:ascii="Times New Roman" w:hAnsi="Times New Roman" w:cs="Times New Roman"/>
                <w:b/>
                <w:color w:val="231F20"/>
                <w:spacing w:val="-4"/>
                <w:sz w:val="20"/>
                <w:szCs w:val="28"/>
              </w:rPr>
              <w:t xml:space="preserve"> </w:t>
            </w:r>
            <w:r w:rsidRPr="00D23EBB">
              <w:rPr>
                <w:rFonts w:ascii="Times New Roman" w:hAnsi="Times New Roman" w:cs="Times New Roman"/>
                <w:b/>
                <w:color w:val="231F20"/>
                <w:spacing w:val="-2"/>
                <w:sz w:val="20"/>
                <w:szCs w:val="28"/>
              </w:rPr>
              <w:t>helminths</w:t>
            </w:r>
          </w:p>
        </w:tc>
        <w:tc>
          <w:tcPr>
            <w:tcW w:w="1458" w:type="dxa"/>
            <w:vMerge w:val="restart"/>
            <w:tcBorders>
              <w:top w:val="single" w:sz="4" w:space="0" w:color="231F20"/>
              <w:bottom w:val="single" w:sz="4" w:space="0" w:color="231F20"/>
            </w:tcBorders>
          </w:tcPr>
          <w:p w14:paraId="1BCB69B7" w14:textId="77777777" w:rsidR="00D23EBB" w:rsidRPr="00D23EBB" w:rsidRDefault="00D23EBB" w:rsidP="003220B6">
            <w:pPr>
              <w:pStyle w:val="TableParagraph"/>
              <w:spacing w:before="60" w:line="194" w:lineRule="exact"/>
              <w:ind w:left="107"/>
              <w:jc w:val="center"/>
              <w:rPr>
                <w:rFonts w:ascii="Times New Roman" w:hAnsi="Times New Roman" w:cs="Times New Roman"/>
                <w:b/>
                <w:sz w:val="20"/>
                <w:szCs w:val="28"/>
              </w:rPr>
            </w:pPr>
            <w:r w:rsidRPr="00D23EBB">
              <w:rPr>
                <w:rFonts w:ascii="Times New Roman" w:hAnsi="Times New Roman" w:cs="Times New Roman"/>
                <w:b/>
                <w:color w:val="231F20"/>
                <w:spacing w:val="-2"/>
                <w:sz w:val="20"/>
                <w:szCs w:val="28"/>
              </w:rPr>
              <w:t>Prevalence,</w:t>
            </w:r>
          </w:p>
          <w:p w14:paraId="65A3512B" w14:textId="77777777" w:rsidR="00D23EBB" w:rsidRPr="00D23EBB" w:rsidRDefault="00D23EBB" w:rsidP="003220B6">
            <w:pPr>
              <w:pStyle w:val="TableParagraph"/>
              <w:spacing w:before="0" w:line="194" w:lineRule="exact"/>
              <w:ind w:left="107"/>
              <w:jc w:val="center"/>
              <w:rPr>
                <w:rFonts w:ascii="Times New Roman" w:hAnsi="Times New Roman" w:cs="Times New Roman"/>
                <w:b/>
                <w:sz w:val="20"/>
                <w:szCs w:val="28"/>
              </w:rPr>
            </w:pPr>
            <w:r w:rsidRPr="00D23EBB">
              <w:rPr>
                <w:rFonts w:ascii="Times New Roman" w:hAnsi="Times New Roman" w:cs="Times New Roman"/>
                <w:b/>
                <w:color w:val="231F20"/>
                <w:spacing w:val="-10"/>
                <w:sz w:val="20"/>
                <w:szCs w:val="28"/>
              </w:rPr>
              <w:t>%</w:t>
            </w:r>
          </w:p>
        </w:tc>
        <w:tc>
          <w:tcPr>
            <w:tcW w:w="1173" w:type="dxa"/>
            <w:vMerge w:val="restart"/>
            <w:tcBorders>
              <w:top w:val="single" w:sz="4" w:space="0" w:color="231F20"/>
              <w:bottom w:val="single" w:sz="4" w:space="0" w:color="231F20"/>
            </w:tcBorders>
          </w:tcPr>
          <w:p w14:paraId="456DC798" w14:textId="77777777" w:rsidR="00D23EBB" w:rsidRPr="00D23EBB" w:rsidRDefault="00D23EBB" w:rsidP="003220B6">
            <w:pPr>
              <w:pStyle w:val="TableParagraph"/>
              <w:spacing w:before="60"/>
              <w:ind w:left="157" w:right="17" w:firstLine="76"/>
              <w:rPr>
                <w:rFonts w:ascii="Times New Roman" w:hAnsi="Times New Roman" w:cs="Times New Roman"/>
                <w:b/>
                <w:sz w:val="20"/>
                <w:szCs w:val="28"/>
              </w:rPr>
            </w:pPr>
            <w:r w:rsidRPr="00D23EBB">
              <w:rPr>
                <w:rFonts w:ascii="Times New Roman" w:hAnsi="Times New Roman" w:cs="Times New Roman"/>
                <w:b/>
                <w:color w:val="231F20"/>
                <w:spacing w:val="-2"/>
                <w:sz w:val="20"/>
                <w:szCs w:val="28"/>
              </w:rPr>
              <w:t xml:space="preserve">Invasion, </w:t>
            </w:r>
            <w:r w:rsidRPr="00D23EBB">
              <w:rPr>
                <w:rFonts w:ascii="Times New Roman" w:hAnsi="Times New Roman" w:cs="Times New Roman"/>
                <w:b/>
                <w:color w:val="231F20"/>
                <w:sz w:val="20"/>
                <w:szCs w:val="28"/>
              </w:rPr>
              <w:t>per</w:t>
            </w:r>
            <w:r w:rsidRPr="00D23EBB">
              <w:rPr>
                <w:rFonts w:ascii="Times New Roman" w:hAnsi="Times New Roman" w:cs="Times New Roman"/>
                <w:b/>
                <w:color w:val="231F20"/>
                <w:spacing w:val="-14"/>
                <w:sz w:val="20"/>
                <w:szCs w:val="28"/>
              </w:rPr>
              <w:t xml:space="preserve"> </w:t>
            </w:r>
            <w:r w:rsidRPr="00D23EBB">
              <w:rPr>
                <w:rFonts w:ascii="Times New Roman" w:hAnsi="Times New Roman" w:cs="Times New Roman"/>
                <w:b/>
                <w:color w:val="231F20"/>
                <w:sz w:val="20"/>
                <w:szCs w:val="28"/>
              </w:rPr>
              <w:t>sample</w:t>
            </w:r>
          </w:p>
        </w:tc>
      </w:tr>
      <w:tr w:rsidR="00D23EBB" w:rsidRPr="00D23EBB" w14:paraId="5002A9CC" w14:textId="77777777" w:rsidTr="003220B6">
        <w:trPr>
          <w:trHeight w:val="419"/>
        </w:trPr>
        <w:tc>
          <w:tcPr>
            <w:tcW w:w="2482" w:type="dxa"/>
            <w:tcBorders>
              <w:bottom w:val="single" w:sz="4" w:space="0" w:color="231F20"/>
            </w:tcBorders>
          </w:tcPr>
          <w:p w14:paraId="4BC30D70" w14:textId="77777777" w:rsidR="00D23EBB" w:rsidRPr="00D23EBB" w:rsidRDefault="00D23EBB" w:rsidP="003220B6">
            <w:pPr>
              <w:pStyle w:val="TableParagraph"/>
              <w:spacing w:before="0"/>
              <w:rPr>
                <w:rFonts w:ascii="Times New Roman" w:hAnsi="Times New Roman" w:cs="Times New Roman"/>
                <w:sz w:val="20"/>
                <w:szCs w:val="28"/>
              </w:rPr>
            </w:pPr>
          </w:p>
        </w:tc>
        <w:tc>
          <w:tcPr>
            <w:tcW w:w="1288" w:type="dxa"/>
            <w:tcBorders>
              <w:top w:val="single" w:sz="2" w:space="0" w:color="231F20"/>
              <w:bottom w:val="single" w:sz="4" w:space="0" w:color="231F20"/>
            </w:tcBorders>
          </w:tcPr>
          <w:p w14:paraId="14E74EDE" w14:textId="77777777" w:rsidR="00D23EBB" w:rsidRPr="00D23EBB" w:rsidRDefault="00D23EBB" w:rsidP="003220B6">
            <w:pPr>
              <w:pStyle w:val="TableParagraph"/>
              <w:spacing w:before="60"/>
              <w:ind w:right="126"/>
              <w:jc w:val="center"/>
              <w:rPr>
                <w:rFonts w:ascii="Times New Roman" w:hAnsi="Times New Roman" w:cs="Times New Roman"/>
                <w:b/>
                <w:sz w:val="20"/>
                <w:szCs w:val="28"/>
              </w:rPr>
            </w:pPr>
            <w:r w:rsidRPr="00D23EBB">
              <w:rPr>
                <w:rFonts w:ascii="Times New Roman" w:hAnsi="Times New Roman" w:cs="Times New Roman"/>
                <w:b/>
                <w:color w:val="231F20"/>
                <w:spacing w:val="-2"/>
                <w:sz w:val="20"/>
                <w:szCs w:val="28"/>
              </w:rPr>
              <w:t>Investigated</w:t>
            </w:r>
          </w:p>
        </w:tc>
        <w:tc>
          <w:tcPr>
            <w:tcW w:w="930" w:type="dxa"/>
            <w:tcBorders>
              <w:top w:val="single" w:sz="2" w:space="0" w:color="231F20"/>
              <w:bottom w:val="single" w:sz="4" w:space="0" w:color="231F20"/>
            </w:tcBorders>
          </w:tcPr>
          <w:p w14:paraId="08C95193" w14:textId="77777777" w:rsidR="00D23EBB" w:rsidRPr="00D23EBB" w:rsidRDefault="00D23EBB" w:rsidP="003220B6">
            <w:pPr>
              <w:pStyle w:val="TableParagraph"/>
              <w:spacing w:before="60"/>
              <w:ind w:left="108"/>
              <w:jc w:val="center"/>
              <w:rPr>
                <w:rFonts w:ascii="Times New Roman" w:hAnsi="Times New Roman" w:cs="Times New Roman"/>
                <w:b/>
                <w:sz w:val="20"/>
                <w:szCs w:val="28"/>
              </w:rPr>
            </w:pPr>
            <w:r w:rsidRPr="00D23EBB">
              <w:rPr>
                <w:rFonts w:ascii="Times New Roman" w:hAnsi="Times New Roman" w:cs="Times New Roman"/>
                <w:b/>
                <w:color w:val="231F20"/>
                <w:spacing w:val="-2"/>
                <w:sz w:val="20"/>
                <w:szCs w:val="28"/>
              </w:rPr>
              <w:t>Infected</w:t>
            </w:r>
          </w:p>
        </w:tc>
        <w:tc>
          <w:tcPr>
            <w:tcW w:w="2484" w:type="dxa"/>
            <w:tcBorders>
              <w:bottom w:val="single" w:sz="4" w:space="0" w:color="231F20"/>
            </w:tcBorders>
          </w:tcPr>
          <w:p w14:paraId="2E4B2D59" w14:textId="77777777" w:rsidR="00D23EBB" w:rsidRPr="00D23EBB" w:rsidRDefault="00D23EBB" w:rsidP="003220B6">
            <w:pPr>
              <w:pStyle w:val="TableParagraph"/>
              <w:spacing w:before="0"/>
              <w:rPr>
                <w:rFonts w:ascii="Times New Roman" w:hAnsi="Times New Roman" w:cs="Times New Roman"/>
                <w:sz w:val="20"/>
                <w:szCs w:val="28"/>
              </w:rPr>
            </w:pPr>
          </w:p>
        </w:tc>
        <w:tc>
          <w:tcPr>
            <w:tcW w:w="1458" w:type="dxa"/>
            <w:vMerge/>
            <w:tcBorders>
              <w:top w:val="nil"/>
              <w:bottom w:val="single" w:sz="4" w:space="0" w:color="231F20"/>
            </w:tcBorders>
          </w:tcPr>
          <w:p w14:paraId="15178AF9" w14:textId="77777777" w:rsidR="00D23EBB" w:rsidRPr="00D23EBB" w:rsidRDefault="00D23EBB" w:rsidP="003220B6">
            <w:pPr>
              <w:rPr>
                <w:sz w:val="20"/>
                <w:szCs w:val="28"/>
              </w:rPr>
            </w:pPr>
          </w:p>
        </w:tc>
        <w:tc>
          <w:tcPr>
            <w:tcW w:w="1173" w:type="dxa"/>
            <w:vMerge/>
            <w:tcBorders>
              <w:top w:val="nil"/>
              <w:bottom w:val="single" w:sz="4" w:space="0" w:color="231F20"/>
            </w:tcBorders>
          </w:tcPr>
          <w:p w14:paraId="433B2B8D" w14:textId="77777777" w:rsidR="00D23EBB" w:rsidRPr="00D23EBB" w:rsidRDefault="00D23EBB" w:rsidP="003220B6">
            <w:pPr>
              <w:rPr>
                <w:sz w:val="20"/>
                <w:szCs w:val="28"/>
              </w:rPr>
            </w:pPr>
          </w:p>
        </w:tc>
      </w:tr>
      <w:tr w:rsidR="00D23EBB" w:rsidRPr="00D23EBB" w14:paraId="628D9A91" w14:textId="77777777" w:rsidTr="003220B6">
        <w:trPr>
          <w:trHeight w:val="470"/>
        </w:trPr>
        <w:tc>
          <w:tcPr>
            <w:tcW w:w="2482" w:type="dxa"/>
            <w:tcBorders>
              <w:top w:val="single" w:sz="4" w:space="0" w:color="231F20"/>
            </w:tcBorders>
          </w:tcPr>
          <w:p w14:paraId="1138CE54" w14:textId="77777777" w:rsidR="00D23EBB" w:rsidRPr="00D23EBB" w:rsidRDefault="00D23EBB" w:rsidP="003220B6">
            <w:pPr>
              <w:pStyle w:val="TableParagraph"/>
              <w:spacing w:before="36"/>
              <w:ind w:left="2" w:right="985"/>
              <w:rPr>
                <w:rFonts w:ascii="Times New Roman" w:hAnsi="Times New Roman" w:cs="Times New Roman"/>
                <w:sz w:val="20"/>
                <w:szCs w:val="28"/>
              </w:rPr>
            </w:pPr>
            <w:r w:rsidRPr="00D23EBB">
              <w:rPr>
                <w:rFonts w:ascii="Times New Roman" w:hAnsi="Times New Roman" w:cs="Times New Roman"/>
                <w:color w:val="231F20"/>
                <w:sz w:val="20"/>
                <w:szCs w:val="28"/>
              </w:rPr>
              <w:t>Pavlodar region (Bayanaul</w:t>
            </w:r>
            <w:r w:rsidRPr="00D23EBB">
              <w:rPr>
                <w:rFonts w:ascii="Times New Roman" w:hAnsi="Times New Roman" w:cs="Times New Roman"/>
                <w:color w:val="231F20"/>
                <w:spacing w:val="-15"/>
                <w:sz w:val="20"/>
                <w:szCs w:val="28"/>
              </w:rPr>
              <w:t xml:space="preserve"> </w:t>
            </w:r>
            <w:r w:rsidRPr="00D23EBB">
              <w:rPr>
                <w:rFonts w:ascii="Times New Roman" w:hAnsi="Times New Roman" w:cs="Times New Roman"/>
                <w:color w:val="231F20"/>
                <w:sz w:val="20"/>
                <w:szCs w:val="28"/>
              </w:rPr>
              <w:t>district)</w:t>
            </w:r>
          </w:p>
        </w:tc>
        <w:tc>
          <w:tcPr>
            <w:tcW w:w="1288" w:type="dxa"/>
            <w:tcBorders>
              <w:top w:val="single" w:sz="4" w:space="0" w:color="231F20"/>
            </w:tcBorders>
          </w:tcPr>
          <w:p w14:paraId="4B50307A" w14:textId="77777777" w:rsidR="00D23EBB" w:rsidRPr="00D23EBB" w:rsidRDefault="00D23EBB" w:rsidP="003220B6">
            <w:pPr>
              <w:pStyle w:val="TableParagraph"/>
              <w:spacing w:before="36"/>
              <w:ind w:right="126"/>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3</w:t>
            </w:r>
          </w:p>
        </w:tc>
        <w:tc>
          <w:tcPr>
            <w:tcW w:w="930" w:type="dxa"/>
            <w:tcBorders>
              <w:top w:val="single" w:sz="4" w:space="0" w:color="231F20"/>
            </w:tcBorders>
          </w:tcPr>
          <w:p w14:paraId="5E60887E" w14:textId="77777777" w:rsidR="00D23EBB" w:rsidRPr="00D23EBB" w:rsidRDefault="00D23EBB" w:rsidP="003220B6">
            <w:pPr>
              <w:pStyle w:val="TableParagraph"/>
              <w:spacing w:before="36"/>
              <w:ind w:left="108"/>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1</w:t>
            </w:r>
          </w:p>
        </w:tc>
        <w:tc>
          <w:tcPr>
            <w:tcW w:w="2484" w:type="dxa"/>
            <w:tcBorders>
              <w:top w:val="single" w:sz="4" w:space="0" w:color="231F20"/>
            </w:tcBorders>
          </w:tcPr>
          <w:p w14:paraId="38613140" w14:textId="77777777" w:rsidR="00D23EBB" w:rsidRPr="00D23EBB" w:rsidRDefault="00D23EBB" w:rsidP="003220B6">
            <w:pPr>
              <w:pStyle w:val="TableParagraph"/>
              <w:spacing w:before="36"/>
              <w:ind w:left="237"/>
              <w:rPr>
                <w:rFonts w:ascii="Times New Roman" w:hAnsi="Times New Roman" w:cs="Times New Roman"/>
                <w:i/>
                <w:sz w:val="20"/>
                <w:szCs w:val="28"/>
              </w:rPr>
            </w:pPr>
            <w:r w:rsidRPr="00D23EBB">
              <w:rPr>
                <w:rFonts w:ascii="Times New Roman" w:hAnsi="Times New Roman" w:cs="Times New Roman"/>
                <w:i/>
                <w:color w:val="231F20"/>
                <w:sz w:val="20"/>
                <w:szCs w:val="28"/>
              </w:rPr>
              <w:t xml:space="preserve">Taenia </w:t>
            </w:r>
            <w:r w:rsidRPr="00D23EBB">
              <w:rPr>
                <w:rFonts w:ascii="Times New Roman" w:hAnsi="Times New Roman" w:cs="Times New Roman"/>
                <w:i/>
                <w:color w:val="231F20"/>
                <w:spacing w:val="-2"/>
                <w:sz w:val="20"/>
                <w:szCs w:val="28"/>
              </w:rPr>
              <w:t>hydatigena</w:t>
            </w:r>
          </w:p>
        </w:tc>
        <w:tc>
          <w:tcPr>
            <w:tcW w:w="1458" w:type="dxa"/>
            <w:tcBorders>
              <w:top w:val="single" w:sz="4" w:space="0" w:color="231F20"/>
            </w:tcBorders>
          </w:tcPr>
          <w:p w14:paraId="03AB382C" w14:textId="77777777" w:rsidR="00D23EBB" w:rsidRPr="00D23EBB" w:rsidRDefault="00D23EBB" w:rsidP="003220B6">
            <w:pPr>
              <w:pStyle w:val="TableParagraph"/>
              <w:spacing w:before="36"/>
              <w:ind w:left="601"/>
              <w:rPr>
                <w:rFonts w:ascii="Times New Roman" w:hAnsi="Times New Roman" w:cs="Times New Roman"/>
                <w:sz w:val="20"/>
                <w:szCs w:val="28"/>
              </w:rPr>
            </w:pPr>
            <w:r w:rsidRPr="00D23EBB">
              <w:rPr>
                <w:rFonts w:ascii="Times New Roman" w:hAnsi="Times New Roman" w:cs="Times New Roman"/>
                <w:color w:val="231F20"/>
                <w:spacing w:val="-4"/>
                <w:sz w:val="20"/>
                <w:szCs w:val="28"/>
              </w:rPr>
              <w:t>33.3</w:t>
            </w:r>
          </w:p>
        </w:tc>
        <w:tc>
          <w:tcPr>
            <w:tcW w:w="1173" w:type="dxa"/>
            <w:tcBorders>
              <w:top w:val="single" w:sz="4" w:space="0" w:color="231F20"/>
            </w:tcBorders>
          </w:tcPr>
          <w:p w14:paraId="5A96B43E" w14:textId="77777777" w:rsidR="00D23EBB" w:rsidRPr="00D23EBB" w:rsidRDefault="00D23EBB" w:rsidP="003220B6">
            <w:pPr>
              <w:pStyle w:val="TableParagraph"/>
              <w:spacing w:before="36"/>
              <w:ind w:left="137"/>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6</w:t>
            </w:r>
          </w:p>
        </w:tc>
      </w:tr>
      <w:tr w:rsidR="00D23EBB" w:rsidRPr="00D23EBB" w14:paraId="734E848C" w14:textId="77777777" w:rsidTr="003220B6">
        <w:trPr>
          <w:trHeight w:val="250"/>
        </w:trPr>
        <w:tc>
          <w:tcPr>
            <w:tcW w:w="2482" w:type="dxa"/>
            <w:vMerge w:val="restart"/>
          </w:tcPr>
          <w:p w14:paraId="6D6FAA07" w14:textId="77777777" w:rsidR="00D23EBB" w:rsidRPr="00D23EBB" w:rsidRDefault="00D23EBB" w:rsidP="003220B6">
            <w:pPr>
              <w:pStyle w:val="TableParagraph"/>
              <w:spacing w:before="45"/>
              <w:ind w:left="2" w:right="593"/>
              <w:rPr>
                <w:rFonts w:ascii="Times New Roman" w:hAnsi="Times New Roman" w:cs="Times New Roman"/>
                <w:sz w:val="20"/>
                <w:szCs w:val="28"/>
              </w:rPr>
            </w:pPr>
            <w:r w:rsidRPr="00D23EBB">
              <w:rPr>
                <w:rFonts w:ascii="Times New Roman" w:hAnsi="Times New Roman" w:cs="Times New Roman"/>
                <w:color w:val="231F20"/>
                <w:sz w:val="20"/>
                <w:szCs w:val="28"/>
              </w:rPr>
              <w:t xml:space="preserve">Karagandy region </w:t>
            </w:r>
            <w:r w:rsidRPr="00D23EBB">
              <w:rPr>
                <w:rFonts w:ascii="Times New Roman" w:hAnsi="Times New Roman" w:cs="Times New Roman"/>
                <w:color w:val="231F20"/>
                <w:spacing w:val="-2"/>
                <w:sz w:val="20"/>
                <w:szCs w:val="28"/>
              </w:rPr>
              <w:t xml:space="preserve">(Bukhar-Zhyrau district </w:t>
            </w:r>
            <w:r w:rsidRPr="00D23EBB">
              <w:rPr>
                <w:rFonts w:ascii="Times New Roman" w:hAnsi="Times New Roman" w:cs="Times New Roman"/>
                <w:color w:val="231F20"/>
                <w:sz w:val="20"/>
                <w:szCs w:val="28"/>
              </w:rPr>
              <w:t>Karkaraly district)</w:t>
            </w:r>
          </w:p>
        </w:tc>
        <w:tc>
          <w:tcPr>
            <w:tcW w:w="1288" w:type="dxa"/>
          </w:tcPr>
          <w:p w14:paraId="6FDACA52" w14:textId="77777777" w:rsidR="00D23EBB" w:rsidRPr="00D23EBB" w:rsidRDefault="00D23EBB" w:rsidP="003220B6">
            <w:pPr>
              <w:pStyle w:val="TableParagraph"/>
              <w:spacing w:before="45" w:line="185" w:lineRule="exact"/>
              <w:ind w:right="126"/>
              <w:jc w:val="center"/>
              <w:rPr>
                <w:rFonts w:ascii="Times New Roman" w:hAnsi="Times New Roman" w:cs="Times New Roman"/>
                <w:sz w:val="20"/>
                <w:szCs w:val="28"/>
              </w:rPr>
            </w:pPr>
            <w:r w:rsidRPr="00D23EBB">
              <w:rPr>
                <w:rFonts w:ascii="Times New Roman" w:hAnsi="Times New Roman" w:cs="Times New Roman"/>
                <w:color w:val="231F20"/>
                <w:spacing w:val="-5"/>
                <w:sz w:val="20"/>
                <w:szCs w:val="28"/>
              </w:rPr>
              <w:t>48</w:t>
            </w:r>
          </w:p>
        </w:tc>
        <w:tc>
          <w:tcPr>
            <w:tcW w:w="930" w:type="dxa"/>
          </w:tcPr>
          <w:p w14:paraId="3790AEB1" w14:textId="77777777" w:rsidR="00D23EBB" w:rsidRPr="00D23EBB" w:rsidRDefault="00D23EBB" w:rsidP="003220B6">
            <w:pPr>
              <w:pStyle w:val="TableParagraph"/>
              <w:spacing w:before="45" w:line="185" w:lineRule="exact"/>
              <w:ind w:left="108"/>
              <w:jc w:val="center"/>
              <w:rPr>
                <w:rFonts w:ascii="Times New Roman" w:hAnsi="Times New Roman" w:cs="Times New Roman"/>
                <w:sz w:val="20"/>
                <w:szCs w:val="28"/>
              </w:rPr>
            </w:pPr>
            <w:r w:rsidRPr="00D23EBB">
              <w:rPr>
                <w:rFonts w:ascii="Times New Roman" w:hAnsi="Times New Roman" w:cs="Times New Roman"/>
                <w:color w:val="231F20"/>
                <w:spacing w:val="-5"/>
                <w:sz w:val="20"/>
                <w:szCs w:val="28"/>
              </w:rPr>
              <w:t>30</w:t>
            </w:r>
          </w:p>
        </w:tc>
        <w:tc>
          <w:tcPr>
            <w:tcW w:w="2484" w:type="dxa"/>
          </w:tcPr>
          <w:p w14:paraId="448A7C5D" w14:textId="77777777" w:rsidR="00D23EBB" w:rsidRPr="00D23EBB" w:rsidRDefault="00D23EBB" w:rsidP="003220B6">
            <w:pPr>
              <w:pStyle w:val="TableParagraph"/>
              <w:spacing w:before="45" w:line="185" w:lineRule="exact"/>
              <w:ind w:left="237"/>
              <w:rPr>
                <w:rFonts w:ascii="Times New Roman" w:hAnsi="Times New Roman" w:cs="Times New Roman"/>
                <w:sz w:val="20"/>
                <w:szCs w:val="28"/>
              </w:rPr>
            </w:pPr>
            <w:r w:rsidRPr="00D23EBB">
              <w:rPr>
                <w:rFonts w:ascii="Times New Roman" w:hAnsi="Times New Roman" w:cs="Times New Roman"/>
                <w:i/>
                <w:color w:val="231F20"/>
                <w:sz w:val="20"/>
                <w:szCs w:val="28"/>
              </w:rPr>
              <w:t>Taenia</w:t>
            </w:r>
            <w:r w:rsidRPr="00D23EBB">
              <w:rPr>
                <w:rFonts w:ascii="Times New Roman" w:hAnsi="Times New Roman" w:cs="Times New Roman"/>
                <w:i/>
                <w:color w:val="231F20"/>
                <w:spacing w:val="-1"/>
                <w:sz w:val="20"/>
                <w:szCs w:val="28"/>
              </w:rPr>
              <w:t xml:space="preserve"> </w:t>
            </w:r>
            <w:r w:rsidRPr="00D23EBB">
              <w:rPr>
                <w:rFonts w:ascii="Times New Roman" w:hAnsi="Times New Roman" w:cs="Times New Roman"/>
                <w:color w:val="231F20"/>
                <w:spacing w:val="-2"/>
                <w:sz w:val="20"/>
                <w:szCs w:val="28"/>
              </w:rPr>
              <w:t>species</w:t>
            </w:r>
          </w:p>
        </w:tc>
        <w:tc>
          <w:tcPr>
            <w:tcW w:w="1458" w:type="dxa"/>
          </w:tcPr>
          <w:p w14:paraId="0FD1E13E" w14:textId="77777777" w:rsidR="00D23EBB" w:rsidRPr="00D23EBB" w:rsidRDefault="00D23EBB" w:rsidP="003220B6">
            <w:pPr>
              <w:pStyle w:val="TableParagraph"/>
              <w:spacing w:before="45" w:line="185" w:lineRule="exact"/>
              <w:ind w:left="601"/>
              <w:rPr>
                <w:rFonts w:ascii="Times New Roman" w:hAnsi="Times New Roman" w:cs="Times New Roman"/>
                <w:sz w:val="20"/>
                <w:szCs w:val="28"/>
              </w:rPr>
            </w:pPr>
            <w:r w:rsidRPr="00D23EBB">
              <w:rPr>
                <w:rFonts w:ascii="Times New Roman" w:hAnsi="Times New Roman" w:cs="Times New Roman"/>
                <w:color w:val="231F20"/>
                <w:spacing w:val="-4"/>
                <w:sz w:val="20"/>
                <w:szCs w:val="28"/>
              </w:rPr>
              <w:t>62.5</w:t>
            </w:r>
          </w:p>
        </w:tc>
        <w:tc>
          <w:tcPr>
            <w:tcW w:w="1173" w:type="dxa"/>
          </w:tcPr>
          <w:p w14:paraId="01BAB8C1" w14:textId="77777777" w:rsidR="00D23EBB" w:rsidRPr="00D23EBB" w:rsidRDefault="00D23EBB" w:rsidP="003220B6">
            <w:pPr>
              <w:pStyle w:val="TableParagraph"/>
              <w:spacing w:before="45" w:line="185" w:lineRule="exact"/>
              <w:ind w:left="137"/>
              <w:jc w:val="center"/>
              <w:rPr>
                <w:rFonts w:ascii="Times New Roman" w:hAnsi="Times New Roman" w:cs="Times New Roman"/>
                <w:sz w:val="20"/>
                <w:szCs w:val="28"/>
              </w:rPr>
            </w:pPr>
            <w:r w:rsidRPr="00D23EBB">
              <w:rPr>
                <w:rFonts w:ascii="Times New Roman" w:hAnsi="Times New Roman" w:cs="Times New Roman"/>
                <w:color w:val="231F20"/>
                <w:spacing w:val="-5"/>
                <w:sz w:val="20"/>
                <w:szCs w:val="28"/>
              </w:rPr>
              <w:t>7.5</w:t>
            </w:r>
          </w:p>
        </w:tc>
      </w:tr>
      <w:tr w:rsidR="00D23EBB" w:rsidRPr="00D23EBB" w14:paraId="0D076D83" w14:textId="77777777" w:rsidTr="003220B6">
        <w:trPr>
          <w:trHeight w:val="262"/>
        </w:trPr>
        <w:tc>
          <w:tcPr>
            <w:tcW w:w="2482" w:type="dxa"/>
            <w:vMerge/>
            <w:tcBorders>
              <w:top w:val="nil"/>
            </w:tcBorders>
          </w:tcPr>
          <w:p w14:paraId="263FF728" w14:textId="77777777" w:rsidR="00D23EBB" w:rsidRPr="00D23EBB" w:rsidRDefault="00D23EBB" w:rsidP="003220B6">
            <w:pPr>
              <w:rPr>
                <w:sz w:val="20"/>
                <w:szCs w:val="28"/>
              </w:rPr>
            </w:pPr>
          </w:p>
        </w:tc>
        <w:tc>
          <w:tcPr>
            <w:tcW w:w="1288" w:type="dxa"/>
          </w:tcPr>
          <w:p w14:paraId="7EF99384" w14:textId="77777777" w:rsidR="00D23EBB" w:rsidRPr="00D23EBB" w:rsidRDefault="00D23EBB" w:rsidP="003220B6">
            <w:pPr>
              <w:pStyle w:val="TableParagraph"/>
              <w:spacing w:before="0"/>
              <w:rPr>
                <w:rFonts w:ascii="Times New Roman" w:hAnsi="Times New Roman" w:cs="Times New Roman"/>
                <w:sz w:val="20"/>
                <w:szCs w:val="28"/>
              </w:rPr>
            </w:pPr>
          </w:p>
        </w:tc>
        <w:tc>
          <w:tcPr>
            <w:tcW w:w="930" w:type="dxa"/>
          </w:tcPr>
          <w:p w14:paraId="479D34ED" w14:textId="77777777" w:rsidR="00D23EBB" w:rsidRPr="00D23EBB" w:rsidRDefault="00D23EBB" w:rsidP="003220B6">
            <w:pPr>
              <w:pStyle w:val="TableParagraph"/>
              <w:spacing w:before="10"/>
              <w:ind w:left="108"/>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5</w:t>
            </w:r>
          </w:p>
        </w:tc>
        <w:tc>
          <w:tcPr>
            <w:tcW w:w="2484" w:type="dxa"/>
          </w:tcPr>
          <w:p w14:paraId="7504393E" w14:textId="65D0A249" w:rsidR="00D23EBB" w:rsidRPr="00D23EBB" w:rsidRDefault="00CC0A31" w:rsidP="003220B6">
            <w:pPr>
              <w:pStyle w:val="TableParagraph"/>
              <w:spacing w:before="10"/>
              <w:ind w:left="237"/>
              <w:rPr>
                <w:rFonts w:ascii="Times New Roman" w:hAnsi="Times New Roman" w:cs="Times New Roman"/>
                <w:i/>
                <w:sz w:val="20"/>
                <w:szCs w:val="28"/>
              </w:rPr>
            </w:pPr>
            <w:r w:rsidRPr="00EA4F47">
              <w:rPr>
                <w:rFonts w:ascii="Times New Roman" w:hAnsi="Times New Roman" w:cs="Times New Roman"/>
                <w:i/>
                <w:iCs/>
                <w:color w:val="231F20"/>
                <w:sz w:val="20"/>
                <w:szCs w:val="28"/>
              </w:rPr>
              <w:t>Trichinella</w:t>
            </w:r>
            <w:r w:rsidRPr="006A1FD8">
              <w:rPr>
                <w:rFonts w:ascii="Times New Roman" w:hAnsi="Times New Roman" w:cs="Times New Roman"/>
                <w:i/>
                <w:iCs/>
                <w:color w:val="231F20"/>
                <w:sz w:val="20"/>
                <w:szCs w:val="28"/>
              </w:rPr>
              <w:t xml:space="preserve"> </w:t>
            </w:r>
            <w:r w:rsidRPr="00D23EBB">
              <w:rPr>
                <w:rFonts w:ascii="Times New Roman" w:hAnsi="Times New Roman" w:cs="Times New Roman"/>
                <w:i/>
                <w:color w:val="231F20"/>
                <w:sz w:val="20"/>
                <w:szCs w:val="28"/>
              </w:rPr>
              <w:t>nativa</w:t>
            </w:r>
          </w:p>
        </w:tc>
        <w:tc>
          <w:tcPr>
            <w:tcW w:w="1458" w:type="dxa"/>
          </w:tcPr>
          <w:p w14:paraId="3E14F4DD" w14:textId="77777777" w:rsidR="00D23EBB" w:rsidRPr="00D23EBB" w:rsidRDefault="00D23EBB" w:rsidP="003220B6">
            <w:pPr>
              <w:pStyle w:val="TableParagraph"/>
              <w:spacing w:before="10"/>
              <w:ind w:left="550"/>
              <w:rPr>
                <w:rFonts w:ascii="Times New Roman" w:hAnsi="Times New Roman" w:cs="Times New Roman"/>
                <w:sz w:val="20"/>
                <w:szCs w:val="28"/>
              </w:rPr>
            </w:pPr>
            <w:r w:rsidRPr="00D23EBB">
              <w:rPr>
                <w:rFonts w:ascii="Times New Roman" w:hAnsi="Times New Roman" w:cs="Times New Roman"/>
                <w:color w:val="231F20"/>
                <w:spacing w:val="-2"/>
                <w:sz w:val="20"/>
                <w:szCs w:val="28"/>
              </w:rPr>
              <w:t>10.41</w:t>
            </w:r>
          </w:p>
        </w:tc>
        <w:tc>
          <w:tcPr>
            <w:tcW w:w="1173" w:type="dxa"/>
          </w:tcPr>
          <w:p w14:paraId="45028725" w14:textId="77777777" w:rsidR="00D23EBB" w:rsidRPr="00D23EBB" w:rsidRDefault="00D23EBB" w:rsidP="003220B6">
            <w:pPr>
              <w:pStyle w:val="TableParagraph"/>
              <w:spacing w:before="10"/>
              <w:ind w:left="137"/>
              <w:jc w:val="center"/>
              <w:rPr>
                <w:rFonts w:ascii="Times New Roman" w:hAnsi="Times New Roman" w:cs="Times New Roman"/>
                <w:sz w:val="20"/>
                <w:szCs w:val="28"/>
              </w:rPr>
            </w:pPr>
            <w:r w:rsidRPr="00D23EBB">
              <w:rPr>
                <w:rFonts w:ascii="Times New Roman" w:hAnsi="Times New Roman" w:cs="Times New Roman"/>
                <w:color w:val="231F20"/>
                <w:spacing w:val="-5"/>
                <w:sz w:val="20"/>
                <w:szCs w:val="28"/>
              </w:rPr>
              <w:t>30</w:t>
            </w:r>
          </w:p>
        </w:tc>
      </w:tr>
      <w:tr w:rsidR="00D23EBB" w:rsidRPr="00D23EBB" w14:paraId="09EE9D29" w14:textId="77777777" w:rsidTr="003220B6">
        <w:trPr>
          <w:trHeight w:val="272"/>
        </w:trPr>
        <w:tc>
          <w:tcPr>
            <w:tcW w:w="2482" w:type="dxa"/>
            <w:vMerge/>
            <w:tcBorders>
              <w:top w:val="nil"/>
            </w:tcBorders>
          </w:tcPr>
          <w:p w14:paraId="7100F09C" w14:textId="77777777" w:rsidR="00D23EBB" w:rsidRPr="00D23EBB" w:rsidRDefault="00D23EBB" w:rsidP="003220B6">
            <w:pPr>
              <w:rPr>
                <w:sz w:val="20"/>
                <w:szCs w:val="28"/>
              </w:rPr>
            </w:pPr>
          </w:p>
        </w:tc>
        <w:tc>
          <w:tcPr>
            <w:tcW w:w="1288" w:type="dxa"/>
          </w:tcPr>
          <w:p w14:paraId="4C1B8F73" w14:textId="77777777" w:rsidR="00D23EBB" w:rsidRPr="00D23EBB" w:rsidRDefault="00D23EBB" w:rsidP="003220B6">
            <w:pPr>
              <w:pStyle w:val="TableParagraph"/>
              <w:spacing w:before="0"/>
              <w:rPr>
                <w:rFonts w:ascii="Times New Roman" w:hAnsi="Times New Roman" w:cs="Times New Roman"/>
                <w:sz w:val="20"/>
                <w:szCs w:val="28"/>
              </w:rPr>
            </w:pPr>
          </w:p>
        </w:tc>
        <w:tc>
          <w:tcPr>
            <w:tcW w:w="930" w:type="dxa"/>
          </w:tcPr>
          <w:p w14:paraId="585B1581" w14:textId="77777777" w:rsidR="00D23EBB" w:rsidRPr="00D23EBB" w:rsidRDefault="00D23EBB" w:rsidP="003220B6">
            <w:pPr>
              <w:pStyle w:val="TableParagraph"/>
              <w:spacing w:before="57"/>
              <w:ind w:left="108"/>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3</w:t>
            </w:r>
          </w:p>
        </w:tc>
        <w:tc>
          <w:tcPr>
            <w:tcW w:w="2484" w:type="dxa"/>
          </w:tcPr>
          <w:p w14:paraId="3954D0D4" w14:textId="77777777" w:rsidR="00D23EBB" w:rsidRPr="00D23EBB" w:rsidRDefault="00D23EBB" w:rsidP="003220B6">
            <w:pPr>
              <w:pStyle w:val="TableParagraph"/>
              <w:spacing w:before="57"/>
              <w:ind w:left="237"/>
              <w:rPr>
                <w:rFonts w:ascii="Times New Roman" w:hAnsi="Times New Roman" w:cs="Times New Roman"/>
                <w:i/>
                <w:sz w:val="20"/>
                <w:szCs w:val="28"/>
              </w:rPr>
            </w:pPr>
            <w:r w:rsidRPr="00D23EBB">
              <w:rPr>
                <w:rFonts w:ascii="Times New Roman" w:hAnsi="Times New Roman" w:cs="Times New Roman"/>
                <w:i/>
                <w:color w:val="231F20"/>
                <w:sz w:val="20"/>
                <w:szCs w:val="28"/>
              </w:rPr>
              <w:t xml:space="preserve">Toxascaris </w:t>
            </w:r>
            <w:r w:rsidRPr="00D23EBB">
              <w:rPr>
                <w:rFonts w:ascii="Times New Roman" w:hAnsi="Times New Roman" w:cs="Times New Roman"/>
                <w:i/>
                <w:color w:val="231F20"/>
                <w:spacing w:val="-2"/>
                <w:sz w:val="20"/>
                <w:szCs w:val="28"/>
              </w:rPr>
              <w:t>leonina</w:t>
            </w:r>
          </w:p>
        </w:tc>
        <w:tc>
          <w:tcPr>
            <w:tcW w:w="1458" w:type="dxa"/>
          </w:tcPr>
          <w:p w14:paraId="05DC1C20" w14:textId="77777777" w:rsidR="00D23EBB" w:rsidRPr="00D23EBB" w:rsidRDefault="00D23EBB" w:rsidP="003220B6">
            <w:pPr>
              <w:pStyle w:val="TableParagraph"/>
              <w:spacing w:before="57"/>
              <w:ind w:left="107"/>
              <w:jc w:val="center"/>
              <w:rPr>
                <w:rFonts w:ascii="Times New Roman" w:hAnsi="Times New Roman" w:cs="Times New Roman"/>
                <w:sz w:val="20"/>
                <w:szCs w:val="28"/>
              </w:rPr>
            </w:pPr>
            <w:r w:rsidRPr="00D23EBB">
              <w:rPr>
                <w:rFonts w:ascii="Times New Roman" w:hAnsi="Times New Roman" w:cs="Times New Roman"/>
                <w:color w:val="231F20"/>
                <w:spacing w:val="-5"/>
                <w:sz w:val="20"/>
                <w:szCs w:val="28"/>
              </w:rPr>
              <w:t>6.2</w:t>
            </w:r>
          </w:p>
        </w:tc>
        <w:tc>
          <w:tcPr>
            <w:tcW w:w="1173" w:type="dxa"/>
          </w:tcPr>
          <w:p w14:paraId="682FB98F" w14:textId="77777777" w:rsidR="00D23EBB" w:rsidRPr="00D23EBB" w:rsidRDefault="00D23EBB" w:rsidP="003220B6">
            <w:pPr>
              <w:pStyle w:val="TableParagraph"/>
              <w:spacing w:before="57"/>
              <w:ind w:left="137"/>
              <w:jc w:val="center"/>
              <w:rPr>
                <w:rFonts w:ascii="Times New Roman" w:hAnsi="Times New Roman" w:cs="Times New Roman"/>
                <w:sz w:val="20"/>
                <w:szCs w:val="28"/>
              </w:rPr>
            </w:pPr>
            <w:r w:rsidRPr="00D23EBB">
              <w:rPr>
                <w:rFonts w:ascii="Times New Roman" w:hAnsi="Times New Roman" w:cs="Times New Roman"/>
                <w:color w:val="231F20"/>
                <w:spacing w:val="-5"/>
                <w:sz w:val="20"/>
                <w:szCs w:val="28"/>
              </w:rPr>
              <w:t>5.3</w:t>
            </w:r>
          </w:p>
        </w:tc>
      </w:tr>
      <w:tr w:rsidR="00D23EBB" w:rsidRPr="00D23EBB" w14:paraId="2C768ED5" w14:textId="77777777" w:rsidTr="003220B6">
        <w:trPr>
          <w:trHeight w:val="241"/>
        </w:trPr>
        <w:tc>
          <w:tcPr>
            <w:tcW w:w="2482" w:type="dxa"/>
          </w:tcPr>
          <w:p w14:paraId="220FEB30" w14:textId="77777777" w:rsidR="00D23EBB" w:rsidRPr="00D23EBB" w:rsidRDefault="00D23EBB" w:rsidP="003220B6">
            <w:pPr>
              <w:pStyle w:val="TableParagraph"/>
              <w:spacing w:before="0"/>
              <w:rPr>
                <w:rFonts w:ascii="Times New Roman" w:hAnsi="Times New Roman" w:cs="Times New Roman"/>
                <w:sz w:val="20"/>
                <w:szCs w:val="28"/>
              </w:rPr>
            </w:pPr>
          </w:p>
        </w:tc>
        <w:tc>
          <w:tcPr>
            <w:tcW w:w="1288" w:type="dxa"/>
          </w:tcPr>
          <w:p w14:paraId="57BE5A3E" w14:textId="77777777" w:rsidR="00D23EBB" w:rsidRPr="00D23EBB" w:rsidRDefault="00D23EBB" w:rsidP="003220B6">
            <w:pPr>
              <w:pStyle w:val="TableParagraph"/>
              <w:spacing w:before="0"/>
              <w:rPr>
                <w:rFonts w:ascii="Times New Roman" w:hAnsi="Times New Roman" w:cs="Times New Roman"/>
                <w:sz w:val="20"/>
                <w:szCs w:val="28"/>
              </w:rPr>
            </w:pPr>
          </w:p>
        </w:tc>
        <w:tc>
          <w:tcPr>
            <w:tcW w:w="930" w:type="dxa"/>
          </w:tcPr>
          <w:p w14:paraId="3C98D324" w14:textId="77777777" w:rsidR="00D23EBB" w:rsidRPr="00D23EBB" w:rsidRDefault="00D23EBB" w:rsidP="003220B6">
            <w:pPr>
              <w:pStyle w:val="TableParagraph"/>
              <w:spacing w:before="21"/>
              <w:ind w:left="108"/>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2</w:t>
            </w:r>
          </w:p>
        </w:tc>
        <w:tc>
          <w:tcPr>
            <w:tcW w:w="2484" w:type="dxa"/>
          </w:tcPr>
          <w:p w14:paraId="4DE8E504" w14:textId="77777777" w:rsidR="00D23EBB" w:rsidRPr="00D23EBB" w:rsidRDefault="00D23EBB" w:rsidP="003220B6">
            <w:pPr>
              <w:pStyle w:val="TableParagraph"/>
              <w:spacing w:before="21"/>
              <w:ind w:left="237"/>
              <w:rPr>
                <w:rFonts w:ascii="Times New Roman" w:hAnsi="Times New Roman" w:cs="Times New Roman"/>
                <w:i/>
                <w:sz w:val="20"/>
                <w:szCs w:val="28"/>
              </w:rPr>
            </w:pPr>
            <w:r w:rsidRPr="00D23EBB">
              <w:rPr>
                <w:rFonts w:ascii="Times New Roman" w:hAnsi="Times New Roman" w:cs="Times New Roman"/>
                <w:i/>
                <w:color w:val="231F20"/>
                <w:sz w:val="20"/>
                <w:szCs w:val="28"/>
              </w:rPr>
              <w:t xml:space="preserve">Echinococcus </w:t>
            </w:r>
            <w:r w:rsidRPr="00D23EBB">
              <w:rPr>
                <w:rFonts w:ascii="Times New Roman" w:hAnsi="Times New Roman" w:cs="Times New Roman"/>
                <w:i/>
                <w:color w:val="231F20"/>
                <w:spacing w:val="-2"/>
                <w:sz w:val="20"/>
                <w:szCs w:val="28"/>
              </w:rPr>
              <w:t>granulosus</w:t>
            </w:r>
          </w:p>
        </w:tc>
        <w:tc>
          <w:tcPr>
            <w:tcW w:w="1458" w:type="dxa"/>
          </w:tcPr>
          <w:p w14:paraId="7AA6BB97" w14:textId="77777777" w:rsidR="00D23EBB" w:rsidRPr="00D23EBB" w:rsidRDefault="00D23EBB" w:rsidP="003220B6">
            <w:pPr>
              <w:pStyle w:val="TableParagraph"/>
              <w:spacing w:before="21"/>
              <w:ind w:left="107"/>
              <w:jc w:val="center"/>
              <w:rPr>
                <w:rFonts w:ascii="Times New Roman" w:hAnsi="Times New Roman" w:cs="Times New Roman"/>
                <w:sz w:val="20"/>
                <w:szCs w:val="28"/>
              </w:rPr>
            </w:pPr>
            <w:r w:rsidRPr="00D23EBB">
              <w:rPr>
                <w:rFonts w:ascii="Times New Roman" w:hAnsi="Times New Roman" w:cs="Times New Roman"/>
                <w:color w:val="231F20"/>
                <w:spacing w:val="-5"/>
                <w:sz w:val="20"/>
                <w:szCs w:val="28"/>
              </w:rPr>
              <w:t>4.1</w:t>
            </w:r>
          </w:p>
        </w:tc>
        <w:tc>
          <w:tcPr>
            <w:tcW w:w="1173" w:type="dxa"/>
          </w:tcPr>
          <w:p w14:paraId="69779AB2" w14:textId="77777777" w:rsidR="00D23EBB" w:rsidRPr="00D23EBB" w:rsidRDefault="00D23EBB" w:rsidP="003220B6">
            <w:pPr>
              <w:pStyle w:val="TableParagraph"/>
              <w:spacing w:before="21"/>
              <w:ind w:left="137"/>
              <w:jc w:val="center"/>
              <w:rPr>
                <w:rFonts w:ascii="Times New Roman" w:hAnsi="Times New Roman" w:cs="Times New Roman"/>
                <w:sz w:val="20"/>
                <w:szCs w:val="28"/>
              </w:rPr>
            </w:pPr>
            <w:r w:rsidRPr="00D23EBB">
              <w:rPr>
                <w:rFonts w:ascii="Times New Roman" w:hAnsi="Times New Roman" w:cs="Times New Roman"/>
                <w:color w:val="231F20"/>
                <w:spacing w:val="-4"/>
                <w:sz w:val="20"/>
                <w:szCs w:val="28"/>
              </w:rPr>
              <w:t>22.5</w:t>
            </w:r>
          </w:p>
        </w:tc>
      </w:tr>
      <w:tr w:rsidR="00D23EBB" w:rsidRPr="00D23EBB" w14:paraId="1D394747" w14:textId="77777777" w:rsidTr="003220B6">
        <w:trPr>
          <w:trHeight w:val="252"/>
        </w:trPr>
        <w:tc>
          <w:tcPr>
            <w:tcW w:w="2482" w:type="dxa"/>
          </w:tcPr>
          <w:p w14:paraId="5B5257FF" w14:textId="77777777" w:rsidR="00D23EBB" w:rsidRPr="00D23EBB" w:rsidRDefault="00D23EBB" w:rsidP="003220B6">
            <w:pPr>
              <w:pStyle w:val="TableParagraph"/>
              <w:spacing w:before="0"/>
              <w:rPr>
                <w:rFonts w:ascii="Times New Roman" w:hAnsi="Times New Roman" w:cs="Times New Roman"/>
                <w:sz w:val="20"/>
                <w:szCs w:val="28"/>
              </w:rPr>
            </w:pPr>
          </w:p>
        </w:tc>
        <w:tc>
          <w:tcPr>
            <w:tcW w:w="1288" w:type="dxa"/>
          </w:tcPr>
          <w:p w14:paraId="0106AA95" w14:textId="77777777" w:rsidR="00D23EBB" w:rsidRPr="00D23EBB" w:rsidRDefault="00D23EBB" w:rsidP="003220B6">
            <w:pPr>
              <w:pStyle w:val="TableParagraph"/>
              <w:spacing w:before="0"/>
              <w:rPr>
                <w:rFonts w:ascii="Times New Roman" w:hAnsi="Times New Roman" w:cs="Times New Roman"/>
                <w:sz w:val="20"/>
                <w:szCs w:val="28"/>
              </w:rPr>
            </w:pPr>
          </w:p>
        </w:tc>
        <w:tc>
          <w:tcPr>
            <w:tcW w:w="930" w:type="dxa"/>
          </w:tcPr>
          <w:p w14:paraId="77CABA8A" w14:textId="77777777" w:rsidR="00D23EBB" w:rsidRPr="00D23EBB" w:rsidRDefault="00D23EBB" w:rsidP="003220B6">
            <w:pPr>
              <w:pStyle w:val="TableParagraph"/>
              <w:spacing w:before="25"/>
              <w:ind w:left="108"/>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2</w:t>
            </w:r>
          </w:p>
        </w:tc>
        <w:tc>
          <w:tcPr>
            <w:tcW w:w="2484" w:type="dxa"/>
          </w:tcPr>
          <w:p w14:paraId="37634AFA" w14:textId="77777777" w:rsidR="00D23EBB" w:rsidRPr="00D23EBB" w:rsidRDefault="00D23EBB" w:rsidP="003220B6">
            <w:pPr>
              <w:pStyle w:val="TableParagraph"/>
              <w:spacing w:before="25"/>
              <w:ind w:left="237"/>
              <w:rPr>
                <w:rFonts w:ascii="Times New Roman" w:hAnsi="Times New Roman" w:cs="Times New Roman"/>
                <w:i/>
                <w:sz w:val="20"/>
                <w:szCs w:val="28"/>
              </w:rPr>
            </w:pPr>
            <w:r w:rsidRPr="00D23EBB">
              <w:rPr>
                <w:rFonts w:ascii="Times New Roman" w:hAnsi="Times New Roman" w:cs="Times New Roman"/>
                <w:i/>
                <w:color w:val="231F20"/>
                <w:spacing w:val="-2"/>
                <w:sz w:val="20"/>
                <w:szCs w:val="28"/>
              </w:rPr>
              <w:t>Acanthocephalans</w:t>
            </w:r>
          </w:p>
        </w:tc>
        <w:tc>
          <w:tcPr>
            <w:tcW w:w="1458" w:type="dxa"/>
          </w:tcPr>
          <w:p w14:paraId="77402E29" w14:textId="77777777" w:rsidR="00D23EBB" w:rsidRPr="00D23EBB" w:rsidRDefault="00D23EBB" w:rsidP="003220B6">
            <w:pPr>
              <w:pStyle w:val="TableParagraph"/>
              <w:spacing w:before="25"/>
              <w:ind w:left="107"/>
              <w:jc w:val="center"/>
              <w:rPr>
                <w:rFonts w:ascii="Times New Roman" w:hAnsi="Times New Roman" w:cs="Times New Roman"/>
                <w:sz w:val="20"/>
                <w:szCs w:val="28"/>
              </w:rPr>
            </w:pPr>
            <w:r w:rsidRPr="00D23EBB">
              <w:rPr>
                <w:rFonts w:ascii="Times New Roman" w:hAnsi="Times New Roman" w:cs="Times New Roman"/>
                <w:color w:val="231F20"/>
                <w:spacing w:val="-5"/>
                <w:sz w:val="20"/>
                <w:szCs w:val="28"/>
              </w:rPr>
              <w:t>4.1</w:t>
            </w:r>
          </w:p>
        </w:tc>
        <w:tc>
          <w:tcPr>
            <w:tcW w:w="1173" w:type="dxa"/>
          </w:tcPr>
          <w:p w14:paraId="7437D6D3" w14:textId="77777777" w:rsidR="00D23EBB" w:rsidRPr="00D23EBB" w:rsidRDefault="00D23EBB" w:rsidP="003220B6">
            <w:pPr>
              <w:pStyle w:val="TableParagraph"/>
              <w:spacing w:before="25"/>
              <w:ind w:left="137"/>
              <w:jc w:val="center"/>
              <w:rPr>
                <w:rFonts w:ascii="Times New Roman" w:hAnsi="Times New Roman" w:cs="Times New Roman"/>
                <w:sz w:val="20"/>
                <w:szCs w:val="28"/>
              </w:rPr>
            </w:pPr>
            <w:r w:rsidRPr="00D23EBB">
              <w:rPr>
                <w:rFonts w:ascii="Times New Roman" w:hAnsi="Times New Roman" w:cs="Times New Roman"/>
                <w:color w:val="231F20"/>
                <w:spacing w:val="-5"/>
                <w:sz w:val="20"/>
                <w:szCs w:val="28"/>
              </w:rPr>
              <w:t>7.5</w:t>
            </w:r>
          </w:p>
        </w:tc>
      </w:tr>
      <w:tr w:rsidR="00D23EBB" w:rsidRPr="00D23EBB" w14:paraId="7D3E96AB" w14:textId="77777777" w:rsidTr="003220B6">
        <w:trPr>
          <w:trHeight w:val="231"/>
        </w:trPr>
        <w:tc>
          <w:tcPr>
            <w:tcW w:w="2482" w:type="dxa"/>
          </w:tcPr>
          <w:p w14:paraId="3970348D" w14:textId="77777777" w:rsidR="00D23EBB" w:rsidRPr="00D23EBB" w:rsidRDefault="00D23EBB" w:rsidP="003220B6">
            <w:pPr>
              <w:pStyle w:val="TableParagraph"/>
              <w:spacing w:before="0"/>
              <w:rPr>
                <w:rFonts w:ascii="Times New Roman" w:hAnsi="Times New Roman" w:cs="Times New Roman"/>
                <w:sz w:val="20"/>
                <w:szCs w:val="28"/>
              </w:rPr>
            </w:pPr>
          </w:p>
        </w:tc>
        <w:tc>
          <w:tcPr>
            <w:tcW w:w="1288" w:type="dxa"/>
          </w:tcPr>
          <w:p w14:paraId="209CE32F" w14:textId="77777777" w:rsidR="00D23EBB" w:rsidRPr="00D23EBB" w:rsidRDefault="00D23EBB" w:rsidP="003220B6">
            <w:pPr>
              <w:pStyle w:val="TableParagraph"/>
              <w:spacing w:before="0"/>
              <w:rPr>
                <w:rFonts w:ascii="Times New Roman" w:hAnsi="Times New Roman" w:cs="Times New Roman"/>
                <w:sz w:val="20"/>
                <w:szCs w:val="28"/>
              </w:rPr>
            </w:pPr>
          </w:p>
        </w:tc>
        <w:tc>
          <w:tcPr>
            <w:tcW w:w="930" w:type="dxa"/>
          </w:tcPr>
          <w:p w14:paraId="3DC4535F" w14:textId="77777777" w:rsidR="00D23EBB" w:rsidRPr="00D23EBB" w:rsidRDefault="00D23EBB" w:rsidP="003220B6">
            <w:pPr>
              <w:pStyle w:val="TableParagraph"/>
              <w:spacing w:before="32" w:line="178" w:lineRule="exact"/>
              <w:ind w:left="108"/>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1</w:t>
            </w:r>
          </w:p>
        </w:tc>
        <w:tc>
          <w:tcPr>
            <w:tcW w:w="2484" w:type="dxa"/>
          </w:tcPr>
          <w:p w14:paraId="2FBF406D" w14:textId="77777777" w:rsidR="00D23EBB" w:rsidRPr="00D23EBB" w:rsidRDefault="00D23EBB" w:rsidP="003220B6">
            <w:pPr>
              <w:pStyle w:val="TableParagraph"/>
              <w:spacing w:before="32" w:line="178" w:lineRule="exact"/>
              <w:ind w:left="237"/>
              <w:rPr>
                <w:rFonts w:ascii="Times New Roman" w:hAnsi="Times New Roman" w:cs="Times New Roman"/>
                <w:i/>
                <w:sz w:val="20"/>
                <w:szCs w:val="28"/>
              </w:rPr>
            </w:pPr>
            <w:r w:rsidRPr="00D23EBB">
              <w:rPr>
                <w:rFonts w:ascii="Times New Roman" w:hAnsi="Times New Roman" w:cs="Times New Roman"/>
                <w:i/>
                <w:color w:val="231F20"/>
                <w:sz w:val="20"/>
                <w:szCs w:val="28"/>
              </w:rPr>
              <w:t xml:space="preserve">Alaria </w:t>
            </w:r>
            <w:r w:rsidRPr="00D23EBB">
              <w:rPr>
                <w:rFonts w:ascii="Times New Roman" w:hAnsi="Times New Roman" w:cs="Times New Roman"/>
                <w:i/>
                <w:color w:val="231F20"/>
                <w:spacing w:val="-2"/>
                <w:sz w:val="20"/>
                <w:szCs w:val="28"/>
              </w:rPr>
              <w:t>alata</w:t>
            </w:r>
          </w:p>
        </w:tc>
        <w:tc>
          <w:tcPr>
            <w:tcW w:w="1458" w:type="dxa"/>
          </w:tcPr>
          <w:p w14:paraId="57175210" w14:textId="77777777" w:rsidR="00D23EBB" w:rsidRPr="00D23EBB" w:rsidRDefault="00D23EBB" w:rsidP="003220B6">
            <w:pPr>
              <w:pStyle w:val="TableParagraph"/>
              <w:spacing w:before="32" w:line="178" w:lineRule="exact"/>
              <w:ind w:left="107"/>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2</w:t>
            </w:r>
          </w:p>
        </w:tc>
        <w:tc>
          <w:tcPr>
            <w:tcW w:w="1173" w:type="dxa"/>
          </w:tcPr>
          <w:p w14:paraId="34B4200E" w14:textId="77777777" w:rsidR="00D23EBB" w:rsidRPr="00D23EBB" w:rsidRDefault="00D23EBB" w:rsidP="003220B6">
            <w:pPr>
              <w:pStyle w:val="TableParagraph"/>
              <w:spacing w:before="32" w:line="178" w:lineRule="exact"/>
              <w:ind w:left="137"/>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1</w:t>
            </w:r>
          </w:p>
        </w:tc>
      </w:tr>
      <w:tr w:rsidR="00D23EBB" w:rsidRPr="00D23EBB" w14:paraId="03F92415" w14:textId="77777777" w:rsidTr="003220B6">
        <w:trPr>
          <w:trHeight w:val="213"/>
        </w:trPr>
        <w:tc>
          <w:tcPr>
            <w:tcW w:w="2482" w:type="dxa"/>
            <w:vMerge w:val="restart"/>
          </w:tcPr>
          <w:p w14:paraId="6527194D" w14:textId="77777777" w:rsidR="00D23EBB" w:rsidRPr="00D23EBB" w:rsidRDefault="00D23EBB" w:rsidP="003220B6">
            <w:pPr>
              <w:pStyle w:val="TableParagraph"/>
              <w:ind w:left="2" w:right="847"/>
              <w:rPr>
                <w:rFonts w:ascii="Times New Roman" w:hAnsi="Times New Roman" w:cs="Times New Roman"/>
                <w:sz w:val="20"/>
                <w:szCs w:val="28"/>
              </w:rPr>
            </w:pPr>
            <w:r w:rsidRPr="00D23EBB">
              <w:rPr>
                <w:rFonts w:ascii="Times New Roman" w:hAnsi="Times New Roman" w:cs="Times New Roman"/>
                <w:color w:val="231F20"/>
                <w:sz w:val="20"/>
                <w:szCs w:val="28"/>
              </w:rPr>
              <w:t>Ulytau region (Zheskagan</w:t>
            </w:r>
            <w:r w:rsidRPr="00D23EBB">
              <w:rPr>
                <w:rFonts w:ascii="Times New Roman" w:hAnsi="Times New Roman" w:cs="Times New Roman"/>
                <w:color w:val="231F20"/>
                <w:spacing w:val="-15"/>
                <w:sz w:val="20"/>
                <w:szCs w:val="28"/>
              </w:rPr>
              <w:t xml:space="preserve"> </w:t>
            </w:r>
            <w:r w:rsidRPr="00D23EBB">
              <w:rPr>
                <w:rFonts w:ascii="Times New Roman" w:hAnsi="Times New Roman" w:cs="Times New Roman"/>
                <w:color w:val="231F20"/>
                <w:sz w:val="20"/>
                <w:szCs w:val="28"/>
              </w:rPr>
              <w:t>district)</w:t>
            </w:r>
          </w:p>
        </w:tc>
        <w:tc>
          <w:tcPr>
            <w:tcW w:w="1288" w:type="dxa"/>
          </w:tcPr>
          <w:p w14:paraId="2802907E" w14:textId="77777777" w:rsidR="00D23EBB" w:rsidRPr="00D23EBB" w:rsidRDefault="00D23EBB" w:rsidP="003220B6">
            <w:pPr>
              <w:pStyle w:val="TableParagraph"/>
              <w:spacing w:line="189" w:lineRule="exact"/>
              <w:ind w:right="126"/>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9</w:t>
            </w:r>
          </w:p>
        </w:tc>
        <w:tc>
          <w:tcPr>
            <w:tcW w:w="930" w:type="dxa"/>
          </w:tcPr>
          <w:p w14:paraId="056DEC5F" w14:textId="77777777" w:rsidR="00D23EBB" w:rsidRPr="00D23EBB" w:rsidRDefault="00D23EBB" w:rsidP="003220B6">
            <w:pPr>
              <w:pStyle w:val="TableParagraph"/>
              <w:spacing w:line="189" w:lineRule="exact"/>
              <w:ind w:left="108"/>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5</w:t>
            </w:r>
          </w:p>
        </w:tc>
        <w:tc>
          <w:tcPr>
            <w:tcW w:w="2484" w:type="dxa"/>
          </w:tcPr>
          <w:p w14:paraId="6511ADA2" w14:textId="77777777" w:rsidR="00D23EBB" w:rsidRPr="00D23EBB" w:rsidRDefault="00D23EBB" w:rsidP="003220B6">
            <w:pPr>
              <w:pStyle w:val="TableParagraph"/>
              <w:spacing w:line="189" w:lineRule="exact"/>
              <w:ind w:left="237"/>
              <w:rPr>
                <w:rFonts w:ascii="Times New Roman" w:hAnsi="Times New Roman" w:cs="Times New Roman"/>
                <w:i/>
                <w:sz w:val="20"/>
                <w:szCs w:val="28"/>
              </w:rPr>
            </w:pPr>
            <w:r w:rsidRPr="00D23EBB">
              <w:rPr>
                <w:rFonts w:ascii="Times New Roman" w:hAnsi="Times New Roman" w:cs="Times New Roman"/>
                <w:i/>
                <w:color w:val="231F20"/>
                <w:sz w:val="20"/>
                <w:szCs w:val="28"/>
              </w:rPr>
              <w:t xml:space="preserve">Taenia </w:t>
            </w:r>
            <w:r w:rsidRPr="00D23EBB">
              <w:rPr>
                <w:rFonts w:ascii="Times New Roman" w:hAnsi="Times New Roman" w:cs="Times New Roman"/>
                <w:i/>
                <w:color w:val="231F20"/>
                <w:spacing w:val="-2"/>
                <w:sz w:val="20"/>
                <w:szCs w:val="28"/>
              </w:rPr>
              <w:t>hydatigena</w:t>
            </w:r>
          </w:p>
        </w:tc>
        <w:tc>
          <w:tcPr>
            <w:tcW w:w="1458" w:type="dxa"/>
          </w:tcPr>
          <w:p w14:paraId="723F17BC" w14:textId="77777777" w:rsidR="00D23EBB" w:rsidRPr="00D23EBB" w:rsidRDefault="00D23EBB" w:rsidP="003220B6">
            <w:pPr>
              <w:pStyle w:val="TableParagraph"/>
              <w:spacing w:line="189" w:lineRule="exact"/>
              <w:ind w:left="601"/>
              <w:rPr>
                <w:rFonts w:ascii="Times New Roman" w:hAnsi="Times New Roman" w:cs="Times New Roman"/>
                <w:sz w:val="20"/>
                <w:szCs w:val="28"/>
              </w:rPr>
            </w:pPr>
            <w:r w:rsidRPr="00D23EBB">
              <w:rPr>
                <w:rFonts w:ascii="Times New Roman" w:hAnsi="Times New Roman" w:cs="Times New Roman"/>
                <w:color w:val="231F20"/>
                <w:spacing w:val="-4"/>
                <w:sz w:val="20"/>
                <w:szCs w:val="28"/>
              </w:rPr>
              <w:t>55.5</w:t>
            </w:r>
          </w:p>
        </w:tc>
        <w:tc>
          <w:tcPr>
            <w:tcW w:w="1173" w:type="dxa"/>
          </w:tcPr>
          <w:p w14:paraId="797E791C" w14:textId="77777777" w:rsidR="00D23EBB" w:rsidRPr="00D23EBB" w:rsidRDefault="00D23EBB" w:rsidP="003220B6">
            <w:pPr>
              <w:pStyle w:val="TableParagraph"/>
              <w:spacing w:line="189" w:lineRule="exact"/>
              <w:ind w:left="137"/>
              <w:jc w:val="center"/>
              <w:rPr>
                <w:rFonts w:ascii="Times New Roman" w:hAnsi="Times New Roman" w:cs="Times New Roman"/>
                <w:sz w:val="20"/>
                <w:szCs w:val="28"/>
              </w:rPr>
            </w:pPr>
            <w:r w:rsidRPr="00D23EBB">
              <w:rPr>
                <w:rFonts w:ascii="Times New Roman" w:hAnsi="Times New Roman" w:cs="Times New Roman"/>
                <w:color w:val="231F20"/>
                <w:spacing w:val="-5"/>
                <w:sz w:val="20"/>
                <w:szCs w:val="28"/>
              </w:rPr>
              <w:t>7.6</w:t>
            </w:r>
          </w:p>
        </w:tc>
      </w:tr>
      <w:tr w:rsidR="00D23EBB" w:rsidRPr="00D23EBB" w14:paraId="34EA0FD2" w14:textId="77777777" w:rsidTr="003220B6">
        <w:trPr>
          <w:trHeight w:val="233"/>
        </w:trPr>
        <w:tc>
          <w:tcPr>
            <w:tcW w:w="2482" w:type="dxa"/>
            <w:vMerge/>
            <w:tcBorders>
              <w:top w:val="nil"/>
            </w:tcBorders>
          </w:tcPr>
          <w:p w14:paraId="07E9E551" w14:textId="77777777" w:rsidR="00D23EBB" w:rsidRPr="00D23EBB" w:rsidRDefault="00D23EBB" w:rsidP="003220B6">
            <w:pPr>
              <w:rPr>
                <w:sz w:val="20"/>
                <w:szCs w:val="28"/>
              </w:rPr>
            </w:pPr>
          </w:p>
        </w:tc>
        <w:tc>
          <w:tcPr>
            <w:tcW w:w="1288" w:type="dxa"/>
          </w:tcPr>
          <w:p w14:paraId="330F03EE" w14:textId="77777777" w:rsidR="00D23EBB" w:rsidRPr="00D23EBB" w:rsidRDefault="00D23EBB" w:rsidP="003220B6">
            <w:pPr>
              <w:pStyle w:val="TableParagraph"/>
              <w:spacing w:before="0"/>
              <w:rPr>
                <w:rFonts w:ascii="Times New Roman" w:hAnsi="Times New Roman" w:cs="Times New Roman"/>
                <w:sz w:val="20"/>
                <w:szCs w:val="28"/>
              </w:rPr>
            </w:pPr>
          </w:p>
        </w:tc>
        <w:tc>
          <w:tcPr>
            <w:tcW w:w="930" w:type="dxa"/>
          </w:tcPr>
          <w:p w14:paraId="6216A171" w14:textId="77777777" w:rsidR="00D23EBB" w:rsidRPr="00D23EBB" w:rsidRDefault="00D23EBB" w:rsidP="003220B6">
            <w:pPr>
              <w:pStyle w:val="TableParagraph"/>
              <w:spacing w:before="14"/>
              <w:ind w:left="108"/>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2</w:t>
            </w:r>
          </w:p>
        </w:tc>
        <w:tc>
          <w:tcPr>
            <w:tcW w:w="2484" w:type="dxa"/>
          </w:tcPr>
          <w:p w14:paraId="193C600B" w14:textId="29C28708" w:rsidR="00D23EBB" w:rsidRPr="00D23EBB" w:rsidRDefault="00CC0A31" w:rsidP="003220B6">
            <w:pPr>
              <w:pStyle w:val="TableParagraph"/>
              <w:spacing w:before="14"/>
              <w:ind w:left="237"/>
              <w:rPr>
                <w:rFonts w:ascii="Times New Roman" w:hAnsi="Times New Roman" w:cs="Times New Roman"/>
                <w:i/>
                <w:sz w:val="20"/>
                <w:szCs w:val="28"/>
              </w:rPr>
            </w:pPr>
            <w:r w:rsidRPr="00EA4F47">
              <w:rPr>
                <w:rFonts w:ascii="Times New Roman" w:hAnsi="Times New Roman" w:cs="Times New Roman"/>
                <w:i/>
                <w:iCs/>
                <w:color w:val="231F20"/>
                <w:sz w:val="20"/>
                <w:szCs w:val="28"/>
              </w:rPr>
              <w:t>Trichinella</w:t>
            </w:r>
            <w:r w:rsidRPr="006A1FD8">
              <w:rPr>
                <w:rFonts w:ascii="Times New Roman" w:hAnsi="Times New Roman" w:cs="Times New Roman"/>
                <w:i/>
                <w:iCs/>
                <w:color w:val="231F20"/>
                <w:sz w:val="20"/>
                <w:szCs w:val="28"/>
              </w:rPr>
              <w:t xml:space="preserve"> </w:t>
            </w:r>
            <w:r w:rsidRPr="00D23EBB">
              <w:rPr>
                <w:rFonts w:ascii="Times New Roman" w:hAnsi="Times New Roman" w:cs="Times New Roman"/>
                <w:i/>
                <w:color w:val="231F20"/>
                <w:sz w:val="20"/>
                <w:szCs w:val="28"/>
              </w:rPr>
              <w:t>nativa</w:t>
            </w:r>
          </w:p>
        </w:tc>
        <w:tc>
          <w:tcPr>
            <w:tcW w:w="1458" w:type="dxa"/>
          </w:tcPr>
          <w:p w14:paraId="3C3D405E" w14:textId="77777777" w:rsidR="00D23EBB" w:rsidRPr="00D23EBB" w:rsidRDefault="00D23EBB" w:rsidP="003220B6">
            <w:pPr>
              <w:pStyle w:val="TableParagraph"/>
              <w:spacing w:before="14"/>
              <w:ind w:left="601"/>
              <w:rPr>
                <w:rFonts w:ascii="Times New Roman" w:hAnsi="Times New Roman" w:cs="Times New Roman"/>
                <w:sz w:val="20"/>
                <w:szCs w:val="28"/>
              </w:rPr>
            </w:pPr>
            <w:r w:rsidRPr="00D23EBB">
              <w:rPr>
                <w:rFonts w:ascii="Times New Roman" w:hAnsi="Times New Roman" w:cs="Times New Roman"/>
                <w:color w:val="231F20"/>
                <w:spacing w:val="-4"/>
                <w:sz w:val="20"/>
                <w:szCs w:val="28"/>
              </w:rPr>
              <w:t>22.2</w:t>
            </w:r>
          </w:p>
        </w:tc>
        <w:tc>
          <w:tcPr>
            <w:tcW w:w="1173" w:type="dxa"/>
          </w:tcPr>
          <w:p w14:paraId="14DB1CBC" w14:textId="77777777" w:rsidR="00D23EBB" w:rsidRPr="00D23EBB" w:rsidRDefault="00D23EBB" w:rsidP="003220B6">
            <w:pPr>
              <w:pStyle w:val="TableParagraph"/>
              <w:spacing w:before="14"/>
              <w:ind w:left="137"/>
              <w:jc w:val="center"/>
              <w:rPr>
                <w:rFonts w:ascii="Times New Roman" w:hAnsi="Times New Roman" w:cs="Times New Roman"/>
                <w:sz w:val="20"/>
                <w:szCs w:val="28"/>
              </w:rPr>
            </w:pPr>
            <w:r w:rsidRPr="00D23EBB">
              <w:rPr>
                <w:rFonts w:ascii="Times New Roman" w:hAnsi="Times New Roman" w:cs="Times New Roman"/>
                <w:color w:val="231F20"/>
                <w:spacing w:val="-4"/>
                <w:sz w:val="20"/>
                <w:szCs w:val="28"/>
              </w:rPr>
              <w:t>32.5</w:t>
            </w:r>
          </w:p>
        </w:tc>
      </w:tr>
      <w:tr w:rsidR="00D23EBB" w:rsidRPr="00D23EBB" w14:paraId="5913B87F" w14:textId="77777777" w:rsidTr="003220B6">
        <w:trPr>
          <w:trHeight w:val="239"/>
        </w:trPr>
        <w:tc>
          <w:tcPr>
            <w:tcW w:w="2482" w:type="dxa"/>
          </w:tcPr>
          <w:p w14:paraId="126DB59F" w14:textId="77777777" w:rsidR="00D23EBB" w:rsidRPr="00D23EBB" w:rsidRDefault="00D23EBB" w:rsidP="003220B6">
            <w:pPr>
              <w:pStyle w:val="TableParagraph"/>
              <w:spacing w:before="0"/>
              <w:rPr>
                <w:rFonts w:ascii="Times New Roman" w:hAnsi="Times New Roman" w:cs="Times New Roman"/>
                <w:sz w:val="20"/>
                <w:szCs w:val="28"/>
              </w:rPr>
            </w:pPr>
          </w:p>
        </w:tc>
        <w:tc>
          <w:tcPr>
            <w:tcW w:w="1288" w:type="dxa"/>
          </w:tcPr>
          <w:p w14:paraId="15DD4F6F" w14:textId="77777777" w:rsidR="00D23EBB" w:rsidRPr="00D23EBB" w:rsidRDefault="00D23EBB" w:rsidP="003220B6">
            <w:pPr>
              <w:pStyle w:val="TableParagraph"/>
              <w:spacing w:before="0"/>
              <w:rPr>
                <w:rFonts w:ascii="Times New Roman" w:hAnsi="Times New Roman" w:cs="Times New Roman"/>
                <w:sz w:val="20"/>
                <w:szCs w:val="28"/>
              </w:rPr>
            </w:pPr>
          </w:p>
        </w:tc>
        <w:tc>
          <w:tcPr>
            <w:tcW w:w="930" w:type="dxa"/>
          </w:tcPr>
          <w:p w14:paraId="663D116A" w14:textId="77777777" w:rsidR="00D23EBB" w:rsidRPr="00D23EBB" w:rsidRDefault="00D23EBB" w:rsidP="003220B6">
            <w:pPr>
              <w:pStyle w:val="TableParagraph"/>
              <w:spacing w:before="24"/>
              <w:ind w:left="108"/>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2</w:t>
            </w:r>
          </w:p>
        </w:tc>
        <w:tc>
          <w:tcPr>
            <w:tcW w:w="2484" w:type="dxa"/>
          </w:tcPr>
          <w:p w14:paraId="4FD20345" w14:textId="77777777" w:rsidR="00D23EBB" w:rsidRPr="00D23EBB" w:rsidRDefault="00D23EBB" w:rsidP="003220B6">
            <w:pPr>
              <w:pStyle w:val="TableParagraph"/>
              <w:spacing w:before="24"/>
              <w:ind w:left="237"/>
              <w:rPr>
                <w:rFonts w:ascii="Times New Roman" w:hAnsi="Times New Roman" w:cs="Times New Roman"/>
                <w:i/>
                <w:sz w:val="20"/>
                <w:szCs w:val="28"/>
              </w:rPr>
            </w:pPr>
            <w:r w:rsidRPr="00D23EBB">
              <w:rPr>
                <w:rFonts w:ascii="Times New Roman" w:hAnsi="Times New Roman" w:cs="Times New Roman"/>
                <w:i/>
                <w:color w:val="231F20"/>
                <w:sz w:val="20"/>
                <w:szCs w:val="28"/>
              </w:rPr>
              <w:t xml:space="preserve">Toxascaris </w:t>
            </w:r>
            <w:r w:rsidRPr="00D23EBB">
              <w:rPr>
                <w:rFonts w:ascii="Times New Roman" w:hAnsi="Times New Roman" w:cs="Times New Roman"/>
                <w:i/>
                <w:color w:val="231F20"/>
                <w:spacing w:val="-2"/>
                <w:sz w:val="20"/>
                <w:szCs w:val="28"/>
              </w:rPr>
              <w:t>leonina</w:t>
            </w:r>
          </w:p>
        </w:tc>
        <w:tc>
          <w:tcPr>
            <w:tcW w:w="1458" w:type="dxa"/>
          </w:tcPr>
          <w:p w14:paraId="46D46042" w14:textId="77777777" w:rsidR="00D23EBB" w:rsidRPr="00D23EBB" w:rsidRDefault="00D23EBB" w:rsidP="003220B6">
            <w:pPr>
              <w:pStyle w:val="TableParagraph"/>
              <w:spacing w:before="24"/>
              <w:ind w:left="601"/>
              <w:rPr>
                <w:rFonts w:ascii="Times New Roman" w:hAnsi="Times New Roman" w:cs="Times New Roman"/>
                <w:sz w:val="20"/>
                <w:szCs w:val="28"/>
              </w:rPr>
            </w:pPr>
            <w:r w:rsidRPr="00D23EBB">
              <w:rPr>
                <w:rFonts w:ascii="Times New Roman" w:hAnsi="Times New Roman" w:cs="Times New Roman"/>
                <w:color w:val="231F20"/>
                <w:spacing w:val="-4"/>
                <w:sz w:val="20"/>
                <w:szCs w:val="28"/>
              </w:rPr>
              <w:t>22.2</w:t>
            </w:r>
          </w:p>
        </w:tc>
        <w:tc>
          <w:tcPr>
            <w:tcW w:w="1173" w:type="dxa"/>
          </w:tcPr>
          <w:p w14:paraId="5C7D96EC" w14:textId="77777777" w:rsidR="00D23EBB" w:rsidRPr="00D23EBB" w:rsidRDefault="00D23EBB" w:rsidP="003220B6">
            <w:pPr>
              <w:pStyle w:val="TableParagraph"/>
              <w:spacing w:before="24"/>
              <w:ind w:left="137"/>
              <w:jc w:val="center"/>
              <w:rPr>
                <w:rFonts w:ascii="Times New Roman" w:hAnsi="Times New Roman" w:cs="Times New Roman"/>
                <w:sz w:val="20"/>
                <w:szCs w:val="28"/>
              </w:rPr>
            </w:pPr>
            <w:r w:rsidRPr="00D23EBB">
              <w:rPr>
                <w:rFonts w:ascii="Times New Roman" w:hAnsi="Times New Roman" w:cs="Times New Roman"/>
                <w:color w:val="231F20"/>
                <w:spacing w:val="-5"/>
                <w:sz w:val="20"/>
                <w:szCs w:val="28"/>
              </w:rPr>
              <w:t>3.5</w:t>
            </w:r>
          </w:p>
        </w:tc>
      </w:tr>
      <w:tr w:rsidR="00D23EBB" w:rsidRPr="00D23EBB" w14:paraId="04C617AC" w14:textId="77777777" w:rsidTr="003220B6">
        <w:trPr>
          <w:trHeight w:val="252"/>
        </w:trPr>
        <w:tc>
          <w:tcPr>
            <w:tcW w:w="2482" w:type="dxa"/>
            <w:vMerge w:val="restart"/>
          </w:tcPr>
          <w:p w14:paraId="6499B507" w14:textId="77777777" w:rsidR="00D23EBB" w:rsidRPr="00D23EBB" w:rsidRDefault="00D23EBB" w:rsidP="003220B6">
            <w:pPr>
              <w:pStyle w:val="TableParagraph"/>
              <w:spacing w:before="20"/>
              <w:ind w:left="2"/>
              <w:rPr>
                <w:rFonts w:ascii="Times New Roman" w:hAnsi="Times New Roman" w:cs="Times New Roman"/>
                <w:sz w:val="20"/>
                <w:szCs w:val="28"/>
              </w:rPr>
            </w:pPr>
            <w:r w:rsidRPr="00D23EBB">
              <w:rPr>
                <w:rFonts w:ascii="Times New Roman" w:hAnsi="Times New Roman" w:cs="Times New Roman"/>
                <w:color w:val="231F20"/>
                <w:sz w:val="20"/>
                <w:szCs w:val="28"/>
              </w:rPr>
              <w:t>Kostanai</w:t>
            </w:r>
            <w:r w:rsidRPr="00D23EBB">
              <w:rPr>
                <w:rFonts w:ascii="Times New Roman" w:hAnsi="Times New Roman" w:cs="Times New Roman"/>
                <w:color w:val="231F20"/>
                <w:spacing w:val="-15"/>
                <w:sz w:val="20"/>
                <w:szCs w:val="28"/>
              </w:rPr>
              <w:t xml:space="preserve"> </w:t>
            </w:r>
            <w:r w:rsidRPr="00D23EBB">
              <w:rPr>
                <w:rFonts w:ascii="Times New Roman" w:hAnsi="Times New Roman" w:cs="Times New Roman"/>
                <w:color w:val="231F20"/>
                <w:sz w:val="20"/>
                <w:szCs w:val="28"/>
              </w:rPr>
              <w:t>region</w:t>
            </w:r>
            <w:r w:rsidRPr="00D23EBB">
              <w:rPr>
                <w:rFonts w:ascii="Times New Roman" w:hAnsi="Times New Roman" w:cs="Times New Roman"/>
                <w:color w:val="231F20"/>
                <w:spacing w:val="-14"/>
                <w:sz w:val="20"/>
                <w:szCs w:val="28"/>
              </w:rPr>
              <w:t xml:space="preserve"> </w:t>
            </w:r>
            <w:r w:rsidRPr="00D23EBB">
              <w:rPr>
                <w:rFonts w:ascii="Times New Roman" w:hAnsi="Times New Roman" w:cs="Times New Roman"/>
                <w:color w:val="231F20"/>
                <w:sz w:val="20"/>
                <w:szCs w:val="28"/>
              </w:rPr>
              <w:t>(Zhangeldy district, Turgai district)</w:t>
            </w:r>
          </w:p>
        </w:tc>
        <w:tc>
          <w:tcPr>
            <w:tcW w:w="1288" w:type="dxa"/>
          </w:tcPr>
          <w:p w14:paraId="77C2C606" w14:textId="77777777" w:rsidR="00D23EBB" w:rsidRPr="00D23EBB" w:rsidRDefault="00D23EBB" w:rsidP="003220B6">
            <w:pPr>
              <w:pStyle w:val="TableParagraph"/>
              <w:spacing w:before="20"/>
              <w:ind w:right="126"/>
              <w:jc w:val="center"/>
              <w:rPr>
                <w:rFonts w:ascii="Times New Roman" w:hAnsi="Times New Roman" w:cs="Times New Roman"/>
                <w:sz w:val="20"/>
                <w:szCs w:val="28"/>
              </w:rPr>
            </w:pPr>
            <w:r w:rsidRPr="00D23EBB">
              <w:rPr>
                <w:rFonts w:ascii="Times New Roman" w:hAnsi="Times New Roman" w:cs="Times New Roman"/>
                <w:color w:val="231F20"/>
                <w:spacing w:val="-5"/>
                <w:sz w:val="20"/>
                <w:szCs w:val="28"/>
              </w:rPr>
              <w:t>21</w:t>
            </w:r>
          </w:p>
        </w:tc>
        <w:tc>
          <w:tcPr>
            <w:tcW w:w="930" w:type="dxa"/>
          </w:tcPr>
          <w:p w14:paraId="0633D762" w14:textId="77777777" w:rsidR="00D23EBB" w:rsidRPr="00D23EBB" w:rsidRDefault="00D23EBB" w:rsidP="003220B6">
            <w:pPr>
              <w:pStyle w:val="TableParagraph"/>
              <w:spacing w:before="20"/>
              <w:ind w:left="108"/>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8</w:t>
            </w:r>
          </w:p>
        </w:tc>
        <w:tc>
          <w:tcPr>
            <w:tcW w:w="2484" w:type="dxa"/>
          </w:tcPr>
          <w:p w14:paraId="0DDA802E" w14:textId="77777777" w:rsidR="00D23EBB" w:rsidRPr="00D23EBB" w:rsidRDefault="00D23EBB" w:rsidP="003220B6">
            <w:pPr>
              <w:pStyle w:val="TableParagraph"/>
              <w:spacing w:before="20"/>
              <w:ind w:left="237"/>
              <w:rPr>
                <w:rFonts w:ascii="Times New Roman" w:hAnsi="Times New Roman" w:cs="Times New Roman"/>
                <w:i/>
                <w:sz w:val="20"/>
                <w:szCs w:val="28"/>
              </w:rPr>
            </w:pPr>
            <w:r w:rsidRPr="00D23EBB">
              <w:rPr>
                <w:rFonts w:ascii="Times New Roman" w:hAnsi="Times New Roman" w:cs="Times New Roman"/>
                <w:i/>
                <w:color w:val="231F20"/>
                <w:sz w:val="20"/>
                <w:szCs w:val="28"/>
              </w:rPr>
              <w:t xml:space="preserve">Taenia </w:t>
            </w:r>
            <w:r w:rsidRPr="00D23EBB">
              <w:rPr>
                <w:rFonts w:ascii="Times New Roman" w:hAnsi="Times New Roman" w:cs="Times New Roman"/>
                <w:i/>
                <w:color w:val="231F20"/>
                <w:spacing w:val="-2"/>
                <w:sz w:val="20"/>
                <w:szCs w:val="28"/>
              </w:rPr>
              <w:t>hydatigena</w:t>
            </w:r>
          </w:p>
        </w:tc>
        <w:tc>
          <w:tcPr>
            <w:tcW w:w="1458" w:type="dxa"/>
          </w:tcPr>
          <w:p w14:paraId="12741352" w14:textId="77777777" w:rsidR="00D23EBB" w:rsidRPr="00D23EBB" w:rsidRDefault="00D23EBB" w:rsidP="003220B6">
            <w:pPr>
              <w:pStyle w:val="TableParagraph"/>
              <w:spacing w:before="20"/>
              <w:ind w:left="550"/>
              <w:rPr>
                <w:rFonts w:ascii="Times New Roman" w:hAnsi="Times New Roman" w:cs="Times New Roman"/>
                <w:sz w:val="20"/>
                <w:szCs w:val="28"/>
              </w:rPr>
            </w:pPr>
            <w:r w:rsidRPr="00D23EBB">
              <w:rPr>
                <w:rFonts w:ascii="Times New Roman" w:hAnsi="Times New Roman" w:cs="Times New Roman"/>
                <w:color w:val="231F20"/>
                <w:spacing w:val="-2"/>
                <w:sz w:val="20"/>
                <w:szCs w:val="28"/>
              </w:rPr>
              <w:t>38.09</w:t>
            </w:r>
          </w:p>
        </w:tc>
        <w:tc>
          <w:tcPr>
            <w:tcW w:w="1173" w:type="dxa"/>
          </w:tcPr>
          <w:p w14:paraId="0A15E385" w14:textId="77777777" w:rsidR="00D23EBB" w:rsidRPr="00D23EBB" w:rsidRDefault="00D23EBB" w:rsidP="003220B6">
            <w:pPr>
              <w:pStyle w:val="TableParagraph"/>
              <w:spacing w:before="20"/>
              <w:ind w:left="137"/>
              <w:jc w:val="center"/>
              <w:rPr>
                <w:rFonts w:ascii="Times New Roman" w:hAnsi="Times New Roman" w:cs="Times New Roman"/>
                <w:sz w:val="20"/>
                <w:szCs w:val="28"/>
              </w:rPr>
            </w:pPr>
            <w:r w:rsidRPr="00D23EBB">
              <w:rPr>
                <w:rFonts w:ascii="Times New Roman" w:hAnsi="Times New Roman" w:cs="Times New Roman"/>
                <w:color w:val="231F20"/>
                <w:spacing w:val="-5"/>
                <w:sz w:val="20"/>
                <w:szCs w:val="28"/>
              </w:rPr>
              <w:t>10</w:t>
            </w:r>
          </w:p>
        </w:tc>
      </w:tr>
      <w:tr w:rsidR="00D23EBB" w:rsidRPr="00D23EBB" w14:paraId="626BB936" w14:textId="77777777" w:rsidTr="003220B6">
        <w:trPr>
          <w:trHeight w:val="264"/>
        </w:trPr>
        <w:tc>
          <w:tcPr>
            <w:tcW w:w="2482" w:type="dxa"/>
            <w:vMerge/>
            <w:tcBorders>
              <w:top w:val="nil"/>
            </w:tcBorders>
          </w:tcPr>
          <w:p w14:paraId="3E86D75C" w14:textId="77777777" w:rsidR="00D23EBB" w:rsidRPr="00D23EBB" w:rsidRDefault="00D23EBB" w:rsidP="003220B6">
            <w:pPr>
              <w:rPr>
                <w:sz w:val="20"/>
                <w:szCs w:val="28"/>
              </w:rPr>
            </w:pPr>
          </w:p>
        </w:tc>
        <w:tc>
          <w:tcPr>
            <w:tcW w:w="1288" w:type="dxa"/>
          </w:tcPr>
          <w:p w14:paraId="5600AEE6" w14:textId="77777777" w:rsidR="00D23EBB" w:rsidRPr="00D23EBB" w:rsidRDefault="00D23EBB" w:rsidP="003220B6">
            <w:pPr>
              <w:pStyle w:val="TableParagraph"/>
              <w:spacing w:before="0"/>
              <w:rPr>
                <w:rFonts w:ascii="Times New Roman" w:hAnsi="Times New Roman" w:cs="Times New Roman"/>
                <w:sz w:val="20"/>
                <w:szCs w:val="28"/>
              </w:rPr>
            </w:pPr>
          </w:p>
        </w:tc>
        <w:tc>
          <w:tcPr>
            <w:tcW w:w="930" w:type="dxa"/>
          </w:tcPr>
          <w:p w14:paraId="73429C85" w14:textId="77777777" w:rsidR="00D23EBB" w:rsidRPr="00D23EBB" w:rsidRDefault="00D23EBB" w:rsidP="003220B6">
            <w:pPr>
              <w:pStyle w:val="TableParagraph"/>
              <w:spacing w:before="37"/>
              <w:ind w:left="108"/>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6</w:t>
            </w:r>
          </w:p>
        </w:tc>
        <w:tc>
          <w:tcPr>
            <w:tcW w:w="2484" w:type="dxa"/>
          </w:tcPr>
          <w:p w14:paraId="5D7B9AE4" w14:textId="29064A4C" w:rsidR="00D23EBB" w:rsidRPr="00D23EBB" w:rsidRDefault="00CC0A31" w:rsidP="003220B6">
            <w:pPr>
              <w:pStyle w:val="TableParagraph"/>
              <w:spacing w:before="37"/>
              <w:ind w:left="237"/>
              <w:rPr>
                <w:rFonts w:ascii="Times New Roman" w:hAnsi="Times New Roman" w:cs="Times New Roman"/>
                <w:i/>
                <w:sz w:val="20"/>
                <w:szCs w:val="28"/>
              </w:rPr>
            </w:pPr>
            <w:r w:rsidRPr="00EA4F47">
              <w:rPr>
                <w:rFonts w:ascii="Times New Roman" w:hAnsi="Times New Roman" w:cs="Times New Roman"/>
                <w:i/>
                <w:iCs/>
                <w:color w:val="231F20"/>
                <w:sz w:val="20"/>
                <w:szCs w:val="28"/>
              </w:rPr>
              <w:t>Trichinella</w:t>
            </w:r>
            <w:r w:rsidRPr="006A1FD8">
              <w:rPr>
                <w:rFonts w:ascii="Times New Roman" w:hAnsi="Times New Roman" w:cs="Times New Roman"/>
                <w:i/>
                <w:iCs/>
                <w:color w:val="231F20"/>
                <w:sz w:val="20"/>
                <w:szCs w:val="28"/>
              </w:rPr>
              <w:t xml:space="preserve"> </w:t>
            </w:r>
            <w:r w:rsidRPr="00D23EBB">
              <w:rPr>
                <w:rFonts w:ascii="Times New Roman" w:hAnsi="Times New Roman" w:cs="Times New Roman"/>
                <w:i/>
                <w:color w:val="231F20"/>
                <w:sz w:val="20"/>
                <w:szCs w:val="28"/>
              </w:rPr>
              <w:t>nativa</w:t>
            </w:r>
          </w:p>
        </w:tc>
        <w:tc>
          <w:tcPr>
            <w:tcW w:w="1458" w:type="dxa"/>
          </w:tcPr>
          <w:p w14:paraId="69F21157" w14:textId="77777777" w:rsidR="00D23EBB" w:rsidRPr="00D23EBB" w:rsidRDefault="00D23EBB" w:rsidP="003220B6">
            <w:pPr>
              <w:pStyle w:val="TableParagraph"/>
              <w:spacing w:before="37"/>
              <w:ind w:left="550"/>
              <w:rPr>
                <w:rFonts w:ascii="Times New Roman" w:hAnsi="Times New Roman" w:cs="Times New Roman"/>
                <w:sz w:val="20"/>
                <w:szCs w:val="28"/>
              </w:rPr>
            </w:pPr>
            <w:r w:rsidRPr="00D23EBB">
              <w:rPr>
                <w:rFonts w:ascii="Times New Roman" w:hAnsi="Times New Roman" w:cs="Times New Roman"/>
                <w:color w:val="231F20"/>
                <w:spacing w:val="-2"/>
                <w:sz w:val="20"/>
                <w:szCs w:val="28"/>
              </w:rPr>
              <w:t>28.57</w:t>
            </w:r>
          </w:p>
        </w:tc>
        <w:tc>
          <w:tcPr>
            <w:tcW w:w="1173" w:type="dxa"/>
          </w:tcPr>
          <w:p w14:paraId="069021C2" w14:textId="77777777" w:rsidR="00D23EBB" w:rsidRPr="00D23EBB" w:rsidRDefault="00D23EBB" w:rsidP="003220B6">
            <w:pPr>
              <w:pStyle w:val="TableParagraph"/>
              <w:spacing w:before="37"/>
              <w:ind w:left="137"/>
              <w:jc w:val="center"/>
              <w:rPr>
                <w:rFonts w:ascii="Times New Roman" w:hAnsi="Times New Roman" w:cs="Times New Roman"/>
                <w:sz w:val="20"/>
                <w:szCs w:val="28"/>
              </w:rPr>
            </w:pPr>
            <w:r w:rsidRPr="00D23EBB">
              <w:rPr>
                <w:rFonts w:ascii="Times New Roman" w:hAnsi="Times New Roman" w:cs="Times New Roman"/>
                <w:color w:val="231F20"/>
                <w:spacing w:val="-4"/>
                <w:sz w:val="20"/>
                <w:szCs w:val="28"/>
              </w:rPr>
              <w:t>25.5</w:t>
            </w:r>
          </w:p>
        </w:tc>
      </w:tr>
      <w:tr w:rsidR="00D23EBB" w:rsidRPr="00D23EBB" w14:paraId="1DFAA76C" w14:textId="77777777" w:rsidTr="003220B6">
        <w:trPr>
          <w:trHeight w:val="231"/>
        </w:trPr>
        <w:tc>
          <w:tcPr>
            <w:tcW w:w="2482" w:type="dxa"/>
          </w:tcPr>
          <w:p w14:paraId="59AD2D20" w14:textId="77777777" w:rsidR="00D23EBB" w:rsidRPr="00D23EBB" w:rsidRDefault="00D23EBB" w:rsidP="003220B6">
            <w:pPr>
              <w:pStyle w:val="TableParagraph"/>
              <w:spacing w:before="0"/>
              <w:rPr>
                <w:rFonts w:ascii="Times New Roman" w:hAnsi="Times New Roman" w:cs="Times New Roman"/>
                <w:sz w:val="20"/>
                <w:szCs w:val="28"/>
              </w:rPr>
            </w:pPr>
          </w:p>
        </w:tc>
        <w:tc>
          <w:tcPr>
            <w:tcW w:w="1288" w:type="dxa"/>
          </w:tcPr>
          <w:p w14:paraId="63A8FCAA" w14:textId="77777777" w:rsidR="00D23EBB" w:rsidRPr="00D23EBB" w:rsidRDefault="00D23EBB" w:rsidP="003220B6">
            <w:pPr>
              <w:pStyle w:val="TableParagraph"/>
              <w:spacing w:before="0"/>
              <w:rPr>
                <w:rFonts w:ascii="Times New Roman" w:hAnsi="Times New Roman" w:cs="Times New Roman"/>
                <w:sz w:val="20"/>
                <w:szCs w:val="28"/>
              </w:rPr>
            </w:pPr>
          </w:p>
        </w:tc>
        <w:tc>
          <w:tcPr>
            <w:tcW w:w="930" w:type="dxa"/>
          </w:tcPr>
          <w:p w14:paraId="64F1F001" w14:textId="77777777" w:rsidR="00D23EBB" w:rsidRPr="00D23EBB" w:rsidRDefault="00D23EBB" w:rsidP="003220B6">
            <w:pPr>
              <w:pStyle w:val="TableParagraph"/>
              <w:spacing w:before="32" w:line="178" w:lineRule="exact"/>
              <w:ind w:left="108"/>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1</w:t>
            </w:r>
          </w:p>
        </w:tc>
        <w:tc>
          <w:tcPr>
            <w:tcW w:w="2484" w:type="dxa"/>
          </w:tcPr>
          <w:p w14:paraId="309145EF" w14:textId="77777777" w:rsidR="00D23EBB" w:rsidRPr="00D23EBB" w:rsidRDefault="00D23EBB" w:rsidP="003220B6">
            <w:pPr>
              <w:pStyle w:val="TableParagraph"/>
              <w:spacing w:before="32" w:line="178" w:lineRule="exact"/>
              <w:ind w:left="237"/>
              <w:rPr>
                <w:rFonts w:ascii="Times New Roman" w:hAnsi="Times New Roman" w:cs="Times New Roman"/>
                <w:i/>
                <w:sz w:val="20"/>
                <w:szCs w:val="28"/>
              </w:rPr>
            </w:pPr>
            <w:r w:rsidRPr="00D23EBB">
              <w:rPr>
                <w:rFonts w:ascii="Times New Roman" w:hAnsi="Times New Roman" w:cs="Times New Roman"/>
                <w:i/>
                <w:color w:val="231F20"/>
                <w:sz w:val="20"/>
                <w:szCs w:val="28"/>
              </w:rPr>
              <w:t xml:space="preserve">Echinococcus </w:t>
            </w:r>
            <w:r w:rsidRPr="00D23EBB">
              <w:rPr>
                <w:rFonts w:ascii="Times New Roman" w:hAnsi="Times New Roman" w:cs="Times New Roman"/>
                <w:i/>
                <w:color w:val="231F20"/>
                <w:spacing w:val="-2"/>
                <w:sz w:val="20"/>
                <w:szCs w:val="28"/>
              </w:rPr>
              <w:t>granulosus</w:t>
            </w:r>
          </w:p>
        </w:tc>
        <w:tc>
          <w:tcPr>
            <w:tcW w:w="1458" w:type="dxa"/>
          </w:tcPr>
          <w:p w14:paraId="5034A70F" w14:textId="77777777" w:rsidR="00D23EBB" w:rsidRPr="00D23EBB" w:rsidRDefault="00D23EBB" w:rsidP="003220B6">
            <w:pPr>
              <w:pStyle w:val="TableParagraph"/>
              <w:spacing w:before="32" w:line="178" w:lineRule="exact"/>
              <w:ind w:left="107"/>
              <w:jc w:val="center"/>
              <w:rPr>
                <w:rFonts w:ascii="Times New Roman" w:hAnsi="Times New Roman" w:cs="Times New Roman"/>
                <w:sz w:val="20"/>
                <w:szCs w:val="28"/>
              </w:rPr>
            </w:pPr>
            <w:r w:rsidRPr="00D23EBB">
              <w:rPr>
                <w:rFonts w:ascii="Times New Roman" w:hAnsi="Times New Roman" w:cs="Times New Roman"/>
                <w:color w:val="231F20"/>
                <w:spacing w:val="-5"/>
                <w:sz w:val="20"/>
                <w:szCs w:val="28"/>
              </w:rPr>
              <w:t>4.7</w:t>
            </w:r>
          </w:p>
        </w:tc>
        <w:tc>
          <w:tcPr>
            <w:tcW w:w="1173" w:type="dxa"/>
          </w:tcPr>
          <w:p w14:paraId="0EF9BDFF" w14:textId="77777777" w:rsidR="00D23EBB" w:rsidRPr="00D23EBB" w:rsidRDefault="00D23EBB" w:rsidP="003220B6">
            <w:pPr>
              <w:pStyle w:val="TableParagraph"/>
              <w:spacing w:before="32" w:line="178" w:lineRule="exact"/>
              <w:ind w:left="137"/>
              <w:jc w:val="center"/>
              <w:rPr>
                <w:rFonts w:ascii="Times New Roman" w:hAnsi="Times New Roman" w:cs="Times New Roman"/>
                <w:sz w:val="20"/>
                <w:szCs w:val="28"/>
              </w:rPr>
            </w:pPr>
            <w:r w:rsidRPr="00D23EBB">
              <w:rPr>
                <w:rFonts w:ascii="Times New Roman" w:hAnsi="Times New Roman" w:cs="Times New Roman"/>
                <w:color w:val="231F20"/>
                <w:spacing w:val="-5"/>
                <w:sz w:val="20"/>
                <w:szCs w:val="28"/>
              </w:rPr>
              <w:t>20</w:t>
            </w:r>
          </w:p>
        </w:tc>
      </w:tr>
      <w:tr w:rsidR="00D23EBB" w:rsidRPr="00D23EBB" w14:paraId="4F489026" w14:textId="77777777" w:rsidTr="003220B6">
        <w:trPr>
          <w:trHeight w:val="224"/>
        </w:trPr>
        <w:tc>
          <w:tcPr>
            <w:tcW w:w="2482" w:type="dxa"/>
          </w:tcPr>
          <w:p w14:paraId="33F58E29" w14:textId="77777777" w:rsidR="00D23EBB" w:rsidRPr="00D23EBB" w:rsidRDefault="00D23EBB" w:rsidP="003220B6">
            <w:pPr>
              <w:pStyle w:val="TableParagraph"/>
              <w:spacing w:before="0"/>
              <w:rPr>
                <w:rFonts w:ascii="Times New Roman" w:hAnsi="Times New Roman" w:cs="Times New Roman"/>
                <w:sz w:val="20"/>
                <w:szCs w:val="28"/>
              </w:rPr>
            </w:pPr>
          </w:p>
        </w:tc>
        <w:tc>
          <w:tcPr>
            <w:tcW w:w="1288" w:type="dxa"/>
          </w:tcPr>
          <w:p w14:paraId="6E5B9003" w14:textId="77777777" w:rsidR="00D23EBB" w:rsidRPr="00D23EBB" w:rsidRDefault="00D23EBB" w:rsidP="003220B6">
            <w:pPr>
              <w:pStyle w:val="TableParagraph"/>
              <w:spacing w:before="0"/>
              <w:rPr>
                <w:rFonts w:ascii="Times New Roman" w:hAnsi="Times New Roman" w:cs="Times New Roman"/>
                <w:sz w:val="20"/>
                <w:szCs w:val="28"/>
              </w:rPr>
            </w:pPr>
          </w:p>
        </w:tc>
        <w:tc>
          <w:tcPr>
            <w:tcW w:w="930" w:type="dxa"/>
          </w:tcPr>
          <w:p w14:paraId="49B0AA1E" w14:textId="77777777" w:rsidR="00D23EBB" w:rsidRPr="00D23EBB" w:rsidRDefault="00D23EBB" w:rsidP="003220B6">
            <w:pPr>
              <w:pStyle w:val="TableParagraph"/>
              <w:ind w:left="108"/>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1</w:t>
            </w:r>
          </w:p>
        </w:tc>
        <w:tc>
          <w:tcPr>
            <w:tcW w:w="2484" w:type="dxa"/>
          </w:tcPr>
          <w:p w14:paraId="197B1173" w14:textId="77777777" w:rsidR="00D23EBB" w:rsidRPr="00D23EBB" w:rsidRDefault="00D23EBB" w:rsidP="003220B6">
            <w:pPr>
              <w:pStyle w:val="TableParagraph"/>
              <w:ind w:left="237"/>
              <w:rPr>
                <w:rFonts w:ascii="Times New Roman" w:hAnsi="Times New Roman" w:cs="Times New Roman"/>
                <w:i/>
                <w:sz w:val="20"/>
                <w:szCs w:val="28"/>
              </w:rPr>
            </w:pPr>
            <w:r w:rsidRPr="00D23EBB">
              <w:rPr>
                <w:rFonts w:ascii="Times New Roman" w:hAnsi="Times New Roman" w:cs="Times New Roman"/>
                <w:i/>
                <w:color w:val="231F20"/>
                <w:sz w:val="20"/>
                <w:szCs w:val="28"/>
              </w:rPr>
              <w:t xml:space="preserve">Dirofilaria </w:t>
            </w:r>
            <w:r w:rsidRPr="00D23EBB">
              <w:rPr>
                <w:rFonts w:ascii="Times New Roman" w:hAnsi="Times New Roman" w:cs="Times New Roman"/>
                <w:i/>
                <w:color w:val="231F20"/>
                <w:spacing w:val="-2"/>
                <w:sz w:val="20"/>
                <w:szCs w:val="28"/>
              </w:rPr>
              <w:t>repens</w:t>
            </w:r>
          </w:p>
        </w:tc>
        <w:tc>
          <w:tcPr>
            <w:tcW w:w="1458" w:type="dxa"/>
          </w:tcPr>
          <w:p w14:paraId="2159265F" w14:textId="77777777" w:rsidR="00D23EBB" w:rsidRPr="00D23EBB" w:rsidRDefault="00D23EBB" w:rsidP="003220B6">
            <w:pPr>
              <w:pStyle w:val="TableParagraph"/>
              <w:ind w:left="107"/>
              <w:jc w:val="center"/>
              <w:rPr>
                <w:rFonts w:ascii="Times New Roman" w:hAnsi="Times New Roman" w:cs="Times New Roman"/>
                <w:sz w:val="20"/>
                <w:szCs w:val="28"/>
              </w:rPr>
            </w:pPr>
            <w:r w:rsidRPr="00D23EBB">
              <w:rPr>
                <w:rFonts w:ascii="Times New Roman" w:hAnsi="Times New Roman" w:cs="Times New Roman"/>
                <w:color w:val="231F20"/>
                <w:spacing w:val="-5"/>
                <w:sz w:val="20"/>
                <w:szCs w:val="28"/>
              </w:rPr>
              <w:t>4.7</w:t>
            </w:r>
          </w:p>
        </w:tc>
        <w:tc>
          <w:tcPr>
            <w:tcW w:w="1173" w:type="dxa"/>
          </w:tcPr>
          <w:p w14:paraId="7421C9D3" w14:textId="77777777" w:rsidR="00D23EBB" w:rsidRPr="00D23EBB" w:rsidRDefault="00D23EBB" w:rsidP="003220B6">
            <w:pPr>
              <w:pStyle w:val="TableParagraph"/>
              <w:ind w:left="137"/>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1</w:t>
            </w:r>
          </w:p>
        </w:tc>
      </w:tr>
      <w:tr w:rsidR="00D23EBB" w:rsidRPr="00D23EBB" w14:paraId="2C27DCCC" w14:textId="77777777" w:rsidTr="003220B6">
        <w:trPr>
          <w:trHeight w:val="241"/>
        </w:trPr>
        <w:tc>
          <w:tcPr>
            <w:tcW w:w="2482" w:type="dxa"/>
          </w:tcPr>
          <w:p w14:paraId="2DCEDC3F" w14:textId="77777777" w:rsidR="00D23EBB" w:rsidRPr="00D23EBB" w:rsidRDefault="00D23EBB" w:rsidP="003220B6">
            <w:pPr>
              <w:pStyle w:val="TableParagraph"/>
              <w:spacing w:before="0"/>
              <w:rPr>
                <w:rFonts w:ascii="Times New Roman" w:hAnsi="Times New Roman" w:cs="Times New Roman"/>
                <w:sz w:val="20"/>
                <w:szCs w:val="28"/>
              </w:rPr>
            </w:pPr>
          </w:p>
        </w:tc>
        <w:tc>
          <w:tcPr>
            <w:tcW w:w="1288" w:type="dxa"/>
          </w:tcPr>
          <w:p w14:paraId="73E41993" w14:textId="77777777" w:rsidR="00D23EBB" w:rsidRPr="00D23EBB" w:rsidRDefault="00D23EBB" w:rsidP="003220B6">
            <w:pPr>
              <w:pStyle w:val="TableParagraph"/>
              <w:spacing w:before="0"/>
              <w:rPr>
                <w:rFonts w:ascii="Times New Roman" w:hAnsi="Times New Roman" w:cs="Times New Roman"/>
                <w:sz w:val="20"/>
                <w:szCs w:val="28"/>
              </w:rPr>
            </w:pPr>
          </w:p>
        </w:tc>
        <w:tc>
          <w:tcPr>
            <w:tcW w:w="930" w:type="dxa"/>
          </w:tcPr>
          <w:p w14:paraId="10B6218E" w14:textId="77777777" w:rsidR="00D23EBB" w:rsidRPr="00D23EBB" w:rsidRDefault="00D23EBB" w:rsidP="003220B6">
            <w:pPr>
              <w:pStyle w:val="TableParagraph"/>
              <w:spacing w:before="25"/>
              <w:ind w:left="108"/>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4</w:t>
            </w:r>
          </w:p>
        </w:tc>
        <w:tc>
          <w:tcPr>
            <w:tcW w:w="2484" w:type="dxa"/>
          </w:tcPr>
          <w:p w14:paraId="3631EF85" w14:textId="77777777" w:rsidR="00D23EBB" w:rsidRPr="00D23EBB" w:rsidRDefault="00D23EBB" w:rsidP="003220B6">
            <w:pPr>
              <w:pStyle w:val="TableParagraph"/>
              <w:spacing w:before="25"/>
              <w:ind w:left="237"/>
              <w:rPr>
                <w:rFonts w:ascii="Times New Roman" w:hAnsi="Times New Roman" w:cs="Times New Roman"/>
                <w:i/>
                <w:sz w:val="20"/>
                <w:szCs w:val="28"/>
              </w:rPr>
            </w:pPr>
            <w:r w:rsidRPr="00D23EBB">
              <w:rPr>
                <w:rFonts w:ascii="Times New Roman" w:hAnsi="Times New Roman" w:cs="Times New Roman"/>
                <w:i/>
                <w:color w:val="231F20"/>
                <w:sz w:val="20"/>
                <w:szCs w:val="28"/>
              </w:rPr>
              <w:t xml:space="preserve">Toxascaris </w:t>
            </w:r>
            <w:r w:rsidRPr="00D23EBB">
              <w:rPr>
                <w:rFonts w:ascii="Times New Roman" w:hAnsi="Times New Roman" w:cs="Times New Roman"/>
                <w:i/>
                <w:color w:val="231F20"/>
                <w:spacing w:val="-2"/>
                <w:sz w:val="20"/>
                <w:szCs w:val="28"/>
              </w:rPr>
              <w:t>leonina</w:t>
            </w:r>
          </w:p>
        </w:tc>
        <w:tc>
          <w:tcPr>
            <w:tcW w:w="1458" w:type="dxa"/>
          </w:tcPr>
          <w:p w14:paraId="34BE9E3A" w14:textId="77777777" w:rsidR="00D23EBB" w:rsidRPr="00D23EBB" w:rsidRDefault="00D23EBB" w:rsidP="003220B6">
            <w:pPr>
              <w:pStyle w:val="TableParagraph"/>
              <w:spacing w:before="25"/>
              <w:ind w:left="550"/>
              <w:rPr>
                <w:rFonts w:ascii="Times New Roman" w:hAnsi="Times New Roman" w:cs="Times New Roman"/>
                <w:sz w:val="20"/>
                <w:szCs w:val="28"/>
              </w:rPr>
            </w:pPr>
            <w:r w:rsidRPr="00D23EBB">
              <w:rPr>
                <w:rFonts w:ascii="Times New Roman" w:hAnsi="Times New Roman" w:cs="Times New Roman"/>
                <w:color w:val="231F20"/>
                <w:spacing w:val="-2"/>
                <w:sz w:val="20"/>
                <w:szCs w:val="28"/>
              </w:rPr>
              <w:t>19.04</w:t>
            </w:r>
          </w:p>
        </w:tc>
        <w:tc>
          <w:tcPr>
            <w:tcW w:w="1173" w:type="dxa"/>
          </w:tcPr>
          <w:p w14:paraId="0FC8F9E7" w14:textId="77777777" w:rsidR="00D23EBB" w:rsidRPr="00D23EBB" w:rsidRDefault="00D23EBB" w:rsidP="003220B6">
            <w:pPr>
              <w:pStyle w:val="TableParagraph"/>
              <w:spacing w:before="25"/>
              <w:ind w:left="137"/>
              <w:jc w:val="center"/>
              <w:rPr>
                <w:rFonts w:ascii="Times New Roman" w:hAnsi="Times New Roman" w:cs="Times New Roman"/>
                <w:sz w:val="20"/>
                <w:szCs w:val="28"/>
              </w:rPr>
            </w:pPr>
            <w:r w:rsidRPr="00D23EBB">
              <w:rPr>
                <w:rFonts w:ascii="Times New Roman" w:hAnsi="Times New Roman" w:cs="Times New Roman"/>
                <w:color w:val="231F20"/>
                <w:spacing w:val="-4"/>
                <w:sz w:val="20"/>
                <w:szCs w:val="28"/>
              </w:rPr>
              <w:t>3.75</w:t>
            </w:r>
          </w:p>
        </w:tc>
      </w:tr>
      <w:tr w:rsidR="00D23EBB" w:rsidRPr="00D23EBB" w14:paraId="4A3B96B3" w14:textId="77777777" w:rsidTr="003220B6">
        <w:trPr>
          <w:trHeight w:val="262"/>
        </w:trPr>
        <w:tc>
          <w:tcPr>
            <w:tcW w:w="2482" w:type="dxa"/>
            <w:tcBorders>
              <w:bottom w:val="single" w:sz="4" w:space="0" w:color="231F20"/>
            </w:tcBorders>
          </w:tcPr>
          <w:p w14:paraId="104E5BB3" w14:textId="77777777" w:rsidR="00D23EBB" w:rsidRPr="00D23EBB" w:rsidRDefault="00D23EBB" w:rsidP="003220B6">
            <w:pPr>
              <w:pStyle w:val="TableParagraph"/>
              <w:spacing w:before="0"/>
              <w:rPr>
                <w:rFonts w:ascii="Times New Roman" w:hAnsi="Times New Roman" w:cs="Times New Roman"/>
                <w:sz w:val="20"/>
                <w:szCs w:val="28"/>
              </w:rPr>
            </w:pPr>
          </w:p>
        </w:tc>
        <w:tc>
          <w:tcPr>
            <w:tcW w:w="1288" w:type="dxa"/>
            <w:tcBorders>
              <w:bottom w:val="single" w:sz="4" w:space="0" w:color="231F20"/>
            </w:tcBorders>
          </w:tcPr>
          <w:p w14:paraId="2920907C" w14:textId="77777777" w:rsidR="00D23EBB" w:rsidRPr="00D23EBB" w:rsidRDefault="00D23EBB" w:rsidP="003220B6">
            <w:pPr>
              <w:pStyle w:val="TableParagraph"/>
              <w:spacing w:before="0"/>
              <w:rPr>
                <w:rFonts w:ascii="Times New Roman" w:hAnsi="Times New Roman" w:cs="Times New Roman"/>
                <w:sz w:val="20"/>
                <w:szCs w:val="28"/>
              </w:rPr>
            </w:pPr>
          </w:p>
        </w:tc>
        <w:tc>
          <w:tcPr>
            <w:tcW w:w="930" w:type="dxa"/>
            <w:tcBorders>
              <w:bottom w:val="single" w:sz="4" w:space="0" w:color="231F20"/>
            </w:tcBorders>
          </w:tcPr>
          <w:p w14:paraId="6153B033" w14:textId="77777777" w:rsidR="00D23EBB" w:rsidRPr="00D23EBB" w:rsidRDefault="00D23EBB" w:rsidP="003220B6">
            <w:pPr>
              <w:pStyle w:val="TableParagraph"/>
              <w:spacing w:before="21"/>
              <w:ind w:left="108"/>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1</w:t>
            </w:r>
          </w:p>
        </w:tc>
        <w:tc>
          <w:tcPr>
            <w:tcW w:w="2484" w:type="dxa"/>
            <w:tcBorders>
              <w:bottom w:val="single" w:sz="4" w:space="0" w:color="231F20"/>
            </w:tcBorders>
          </w:tcPr>
          <w:p w14:paraId="629B757C" w14:textId="77777777" w:rsidR="00D23EBB" w:rsidRPr="00D23EBB" w:rsidRDefault="00D23EBB" w:rsidP="003220B6">
            <w:pPr>
              <w:pStyle w:val="TableParagraph"/>
              <w:spacing w:before="21"/>
              <w:ind w:left="237"/>
              <w:rPr>
                <w:rFonts w:ascii="Times New Roman" w:hAnsi="Times New Roman" w:cs="Times New Roman"/>
                <w:i/>
                <w:sz w:val="20"/>
                <w:szCs w:val="28"/>
              </w:rPr>
            </w:pPr>
            <w:r w:rsidRPr="00D23EBB">
              <w:rPr>
                <w:rFonts w:ascii="Times New Roman" w:hAnsi="Times New Roman" w:cs="Times New Roman"/>
                <w:i/>
                <w:color w:val="231F20"/>
                <w:spacing w:val="-2"/>
                <w:sz w:val="20"/>
                <w:szCs w:val="28"/>
              </w:rPr>
              <w:t>Acanthocephalans</w:t>
            </w:r>
          </w:p>
        </w:tc>
        <w:tc>
          <w:tcPr>
            <w:tcW w:w="1458" w:type="dxa"/>
            <w:tcBorders>
              <w:bottom w:val="single" w:sz="4" w:space="0" w:color="231F20"/>
            </w:tcBorders>
          </w:tcPr>
          <w:p w14:paraId="00F6F18A" w14:textId="77777777" w:rsidR="00D23EBB" w:rsidRPr="00D23EBB" w:rsidRDefault="00D23EBB" w:rsidP="003220B6">
            <w:pPr>
              <w:pStyle w:val="TableParagraph"/>
              <w:spacing w:before="21"/>
              <w:ind w:left="107"/>
              <w:jc w:val="center"/>
              <w:rPr>
                <w:rFonts w:ascii="Times New Roman" w:hAnsi="Times New Roman" w:cs="Times New Roman"/>
                <w:sz w:val="20"/>
                <w:szCs w:val="28"/>
              </w:rPr>
            </w:pPr>
            <w:r w:rsidRPr="00D23EBB">
              <w:rPr>
                <w:rFonts w:ascii="Times New Roman" w:hAnsi="Times New Roman" w:cs="Times New Roman"/>
                <w:color w:val="231F20"/>
                <w:spacing w:val="-5"/>
                <w:sz w:val="20"/>
                <w:szCs w:val="28"/>
              </w:rPr>
              <w:t>4.7</w:t>
            </w:r>
          </w:p>
        </w:tc>
        <w:tc>
          <w:tcPr>
            <w:tcW w:w="1173" w:type="dxa"/>
            <w:tcBorders>
              <w:bottom w:val="single" w:sz="4" w:space="0" w:color="231F20"/>
            </w:tcBorders>
          </w:tcPr>
          <w:p w14:paraId="1C9CE64B" w14:textId="77777777" w:rsidR="00D23EBB" w:rsidRPr="00D23EBB" w:rsidRDefault="00D23EBB" w:rsidP="003220B6">
            <w:pPr>
              <w:pStyle w:val="TableParagraph"/>
              <w:spacing w:before="21"/>
              <w:ind w:left="137"/>
              <w:jc w:val="center"/>
              <w:rPr>
                <w:rFonts w:ascii="Times New Roman" w:hAnsi="Times New Roman" w:cs="Times New Roman"/>
                <w:sz w:val="20"/>
                <w:szCs w:val="28"/>
              </w:rPr>
            </w:pPr>
            <w:r w:rsidRPr="00D23EBB">
              <w:rPr>
                <w:rFonts w:ascii="Times New Roman" w:hAnsi="Times New Roman" w:cs="Times New Roman"/>
                <w:color w:val="231F20"/>
                <w:spacing w:val="-10"/>
                <w:sz w:val="20"/>
                <w:szCs w:val="28"/>
              </w:rPr>
              <w:t>4</w:t>
            </w:r>
          </w:p>
        </w:tc>
      </w:tr>
    </w:tbl>
    <w:p w14:paraId="43585E44" w14:textId="77777777" w:rsidR="007B5B47" w:rsidRDefault="007B5B47" w:rsidP="007B5B47">
      <w:pPr>
        <w:widowControl/>
        <w:tabs>
          <w:tab w:val="left" w:pos="426"/>
        </w:tabs>
        <w:autoSpaceDE/>
        <w:autoSpaceDN/>
        <w:ind w:right="-569" w:firstLine="709"/>
        <w:jc w:val="both"/>
        <w:rPr>
          <w:sz w:val="28"/>
          <w:szCs w:val="28"/>
          <w:lang w:val="ru-RU"/>
        </w:rPr>
      </w:pPr>
    </w:p>
    <w:p w14:paraId="3D753C58" w14:textId="77777777" w:rsidR="0046796F" w:rsidRPr="0046796F" w:rsidRDefault="0046796F" w:rsidP="0046796F">
      <w:pPr>
        <w:widowControl/>
        <w:tabs>
          <w:tab w:val="left" w:pos="426"/>
        </w:tabs>
        <w:autoSpaceDE/>
        <w:autoSpaceDN/>
        <w:ind w:right="-569" w:firstLine="709"/>
        <w:jc w:val="both"/>
        <w:rPr>
          <w:sz w:val="28"/>
          <w:szCs w:val="28"/>
          <w:lang w:val="en-GB"/>
        </w:rPr>
      </w:pPr>
      <w:r w:rsidRPr="0046796F">
        <w:rPr>
          <w:sz w:val="28"/>
          <w:szCs w:val="28"/>
          <w:lang w:val="en-GB"/>
        </w:rPr>
        <w:t>Three samples from the Pavlodar region were analyzed, one of which was infected with the cestode</w:t>
      </w:r>
    </w:p>
    <w:p w14:paraId="49B7CFF7" w14:textId="6D21EDE8" w:rsidR="00FF3D23" w:rsidRPr="00FF3D23" w:rsidRDefault="0046796F" w:rsidP="00FF3D23">
      <w:pPr>
        <w:widowControl/>
        <w:tabs>
          <w:tab w:val="left" w:pos="426"/>
        </w:tabs>
        <w:autoSpaceDE/>
        <w:autoSpaceDN/>
        <w:ind w:right="-569" w:firstLine="709"/>
        <w:jc w:val="both"/>
        <w:rPr>
          <w:sz w:val="28"/>
          <w:szCs w:val="28"/>
          <w:lang w:val="en-GB"/>
        </w:rPr>
      </w:pPr>
      <w:r w:rsidRPr="0046796F">
        <w:rPr>
          <w:sz w:val="28"/>
          <w:szCs w:val="28"/>
          <w:lang w:val="en-GB"/>
        </w:rPr>
        <w:t xml:space="preserve">T. hydatigena. Forty-eight biomaterial samples from the Karaganda region were studied. Thirty of these samples were found to be infected with cestodes, five samples contained </w:t>
      </w:r>
      <w:r w:rsidR="0061602D" w:rsidRPr="0061602D">
        <w:rPr>
          <w:i/>
          <w:iCs/>
          <w:sz w:val="28"/>
          <w:szCs w:val="28"/>
          <w:lang w:val="en-GB"/>
        </w:rPr>
        <w:t xml:space="preserve">T. nativa </w:t>
      </w:r>
      <w:r w:rsidRPr="0046796F">
        <w:rPr>
          <w:sz w:val="28"/>
          <w:szCs w:val="28"/>
          <w:lang w:val="en-GB"/>
        </w:rPr>
        <w:t xml:space="preserve">nematodes, five samples contained </w:t>
      </w:r>
      <w:r w:rsidR="0003234A" w:rsidRPr="0003234A">
        <w:rPr>
          <w:i/>
          <w:iCs/>
          <w:sz w:val="28"/>
          <w:szCs w:val="28"/>
          <w:lang w:val="en-GB"/>
        </w:rPr>
        <w:t>T. leonina</w:t>
      </w:r>
      <w:r w:rsidRPr="0046796F">
        <w:rPr>
          <w:sz w:val="28"/>
          <w:szCs w:val="28"/>
          <w:lang w:val="en-GB"/>
        </w:rPr>
        <w:t>, two samples were infected with echinococcosis and acanthocephalans, and one sample tested positive for trematodes (</w:t>
      </w:r>
      <w:r w:rsidRPr="006A1FD8">
        <w:rPr>
          <w:i/>
          <w:iCs/>
          <w:sz w:val="28"/>
          <w:szCs w:val="28"/>
          <w:lang w:val="en-GB"/>
        </w:rPr>
        <w:t>A. alata</w:t>
      </w:r>
      <w:r w:rsidRPr="0046796F">
        <w:rPr>
          <w:sz w:val="28"/>
          <w:szCs w:val="28"/>
          <w:lang w:val="en-GB"/>
        </w:rPr>
        <w:t xml:space="preserve">). Nine samples from the Ulytau region were examined, five of which were positive for cestodes. The nematodes </w:t>
      </w:r>
      <w:r w:rsidR="0061602D" w:rsidRPr="0061602D">
        <w:rPr>
          <w:i/>
          <w:iCs/>
          <w:sz w:val="28"/>
          <w:szCs w:val="28"/>
          <w:lang w:val="en-GB"/>
        </w:rPr>
        <w:t xml:space="preserve">T. nativa </w:t>
      </w:r>
      <w:r w:rsidRPr="0046796F">
        <w:rPr>
          <w:sz w:val="28"/>
          <w:szCs w:val="28"/>
          <w:lang w:val="en-GB"/>
        </w:rPr>
        <w:t xml:space="preserve">and </w:t>
      </w:r>
      <w:r w:rsidR="0003234A" w:rsidRPr="0003234A">
        <w:rPr>
          <w:i/>
          <w:iCs/>
          <w:sz w:val="28"/>
          <w:szCs w:val="28"/>
          <w:lang w:val="en-GB"/>
        </w:rPr>
        <w:t xml:space="preserve">T. leonina </w:t>
      </w:r>
      <w:r w:rsidRPr="0046796F">
        <w:rPr>
          <w:sz w:val="28"/>
          <w:szCs w:val="28"/>
          <w:lang w:val="en-GB"/>
        </w:rPr>
        <w:t xml:space="preserve">were also found. Twenty-one biomaterial samples from the Kostanay region were examined. The following helminths were detected: </w:t>
      </w:r>
      <w:r w:rsidR="006A1FD8" w:rsidRPr="006A1FD8">
        <w:rPr>
          <w:i/>
          <w:iCs/>
          <w:sz w:val="28"/>
          <w:szCs w:val="28"/>
          <w:lang w:val="en-GB"/>
        </w:rPr>
        <w:t xml:space="preserve">T. hydatigena </w:t>
      </w:r>
      <w:r w:rsidR="00FF3D23" w:rsidRPr="00FF3D23">
        <w:rPr>
          <w:sz w:val="28"/>
          <w:szCs w:val="28"/>
          <w:lang w:val="en-GB"/>
        </w:rPr>
        <w:t xml:space="preserve">(8 positive), </w:t>
      </w:r>
      <w:r w:rsidR="0061602D" w:rsidRPr="0061602D">
        <w:rPr>
          <w:i/>
          <w:iCs/>
          <w:sz w:val="28"/>
          <w:szCs w:val="28"/>
          <w:lang w:val="en-GB"/>
        </w:rPr>
        <w:t xml:space="preserve">T. nativa </w:t>
      </w:r>
      <w:r w:rsidR="00FF3D23" w:rsidRPr="00FF3D23">
        <w:rPr>
          <w:sz w:val="28"/>
          <w:szCs w:val="28"/>
          <w:lang w:val="en-GB"/>
        </w:rPr>
        <w:t xml:space="preserve">(6 positive), </w:t>
      </w:r>
      <w:r w:rsidR="0003234A" w:rsidRPr="0003234A">
        <w:rPr>
          <w:i/>
          <w:iCs/>
          <w:sz w:val="28"/>
          <w:szCs w:val="28"/>
          <w:lang w:val="en-GB"/>
        </w:rPr>
        <w:t xml:space="preserve">T. leonina </w:t>
      </w:r>
      <w:r w:rsidR="00FF3D23" w:rsidRPr="00FF3D23">
        <w:rPr>
          <w:sz w:val="28"/>
          <w:szCs w:val="28"/>
          <w:lang w:val="en-GB"/>
        </w:rPr>
        <w:t xml:space="preserve">(4 positive), and one each of </w:t>
      </w:r>
      <w:r w:rsidR="00C30C21" w:rsidRPr="00C30C21">
        <w:rPr>
          <w:i/>
          <w:iCs/>
          <w:sz w:val="28"/>
          <w:szCs w:val="28"/>
          <w:lang w:val="en-GB"/>
        </w:rPr>
        <w:t>E. granulosus</w:t>
      </w:r>
      <w:r w:rsidR="00FF3D23" w:rsidRPr="00FF3D23">
        <w:rPr>
          <w:sz w:val="28"/>
          <w:szCs w:val="28"/>
          <w:lang w:val="en-GB"/>
        </w:rPr>
        <w:t xml:space="preserve">, </w:t>
      </w:r>
      <w:r w:rsidR="006A1FD8" w:rsidRPr="006A1FD8">
        <w:rPr>
          <w:i/>
          <w:iCs/>
          <w:sz w:val="28"/>
          <w:szCs w:val="28"/>
          <w:lang w:val="en-GB"/>
        </w:rPr>
        <w:t>D. repens</w:t>
      </w:r>
      <w:r w:rsidR="00FF3D23" w:rsidRPr="00FF3D23">
        <w:rPr>
          <w:sz w:val="28"/>
          <w:szCs w:val="28"/>
          <w:lang w:val="en-GB"/>
        </w:rPr>
        <w:t xml:space="preserve">, and </w:t>
      </w:r>
      <w:r w:rsidR="00FF3D23" w:rsidRPr="006A1FD8">
        <w:rPr>
          <w:i/>
          <w:iCs/>
          <w:sz w:val="28"/>
          <w:szCs w:val="28"/>
          <w:lang w:val="en-GB"/>
        </w:rPr>
        <w:t>Acanthocephalans</w:t>
      </w:r>
      <w:r w:rsidR="00FF3D23" w:rsidRPr="00FF3D23">
        <w:rPr>
          <w:sz w:val="28"/>
          <w:szCs w:val="28"/>
          <w:lang w:val="en-GB"/>
        </w:rPr>
        <w:t>.</w:t>
      </w:r>
    </w:p>
    <w:p w14:paraId="5FB690C8" w14:textId="32089FAE" w:rsidR="0046796F" w:rsidRDefault="00FF3D23" w:rsidP="00FF3D23">
      <w:pPr>
        <w:widowControl/>
        <w:tabs>
          <w:tab w:val="left" w:pos="426"/>
        </w:tabs>
        <w:autoSpaceDE/>
        <w:autoSpaceDN/>
        <w:ind w:right="-569" w:firstLine="709"/>
        <w:jc w:val="both"/>
        <w:rPr>
          <w:sz w:val="28"/>
          <w:szCs w:val="28"/>
          <w:lang w:val="en-GB"/>
        </w:rPr>
      </w:pPr>
      <w:r w:rsidRPr="00FF3D23">
        <w:rPr>
          <w:sz w:val="28"/>
          <w:szCs w:val="28"/>
          <w:lang w:val="en-GB"/>
        </w:rPr>
        <w:t xml:space="preserve">The Shannon index was used to summarize the information on the abundance and species composition of helminths, considering the number of species and the degree of their dominance (Table-3). Based on the analysis of the diversity index, which was close to zero, we can infer that helminth species belonging to the cestode family are the </w:t>
      </w:r>
      <w:r w:rsidRPr="00FF3D23">
        <w:rPr>
          <w:sz w:val="28"/>
          <w:szCs w:val="28"/>
          <w:lang w:val="en-GB"/>
        </w:rPr>
        <w:lastRenderedPageBreak/>
        <w:t>most predominant among wolves in Northern and Central Kazakhstan. This indicates that these particular types of parasitic worms are more prevalent in this area than other helminth species.</w:t>
      </w:r>
    </w:p>
    <w:tbl>
      <w:tblPr>
        <w:tblStyle w:val="TableNormal"/>
        <w:tblW w:w="8444" w:type="dxa"/>
        <w:jc w:val="center"/>
        <w:tblLayout w:type="fixed"/>
        <w:tblLook w:val="01E0" w:firstRow="1" w:lastRow="1" w:firstColumn="1" w:lastColumn="1" w:noHBand="0" w:noVBand="0"/>
      </w:tblPr>
      <w:tblGrid>
        <w:gridCol w:w="3341"/>
        <w:gridCol w:w="1701"/>
        <w:gridCol w:w="1134"/>
        <w:gridCol w:w="993"/>
        <w:gridCol w:w="1275"/>
      </w:tblGrid>
      <w:tr w:rsidR="00C47DDD" w:rsidRPr="00C47DDD" w14:paraId="6A49B2BE" w14:textId="77777777" w:rsidTr="00C47DDD">
        <w:trPr>
          <w:trHeight w:val="483"/>
          <w:jc w:val="center"/>
        </w:trPr>
        <w:tc>
          <w:tcPr>
            <w:tcW w:w="8444" w:type="dxa"/>
            <w:gridSpan w:val="5"/>
            <w:tcBorders>
              <w:bottom w:val="single" w:sz="4" w:space="0" w:color="231F20"/>
            </w:tcBorders>
          </w:tcPr>
          <w:p w14:paraId="277C655F" w14:textId="77777777" w:rsidR="00C47DDD" w:rsidRPr="00C47DDD" w:rsidRDefault="00C47DDD" w:rsidP="003220B6">
            <w:pPr>
              <w:pStyle w:val="TableParagraph"/>
              <w:spacing w:before="0"/>
              <w:ind w:right="483"/>
              <w:rPr>
                <w:rFonts w:ascii="Times New Roman" w:hAnsi="Times New Roman" w:cs="Times New Roman"/>
                <w:sz w:val="20"/>
                <w:szCs w:val="28"/>
              </w:rPr>
            </w:pPr>
            <w:r w:rsidRPr="00801026">
              <w:rPr>
                <w:rFonts w:ascii="Times New Roman" w:hAnsi="Times New Roman" w:cs="Times New Roman"/>
                <w:b/>
                <w:color w:val="231F20"/>
                <w:sz w:val="28"/>
                <w:szCs w:val="40"/>
              </w:rPr>
              <w:t>Table-3:</w:t>
            </w:r>
            <w:r w:rsidRPr="00801026">
              <w:rPr>
                <w:rFonts w:ascii="Times New Roman" w:hAnsi="Times New Roman" w:cs="Times New Roman"/>
                <w:b/>
                <w:color w:val="231F20"/>
                <w:spacing w:val="-4"/>
                <w:sz w:val="28"/>
                <w:szCs w:val="40"/>
              </w:rPr>
              <w:t xml:space="preserve"> </w:t>
            </w:r>
            <w:r w:rsidRPr="00801026">
              <w:rPr>
                <w:rFonts w:ascii="Times New Roman" w:hAnsi="Times New Roman" w:cs="Times New Roman"/>
                <w:color w:val="231F20"/>
                <w:sz w:val="28"/>
                <w:szCs w:val="40"/>
              </w:rPr>
              <w:t>Shannon</w:t>
            </w:r>
            <w:r w:rsidRPr="00801026">
              <w:rPr>
                <w:rFonts w:ascii="Times New Roman" w:hAnsi="Times New Roman" w:cs="Times New Roman"/>
                <w:color w:val="231F20"/>
                <w:spacing w:val="-6"/>
                <w:sz w:val="28"/>
                <w:szCs w:val="40"/>
              </w:rPr>
              <w:t xml:space="preserve"> </w:t>
            </w:r>
            <w:r w:rsidRPr="00801026">
              <w:rPr>
                <w:rFonts w:ascii="Times New Roman" w:hAnsi="Times New Roman" w:cs="Times New Roman"/>
                <w:color w:val="231F20"/>
                <w:sz w:val="28"/>
                <w:szCs w:val="40"/>
              </w:rPr>
              <w:t>index</w:t>
            </w:r>
            <w:r w:rsidRPr="00801026">
              <w:rPr>
                <w:rFonts w:ascii="Times New Roman" w:hAnsi="Times New Roman" w:cs="Times New Roman"/>
                <w:color w:val="231F20"/>
                <w:spacing w:val="-6"/>
                <w:sz w:val="28"/>
                <w:szCs w:val="40"/>
              </w:rPr>
              <w:t xml:space="preserve"> </w:t>
            </w:r>
            <w:r w:rsidRPr="00801026">
              <w:rPr>
                <w:rFonts w:ascii="Times New Roman" w:hAnsi="Times New Roman" w:cs="Times New Roman"/>
                <w:color w:val="231F20"/>
                <w:sz w:val="28"/>
                <w:szCs w:val="40"/>
              </w:rPr>
              <w:t>on</w:t>
            </w:r>
            <w:r w:rsidRPr="00801026">
              <w:rPr>
                <w:rFonts w:ascii="Times New Roman" w:hAnsi="Times New Roman" w:cs="Times New Roman"/>
                <w:color w:val="231F20"/>
                <w:spacing w:val="-6"/>
                <w:sz w:val="28"/>
                <w:szCs w:val="40"/>
              </w:rPr>
              <w:t xml:space="preserve"> </w:t>
            </w:r>
            <w:r w:rsidRPr="00801026">
              <w:rPr>
                <w:rFonts w:ascii="Times New Roman" w:hAnsi="Times New Roman" w:cs="Times New Roman"/>
                <w:color w:val="231F20"/>
                <w:sz w:val="28"/>
                <w:szCs w:val="40"/>
              </w:rPr>
              <w:t>the</w:t>
            </w:r>
            <w:r w:rsidRPr="00801026">
              <w:rPr>
                <w:rFonts w:ascii="Times New Roman" w:hAnsi="Times New Roman" w:cs="Times New Roman"/>
                <w:color w:val="231F20"/>
                <w:spacing w:val="-6"/>
                <w:sz w:val="28"/>
                <w:szCs w:val="40"/>
              </w:rPr>
              <w:t xml:space="preserve"> </w:t>
            </w:r>
            <w:r w:rsidRPr="00801026">
              <w:rPr>
                <w:rFonts w:ascii="Times New Roman" w:hAnsi="Times New Roman" w:cs="Times New Roman"/>
                <w:color w:val="231F20"/>
                <w:sz w:val="28"/>
                <w:szCs w:val="40"/>
              </w:rPr>
              <w:t>number</w:t>
            </w:r>
            <w:r w:rsidRPr="00801026">
              <w:rPr>
                <w:rFonts w:ascii="Times New Roman" w:hAnsi="Times New Roman" w:cs="Times New Roman"/>
                <w:color w:val="231F20"/>
                <w:spacing w:val="-6"/>
                <w:sz w:val="28"/>
                <w:szCs w:val="40"/>
              </w:rPr>
              <w:t xml:space="preserve"> </w:t>
            </w:r>
            <w:r w:rsidRPr="00801026">
              <w:rPr>
                <w:rFonts w:ascii="Times New Roman" w:hAnsi="Times New Roman" w:cs="Times New Roman"/>
                <w:color w:val="231F20"/>
                <w:sz w:val="28"/>
                <w:szCs w:val="40"/>
              </w:rPr>
              <w:t>and</w:t>
            </w:r>
            <w:r w:rsidRPr="00801026">
              <w:rPr>
                <w:rFonts w:ascii="Times New Roman" w:hAnsi="Times New Roman" w:cs="Times New Roman"/>
                <w:color w:val="231F20"/>
                <w:spacing w:val="-6"/>
                <w:sz w:val="28"/>
                <w:szCs w:val="40"/>
              </w:rPr>
              <w:t xml:space="preserve"> </w:t>
            </w:r>
            <w:r w:rsidRPr="00801026">
              <w:rPr>
                <w:rFonts w:ascii="Times New Roman" w:hAnsi="Times New Roman" w:cs="Times New Roman"/>
                <w:color w:val="231F20"/>
                <w:sz w:val="28"/>
                <w:szCs w:val="40"/>
              </w:rPr>
              <w:t>species composition of helminths.</w:t>
            </w:r>
          </w:p>
        </w:tc>
      </w:tr>
      <w:tr w:rsidR="00C47DDD" w:rsidRPr="00C47DDD" w14:paraId="117835A3" w14:textId="77777777" w:rsidTr="00C47DDD">
        <w:trPr>
          <w:trHeight w:val="498"/>
          <w:jc w:val="center"/>
        </w:trPr>
        <w:tc>
          <w:tcPr>
            <w:tcW w:w="3341" w:type="dxa"/>
            <w:tcBorders>
              <w:top w:val="single" w:sz="4" w:space="0" w:color="231F20"/>
              <w:bottom w:val="single" w:sz="4" w:space="0" w:color="231F20"/>
            </w:tcBorders>
          </w:tcPr>
          <w:p w14:paraId="285B1CEF" w14:textId="77777777" w:rsidR="00C47DDD" w:rsidRPr="00C47DDD" w:rsidRDefault="00C47DDD" w:rsidP="003220B6">
            <w:pPr>
              <w:pStyle w:val="TableParagraph"/>
              <w:spacing w:before="60"/>
              <w:rPr>
                <w:rFonts w:ascii="Times New Roman" w:hAnsi="Times New Roman" w:cs="Times New Roman"/>
                <w:b/>
                <w:sz w:val="20"/>
                <w:szCs w:val="28"/>
              </w:rPr>
            </w:pPr>
            <w:r w:rsidRPr="00C47DDD">
              <w:rPr>
                <w:rFonts w:ascii="Times New Roman" w:hAnsi="Times New Roman" w:cs="Times New Roman"/>
                <w:b/>
                <w:color w:val="231F20"/>
                <w:spacing w:val="-2"/>
                <w:sz w:val="20"/>
                <w:szCs w:val="28"/>
              </w:rPr>
              <w:t>Species</w:t>
            </w:r>
          </w:p>
        </w:tc>
        <w:tc>
          <w:tcPr>
            <w:tcW w:w="1701" w:type="dxa"/>
            <w:tcBorders>
              <w:top w:val="single" w:sz="4" w:space="0" w:color="231F20"/>
              <w:bottom w:val="single" w:sz="4" w:space="0" w:color="231F20"/>
            </w:tcBorders>
          </w:tcPr>
          <w:p w14:paraId="4A71C49B" w14:textId="77777777" w:rsidR="00C47DDD" w:rsidRPr="00C47DDD" w:rsidRDefault="00C47DDD" w:rsidP="003220B6">
            <w:pPr>
              <w:pStyle w:val="TableParagraph"/>
              <w:spacing w:before="60"/>
              <w:ind w:left="87" w:right="4"/>
              <w:jc w:val="center"/>
              <w:rPr>
                <w:rFonts w:ascii="Times New Roman" w:hAnsi="Times New Roman" w:cs="Times New Roman"/>
                <w:b/>
                <w:sz w:val="20"/>
                <w:szCs w:val="28"/>
              </w:rPr>
            </w:pPr>
            <w:r w:rsidRPr="00C47DDD">
              <w:rPr>
                <w:rFonts w:ascii="Times New Roman" w:hAnsi="Times New Roman" w:cs="Times New Roman"/>
                <w:b/>
                <w:color w:val="231F20"/>
                <w:spacing w:val="-2"/>
                <w:sz w:val="20"/>
                <w:szCs w:val="28"/>
              </w:rPr>
              <w:t>Frequency</w:t>
            </w:r>
          </w:p>
        </w:tc>
        <w:tc>
          <w:tcPr>
            <w:tcW w:w="1134" w:type="dxa"/>
            <w:tcBorders>
              <w:top w:val="single" w:sz="4" w:space="0" w:color="231F20"/>
              <w:bottom w:val="single" w:sz="4" w:space="0" w:color="231F20"/>
            </w:tcBorders>
          </w:tcPr>
          <w:p w14:paraId="0990489A" w14:textId="77777777" w:rsidR="00C47DDD" w:rsidRPr="00C47DDD" w:rsidRDefault="00C47DDD" w:rsidP="003220B6">
            <w:pPr>
              <w:pStyle w:val="TableParagraph"/>
              <w:spacing w:before="60"/>
              <w:ind w:left="1"/>
              <w:jc w:val="center"/>
              <w:rPr>
                <w:rFonts w:ascii="Times New Roman" w:hAnsi="Times New Roman" w:cs="Times New Roman"/>
                <w:b/>
                <w:position w:val="-4"/>
                <w:sz w:val="20"/>
                <w:szCs w:val="28"/>
              </w:rPr>
            </w:pPr>
            <w:r w:rsidRPr="00C47DDD">
              <w:rPr>
                <w:rFonts w:ascii="Times New Roman" w:hAnsi="Times New Roman" w:cs="Times New Roman"/>
                <w:b/>
                <w:i/>
                <w:color w:val="231F20"/>
                <w:spacing w:val="-5"/>
                <w:sz w:val="20"/>
                <w:szCs w:val="28"/>
              </w:rPr>
              <w:t>p</w:t>
            </w:r>
            <w:r w:rsidRPr="00C47DDD">
              <w:rPr>
                <w:rFonts w:ascii="Times New Roman" w:hAnsi="Times New Roman" w:cs="Times New Roman"/>
                <w:b/>
                <w:color w:val="231F20"/>
                <w:spacing w:val="-5"/>
                <w:position w:val="-4"/>
                <w:sz w:val="20"/>
                <w:szCs w:val="28"/>
              </w:rPr>
              <w:t>i</w:t>
            </w:r>
          </w:p>
        </w:tc>
        <w:tc>
          <w:tcPr>
            <w:tcW w:w="993" w:type="dxa"/>
            <w:tcBorders>
              <w:top w:val="single" w:sz="4" w:space="0" w:color="231F20"/>
              <w:bottom w:val="single" w:sz="4" w:space="0" w:color="231F20"/>
            </w:tcBorders>
          </w:tcPr>
          <w:p w14:paraId="7F3DEAB2" w14:textId="77777777" w:rsidR="00C47DDD" w:rsidRPr="00C47DDD" w:rsidRDefault="00C47DDD" w:rsidP="003220B6">
            <w:pPr>
              <w:pStyle w:val="TableParagraph"/>
              <w:spacing w:before="66" w:line="194" w:lineRule="exact"/>
              <w:ind w:left="144" w:firstLine="74"/>
              <w:rPr>
                <w:rFonts w:ascii="Times New Roman" w:hAnsi="Times New Roman" w:cs="Times New Roman"/>
                <w:b/>
                <w:sz w:val="20"/>
                <w:szCs w:val="28"/>
              </w:rPr>
            </w:pPr>
            <w:r w:rsidRPr="00C47DDD">
              <w:rPr>
                <w:rFonts w:ascii="Times New Roman" w:hAnsi="Times New Roman" w:cs="Times New Roman"/>
                <w:b/>
                <w:i/>
                <w:color w:val="231F20"/>
                <w:spacing w:val="-6"/>
                <w:sz w:val="20"/>
                <w:szCs w:val="28"/>
              </w:rPr>
              <w:t xml:space="preserve">ln </w:t>
            </w:r>
            <w:r w:rsidRPr="00C47DDD">
              <w:rPr>
                <w:rFonts w:ascii="Times New Roman" w:hAnsi="Times New Roman" w:cs="Times New Roman"/>
                <w:b/>
                <w:i/>
                <w:color w:val="231F20"/>
                <w:spacing w:val="-4"/>
                <w:sz w:val="20"/>
                <w:szCs w:val="28"/>
              </w:rPr>
              <w:t>(p</w:t>
            </w:r>
            <w:r w:rsidRPr="00C47DDD">
              <w:rPr>
                <w:rFonts w:ascii="Times New Roman" w:hAnsi="Times New Roman" w:cs="Times New Roman"/>
                <w:b/>
                <w:color w:val="231F20"/>
                <w:spacing w:val="-4"/>
                <w:position w:val="-4"/>
                <w:sz w:val="20"/>
                <w:szCs w:val="28"/>
              </w:rPr>
              <w:t>i</w:t>
            </w:r>
            <w:r w:rsidRPr="00C47DDD">
              <w:rPr>
                <w:rFonts w:ascii="Times New Roman" w:hAnsi="Times New Roman" w:cs="Times New Roman"/>
                <w:b/>
                <w:color w:val="231F20"/>
                <w:spacing w:val="-4"/>
                <w:sz w:val="20"/>
                <w:szCs w:val="28"/>
              </w:rPr>
              <w:t>)</w:t>
            </w:r>
          </w:p>
        </w:tc>
        <w:tc>
          <w:tcPr>
            <w:tcW w:w="1275" w:type="dxa"/>
            <w:tcBorders>
              <w:top w:val="single" w:sz="4" w:space="0" w:color="231F20"/>
              <w:bottom w:val="single" w:sz="4" w:space="0" w:color="231F20"/>
            </w:tcBorders>
          </w:tcPr>
          <w:p w14:paraId="0561BC0F" w14:textId="77777777" w:rsidR="00C47DDD" w:rsidRPr="00C47DDD" w:rsidRDefault="00C47DDD" w:rsidP="003220B6">
            <w:pPr>
              <w:pStyle w:val="TableParagraph"/>
              <w:spacing w:before="80" w:line="201" w:lineRule="auto"/>
              <w:ind w:left="218" w:hanging="109"/>
              <w:rPr>
                <w:rFonts w:ascii="Times New Roman" w:hAnsi="Times New Roman" w:cs="Times New Roman"/>
                <w:b/>
                <w:sz w:val="20"/>
                <w:szCs w:val="28"/>
              </w:rPr>
            </w:pPr>
            <w:r w:rsidRPr="00C47DDD">
              <w:rPr>
                <w:rFonts w:ascii="Times New Roman" w:hAnsi="Times New Roman" w:cs="Times New Roman"/>
                <w:b/>
                <w:i/>
                <w:color w:val="231F20"/>
                <w:sz w:val="20"/>
                <w:szCs w:val="28"/>
              </w:rPr>
              <w:t>p</w:t>
            </w:r>
            <w:r w:rsidRPr="00C47DDD">
              <w:rPr>
                <w:rFonts w:ascii="Times New Roman" w:hAnsi="Times New Roman" w:cs="Times New Roman"/>
                <w:b/>
                <w:color w:val="231F20"/>
                <w:position w:val="-4"/>
                <w:sz w:val="20"/>
                <w:szCs w:val="28"/>
              </w:rPr>
              <w:t>i</w:t>
            </w:r>
            <w:r w:rsidRPr="00C47DDD">
              <w:rPr>
                <w:rFonts w:ascii="Times New Roman" w:hAnsi="Times New Roman" w:cs="Times New Roman"/>
                <w:b/>
                <w:color w:val="231F20"/>
                <w:spacing w:val="4"/>
                <w:position w:val="-4"/>
                <w:sz w:val="20"/>
                <w:szCs w:val="28"/>
              </w:rPr>
              <w:t xml:space="preserve"> </w:t>
            </w:r>
            <w:r w:rsidRPr="00C47DDD">
              <w:rPr>
                <w:rFonts w:ascii="Times New Roman" w:hAnsi="Times New Roman" w:cs="Times New Roman"/>
                <w:b/>
                <w:color w:val="231F20"/>
                <w:sz w:val="20"/>
                <w:szCs w:val="28"/>
              </w:rPr>
              <w:t>*</w:t>
            </w:r>
            <w:r w:rsidRPr="00C47DDD">
              <w:rPr>
                <w:rFonts w:ascii="Times New Roman" w:hAnsi="Times New Roman" w:cs="Times New Roman"/>
                <w:b/>
                <w:color w:val="231F20"/>
                <w:spacing w:val="-14"/>
                <w:sz w:val="20"/>
                <w:szCs w:val="28"/>
              </w:rPr>
              <w:t xml:space="preserve"> </w:t>
            </w:r>
            <w:r w:rsidRPr="00C47DDD">
              <w:rPr>
                <w:rFonts w:ascii="Times New Roman" w:hAnsi="Times New Roman" w:cs="Times New Roman"/>
                <w:b/>
                <w:i/>
                <w:color w:val="231F20"/>
                <w:sz w:val="20"/>
                <w:szCs w:val="28"/>
              </w:rPr>
              <w:t xml:space="preserve">ln </w:t>
            </w:r>
            <w:r w:rsidRPr="00C47DDD">
              <w:rPr>
                <w:rFonts w:ascii="Times New Roman" w:hAnsi="Times New Roman" w:cs="Times New Roman"/>
                <w:b/>
                <w:i/>
                <w:color w:val="231F20"/>
                <w:spacing w:val="-4"/>
                <w:sz w:val="20"/>
                <w:szCs w:val="28"/>
              </w:rPr>
              <w:t>(p</w:t>
            </w:r>
            <w:r w:rsidRPr="00C47DDD">
              <w:rPr>
                <w:rFonts w:ascii="Times New Roman" w:hAnsi="Times New Roman" w:cs="Times New Roman"/>
                <w:b/>
                <w:color w:val="231F20"/>
                <w:spacing w:val="-4"/>
                <w:position w:val="-4"/>
                <w:sz w:val="20"/>
                <w:szCs w:val="28"/>
              </w:rPr>
              <w:t>i</w:t>
            </w:r>
            <w:r w:rsidRPr="00C47DDD">
              <w:rPr>
                <w:rFonts w:ascii="Times New Roman" w:hAnsi="Times New Roman" w:cs="Times New Roman"/>
                <w:b/>
                <w:color w:val="231F20"/>
                <w:spacing w:val="-4"/>
                <w:sz w:val="20"/>
                <w:szCs w:val="28"/>
              </w:rPr>
              <w:t>)</w:t>
            </w:r>
          </w:p>
        </w:tc>
      </w:tr>
      <w:tr w:rsidR="00C47DDD" w:rsidRPr="00C47DDD" w14:paraId="02C88A1D" w14:textId="77777777" w:rsidTr="00C47DDD">
        <w:trPr>
          <w:trHeight w:val="234"/>
          <w:jc w:val="center"/>
        </w:trPr>
        <w:tc>
          <w:tcPr>
            <w:tcW w:w="3341" w:type="dxa"/>
            <w:tcBorders>
              <w:top w:val="single" w:sz="4" w:space="0" w:color="231F20"/>
            </w:tcBorders>
          </w:tcPr>
          <w:p w14:paraId="4BAE6BCE" w14:textId="77777777" w:rsidR="00C47DDD" w:rsidRPr="00C47DDD" w:rsidRDefault="00C47DDD" w:rsidP="003220B6">
            <w:pPr>
              <w:pStyle w:val="TableParagraph"/>
              <w:spacing w:before="36" w:line="178" w:lineRule="exact"/>
              <w:rPr>
                <w:rFonts w:ascii="Times New Roman" w:hAnsi="Times New Roman" w:cs="Times New Roman"/>
                <w:sz w:val="20"/>
                <w:szCs w:val="28"/>
              </w:rPr>
            </w:pPr>
            <w:r w:rsidRPr="00C47DDD">
              <w:rPr>
                <w:rFonts w:ascii="Times New Roman" w:hAnsi="Times New Roman" w:cs="Times New Roman"/>
                <w:color w:val="231F20"/>
                <w:spacing w:val="-2"/>
                <w:sz w:val="20"/>
                <w:szCs w:val="28"/>
              </w:rPr>
              <w:t>Cestodes</w:t>
            </w:r>
          </w:p>
        </w:tc>
        <w:tc>
          <w:tcPr>
            <w:tcW w:w="1701" w:type="dxa"/>
            <w:tcBorders>
              <w:top w:val="single" w:sz="4" w:space="0" w:color="231F20"/>
            </w:tcBorders>
          </w:tcPr>
          <w:p w14:paraId="7D6AA383" w14:textId="77777777" w:rsidR="00C47DDD" w:rsidRPr="00C47DDD" w:rsidRDefault="00C47DDD" w:rsidP="003220B6">
            <w:pPr>
              <w:pStyle w:val="TableParagraph"/>
              <w:spacing w:before="0"/>
              <w:rPr>
                <w:rFonts w:ascii="Times New Roman" w:hAnsi="Times New Roman" w:cs="Times New Roman"/>
                <w:sz w:val="20"/>
                <w:szCs w:val="28"/>
              </w:rPr>
            </w:pPr>
          </w:p>
        </w:tc>
        <w:tc>
          <w:tcPr>
            <w:tcW w:w="1134" w:type="dxa"/>
            <w:tcBorders>
              <w:top w:val="single" w:sz="4" w:space="0" w:color="231F20"/>
            </w:tcBorders>
          </w:tcPr>
          <w:p w14:paraId="7F0FC515" w14:textId="77777777" w:rsidR="00C47DDD" w:rsidRPr="00C47DDD" w:rsidRDefault="00C47DDD" w:rsidP="003220B6">
            <w:pPr>
              <w:pStyle w:val="TableParagraph"/>
              <w:spacing w:before="0"/>
              <w:rPr>
                <w:rFonts w:ascii="Times New Roman" w:hAnsi="Times New Roman" w:cs="Times New Roman"/>
                <w:sz w:val="20"/>
                <w:szCs w:val="28"/>
              </w:rPr>
            </w:pPr>
          </w:p>
        </w:tc>
        <w:tc>
          <w:tcPr>
            <w:tcW w:w="993" w:type="dxa"/>
            <w:tcBorders>
              <w:top w:val="single" w:sz="4" w:space="0" w:color="231F20"/>
            </w:tcBorders>
          </w:tcPr>
          <w:p w14:paraId="1B08B76F" w14:textId="77777777" w:rsidR="00C47DDD" w:rsidRPr="00C47DDD" w:rsidRDefault="00C47DDD" w:rsidP="003220B6">
            <w:pPr>
              <w:pStyle w:val="TableParagraph"/>
              <w:spacing w:before="0"/>
              <w:rPr>
                <w:rFonts w:ascii="Times New Roman" w:hAnsi="Times New Roman" w:cs="Times New Roman"/>
                <w:sz w:val="20"/>
                <w:szCs w:val="28"/>
              </w:rPr>
            </w:pPr>
          </w:p>
        </w:tc>
        <w:tc>
          <w:tcPr>
            <w:tcW w:w="1275" w:type="dxa"/>
            <w:tcBorders>
              <w:top w:val="single" w:sz="4" w:space="0" w:color="231F20"/>
            </w:tcBorders>
          </w:tcPr>
          <w:p w14:paraId="3871DA18" w14:textId="77777777" w:rsidR="00C47DDD" w:rsidRPr="00C47DDD" w:rsidRDefault="00C47DDD" w:rsidP="003220B6">
            <w:pPr>
              <w:pStyle w:val="TableParagraph"/>
              <w:spacing w:before="0"/>
              <w:rPr>
                <w:rFonts w:ascii="Times New Roman" w:hAnsi="Times New Roman" w:cs="Times New Roman"/>
                <w:sz w:val="20"/>
                <w:szCs w:val="28"/>
              </w:rPr>
            </w:pPr>
          </w:p>
        </w:tc>
      </w:tr>
      <w:tr w:rsidR="00C47DDD" w:rsidRPr="00C47DDD" w14:paraId="265461CF" w14:textId="77777777" w:rsidTr="00C47DDD">
        <w:trPr>
          <w:trHeight w:val="590"/>
          <w:jc w:val="center"/>
        </w:trPr>
        <w:tc>
          <w:tcPr>
            <w:tcW w:w="3341" w:type="dxa"/>
          </w:tcPr>
          <w:p w14:paraId="62672145" w14:textId="77777777" w:rsidR="00C47DDD" w:rsidRPr="00C47DDD" w:rsidRDefault="00C47DDD" w:rsidP="003220B6">
            <w:pPr>
              <w:pStyle w:val="TableParagraph"/>
              <w:spacing w:before="0" w:line="194" w:lineRule="exact"/>
              <w:ind w:left="120" w:right="130"/>
              <w:rPr>
                <w:rFonts w:ascii="Times New Roman" w:hAnsi="Times New Roman" w:cs="Times New Roman"/>
                <w:sz w:val="20"/>
                <w:szCs w:val="28"/>
              </w:rPr>
            </w:pPr>
            <w:r w:rsidRPr="00C47DDD">
              <w:rPr>
                <w:rFonts w:ascii="Times New Roman" w:hAnsi="Times New Roman" w:cs="Times New Roman"/>
                <w:i/>
                <w:color w:val="231F20"/>
                <w:sz w:val="20"/>
                <w:szCs w:val="28"/>
              </w:rPr>
              <w:t xml:space="preserve">Taenia </w:t>
            </w:r>
            <w:r w:rsidRPr="00C47DDD">
              <w:rPr>
                <w:rFonts w:ascii="Times New Roman" w:hAnsi="Times New Roman" w:cs="Times New Roman"/>
                <w:color w:val="231F20"/>
                <w:sz w:val="20"/>
                <w:szCs w:val="28"/>
              </w:rPr>
              <w:t xml:space="preserve">spp. </w:t>
            </w:r>
            <w:r w:rsidRPr="00C47DDD">
              <w:rPr>
                <w:rFonts w:ascii="Times New Roman" w:hAnsi="Times New Roman" w:cs="Times New Roman"/>
                <w:i/>
                <w:color w:val="231F20"/>
                <w:sz w:val="20"/>
                <w:szCs w:val="28"/>
              </w:rPr>
              <w:t xml:space="preserve">Echinococcus </w:t>
            </w:r>
            <w:r w:rsidRPr="00C47DDD">
              <w:rPr>
                <w:rFonts w:ascii="Times New Roman" w:hAnsi="Times New Roman" w:cs="Times New Roman"/>
                <w:color w:val="231F20"/>
                <w:sz w:val="20"/>
                <w:szCs w:val="28"/>
              </w:rPr>
              <w:t xml:space="preserve">spp. </w:t>
            </w:r>
            <w:r w:rsidRPr="00C47DDD">
              <w:rPr>
                <w:rFonts w:ascii="Times New Roman" w:hAnsi="Times New Roman" w:cs="Times New Roman"/>
                <w:i/>
                <w:color w:val="231F20"/>
                <w:sz w:val="20"/>
                <w:szCs w:val="28"/>
              </w:rPr>
              <w:t>Mesocestoides</w:t>
            </w:r>
            <w:r w:rsidRPr="00C47DDD">
              <w:rPr>
                <w:rFonts w:ascii="Times New Roman" w:hAnsi="Times New Roman" w:cs="Times New Roman"/>
                <w:i/>
                <w:color w:val="231F20"/>
                <w:spacing w:val="-15"/>
                <w:sz w:val="20"/>
                <w:szCs w:val="28"/>
              </w:rPr>
              <w:t xml:space="preserve"> </w:t>
            </w:r>
            <w:r w:rsidRPr="00C47DDD">
              <w:rPr>
                <w:rFonts w:ascii="Times New Roman" w:hAnsi="Times New Roman" w:cs="Times New Roman"/>
                <w:color w:val="231F20"/>
                <w:sz w:val="20"/>
                <w:szCs w:val="28"/>
              </w:rPr>
              <w:t>spp.</w:t>
            </w:r>
          </w:p>
        </w:tc>
        <w:tc>
          <w:tcPr>
            <w:tcW w:w="1701" w:type="dxa"/>
          </w:tcPr>
          <w:p w14:paraId="297450C0" w14:textId="77777777" w:rsidR="00C47DDD" w:rsidRPr="00C47DDD" w:rsidRDefault="00C47DDD" w:rsidP="003220B6">
            <w:pPr>
              <w:pStyle w:val="TableParagraph"/>
              <w:ind w:left="87"/>
              <w:jc w:val="center"/>
              <w:rPr>
                <w:rFonts w:ascii="Times New Roman" w:hAnsi="Times New Roman" w:cs="Times New Roman"/>
                <w:sz w:val="20"/>
                <w:szCs w:val="28"/>
              </w:rPr>
            </w:pPr>
            <w:r w:rsidRPr="00C47DDD">
              <w:rPr>
                <w:rFonts w:ascii="Times New Roman" w:hAnsi="Times New Roman" w:cs="Times New Roman"/>
                <w:color w:val="231F20"/>
                <w:spacing w:val="-5"/>
                <w:sz w:val="20"/>
                <w:szCs w:val="28"/>
              </w:rPr>
              <w:t>48</w:t>
            </w:r>
          </w:p>
        </w:tc>
        <w:tc>
          <w:tcPr>
            <w:tcW w:w="1134" w:type="dxa"/>
          </w:tcPr>
          <w:p w14:paraId="6E4AA9D1" w14:textId="77777777" w:rsidR="00C47DDD" w:rsidRPr="00C47DDD" w:rsidRDefault="00C47DDD" w:rsidP="003220B6">
            <w:pPr>
              <w:pStyle w:val="TableParagraph"/>
              <w:ind w:left="1"/>
              <w:jc w:val="center"/>
              <w:rPr>
                <w:rFonts w:ascii="Times New Roman" w:hAnsi="Times New Roman" w:cs="Times New Roman"/>
                <w:sz w:val="20"/>
                <w:szCs w:val="28"/>
              </w:rPr>
            </w:pPr>
            <w:r w:rsidRPr="00C47DDD">
              <w:rPr>
                <w:rFonts w:ascii="Times New Roman" w:hAnsi="Times New Roman" w:cs="Times New Roman"/>
                <w:color w:val="231F20"/>
                <w:spacing w:val="-4"/>
                <w:sz w:val="20"/>
                <w:szCs w:val="28"/>
              </w:rPr>
              <w:t>0.64</w:t>
            </w:r>
          </w:p>
        </w:tc>
        <w:tc>
          <w:tcPr>
            <w:tcW w:w="993" w:type="dxa"/>
          </w:tcPr>
          <w:p w14:paraId="4161AF7C" w14:textId="77777777" w:rsidR="00C47DDD" w:rsidRPr="00C47DDD" w:rsidRDefault="00C47DDD" w:rsidP="003220B6">
            <w:pPr>
              <w:pStyle w:val="TableParagraph"/>
              <w:ind w:right="20"/>
              <w:jc w:val="center"/>
              <w:rPr>
                <w:rFonts w:ascii="Times New Roman" w:hAnsi="Times New Roman" w:cs="Times New Roman"/>
                <w:sz w:val="20"/>
                <w:szCs w:val="28"/>
              </w:rPr>
            </w:pPr>
            <w:r w:rsidRPr="00C47DDD">
              <w:rPr>
                <w:rFonts w:ascii="Times New Roman" w:hAnsi="Times New Roman" w:cs="Times New Roman"/>
                <w:color w:val="231F20"/>
                <w:spacing w:val="-2"/>
                <w:sz w:val="20"/>
                <w:szCs w:val="28"/>
              </w:rPr>
              <w:t>−0.44</w:t>
            </w:r>
          </w:p>
        </w:tc>
        <w:tc>
          <w:tcPr>
            <w:tcW w:w="1275" w:type="dxa"/>
          </w:tcPr>
          <w:p w14:paraId="5B960BED" w14:textId="77777777" w:rsidR="00C47DDD" w:rsidRPr="00C47DDD" w:rsidRDefault="00C47DDD" w:rsidP="003220B6">
            <w:pPr>
              <w:pStyle w:val="TableParagraph"/>
              <w:ind w:left="28"/>
              <w:jc w:val="center"/>
              <w:rPr>
                <w:rFonts w:ascii="Times New Roman" w:hAnsi="Times New Roman" w:cs="Times New Roman"/>
                <w:sz w:val="20"/>
                <w:szCs w:val="28"/>
              </w:rPr>
            </w:pPr>
            <w:r w:rsidRPr="00C47DDD">
              <w:rPr>
                <w:rFonts w:ascii="Times New Roman" w:hAnsi="Times New Roman" w:cs="Times New Roman"/>
                <w:color w:val="231F20"/>
                <w:spacing w:val="-2"/>
                <w:sz w:val="20"/>
                <w:szCs w:val="28"/>
              </w:rPr>
              <w:t>−0.28</w:t>
            </w:r>
          </w:p>
        </w:tc>
      </w:tr>
      <w:tr w:rsidR="00C47DDD" w:rsidRPr="00C47DDD" w14:paraId="3E87E5B9" w14:textId="77777777" w:rsidTr="00C47DDD">
        <w:trPr>
          <w:trHeight w:val="202"/>
          <w:jc w:val="center"/>
        </w:trPr>
        <w:tc>
          <w:tcPr>
            <w:tcW w:w="3341" w:type="dxa"/>
          </w:tcPr>
          <w:p w14:paraId="0E390C75" w14:textId="77777777" w:rsidR="00C47DDD" w:rsidRPr="00C47DDD" w:rsidRDefault="00C47DDD" w:rsidP="003220B6">
            <w:pPr>
              <w:pStyle w:val="TableParagraph"/>
              <w:spacing w:line="178" w:lineRule="exact"/>
              <w:rPr>
                <w:rFonts w:ascii="Times New Roman" w:hAnsi="Times New Roman" w:cs="Times New Roman"/>
                <w:sz w:val="20"/>
                <w:szCs w:val="28"/>
              </w:rPr>
            </w:pPr>
            <w:r w:rsidRPr="00C47DDD">
              <w:rPr>
                <w:rFonts w:ascii="Times New Roman" w:hAnsi="Times New Roman" w:cs="Times New Roman"/>
                <w:color w:val="231F20"/>
                <w:spacing w:val="-2"/>
                <w:sz w:val="20"/>
                <w:szCs w:val="28"/>
              </w:rPr>
              <w:t>Nematodes</w:t>
            </w:r>
          </w:p>
        </w:tc>
        <w:tc>
          <w:tcPr>
            <w:tcW w:w="1701" w:type="dxa"/>
          </w:tcPr>
          <w:p w14:paraId="3D9F9834" w14:textId="77777777" w:rsidR="00C47DDD" w:rsidRPr="00C47DDD" w:rsidRDefault="00C47DDD" w:rsidP="003220B6">
            <w:pPr>
              <w:pStyle w:val="TableParagraph"/>
              <w:spacing w:before="0"/>
              <w:rPr>
                <w:rFonts w:ascii="Times New Roman" w:hAnsi="Times New Roman" w:cs="Times New Roman"/>
                <w:sz w:val="20"/>
                <w:szCs w:val="28"/>
              </w:rPr>
            </w:pPr>
          </w:p>
        </w:tc>
        <w:tc>
          <w:tcPr>
            <w:tcW w:w="1134" w:type="dxa"/>
          </w:tcPr>
          <w:p w14:paraId="2E9EE978" w14:textId="77777777" w:rsidR="00C47DDD" w:rsidRPr="00C47DDD" w:rsidRDefault="00C47DDD" w:rsidP="003220B6">
            <w:pPr>
              <w:pStyle w:val="TableParagraph"/>
              <w:spacing w:before="0"/>
              <w:rPr>
                <w:rFonts w:ascii="Times New Roman" w:hAnsi="Times New Roman" w:cs="Times New Roman"/>
                <w:sz w:val="20"/>
                <w:szCs w:val="28"/>
              </w:rPr>
            </w:pPr>
          </w:p>
        </w:tc>
        <w:tc>
          <w:tcPr>
            <w:tcW w:w="993" w:type="dxa"/>
          </w:tcPr>
          <w:p w14:paraId="216F6D9F" w14:textId="77777777" w:rsidR="00C47DDD" w:rsidRPr="00C47DDD" w:rsidRDefault="00C47DDD" w:rsidP="003220B6">
            <w:pPr>
              <w:pStyle w:val="TableParagraph"/>
              <w:spacing w:before="0"/>
              <w:rPr>
                <w:rFonts w:ascii="Times New Roman" w:hAnsi="Times New Roman" w:cs="Times New Roman"/>
                <w:sz w:val="20"/>
                <w:szCs w:val="28"/>
              </w:rPr>
            </w:pPr>
          </w:p>
        </w:tc>
        <w:tc>
          <w:tcPr>
            <w:tcW w:w="1275" w:type="dxa"/>
          </w:tcPr>
          <w:p w14:paraId="4ACD3C1C" w14:textId="77777777" w:rsidR="00C47DDD" w:rsidRPr="00C47DDD" w:rsidRDefault="00C47DDD" w:rsidP="003220B6">
            <w:pPr>
              <w:pStyle w:val="TableParagraph"/>
              <w:spacing w:before="0"/>
              <w:rPr>
                <w:rFonts w:ascii="Times New Roman" w:hAnsi="Times New Roman" w:cs="Times New Roman"/>
                <w:sz w:val="20"/>
                <w:szCs w:val="28"/>
              </w:rPr>
            </w:pPr>
          </w:p>
        </w:tc>
      </w:tr>
      <w:tr w:rsidR="00C47DDD" w:rsidRPr="00C47DDD" w14:paraId="3FFDECCE" w14:textId="77777777" w:rsidTr="00C47DDD">
        <w:trPr>
          <w:trHeight w:val="784"/>
          <w:jc w:val="center"/>
        </w:trPr>
        <w:tc>
          <w:tcPr>
            <w:tcW w:w="3341" w:type="dxa"/>
          </w:tcPr>
          <w:p w14:paraId="7E84C517" w14:textId="1986FDDB" w:rsidR="00C47DDD" w:rsidRPr="00C47DDD" w:rsidRDefault="00CC0A31" w:rsidP="003220B6">
            <w:pPr>
              <w:pStyle w:val="TableParagraph"/>
              <w:spacing w:before="0" w:line="194" w:lineRule="exact"/>
              <w:ind w:left="120" w:right="203"/>
              <w:rPr>
                <w:rFonts w:ascii="Times New Roman" w:hAnsi="Times New Roman" w:cs="Times New Roman"/>
                <w:i/>
                <w:sz w:val="20"/>
                <w:szCs w:val="28"/>
              </w:rPr>
            </w:pPr>
            <w:r w:rsidRPr="00EA4F47">
              <w:rPr>
                <w:rFonts w:ascii="Times New Roman" w:hAnsi="Times New Roman" w:cs="Times New Roman"/>
                <w:i/>
                <w:iCs/>
                <w:color w:val="231F20"/>
                <w:sz w:val="20"/>
                <w:szCs w:val="28"/>
              </w:rPr>
              <w:t>Trichinella</w:t>
            </w:r>
            <w:r w:rsidRPr="006A1FD8">
              <w:rPr>
                <w:rFonts w:ascii="Times New Roman" w:hAnsi="Times New Roman" w:cs="Times New Roman"/>
                <w:i/>
                <w:iCs/>
                <w:color w:val="231F20"/>
                <w:sz w:val="20"/>
                <w:szCs w:val="28"/>
              </w:rPr>
              <w:t xml:space="preserve"> </w:t>
            </w:r>
            <w:r w:rsidRPr="00C47DDD">
              <w:rPr>
                <w:rFonts w:ascii="Times New Roman" w:hAnsi="Times New Roman" w:cs="Times New Roman"/>
                <w:i/>
                <w:color w:val="231F20"/>
                <w:sz w:val="20"/>
                <w:szCs w:val="28"/>
              </w:rPr>
              <w:t>nativa</w:t>
            </w:r>
            <w:r w:rsidR="00C47DDD" w:rsidRPr="00C47DDD">
              <w:rPr>
                <w:rFonts w:ascii="Times New Roman" w:hAnsi="Times New Roman" w:cs="Times New Roman"/>
                <w:i/>
                <w:color w:val="231F20"/>
                <w:sz w:val="20"/>
                <w:szCs w:val="28"/>
              </w:rPr>
              <w:t xml:space="preserve"> </w:t>
            </w:r>
            <w:r w:rsidR="00EA4F47" w:rsidRPr="00EA4F47">
              <w:rPr>
                <w:rFonts w:ascii="Times New Roman" w:hAnsi="Times New Roman" w:cs="Times New Roman"/>
                <w:i/>
                <w:iCs/>
                <w:color w:val="231F20"/>
                <w:sz w:val="20"/>
                <w:szCs w:val="28"/>
              </w:rPr>
              <w:t>Trichinella</w:t>
            </w:r>
            <w:r w:rsidR="00C47DDD" w:rsidRPr="00C47DDD">
              <w:rPr>
                <w:rFonts w:ascii="Times New Roman" w:hAnsi="Times New Roman" w:cs="Times New Roman"/>
                <w:i/>
                <w:color w:val="231F20"/>
                <w:sz w:val="20"/>
                <w:szCs w:val="28"/>
              </w:rPr>
              <w:t xml:space="preserve"> britovi </w:t>
            </w:r>
            <w:r w:rsidR="0075372B" w:rsidRPr="0075372B">
              <w:rPr>
                <w:rFonts w:ascii="Times New Roman" w:hAnsi="Times New Roman" w:cs="Times New Roman"/>
                <w:i/>
                <w:iCs/>
                <w:color w:val="231F20"/>
                <w:sz w:val="20"/>
                <w:szCs w:val="28"/>
              </w:rPr>
              <w:t xml:space="preserve">Toxascaris leonina </w:t>
            </w:r>
            <w:r w:rsidR="00C47DDD" w:rsidRPr="00C47DDD">
              <w:rPr>
                <w:rFonts w:ascii="Times New Roman" w:hAnsi="Times New Roman" w:cs="Times New Roman"/>
                <w:i/>
                <w:color w:val="231F20"/>
                <w:sz w:val="20"/>
                <w:szCs w:val="28"/>
              </w:rPr>
              <w:t>Dirofilaria repens</w:t>
            </w:r>
          </w:p>
        </w:tc>
        <w:tc>
          <w:tcPr>
            <w:tcW w:w="1701" w:type="dxa"/>
          </w:tcPr>
          <w:p w14:paraId="468A1038" w14:textId="77777777" w:rsidR="00C47DDD" w:rsidRPr="00C47DDD" w:rsidRDefault="00C47DDD" w:rsidP="003220B6">
            <w:pPr>
              <w:pStyle w:val="TableParagraph"/>
              <w:ind w:left="87"/>
              <w:jc w:val="center"/>
              <w:rPr>
                <w:rFonts w:ascii="Times New Roman" w:hAnsi="Times New Roman" w:cs="Times New Roman"/>
                <w:sz w:val="20"/>
                <w:szCs w:val="28"/>
              </w:rPr>
            </w:pPr>
            <w:r w:rsidRPr="00C47DDD">
              <w:rPr>
                <w:rFonts w:ascii="Times New Roman" w:hAnsi="Times New Roman" w:cs="Times New Roman"/>
                <w:color w:val="231F20"/>
                <w:spacing w:val="-5"/>
                <w:sz w:val="20"/>
                <w:szCs w:val="28"/>
              </w:rPr>
              <w:t>23</w:t>
            </w:r>
          </w:p>
        </w:tc>
        <w:tc>
          <w:tcPr>
            <w:tcW w:w="1134" w:type="dxa"/>
          </w:tcPr>
          <w:p w14:paraId="399D20C4" w14:textId="77777777" w:rsidR="00C47DDD" w:rsidRPr="00C47DDD" w:rsidRDefault="00C47DDD" w:rsidP="003220B6">
            <w:pPr>
              <w:pStyle w:val="TableParagraph"/>
              <w:ind w:left="1"/>
              <w:jc w:val="center"/>
              <w:rPr>
                <w:rFonts w:ascii="Times New Roman" w:hAnsi="Times New Roman" w:cs="Times New Roman"/>
                <w:sz w:val="20"/>
                <w:szCs w:val="28"/>
              </w:rPr>
            </w:pPr>
            <w:r w:rsidRPr="00C47DDD">
              <w:rPr>
                <w:rFonts w:ascii="Times New Roman" w:hAnsi="Times New Roman" w:cs="Times New Roman"/>
                <w:color w:val="231F20"/>
                <w:spacing w:val="-4"/>
                <w:sz w:val="20"/>
                <w:szCs w:val="28"/>
              </w:rPr>
              <w:t>0.30</w:t>
            </w:r>
          </w:p>
        </w:tc>
        <w:tc>
          <w:tcPr>
            <w:tcW w:w="993" w:type="dxa"/>
          </w:tcPr>
          <w:p w14:paraId="5BFED2AC" w14:textId="77777777" w:rsidR="00C47DDD" w:rsidRPr="00C47DDD" w:rsidRDefault="00C47DDD" w:rsidP="003220B6">
            <w:pPr>
              <w:pStyle w:val="TableParagraph"/>
              <w:ind w:right="20"/>
              <w:jc w:val="center"/>
              <w:rPr>
                <w:rFonts w:ascii="Times New Roman" w:hAnsi="Times New Roman" w:cs="Times New Roman"/>
                <w:sz w:val="20"/>
                <w:szCs w:val="28"/>
              </w:rPr>
            </w:pPr>
            <w:r w:rsidRPr="00C47DDD">
              <w:rPr>
                <w:rFonts w:ascii="Times New Roman" w:hAnsi="Times New Roman" w:cs="Times New Roman"/>
                <w:color w:val="231F20"/>
                <w:spacing w:val="-2"/>
                <w:sz w:val="20"/>
                <w:szCs w:val="28"/>
              </w:rPr>
              <w:t>−1.20</w:t>
            </w:r>
          </w:p>
        </w:tc>
        <w:tc>
          <w:tcPr>
            <w:tcW w:w="1275" w:type="dxa"/>
          </w:tcPr>
          <w:p w14:paraId="59E4F7A9" w14:textId="77777777" w:rsidR="00C47DDD" w:rsidRPr="00C47DDD" w:rsidRDefault="00C47DDD" w:rsidP="003220B6">
            <w:pPr>
              <w:pStyle w:val="TableParagraph"/>
              <w:ind w:left="28"/>
              <w:jc w:val="center"/>
              <w:rPr>
                <w:rFonts w:ascii="Times New Roman" w:hAnsi="Times New Roman" w:cs="Times New Roman"/>
                <w:sz w:val="20"/>
                <w:szCs w:val="28"/>
              </w:rPr>
            </w:pPr>
            <w:r w:rsidRPr="00C47DDD">
              <w:rPr>
                <w:rFonts w:ascii="Times New Roman" w:hAnsi="Times New Roman" w:cs="Times New Roman"/>
                <w:color w:val="231F20"/>
                <w:spacing w:val="-2"/>
                <w:sz w:val="20"/>
                <w:szCs w:val="28"/>
              </w:rPr>
              <w:t>−0.36</w:t>
            </w:r>
          </w:p>
        </w:tc>
      </w:tr>
      <w:tr w:rsidR="00C47DDD" w:rsidRPr="00C47DDD" w14:paraId="036D3F88" w14:textId="77777777" w:rsidTr="00C47DDD">
        <w:trPr>
          <w:trHeight w:val="202"/>
          <w:jc w:val="center"/>
        </w:trPr>
        <w:tc>
          <w:tcPr>
            <w:tcW w:w="3341" w:type="dxa"/>
          </w:tcPr>
          <w:p w14:paraId="0B726F95" w14:textId="77777777" w:rsidR="00C47DDD" w:rsidRPr="00C47DDD" w:rsidRDefault="00C47DDD" w:rsidP="003220B6">
            <w:pPr>
              <w:pStyle w:val="TableParagraph"/>
              <w:spacing w:line="178" w:lineRule="exact"/>
              <w:rPr>
                <w:rFonts w:ascii="Times New Roman" w:hAnsi="Times New Roman" w:cs="Times New Roman"/>
                <w:sz w:val="20"/>
                <w:szCs w:val="28"/>
              </w:rPr>
            </w:pPr>
            <w:r w:rsidRPr="00C47DDD">
              <w:rPr>
                <w:rFonts w:ascii="Times New Roman" w:hAnsi="Times New Roman" w:cs="Times New Roman"/>
                <w:color w:val="231F20"/>
                <w:spacing w:val="-2"/>
                <w:sz w:val="20"/>
                <w:szCs w:val="28"/>
              </w:rPr>
              <w:t>Trematodes</w:t>
            </w:r>
          </w:p>
        </w:tc>
        <w:tc>
          <w:tcPr>
            <w:tcW w:w="1701" w:type="dxa"/>
          </w:tcPr>
          <w:p w14:paraId="402F6B50" w14:textId="77777777" w:rsidR="00C47DDD" w:rsidRPr="00C47DDD" w:rsidRDefault="00C47DDD" w:rsidP="003220B6">
            <w:pPr>
              <w:pStyle w:val="TableParagraph"/>
              <w:spacing w:before="0"/>
              <w:rPr>
                <w:rFonts w:ascii="Times New Roman" w:hAnsi="Times New Roman" w:cs="Times New Roman"/>
                <w:sz w:val="20"/>
                <w:szCs w:val="28"/>
              </w:rPr>
            </w:pPr>
          </w:p>
        </w:tc>
        <w:tc>
          <w:tcPr>
            <w:tcW w:w="1134" w:type="dxa"/>
          </w:tcPr>
          <w:p w14:paraId="7634C123" w14:textId="77777777" w:rsidR="00C47DDD" w:rsidRPr="00C47DDD" w:rsidRDefault="00C47DDD" w:rsidP="003220B6">
            <w:pPr>
              <w:pStyle w:val="TableParagraph"/>
              <w:spacing w:before="0"/>
              <w:rPr>
                <w:rFonts w:ascii="Times New Roman" w:hAnsi="Times New Roman" w:cs="Times New Roman"/>
                <w:sz w:val="20"/>
                <w:szCs w:val="28"/>
              </w:rPr>
            </w:pPr>
          </w:p>
        </w:tc>
        <w:tc>
          <w:tcPr>
            <w:tcW w:w="993" w:type="dxa"/>
          </w:tcPr>
          <w:p w14:paraId="60E25D30" w14:textId="77777777" w:rsidR="00C47DDD" w:rsidRPr="00C47DDD" w:rsidRDefault="00C47DDD" w:rsidP="003220B6">
            <w:pPr>
              <w:pStyle w:val="TableParagraph"/>
              <w:spacing w:before="0"/>
              <w:rPr>
                <w:rFonts w:ascii="Times New Roman" w:hAnsi="Times New Roman" w:cs="Times New Roman"/>
                <w:sz w:val="20"/>
                <w:szCs w:val="28"/>
              </w:rPr>
            </w:pPr>
          </w:p>
        </w:tc>
        <w:tc>
          <w:tcPr>
            <w:tcW w:w="1275" w:type="dxa"/>
          </w:tcPr>
          <w:p w14:paraId="671DF5D8" w14:textId="77777777" w:rsidR="00C47DDD" w:rsidRPr="00C47DDD" w:rsidRDefault="00C47DDD" w:rsidP="003220B6">
            <w:pPr>
              <w:pStyle w:val="TableParagraph"/>
              <w:spacing w:before="0"/>
              <w:rPr>
                <w:rFonts w:ascii="Times New Roman" w:hAnsi="Times New Roman" w:cs="Times New Roman"/>
                <w:sz w:val="20"/>
                <w:szCs w:val="28"/>
              </w:rPr>
            </w:pPr>
          </w:p>
        </w:tc>
      </w:tr>
      <w:tr w:rsidR="00C47DDD" w:rsidRPr="00C47DDD" w14:paraId="61D31DC7" w14:textId="77777777" w:rsidTr="00C47DDD">
        <w:trPr>
          <w:trHeight w:val="202"/>
          <w:jc w:val="center"/>
        </w:trPr>
        <w:tc>
          <w:tcPr>
            <w:tcW w:w="3341" w:type="dxa"/>
          </w:tcPr>
          <w:p w14:paraId="112AF2A4" w14:textId="77777777" w:rsidR="00C47DDD" w:rsidRPr="00C47DDD" w:rsidRDefault="00C47DDD" w:rsidP="003220B6">
            <w:pPr>
              <w:pStyle w:val="TableParagraph"/>
              <w:spacing w:line="178" w:lineRule="exact"/>
              <w:ind w:left="120"/>
              <w:rPr>
                <w:rFonts w:ascii="Times New Roman" w:hAnsi="Times New Roman" w:cs="Times New Roman"/>
                <w:i/>
                <w:sz w:val="20"/>
                <w:szCs w:val="28"/>
              </w:rPr>
            </w:pPr>
            <w:r w:rsidRPr="00C47DDD">
              <w:rPr>
                <w:rFonts w:ascii="Times New Roman" w:hAnsi="Times New Roman" w:cs="Times New Roman"/>
                <w:i/>
                <w:color w:val="231F20"/>
                <w:sz w:val="20"/>
                <w:szCs w:val="28"/>
              </w:rPr>
              <w:t xml:space="preserve">Alaria </w:t>
            </w:r>
            <w:r w:rsidRPr="00C47DDD">
              <w:rPr>
                <w:rFonts w:ascii="Times New Roman" w:hAnsi="Times New Roman" w:cs="Times New Roman"/>
                <w:i/>
                <w:color w:val="231F20"/>
                <w:spacing w:val="-2"/>
                <w:sz w:val="20"/>
                <w:szCs w:val="28"/>
              </w:rPr>
              <w:t>alata</w:t>
            </w:r>
          </w:p>
        </w:tc>
        <w:tc>
          <w:tcPr>
            <w:tcW w:w="1701" w:type="dxa"/>
          </w:tcPr>
          <w:p w14:paraId="37AB33D4" w14:textId="77777777" w:rsidR="00C47DDD" w:rsidRPr="00C47DDD" w:rsidRDefault="00C47DDD" w:rsidP="003220B6">
            <w:pPr>
              <w:pStyle w:val="TableParagraph"/>
              <w:spacing w:line="178" w:lineRule="exact"/>
              <w:ind w:left="87"/>
              <w:jc w:val="center"/>
              <w:rPr>
                <w:rFonts w:ascii="Times New Roman" w:hAnsi="Times New Roman" w:cs="Times New Roman"/>
                <w:sz w:val="20"/>
                <w:szCs w:val="28"/>
              </w:rPr>
            </w:pPr>
            <w:r w:rsidRPr="00C47DDD">
              <w:rPr>
                <w:rFonts w:ascii="Times New Roman" w:hAnsi="Times New Roman" w:cs="Times New Roman"/>
                <w:color w:val="231F20"/>
                <w:spacing w:val="-10"/>
                <w:sz w:val="20"/>
                <w:szCs w:val="28"/>
              </w:rPr>
              <w:t>1</w:t>
            </w:r>
          </w:p>
        </w:tc>
        <w:tc>
          <w:tcPr>
            <w:tcW w:w="1134" w:type="dxa"/>
          </w:tcPr>
          <w:p w14:paraId="3DF012F9" w14:textId="77777777" w:rsidR="00C47DDD" w:rsidRPr="00C47DDD" w:rsidRDefault="00C47DDD" w:rsidP="003220B6">
            <w:pPr>
              <w:pStyle w:val="TableParagraph"/>
              <w:spacing w:line="178" w:lineRule="exact"/>
              <w:ind w:left="1"/>
              <w:jc w:val="center"/>
              <w:rPr>
                <w:rFonts w:ascii="Times New Roman" w:hAnsi="Times New Roman" w:cs="Times New Roman"/>
                <w:sz w:val="20"/>
                <w:szCs w:val="28"/>
              </w:rPr>
            </w:pPr>
            <w:r w:rsidRPr="00C47DDD">
              <w:rPr>
                <w:rFonts w:ascii="Times New Roman" w:hAnsi="Times New Roman" w:cs="Times New Roman"/>
                <w:color w:val="231F20"/>
                <w:spacing w:val="-4"/>
                <w:sz w:val="20"/>
                <w:szCs w:val="28"/>
              </w:rPr>
              <w:t>0.01</w:t>
            </w:r>
          </w:p>
        </w:tc>
        <w:tc>
          <w:tcPr>
            <w:tcW w:w="993" w:type="dxa"/>
          </w:tcPr>
          <w:p w14:paraId="3E14B4D2" w14:textId="77777777" w:rsidR="00C47DDD" w:rsidRPr="00C47DDD" w:rsidRDefault="00C47DDD" w:rsidP="003220B6">
            <w:pPr>
              <w:pStyle w:val="TableParagraph"/>
              <w:spacing w:line="178" w:lineRule="exact"/>
              <w:ind w:right="20"/>
              <w:jc w:val="center"/>
              <w:rPr>
                <w:rFonts w:ascii="Times New Roman" w:hAnsi="Times New Roman" w:cs="Times New Roman"/>
                <w:sz w:val="20"/>
                <w:szCs w:val="28"/>
              </w:rPr>
            </w:pPr>
            <w:r w:rsidRPr="00C47DDD">
              <w:rPr>
                <w:rFonts w:ascii="Times New Roman" w:hAnsi="Times New Roman" w:cs="Times New Roman"/>
                <w:color w:val="231F20"/>
                <w:spacing w:val="-2"/>
                <w:sz w:val="20"/>
                <w:szCs w:val="28"/>
              </w:rPr>
              <w:t>−4.60</w:t>
            </w:r>
          </w:p>
        </w:tc>
        <w:tc>
          <w:tcPr>
            <w:tcW w:w="1275" w:type="dxa"/>
          </w:tcPr>
          <w:p w14:paraId="3B69B860" w14:textId="77777777" w:rsidR="00C47DDD" w:rsidRPr="00C47DDD" w:rsidRDefault="00C47DDD" w:rsidP="003220B6">
            <w:pPr>
              <w:pStyle w:val="TableParagraph"/>
              <w:spacing w:line="178" w:lineRule="exact"/>
              <w:ind w:left="28"/>
              <w:jc w:val="center"/>
              <w:rPr>
                <w:rFonts w:ascii="Times New Roman" w:hAnsi="Times New Roman" w:cs="Times New Roman"/>
                <w:sz w:val="20"/>
                <w:szCs w:val="28"/>
              </w:rPr>
            </w:pPr>
            <w:r w:rsidRPr="00C47DDD">
              <w:rPr>
                <w:rFonts w:ascii="Times New Roman" w:hAnsi="Times New Roman" w:cs="Times New Roman"/>
                <w:color w:val="231F20"/>
                <w:spacing w:val="-2"/>
                <w:sz w:val="20"/>
                <w:szCs w:val="28"/>
              </w:rPr>
              <w:t>−0.046</w:t>
            </w:r>
          </w:p>
        </w:tc>
      </w:tr>
      <w:tr w:rsidR="00C47DDD" w:rsidRPr="00C47DDD" w14:paraId="04BF3137" w14:textId="77777777" w:rsidTr="00C47DDD">
        <w:trPr>
          <w:trHeight w:val="202"/>
          <w:jc w:val="center"/>
        </w:trPr>
        <w:tc>
          <w:tcPr>
            <w:tcW w:w="3341" w:type="dxa"/>
          </w:tcPr>
          <w:p w14:paraId="7B2A5280" w14:textId="77777777" w:rsidR="00C47DDD" w:rsidRPr="00C47DDD" w:rsidRDefault="00C47DDD" w:rsidP="003220B6">
            <w:pPr>
              <w:pStyle w:val="TableParagraph"/>
              <w:spacing w:line="178" w:lineRule="exact"/>
              <w:ind w:left="120"/>
              <w:rPr>
                <w:rFonts w:ascii="Times New Roman" w:hAnsi="Times New Roman" w:cs="Times New Roman"/>
                <w:sz w:val="20"/>
                <w:szCs w:val="28"/>
              </w:rPr>
            </w:pPr>
            <w:r w:rsidRPr="00C47DDD">
              <w:rPr>
                <w:rFonts w:ascii="Times New Roman" w:hAnsi="Times New Roman" w:cs="Times New Roman"/>
                <w:color w:val="231F20"/>
                <w:spacing w:val="-2"/>
                <w:sz w:val="20"/>
                <w:szCs w:val="28"/>
              </w:rPr>
              <w:t>Acanthocephalans</w:t>
            </w:r>
          </w:p>
        </w:tc>
        <w:tc>
          <w:tcPr>
            <w:tcW w:w="1701" w:type="dxa"/>
          </w:tcPr>
          <w:p w14:paraId="21ABF854" w14:textId="77777777" w:rsidR="00C47DDD" w:rsidRPr="00C47DDD" w:rsidRDefault="00C47DDD" w:rsidP="003220B6">
            <w:pPr>
              <w:pStyle w:val="TableParagraph"/>
              <w:spacing w:line="178" w:lineRule="exact"/>
              <w:ind w:left="87"/>
              <w:jc w:val="center"/>
              <w:rPr>
                <w:rFonts w:ascii="Times New Roman" w:hAnsi="Times New Roman" w:cs="Times New Roman"/>
                <w:sz w:val="20"/>
                <w:szCs w:val="28"/>
              </w:rPr>
            </w:pPr>
            <w:r w:rsidRPr="00C47DDD">
              <w:rPr>
                <w:rFonts w:ascii="Times New Roman" w:hAnsi="Times New Roman" w:cs="Times New Roman"/>
                <w:color w:val="231F20"/>
                <w:spacing w:val="-10"/>
                <w:sz w:val="20"/>
                <w:szCs w:val="28"/>
              </w:rPr>
              <w:t>3</w:t>
            </w:r>
          </w:p>
        </w:tc>
        <w:tc>
          <w:tcPr>
            <w:tcW w:w="1134" w:type="dxa"/>
          </w:tcPr>
          <w:p w14:paraId="5D6283DC" w14:textId="77777777" w:rsidR="00C47DDD" w:rsidRPr="00C47DDD" w:rsidRDefault="00C47DDD" w:rsidP="003220B6">
            <w:pPr>
              <w:pStyle w:val="TableParagraph"/>
              <w:spacing w:line="178" w:lineRule="exact"/>
              <w:ind w:left="1"/>
              <w:jc w:val="center"/>
              <w:rPr>
                <w:rFonts w:ascii="Times New Roman" w:hAnsi="Times New Roman" w:cs="Times New Roman"/>
                <w:sz w:val="20"/>
                <w:szCs w:val="28"/>
              </w:rPr>
            </w:pPr>
            <w:r w:rsidRPr="00C47DDD">
              <w:rPr>
                <w:rFonts w:ascii="Times New Roman" w:hAnsi="Times New Roman" w:cs="Times New Roman"/>
                <w:color w:val="231F20"/>
                <w:spacing w:val="-4"/>
                <w:sz w:val="20"/>
                <w:szCs w:val="28"/>
              </w:rPr>
              <w:t>0.04</w:t>
            </w:r>
          </w:p>
        </w:tc>
        <w:tc>
          <w:tcPr>
            <w:tcW w:w="993" w:type="dxa"/>
          </w:tcPr>
          <w:p w14:paraId="2769647E" w14:textId="77777777" w:rsidR="00C47DDD" w:rsidRPr="00C47DDD" w:rsidRDefault="00C47DDD" w:rsidP="003220B6">
            <w:pPr>
              <w:pStyle w:val="TableParagraph"/>
              <w:spacing w:line="178" w:lineRule="exact"/>
              <w:ind w:right="20"/>
              <w:jc w:val="center"/>
              <w:rPr>
                <w:rFonts w:ascii="Times New Roman" w:hAnsi="Times New Roman" w:cs="Times New Roman"/>
                <w:sz w:val="20"/>
                <w:szCs w:val="28"/>
              </w:rPr>
            </w:pPr>
            <w:r w:rsidRPr="00C47DDD">
              <w:rPr>
                <w:rFonts w:ascii="Times New Roman" w:hAnsi="Times New Roman" w:cs="Times New Roman"/>
                <w:color w:val="231F20"/>
                <w:spacing w:val="-2"/>
                <w:sz w:val="20"/>
                <w:szCs w:val="28"/>
              </w:rPr>
              <w:t>−3.21</w:t>
            </w:r>
          </w:p>
        </w:tc>
        <w:tc>
          <w:tcPr>
            <w:tcW w:w="1275" w:type="dxa"/>
          </w:tcPr>
          <w:p w14:paraId="1140F9E3" w14:textId="77777777" w:rsidR="00C47DDD" w:rsidRPr="00C47DDD" w:rsidRDefault="00C47DDD" w:rsidP="003220B6">
            <w:pPr>
              <w:pStyle w:val="TableParagraph"/>
              <w:spacing w:line="178" w:lineRule="exact"/>
              <w:ind w:left="28"/>
              <w:jc w:val="center"/>
              <w:rPr>
                <w:rFonts w:ascii="Times New Roman" w:hAnsi="Times New Roman" w:cs="Times New Roman"/>
                <w:sz w:val="20"/>
                <w:szCs w:val="28"/>
              </w:rPr>
            </w:pPr>
            <w:r w:rsidRPr="00C47DDD">
              <w:rPr>
                <w:rFonts w:ascii="Times New Roman" w:hAnsi="Times New Roman" w:cs="Times New Roman"/>
                <w:color w:val="231F20"/>
                <w:spacing w:val="-2"/>
                <w:sz w:val="20"/>
                <w:szCs w:val="28"/>
              </w:rPr>
              <w:t>−0.12</w:t>
            </w:r>
          </w:p>
        </w:tc>
      </w:tr>
      <w:tr w:rsidR="00C47DDD" w:rsidRPr="00C47DDD" w14:paraId="13ECEA90" w14:textId="77777777" w:rsidTr="00C47DDD">
        <w:trPr>
          <w:trHeight w:val="202"/>
          <w:jc w:val="center"/>
        </w:trPr>
        <w:tc>
          <w:tcPr>
            <w:tcW w:w="5042" w:type="dxa"/>
            <w:gridSpan w:val="2"/>
          </w:tcPr>
          <w:p w14:paraId="35CFC3DA" w14:textId="77777777" w:rsidR="00C47DDD" w:rsidRPr="00C47DDD" w:rsidRDefault="00C47DDD" w:rsidP="003220B6">
            <w:pPr>
              <w:pStyle w:val="TableParagraph"/>
              <w:spacing w:line="178" w:lineRule="exact"/>
              <w:ind w:left="120"/>
              <w:rPr>
                <w:rFonts w:ascii="Times New Roman" w:hAnsi="Times New Roman" w:cs="Times New Roman"/>
                <w:sz w:val="20"/>
                <w:szCs w:val="28"/>
              </w:rPr>
            </w:pPr>
            <w:r w:rsidRPr="00C47DDD">
              <w:rPr>
                <w:rFonts w:ascii="Times New Roman" w:hAnsi="Times New Roman" w:cs="Times New Roman"/>
                <w:color w:val="231F20"/>
                <w:sz w:val="20"/>
                <w:szCs w:val="28"/>
              </w:rPr>
              <w:t>Shannon</w:t>
            </w:r>
            <w:r w:rsidRPr="00C47DDD">
              <w:rPr>
                <w:rFonts w:ascii="Times New Roman" w:hAnsi="Times New Roman" w:cs="Times New Roman"/>
                <w:color w:val="231F20"/>
                <w:spacing w:val="-1"/>
                <w:sz w:val="20"/>
                <w:szCs w:val="28"/>
              </w:rPr>
              <w:t xml:space="preserve"> </w:t>
            </w:r>
            <w:r w:rsidRPr="00C47DDD">
              <w:rPr>
                <w:rFonts w:ascii="Times New Roman" w:hAnsi="Times New Roman" w:cs="Times New Roman"/>
                <w:color w:val="231F20"/>
                <w:sz w:val="20"/>
                <w:szCs w:val="28"/>
              </w:rPr>
              <w:t>diversity</w:t>
            </w:r>
            <w:r w:rsidRPr="00C47DDD">
              <w:rPr>
                <w:rFonts w:ascii="Times New Roman" w:hAnsi="Times New Roman" w:cs="Times New Roman"/>
                <w:color w:val="231F20"/>
                <w:spacing w:val="-1"/>
                <w:sz w:val="20"/>
                <w:szCs w:val="28"/>
              </w:rPr>
              <w:t xml:space="preserve"> </w:t>
            </w:r>
            <w:r w:rsidRPr="00C47DDD">
              <w:rPr>
                <w:rFonts w:ascii="Times New Roman" w:hAnsi="Times New Roman" w:cs="Times New Roman"/>
                <w:color w:val="231F20"/>
                <w:sz w:val="20"/>
                <w:szCs w:val="28"/>
              </w:rPr>
              <w:t>index</w:t>
            </w:r>
            <w:r w:rsidRPr="00C47DDD">
              <w:rPr>
                <w:rFonts w:ascii="Times New Roman" w:hAnsi="Times New Roman" w:cs="Times New Roman"/>
                <w:color w:val="231F20"/>
                <w:spacing w:val="-1"/>
                <w:sz w:val="20"/>
                <w:szCs w:val="28"/>
              </w:rPr>
              <w:t xml:space="preserve"> </w:t>
            </w:r>
            <w:r w:rsidRPr="00C47DDD">
              <w:rPr>
                <w:rFonts w:ascii="Times New Roman" w:hAnsi="Times New Roman" w:cs="Times New Roman"/>
                <w:color w:val="231F20"/>
                <w:spacing w:val="-4"/>
                <w:sz w:val="20"/>
                <w:szCs w:val="28"/>
              </w:rPr>
              <w:t>(H):</w:t>
            </w:r>
          </w:p>
        </w:tc>
        <w:tc>
          <w:tcPr>
            <w:tcW w:w="1134" w:type="dxa"/>
          </w:tcPr>
          <w:p w14:paraId="7E9956DC" w14:textId="77777777" w:rsidR="00C47DDD" w:rsidRPr="00C47DDD" w:rsidRDefault="00C47DDD" w:rsidP="003220B6">
            <w:pPr>
              <w:pStyle w:val="TableParagraph"/>
              <w:spacing w:before="0"/>
              <w:rPr>
                <w:rFonts w:ascii="Times New Roman" w:hAnsi="Times New Roman" w:cs="Times New Roman"/>
                <w:sz w:val="20"/>
                <w:szCs w:val="28"/>
              </w:rPr>
            </w:pPr>
          </w:p>
        </w:tc>
        <w:tc>
          <w:tcPr>
            <w:tcW w:w="2268" w:type="dxa"/>
            <w:gridSpan w:val="2"/>
          </w:tcPr>
          <w:p w14:paraId="5BA63FDD" w14:textId="77777777" w:rsidR="00C47DDD" w:rsidRPr="00C47DDD" w:rsidRDefault="00C47DDD" w:rsidP="003220B6">
            <w:pPr>
              <w:pStyle w:val="TableParagraph"/>
              <w:spacing w:line="178" w:lineRule="exact"/>
              <w:ind w:left="314"/>
              <w:rPr>
                <w:rFonts w:ascii="Times New Roman" w:hAnsi="Times New Roman" w:cs="Times New Roman"/>
                <w:sz w:val="20"/>
                <w:szCs w:val="28"/>
              </w:rPr>
            </w:pPr>
            <w:r w:rsidRPr="00C47DDD">
              <w:rPr>
                <w:rFonts w:ascii="Times New Roman" w:hAnsi="Times New Roman" w:cs="Times New Roman"/>
                <w:color w:val="231F20"/>
                <w:spacing w:val="-2"/>
                <w:sz w:val="20"/>
                <w:szCs w:val="28"/>
              </w:rPr>
              <w:t>0.834423</w:t>
            </w:r>
          </w:p>
        </w:tc>
      </w:tr>
      <w:tr w:rsidR="00C47DDD" w:rsidRPr="00C47DDD" w14:paraId="7A4A78D6" w14:textId="77777777" w:rsidTr="00C47DDD">
        <w:trPr>
          <w:trHeight w:val="244"/>
          <w:jc w:val="center"/>
        </w:trPr>
        <w:tc>
          <w:tcPr>
            <w:tcW w:w="5042" w:type="dxa"/>
            <w:gridSpan w:val="2"/>
            <w:tcBorders>
              <w:bottom w:val="single" w:sz="4" w:space="0" w:color="231F20"/>
            </w:tcBorders>
          </w:tcPr>
          <w:p w14:paraId="02EF51A9" w14:textId="77777777" w:rsidR="00C47DDD" w:rsidRPr="00C47DDD" w:rsidRDefault="00C47DDD" w:rsidP="003220B6">
            <w:pPr>
              <w:pStyle w:val="TableParagraph"/>
              <w:ind w:left="120"/>
              <w:rPr>
                <w:rFonts w:ascii="Times New Roman" w:hAnsi="Times New Roman" w:cs="Times New Roman"/>
                <w:sz w:val="20"/>
                <w:szCs w:val="28"/>
              </w:rPr>
            </w:pPr>
            <w:r w:rsidRPr="00C47DDD">
              <w:rPr>
                <w:rFonts w:ascii="Times New Roman" w:hAnsi="Times New Roman" w:cs="Times New Roman"/>
                <w:color w:val="231F20"/>
                <w:sz w:val="20"/>
                <w:szCs w:val="28"/>
              </w:rPr>
              <w:t>Shannon</w:t>
            </w:r>
            <w:r w:rsidRPr="00C47DDD">
              <w:rPr>
                <w:rFonts w:ascii="Times New Roman" w:hAnsi="Times New Roman" w:cs="Times New Roman"/>
                <w:color w:val="231F20"/>
                <w:spacing w:val="-1"/>
                <w:sz w:val="20"/>
                <w:szCs w:val="28"/>
              </w:rPr>
              <w:t xml:space="preserve"> </w:t>
            </w:r>
            <w:r w:rsidRPr="00C47DDD">
              <w:rPr>
                <w:rFonts w:ascii="Times New Roman" w:hAnsi="Times New Roman" w:cs="Times New Roman"/>
                <w:color w:val="231F20"/>
                <w:sz w:val="20"/>
                <w:szCs w:val="28"/>
              </w:rPr>
              <w:t xml:space="preserve">equitability index </w:t>
            </w:r>
            <w:r w:rsidRPr="00C47DDD">
              <w:rPr>
                <w:rFonts w:ascii="Times New Roman" w:hAnsi="Times New Roman" w:cs="Times New Roman"/>
                <w:color w:val="231F20"/>
                <w:spacing w:val="-2"/>
                <w:sz w:val="20"/>
                <w:szCs w:val="28"/>
              </w:rPr>
              <w:t>(EH):</w:t>
            </w:r>
          </w:p>
        </w:tc>
        <w:tc>
          <w:tcPr>
            <w:tcW w:w="1134" w:type="dxa"/>
            <w:tcBorders>
              <w:bottom w:val="single" w:sz="4" w:space="0" w:color="231F20"/>
            </w:tcBorders>
          </w:tcPr>
          <w:p w14:paraId="321C6E7A" w14:textId="77777777" w:rsidR="00C47DDD" w:rsidRPr="00C47DDD" w:rsidRDefault="00C47DDD" w:rsidP="003220B6">
            <w:pPr>
              <w:pStyle w:val="TableParagraph"/>
              <w:spacing w:before="0"/>
              <w:rPr>
                <w:rFonts w:ascii="Times New Roman" w:hAnsi="Times New Roman" w:cs="Times New Roman"/>
                <w:sz w:val="20"/>
                <w:szCs w:val="28"/>
              </w:rPr>
            </w:pPr>
          </w:p>
        </w:tc>
        <w:tc>
          <w:tcPr>
            <w:tcW w:w="2268" w:type="dxa"/>
            <w:gridSpan w:val="2"/>
            <w:tcBorders>
              <w:bottom w:val="single" w:sz="4" w:space="0" w:color="231F20"/>
            </w:tcBorders>
          </w:tcPr>
          <w:p w14:paraId="07C70D00" w14:textId="77777777" w:rsidR="00C47DDD" w:rsidRPr="00C47DDD" w:rsidRDefault="00C47DDD" w:rsidP="003220B6">
            <w:pPr>
              <w:pStyle w:val="TableParagraph"/>
              <w:ind w:left="314"/>
              <w:rPr>
                <w:rFonts w:ascii="Times New Roman" w:hAnsi="Times New Roman" w:cs="Times New Roman"/>
                <w:sz w:val="20"/>
                <w:szCs w:val="28"/>
              </w:rPr>
            </w:pPr>
            <w:r w:rsidRPr="00C47DDD">
              <w:rPr>
                <w:rFonts w:ascii="Times New Roman" w:hAnsi="Times New Roman" w:cs="Times New Roman"/>
                <w:color w:val="231F20"/>
                <w:spacing w:val="-2"/>
                <w:sz w:val="20"/>
                <w:szCs w:val="28"/>
              </w:rPr>
              <w:t>0.601909</w:t>
            </w:r>
          </w:p>
        </w:tc>
      </w:tr>
    </w:tbl>
    <w:p w14:paraId="0E90247C" w14:textId="77777777" w:rsidR="00B33643" w:rsidRPr="00B33643" w:rsidRDefault="00B33643" w:rsidP="00B33643">
      <w:pPr>
        <w:widowControl/>
        <w:tabs>
          <w:tab w:val="left" w:pos="426"/>
        </w:tabs>
        <w:autoSpaceDE/>
        <w:autoSpaceDN/>
        <w:ind w:right="-569" w:firstLine="709"/>
        <w:jc w:val="both"/>
        <w:rPr>
          <w:sz w:val="28"/>
          <w:szCs w:val="28"/>
        </w:rPr>
      </w:pPr>
      <w:r w:rsidRPr="00B33643">
        <w:rPr>
          <w:sz w:val="28"/>
          <w:szCs w:val="28"/>
        </w:rPr>
        <w:t>Discussion</w:t>
      </w:r>
    </w:p>
    <w:p w14:paraId="4AD46C2F" w14:textId="1FF17E06" w:rsidR="00B33643" w:rsidRPr="00B33643" w:rsidRDefault="00B33643" w:rsidP="00B33643">
      <w:pPr>
        <w:widowControl/>
        <w:tabs>
          <w:tab w:val="left" w:pos="426"/>
        </w:tabs>
        <w:autoSpaceDE/>
        <w:autoSpaceDN/>
        <w:ind w:right="-569" w:firstLine="709"/>
        <w:jc w:val="both"/>
        <w:rPr>
          <w:sz w:val="28"/>
          <w:szCs w:val="28"/>
        </w:rPr>
      </w:pPr>
      <w:r w:rsidRPr="00B33643">
        <w:rPr>
          <w:sz w:val="28"/>
          <w:szCs w:val="28"/>
        </w:rPr>
        <w:t xml:space="preserve">The investigation of the spread of parasitic worms in wolf populations identified several types of helminths, including the families </w:t>
      </w:r>
      <w:r w:rsidR="00C30C21" w:rsidRPr="00C30C21">
        <w:rPr>
          <w:i/>
          <w:iCs/>
          <w:sz w:val="28"/>
          <w:szCs w:val="28"/>
        </w:rPr>
        <w:t>E. granulosus</w:t>
      </w:r>
      <w:r w:rsidRPr="00B33643">
        <w:rPr>
          <w:sz w:val="28"/>
          <w:szCs w:val="28"/>
        </w:rPr>
        <w:t>,</w:t>
      </w:r>
    </w:p>
    <w:p w14:paraId="52471752" w14:textId="66B3F8B6" w:rsidR="00B33643" w:rsidRPr="00B33643" w:rsidRDefault="006A1FD8" w:rsidP="00B33643">
      <w:pPr>
        <w:widowControl/>
        <w:tabs>
          <w:tab w:val="left" w:pos="426"/>
        </w:tabs>
        <w:autoSpaceDE/>
        <w:autoSpaceDN/>
        <w:ind w:right="-569" w:firstLine="709"/>
        <w:jc w:val="both"/>
        <w:rPr>
          <w:sz w:val="28"/>
          <w:szCs w:val="28"/>
        </w:rPr>
      </w:pPr>
      <w:r w:rsidRPr="006A1FD8">
        <w:rPr>
          <w:i/>
          <w:iCs/>
          <w:sz w:val="28"/>
          <w:szCs w:val="28"/>
        </w:rPr>
        <w:t>T.</w:t>
      </w:r>
      <w:r w:rsidR="00B33643" w:rsidRPr="00B33643">
        <w:rPr>
          <w:sz w:val="28"/>
          <w:szCs w:val="28"/>
        </w:rPr>
        <w:t xml:space="preserve"> hydatigena, Dipylidium spp., and Mesocestoides spp.; roundworms </w:t>
      </w:r>
      <w:r w:rsidR="0003234A" w:rsidRPr="0003234A">
        <w:rPr>
          <w:i/>
          <w:iCs/>
          <w:sz w:val="28"/>
          <w:szCs w:val="28"/>
        </w:rPr>
        <w:t>T. leonina</w:t>
      </w:r>
      <w:r w:rsidR="00B33643" w:rsidRPr="00B33643">
        <w:rPr>
          <w:sz w:val="28"/>
          <w:szCs w:val="28"/>
        </w:rPr>
        <w:t xml:space="preserve">, </w:t>
      </w:r>
      <w:r w:rsidRPr="006A1FD8">
        <w:rPr>
          <w:i/>
          <w:iCs/>
          <w:sz w:val="28"/>
          <w:szCs w:val="28"/>
        </w:rPr>
        <w:t>T.</w:t>
      </w:r>
      <w:r w:rsidR="00B33643" w:rsidRPr="00B33643">
        <w:rPr>
          <w:sz w:val="28"/>
          <w:szCs w:val="28"/>
        </w:rPr>
        <w:t xml:space="preserve"> </w:t>
      </w:r>
      <w:r w:rsidRPr="006A1FD8">
        <w:rPr>
          <w:i/>
          <w:iCs/>
          <w:sz w:val="28"/>
          <w:szCs w:val="28"/>
        </w:rPr>
        <w:t>nativa</w:t>
      </w:r>
      <w:r w:rsidR="00B33643" w:rsidRPr="00B33643">
        <w:rPr>
          <w:sz w:val="28"/>
          <w:szCs w:val="28"/>
        </w:rPr>
        <w:t xml:space="preserve">, and </w:t>
      </w:r>
      <w:r w:rsidRPr="006A1FD8">
        <w:rPr>
          <w:i/>
          <w:iCs/>
          <w:sz w:val="28"/>
          <w:szCs w:val="28"/>
        </w:rPr>
        <w:t>D. repens</w:t>
      </w:r>
      <w:r w:rsidR="00B33643" w:rsidRPr="00B33643">
        <w:rPr>
          <w:sz w:val="28"/>
          <w:szCs w:val="28"/>
        </w:rPr>
        <w:t xml:space="preserve">; and trematode </w:t>
      </w:r>
      <w:r w:rsidR="00B33643" w:rsidRPr="006A1FD8">
        <w:rPr>
          <w:i/>
          <w:iCs/>
          <w:sz w:val="28"/>
          <w:szCs w:val="28"/>
        </w:rPr>
        <w:t>A.</w:t>
      </w:r>
      <w:r w:rsidR="00B33643" w:rsidRPr="00B33643">
        <w:rPr>
          <w:sz w:val="28"/>
          <w:szCs w:val="28"/>
        </w:rPr>
        <w:t xml:space="preserve"> </w:t>
      </w:r>
      <w:r w:rsidRPr="006A1FD8">
        <w:rPr>
          <w:i/>
          <w:iCs/>
          <w:sz w:val="28"/>
          <w:szCs w:val="28"/>
        </w:rPr>
        <w:t>alata</w:t>
      </w:r>
      <w:r>
        <w:rPr>
          <w:i/>
          <w:iCs/>
          <w:sz w:val="28"/>
          <w:szCs w:val="28"/>
        </w:rPr>
        <w:t xml:space="preserve"> </w:t>
      </w:r>
      <w:r w:rsidR="00B33643" w:rsidRPr="00B33643">
        <w:rPr>
          <w:sz w:val="28"/>
          <w:szCs w:val="28"/>
        </w:rPr>
        <w:t>[24–27]. The extent of wolf infestation by helminths was relatively high in the western part of the region (96.5%), whereas it was significantly lower toward the north-central part (65.2%). The average number of helminths was high and some infected animals carried multiple parasites. The intensity of helminth infestation in wolves was</w:t>
      </w:r>
    </w:p>
    <w:p w14:paraId="0C56933D" w14:textId="77777777" w:rsidR="00B33643" w:rsidRPr="00B33643" w:rsidRDefault="00B33643" w:rsidP="00B33643">
      <w:pPr>
        <w:widowControl/>
        <w:tabs>
          <w:tab w:val="left" w:pos="426"/>
        </w:tabs>
        <w:autoSpaceDE/>
        <w:autoSpaceDN/>
        <w:ind w:right="-569" w:firstLine="709"/>
        <w:jc w:val="both"/>
        <w:rPr>
          <w:sz w:val="28"/>
          <w:szCs w:val="28"/>
        </w:rPr>
      </w:pPr>
      <w:r w:rsidRPr="00B33643">
        <w:rPr>
          <w:sz w:val="28"/>
          <w:szCs w:val="28"/>
        </w:rPr>
        <w:t>7.6 copies per infected host [35].</w:t>
      </w:r>
    </w:p>
    <w:p w14:paraId="6C66E316" w14:textId="0DE8A0A3" w:rsidR="007D2188" w:rsidRPr="007D2188" w:rsidRDefault="00B33643" w:rsidP="007D2188">
      <w:pPr>
        <w:widowControl/>
        <w:tabs>
          <w:tab w:val="left" w:pos="426"/>
        </w:tabs>
        <w:autoSpaceDE/>
        <w:autoSpaceDN/>
        <w:ind w:right="-569" w:firstLine="709"/>
        <w:jc w:val="both"/>
        <w:rPr>
          <w:sz w:val="28"/>
          <w:szCs w:val="28"/>
        </w:rPr>
      </w:pPr>
      <w:r w:rsidRPr="00B33643">
        <w:rPr>
          <w:sz w:val="28"/>
          <w:szCs w:val="28"/>
        </w:rPr>
        <w:t>Based on the information presented in Table-1, it appears that wolves between the ages of 1 and 4 years are the most vulnerable to helminth invasion. Furthermore, the data indicated that male wolves were more likely to be infected than their female counterparts, which could be attributed to their dom</w:t>
      </w:r>
      <w:r w:rsidR="00B8454E" w:rsidRPr="00B8454E">
        <w:rPr>
          <w:sz w:val="28"/>
          <w:szCs w:val="28"/>
        </w:rPr>
        <w:t>inant social status within the pack. In addition, this</w:t>
      </w:r>
      <w:r w:rsidR="00B8454E">
        <w:rPr>
          <w:sz w:val="28"/>
          <w:szCs w:val="28"/>
        </w:rPr>
        <w:t xml:space="preserve"> </w:t>
      </w:r>
      <w:r w:rsidR="007D2188" w:rsidRPr="007D2188">
        <w:rPr>
          <w:sz w:val="28"/>
          <w:szCs w:val="28"/>
        </w:rPr>
        <w:t xml:space="preserve">study revealed that wolves living in the steppe and semi-desert regions were more likely to be affected by helminth infections. Among these regions, the semi-desert Karaganda area had the highest </w:t>
      </w:r>
      <w:r w:rsidR="00BA4F0B">
        <w:rPr>
          <w:sz w:val="28"/>
          <w:szCs w:val="28"/>
        </w:rPr>
        <w:t>prevalence</w:t>
      </w:r>
      <w:r w:rsidR="007D2188" w:rsidRPr="007D2188">
        <w:rPr>
          <w:sz w:val="28"/>
          <w:szCs w:val="28"/>
        </w:rPr>
        <w:t xml:space="preserve"> of helminth infections, suggesting that the environment in this region is particularly conducive to the spread and circulation of helminths. Overall, these findings suggested that age, sex, and habitat are important factors to consider when studying helminth prevalence in wolf populations.</w:t>
      </w:r>
    </w:p>
    <w:p w14:paraId="4222AA3E" w14:textId="77777777" w:rsidR="007D2188" w:rsidRPr="007D2188" w:rsidRDefault="007D2188" w:rsidP="007D2188">
      <w:pPr>
        <w:widowControl/>
        <w:tabs>
          <w:tab w:val="left" w:pos="426"/>
        </w:tabs>
        <w:autoSpaceDE/>
        <w:autoSpaceDN/>
        <w:ind w:right="-569" w:firstLine="709"/>
        <w:jc w:val="both"/>
        <w:rPr>
          <w:sz w:val="28"/>
          <w:szCs w:val="28"/>
        </w:rPr>
      </w:pPr>
      <w:r w:rsidRPr="007D2188">
        <w:rPr>
          <w:sz w:val="28"/>
          <w:szCs w:val="28"/>
        </w:rPr>
        <w:t>Trichinellosis</w:t>
      </w:r>
    </w:p>
    <w:p w14:paraId="46E9F20D" w14:textId="071090E4" w:rsidR="007D2188" w:rsidRPr="007D2188" w:rsidRDefault="007D2188" w:rsidP="007D2188">
      <w:pPr>
        <w:widowControl/>
        <w:tabs>
          <w:tab w:val="left" w:pos="426"/>
        </w:tabs>
        <w:autoSpaceDE/>
        <w:autoSpaceDN/>
        <w:ind w:right="-569" w:firstLine="709"/>
        <w:jc w:val="both"/>
        <w:rPr>
          <w:sz w:val="28"/>
          <w:szCs w:val="28"/>
        </w:rPr>
      </w:pPr>
      <w:r w:rsidRPr="007D2188">
        <w:rPr>
          <w:sz w:val="28"/>
          <w:szCs w:val="28"/>
        </w:rPr>
        <w:t xml:space="preserve">The prevalence of trichinellosis among wild predators in Northern and Central Kazakhstan is increasing. Of the 81 wolves examined, 17 (20.4%) were found to be infected with </w:t>
      </w:r>
      <w:r w:rsidR="006A1FD8" w:rsidRPr="006A1FD8">
        <w:rPr>
          <w:i/>
          <w:iCs/>
          <w:sz w:val="28"/>
          <w:szCs w:val="28"/>
        </w:rPr>
        <w:t>T.</w:t>
      </w:r>
      <w:r w:rsidRPr="007D2188">
        <w:rPr>
          <w:sz w:val="28"/>
          <w:szCs w:val="28"/>
        </w:rPr>
        <w:t xml:space="preserve"> </w:t>
      </w:r>
      <w:r w:rsidR="006A1FD8" w:rsidRPr="006A1FD8">
        <w:rPr>
          <w:i/>
          <w:iCs/>
          <w:sz w:val="28"/>
          <w:szCs w:val="28"/>
        </w:rPr>
        <w:t>nativa</w:t>
      </w:r>
      <w:r w:rsidRPr="007D2188">
        <w:rPr>
          <w:sz w:val="28"/>
          <w:szCs w:val="28"/>
        </w:rPr>
        <w:t>. In this study,</w:t>
      </w:r>
    </w:p>
    <w:p w14:paraId="6901045F" w14:textId="7A7AA7F8" w:rsidR="00FF3D23" w:rsidRPr="00FF3D23" w:rsidRDefault="0061602D" w:rsidP="007D2188">
      <w:pPr>
        <w:widowControl/>
        <w:tabs>
          <w:tab w:val="left" w:pos="426"/>
        </w:tabs>
        <w:autoSpaceDE/>
        <w:autoSpaceDN/>
        <w:ind w:right="-569" w:firstLine="709"/>
        <w:jc w:val="both"/>
        <w:rPr>
          <w:sz w:val="28"/>
          <w:szCs w:val="28"/>
        </w:rPr>
      </w:pPr>
      <w:r w:rsidRPr="0061602D">
        <w:rPr>
          <w:i/>
          <w:iCs/>
          <w:sz w:val="28"/>
          <w:szCs w:val="28"/>
        </w:rPr>
        <w:t xml:space="preserve">T. nativa </w:t>
      </w:r>
      <w:r w:rsidR="007D2188" w:rsidRPr="007D2188">
        <w:rPr>
          <w:sz w:val="28"/>
          <w:szCs w:val="28"/>
        </w:rPr>
        <w:t>was detected in three regions: Karaganda, with five positive samples; Ulytau, with two positive samples; and Kostanay, with six positive samples [24].</w:t>
      </w:r>
    </w:p>
    <w:p w14:paraId="22DA98A6" w14:textId="77777777" w:rsidR="00BA4F0B" w:rsidRPr="00BA4F0B" w:rsidRDefault="00BA4F0B" w:rsidP="00BA4F0B">
      <w:pPr>
        <w:widowControl/>
        <w:tabs>
          <w:tab w:val="left" w:pos="426"/>
        </w:tabs>
        <w:autoSpaceDE/>
        <w:autoSpaceDN/>
        <w:ind w:right="-569" w:firstLine="709"/>
        <w:jc w:val="both"/>
        <w:rPr>
          <w:sz w:val="28"/>
          <w:szCs w:val="28"/>
          <w:lang w:val="en-GB"/>
        </w:rPr>
      </w:pPr>
      <w:r w:rsidRPr="00BA4F0B">
        <w:rPr>
          <w:sz w:val="28"/>
          <w:szCs w:val="28"/>
          <w:lang w:val="en-GB"/>
        </w:rPr>
        <w:t>Echinococcosis</w:t>
      </w:r>
    </w:p>
    <w:p w14:paraId="371EDD9D" w14:textId="69B82876" w:rsidR="00BA4F0B" w:rsidRPr="00BA4F0B" w:rsidRDefault="00BA4F0B" w:rsidP="00BA4F0B">
      <w:pPr>
        <w:widowControl/>
        <w:tabs>
          <w:tab w:val="left" w:pos="426"/>
        </w:tabs>
        <w:autoSpaceDE/>
        <w:autoSpaceDN/>
        <w:ind w:right="-569" w:firstLine="709"/>
        <w:jc w:val="both"/>
        <w:rPr>
          <w:sz w:val="28"/>
          <w:szCs w:val="28"/>
          <w:lang w:val="en-GB"/>
        </w:rPr>
      </w:pPr>
      <w:r w:rsidRPr="00BA4F0B">
        <w:rPr>
          <w:sz w:val="28"/>
          <w:szCs w:val="28"/>
          <w:lang w:val="en-GB"/>
        </w:rPr>
        <w:t xml:space="preserve">Based on the findings of monitoring the </w:t>
      </w:r>
      <w:r>
        <w:rPr>
          <w:sz w:val="28"/>
          <w:szCs w:val="28"/>
          <w:lang w:val="en-GB"/>
        </w:rPr>
        <w:t>prevalence of echinococcosis among wolf populations, positive samples indicated the presence of the disease</w:t>
      </w:r>
      <w:r w:rsidRPr="00BA4F0B">
        <w:rPr>
          <w:sz w:val="28"/>
          <w:szCs w:val="28"/>
          <w:lang w:val="en-GB"/>
        </w:rPr>
        <w:t xml:space="preserve"> in Karaganda </w:t>
      </w:r>
      <w:r w:rsidRPr="00BA4F0B">
        <w:rPr>
          <w:sz w:val="28"/>
          <w:szCs w:val="28"/>
          <w:lang w:val="en-GB"/>
        </w:rPr>
        <w:lastRenderedPageBreak/>
        <w:t xml:space="preserve">(4.1%) and Kostanay (4.7%). Furthermore, the helminth infection rate per sample was 20 in the Kostanay region and 22.5 in Karaganda region. Sequence analysis of the cox1 and nad1 genes revealed that the type of echinococcosis present in the wolves was </w:t>
      </w:r>
      <w:r w:rsidR="00C30C21" w:rsidRPr="00C30C21">
        <w:rPr>
          <w:i/>
          <w:iCs/>
          <w:sz w:val="28"/>
          <w:szCs w:val="28"/>
          <w:lang w:val="en-GB"/>
        </w:rPr>
        <w:t>E. granulosus</w:t>
      </w:r>
      <w:r w:rsidRPr="00BA4F0B">
        <w:rPr>
          <w:sz w:val="28"/>
          <w:szCs w:val="28"/>
          <w:lang w:val="en-GB"/>
        </w:rPr>
        <w:t xml:space="preserve">. Sequencing a portion of the mitochondrial genome enabled the </w:t>
      </w:r>
      <w:r>
        <w:rPr>
          <w:sz w:val="28"/>
          <w:szCs w:val="28"/>
          <w:lang w:val="en-GB"/>
        </w:rPr>
        <w:t>determination</w:t>
      </w:r>
      <w:r w:rsidRPr="00BA4F0B">
        <w:rPr>
          <w:sz w:val="28"/>
          <w:szCs w:val="28"/>
          <w:lang w:val="en-GB"/>
        </w:rPr>
        <w:t xml:space="preserve"> of three haplotypes (Hp1, Hp2, and Hp3) of the pathogen in the studied sample. In addition, this study revealed that the dominant circulating </w:t>
      </w:r>
      <w:r w:rsidR="00C30C21" w:rsidRPr="00C30C21">
        <w:rPr>
          <w:i/>
          <w:iCs/>
          <w:sz w:val="28"/>
          <w:szCs w:val="28"/>
          <w:lang w:val="en-GB"/>
        </w:rPr>
        <w:t>E. granulosus</w:t>
      </w:r>
      <w:r w:rsidR="006A1FD8" w:rsidRPr="006A1FD8">
        <w:rPr>
          <w:i/>
          <w:iCs/>
          <w:sz w:val="28"/>
          <w:szCs w:val="28"/>
          <w:lang w:val="en-GB"/>
        </w:rPr>
        <w:t xml:space="preserve"> </w:t>
      </w:r>
      <w:r w:rsidRPr="00BA4F0B">
        <w:rPr>
          <w:sz w:val="28"/>
          <w:szCs w:val="28"/>
          <w:lang w:val="en-GB"/>
        </w:rPr>
        <w:t>genotype among wolves was G1, which is highly pathogenic to humans, livestock, and wild carnivores [27]. These findings suggest that wild carnivores, such as wolves, play a significant role as disease reservoirs [35].</w:t>
      </w:r>
    </w:p>
    <w:p w14:paraId="3628AA8D" w14:textId="77777777" w:rsidR="00BA4F0B" w:rsidRPr="00BA4F0B" w:rsidRDefault="00BA4F0B" w:rsidP="00BA4F0B">
      <w:pPr>
        <w:widowControl/>
        <w:tabs>
          <w:tab w:val="left" w:pos="426"/>
        </w:tabs>
        <w:autoSpaceDE/>
        <w:autoSpaceDN/>
        <w:ind w:right="-569" w:firstLine="709"/>
        <w:jc w:val="both"/>
        <w:rPr>
          <w:sz w:val="28"/>
          <w:szCs w:val="28"/>
          <w:lang w:val="en-GB"/>
        </w:rPr>
      </w:pPr>
      <w:r w:rsidRPr="00BA4F0B">
        <w:rPr>
          <w:sz w:val="28"/>
          <w:szCs w:val="28"/>
          <w:lang w:val="en-GB"/>
        </w:rPr>
        <w:t>Alariosis</w:t>
      </w:r>
    </w:p>
    <w:p w14:paraId="5123A6E2" w14:textId="00140887" w:rsidR="00BA4F0B" w:rsidRPr="00BA4F0B" w:rsidRDefault="00BA4F0B" w:rsidP="00BA4F0B">
      <w:pPr>
        <w:widowControl/>
        <w:tabs>
          <w:tab w:val="left" w:pos="426"/>
        </w:tabs>
        <w:autoSpaceDE/>
        <w:autoSpaceDN/>
        <w:ind w:right="-569" w:firstLine="709"/>
        <w:jc w:val="both"/>
        <w:rPr>
          <w:sz w:val="28"/>
          <w:szCs w:val="28"/>
          <w:lang w:val="en-GB"/>
        </w:rPr>
      </w:pPr>
      <w:r w:rsidRPr="00BA4F0B">
        <w:rPr>
          <w:sz w:val="28"/>
          <w:szCs w:val="28"/>
          <w:lang w:val="en-GB"/>
        </w:rPr>
        <w:t xml:space="preserve">A previous study by Smagulova et al. [26] </w:t>
      </w:r>
      <w:r>
        <w:rPr>
          <w:sz w:val="28"/>
          <w:szCs w:val="28"/>
          <w:lang w:val="en-GB"/>
        </w:rPr>
        <w:t>demonstrated</w:t>
      </w:r>
      <w:r w:rsidRPr="00BA4F0B">
        <w:rPr>
          <w:sz w:val="28"/>
          <w:szCs w:val="28"/>
          <w:lang w:val="en-GB"/>
        </w:rPr>
        <w:t xml:space="preserve"> the spread of trematodes in wolves and revealed that wolves are susceptible to infection by helminths belonging to the A. </w:t>
      </w:r>
      <w:r w:rsidR="006A1FD8" w:rsidRPr="006A1FD8">
        <w:rPr>
          <w:i/>
          <w:iCs/>
          <w:sz w:val="28"/>
          <w:szCs w:val="28"/>
          <w:lang w:val="en-GB"/>
        </w:rPr>
        <w:t>alata</w:t>
      </w:r>
      <w:r w:rsidR="006A1FD8">
        <w:rPr>
          <w:i/>
          <w:iCs/>
          <w:sz w:val="28"/>
          <w:szCs w:val="28"/>
          <w:lang w:val="en-GB"/>
        </w:rPr>
        <w:t xml:space="preserve"> </w:t>
      </w:r>
      <w:r w:rsidRPr="00BA4F0B">
        <w:rPr>
          <w:sz w:val="28"/>
          <w:szCs w:val="28"/>
          <w:lang w:val="en-GB"/>
        </w:rPr>
        <w:t xml:space="preserve">trematode family. This study not only highlighted the vulnerability of wolves to this specific type of parasite but also underscored the </w:t>
      </w:r>
      <w:r>
        <w:rPr>
          <w:sz w:val="28"/>
          <w:szCs w:val="28"/>
          <w:lang w:val="en-GB"/>
        </w:rPr>
        <w:t>potential</w:t>
      </w:r>
      <w:r w:rsidRPr="00BA4F0B">
        <w:rPr>
          <w:sz w:val="28"/>
          <w:szCs w:val="28"/>
          <w:lang w:val="en-GB"/>
        </w:rPr>
        <w:t xml:space="preserve"> risks associated with its spread. These parasites are found in various hosts, including red foxes, wolves, raccoon dogs, and animals of the Felidae family, and are transmitted through intermediate hosts such as snails and frogs. The detection of A. </w:t>
      </w:r>
      <w:r w:rsidR="006A1FD8" w:rsidRPr="006A1FD8">
        <w:rPr>
          <w:i/>
          <w:iCs/>
          <w:sz w:val="28"/>
          <w:szCs w:val="28"/>
          <w:lang w:val="en-GB"/>
        </w:rPr>
        <w:t>alata</w:t>
      </w:r>
      <w:r w:rsidR="006A1FD8">
        <w:rPr>
          <w:i/>
          <w:iCs/>
          <w:sz w:val="28"/>
          <w:szCs w:val="28"/>
          <w:lang w:val="en-GB"/>
        </w:rPr>
        <w:t xml:space="preserve"> </w:t>
      </w:r>
      <w:r w:rsidRPr="00BA4F0B">
        <w:rPr>
          <w:sz w:val="28"/>
          <w:szCs w:val="28"/>
          <w:lang w:val="en-GB"/>
        </w:rPr>
        <w:t xml:space="preserve">in meat is not mandated, posing a significant risk of food-associated parasitic infections, particularly with the increasing popularity of game and organic meats processed </w:t>
      </w:r>
      <w:r>
        <w:rPr>
          <w:sz w:val="28"/>
          <w:szCs w:val="28"/>
          <w:lang w:val="en-GB"/>
        </w:rPr>
        <w:t xml:space="preserve">without </w:t>
      </w:r>
      <w:r w:rsidRPr="00BA4F0B">
        <w:rPr>
          <w:sz w:val="28"/>
          <w:szCs w:val="28"/>
          <w:lang w:val="en-GB"/>
        </w:rPr>
        <w:t>proper heat treatment [36, 37].</w:t>
      </w:r>
    </w:p>
    <w:p w14:paraId="5FC606C3" w14:textId="77777777" w:rsidR="00BA4F0B" w:rsidRPr="00BA4F0B" w:rsidRDefault="00BA4F0B" w:rsidP="00BA4F0B">
      <w:pPr>
        <w:widowControl/>
        <w:tabs>
          <w:tab w:val="left" w:pos="426"/>
        </w:tabs>
        <w:autoSpaceDE/>
        <w:autoSpaceDN/>
        <w:ind w:right="-569" w:firstLine="709"/>
        <w:jc w:val="both"/>
        <w:rPr>
          <w:sz w:val="28"/>
          <w:szCs w:val="28"/>
          <w:lang w:val="en-GB"/>
        </w:rPr>
      </w:pPr>
      <w:r w:rsidRPr="00BA4F0B">
        <w:rPr>
          <w:sz w:val="28"/>
          <w:szCs w:val="28"/>
          <w:lang w:val="en-GB"/>
        </w:rPr>
        <w:t>Dirofilariasis</w:t>
      </w:r>
    </w:p>
    <w:p w14:paraId="4AFE5ECD" w14:textId="28BA0891" w:rsidR="00BA4F0B" w:rsidRPr="00BA4F0B" w:rsidRDefault="00BA4F0B" w:rsidP="00BA4F0B">
      <w:pPr>
        <w:widowControl/>
        <w:tabs>
          <w:tab w:val="left" w:pos="426"/>
        </w:tabs>
        <w:autoSpaceDE/>
        <w:autoSpaceDN/>
        <w:ind w:right="-569" w:firstLine="709"/>
        <w:jc w:val="both"/>
        <w:rPr>
          <w:sz w:val="28"/>
          <w:szCs w:val="28"/>
          <w:lang w:val="en-GB"/>
        </w:rPr>
      </w:pPr>
      <w:r w:rsidRPr="00BA4F0B">
        <w:rPr>
          <w:sz w:val="28"/>
          <w:szCs w:val="28"/>
          <w:lang w:val="en-GB"/>
        </w:rPr>
        <w:t xml:space="preserve">This is a rare case of helminth discovered in the heart cavity of a wolf and raises questions about its distribution in Kazakhstan. PCR was performed to identify the heartworm species found in the heart of a wild wolf using the species-specific primer SSU rRNA. A previous study by Uakhit et al. [25] showed that the nucleotide sequence of the studied species is </w:t>
      </w:r>
      <w:r w:rsidR="006A1FD8" w:rsidRPr="006A1FD8">
        <w:rPr>
          <w:i/>
          <w:iCs/>
          <w:sz w:val="28"/>
          <w:szCs w:val="28"/>
          <w:lang w:val="en-GB"/>
        </w:rPr>
        <w:t>D. repens</w:t>
      </w:r>
      <w:r w:rsidRPr="00BA4F0B">
        <w:rPr>
          <w:sz w:val="28"/>
          <w:szCs w:val="28"/>
          <w:lang w:val="en-GB"/>
        </w:rPr>
        <w:t xml:space="preserve">. </w:t>
      </w:r>
      <w:r w:rsidR="00735DC7" w:rsidRPr="00735DC7">
        <w:rPr>
          <w:i/>
          <w:iCs/>
          <w:sz w:val="28"/>
          <w:szCs w:val="28"/>
          <w:lang w:val="en-GB"/>
        </w:rPr>
        <w:t xml:space="preserve">D. repens </w:t>
      </w:r>
      <w:r w:rsidRPr="00BA4F0B">
        <w:rPr>
          <w:sz w:val="28"/>
          <w:szCs w:val="28"/>
          <w:lang w:val="en-GB"/>
        </w:rPr>
        <w:t>occurs only in the Commonwealth of Independent States and is common among the residents of Uzbekistan, Georgia, Armenia, Ukraine, Belarus, Russia, and Kazakhstan.</w:t>
      </w:r>
    </w:p>
    <w:p w14:paraId="1B87B0E5" w14:textId="77777777" w:rsidR="00BA4F0B" w:rsidRPr="00BA4F0B" w:rsidRDefault="00BA4F0B" w:rsidP="00BA4F0B">
      <w:pPr>
        <w:widowControl/>
        <w:tabs>
          <w:tab w:val="left" w:pos="426"/>
        </w:tabs>
        <w:autoSpaceDE/>
        <w:autoSpaceDN/>
        <w:ind w:right="-569" w:firstLine="709"/>
        <w:jc w:val="both"/>
        <w:rPr>
          <w:sz w:val="28"/>
          <w:szCs w:val="28"/>
          <w:lang w:val="en-GB"/>
        </w:rPr>
      </w:pPr>
      <w:r w:rsidRPr="00BA4F0B">
        <w:rPr>
          <w:sz w:val="28"/>
          <w:szCs w:val="28"/>
          <w:lang w:val="en-GB"/>
        </w:rPr>
        <w:t>Ascariasis</w:t>
      </w:r>
    </w:p>
    <w:p w14:paraId="760E9AD8" w14:textId="456E1A39" w:rsidR="0046796F" w:rsidRDefault="00BA4F0B" w:rsidP="00BA4F0B">
      <w:pPr>
        <w:widowControl/>
        <w:tabs>
          <w:tab w:val="left" w:pos="426"/>
        </w:tabs>
        <w:autoSpaceDE/>
        <w:autoSpaceDN/>
        <w:ind w:right="-569" w:firstLine="709"/>
        <w:jc w:val="both"/>
        <w:rPr>
          <w:sz w:val="28"/>
          <w:szCs w:val="28"/>
          <w:lang w:val="en-GB"/>
        </w:rPr>
      </w:pPr>
      <w:r w:rsidRPr="00BA4F0B">
        <w:rPr>
          <w:sz w:val="28"/>
          <w:szCs w:val="28"/>
          <w:lang w:val="en-GB"/>
        </w:rPr>
        <w:t xml:space="preserve">The study investigated 81 wolf samples and discovered that 6 of them (13.8%) tested positive for toxocariasis. The presence of roundworms has been confirmed in the Karaganda, Kostanay, and Aktobe regions. Through molecular genetic analysis, the roundworm was identified as </w:t>
      </w:r>
      <w:r w:rsidR="0003234A" w:rsidRPr="0003234A">
        <w:rPr>
          <w:i/>
          <w:iCs/>
          <w:sz w:val="28"/>
          <w:szCs w:val="28"/>
          <w:lang w:val="en-GB"/>
        </w:rPr>
        <w:t>T. leonina</w:t>
      </w:r>
      <w:r w:rsidRPr="00BA4F0B">
        <w:rPr>
          <w:sz w:val="28"/>
          <w:szCs w:val="28"/>
          <w:lang w:val="en-GB"/>
        </w:rPr>
        <w:t>. Studies conducted worldwide have indicated the global distribution of this parasite, particularly in wild animals, which are considered reservoirs for</w:t>
      </w:r>
      <w:r>
        <w:rPr>
          <w:sz w:val="28"/>
          <w:szCs w:val="28"/>
          <w:lang w:val="en-GB"/>
        </w:rPr>
        <w:t xml:space="preserve"> </w:t>
      </w:r>
      <w:r w:rsidR="0003234A" w:rsidRPr="0003234A">
        <w:rPr>
          <w:i/>
          <w:iCs/>
          <w:sz w:val="28"/>
          <w:szCs w:val="28"/>
          <w:lang w:val="en-GB"/>
        </w:rPr>
        <w:t xml:space="preserve">T. leonina </w:t>
      </w:r>
      <w:r w:rsidRPr="00BA4F0B">
        <w:rPr>
          <w:sz w:val="28"/>
          <w:szCs w:val="28"/>
          <w:lang w:val="en-GB"/>
        </w:rPr>
        <w:t>[36, 38, 39].</w:t>
      </w:r>
    </w:p>
    <w:p w14:paraId="5CED9BC4" w14:textId="77777777" w:rsidR="00F86580" w:rsidRPr="00F86580" w:rsidRDefault="00F86580" w:rsidP="00F86580">
      <w:pPr>
        <w:widowControl/>
        <w:tabs>
          <w:tab w:val="left" w:pos="426"/>
        </w:tabs>
        <w:autoSpaceDE/>
        <w:autoSpaceDN/>
        <w:ind w:right="-569" w:firstLine="709"/>
        <w:jc w:val="both"/>
        <w:rPr>
          <w:sz w:val="28"/>
          <w:szCs w:val="28"/>
        </w:rPr>
      </w:pPr>
      <w:r w:rsidRPr="00F86580">
        <w:rPr>
          <w:sz w:val="28"/>
          <w:szCs w:val="28"/>
        </w:rPr>
        <w:t>Taeniasis</w:t>
      </w:r>
    </w:p>
    <w:p w14:paraId="227D9B3A" w14:textId="77777777" w:rsidR="00F86580" w:rsidRPr="00F86580" w:rsidRDefault="00F86580" w:rsidP="00F86580">
      <w:pPr>
        <w:widowControl/>
        <w:tabs>
          <w:tab w:val="left" w:pos="426"/>
        </w:tabs>
        <w:autoSpaceDE/>
        <w:autoSpaceDN/>
        <w:ind w:right="-569" w:firstLine="709"/>
        <w:jc w:val="both"/>
        <w:rPr>
          <w:sz w:val="28"/>
          <w:szCs w:val="28"/>
        </w:rPr>
      </w:pPr>
      <w:r w:rsidRPr="00F86580">
        <w:rPr>
          <w:sz w:val="28"/>
          <w:szCs w:val="28"/>
        </w:rPr>
        <w:t xml:space="preserve">Our study revealed the significant prevalence of tapeworm helminths among wolves in Northern and Central Kazakhstan. This discovery is crucial, as it not only enhances our understanding of the health status of these canids but also provides a baseline for future ecological studies. This study showed that these parasites were found in four different areas and were commonly found in mixed infestations with other helminth types. The overall prevalence of tapeworms in wolves was 54.3%, indicating that many wolves in these regions were infected with these parasites. Interestingly, this </w:t>
      </w:r>
      <w:r w:rsidRPr="00F86580">
        <w:rPr>
          <w:sz w:val="28"/>
          <w:szCs w:val="28"/>
        </w:rPr>
        <w:lastRenderedPageBreak/>
        <w:t>study also found that wolves in the Karaganda and Ulytau regions were largely infested with taeniids, with prevalence rates of invasion of 81.7% and 90.9%, respectively.</w:t>
      </w:r>
    </w:p>
    <w:p w14:paraId="47B8BE8F" w14:textId="39F468B1" w:rsidR="00F86580" w:rsidRPr="00F86580" w:rsidRDefault="00F86580" w:rsidP="00F86580">
      <w:pPr>
        <w:widowControl/>
        <w:tabs>
          <w:tab w:val="left" w:pos="426"/>
        </w:tabs>
        <w:autoSpaceDE/>
        <w:autoSpaceDN/>
        <w:ind w:right="-569" w:firstLine="709"/>
        <w:jc w:val="both"/>
        <w:rPr>
          <w:sz w:val="28"/>
          <w:szCs w:val="28"/>
        </w:rPr>
      </w:pPr>
      <w:r w:rsidRPr="00F86580">
        <w:rPr>
          <w:sz w:val="28"/>
          <w:szCs w:val="28"/>
        </w:rPr>
        <w:t xml:space="preserve">Furthermore, this study underlines the </w:t>
      </w:r>
      <w:r>
        <w:rPr>
          <w:sz w:val="28"/>
          <w:szCs w:val="28"/>
        </w:rPr>
        <w:t>vulnerability</w:t>
      </w:r>
      <w:r w:rsidRPr="00F86580">
        <w:rPr>
          <w:sz w:val="28"/>
          <w:szCs w:val="28"/>
        </w:rPr>
        <w:t xml:space="preserve"> of wolves to helminth infections during winter, with infection rates 80% higher than those in other seasons. In other studies on wolf taeniasis, researchers have established a mixed infestation of cestodes by tapeworms in one individual. This study also detected five cestode species in wild wolves [12, 40].</w:t>
      </w:r>
    </w:p>
    <w:p w14:paraId="15736086" w14:textId="6CC54883" w:rsidR="00F86580" w:rsidRPr="00F86580" w:rsidRDefault="00F86580" w:rsidP="00F86580">
      <w:pPr>
        <w:widowControl/>
        <w:tabs>
          <w:tab w:val="left" w:pos="426"/>
        </w:tabs>
        <w:autoSpaceDE/>
        <w:autoSpaceDN/>
        <w:ind w:right="-569" w:firstLine="709"/>
        <w:jc w:val="both"/>
        <w:rPr>
          <w:sz w:val="28"/>
          <w:szCs w:val="28"/>
        </w:rPr>
      </w:pPr>
      <w:r w:rsidRPr="00F86580">
        <w:rPr>
          <w:sz w:val="28"/>
          <w:szCs w:val="28"/>
        </w:rPr>
        <w:t xml:space="preserve">This study revealed that wolves from different regions have varying degrees of susceptibility to </w:t>
      </w:r>
      <w:r>
        <w:rPr>
          <w:sz w:val="28"/>
          <w:szCs w:val="28"/>
        </w:rPr>
        <w:t>helminth</w:t>
      </w:r>
      <w:r w:rsidRPr="00F86580">
        <w:rPr>
          <w:sz w:val="28"/>
          <w:szCs w:val="28"/>
        </w:rPr>
        <w:t xml:space="preserve"> infections. For instance, in the Ulytau region, 27.27% of wolves were infected, with invasion </w:t>
      </w:r>
      <w:r>
        <w:rPr>
          <w:sz w:val="28"/>
          <w:szCs w:val="28"/>
        </w:rPr>
        <w:t>intensities</w:t>
      </w:r>
      <w:r w:rsidRPr="00F86580">
        <w:rPr>
          <w:sz w:val="28"/>
          <w:szCs w:val="28"/>
        </w:rPr>
        <w:t xml:space="preserve"> ranging from 1 to 45. In the Karaganda region, 20.4% of the wolves were infected, with an invasion intensity ranging from 2 to 63. In contrast, in the Kostanay region, the infection rate was 18.5%, with an invasion intensity ranging from 1 to 23. The </w:t>
      </w:r>
      <w:r>
        <w:rPr>
          <w:sz w:val="28"/>
          <w:szCs w:val="28"/>
        </w:rPr>
        <w:t>percentage</w:t>
      </w:r>
      <w:r w:rsidRPr="00F86580">
        <w:rPr>
          <w:sz w:val="28"/>
          <w:szCs w:val="28"/>
        </w:rPr>
        <w:t xml:space="preserve"> of infected wolves in the Pavlodar region was 33.3%, with an invasion intensity of 6.</w:t>
      </w:r>
    </w:p>
    <w:p w14:paraId="064AAFBA" w14:textId="0C3212D9" w:rsidR="00F86580" w:rsidRPr="00F86580" w:rsidRDefault="00F86580" w:rsidP="00F86580">
      <w:pPr>
        <w:widowControl/>
        <w:tabs>
          <w:tab w:val="left" w:pos="426"/>
        </w:tabs>
        <w:autoSpaceDE/>
        <w:autoSpaceDN/>
        <w:ind w:right="-569" w:firstLine="709"/>
        <w:jc w:val="both"/>
        <w:rPr>
          <w:sz w:val="28"/>
          <w:szCs w:val="28"/>
        </w:rPr>
      </w:pPr>
      <w:r w:rsidRPr="00F86580">
        <w:rPr>
          <w:sz w:val="28"/>
          <w:szCs w:val="28"/>
        </w:rPr>
        <w:t xml:space="preserve">Research on the prevalence of parasitic worms in wolf populations in various regions of Kazakhstan provides valuable insights into the factors that </w:t>
      </w:r>
      <w:r>
        <w:rPr>
          <w:sz w:val="28"/>
          <w:szCs w:val="28"/>
        </w:rPr>
        <w:t>influence</w:t>
      </w:r>
      <w:r w:rsidRPr="00F86580">
        <w:rPr>
          <w:sz w:val="28"/>
          <w:szCs w:val="28"/>
        </w:rPr>
        <w:t xml:space="preserve"> helminth infestation. This study underscores the importance of age, sex, and habitat when assessing the vulnerability of wolves to helminth invasions. The data indicate that wolves between the ages of 1 and 4 years are the most susceptible to helminth </w:t>
      </w:r>
      <w:r>
        <w:rPr>
          <w:sz w:val="28"/>
          <w:szCs w:val="28"/>
        </w:rPr>
        <w:t>invasion</w:t>
      </w:r>
      <w:r w:rsidRPr="00F86580">
        <w:rPr>
          <w:sz w:val="28"/>
          <w:szCs w:val="28"/>
        </w:rPr>
        <w:t>, and male wolves exhibit a higher likelihood of infection, possibly due to their dominant social status within the pack.</w:t>
      </w:r>
    </w:p>
    <w:p w14:paraId="2437E33D" w14:textId="4E240F31" w:rsidR="00F86580" w:rsidRPr="00F86580" w:rsidRDefault="00F86580" w:rsidP="006A1FD8">
      <w:pPr>
        <w:widowControl/>
        <w:tabs>
          <w:tab w:val="left" w:pos="426"/>
        </w:tabs>
        <w:autoSpaceDE/>
        <w:autoSpaceDN/>
        <w:ind w:right="-569" w:firstLine="709"/>
        <w:jc w:val="both"/>
        <w:rPr>
          <w:sz w:val="28"/>
          <w:szCs w:val="28"/>
        </w:rPr>
      </w:pPr>
      <w:r w:rsidRPr="00F86580">
        <w:rPr>
          <w:sz w:val="28"/>
          <w:szCs w:val="28"/>
        </w:rPr>
        <w:t>Identifying specific helminth species such as</w:t>
      </w:r>
      <w:r w:rsidR="006A1FD8">
        <w:rPr>
          <w:sz w:val="28"/>
          <w:szCs w:val="28"/>
        </w:rPr>
        <w:t xml:space="preserve"> </w:t>
      </w:r>
      <w:r w:rsidR="00C30C21" w:rsidRPr="00C30C21">
        <w:rPr>
          <w:i/>
          <w:iCs/>
          <w:sz w:val="28"/>
          <w:szCs w:val="28"/>
        </w:rPr>
        <w:t>E. granulosus</w:t>
      </w:r>
      <w:r w:rsidR="006A1FD8" w:rsidRPr="006A1FD8">
        <w:rPr>
          <w:i/>
          <w:iCs/>
          <w:sz w:val="28"/>
          <w:szCs w:val="28"/>
        </w:rPr>
        <w:t xml:space="preserve"> </w:t>
      </w:r>
      <w:r w:rsidRPr="00F86580">
        <w:rPr>
          <w:sz w:val="28"/>
          <w:szCs w:val="28"/>
        </w:rPr>
        <w:t xml:space="preserve">and </w:t>
      </w:r>
      <w:r w:rsidR="006A1FD8" w:rsidRPr="006A1FD8">
        <w:rPr>
          <w:i/>
          <w:iCs/>
          <w:sz w:val="28"/>
          <w:szCs w:val="28"/>
        </w:rPr>
        <w:t xml:space="preserve">T. hydatigena </w:t>
      </w:r>
      <w:r w:rsidRPr="00F86580">
        <w:rPr>
          <w:sz w:val="28"/>
          <w:szCs w:val="28"/>
        </w:rPr>
        <w:t>provides essential knowledge for understanding the health risks of these parasites in wildlife and their potential transmission to humans and domestic animals.</w:t>
      </w:r>
    </w:p>
    <w:p w14:paraId="0F156904" w14:textId="1D9CE668" w:rsidR="00F86580" w:rsidRPr="00F86580" w:rsidRDefault="00F86580" w:rsidP="00F86580">
      <w:pPr>
        <w:widowControl/>
        <w:tabs>
          <w:tab w:val="left" w:pos="426"/>
        </w:tabs>
        <w:autoSpaceDE/>
        <w:autoSpaceDN/>
        <w:ind w:right="-569" w:firstLine="709"/>
        <w:jc w:val="both"/>
        <w:rPr>
          <w:sz w:val="28"/>
          <w:szCs w:val="28"/>
        </w:rPr>
      </w:pPr>
      <w:r w:rsidRPr="00F86580">
        <w:rPr>
          <w:sz w:val="28"/>
          <w:szCs w:val="28"/>
        </w:rPr>
        <w:t>Conclusion</w:t>
      </w:r>
      <w:r w:rsidR="009644D3">
        <w:rPr>
          <w:sz w:val="28"/>
          <w:szCs w:val="28"/>
        </w:rPr>
        <w:t xml:space="preserve"> </w:t>
      </w:r>
    </w:p>
    <w:p w14:paraId="40E8BC93" w14:textId="2750DAD1" w:rsidR="00F86580" w:rsidRDefault="00F86580" w:rsidP="00F86580">
      <w:pPr>
        <w:widowControl/>
        <w:tabs>
          <w:tab w:val="left" w:pos="426"/>
        </w:tabs>
        <w:autoSpaceDE/>
        <w:autoSpaceDN/>
        <w:ind w:right="-569" w:firstLine="709"/>
        <w:jc w:val="both"/>
        <w:rPr>
          <w:sz w:val="28"/>
          <w:szCs w:val="28"/>
        </w:rPr>
      </w:pPr>
      <w:r w:rsidRPr="00F86580">
        <w:rPr>
          <w:sz w:val="28"/>
          <w:szCs w:val="28"/>
        </w:rPr>
        <w:t>Overall, this study emphasizes the significance of monitoring and understanding the dynamics of helminth infestation in wolf populations for wildlife conservation and public health concerns related to zoonotic parasite transmission. These findings can inform targeted interventions to mitigate the risks of helminth infections in wildlife and interconnected ecosystems.</w:t>
      </w:r>
    </w:p>
    <w:p w14:paraId="449072BA" w14:textId="43D6AC4D" w:rsidR="009644D3" w:rsidRPr="009644D3" w:rsidRDefault="009644D3" w:rsidP="009644D3">
      <w:pPr>
        <w:widowControl/>
        <w:tabs>
          <w:tab w:val="left" w:pos="426"/>
        </w:tabs>
        <w:autoSpaceDE/>
        <w:autoSpaceDN/>
        <w:ind w:right="-569" w:firstLine="709"/>
        <w:jc w:val="both"/>
        <w:rPr>
          <w:sz w:val="28"/>
          <w:szCs w:val="28"/>
        </w:rPr>
      </w:pPr>
      <w:r w:rsidRPr="009644D3">
        <w:rPr>
          <w:sz w:val="28"/>
          <w:szCs w:val="28"/>
        </w:rPr>
        <w:t xml:space="preserve">A more in-depth genetic analysis of the identified helminth species could provide additional </w:t>
      </w:r>
      <w:r>
        <w:rPr>
          <w:sz w:val="28"/>
          <w:szCs w:val="28"/>
        </w:rPr>
        <w:t>information regarding their transmission patterns and potential</w:t>
      </w:r>
      <w:r w:rsidRPr="009644D3">
        <w:rPr>
          <w:sz w:val="28"/>
          <w:szCs w:val="28"/>
        </w:rPr>
        <w:t xml:space="preserve"> impact on human and animal health. Long-term monitoring of wolf populations and their helminth infections could provide insights into the dynamics of these parasites over time, including potential </w:t>
      </w:r>
      <w:r>
        <w:rPr>
          <w:sz w:val="28"/>
          <w:szCs w:val="28"/>
        </w:rPr>
        <w:t>fluctuations</w:t>
      </w:r>
      <w:r w:rsidRPr="009644D3">
        <w:rPr>
          <w:sz w:val="28"/>
          <w:szCs w:val="28"/>
        </w:rPr>
        <w:t xml:space="preserve"> in prevalence, emergence of new strains, and effectiveness of control measures. Addressing these areas would contribute to a more holistic </w:t>
      </w:r>
      <w:r>
        <w:rPr>
          <w:sz w:val="28"/>
          <w:szCs w:val="28"/>
        </w:rPr>
        <w:t>understanding</w:t>
      </w:r>
      <w:r w:rsidRPr="009644D3">
        <w:rPr>
          <w:sz w:val="28"/>
          <w:szCs w:val="28"/>
        </w:rPr>
        <w:t xml:space="preserve"> of helminth infections in wolf populations and have implications for wildlife conservation, </w:t>
      </w:r>
      <w:r>
        <w:rPr>
          <w:sz w:val="28"/>
          <w:szCs w:val="28"/>
        </w:rPr>
        <w:t>veterinary</w:t>
      </w:r>
      <w:r w:rsidRPr="009644D3">
        <w:rPr>
          <w:sz w:val="28"/>
          <w:szCs w:val="28"/>
        </w:rPr>
        <w:t xml:space="preserve"> medicine, and public health initiatives.</w:t>
      </w:r>
    </w:p>
    <w:p w14:paraId="748E1339" w14:textId="6ED879C3" w:rsidR="009644D3" w:rsidRPr="009644D3" w:rsidRDefault="009644D3" w:rsidP="009644D3">
      <w:pPr>
        <w:widowControl/>
        <w:tabs>
          <w:tab w:val="left" w:pos="426"/>
        </w:tabs>
        <w:autoSpaceDE/>
        <w:autoSpaceDN/>
        <w:ind w:right="-569" w:firstLine="709"/>
        <w:jc w:val="both"/>
        <w:rPr>
          <w:sz w:val="28"/>
          <w:szCs w:val="28"/>
        </w:rPr>
      </w:pPr>
      <w:r w:rsidRPr="009644D3">
        <w:rPr>
          <w:sz w:val="28"/>
          <w:szCs w:val="28"/>
        </w:rPr>
        <w:t xml:space="preserve">The findings of the present study provide </w:t>
      </w:r>
      <w:r>
        <w:rPr>
          <w:sz w:val="28"/>
          <w:szCs w:val="28"/>
        </w:rPr>
        <w:t>valuable</w:t>
      </w:r>
      <w:r w:rsidRPr="009644D3">
        <w:rPr>
          <w:sz w:val="28"/>
          <w:szCs w:val="28"/>
        </w:rPr>
        <w:t xml:space="preserve"> insights into the ecology and health of wolves in this region. These results can contribute to the </w:t>
      </w:r>
      <w:r>
        <w:rPr>
          <w:sz w:val="28"/>
          <w:szCs w:val="28"/>
        </w:rPr>
        <w:t>development of effective control and management strategies</w:t>
      </w:r>
      <w:r w:rsidRPr="009644D3">
        <w:rPr>
          <w:sz w:val="28"/>
          <w:szCs w:val="28"/>
        </w:rPr>
        <w:t xml:space="preserve"> for helminth infections in wolves, which can infect humans and livestock.</w:t>
      </w:r>
    </w:p>
    <w:p w14:paraId="098460C1" w14:textId="77777777" w:rsidR="009644D3" w:rsidRPr="009644D3" w:rsidRDefault="009644D3" w:rsidP="009644D3">
      <w:pPr>
        <w:widowControl/>
        <w:tabs>
          <w:tab w:val="left" w:pos="426"/>
        </w:tabs>
        <w:autoSpaceDE/>
        <w:autoSpaceDN/>
        <w:ind w:right="-569" w:firstLine="709"/>
        <w:jc w:val="both"/>
        <w:rPr>
          <w:sz w:val="28"/>
          <w:szCs w:val="28"/>
        </w:rPr>
      </w:pPr>
      <w:r w:rsidRPr="009644D3">
        <w:rPr>
          <w:sz w:val="28"/>
          <w:szCs w:val="28"/>
        </w:rPr>
        <w:t>Authors’ Contributions</w:t>
      </w:r>
    </w:p>
    <w:p w14:paraId="36808715" w14:textId="507358B2" w:rsidR="009644D3" w:rsidRPr="009644D3" w:rsidRDefault="009644D3" w:rsidP="009644D3">
      <w:pPr>
        <w:widowControl/>
        <w:tabs>
          <w:tab w:val="left" w:pos="426"/>
        </w:tabs>
        <w:autoSpaceDE/>
        <w:autoSpaceDN/>
        <w:ind w:right="-569" w:firstLine="709"/>
        <w:jc w:val="both"/>
        <w:rPr>
          <w:sz w:val="28"/>
          <w:szCs w:val="28"/>
        </w:rPr>
      </w:pPr>
      <w:r w:rsidRPr="009644D3">
        <w:rPr>
          <w:sz w:val="28"/>
          <w:szCs w:val="28"/>
        </w:rPr>
        <w:lastRenderedPageBreak/>
        <w:t>VK: Conception and design of the study, drafted, revised, and finalized the manuscript for submission, analysed the data, and performed statistical analyses. RU and AS: Performed DNA extraction and PCR, interpreted the data, and drafted the manuscript for submission. LL and SL: Collected samples and performed parasitological isolation and typing. All authors have read, reviewed, and approved the final manuscrip</w:t>
      </w:r>
      <w:r w:rsidR="006A1FD8" w:rsidRPr="006A1FD8">
        <w:rPr>
          <w:i/>
          <w:iCs/>
          <w:sz w:val="28"/>
          <w:szCs w:val="28"/>
        </w:rPr>
        <w:t>T.</w:t>
      </w:r>
    </w:p>
    <w:p w14:paraId="7BCB0897" w14:textId="77777777" w:rsidR="009644D3" w:rsidRPr="009644D3" w:rsidRDefault="009644D3" w:rsidP="009644D3">
      <w:pPr>
        <w:widowControl/>
        <w:tabs>
          <w:tab w:val="left" w:pos="426"/>
        </w:tabs>
        <w:autoSpaceDE/>
        <w:autoSpaceDN/>
        <w:ind w:right="-569" w:firstLine="709"/>
        <w:jc w:val="both"/>
        <w:rPr>
          <w:sz w:val="28"/>
          <w:szCs w:val="28"/>
        </w:rPr>
      </w:pPr>
      <w:r w:rsidRPr="009644D3">
        <w:rPr>
          <w:sz w:val="28"/>
          <w:szCs w:val="28"/>
        </w:rPr>
        <w:t>Acknowledgments</w:t>
      </w:r>
    </w:p>
    <w:p w14:paraId="37159280" w14:textId="77777777" w:rsidR="009644D3" w:rsidRPr="009644D3" w:rsidRDefault="009644D3" w:rsidP="009644D3">
      <w:pPr>
        <w:widowControl/>
        <w:tabs>
          <w:tab w:val="left" w:pos="426"/>
        </w:tabs>
        <w:autoSpaceDE/>
        <w:autoSpaceDN/>
        <w:ind w:right="-569" w:firstLine="709"/>
        <w:jc w:val="both"/>
        <w:rPr>
          <w:sz w:val="28"/>
          <w:szCs w:val="28"/>
        </w:rPr>
      </w:pPr>
      <w:r w:rsidRPr="009644D3">
        <w:rPr>
          <w:sz w:val="28"/>
          <w:szCs w:val="28"/>
        </w:rPr>
        <w:t>This study was funded by the Ministry of Science and Higher Education of the Republic of Kazakhstan under project AP14869645 for 2022-2024.</w:t>
      </w:r>
    </w:p>
    <w:p w14:paraId="51A205E6" w14:textId="77777777" w:rsidR="009644D3" w:rsidRPr="009644D3" w:rsidRDefault="009644D3" w:rsidP="009644D3">
      <w:pPr>
        <w:widowControl/>
        <w:tabs>
          <w:tab w:val="left" w:pos="426"/>
        </w:tabs>
        <w:autoSpaceDE/>
        <w:autoSpaceDN/>
        <w:ind w:right="-569" w:firstLine="709"/>
        <w:jc w:val="both"/>
        <w:rPr>
          <w:sz w:val="28"/>
          <w:szCs w:val="28"/>
        </w:rPr>
      </w:pPr>
      <w:r w:rsidRPr="009644D3">
        <w:rPr>
          <w:sz w:val="28"/>
          <w:szCs w:val="28"/>
        </w:rPr>
        <w:t>Competing Interests</w:t>
      </w:r>
    </w:p>
    <w:p w14:paraId="4FC93ABF" w14:textId="77777777" w:rsidR="009644D3" w:rsidRPr="009644D3" w:rsidRDefault="009644D3" w:rsidP="009644D3">
      <w:pPr>
        <w:widowControl/>
        <w:tabs>
          <w:tab w:val="left" w:pos="426"/>
        </w:tabs>
        <w:autoSpaceDE/>
        <w:autoSpaceDN/>
        <w:ind w:right="-569" w:firstLine="709"/>
        <w:jc w:val="both"/>
        <w:rPr>
          <w:sz w:val="28"/>
          <w:szCs w:val="28"/>
        </w:rPr>
      </w:pPr>
      <w:r w:rsidRPr="009644D3">
        <w:rPr>
          <w:sz w:val="28"/>
          <w:szCs w:val="28"/>
        </w:rPr>
        <w:t>The authors declare that they have no competing interests.</w:t>
      </w:r>
    </w:p>
    <w:p w14:paraId="75DF8454" w14:textId="77777777" w:rsidR="009644D3" w:rsidRPr="009644D3" w:rsidRDefault="009644D3" w:rsidP="009644D3">
      <w:pPr>
        <w:widowControl/>
        <w:tabs>
          <w:tab w:val="left" w:pos="426"/>
        </w:tabs>
        <w:autoSpaceDE/>
        <w:autoSpaceDN/>
        <w:ind w:right="-569" w:firstLine="709"/>
        <w:jc w:val="both"/>
        <w:rPr>
          <w:sz w:val="28"/>
          <w:szCs w:val="28"/>
        </w:rPr>
      </w:pPr>
      <w:r w:rsidRPr="009644D3">
        <w:rPr>
          <w:sz w:val="28"/>
          <w:szCs w:val="28"/>
        </w:rPr>
        <w:t>Publisher’s Note</w:t>
      </w:r>
    </w:p>
    <w:p w14:paraId="620CD711" w14:textId="6B98B5B7" w:rsidR="00F86580" w:rsidRDefault="009644D3" w:rsidP="009644D3">
      <w:pPr>
        <w:widowControl/>
        <w:tabs>
          <w:tab w:val="left" w:pos="426"/>
        </w:tabs>
        <w:autoSpaceDE/>
        <w:autoSpaceDN/>
        <w:ind w:right="-569" w:firstLine="709"/>
        <w:jc w:val="both"/>
        <w:rPr>
          <w:sz w:val="28"/>
          <w:szCs w:val="28"/>
        </w:rPr>
      </w:pPr>
      <w:r w:rsidRPr="009644D3">
        <w:rPr>
          <w:sz w:val="28"/>
          <w:szCs w:val="28"/>
        </w:rPr>
        <w:t>Veterinary World remains neutral with regard to jurisdictional claims in published map and institutional affiliation.</w:t>
      </w:r>
    </w:p>
    <w:p w14:paraId="58C4CD24" w14:textId="77777777" w:rsidR="009644D3" w:rsidRDefault="009644D3" w:rsidP="009644D3">
      <w:pPr>
        <w:widowControl/>
        <w:tabs>
          <w:tab w:val="left" w:pos="426"/>
        </w:tabs>
        <w:autoSpaceDE/>
        <w:autoSpaceDN/>
        <w:ind w:right="-569" w:firstLine="709"/>
        <w:jc w:val="both"/>
        <w:rPr>
          <w:sz w:val="28"/>
          <w:szCs w:val="28"/>
        </w:rPr>
      </w:pPr>
    </w:p>
    <w:p w14:paraId="1CAA0225" w14:textId="77777777"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References</w:t>
      </w:r>
    </w:p>
    <w:p w14:paraId="4120FE76" w14:textId="77777777"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1.</w:t>
      </w:r>
      <w:r w:rsidRPr="007D5048">
        <w:rPr>
          <w:sz w:val="28"/>
          <w:szCs w:val="28"/>
        </w:rPr>
        <w:tab/>
        <w:t>Leontiev, S.V. (2018) Wolf situation as a biological resource in Kazakhstan. Bulletin. NSAU, 1: 80-87. (Russian)</w:t>
      </w:r>
    </w:p>
    <w:p w14:paraId="29CED779" w14:textId="77777777"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2.</w:t>
      </w:r>
      <w:r w:rsidRPr="007D5048">
        <w:rPr>
          <w:sz w:val="28"/>
          <w:szCs w:val="28"/>
        </w:rPr>
        <w:tab/>
        <w:t>Brandell, E.E., Jackson, M.K., Cross, P.C., Piaggio, A.J., Taylor, D.R., Smith, D.W., Boufana, B., Stahler, D.R. and Hudson, P.J. (2022) Evaluating noninvasive methods for estimating cestode prevalence in a wild carnivore popula- tion. PLoS One, 17(11): e0277420.</w:t>
      </w:r>
    </w:p>
    <w:p w14:paraId="7F2D184B" w14:textId="431A740C"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3.</w:t>
      </w:r>
      <w:r w:rsidRPr="007D5048">
        <w:rPr>
          <w:sz w:val="28"/>
          <w:szCs w:val="28"/>
        </w:rPr>
        <w:tab/>
        <w:t>Stronen, A.V., Molnar, B., Ciucci, P., Darimont, C.</w:t>
      </w:r>
      <w:r w:rsidR="006A1FD8" w:rsidRPr="006A1FD8">
        <w:rPr>
          <w:i/>
          <w:iCs/>
          <w:sz w:val="28"/>
          <w:szCs w:val="28"/>
        </w:rPr>
        <w:t>T.</w:t>
      </w:r>
      <w:r w:rsidRPr="007D5048">
        <w:rPr>
          <w:sz w:val="28"/>
          <w:szCs w:val="28"/>
        </w:rPr>
        <w:t xml:space="preserve">, Grottoli, L., Paquet, P.C., Sallows, </w:t>
      </w:r>
      <w:r w:rsidR="006A1FD8" w:rsidRPr="006A1FD8">
        <w:rPr>
          <w:i/>
          <w:iCs/>
          <w:sz w:val="28"/>
          <w:szCs w:val="28"/>
        </w:rPr>
        <w:t>T.</w:t>
      </w:r>
      <w:r w:rsidRPr="007D5048">
        <w:rPr>
          <w:sz w:val="28"/>
          <w:szCs w:val="28"/>
        </w:rPr>
        <w:t>, Smits, J.E.G. and Bryan, H.M. (2021) Cross-continental comparison of para- site communities in a wide-ranging carnivore suggests asso- ciations with prey diversity and host density. Ecol. Evol., 11(15): 10338–10352.</w:t>
      </w:r>
    </w:p>
    <w:p w14:paraId="27FE1162" w14:textId="0D4E6F0F"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4.</w:t>
      </w:r>
      <w:r w:rsidRPr="007D5048">
        <w:rPr>
          <w:sz w:val="28"/>
          <w:szCs w:val="28"/>
        </w:rPr>
        <w:tab/>
        <w:t>Lider, L.A., Leontyev, S.V., Akibekov, O.S., Ussenbayev, A.E., Seytkamzina, D.M., Erzhanova, N. and Uakhit, R. (2019) Helminth Fauna of Wild Canidae in</w:t>
      </w:r>
      <w:r w:rsidR="0014678F">
        <w:rPr>
          <w:sz w:val="28"/>
          <w:szCs w:val="28"/>
        </w:rPr>
        <w:t xml:space="preserve"> </w:t>
      </w:r>
      <w:r w:rsidRPr="007D5048">
        <w:rPr>
          <w:sz w:val="28"/>
          <w:szCs w:val="28"/>
        </w:rPr>
        <w:t>Kazakhstan. In: Materials of the International Scientific and Practical Conference “Intensification of Hunting and Development of National Types of Hunting”. Vol. 1, p54–57.</w:t>
      </w:r>
    </w:p>
    <w:p w14:paraId="58EDB40F" w14:textId="5E4EA564"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5.</w:t>
      </w:r>
      <w:r w:rsidRPr="007D5048">
        <w:rPr>
          <w:sz w:val="28"/>
          <w:szCs w:val="28"/>
        </w:rPr>
        <w:tab/>
        <w:t xml:space="preserve">Kamiya, </w:t>
      </w:r>
      <w:r w:rsidR="006A1FD8" w:rsidRPr="006A1FD8">
        <w:rPr>
          <w:i/>
          <w:iCs/>
          <w:sz w:val="28"/>
          <w:szCs w:val="28"/>
        </w:rPr>
        <w:t>T.</w:t>
      </w:r>
      <w:r w:rsidRPr="007D5048">
        <w:rPr>
          <w:sz w:val="28"/>
          <w:szCs w:val="28"/>
        </w:rPr>
        <w:t>, O’Dwyer, K., Nakagawa, S. and Poulin, R. (2014) What determines species richness of parasitic organ- isms? A meta-analysis across animal, plant and fungal hosts. Biol. Rev. Camb. Philos. Soc., 89(1): 123–134.</w:t>
      </w:r>
    </w:p>
    <w:p w14:paraId="32219AD0" w14:textId="764CE34A"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6.</w:t>
      </w:r>
      <w:r w:rsidRPr="007D5048">
        <w:rPr>
          <w:sz w:val="28"/>
          <w:szCs w:val="28"/>
        </w:rPr>
        <w:tab/>
        <w:t>Craig, H.L. and Craig, P.S. (2005) Helminth parasites of wolves (</w:t>
      </w:r>
      <w:r w:rsidRPr="007D5048">
        <w:rPr>
          <w:i/>
          <w:iCs/>
          <w:sz w:val="28"/>
          <w:szCs w:val="28"/>
        </w:rPr>
        <w:t>Canis lupus</w:t>
      </w:r>
      <w:r w:rsidRPr="007D5048">
        <w:rPr>
          <w:sz w:val="28"/>
          <w:szCs w:val="28"/>
        </w:rPr>
        <w:t>): A species list and an analysis of pub- lished prevalence studies in Nearctic and Palaearctic popu- lations. J. Helminthol., 79(2): 95–103.</w:t>
      </w:r>
    </w:p>
    <w:p w14:paraId="4E3CDE9A" w14:textId="0818E05D"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7.</w:t>
      </w:r>
      <w:r w:rsidRPr="007D5048">
        <w:rPr>
          <w:sz w:val="28"/>
          <w:szCs w:val="28"/>
        </w:rPr>
        <w:tab/>
        <w:t xml:space="preserve">Bagrade, G., Kirjusina, M., Vismanis, K. and Ozoliņs, J. (2009) Helminth parasites of the wolf </w:t>
      </w:r>
      <w:r w:rsidRPr="007D5048">
        <w:rPr>
          <w:i/>
          <w:iCs/>
          <w:sz w:val="28"/>
          <w:szCs w:val="28"/>
        </w:rPr>
        <w:t>Canis lupus</w:t>
      </w:r>
      <w:r w:rsidRPr="007D5048">
        <w:rPr>
          <w:sz w:val="28"/>
          <w:szCs w:val="28"/>
        </w:rPr>
        <w:t xml:space="preserve"> from Latvia. J. Helminthol., 83(1): 63–68.</w:t>
      </w:r>
    </w:p>
    <w:p w14:paraId="103486E6" w14:textId="4C3411EA"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8.</w:t>
      </w:r>
      <w:r w:rsidRPr="007D5048">
        <w:rPr>
          <w:sz w:val="28"/>
          <w:szCs w:val="28"/>
        </w:rPr>
        <w:tab/>
        <w:t>Siyadatpanah, A., Pagheh, A.S., Daryani, A., Sarvi, S., Hosseini, S.A., Norouzi, R., Boundenga, L., Tabatabaie, F., Pereira, M.L., Gholami, S. and Nissapatorn, V. (2020) Parasitic helminth infections of dogs, wolves, foxes, and golden jackals in Mazandaran province, North of Iran. Ve</w:t>
      </w:r>
      <w:r w:rsidR="006A1FD8" w:rsidRPr="006A1FD8">
        <w:rPr>
          <w:i/>
          <w:iCs/>
          <w:sz w:val="28"/>
          <w:szCs w:val="28"/>
        </w:rPr>
        <w:t>T.</w:t>
      </w:r>
      <w:r w:rsidRPr="007D5048">
        <w:rPr>
          <w:sz w:val="28"/>
          <w:szCs w:val="28"/>
        </w:rPr>
        <w:t xml:space="preserve"> World, 13(12): 2643–2648.</w:t>
      </w:r>
    </w:p>
    <w:p w14:paraId="4A27EDEF" w14:textId="3F908204"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lastRenderedPageBreak/>
        <w:t>9.</w:t>
      </w:r>
      <w:r w:rsidRPr="007D5048">
        <w:rPr>
          <w:sz w:val="28"/>
          <w:szCs w:val="28"/>
        </w:rPr>
        <w:tab/>
        <w:t>Al-Sabi, M.N.S., Rääf, L., Osterman-Lind, E., Uhlhorn, H. and Kapel, C.M.O. (2018) Gastrointestinal helminths of gray wolves (</w:t>
      </w:r>
      <w:r w:rsidRPr="007D5048">
        <w:rPr>
          <w:i/>
          <w:iCs/>
          <w:sz w:val="28"/>
          <w:szCs w:val="28"/>
        </w:rPr>
        <w:t>Canis lupus</w:t>
      </w:r>
      <w:r w:rsidRPr="007D5048">
        <w:rPr>
          <w:sz w:val="28"/>
          <w:szCs w:val="28"/>
        </w:rPr>
        <w:t xml:space="preserve"> lupus) from Sweden. Parasitol. Res., 117(6): 1891–1898.</w:t>
      </w:r>
    </w:p>
    <w:p w14:paraId="78DFD57E" w14:textId="01524C64"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10.</w:t>
      </w:r>
      <w:r w:rsidRPr="007D5048">
        <w:rPr>
          <w:sz w:val="28"/>
          <w:szCs w:val="28"/>
        </w:rPr>
        <w:tab/>
        <w:t>De Macedo, M.R.P., Zanet, S., Bruno, S., Tolosano, A., Marucco, F., Rossi, L., Muller, G. and Ferroglio, E. (2019) Gastrointestinal helminths of wolves (</w:t>
      </w:r>
      <w:r w:rsidRPr="007D5048">
        <w:rPr>
          <w:i/>
          <w:iCs/>
          <w:sz w:val="28"/>
          <w:szCs w:val="28"/>
        </w:rPr>
        <w:t>Canis lupus</w:t>
      </w:r>
      <w:r w:rsidRPr="007D5048">
        <w:rPr>
          <w:sz w:val="28"/>
          <w:szCs w:val="28"/>
        </w:rPr>
        <w:t xml:space="preserve"> Linnaeus, 1758) in Piedmont, North-Western Italy. J. Helminthol., 94: e88.</w:t>
      </w:r>
    </w:p>
    <w:p w14:paraId="3E0E43A7" w14:textId="77777777"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11.</w:t>
      </w:r>
      <w:r w:rsidRPr="007D5048">
        <w:rPr>
          <w:sz w:val="28"/>
          <w:szCs w:val="28"/>
        </w:rPr>
        <w:tab/>
        <w:t>Erol, U., Danyer, E., Sarimehmetoglu, H.O. and Utuk, A.E. (2021) First parasitological data on a wild grey wolf in Turkey with morphological and molecular confirmation of the parasites. Acta Parasitol., 66(2): 687–692.</w:t>
      </w:r>
    </w:p>
    <w:p w14:paraId="44462154" w14:textId="77777777"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12.</w:t>
      </w:r>
      <w:r w:rsidRPr="007D5048">
        <w:rPr>
          <w:sz w:val="28"/>
          <w:szCs w:val="28"/>
        </w:rPr>
        <w:tab/>
        <w:t>Macchioni, F., Coppola, F., Furzi, F., Gabrielli, S., Baldanti, S., Boni, C.B. and Felicioli, A. (2021) Taeniid cestodes in a wolf pack living in a highly anthropic hilly agro-ecosystem. [Cestodes Taeniidae dans une meute de loups vivant dans un agroécosystème vallonné hautement anthropique]. Parasite, 28: 10.</w:t>
      </w:r>
    </w:p>
    <w:p w14:paraId="51796E2E" w14:textId="77777777"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13.</w:t>
      </w:r>
      <w:r w:rsidRPr="007D5048">
        <w:rPr>
          <w:sz w:val="28"/>
          <w:szCs w:val="28"/>
        </w:rPr>
        <w:tab/>
        <w:t>Juránková, J., Hulva, P., Bolfíková, B.Č., Hrazdilová, K., Frgelecová, L., Daněk, O. and Modrý, D. (2021) Identification of Tapeworm species in genetically char- acterised grey wolves recolonising central Europe. Acta Parasitol., 66(3): 1063–1067.</w:t>
      </w:r>
    </w:p>
    <w:p w14:paraId="3A84AC4F" w14:textId="5E79E196"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14.</w:t>
      </w:r>
      <w:r w:rsidRPr="007D5048">
        <w:rPr>
          <w:sz w:val="28"/>
          <w:szCs w:val="28"/>
        </w:rPr>
        <w:tab/>
        <w:t xml:space="preserve">Shams, M., Khazaei, S., Naserifar, R., Shariatzadeh, S.A., Anvari, D., Montazeri, F., Pirestani, M. and Majidiani, H. (2022) Global distribution of </w:t>
      </w:r>
      <w:r w:rsidR="006A1FD8" w:rsidRPr="006A1FD8">
        <w:rPr>
          <w:i/>
          <w:iCs/>
          <w:sz w:val="28"/>
          <w:szCs w:val="28"/>
        </w:rPr>
        <w:t xml:space="preserve">Echinococcus granulosus </w:t>
      </w:r>
      <w:r w:rsidRPr="007D5048">
        <w:rPr>
          <w:sz w:val="28"/>
          <w:szCs w:val="28"/>
        </w:rPr>
        <w:t>genotypes in domestic and wild canids: A systematic review and meta-analysis. Parasitology, 149(9): 1147–1159.</w:t>
      </w:r>
    </w:p>
    <w:p w14:paraId="0ED32520" w14:textId="0CB9F1C4"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15.</w:t>
      </w:r>
      <w:r w:rsidRPr="007D5048">
        <w:rPr>
          <w:sz w:val="28"/>
          <w:szCs w:val="28"/>
        </w:rPr>
        <w:tab/>
        <w:t>Rojas, A., Germitsch, N., Oren, S., Sazmand, A. and Deak, G. (2024) Wildlife parasitology: Sample collection and process- ing, diagnostic constraints, and methodological challenges in terrestrial carnivores. Parasi</w:t>
      </w:r>
      <w:r w:rsidR="006A1FD8" w:rsidRPr="006A1FD8">
        <w:rPr>
          <w:i/>
          <w:iCs/>
          <w:sz w:val="28"/>
          <w:szCs w:val="28"/>
        </w:rPr>
        <w:t>T.</w:t>
      </w:r>
      <w:r w:rsidRPr="007D5048">
        <w:rPr>
          <w:sz w:val="28"/>
          <w:szCs w:val="28"/>
        </w:rPr>
        <w:t xml:space="preserve"> Vectors, 17(1): 127.</w:t>
      </w:r>
    </w:p>
    <w:p w14:paraId="5543E89B" w14:textId="77777777"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16.</w:t>
      </w:r>
      <w:r w:rsidRPr="007D5048">
        <w:rPr>
          <w:sz w:val="28"/>
          <w:szCs w:val="28"/>
        </w:rPr>
        <w:tab/>
        <w:t>Merriam-Webster. (2024) Epizootiology. Merriam-Webster. com Dictionary. Available from: https://www.merri- am-webster.com/dictionary/epizootiology. Retrieved on 14-03-2024.</w:t>
      </w:r>
    </w:p>
    <w:p w14:paraId="293F740D" w14:textId="77777777"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17.</w:t>
      </w:r>
      <w:r w:rsidRPr="007D5048">
        <w:rPr>
          <w:sz w:val="28"/>
          <w:szCs w:val="28"/>
        </w:rPr>
        <w:tab/>
        <w:t>Rules for Conducting Epizootic Monitoring. (2021) Available from: https://law.gov.kz/client/#!/doc/85875/rus. Retrieved on 14-03-2024.</w:t>
      </w:r>
    </w:p>
    <w:p w14:paraId="0253E63A" w14:textId="77777777"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18.</w:t>
      </w:r>
      <w:r w:rsidRPr="007D5048">
        <w:rPr>
          <w:sz w:val="28"/>
          <w:szCs w:val="28"/>
        </w:rPr>
        <w:tab/>
        <w:t>About the Status of Wolves in Kazakhstan. (2022) Available from: https://www.acbk.kz/article/default/view?id=574. Retrieved on 14-03-2024.</w:t>
      </w:r>
    </w:p>
    <w:p w14:paraId="67B3E7D4" w14:textId="4D319A6F"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19.</w:t>
      </w:r>
      <w:r w:rsidRPr="007D5048">
        <w:rPr>
          <w:sz w:val="28"/>
          <w:szCs w:val="28"/>
        </w:rPr>
        <w:tab/>
        <w:t>Issuance of a Permit for the Seizure of Animal Species, the Numbers of Which are Subject to Regulation. (2020) Available from: https://adile</w:t>
      </w:r>
      <w:r w:rsidR="006A1FD8" w:rsidRPr="006A1FD8">
        <w:rPr>
          <w:i/>
          <w:iCs/>
          <w:sz w:val="28"/>
          <w:szCs w:val="28"/>
        </w:rPr>
        <w:t>T.</w:t>
      </w:r>
      <w:r w:rsidRPr="007D5048">
        <w:rPr>
          <w:sz w:val="28"/>
          <w:szCs w:val="28"/>
        </w:rPr>
        <w:t>zan.kz/rus/docs/ V2000022000. Retrieved on 14-03-2024.</w:t>
      </w:r>
    </w:p>
    <w:p w14:paraId="7BD1A906" w14:textId="74C6DF15"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20.</w:t>
      </w:r>
      <w:r w:rsidRPr="007D5048">
        <w:rPr>
          <w:sz w:val="28"/>
          <w:szCs w:val="28"/>
        </w:rPr>
        <w:tab/>
        <w:t>Abdybekova, A.M. and Torgerson, P.R. (2012) Frequency distributions of helminths of wolves in Kazakhstan. Ve</w:t>
      </w:r>
      <w:r w:rsidR="006A1FD8" w:rsidRPr="006A1FD8">
        <w:rPr>
          <w:i/>
          <w:iCs/>
          <w:sz w:val="28"/>
          <w:szCs w:val="28"/>
        </w:rPr>
        <w:t>T.</w:t>
      </w:r>
      <w:r w:rsidRPr="007D5048">
        <w:rPr>
          <w:sz w:val="28"/>
          <w:szCs w:val="28"/>
        </w:rPr>
        <w:t xml:space="preserve"> Parasitol., 184(2–4): 348–351.</w:t>
      </w:r>
    </w:p>
    <w:p w14:paraId="72EF3588" w14:textId="02F76C3A"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21.</w:t>
      </w:r>
      <w:r w:rsidRPr="007D5048">
        <w:rPr>
          <w:sz w:val="28"/>
          <w:szCs w:val="28"/>
        </w:rPr>
        <w:tab/>
        <w:t xml:space="preserve">Shaikenov, B.S. (1992) Ecological border of distribution of </w:t>
      </w:r>
      <w:proofErr w:type="gramStart"/>
      <w:r w:rsidR="00EA4F47" w:rsidRPr="00EA4F47">
        <w:rPr>
          <w:i/>
          <w:iCs/>
          <w:sz w:val="28"/>
          <w:szCs w:val="28"/>
        </w:rPr>
        <w:t>Trichinella</w:t>
      </w:r>
      <w:r w:rsidR="006A1FD8" w:rsidRPr="006A1FD8">
        <w:rPr>
          <w:i/>
          <w:iCs/>
          <w:sz w:val="28"/>
          <w:szCs w:val="28"/>
        </w:rPr>
        <w:t xml:space="preserve"> </w:t>
      </w:r>
      <w:r w:rsidRPr="007D5048">
        <w:rPr>
          <w:sz w:val="28"/>
          <w:szCs w:val="28"/>
        </w:rPr>
        <w:t xml:space="preserve"> </w:t>
      </w:r>
      <w:r w:rsidR="006A1FD8" w:rsidRPr="006A1FD8">
        <w:rPr>
          <w:i/>
          <w:iCs/>
          <w:sz w:val="28"/>
          <w:szCs w:val="28"/>
        </w:rPr>
        <w:t>nativa</w:t>
      </w:r>
      <w:proofErr w:type="gramEnd"/>
      <w:r w:rsidRPr="007D5048">
        <w:rPr>
          <w:sz w:val="28"/>
          <w:szCs w:val="28"/>
        </w:rPr>
        <w:t xml:space="preserve"> Britov et Boev, 1972 and </w:t>
      </w:r>
      <w:r w:rsidR="006A1FD8" w:rsidRPr="006A1FD8">
        <w:rPr>
          <w:i/>
          <w:iCs/>
          <w:sz w:val="28"/>
          <w:szCs w:val="28"/>
        </w:rPr>
        <w:t>T.</w:t>
      </w:r>
      <w:r w:rsidRPr="007D5048">
        <w:rPr>
          <w:sz w:val="28"/>
          <w:szCs w:val="28"/>
        </w:rPr>
        <w:t xml:space="preserve"> nelsoni</w:t>
      </w:r>
      <w:r>
        <w:rPr>
          <w:sz w:val="28"/>
          <w:szCs w:val="28"/>
        </w:rPr>
        <w:t xml:space="preserve"> </w:t>
      </w:r>
      <w:r w:rsidRPr="007D5048">
        <w:rPr>
          <w:sz w:val="28"/>
          <w:szCs w:val="28"/>
        </w:rPr>
        <w:t>Britov et Boev, 1972. Wiad. Parazytol., 38(3–4): 85–91.</w:t>
      </w:r>
    </w:p>
    <w:p w14:paraId="5DE58922" w14:textId="77777777"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22.</w:t>
      </w:r>
      <w:r w:rsidRPr="007D5048">
        <w:rPr>
          <w:sz w:val="28"/>
          <w:szCs w:val="28"/>
        </w:rPr>
        <w:tab/>
        <w:t>Shabdarbaeva, G.S., Abdybekova, A.M. and Shapieva, Z. (2012) Zooanthroponoses and Measures for Their Prevention in the Republic of Kazakhstan. Monograph - Almaty, approved by the academic council of Kazakh Research Veterinary Institute on May 8, 2012, protocol No. 3, 104. (Russian).</w:t>
      </w:r>
    </w:p>
    <w:p w14:paraId="49CAB864" w14:textId="77777777"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lastRenderedPageBreak/>
        <w:t>23.</w:t>
      </w:r>
      <w:r w:rsidRPr="007D5048">
        <w:rPr>
          <w:sz w:val="28"/>
          <w:szCs w:val="28"/>
        </w:rPr>
        <w:tab/>
        <w:t>Kenzhebaev, S.A., Ibragimov, D. and Zhumalieva, G.O. (2018) Epizootology (epidemiology) of helminthozoono- ses in the South-West of Republic of Kazakstan. Russ. J. Parasitol., 12(2): 27-32. (Russian)</w:t>
      </w:r>
    </w:p>
    <w:p w14:paraId="0110A268" w14:textId="2F4C48BA"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24.</w:t>
      </w:r>
      <w:r w:rsidRPr="007D5048">
        <w:rPr>
          <w:sz w:val="28"/>
          <w:szCs w:val="28"/>
        </w:rPr>
        <w:tab/>
        <w:t xml:space="preserve">Uakhit, R., Mayer-Scholl, A., Shin, C., Smagulova, A., Lider, L., Leontyev, S. and Kiyan, V. (2023) Genetic identi- fication of </w:t>
      </w:r>
      <w:r w:rsidR="00EA4F47" w:rsidRPr="00EA4F47">
        <w:rPr>
          <w:i/>
          <w:iCs/>
          <w:sz w:val="28"/>
          <w:szCs w:val="28"/>
        </w:rPr>
        <w:t>Trichinella</w:t>
      </w:r>
      <w:r w:rsidR="006A1FD8" w:rsidRPr="006A1FD8">
        <w:rPr>
          <w:i/>
          <w:iCs/>
          <w:sz w:val="28"/>
          <w:szCs w:val="28"/>
        </w:rPr>
        <w:t xml:space="preserve"> </w:t>
      </w:r>
      <w:r w:rsidRPr="007D5048">
        <w:rPr>
          <w:sz w:val="28"/>
          <w:szCs w:val="28"/>
        </w:rPr>
        <w:t xml:space="preserve"> species found in wild carnivores from the territory of Kazakhstan. Fron</w:t>
      </w:r>
      <w:r w:rsidR="006A1FD8" w:rsidRPr="006A1FD8">
        <w:rPr>
          <w:i/>
          <w:iCs/>
          <w:sz w:val="28"/>
          <w:szCs w:val="28"/>
        </w:rPr>
        <w:t>T.</w:t>
      </w:r>
      <w:r w:rsidRPr="007D5048">
        <w:rPr>
          <w:sz w:val="28"/>
          <w:szCs w:val="28"/>
        </w:rPr>
        <w:t xml:space="preserve"> Ve</w:t>
      </w:r>
      <w:r w:rsidR="006A1FD8" w:rsidRPr="006A1FD8">
        <w:rPr>
          <w:i/>
          <w:iCs/>
          <w:sz w:val="28"/>
          <w:szCs w:val="28"/>
        </w:rPr>
        <w:t>T.</w:t>
      </w:r>
      <w:r w:rsidRPr="007D5048">
        <w:rPr>
          <w:sz w:val="28"/>
          <w:szCs w:val="28"/>
        </w:rPr>
        <w:t xml:space="preserve"> Sci., 10: 1266561.</w:t>
      </w:r>
    </w:p>
    <w:p w14:paraId="76332D98" w14:textId="5A3E69E9"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25.</w:t>
      </w:r>
      <w:r w:rsidRPr="007D5048">
        <w:rPr>
          <w:sz w:val="28"/>
          <w:szCs w:val="28"/>
        </w:rPr>
        <w:tab/>
        <w:t xml:space="preserve">Uakhit, R.S., Lider, L.A., Smagulova, A.M., Leontyev, S.V., Abdrakhmanov, S.K. and Kiyan, V.S. (2021) First molecu- lar identification of </w:t>
      </w:r>
      <w:r w:rsidR="006A1FD8" w:rsidRPr="006A1FD8">
        <w:rPr>
          <w:i/>
          <w:iCs/>
          <w:sz w:val="28"/>
          <w:szCs w:val="28"/>
        </w:rPr>
        <w:t xml:space="preserve">Dirofilaria repens </w:t>
      </w:r>
      <w:r w:rsidRPr="007D5048">
        <w:rPr>
          <w:sz w:val="28"/>
          <w:szCs w:val="28"/>
        </w:rPr>
        <w:t>found in a wolf heart in Kazakhstan. Adv. Anim. Ve</w:t>
      </w:r>
      <w:r w:rsidR="006A1FD8" w:rsidRPr="006A1FD8">
        <w:rPr>
          <w:i/>
          <w:iCs/>
          <w:sz w:val="28"/>
          <w:szCs w:val="28"/>
        </w:rPr>
        <w:t>T.</w:t>
      </w:r>
      <w:r w:rsidRPr="007D5048">
        <w:rPr>
          <w:sz w:val="28"/>
          <w:szCs w:val="28"/>
        </w:rPr>
        <w:t xml:space="preserve"> Sci., 9(9): 1342–1346.</w:t>
      </w:r>
    </w:p>
    <w:p w14:paraId="24691ACE" w14:textId="7727ED55"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26.</w:t>
      </w:r>
      <w:r w:rsidRPr="007D5048">
        <w:rPr>
          <w:sz w:val="28"/>
          <w:szCs w:val="28"/>
        </w:rPr>
        <w:tab/>
        <w:t xml:space="preserve">Smagulova, A.M., Uakhit, R.S., Lider, L.A., Lyalchenko А.S. and Kiyan, V.S. (2022) Distribution and genetic features of the causative agent of </w:t>
      </w:r>
      <w:r w:rsidR="006A1FD8" w:rsidRPr="006A1FD8">
        <w:rPr>
          <w:i/>
          <w:iCs/>
          <w:sz w:val="28"/>
          <w:szCs w:val="28"/>
        </w:rPr>
        <w:t>Alaria alata</w:t>
      </w:r>
      <w:r w:rsidRPr="007D5048">
        <w:rPr>
          <w:sz w:val="28"/>
          <w:szCs w:val="28"/>
        </w:rPr>
        <w:t>in wild carnivores of the steppe and forest-steppe zones of Kazakhstan. Eurasian J. Appl. Biotechnol., 2: 38–43.</w:t>
      </w:r>
    </w:p>
    <w:p w14:paraId="6F361624" w14:textId="5CCB7588"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27.</w:t>
      </w:r>
      <w:r w:rsidRPr="007D5048">
        <w:rPr>
          <w:sz w:val="28"/>
          <w:szCs w:val="28"/>
        </w:rPr>
        <w:tab/>
        <w:t>Uakhit, R., Smagulova, A., Syzdykova, A., Abdrakhmanov, S. and Kiyan, V. (2022) Genetic diver- sity of Echinococcus spp. in wild carnivorous animals in Kazakhstan. Ve</w:t>
      </w:r>
      <w:r w:rsidR="006A1FD8" w:rsidRPr="006A1FD8">
        <w:rPr>
          <w:i/>
          <w:iCs/>
          <w:sz w:val="28"/>
          <w:szCs w:val="28"/>
        </w:rPr>
        <w:t>T.</w:t>
      </w:r>
      <w:r w:rsidRPr="007D5048">
        <w:rPr>
          <w:sz w:val="28"/>
          <w:szCs w:val="28"/>
        </w:rPr>
        <w:t xml:space="preserve"> World, 15(6): 1489–1496.</w:t>
      </w:r>
    </w:p>
    <w:p w14:paraId="08FC63F5" w14:textId="77777777"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28.</w:t>
      </w:r>
      <w:r w:rsidRPr="007D5048">
        <w:rPr>
          <w:sz w:val="28"/>
          <w:szCs w:val="28"/>
        </w:rPr>
        <w:tab/>
        <w:t>Scriabin, K.I. (1928) Method of Complete Helminthological Dissections of Vertebrates, Including Humans. MSU Press, Moscow, p40–48. (Russian)</w:t>
      </w:r>
    </w:p>
    <w:p w14:paraId="559371AA" w14:textId="40EAEFFB"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29.</w:t>
      </w:r>
      <w:r w:rsidRPr="007D5048">
        <w:rPr>
          <w:sz w:val="28"/>
          <w:szCs w:val="28"/>
        </w:rPr>
        <w:tab/>
        <w:t>Wallace, P.G., Pasvol, G.P. and Keith, B.A. (2002) Tropical medicine and parasitology, 5th edition. Clin. Infec</w:t>
      </w:r>
      <w:r w:rsidR="006A1FD8" w:rsidRPr="006A1FD8">
        <w:rPr>
          <w:i/>
          <w:iCs/>
          <w:sz w:val="28"/>
          <w:szCs w:val="28"/>
        </w:rPr>
        <w:t>T.</w:t>
      </w:r>
      <w:r w:rsidRPr="007D5048">
        <w:rPr>
          <w:sz w:val="28"/>
          <w:szCs w:val="28"/>
        </w:rPr>
        <w:t xml:space="preserve"> Dis., 34(12): 1664.</w:t>
      </w:r>
    </w:p>
    <w:p w14:paraId="147C616D" w14:textId="77777777"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30.</w:t>
      </w:r>
      <w:r w:rsidRPr="007D5048">
        <w:rPr>
          <w:sz w:val="28"/>
          <w:szCs w:val="28"/>
        </w:rPr>
        <w:tab/>
        <w:t>Nabarro, L., Morris-Jones, S. and Moore, D.A.J. (2020) Peter’s Atlas of Tropical Medicine and Parasitology. 7th ed. Elsevier, Amsterdam, p345–357.</w:t>
      </w:r>
    </w:p>
    <w:p w14:paraId="567518D2" w14:textId="164C8AC3"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31.</w:t>
      </w:r>
      <w:r w:rsidRPr="007D5048">
        <w:rPr>
          <w:sz w:val="28"/>
          <w:szCs w:val="28"/>
        </w:rPr>
        <w:tab/>
        <w:t xml:space="preserve">Sapp, S.G.H., Gupta, P., Martin, M.K., Murray, M.H., Niedringhaus, K.D., Pfaff, M.A. and Yabsley, M.J. (2017) Beyond the raccoon roundworm: The natural history of non-raccoon </w:t>
      </w:r>
      <w:r w:rsidR="007F755E" w:rsidRPr="007F755E">
        <w:rPr>
          <w:i/>
          <w:iCs/>
          <w:sz w:val="28"/>
          <w:szCs w:val="28"/>
        </w:rPr>
        <w:t xml:space="preserve">Baylisascaris </w:t>
      </w:r>
      <w:r w:rsidRPr="007D5048">
        <w:rPr>
          <w:sz w:val="28"/>
          <w:szCs w:val="28"/>
        </w:rPr>
        <w:t>species in the New World. In</w:t>
      </w:r>
      <w:r w:rsidR="006A1FD8" w:rsidRPr="006A1FD8">
        <w:rPr>
          <w:i/>
          <w:iCs/>
          <w:sz w:val="28"/>
          <w:szCs w:val="28"/>
        </w:rPr>
        <w:t>T.</w:t>
      </w:r>
      <w:r w:rsidRPr="007D5048">
        <w:rPr>
          <w:sz w:val="28"/>
          <w:szCs w:val="28"/>
        </w:rPr>
        <w:t xml:space="preserve"> J.Parasitol. Parasites Wildl., 6(2): 85–99.</w:t>
      </w:r>
    </w:p>
    <w:p w14:paraId="654612A9" w14:textId="31FD9F5C"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32.</w:t>
      </w:r>
      <w:r w:rsidRPr="007D5048">
        <w:rPr>
          <w:sz w:val="28"/>
          <w:szCs w:val="28"/>
        </w:rPr>
        <w:tab/>
        <w:t>Jacobs, D.E., Zhu, X., Gasser, R.B. and Chilton, N.B. (1997) PCR-based methods for identification of potentially zoonotic ascaridoid parasites of the dog, fox and ca</w:t>
      </w:r>
      <w:r w:rsidR="006A1FD8" w:rsidRPr="006A1FD8">
        <w:rPr>
          <w:i/>
          <w:iCs/>
          <w:sz w:val="28"/>
          <w:szCs w:val="28"/>
        </w:rPr>
        <w:t>T.</w:t>
      </w:r>
      <w:r w:rsidRPr="007D5048">
        <w:rPr>
          <w:sz w:val="28"/>
          <w:szCs w:val="28"/>
        </w:rPr>
        <w:t xml:space="preserve"> Acta Trop., 68(2): 191–200.</w:t>
      </w:r>
    </w:p>
    <w:p w14:paraId="4C46BAE8" w14:textId="44819B42"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33.</w:t>
      </w:r>
      <w:r w:rsidRPr="007D5048">
        <w:rPr>
          <w:sz w:val="28"/>
          <w:szCs w:val="28"/>
        </w:rPr>
        <w:tab/>
        <w:t xml:space="preserve">Karadjian, G., Heckmann, A., Rosa, G., Pozio, E., Boireau, P. and Vallée I. (2017) Molecular identification of </w:t>
      </w:r>
      <w:proofErr w:type="gramStart"/>
      <w:r w:rsidR="00EA4F47" w:rsidRPr="00EA4F47">
        <w:rPr>
          <w:i/>
          <w:iCs/>
          <w:sz w:val="28"/>
          <w:szCs w:val="28"/>
        </w:rPr>
        <w:t>Trichinella</w:t>
      </w:r>
      <w:r w:rsidR="006A1FD8" w:rsidRPr="006A1FD8">
        <w:rPr>
          <w:i/>
          <w:iCs/>
          <w:sz w:val="28"/>
          <w:szCs w:val="28"/>
        </w:rPr>
        <w:t xml:space="preserve"> </w:t>
      </w:r>
      <w:r w:rsidRPr="007D5048">
        <w:rPr>
          <w:sz w:val="28"/>
          <w:szCs w:val="28"/>
        </w:rPr>
        <w:t xml:space="preserve"> species</w:t>
      </w:r>
      <w:proofErr w:type="gramEnd"/>
      <w:r w:rsidRPr="007D5048">
        <w:rPr>
          <w:sz w:val="28"/>
          <w:szCs w:val="28"/>
        </w:rPr>
        <w:t xml:space="preserve"> by multiplex PCR: New insight for </w:t>
      </w:r>
      <w:r w:rsidR="00EA4F47" w:rsidRPr="00EA4F47">
        <w:rPr>
          <w:i/>
          <w:iCs/>
          <w:sz w:val="28"/>
          <w:szCs w:val="28"/>
        </w:rPr>
        <w:t>Trichinella</w:t>
      </w:r>
      <w:r w:rsidR="006A1FD8" w:rsidRPr="006A1FD8">
        <w:rPr>
          <w:i/>
          <w:iCs/>
          <w:sz w:val="28"/>
          <w:szCs w:val="28"/>
        </w:rPr>
        <w:t xml:space="preserve"> </w:t>
      </w:r>
      <w:r w:rsidRPr="007D5048">
        <w:rPr>
          <w:sz w:val="28"/>
          <w:szCs w:val="28"/>
        </w:rPr>
        <w:t xml:space="preserve"> murrelli. Parasite, 24: 52.</w:t>
      </w:r>
    </w:p>
    <w:p w14:paraId="507D2422" w14:textId="0572A16C"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34.</w:t>
      </w:r>
      <w:r w:rsidRPr="007D5048">
        <w:rPr>
          <w:sz w:val="28"/>
          <w:szCs w:val="28"/>
        </w:rPr>
        <w:tab/>
        <w:t xml:space="preserve">Addy, F., Wassermann, M., Banda, F., Mbaya, H., Aschenborn, J., Aschenborn, O., Koskei, P., Umhang, G., de la Rue, M., Elmahdi, I.E., Mackenstedt, U., Kern, P. and Romig, </w:t>
      </w:r>
      <w:r w:rsidR="006A1FD8" w:rsidRPr="006A1FD8">
        <w:rPr>
          <w:i/>
          <w:iCs/>
          <w:sz w:val="28"/>
          <w:szCs w:val="28"/>
        </w:rPr>
        <w:t>T.</w:t>
      </w:r>
      <w:r w:rsidRPr="007D5048">
        <w:rPr>
          <w:sz w:val="28"/>
          <w:szCs w:val="28"/>
        </w:rPr>
        <w:t xml:space="preserve"> (2017) Genetic polymorphism and population structure of Echinococcus ortleppi. Parasitology, 144(4): 450–458.</w:t>
      </w:r>
    </w:p>
    <w:p w14:paraId="6BDFFBA0" w14:textId="118BDCE4"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35.</w:t>
      </w:r>
      <w:r w:rsidRPr="007D5048">
        <w:rPr>
          <w:sz w:val="28"/>
          <w:szCs w:val="28"/>
        </w:rPr>
        <w:tab/>
        <w:t>Uakhit, R., Smagulova, A., Lider, L., Leont’ev, S., Berber, A. and Kiyan, V. (2022) Species composition of wolf (</w:t>
      </w:r>
      <w:r w:rsidRPr="007D5048">
        <w:rPr>
          <w:i/>
          <w:iCs/>
          <w:sz w:val="28"/>
          <w:szCs w:val="28"/>
        </w:rPr>
        <w:t>Canis lupus</w:t>
      </w:r>
      <w:r w:rsidRPr="007D5048">
        <w:rPr>
          <w:sz w:val="28"/>
          <w:szCs w:val="28"/>
        </w:rPr>
        <w:t>) helminth fauna in Kazakhstan. Eurasian</w:t>
      </w:r>
    </w:p>
    <w:p w14:paraId="0AC509B6" w14:textId="77777777"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J. Appl. Biotechnol., 1: 49–58.</w:t>
      </w:r>
    </w:p>
    <w:p w14:paraId="441243D7" w14:textId="1B43900A"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36.</w:t>
      </w:r>
      <w:r w:rsidRPr="007D5048">
        <w:rPr>
          <w:sz w:val="28"/>
          <w:szCs w:val="28"/>
        </w:rPr>
        <w:tab/>
        <w:t>Bindke, J.D., Springer, A., Janecek-Erfurth, E., Böer, M. and Strube, C. (2019), Helminth infections of wild European gray wolves (</w:t>
      </w:r>
      <w:r w:rsidRPr="007D5048">
        <w:rPr>
          <w:i/>
          <w:iCs/>
          <w:sz w:val="28"/>
          <w:szCs w:val="28"/>
        </w:rPr>
        <w:t>Canis lupus</w:t>
      </w:r>
      <w:r w:rsidRPr="007D5048">
        <w:rPr>
          <w:sz w:val="28"/>
          <w:szCs w:val="28"/>
        </w:rPr>
        <w:t xml:space="preserve"> Linnaeus, </w:t>
      </w:r>
      <w:r w:rsidRPr="007D5048">
        <w:rPr>
          <w:sz w:val="28"/>
          <w:szCs w:val="28"/>
        </w:rPr>
        <w:lastRenderedPageBreak/>
        <w:t>1758) in Lower Saxony, Germany, and comparison to captive wolves. Parasitol. Res., 118(2): 701–706.</w:t>
      </w:r>
    </w:p>
    <w:p w14:paraId="0BC155D7" w14:textId="478ADE35"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37.</w:t>
      </w:r>
      <w:r w:rsidRPr="007D5048">
        <w:rPr>
          <w:sz w:val="28"/>
          <w:szCs w:val="28"/>
        </w:rPr>
        <w:tab/>
        <w:t xml:space="preserve">Korpysa-Dzirba, W., Różycki, M., Bilska-Zając, E., Karamon, J., Sroka, J., Bełcik, A., Wasiak, M. and Cencek, </w:t>
      </w:r>
      <w:r w:rsidR="006A1FD8" w:rsidRPr="006A1FD8">
        <w:rPr>
          <w:i/>
          <w:iCs/>
          <w:sz w:val="28"/>
          <w:szCs w:val="28"/>
        </w:rPr>
        <w:t>T.</w:t>
      </w:r>
      <w:r w:rsidRPr="007D5048">
        <w:rPr>
          <w:sz w:val="28"/>
          <w:szCs w:val="28"/>
        </w:rPr>
        <w:t xml:space="preserve"> (2021). </w:t>
      </w:r>
      <w:r w:rsidR="006A1FD8" w:rsidRPr="006A1FD8">
        <w:rPr>
          <w:i/>
          <w:iCs/>
          <w:sz w:val="28"/>
          <w:szCs w:val="28"/>
        </w:rPr>
        <w:t>Alaria alata</w:t>
      </w:r>
      <w:r w:rsidRPr="007D5048">
        <w:rPr>
          <w:sz w:val="28"/>
          <w:szCs w:val="28"/>
        </w:rPr>
        <w:t>in terms of risks to consum- ers’ health. Foods, 10(7): 1614.</w:t>
      </w:r>
    </w:p>
    <w:p w14:paraId="1306DE91" w14:textId="685FC001"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38.</w:t>
      </w:r>
      <w:r w:rsidRPr="007D5048">
        <w:rPr>
          <w:sz w:val="28"/>
          <w:szCs w:val="28"/>
        </w:rPr>
        <w:tab/>
        <w:t xml:space="preserve">Holland, C.V. (2023) A walk on the wild side: A review of the epidemiology of </w:t>
      </w:r>
      <w:r w:rsidR="0003234A" w:rsidRPr="0003234A">
        <w:rPr>
          <w:i/>
          <w:iCs/>
          <w:sz w:val="28"/>
          <w:szCs w:val="28"/>
        </w:rPr>
        <w:t>Toxocara canis</w:t>
      </w:r>
      <w:r w:rsidRPr="007D5048">
        <w:rPr>
          <w:sz w:val="28"/>
          <w:szCs w:val="28"/>
        </w:rPr>
        <w:t xml:space="preserve"> and </w:t>
      </w:r>
      <w:r w:rsidR="0075372B" w:rsidRPr="0075372B">
        <w:rPr>
          <w:i/>
          <w:iCs/>
          <w:sz w:val="28"/>
          <w:szCs w:val="28"/>
        </w:rPr>
        <w:t>Toxocara cati</w:t>
      </w:r>
      <w:r w:rsidRPr="007D5048">
        <w:rPr>
          <w:sz w:val="28"/>
          <w:szCs w:val="28"/>
        </w:rPr>
        <w:t xml:space="preserve"> in wild hosts. In</w:t>
      </w:r>
      <w:r w:rsidR="006A1FD8" w:rsidRPr="006A1FD8">
        <w:rPr>
          <w:i/>
          <w:iCs/>
          <w:sz w:val="28"/>
          <w:szCs w:val="28"/>
        </w:rPr>
        <w:t>T.</w:t>
      </w:r>
      <w:r w:rsidRPr="007D5048">
        <w:rPr>
          <w:sz w:val="28"/>
          <w:szCs w:val="28"/>
        </w:rPr>
        <w:t xml:space="preserve"> J. Parasitol. Parasites Wildl., 22: 216–228.</w:t>
      </w:r>
    </w:p>
    <w:p w14:paraId="3963749F" w14:textId="37434B39" w:rsidR="007D5048" w:rsidRPr="007D5048" w:rsidRDefault="007D5048" w:rsidP="007D5048">
      <w:pPr>
        <w:widowControl/>
        <w:tabs>
          <w:tab w:val="left" w:pos="426"/>
        </w:tabs>
        <w:autoSpaceDE/>
        <w:autoSpaceDN/>
        <w:ind w:right="-569" w:firstLine="709"/>
        <w:jc w:val="both"/>
        <w:rPr>
          <w:sz w:val="28"/>
          <w:szCs w:val="28"/>
        </w:rPr>
      </w:pPr>
      <w:r w:rsidRPr="007D5048">
        <w:rPr>
          <w:sz w:val="28"/>
          <w:szCs w:val="28"/>
        </w:rPr>
        <w:t>39.</w:t>
      </w:r>
      <w:r w:rsidRPr="007D5048">
        <w:rPr>
          <w:sz w:val="28"/>
          <w:szCs w:val="28"/>
        </w:rPr>
        <w:tab/>
        <w:t>Xie, Y., Li, Y., Gu, X., Liu, Y., Zhou, X., Wang, L., He, R.</w:t>
      </w:r>
      <w:proofErr w:type="gramStart"/>
      <w:r w:rsidRPr="007D5048">
        <w:rPr>
          <w:sz w:val="28"/>
          <w:szCs w:val="28"/>
        </w:rPr>
        <w:t>,Peng</w:t>
      </w:r>
      <w:proofErr w:type="gramEnd"/>
      <w:r w:rsidRPr="007D5048">
        <w:rPr>
          <w:sz w:val="28"/>
          <w:szCs w:val="28"/>
        </w:rPr>
        <w:t>, X. and Yang, G. (2020) Molecular characterization of ascaridoid parasites from captive wild carnivores in China using ribosomal and mitochondrial sequences. Parasi</w:t>
      </w:r>
      <w:r w:rsidR="006A1FD8" w:rsidRPr="006A1FD8">
        <w:rPr>
          <w:i/>
          <w:iCs/>
          <w:sz w:val="28"/>
          <w:szCs w:val="28"/>
        </w:rPr>
        <w:t>T.</w:t>
      </w:r>
      <w:r w:rsidRPr="007D5048">
        <w:rPr>
          <w:sz w:val="28"/>
          <w:szCs w:val="28"/>
        </w:rPr>
        <w:t xml:space="preserve"> Vectors, 13(1): 382.</w:t>
      </w:r>
    </w:p>
    <w:p w14:paraId="15C8FA93" w14:textId="2B7CE871" w:rsidR="007D5048" w:rsidRDefault="007D5048" w:rsidP="006A1FD8">
      <w:pPr>
        <w:widowControl/>
        <w:tabs>
          <w:tab w:val="left" w:pos="426"/>
        </w:tabs>
        <w:autoSpaceDE/>
        <w:autoSpaceDN/>
        <w:ind w:right="-569" w:firstLine="709"/>
        <w:jc w:val="both"/>
        <w:rPr>
          <w:sz w:val="28"/>
          <w:szCs w:val="28"/>
        </w:rPr>
      </w:pPr>
      <w:r w:rsidRPr="007D5048">
        <w:rPr>
          <w:sz w:val="28"/>
          <w:szCs w:val="28"/>
        </w:rPr>
        <w:t>40.</w:t>
      </w:r>
      <w:r w:rsidRPr="007D5048">
        <w:rPr>
          <w:sz w:val="28"/>
          <w:szCs w:val="28"/>
        </w:rPr>
        <w:tab/>
        <w:t xml:space="preserve">Gori, F., Armua-Fernandez, M. </w:t>
      </w:r>
      <w:r w:rsidR="006A1FD8" w:rsidRPr="006A1FD8">
        <w:rPr>
          <w:i/>
          <w:iCs/>
          <w:sz w:val="28"/>
          <w:szCs w:val="28"/>
        </w:rPr>
        <w:t>T.</w:t>
      </w:r>
      <w:r w:rsidRPr="007D5048">
        <w:rPr>
          <w:sz w:val="28"/>
          <w:szCs w:val="28"/>
        </w:rPr>
        <w:t>, Milanesi, P., Serafini, M., Magi, M., Deplazes, P. and Macchioni, F. (2015) The occur- rence of taeniids of wolves in Liguria (Northern Italy). In</w:t>
      </w:r>
      <w:r w:rsidR="006A1FD8" w:rsidRPr="006A1FD8">
        <w:rPr>
          <w:i/>
          <w:iCs/>
          <w:sz w:val="28"/>
          <w:szCs w:val="28"/>
        </w:rPr>
        <w:t>T.</w:t>
      </w:r>
      <w:r w:rsidR="006A1FD8">
        <w:rPr>
          <w:sz w:val="28"/>
          <w:szCs w:val="28"/>
        </w:rPr>
        <w:t xml:space="preserve"> </w:t>
      </w:r>
      <w:r w:rsidRPr="007D5048">
        <w:rPr>
          <w:sz w:val="28"/>
          <w:szCs w:val="28"/>
        </w:rPr>
        <w:t>J. Parasitol. Parasites Wildl., 4(2): 252–255.</w:t>
      </w:r>
    </w:p>
    <w:p w14:paraId="06312A40" w14:textId="77777777" w:rsidR="006A1FD8" w:rsidRDefault="006A1FD8" w:rsidP="006A1FD8">
      <w:pPr>
        <w:widowControl/>
        <w:tabs>
          <w:tab w:val="left" w:pos="426"/>
        </w:tabs>
        <w:autoSpaceDE/>
        <w:autoSpaceDN/>
        <w:ind w:right="-569" w:firstLine="709"/>
        <w:jc w:val="both"/>
        <w:rPr>
          <w:sz w:val="28"/>
          <w:szCs w:val="28"/>
        </w:rPr>
      </w:pPr>
    </w:p>
    <w:p w14:paraId="3D138D30" w14:textId="77777777" w:rsidR="006A1FD8" w:rsidRDefault="006A1FD8" w:rsidP="006A1FD8">
      <w:pPr>
        <w:widowControl/>
        <w:tabs>
          <w:tab w:val="left" w:pos="426"/>
        </w:tabs>
        <w:autoSpaceDE/>
        <w:autoSpaceDN/>
        <w:ind w:right="-569" w:firstLine="709"/>
        <w:jc w:val="both"/>
        <w:rPr>
          <w:sz w:val="28"/>
          <w:szCs w:val="28"/>
        </w:rPr>
      </w:pPr>
    </w:p>
    <w:p w14:paraId="32331D40" w14:textId="1263B612" w:rsidR="006A1FD8" w:rsidRPr="00E6316F" w:rsidRDefault="006A1FD8" w:rsidP="00FB0CD1">
      <w:pPr>
        <w:pStyle w:val="a"/>
      </w:pPr>
      <w:r w:rsidRPr="00E6316F">
        <w:t xml:space="preserve"> Genetic identification of </w:t>
      </w:r>
      <w:r w:rsidR="00CC0A31" w:rsidRPr="00EA4F47">
        <w:rPr>
          <w:i/>
          <w:iCs/>
        </w:rPr>
        <w:t>Trichinella</w:t>
      </w:r>
      <w:r w:rsidR="00CC0A31" w:rsidRPr="00E6316F">
        <w:t xml:space="preserve"> species</w:t>
      </w:r>
      <w:r w:rsidRPr="00E6316F">
        <w:t xml:space="preserve"> found in wild carnivores from </w:t>
      </w:r>
    </w:p>
    <w:p w14:paraId="7EB3E925" w14:textId="6DF5F4C4" w:rsidR="006A1FD8" w:rsidRPr="00E6316F" w:rsidRDefault="006A1FD8" w:rsidP="006A1FD8">
      <w:pPr>
        <w:widowControl/>
        <w:tabs>
          <w:tab w:val="left" w:pos="426"/>
        </w:tabs>
        <w:autoSpaceDE/>
        <w:autoSpaceDN/>
        <w:ind w:right="-569" w:firstLine="709"/>
        <w:jc w:val="both"/>
        <w:rPr>
          <w:b/>
          <w:bCs/>
          <w:sz w:val="28"/>
          <w:szCs w:val="28"/>
        </w:rPr>
      </w:pPr>
      <w:r w:rsidRPr="00E6316F">
        <w:rPr>
          <w:b/>
          <w:bCs/>
          <w:sz w:val="28"/>
          <w:szCs w:val="28"/>
        </w:rPr>
        <w:t>the territory of Kazakhstan</w:t>
      </w:r>
    </w:p>
    <w:p w14:paraId="116D616F" w14:textId="77777777" w:rsidR="00B90CC4" w:rsidRDefault="00B90CC4" w:rsidP="006A1FD8">
      <w:pPr>
        <w:widowControl/>
        <w:tabs>
          <w:tab w:val="left" w:pos="426"/>
        </w:tabs>
        <w:autoSpaceDE/>
        <w:autoSpaceDN/>
        <w:ind w:right="-569" w:firstLine="709"/>
        <w:jc w:val="both"/>
        <w:rPr>
          <w:sz w:val="28"/>
          <w:szCs w:val="28"/>
        </w:rPr>
      </w:pPr>
    </w:p>
    <w:p w14:paraId="352C4FB0" w14:textId="7ABA4BBA" w:rsidR="00A45EF5" w:rsidRDefault="00A45EF5" w:rsidP="006A1FD8">
      <w:pPr>
        <w:widowControl/>
        <w:tabs>
          <w:tab w:val="left" w:pos="426"/>
        </w:tabs>
        <w:autoSpaceDE/>
        <w:autoSpaceDN/>
        <w:ind w:right="-569" w:firstLine="709"/>
        <w:jc w:val="both"/>
        <w:rPr>
          <w:sz w:val="28"/>
          <w:szCs w:val="28"/>
        </w:rPr>
      </w:pPr>
      <w:r>
        <w:rPr>
          <w:sz w:val="28"/>
          <w:szCs w:val="28"/>
        </w:rPr>
        <w:t>Abstarc</w:t>
      </w:r>
      <w:r w:rsidR="00943FA9">
        <w:rPr>
          <w:sz w:val="28"/>
          <w:szCs w:val="28"/>
        </w:rPr>
        <w:t xml:space="preserve">t </w:t>
      </w:r>
    </w:p>
    <w:p w14:paraId="57894C5F" w14:textId="4620F46C" w:rsidR="00A45EF5" w:rsidRDefault="00A45EF5" w:rsidP="006A1FD8">
      <w:pPr>
        <w:widowControl/>
        <w:tabs>
          <w:tab w:val="left" w:pos="426"/>
        </w:tabs>
        <w:autoSpaceDE/>
        <w:autoSpaceDN/>
        <w:ind w:right="-569" w:firstLine="709"/>
        <w:jc w:val="both"/>
        <w:rPr>
          <w:sz w:val="28"/>
          <w:szCs w:val="28"/>
        </w:rPr>
      </w:pPr>
      <w:r w:rsidRPr="00A45EF5">
        <w:rPr>
          <w:sz w:val="28"/>
          <w:szCs w:val="28"/>
        </w:rPr>
        <w:t xml:space="preserve">Trichinellosis, also called trichinosis, is a foodborne parasitic disease caused by eating raw or undercooked meat from animals infected with </w:t>
      </w:r>
      <w:r w:rsidR="00EA4F47" w:rsidRPr="00EA4F47">
        <w:rPr>
          <w:i/>
          <w:iCs/>
          <w:sz w:val="28"/>
          <w:szCs w:val="28"/>
        </w:rPr>
        <w:t>Trichinella</w:t>
      </w:r>
      <w:r w:rsidRPr="00A45EF5">
        <w:rPr>
          <w:sz w:val="28"/>
          <w:szCs w:val="28"/>
        </w:rPr>
        <w:t xml:space="preserve"> spp. larvae and affects both animals and humans. Although on the territory of Kazakhstan, the species characteristics and prevalence of this helminth were studied back in the 90s, the data have not been updated since then. Given the above, our study was aimed at identifying </w:t>
      </w:r>
      <w:r w:rsidR="00EA4F47" w:rsidRPr="00EA4F47">
        <w:rPr>
          <w:i/>
          <w:iCs/>
          <w:sz w:val="28"/>
          <w:szCs w:val="28"/>
        </w:rPr>
        <w:t>Trichinella</w:t>
      </w:r>
      <w:r w:rsidRPr="00A45EF5">
        <w:rPr>
          <w:sz w:val="28"/>
          <w:szCs w:val="28"/>
        </w:rPr>
        <w:t xml:space="preserve"> spp. using parasitological and molecular genetics methods. In our work, we studied 160 samples of muscle tissue of wild animals living in the natural zones of steppes and semi-deserts. Of the animals examined, 32 were positive for </w:t>
      </w:r>
      <w:r w:rsidR="00EA4F47" w:rsidRPr="00EA4F47">
        <w:rPr>
          <w:i/>
          <w:iCs/>
          <w:sz w:val="28"/>
          <w:szCs w:val="28"/>
        </w:rPr>
        <w:t>Trichinella</w:t>
      </w:r>
      <w:r w:rsidRPr="00A45EF5">
        <w:rPr>
          <w:sz w:val="28"/>
          <w:szCs w:val="28"/>
        </w:rPr>
        <w:t xml:space="preserve"> spp., including 1 lynx (Lynx lynx), 17 wolves (Canis lupus), 11 foxes (Vulpes vulpes), 1 jackal (Canis aureus) and 2 corsac foxes (Vulpes corsac). Helminths were extracted using the digestion method. DNA was extracted using a Gene Jet commercial kit (Thermo Fisher Scientific, United Kingdom). For species identification a multiplex PCR, amplification of ESV, ITS1, and ITS2 genes regions was performed. After that, uniplex PCR was performed on the 5S rDNA and ITS1 genes region for sequencing analysis. The resulting sequences were subsequently used to construct a phylogenetic tree and the studied samples were identified as </w:t>
      </w:r>
      <w:r w:rsidR="00EA4F47" w:rsidRPr="00EA4F47">
        <w:rPr>
          <w:i/>
          <w:iCs/>
          <w:sz w:val="28"/>
          <w:szCs w:val="28"/>
        </w:rPr>
        <w:t>Trichinella</w:t>
      </w:r>
      <w:r w:rsidRPr="00A45EF5">
        <w:rPr>
          <w:sz w:val="28"/>
          <w:szCs w:val="28"/>
        </w:rPr>
        <w:t xml:space="preserve"> nativa and </w:t>
      </w:r>
      <w:r w:rsidR="00EA4F47" w:rsidRPr="00EA4F47">
        <w:rPr>
          <w:i/>
          <w:iCs/>
          <w:sz w:val="28"/>
          <w:szCs w:val="28"/>
        </w:rPr>
        <w:t>Trichinella</w:t>
      </w:r>
      <w:r w:rsidRPr="00A45EF5">
        <w:rPr>
          <w:sz w:val="28"/>
          <w:szCs w:val="28"/>
        </w:rPr>
        <w:t xml:space="preserve"> britovi. Thus, we can conclude that there is a circulation of two species of </w:t>
      </w:r>
      <w:r w:rsidR="00EA4F47" w:rsidRPr="00EA4F47">
        <w:rPr>
          <w:i/>
          <w:iCs/>
          <w:sz w:val="28"/>
          <w:szCs w:val="28"/>
        </w:rPr>
        <w:t>Trichinella</w:t>
      </w:r>
      <w:r w:rsidRPr="00A45EF5">
        <w:rPr>
          <w:sz w:val="28"/>
          <w:szCs w:val="28"/>
        </w:rPr>
        <w:t xml:space="preserve"> in Kazakhstan, highlighting that constant control and monitoring of wild animals are necessary to prevent transmission and protect the health of people.</w:t>
      </w:r>
    </w:p>
    <w:p w14:paraId="48B657CD" w14:textId="77777777" w:rsidR="00254920" w:rsidRPr="00EF1B8E" w:rsidRDefault="00254920" w:rsidP="00254920">
      <w:pPr>
        <w:widowControl/>
        <w:tabs>
          <w:tab w:val="left" w:pos="426"/>
        </w:tabs>
        <w:autoSpaceDE/>
        <w:autoSpaceDN/>
        <w:ind w:right="-569" w:firstLine="709"/>
        <w:jc w:val="both"/>
        <w:rPr>
          <w:sz w:val="28"/>
          <w:szCs w:val="28"/>
          <w:lang w:val="en-GB"/>
        </w:rPr>
      </w:pPr>
      <w:r w:rsidRPr="00EF1B8E">
        <w:rPr>
          <w:sz w:val="28"/>
          <w:szCs w:val="28"/>
          <w:lang w:val="en-GB"/>
        </w:rPr>
        <w:t>1.</w:t>
      </w:r>
      <w:r w:rsidRPr="00EF1B8E">
        <w:rPr>
          <w:sz w:val="28"/>
          <w:szCs w:val="28"/>
          <w:lang w:val="en-GB"/>
        </w:rPr>
        <w:tab/>
        <w:t>Introduction</w:t>
      </w:r>
    </w:p>
    <w:p w14:paraId="11687690" w14:textId="7EF25B5E" w:rsidR="00254920" w:rsidRPr="00EF1B8E" w:rsidRDefault="00254920" w:rsidP="00EA4F47">
      <w:pPr>
        <w:widowControl/>
        <w:tabs>
          <w:tab w:val="left" w:pos="426"/>
        </w:tabs>
        <w:autoSpaceDE/>
        <w:autoSpaceDN/>
        <w:ind w:right="-569" w:firstLine="709"/>
        <w:jc w:val="both"/>
        <w:rPr>
          <w:sz w:val="28"/>
          <w:szCs w:val="28"/>
          <w:lang w:val="en-GB"/>
        </w:rPr>
      </w:pPr>
      <w:r w:rsidRPr="00EF1B8E">
        <w:rPr>
          <w:sz w:val="28"/>
          <w:szCs w:val="28"/>
          <w:lang w:val="en-GB"/>
        </w:rPr>
        <w:t xml:space="preserve">Trichinellosis is a foodborne parasitic zoonotic disease caused by the consumption of raw or semi-raw meat of animals infected by larvae of this nematode. The disease is both a public health hazard and a food safety problem in many parts of </w:t>
      </w:r>
      <w:r w:rsidRPr="00EF1B8E">
        <w:rPr>
          <w:sz w:val="28"/>
          <w:szCs w:val="28"/>
          <w:lang w:val="en-GB"/>
        </w:rPr>
        <w:lastRenderedPageBreak/>
        <w:t xml:space="preserve">the world (1, 2). </w:t>
      </w:r>
      <w:r w:rsidR="00EA4F47" w:rsidRPr="00EA4F47">
        <w:rPr>
          <w:i/>
          <w:iCs/>
          <w:sz w:val="28"/>
          <w:szCs w:val="28"/>
          <w:lang w:val="en-GB"/>
        </w:rPr>
        <w:t>Trichinella</w:t>
      </w:r>
      <w:r w:rsidRPr="00EF1B8E">
        <w:rPr>
          <w:sz w:val="28"/>
          <w:szCs w:val="28"/>
          <w:lang w:val="en-GB"/>
        </w:rPr>
        <w:t xml:space="preserve"> species have a wide range of hosts, but predators and omnivores are most affected (3, 4). After eating infected meat, larvae are released and penetrate the intestinal mucosa. They develop into adult worms within days. Males and females copulate and then females releasing newborn larvae after 1 week. These</w:t>
      </w:r>
      <w:r w:rsidR="00AE6222" w:rsidRPr="00AE6222">
        <w:rPr>
          <w:sz w:val="28"/>
          <w:szCs w:val="28"/>
          <w:lang w:val="en-GB"/>
        </w:rPr>
        <w:t xml:space="preserve"> </w:t>
      </w:r>
      <w:r w:rsidRPr="00EF1B8E">
        <w:rPr>
          <w:sz w:val="28"/>
          <w:szCs w:val="28"/>
          <w:lang w:val="en-GB"/>
        </w:rPr>
        <w:t xml:space="preserve">larvae travel via blood to the skeletal musculature where they either encapsulated or remain unencapsulated depending on the species (5). To date, according to the literature, </w:t>
      </w:r>
      <w:r w:rsidR="00EA4F47" w:rsidRPr="00EA4F47">
        <w:rPr>
          <w:i/>
          <w:iCs/>
          <w:sz w:val="28"/>
          <w:szCs w:val="28"/>
          <w:lang w:val="en-GB"/>
        </w:rPr>
        <w:t>Trichinella</w:t>
      </w:r>
      <w:r w:rsidRPr="00EF1B8E">
        <w:rPr>
          <w:sz w:val="28"/>
          <w:szCs w:val="28"/>
          <w:lang w:val="en-GB"/>
        </w:rPr>
        <w:t xml:space="preserve"> species are divided into two clades: encapsulated (</w:t>
      </w:r>
      <w:r w:rsidR="0061602D" w:rsidRPr="0061602D">
        <w:rPr>
          <w:i/>
          <w:iCs/>
          <w:sz w:val="28"/>
          <w:szCs w:val="28"/>
          <w:lang w:val="en-GB"/>
        </w:rPr>
        <w:t>T. spiralis</w:t>
      </w:r>
      <w:r w:rsidRPr="00EA4F47">
        <w:rPr>
          <w:i/>
          <w:iCs/>
          <w:sz w:val="28"/>
          <w:szCs w:val="28"/>
          <w:lang w:val="en-GB"/>
        </w:rPr>
        <w:t>, T. nativa, T. nelsoni, T. britovi</w:t>
      </w:r>
      <w:r w:rsidRPr="00EF1B8E">
        <w:rPr>
          <w:sz w:val="28"/>
          <w:szCs w:val="28"/>
          <w:lang w:val="en-GB"/>
        </w:rPr>
        <w:t>,</w:t>
      </w:r>
      <w:r w:rsidR="00EA4F47">
        <w:rPr>
          <w:sz w:val="28"/>
          <w:szCs w:val="28"/>
          <w:lang w:val="en-GB"/>
        </w:rPr>
        <w:t xml:space="preserve"> </w:t>
      </w:r>
      <w:r w:rsidRPr="00EA4F47">
        <w:rPr>
          <w:i/>
          <w:iCs/>
          <w:sz w:val="28"/>
          <w:szCs w:val="28"/>
          <w:lang w:val="en-GB"/>
        </w:rPr>
        <w:t>T. murrelli, T. patagoniensis</w:t>
      </w:r>
      <w:r w:rsidRPr="00EF1B8E">
        <w:rPr>
          <w:sz w:val="28"/>
          <w:szCs w:val="28"/>
          <w:lang w:val="en-GB"/>
        </w:rPr>
        <w:t xml:space="preserve">, </w:t>
      </w:r>
      <w:r w:rsidRPr="00CF21E1">
        <w:rPr>
          <w:sz w:val="28"/>
          <w:szCs w:val="28"/>
          <w:lang w:val="en-GB"/>
        </w:rPr>
        <w:t>and</w:t>
      </w:r>
      <w:r w:rsidRPr="00EF1B8E">
        <w:rPr>
          <w:sz w:val="28"/>
          <w:szCs w:val="28"/>
          <w:lang w:val="en-GB"/>
        </w:rPr>
        <w:t xml:space="preserve"> </w:t>
      </w:r>
      <w:r w:rsidRPr="00EA4F47">
        <w:rPr>
          <w:i/>
          <w:iCs/>
          <w:sz w:val="28"/>
          <w:szCs w:val="28"/>
          <w:lang w:val="en-GB"/>
        </w:rPr>
        <w:t>T. chanchalensis</w:t>
      </w:r>
      <w:r w:rsidRPr="00EF1B8E">
        <w:rPr>
          <w:sz w:val="28"/>
          <w:szCs w:val="28"/>
          <w:lang w:val="en-GB"/>
        </w:rPr>
        <w:t xml:space="preserve">, </w:t>
      </w:r>
      <w:r w:rsidR="00EA4F47" w:rsidRPr="00EA4F47">
        <w:rPr>
          <w:i/>
          <w:iCs/>
          <w:sz w:val="28"/>
          <w:szCs w:val="28"/>
          <w:lang w:val="en-GB"/>
        </w:rPr>
        <w:t>Trichinella</w:t>
      </w:r>
      <w:r w:rsidRPr="00EF1B8E">
        <w:rPr>
          <w:sz w:val="28"/>
          <w:szCs w:val="28"/>
          <w:lang w:val="en-GB"/>
        </w:rPr>
        <w:t xml:space="preserve"> T6, T8, and T9) and non-encapsulated </w:t>
      </w:r>
      <w:r w:rsidRPr="00CF21E1">
        <w:rPr>
          <w:i/>
          <w:iCs/>
          <w:sz w:val="28"/>
          <w:szCs w:val="28"/>
          <w:lang w:val="en-GB"/>
        </w:rPr>
        <w:t>(</w:t>
      </w:r>
      <w:r w:rsidR="0061602D" w:rsidRPr="0061602D">
        <w:rPr>
          <w:i/>
          <w:iCs/>
          <w:sz w:val="28"/>
          <w:szCs w:val="28"/>
          <w:lang w:val="en-GB"/>
        </w:rPr>
        <w:t>T. pseudospiralis</w:t>
      </w:r>
      <w:r w:rsidRPr="00CF21E1">
        <w:rPr>
          <w:i/>
          <w:iCs/>
          <w:sz w:val="28"/>
          <w:szCs w:val="28"/>
          <w:lang w:val="en-GB"/>
        </w:rPr>
        <w:t xml:space="preserve">, T. papuae, </w:t>
      </w:r>
      <w:r w:rsidRPr="00CF21E1">
        <w:rPr>
          <w:sz w:val="28"/>
          <w:szCs w:val="28"/>
          <w:lang w:val="en-GB"/>
        </w:rPr>
        <w:t>and</w:t>
      </w:r>
      <w:r w:rsidRPr="00CF21E1">
        <w:rPr>
          <w:i/>
          <w:iCs/>
          <w:sz w:val="28"/>
          <w:szCs w:val="28"/>
          <w:lang w:val="en-GB"/>
        </w:rPr>
        <w:t xml:space="preserve"> T. zimbabwensis</w:t>
      </w:r>
      <w:r w:rsidRPr="00EF1B8E">
        <w:rPr>
          <w:sz w:val="28"/>
          <w:szCs w:val="28"/>
          <w:lang w:val="en-GB"/>
        </w:rPr>
        <w:t>) (6, 7).</w:t>
      </w:r>
    </w:p>
    <w:p w14:paraId="60967033" w14:textId="1DE68E25" w:rsidR="00254920" w:rsidRPr="00EF1B8E" w:rsidRDefault="00254920" w:rsidP="000F1E50">
      <w:pPr>
        <w:widowControl/>
        <w:tabs>
          <w:tab w:val="left" w:pos="426"/>
        </w:tabs>
        <w:autoSpaceDE/>
        <w:autoSpaceDN/>
        <w:ind w:right="-569" w:firstLine="709"/>
        <w:jc w:val="both"/>
        <w:rPr>
          <w:sz w:val="28"/>
          <w:szCs w:val="28"/>
          <w:lang w:val="en-GB"/>
        </w:rPr>
      </w:pPr>
      <w:r w:rsidRPr="00EF1B8E">
        <w:rPr>
          <w:sz w:val="28"/>
          <w:szCs w:val="28"/>
          <w:lang w:val="en-GB"/>
        </w:rPr>
        <w:t xml:space="preserve">In Kazakhstan, the problem of trichinellosis has not been studied well enough. T. nativa, T. britovi, and </w:t>
      </w:r>
      <w:r w:rsidR="0061602D" w:rsidRPr="0061602D">
        <w:rPr>
          <w:i/>
          <w:iCs/>
          <w:sz w:val="28"/>
          <w:szCs w:val="28"/>
          <w:lang w:val="en-GB"/>
        </w:rPr>
        <w:t>T. pseudospiralis</w:t>
      </w:r>
      <w:r w:rsidRPr="00EF1B8E">
        <w:rPr>
          <w:sz w:val="28"/>
          <w:szCs w:val="28"/>
          <w:lang w:val="en-GB"/>
        </w:rPr>
        <w:t xml:space="preserve"> are reported in wolves, jackal, foxes and cats living mainly in Southern Kazakhstan</w:t>
      </w:r>
      <w:r w:rsidR="000F1E50">
        <w:rPr>
          <w:sz w:val="28"/>
          <w:szCs w:val="28"/>
          <w:lang w:val="en-GB"/>
        </w:rPr>
        <w:t xml:space="preserve"> </w:t>
      </w:r>
      <w:r w:rsidRPr="00EF1B8E">
        <w:rPr>
          <w:sz w:val="28"/>
          <w:szCs w:val="28"/>
          <w:lang w:val="en-GB"/>
        </w:rPr>
        <w:t xml:space="preserve">(5). One of the early studies on the spread of </w:t>
      </w:r>
      <w:r w:rsidR="00EA4F47" w:rsidRPr="00EA4F47">
        <w:rPr>
          <w:i/>
          <w:iCs/>
          <w:sz w:val="28"/>
          <w:szCs w:val="28"/>
          <w:lang w:val="en-GB"/>
        </w:rPr>
        <w:t>Trichinella</w:t>
      </w:r>
      <w:r w:rsidRPr="00EF1B8E">
        <w:rPr>
          <w:sz w:val="28"/>
          <w:szCs w:val="28"/>
          <w:lang w:val="en-GB"/>
        </w:rPr>
        <w:t xml:space="preserve"> is the work of Shaikenov. Their studies show pathogen infection of predators with </w:t>
      </w:r>
      <w:r w:rsidR="00EA4F47" w:rsidRPr="00EA4F47">
        <w:rPr>
          <w:i/>
          <w:iCs/>
          <w:sz w:val="28"/>
          <w:szCs w:val="28"/>
          <w:lang w:val="en-GB"/>
        </w:rPr>
        <w:t>Trichinella</w:t>
      </w:r>
      <w:r w:rsidRPr="00EF1B8E">
        <w:rPr>
          <w:sz w:val="28"/>
          <w:szCs w:val="28"/>
          <w:lang w:val="en-GB"/>
        </w:rPr>
        <w:t xml:space="preserve"> spp. in the deserts of Kazakhstan. As they note, the lowest infestation in predators was found in the sandy desert (3.7%), while the highest infestation of animals is noted in the mountainous (17.8– 20.1%) and semi-desert (15.6–22.1%) zones (8).</w:t>
      </w:r>
    </w:p>
    <w:p w14:paraId="065B4B71" w14:textId="77777777" w:rsidR="00254920" w:rsidRPr="00EF1B8E" w:rsidRDefault="00254920" w:rsidP="00254920">
      <w:pPr>
        <w:widowControl/>
        <w:tabs>
          <w:tab w:val="left" w:pos="426"/>
        </w:tabs>
        <w:autoSpaceDE/>
        <w:autoSpaceDN/>
        <w:ind w:right="-569" w:firstLine="709"/>
        <w:jc w:val="both"/>
        <w:rPr>
          <w:sz w:val="28"/>
          <w:szCs w:val="28"/>
          <w:lang w:val="en-GB"/>
        </w:rPr>
      </w:pPr>
      <w:r w:rsidRPr="00EF1B8E">
        <w:rPr>
          <w:sz w:val="28"/>
          <w:szCs w:val="28"/>
          <w:lang w:val="en-GB"/>
        </w:rPr>
        <w:t>Boev S.N. et al. described that the infestation of foxes (Vulpes vulpes) and corsac foxes (Vulpes corsac) in the steppe zone was 10.4 and 8.1%, respectively, and was inferior in terms of infestation of the same animals in the mountainous and semi-desert zones (9).</w:t>
      </w:r>
    </w:p>
    <w:p w14:paraId="7769EBA4" w14:textId="07266B77" w:rsidR="00254920" w:rsidRPr="00EF1B8E" w:rsidRDefault="00254920" w:rsidP="00254920">
      <w:pPr>
        <w:widowControl/>
        <w:tabs>
          <w:tab w:val="left" w:pos="426"/>
        </w:tabs>
        <w:autoSpaceDE/>
        <w:autoSpaceDN/>
        <w:ind w:right="-569" w:firstLine="709"/>
        <w:jc w:val="both"/>
        <w:rPr>
          <w:sz w:val="28"/>
          <w:szCs w:val="28"/>
          <w:lang w:val="en-GB"/>
        </w:rPr>
      </w:pPr>
      <w:r w:rsidRPr="00EF1B8E">
        <w:rPr>
          <w:sz w:val="28"/>
          <w:szCs w:val="28"/>
          <w:lang w:val="en-GB"/>
        </w:rPr>
        <w:t xml:space="preserve">As was reported by Pozio (5), </w:t>
      </w:r>
      <w:r w:rsidR="0061602D" w:rsidRPr="0061602D">
        <w:rPr>
          <w:i/>
          <w:iCs/>
          <w:sz w:val="28"/>
          <w:szCs w:val="28"/>
          <w:lang w:val="en-GB"/>
        </w:rPr>
        <w:t xml:space="preserve">T. nativa </w:t>
      </w:r>
      <w:r w:rsidRPr="00EF1B8E">
        <w:rPr>
          <w:sz w:val="28"/>
          <w:szCs w:val="28"/>
          <w:lang w:val="en-GB"/>
        </w:rPr>
        <w:t xml:space="preserve">and </w:t>
      </w:r>
      <w:r w:rsidR="0061602D" w:rsidRPr="0061602D">
        <w:rPr>
          <w:i/>
          <w:iCs/>
          <w:sz w:val="28"/>
          <w:szCs w:val="28"/>
          <w:lang w:val="en-GB"/>
        </w:rPr>
        <w:t xml:space="preserve">T. britovi </w:t>
      </w:r>
      <w:r w:rsidRPr="00EF1B8E">
        <w:rPr>
          <w:sz w:val="28"/>
          <w:szCs w:val="28"/>
          <w:lang w:val="en-GB"/>
        </w:rPr>
        <w:t xml:space="preserve">circulate among foxes, wolves, jackals, martens, wild cats, lynxes, and wild boars in Kazakhstan. Also, </w:t>
      </w:r>
      <w:r w:rsidR="0061602D" w:rsidRPr="0061602D">
        <w:rPr>
          <w:i/>
          <w:iCs/>
          <w:sz w:val="28"/>
          <w:szCs w:val="28"/>
          <w:lang w:val="en-GB"/>
        </w:rPr>
        <w:t>T. pseudospiralis</w:t>
      </w:r>
      <w:r w:rsidRPr="00EF1B8E">
        <w:rPr>
          <w:sz w:val="28"/>
          <w:szCs w:val="28"/>
          <w:lang w:val="en-GB"/>
        </w:rPr>
        <w:t xml:space="preserve"> was recorded in corsac foxes, two rooks, and an eagle. Additionally, human trichinellosis has been documented following the consumption of meat from wild boars (10).</w:t>
      </w:r>
    </w:p>
    <w:p w14:paraId="3581D842" w14:textId="77777777" w:rsidR="00254920" w:rsidRPr="00EF1B8E" w:rsidRDefault="00254920" w:rsidP="00254920">
      <w:pPr>
        <w:widowControl/>
        <w:tabs>
          <w:tab w:val="left" w:pos="426"/>
        </w:tabs>
        <w:autoSpaceDE/>
        <w:autoSpaceDN/>
        <w:ind w:right="-569" w:firstLine="709"/>
        <w:jc w:val="both"/>
        <w:rPr>
          <w:sz w:val="28"/>
          <w:szCs w:val="28"/>
          <w:lang w:val="en-GB"/>
        </w:rPr>
      </w:pPr>
      <w:r w:rsidRPr="00EF1B8E">
        <w:rPr>
          <w:sz w:val="28"/>
          <w:szCs w:val="28"/>
          <w:lang w:val="en-GB"/>
        </w:rPr>
        <w:t>Wild carnivores such as wolves (Canis lupus), foxes (Vulpes vulpes), jackals (Canis aureus) and corsac foxes (Vulpes corsac) are native members of Canidae native to the Eurasia region (11). In Kazakhstan, the wild carnivore population is estimated to be around 14,000 animals (Unified Internet resource of the Ministry of Ecology, Geology and Natural Resources of the Republic of Kazakhstan, 2022)</w:t>
      </w:r>
    </w:p>
    <w:p w14:paraId="5152222F" w14:textId="734D6BEB" w:rsidR="00254920" w:rsidRPr="00EF1B8E" w:rsidRDefault="00254920" w:rsidP="00254920">
      <w:pPr>
        <w:widowControl/>
        <w:tabs>
          <w:tab w:val="left" w:pos="426"/>
        </w:tabs>
        <w:autoSpaceDE/>
        <w:autoSpaceDN/>
        <w:ind w:right="-569" w:firstLine="709"/>
        <w:jc w:val="both"/>
        <w:rPr>
          <w:sz w:val="28"/>
          <w:szCs w:val="28"/>
          <w:lang w:val="en-GB"/>
        </w:rPr>
      </w:pPr>
      <w:r w:rsidRPr="00EF1B8E">
        <w:rPr>
          <w:sz w:val="28"/>
          <w:szCs w:val="28"/>
          <w:lang w:val="en-GB"/>
        </w:rPr>
        <w:t xml:space="preserve">(12). These carnivores, at the top of the food chain, are excellent predators but also scavengers, and thus play an important role as a reservoir host of </w:t>
      </w:r>
      <w:r w:rsidR="00EA4F47" w:rsidRPr="00EA4F47">
        <w:rPr>
          <w:i/>
          <w:iCs/>
          <w:sz w:val="28"/>
          <w:szCs w:val="28"/>
          <w:lang w:val="en-GB"/>
        </w:rPr>
        <w:t>Trichinella</w:t>
      </w:r>
      <w:r w:rsidRPr="00EF1B8E">
        <w:rPr>
          <w:sz w:val="28"/>
          <w:szCs w:val="28"/>
          <w:lang w:val="en-GB"/>
        </w:rPr>
        <w:t xml:space="preserve"> species in the wild (13, 14).</w:t>
      </w:r>
    </w:p>
    <w:p w14:paraId="665F510D" w14:textId="26E7BC5B" w:rsidR="00943FA9" w:rsidRPr="00EA4F47" w:rsidRDefault="00254920" w:rsidP="00254920">
      <w:pPr>
        <w:widowControl/>
        <w:tabs>
          <w:tab w:val="left" w:pos="426"/>
        </w:tabs>
        <w:autoSpaceDE/>
        <w:autoSpaceDN/>
        <w:ind w:right="-569" w:firstLine="709"/>
        <w:jc w:val="both"/>
        <w:rPr>
          <w:sz w:val="28"/>
          <w:szCs w:val="28"/>
          <w:lang w:val="en-GB"/>
        </w:rPr>
      </w:pPr>
      <w:r w:rsidRPr="00EF1B8E">
        <w:rPr>
          <w:sz w:val="28"/>
          <w:szCs w:val="28"/>
          <w:lang w:val="en-GB"/>
        </w:rPr>
        <w:t xml:space="preserve">The purpose of this article is to describe the occurrence of </w:t>
      </w:r>
      <w:r w:rsidR="00EA4F47" w:rsidRPr="00EA4F47">
        <w:rPr>
          <w:i/>
          <w:iCs/>
          <w:sz w:val="28"/>
          <w:szCs w:val="28"/>
          <w:lang w:val="en-GB"/>
        </w:rPr>
        <w:t>Trichinella</w:t>
      </w:r>
      <w:r w:rsidRPr="00EF1B8E">
        <w:rPr>
          <w:sz w:val="28"/>
          <w:szCs w:val="28"/>
          <w:lang w:val="en-GB"/>
        </w:rPr>
        <w:t xml:space="preserve"> spp. in wild animals of Kazakhstan and to study the species affiliation of the detected </w:t>
      </w:r>
      <w:r w:rsidR="00EA4F47" w:rsidRPr="00EA4F47">
        <w:rPr>
          <w:i/>
          <w:iCs/>
          <w:sz w:val="28"/>
          <w:szCs w:val="28"/>
          <w:lang w:val="en-GB"/>
        </w:rPr>
        <w:t>Trichinella</w:t>
      </w:r>
      <w:r w:rsidRPr="00EF1B8E">
        <w:rPr>
          <w:sz w:val="28"/>
          <w:szCs w:val="28"/>
          <w:lang w:val="en-GB"/>
        </w:rPr>
        <w:t xml:space="preserve"> larvae based on molecular analysis.</w:t>
      </w:r>
    </w:p>
    <w:p w14:paraId="68DE5E5D" w14:textId="77777777" w:rsidR="00B42664" w:rsidRPr="00B42664" w:rsidRDefault="00B42664" w:rsidP="00B42664">
      <w:pPr>
        <w:widowControl/>
        <w:tabs>
          <w:tab w:val="left" w:pos="426"/>
        </w:tabs>
        <w:autoSpaceDE/>
        <w:autoSpaceDN/>
        <w:ind w:right="-569" w:firstLine="709"/>
        <w:jc w:val="both"/>
        <w:rPr>
          <w:sz w:val="28"/>
          <w:szCs w:val="28"/>
          <w:lang w:val="en-GB"/>
        </w:rPr>
      </w:pPr>
      <w:r w:rsidRPr="00B42664">
        <w:rPr>
          <w:sz w:val="28"/>
          <w:szCs w:val="28"/>
          <w:lang w:val="en-GB"/>
        </w:rPr>
        <w:t>2.</w:t>
      </w:r>
      <w:r w:rsidRPr="00B42664">
        <w:rPr>
          <w:sz w:val="28"/>
          <w:szCs w:val="28"/>
          <w:lang w:val="en-GB"/>
        </w:rPr>
        <w:tab/>
        <w:t>Materials and methods</w:t>
      </w:r>
    </w:p>
    <w:p w14:paraId="35D70C53" w14:textId="42E1ABAF" w:rsidR="00B42664" w:rsidRPr="00B42664" w:rsidRDefault="00B42664" w:rsidP="00B42664">
      <w:pPr>
        <w:widowControl/>
        <w:tabs>
          <w:tab w:val="left" w:pos="426"/>
        </w:tabs>
        <w:autoSpaceDE/>
        <w:autoSpaceDN/>
        <w:ind w:right="-569" w:firstLine="709"/>
        <w:jc w:val="both"/>
        <w:rPr>
          <w:sz w:val="28"/>
          <w:szCs w:val="28"/>
          <w:lang w:val="en-GB"/>
        </w:rPr>
      </w:pPr>
      <w:r w:rsidRPr="00B42664">
        <w:rPr>
          <w:sz w:val="28"/>
          <w:szCs w:val="28"/>
          <w:lang w:val="en-GB"/>
        </w:rPr>
        <w:t>2.1.</w:t>
      </w:r>
      <w:r w:rsidRPr="00B42664">
        <w:rPr>
          <w:sz w:val="28"/>
          <w:szCs w:val="28"/>
          <w:lang w:val="en-GB"/>
        </w:rPr>
        <w:tab/>
      </w:r>
      <w:r w:rsidR="00EA4F47" w:rsidRPr="00EA4F47">
        <w:rPr>
          <w:i/>
          <w:iCs/>
          <w:sz w:val="28"/>
          <w:szCs w:val="28"/>
          <w:lang w:val="en-GB"/>
        </w:rPr>
        <w:t>Trichinella</w:t>
      </w:r>
      <w:r w:rsidRPr="00B42664">
        <w:rPr>
          <w:sz w:val="28"/>
          <w:szCs w:val="28"/>
          <w:lang w:val="en-GB"/>
        </w:rPr>
        <w:t xml:space="preserve"> larvae sample collection</w:t>
      </w:r>
    </w:p>
    <w:p w14:paraId="6B1122A3" w14:textId="1FC1B84D" w:rsidR="00F45C0C" w:rsidRDefault="00B42664" w:rsidP="00B42664">
      <w:pPr>
        <w:widowControl/>
        <w:tabs>
          <w:tab w:val="left" w:pos="426"/>
        </w:tabs>
        <w:autoSpaceDE/>
        <w:autoSpaceDN/>
        <w:ind w:right="-569" w:firstLine="709"/>
        <w:jc w:val="both"/>
        <w:rPr>
          <w:sz w:val="28"/>
          <w:szCs w:val="28"/>
          <w:lang w:val="ru-RU"/>
        </w:rPr>
      </w:pPr>
      <w:r w:rsidRPr="00B42664">
        <w:rPr>
          <w:sz w:val="28"/>
          <w:szCs w:val="28"/>
          <w:lang w:val="en-GB"/>
        </w:rPr>
        <w:t xml:space="preserve">Work with samples of muscle tissues of animals caught from nature was carried out in the parasitological laboratory of the Faculty of Veterinary Medicine and was approved by the Animal Ethics Committee of the S. Seifullin Kazakh Agrotechnical University (extract from protocol No. 1 dated July 24, 2019). We obtained permission </w:t>
      </w:r>
      <w:r w:rsidRPr="00B42664">
        <w:rPr>
          <w:sz w:val="28"/>
          <w:szCs w:val="28"/>
          <w:lang w:val="en-GB"/>
        </w:rPr>
        <w:lastRenderedPageBreak/>
        <w:t>from the Department of Natural Resources and Environmental Management to excavation of animals. The method that was used to remove them is through shooting. All procedures were in accordance with the World Medical Association Code of Ethics (Declaration of Helsinki) for animal experiments.1 The following animal species were studied: lynxes (Lynx lynx), wolves (</w:t>
      </w:r>
      <w:r w:rsidRPr="00CF21E1">
        <w:rPr>
          <w:i/>
          <w:iCs/>
          <w:sz w:val="28"/>
          <w:szCs w:val="28"/>
          <w:lang w:val="en-GB"/>
        </w:rPr>
        <w:t>Canis lupus</w:t>
      </w:r>
      <w:r w:rsidRPr="00B42664">
        <w:rPr>
          <w:sz w:val="28"/>
          <w:szCs w:val="28"/>
          <w:lang w:val="en-GB"/>
        </w:rPr>
        <w:t>), foxes (</w:t>
      </w:r>
      <w:r w:rsidRPr="00CF21E1">
        <w:rPr>
          <w:i/>
          <w:iCs/>
          <w:sz w:val="28"/>
          <w:szCs w:val="28"/>
          <w:lang w:val="en-GB"/>
        </w:rPr>
        <w:t>Vulpes vulpes</w:t>
      </w:r>
      <w:r w:rsidRPr="00B42664">
        <w:rPr>
          <w:sz w:val="28"/>
          <w:szCs w:val="28"/>
          <w:lang w:val="en-GB"/>
        </w:rPr>
        <w:t xml:space="preserve">), corsac foxes </w:t>
      </w:r>
      <w:r w:rsidRPr="00CF21E1">
        <w:rPr>
          <w:i/>
          <w:iCs/>
          <w:sz w:val="28"/>
          <w:szCs w:val="28"/>
          <w:lang w:val="en-GB"/>
        </w:rPr>
        <w:t>(Vulpes corsac</w:t>
      </w:r>
      <w:r w:rsidRPr="00B42664">
        <w:rPr>
          <w:sz w:val="28"/>
          <w:szCs w:val="28"/>
          <w:lang w:val="en-GB"/>
        </w:rPr>
        <w:t>), jackals (</w:t>
      </w:r>
      <w:r w:rsidRPr="00CF21E1">
        <w:rPr>
          <w:i/>
          <w:iCs/>
          <w:sz w:val="28"/>
          <w:szCs w:val="28"/>
          <w:lang w:val="en-GB"/>
        </w:rPr>
        <w:t xml:space="preserve">Canis aureus), </w:t>
      </w:r>
      <w:r w:rsidRPr="00B42664">
        <w:rPr>
          <w:sz w:val="28"/>
          <w:szCs w:val="28"/>
          <w:lang w:val="en-GB"/>
        </w:rPr>
        <w:t>mink (</w:t>
      </w:r>
      <w:r w:rsidRPr="00CF21E1">
        <w:rPr>
          <w:i/>
          <w:iCs/>
          <w:sz w:val="28"/>
          <w:szCs w:val="28"/>
          <w:lang w:val="en-GB"/>
        </w:rPr>
        <w:t>Mustela lutreola</w:t>
      </w:r>
      <w:r w:rsidRPr="00B42664">
        <w:rPr>
          <w:sz w:val="28"/>
          <w:szCs w:val="28"/>
          <w:lang w:val="en-GB"/>
        </w:rPr>
        <w:t>), ferret (</w:t>
      </w:r>
      <w:r w:rsidRPr="00CF21E1">
        <w:rPr>
          <w:i/>
          <w:iCs/>
          <w:sz w:val="28"/>
          <w:szCs w:val="28"/>
          <w:lang w:val="en-GB"/>
        </w:rPr>
        <w:t>Mustela putorius</w:t>
      </w:r>
      <w:r w:rsidRPr="00B42664">
        <w:rPr>
          <w:sz w:val="28"/>
          <w:szCs w:val="28"/>
          <w:lang w:val="en-GB"/>
        </w:rPr>
        <w:t>), sables (</w:t>
      </w:r>
      <w:r w:rsidRPr="00CF21E1">
        <w:rPr>
          <w:i/>
          <w:iCs/>
          <w:sz w:val="28"/>
          <w:szCs w:val="28"/>
          <w:lang w:val="en-GB"/>
        </w:rPr>
        <w:t>Martes zibellin</w:t>
      </w:r>
      <w:r w:rsidRPr="00B42664">
        <w:rPr>
          <w:sz w:val="28"/>
          <w:szCs w:val="28"/>
          <w:lang w:val="en-GB"/>
        </w:rPr>
        <w:t xml:space="preserve">a), samples which were brought from 10 regions of Kazakhstan (Kostanay, Akmola, South Kazakhstan, Pavlodar, Karaganda, East Kazakhstan, West Kazakhstan, Aktobe, Atyrau and Ulytau regions), are shown in more detail in Figure 1. Animals were individually tested for the presence of </w:t>
      </w:r>
      <w:r w:rsidR="00EA4F47" w:rsidRPr="00EA4F47">
        <w:rPr>
          <w:i/>
          <w:iCs/>
          <w:sz w:val="28"/>
          <w:szCs w:val="28"/>
          <w:lang w:val="en-GB"/>
        </w:rPr>
        <w:t>Trichinella</w:t>
      </w:r>
      <w:r w:rsidRPr="00B42664">
        <w:rPr>
          <w:sz w:val="28"/>
          <w:szCs w:val="28"/>
          <w:lang w:val="en-GB"/>
        </w:rPr>
        <w:t xml:space="preserve"> spp. larvae by the muscle compression method (15). Then, using artificial gastric juice, the muscle tissue (diaphragm and thigh muscle) was digested (16). The sediment was examined under a microscope, and </w:t>
      </w:r>
      <w:r w:rsidR="00EA4F47" w:rsidRPr="00EA4F47">
        <w:rPr>
          <w:i/>
          <w:iCs/>
          <w:sz w:val="28"/>
          <w:szCs w:val="28"/>
          <w:lang w:val="en-GB"/>
        </w:rPr>
        <w:t>Trichinella</w:t>
      </w:r>
      <w:r w:rsidRPr="00B42664">
        <w:rPr>
          <w:sz w:val="28"/>
          <w:szCs w:val="28"/>
          <w:lang w:val="en-GB"/>
        </w:rPr>
        <w:t xml:space="preserve"> larvae were collected in test tubes with 70% ethanol. </w:t>
      </w:r>
      <w:r w:rsidRPr="00CF21E1">
        <w:rPr>
          <w:sz w:val="28"/>
          <w:szCs w:val="28"/>
          <w:lang w:val="en-GB"/>
        </w:rPr>
        <w:t>All morphological investigations were conducted using Micros</w:t>
      </w:r>
      <w:r w:rsidRPr="00B42664">
        <w:rPr>
          <w:sz w:val="28"/>
          <w:szCs w:val="28"/>
          <w:lang w:val="ru-RU"/>
        </w:rPr>
        <w:t xml:space="preserve"> Austria MCXI700.</w:t>
      </w:r>
    </w:p>
    <w:p w14:paraId="170A2CBB" w14:textId="77777777" w:rsidR="00F45C0C" w:rsidRDefault="00F45C0C" w:rsidP="00254920">
      <w:pPr>
        <w:widowControl/>
        <w:tabs>
          <w:tab w:val="left" w:pos="426"/>
        </w:tabs>
        <w:autoSpaceDE/>
        <w:autoSpaceDN/>
        <w:ind w:right="-569" w:firstLine="709"/>
        <w:jc w:val="both"/>
        <w:rPr>
          <w:sz w:val="28"/>
          <w:szCs w:val="28"/>
          <w:lang w:val="ru-RU"/>
        </w:rPr>
      </w:pPr>
    </w:p>
    <w:p w14:paraId="74ECCB40" w14:textId="28F650ED" w:rsidR="00F45C0C" w:rsidRDefault="00F45C0C" w:rsidP="00254920">
      <w:pPr>
        <w:widowControl/>
        <w:tabs>
          <w:tab w:val="left" w:pos="426"/>
        </w:tabs>
        <w:autoSpaceDE/>
        <w:autoSpaceDN/>
        <w:ind w:right="-569" w:firstLine="709"/>
        <w:jc w:val="both"/>
        <w:rPr>
          <w:sz w:val="28"/>
          <w:szCs w:val="28"/>
          <w:lang w:val="ru-RU"/>
        </w:rPr>
      </w:pPr>
      <w:r w:rsidRPr="00F45C0C">
        <w:rPr>
          <w:noProof/>
          <w:sz w:val="28"/>
          <w:szCs w:val="28"/>
          <w:lang w:val="ru-RU" w:eastAsia="ru-RU"/>
        </w:rPr>
        <w:drawing>
          <wp:inline distT="0" distB="0" distL="0" distR="0" wp14:anchorId="0C8B54C4" wp14:editId="359236FE">
            <wp:extent cx="5558155" cy="2838450"/>
            <wp:effectExtent l="0" t="0" r="4445" b="0"/>
            <wp:docPr id="1913172671" name="Рисунок 2">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F7C1F26-17BB-856E-EE91-329E537742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F7C1F26-17BB-856E-EE91-329E5377420C}"/>
                        </a:ext>
                      </a:extLst>
                    </pic:cNvPr>
                    <pic:cNvPicPr>
                      <a:picLocks noChangeAspect="1"/>
                    </pic:cNvPicPr>
                  </pic:nvPicPr>
                  <pic:blipFill rotWithShape="1">
                    <a:blip r:embed="rId10"/>
                    <a:srcRect l="23360" t="27500" r="11484" b="16528"/>
                    <a:stretch/>
                  </pic:blipFill>
                  <pic:spPr>
                    <a:xfrm>
                      <a:off x="0" y="0"/>
                      <a:ext cx="5564903" cy="2841896"/>
                    </a:xfrm>
                    <a:prstGeom prst="rect">
                      <a:avLst/>
                    </a:prstGeom>
                  </pic:spPr>
                </pic:pic>
              </a:graphicData>
            </a:graphic>
          </wp:inline>
        </w:drawing>
      </w:r>
    </w:p>
    <w:p w14:paraId="7FC3BDA3" w14:textId="499DBAEC" w:rsidR="00B42664" w:rsidRDefault="00CF21E1" w:rsidP="00CF21E1">
      <w:pPr>
        <w:widowControl/>
        <w:tabs>
          <w:tab w:val="left" w:pos="426"/>
        </w:tabs>
        <w:autoSpaceDE/>
        <w:autoSpaceDN/>
        <w:ind w:right="-569" w:firstLine="709"/>
        <w:jc w:val="center"/>
        <w:rPr>
          <w:sz w:val="28"/>
          <w:szCs w:val="28"/>
        </w:rPr>
      </w:pPr>
      <w:r w:rsidRPr="00CF21E1">
        <w:rPr>
          <w:sz w:val="28"/>
          <w:szCs w:val="28"/>
        </w:rPr>
        <w:t>Figure 1</w:t>
      </w:r>
      <w:r w:rsidRPr="00CF21E1">
        <w:rPr>
          <w:sz w:val="28"/>
          <w:szCs w:val="28"/>
          <w:lang w:val="en-GB"/>
        </w:rPr>
        <w:t xml:space="preserve">. </w:t>
      </w:r>
      <w:r w:rsidRPr="00CF21E1">
        <w:rPr>
          <w:sz w:val="28"/>
          <w:szCs w:val="28"/>
        </w:rPr>
        <w:t xml:space="preserve">The region examined for </w:t>
      </w:r>
      <w:r w:rsidR="00EA4F47" w:rsidRPr="00EA4F47">
        <w:rPr>
          <w:i/>
          <w:iCs/>
          <w:sz w:val="28"/>
          <w:szCs w:val="28"/>
        </w:rPr>
        <w:t>Trichinella</w:t>
      </w:r>
      <w:r w:rsidRPr="00CF21E1">
        <w:rPr>
          <w:sz w:val="28"/>
          <w:szCs w:val="28"/>
        </w:rPr>
        <w:t xml:space="preserve"> in animals. The numbers indicate the number of studied animals in a particular region.</w:t>
      </w:r>
    </w:p>
    <w:p w14:paraId="3C48E8F6" w14:textId="77777777" w:rsidR="00CF21E1" w:rsidRDefault="00CF21E1" w:rsidP="00CF21E1">
      <w:pPr>
        <w:widowControl/>
        <w:tabs>
          <w:tab w:val="left" w:pos="426"/>
        </w:tabs>
        <w:autoSpaceDE/>
        <w:autoSpaceDN/>
        <w:ind w:right="-569" w:firstLine="709"/>
        <w:jc w:val="both"/>
        <w:rPr>
          <w:sz w:val="28"/>
          <w:szCs w:val="28"/>
        </w:rPr>
      </w:pPr>
    </w:p>
    <w:p w14:paraId="39F12049" w14:textId="77777777" w:rsidR="004B63B9" w:rsidRPr="004B63B9" w:rsidRDefault="004B63B9" w:rsidP="004B63B9">
      <w:pPr>
        <w:widowControl/>
        <w:tabs>
          <w:tab w:val="left" w:pos="426"/>
        </w:tabs>
        <w:autoSpaceDE/>
        <w:autoSpaceDN/>
        <w:ind w:right="-569" w:firstLine="709"/>
        <w:jc w:val="both"/>
        <w:rPr>
          <w:sz w:val="28"/>
          <w:szCs w:val="28"/>
        </w:rPr>
      </w:pPr>
      <w:r w:rsidRPr="004B63B9">
        <w:rPr>
          <w:sz w:val="28"/>
          <w:szCs w:val="28"/>
        </w:rPr>
        <w:t>2.2.</w:t>
      </w:r>
      <w:r w:rsidRPr="004B63B9">
        <w:rPr>
          <w:sz w:val="28"/>
          <w:szCs w:val="28"/>
        </w:rPr>
        <w:tab/>
        <w:t>DNA extraction</w:t>
      </w:r>
    </w:p>
    <w:p w14:paraId="1D16AE77" w14:textId="72705D65" w:rsidR="00CF21E1" w:rsidRDefault="004B63B9" w:rsidP="004B63B9">
      <w:pPr>
        <w:widowControl/>
        <w:tabs>
          <w:tab w:val="left" w:pos="426"/>
        </w:tabs>
        <w:autoSpaceDE/>
        <w:autoSpaceDN/>
        <w:ind w:right="-569" w:firstLine="709"/>
        <w:jc w:val="both"/>
        <w:rPr>
          <w:sz w:val="28"/>
          <w:szCs w:val="28"/>
        </w:rPr>
      </w:pPr>
      <w:r w:rsidRPr="004B63B9">
        <w:rPr>
          <w:sz w:val="28"/>
          <w:szCs w:val="28"/>
        </w:rPr>
        <w:t>DNA was extracted from 310 larvae (as a pool of 10 larvae from each positive sample of an infected animal) using a GeneJet genomic DNA purification kit (Thermo Fisher, Cat.: K0701) with slight modifications.</w:t>
      </w:r>
    </w:p>
    <w:p w14:paraId="7C7692CE" w14:textId="77777777" w:rsidR="00D44FC7" w:rsidRPr="00D44FC7" w:rsidRDefault="00D44FC7" w:rsidP="00D44FC7">
      <w:pPr>
        <w:widowControl/>
        <w:tabs>
          <w:tab w:val="left" w:pos="426"/>
        </w:tabs>
        <w:autoSpaceDE/>
        <w:autoSpaceDN/>
        <w:ind w:right="-569" w:firstLine="709"/>
        <w:jc w:val="both"/>
        <w:rPr>
          <w:sz w:val="28"/>
          <w:szCs w:val="28"/>
        </w:rPr>
      </w:pPr>
      <w:r w:rsidRPr="00D44FC7">
        <w:rPr>
          <w:sz w:val="28"/>
          <w:szCs w:val="28"/>
        </w:rPr>
        <w:t>Briefly, proteinase K was added to the larvae and incubated at 48°C for 60 min, followed by all steps according to the manufacturer’s protocol.</w:t>
      </w:r>
    </w:p>
    <w:p w14:paraId="4982E0A3" w14:textId="77777777" w:rsidR="00D44FC7" w:rsidRPr="00D44FC7" w:rsidRDefault="00D44FC7" w:rsidP="00D44FC7">
      <w:pPr>
        <w:widowControl/>
        <w:tabs>
          <w:tab w:val="left" w:pos="426"/>
        </w:tabs>
        <w:autoSpaceDE/>
        <w:autoSpaceDN/>
        <w:ind w:right="-569" w:firstLine="709"/>
        <w:jc w:val="both"/>
        <w:rPr>
          <w:sz w:val="28"/>
          <w:szCs w:val="28"/>
        </w:rPr>
      </w:pPr>
      <w:r w:rsidRPr="00D44FC7">
        <w:rPr>
          <w:sz w:val="28"/>
          <w:szCs w:val="28"/>
        </w:rPr>
        <w:t>2.3.</w:t>
      </w:r>
      <w:r w:rsidRPr="00D44FC7">
        <w:rPr>
          <w:sz w:val="28"/>
          <w:szCs w:val="28"/>
        </w:rPr>
        <w:tab/>
        <w:t>Multiplex and uniplex PCR</w:t>
      </w:r>
    </w:p>
    <w:p w14:paraId="3CF0BB5C" w14:textId="77777777" w:rsidR="00D44FC7" w:rsidRPr="00D44FC7" w:rsidRDefault="00D44FC7" w:rsidP="00D44FC7">
      <w:pPr>
        <w:widowControl/>
        <w:tabs>
          <w:tab w:val="left" w:pos="426"/>
        </w:tabs>
        <w:autoSpaceDE/>
        <w:autoSpaceDN/>
        <w:ind w:right="-569" w:firstLine="709"/>
        <w:jc w:val="both"/>
        <w:rPr>
          <w:sz w:val="28"/>
          <w:szCs w:val="28"/>
        </w:rPr>
      </w:pPr>
      <w:r w:rsidRPr="00D44FC7">
        <w:rPr>
          <w:sz w:val="28"/>
          <w:szCs w:val="28"/>
        </w:rPr>
        <w:t xml:space="preserve">A multiplex PCR based on the use of five primer pairs amplifying the internal transcribed spacers ITS1 and ITS2, and the expansion segment V region (ESV) of the large subunit ribosomal DNA (17) was used. Uniplex PCR primers set (5 s rDNA, ITS1) for differentiating species by sequencing were utilized (18). Details of the ESV, </w:t>
      </w:r>
      <w:r w:rsidRPr="00D44FC7">
        <w:rPr>
          <w:sz w:val="28"/>
          <w:szCs w:val="28"/>
        </w:rPr>
        <w:lastRenderedPageBreak/>
        <w:t>ITS1, ITS2 and 5 s rDNA fragments produced by the PCR amplification are shown in Table 1.</w:t>
      </w:r>
    </w:p>
    <w:p w14:paraId="67F894FA" w14:textId="77777777" w:rsidR="000A4866" w:rsidRPr="000A4866" w:rsidRDefault="000A4866" w:rsidP="000A4866">
      <w:pPr>
        <w:widowControl/>
        <w:tabs>
          <w:tab w:val="left" w:pos="426"/>
        </w:tabs>
        <w:autoSpaceDE/>
        <w:autoSpaceDN/>
        <w:ind w:right="-569" w:firstLine="709"/>
        <w:jc w:val="both"/>
        <w:rPr>
          <w:sz w:val="28"/>
          <w:szCs w:val="28"/>
        </w:rPr>
      </w:pPr>
    </w:p>
    <w:p w14:paraId="5059DA2A" w14:textId="27A3CD77" w:rsidR="000A4866" w:rsidRDefault="000A4866" w:rsidP="000A4866">
      <w:pPr>
        <w:widowControl/>
        <w:tabs>
          <w:tab w:val="left" w:pos="426"/>
        </w:tabs>
        <w:autoSpaceDE/>
        <w:autoSpaceDN/>
        <w:ind w:right="-569" w:firstLine="709"/>
        <w:jc w:val="both"/>
        <w:rPr>
          <w:sz w:val="28"/>
          <w:szCs w:val="28"/>
        </w:rPr>
      </w:pPr>
      <w:r w:rsidRPr="000A4866">
        <w:rPr>
          <w:sz w:val="28"/>
          <w:szCs w:val="28"/>
        </w:rPr>
        <w:t>Table 1</w:t>
      </w:r>
      <w:r>
        <w:rPr>
          <w:sz w:val="28"/>
          <w:szCs w:val="28"/>
        </w:rPr>
        <w:t>.</w:t>
      </w:r>
      <w:r w:rsidRPr="000A4866">
        <w:rPr>
          <w:sz w:val="28"/>
          <w:szCs w:val="28"/>
        </w:rPr>
        <w:t xml:space="preserve"> Multiplex and uniplex PCR fragment size of the studied taxa of the genus </w:t>
      </w:r>
      <w:r w:rsidR="00EA4F47" w:rsidRPr="00EA4F47">
        <w:rPr>
          <w:i/>
          <w:iCs/>
          <w:sz w:val="28"/>
          <w:szCs w:val="28"/>
        </w:rPr>
        <w:t>Trichinella</w:t>
      </w:r>
      <w:r w:rsidRPr="000A4866">
        <w:rPr>
          <w:sz w:val="28"/>
          <w:szCs w:val="28"/>
        </w:rPr>
        <w:t>.</w:t>
      </w:r>
    </w:p>
    <w:tbl>
      <w:tblPr>
        <w:tblStyle w:val="TableNormal"/>
        <w:tblW w:w="0" w:type="auto"/>
        <w:jc w:val="center"/>
        <w:tblBorders>
          <w:top w:val="single" w:sz="2" w:space="0" w:color="A2A2A2"/>
          <w:left w:val="single" w:sz="2" w:space="0" w:color="A2A2A2"/>
          <w:bottom w:val="single" w:sz="2" w:space="0" w:color="A2A2A2"/>
          <w:right w:val="single" w:sz="2" w:space="0" w:color="A2A2A2"/>
          <w:insideH w:val="single" w:sz="2" w:space="0" w:color="A2A2A2"/>
          <w:insideV w:val="single" w:sz="2" w:space="0" w:color="A2A2A2"/>
        </w:tblBorders>
        <w:tblLayout w:type="fixed"/>
        <w:tblLook w:val="01E0" w:firstRow="1" w:lastRow="1" w:firstColumn="1" w:lastColumn="1" w:noHBand="0" w:noVBand="0"/>
      </w:tblPr>
      <w:tblGrid>
        <w:gridCol w:w="775"/>
        <w:gridCol w:w="1035"/>
        <w:gridCol w:w="4561"/>
      </w:tblGrid>
      <w:tr w:rsidR="00CC0C85" w:rsidRPr="00CC0C85" w14:paraId="378B3C55" w14:textId="77777777" w:rsidTr="00CC0C85">
        <w:trPr>
          <w:trHeight w:val="385"/>
          <w:jc w:val="center"/>
        </w:trPr>
        <w:tc>
          <w:tcPr>
            <w:tcW w:w="775" w:type="dxa"/>
            <w:shd w:val="clear" w:color="auto" w:fill="808181"/>
          </w:tcPr>
          <w:p w14:paraId="56B6AA07" w14:textId="77777777" w:rsidR="00CC0C85" w:rsidRPr="00CC0C85" w:rsidRDefault="00CC0C85" w:rsidP="003220B6">
            <w:pPr>
              <w:pStyle w:val="TableParagraph"/>
              <w:spacing w:before="91"/>
              <w:ind w:left="96"/>
              <w:rPr>
                <w:rFonts w:ascii="Times New Roman" w:hAnsi="Times New Roman" w:cs="Times New Roman"/>
                <w:sz w:val="20"/>
                <w:szCs w:val="24"/>
              </w:rPr>
            </w:pPr>
            <w:r w:rsidRPr="00CC0C85">
              <w:rPr>
                <w:rFonts w:ascii="Times New Roman" w:hAnsi="Times New Roman" w:cs="Times New Roman"/>
                <w:color w:val="FFFFFF"/>
                <w:spacing w:val="-2"/>
                <w:w w:val="105"/>
                <w:sz w:val="20"/>
                <w:szCs w:val="24"/>
              </w:rPr>
              <w:t>Primer</w:t>
            </w:r>
          </w:p>
        </w:tc>
        <w:tc>
          <w:tcPr>
            <w:tcW w:w="1035" w:type="dxa"/>
            <w:shd w:val="clear" w:color="auto" w:fill="808181"/>
          </w:tcPr>
          <w:p w14:paraId="38A5BDF6" w14:textId="77777777" w:rsidR="00CC0C85" w:rsidRPr="00CC0C85" w:rsidRDefault="00CC0C85" w:rsidP="003220B6">
            <w:pPr>
              <w:pStyle w:val="TableParagraph"/>
              <w:spacing w:before="91"/>
              <w:ind w:left="5"/>
              <w:jc w:val="center"/>
              <w:rPr>
                <w:rFonts w:ascii="Times New Roman" w:hAnsi="Times New Roman" w:cs="Times New Roman"/>
                <w:sz w:val="20"/>
                <w:szCs w:val="24"/>
              </w:rPr>
            </w:pPr>
            <w:r w:rsidRPr="00CC0C85">
              <w:rPr>
                <w:rFonts w:ascii="Times New Roman" w:hAnsi="Times New Roman" w:cs="Times New Roman"/>
                <w:color w:val="FFFFFF"/>
                <w:sz w:val="20"/>
                <w:szCs w:val="24"/>
              </w:rPr>
              <w:t>Locus</w:t>
            </w:r>
            <w:r w:rsidRPr="00CC0C85">
              <w:rPr>
                <w:rFonts w:ascii="Times New Roman" w:hAnsi="Times New Roman" w:cs="Times New Roman"/>
                <w:color w:val="FFFFFF"/>
                <w:spacing w:val="5"/>
                <w:sz w:val="20"/>
                <w:szCs w:val="24"/>
              </w:rPr>
              <w:t xml:space="preserve"> </w:t>
            </w:r>
            <w:r w:rsidRPr="00CC0C85">
              <w:rPr>
                <w:rFonts w:ascii="Times New Roman" w:hAnsi="Times New Roman" w:cs="Times New Roman"/>
                <w:color w:val="FFFFFF"/>
                <w:spacing w:val="-5"/>
                <w:sz w:val="20"/>
                <w:szCs w:val="24"/>
              </w:rPr>
              <w:t>set</w:t>
            </w:r>
          </w:p>
        </w:tc>
        <w:tc>
          <w:tcPr>
            <w:tcW w:w="4561" w:type="dxa"/>
            <w:shd w:val="clear" w:color="auto" w:fill="808181"/>
          </w:tcPr>
          <w:p w14:paraId="49756407" w14:textId="77777777" w:rsidR="00CC0C85" w:rsidRPr="00CC0C85" w:rsidRDefault="00CC0C85" w:rsidP="003220B6">
            <w:pPr>
              <w:pStyle w:val="TableParagraph"/>
              <w:spacing w:before="122"/>
              <w:ind w:left="96"/>
              <w:rPr>
                <w:rFonts w:ascii="Times New Roman" w:hAnsi="Times New Roman" w:cs="Times New Roman"/>
                <w:sz w:val="20"/>
                <w:szCs w:val="24"/>
              </w:rPr>
            </w:pPr>
            <w:r w:rsidRPr="00CC0C85">
              <w:rPr>
                <w:rFonts w:ascii="Times New Roman" w:hAnsi="Times New Roman" w:cs="Times New Roman"/>
                <w:color w:val="FFFFFF"/>
                <w:sz w:val="20"/>
                <w:szCs w:val="24"/>
              </w:rPr>
              <w:t>Sequence</w:t>
            </w:r>
            <w:r w:rsidRPr="00CC0C85">
              <w:rPr>
                <w:rFonts w:ascii="Times New Roman" w:hAnsi="Times New Roman" w:cs="Times New Roman"/>
                <w:color w:val="FFFFFF"/>
                <w:spacing w:val="-13"/>
                <w:sz w:val="20"/>
                <w:szCs w:val="24"/>
              </w:rPr>
              <w:t xml:space="preserve"> </w:t>
            </w:r>
            <w:r w:rsidRPr="00CC0C85">
              <w:rPr>
                <w:rFonts w:ascii="Times New Roman" w:hAnsi="Times New Roman" w:cs="Times New Roman"/>
                <w:color w:val="FFFFFF"/>
                <w:sz w:val="20"/>
                <w:szCs w:val="24"/>
              </w:rPr>
              <w:t>(5′</w:t>
            </w:r>
            <w:r w:rsidRPr="00CC0C85">
              <w:rPr>
                <w:rFonts w:ascii="Times New Roman" w:hAnsi="Times New Roman" w:cs="Times New Roman"/>
                <w:color w:val="FFFFFF"/>
                <w:spacing w:val="-16"/>
                <w:sz w:val="20"/>
                <w:szCs w:val="24"/>
              </w:rPr>
              <w:t xml:space="preserve"> </w:t>
            </w:r>
            <w:r w:rsidRPr="00CC0C85">
              <w:rPr>
                <w:rFonts w:ascii="Times New Roman" w:hAnsi="Times New Roman" w:cs="Times New Roman"/>
                <w:color w:val="FFFFFF"/>
                <w:sz w:val="20"/>
                <w:szCs w:val="24"/>
              </w:rPr>
              <w:t>→</w:t>
            </w:r>
            <w:r w:rsidRPr="00CC0C85">
              <w:rPr>
                <w:rFonts w:ascii="Times New Roman" w:hAnsi="Times New Roman" w:cs="Times New Roman"/>
                <w:color w:val="FFFFFF"/>
                <w:spacing w:val="-16"/>
                <w:sz w:val="20"/>
                <w:szCs w:val="24"/>
              </w:rPr>
              <w:t xml:space="preserve"> </w:t>
            </w:r>
            <w:r w:rsidRPr="00CC0C85">
              <w:rPr>
                <w:rFonts w:ascii="Times New Roman" w:hAnsi="Times New Roman" w:cs="Times New Roman"/>
                <w:color w:val="FFFFFF"/>
                <w:spacing w:val="-5"/>
                <w:sz w:val="20"/>
                <w:szCs w:val="24"/>
              </w:rPr>
              <w:t>3′)</w:t>
            </w:r>
          </w:p>
        </w:tc>
      </w:tr>
      <w:tr w:rsidR="00CC0C85" w:rsidRPr="00CC0C85" w14:paraId="5715262B" w14:textId="77777777" w:rsidTr="00CC0C85">
        <w:trPr>
          <w:trHeight w:val="529"/>
          <w:jc w:val="center"/>
        </w:trPr>
        <w:tc>
          <w:tcPr>
            <w:tcW w:w="775" w:type="dxa"/>
          </w:tcPr>
          <w:p w14:paraId="73964FE8" w14:textId="77777777" w:rsidR="00CC0C85" w:rsidRPr="00CC0C85" w:rsidRDefault="00CC0C85" w:rsidP="003220B6">
            <w:pPr>
              <w:pStyle w:val="TableParagraph"/>
              <w:spacing w:before="65"/>
              <w:ind w:left="96"/>
              <w:rPr>
                <w:rFonts w:ascii="Times New Roman" w:hAnsi="Times New Roman" w:cs="Times New Roman"/>
                <w:sz w:val="20"/>
                <w:szCs w:val="24"/>
              </w:rPr>
            </w:pPr>
            <w:r w:rsidRPr="00CC0C85">
              <w:rPr>
                <w:rFonts w:ascii="Times New Roman" w:hAnsi="Times New Roman" w:cs="Times New Roman"/>
                <w:color w:val="1A1B1A"/>
                <w:spacing w:val="-10"/>
                <w:sz w:val="20"/>
                <w:szCs w:val="24"/>
              </w:rPr>
              <w:t>I</w:t>
            </w:r>
          </w:p>
        </w:tc>
        <w:tc>
          <w:tcPr>
            <w:tcW w:w="1035" w:type="dxa"/>
          </w:tcPr>
          <w:p w14:paraId="68847EF9" w14:textId="77777777" w:rsidR="00CC0C85" w:rsidRPr="00CC0C85" w:rsidRDefault="00CC0C85" w:rsidP="003220B6">
            <w:pPr>
              <w:pStyle w:val="TableParagraph"/>
              <w:spacing w:before="65"/>
              <w:ind w:left="5"/>
              <w:jc w:val="center"/>
              <w:rPr>
                <w:rFonts w:ascii="Times New Roman" w:hAnsi="Times New Roman" w:cs="Times New Roman"/>
                <w:sz w:val="20"/>
                <w:szCs w:val="24"/>
              </w:rPr>
            </w:pPr>
            <w:r w:rsidRPr="00CC0C85">
              <w:rPr>
                <w:rFonts w:ascii="Times New Roman" w:hAnsi="Times New Roman" w:cs="Times New Roman"/>
                <w:color w:val="1A1B1A"/>
                <w:spacing w:val="-5"/>
                <w:sz w:val="20"/>
                <w:szCs w:val="24"/>
              </w:rPr>
              <w:t>ESV</w:t>
            </w:r>
          </w:p>
        </w:tc>
        <w:tc>
          <w:tcPr>
            <w:tcW w:w="4561" w:type="dxa"/>
          </w:tcPr>
          <w:p w14:paraId="3E0814DD" w14:textId="77777777" w:rsidR="00CC0C85" w:rsidRPr="00CC0C85" w:rsidRDefault="00CC0C85" w:rsidP="003220B6">
            <w:pPr>
              <w:pStyle w:val="TableParagraph"/>
              <w:spacing w:before="3" w:line="240" w:lineRule="exact"/>
              <w:ind w:left="96" w:right="856"/>
              <w:rPr>
                <w:rFonts w:ascii="Times New Roman" w:hAnsi="Times New Roman" w:cs="Times New Roman"/>
                <w:sz w:val="20"/>
                <w:szCs w:val="24"/>
              </w:rPr>
            </w:pPr>
            <w:r w:rsidRPr="00CC0C85">
              <w:rPr>
                <w:rFonts w:ascii="Times New Roman" w:hAnsi="Times New Roman" w:cs="Times New Roman"/>
                <w:color w:val="1A1B1A"/>
                <w:sz w:val="20"/>
                <w:szCs w:val="24"/>
              </w:rPr>
              <w:t>F:</w:t>
            </w:r>
            <w:r w:rsidRPr="00CC0C85">
              <w:rPr>
                <w:rFonts w:ascii="Times New Roman" w:hAnsi="Times New Roman" w:cs="Times New Roman"/>
                <w:color w:val="1A1B1A"/>
                <w:spacing w:val="-9"/>
                <w:sz w:val="20"/>
                <w:szCs w:val="24"/>
              </w:rPr>
              <w:t xml:space="preserve"> </w:t>
            </w:r>
            <w:r w:rsidRPr="00CC0C85">
              <w:rPr>
                <w:rFonts w:ascii="Times New Roman" w:hAnsi="Times New Roman" w:cs="Times New Roman"/>
                <w:color w:val="1A1B1A"/>
                <w:sz w:val="20"/>
                <w:szCs w:val="24"/>
              </w:rPr>
              <w:t>GTTCCATGTGAACAGCAGT</w:t>
            </w:r>
            <w:r w:rsidRPr="00CC0C85">
              <w:rPr>
                <w:rFonts w:ascii="Times New Roman" w:hAnsi="Times New Roman" w:cs="Times New Roman"/>
                <w:color w:val="1A1B1A"/>
                <w:spacing w:val="40"/>
                <w:sz w:val="20"/>
                <w:szCs w:val="24"/>
              </w:rPr>
              <w:t xml:space="preserve"> </w:t>
            </w:r>
            <w:r w:rsidRPr="00CC0C85">
              <w:rPr>
                <w:rFonts w:ascii="Times New Roman" w:hAnsi="Times New Roman" w:cs="Times New Roman"/>
                <w:color w:val="1A1B1A"/>
                <w:spacing w:val="-6"/>
                <w:sz w:val="20"/>
                <w:szCs w:val="24"/>
              </w:rPr>
              <w:t>R:</w:t>
            </w:r>
            <w:r w:rsidRPr="00CC0C85">
              <w:rPr>
                <w:rFonts w:ascii="Times New Roman" w:hAnsi="Times New Roman" w:cs="Times New Roman"/>
                <w:color w:val="1A1B1A"/>
                <w:spacing w:val="-4"/>
                <w:sz w:val="20"/>
                <w:szCs w:val="24"/>
              </w:rPr>
              <w:t xml:space="preserve"> </w:t>
            </w:r>
            <w:r w:rsidRPr="00CC0C85">
              <w:rPr>
                <w:rFonts w:ascii="Times New Roman" w:hAnsi="Times New Roman" w:cs="Times New Roman"/>
                <w:color w:val="1A1B1A"/>
                <w:spacing w:val="-6"/>
                <w:sz w:val="20"/>
                <w:szCs w:val="24"/>
              </w:rPr>
              <w:t>CGAAAACATACGACAACTGC</w:t>
            </w:r>
          </w:p>
        </w:tc>
      </w:tr>
      <w:tr w:rsidR="00CC0C85" w:rsidRPr="00CC0C85" w14:paraId="34E18B0B" w14:textId="77777777" w:rsidTr="00CC0C85">
        <w:trPr>
          <w:trHeight w:val="529"/>
          <w:jc w:val="center"/>
        </w:trPr>
        <w:tc>
          <w:tcPr>
            <w:tcW w:w="775" w:type="dxa"/>
          </w:tcPr>
          <w:p w14:paraId="61662F30" w14:textId="77777777" w:rsidR="00CC0C85" w:rsidRPr="00CC0C85" w:rsidRDefault="00CC0C85" w:rsidP="003220B6">
            <w:pPr>
              <w:pStyle w:val="TableParagraph"/>
              <w:spacing w:before="65"/>
              <w:ind w:left="96"/>
              <w:rPr>
                <w:rFonts w:ascii="Times New Roman" w:hAnsi="Times New Roman" w:cs="Times New Roman"/>
                <w:sz w:val="20"/>
                <w:szCs w:val="24"/>
              </w:rPr>
            </w:pPr>
            <w:r w:rsidRPr="00CC0C85">
              <w:rPr>
                <w:rFonts w:ascii="Times New Roman" w:hAnsi="Times New Roman" w:cs="Times New Roman"/>
                <w:color w:val="1A1B1A"/>
                <w:spacing w:val="-5"/>
                <w:sz w:val="20"/>
                <w:szCs w:val="24"/>
              </w:rPr>
              <w:t>II</w:t>
            </w:r>
          </w:p>
        </w:tc>
        <w:tc>
          <w:tcPr>
            <w:tcW w:w="1035" w:type="dxa"/>
          </w:tcPr>
          <w:p w14:paraId="282D3009" w14:textId="77777777" w:rsidR="00CC0C85" w:rsidRPr="00CC0C85" w:rsidRDefault="00CC0C85" w:rsidP="003220B6">
            <w:pPr>
              <w:pStyle w:val="TableParagraph"/>
              <w:spacing w:before="65"/>
              <w:ind w:left="5"/>
              <w:jc w:val="center"/>
              <w:rPr>
                <w:rFonts w:ascii="Times New Roman" w:hAnsi="Times New Roman" w:cs="Times New Roman"/>
                <w:sz w:val="20"/>
                <w:szCs w:val="24"/>
              </w:rPr>
            </w:pPr>
            <w:r w:rsidRPr="00CC0C85">
              <w:rPr>
                <w:rFonts w:ascii="Times New Roman" w:hAnsi="Times New Roman" w:cs="Times New Roman"/>
                <w:color w:val="1A1B1A"/>
                <w:spacing w:val="-4"/>
                <w:sz w:val="20"/>
                <w:szCs w:val="24"/>
              </w:rPr>
              <w:t>ITS1</w:t>
            </w:r>
          </w:p>
        </w:tc>
        <w:tc>
          <w:tcPr>
            <w:tcW w:w="4561" w:type="dxa"/>
          </w:tcPr>
          <w:p w14:paraId="68989CD0" w14:textId="77777777" w:rsidR="00CC0C85" w:rsidRPr="00CC0C85" w:rsidRDefault="00CC0C85" w:rsidP="003220B6">
            <w:pPr>
              <w:pStyle w:val="TableParagraph"/>
              <w:spacing w:before="65"/>
              <w:ind w:left="96"/>
              <w:rPr>
                <w:rFonts w:ascii="Times New Roman" w:hAnsi="Times New Roman" w:cs="Times New Roman"/>
                <w:sz w:val="20"/>
                <w:szCs w:val="24"/>
              </w:rPr>
            </w:pPr>
            <w:r w:rsidRPr="00CC0C85">
              <w:rPr>
                <w:rFonts w:ascii="Times New Roman" w:hAnsi="Times New Roman" w:cs="Times New Roman"/>
                <w:color w:val="1A1B1A"/>
                <w:w w:val="90"/>
                <w:sz w:val="20"/>
                <w:szCs w:val="24"/>
              </w:rPr>
              <w:t>F:</w:t>
            </w:r>
            <w:r w:rsidRPr="00CC0C85">
              <w:rPr>
                <w:rFonts w:ascii="Times New Roman" w:hAnsi="Times New Roman" w:cs="Times New Roman"/>
                <w:color w:val="1A1B1A"/>
                <w:spacing w:val="-1"/>
                <w:w w:val="90"/>
                <w:sz w:val="20"/>
                <w:szCs w:val="24"/>
              </w:rPr>
              <w:t xml:space="preserve"> </w:t>
            </w:r>
            <w:r w:rsidRPr="00CC0C85">
              <w:rPr>
                <w:rFonts w:ascii="Times New Roman" w:hAnsi="Times New Roman" w:cs="Times New Roman"/>
                <w:color w:val="1A1B1A"/>
                <w:spacing w:val="-2"/>
                <w:sz w:val="20"/>
                <w:szCs w:val="24"/>
              </w:rPr>
              <w:t>GCTACATCCTTTTGATCTGTT</w:t>
            </w:r>
          </w:p>
          <w:p w14:paraId="41C4C5B5" w14:textId="77777777" w:rsidR="00CC0C85" w:rsidRPr="00CC0C85" w:rsidRDefault="00CC0C85" w:rsidP="003220B6">
            <w:pPr>
              <w:pStyle w:val="TableParagraph"/>
              <w:spacing w:before="79"/>
              <w:ind w:left="96"/>
              <w:rPr>
                <w:rFonts w:ascii="Times New Roman" w:hAnsi="Times New Roman" w:cs="Times New Roman"/>
                <w:sz w:val="20"/>
                <w:szCs w:val="24"/>
              </w:rPr>
            </w:pPr>
            <w:r w:rsidRPr="00CC0C85">
              <w:rPr>
                <w:rFonts w:ascii="Times New Roman" w:hAnsi="Times New Roman" w:cs="Times New Roman"/>
                <w:color w:val="1A1B1A"/>
                <w:w w:val="90"/>
                <w:sz w:val="20"/>
                <w:szCs w:val="24"/>
              </w:rPr>
              <w:t>R:</w:t>
            </w:r>
            <w:r w:rsidRPr="00CC0C85">
              <w:rPr>
                <w:rFonts w:ascii="Times New Roman" w:hAnsi="Times New Roman" w:cs="Times New Roman"/>
                <w:color w:val="1A1B1A"/>
                <w:spacing w:val="-2"/>
                <w:w w:val="90"/>
                <w:sz w:val="20"/>
                <w:szCs w:val="24"/>
              </w:rPr>
              <w:t xml:space="preserve"> </w:t>
            </w:r>
            <w:r w:rsidRPr="00CC0C85">
              <w:rPr>
                <w:rFonts w:ascii="Times New Roman" w:hAnsi="Times New Roman" w:cs="Times New Roman"/>
                <w:color w:val="1A1B1A"/>
                <w:spacing w:val="-2"/>
                <w:w w:val="95"/>
                <w:sz w:val="20"/>
                <w:szCs w:val="24"/>
              </w:rPr>
              <w:t>AGACACAATATCAACCACAGTACA</w:t>
            </w:r>
          </w:p>
        </w:tc>
      </w:tr>
      <w:tr w:rsidR="00CC0C85" w:rsidRPr="00CC0C85" w14:paraId="71A67529" w14:textId="77777777" w:rsidTr="00CC0C85">
        <w:trPr>
          <w:trHeight w:val="529"/>
          <w:jc w:val="center"/>
        </w:trPr>
        <w:tc>
          <w:tcPr>
            <w:tcW w:w="775" w:type="dxa"/>
          </w:tcPr>
          <w:p w14:paraId="4B9FFA1D" w14:textId="77777777" w:rsidR="00CC0C85" w:rsidRPr="00CC0C85" w:rsidRDefault="00CC0C85" w:rsidP="003220B6">
            <w:pPr>
              <w:pStyle w:val="TableParagraph"/>
              <w:spacing w:before="65"/>
              <w:ind w:left="96"/>
              <w:rPr>
                <w:rFonts w:ascii="Times New Roman" w:hAnsi="Times New Roman" w:cs="Times New Roman"/>
                <w:sz w:val="20"/>
                <w:szCs w:val="24"/>
              </w:rPr>
            </w:pPr>
            <w:r w:rsidRPr="00CC0C85">
              <w:rPr>
                <w:rFonts w:ascii="Times New Roman" w:hAnsi="Times New Roman" w:cs="Times New Roman"/>
                <w:color w:val="1A1B1A"/>
                <w:spacing w:val="-5"/>
                <w:sz w:val="20"/>
                <w:szCs w:val="24"/>
              </w:rPr>
              <w:t>III</w:t>
            </w:r>
          </w:p>
        </w:tc>
        <w:tc>
          <w:tcPr>
            <w:tcW w:w="1035" w:type="dxa"/>
          </w:tcPr>
          <w:p w14:paraId="534B1190" w14:textId="77777777" w:rsidR="00CC0C85" w:rsidRPr="00CC0C85" w:rsidRDefault="00CC0C85" w:rsidP="003220B6">
            <w:pPr>
              <w:pStyle w:val="TableParagraph"/>
              <w:spacing w:before="65"/>
              <w:ind w:left="5"/>
              <w:jc w:val="center"/>
              <w:rPr>
                <w:rFonts w:ascii="Times New Roman" w:hAnsi="Times New Roman" w:cs="Times New Roman"/>
                <w:sz w:val="20"/>
                <w:szCs w:val="24"/>
              </w:rPr>
            </w:pPr>
            <w:r w:rsidRPr="00CC0C85">
              <w:rPr>
                <w:rFonts w:ascii="Times New Roman" w:hAnsi="Times New Roman" w:cs="Times New Roman"/>
                <w:color w:val="1A1B1A"/>
                <w:spacing w:val="-4"/>
                <w:sz w:val="20"/>
                <w:szCs w:val="24"/>
              </w:rPr>
              <w:t>ITS1</w:t>
            </w:r>
          </w:p>
        </w:tc>
        <w:tc>
          <w:tcPr>
            <w:tcW w:w="4561" w:type="dxa"/>
          </w:tcPr>
          <w:p w14:paraId="01ED91CA" w14:textId="77777777" w:rsidR="00CC0C85" w:rsidRPr="00CC0C85" w:rsidRDefault="00CC0C85" w:rsidP="003220B6">
            <w:pPr>
              <w:pStyle w:val="TableParagraph"/>
              <w:spacing w:before="65"/>
              <w:ind w:left="96"/>
              <w:rPr>
                <w:rFonts w:ascii="Times New Roman" w:hAnsi="Times New Roman" w:cs="Times New Roman"/>
                <w:sz w:val="20"/>
                <w:szCs w:val="24"/>
              </w:rPr>
            </w:pPr>
            <w:r w:rsidRPr="00CC0C85">
              <w:rPr>
                <w:rFonts w:ascii="Times New Roman" w:hAnsi="Times New Roman" w:cs="Times New Roman"/>
                <w:color w:val="1A1B1A"/>
                <w:w w:val="90"/>
                <w:sz w:val="20"/>
                <w:szCs w:val="24"/>
              </w:rPr>
              <w:t>F:</w:t>
            </w:r>
            <w:r w:rsidRPr="00CC0C85">
              <w:rPr>
                <w:rFonts w:ascii="Times New Roman" w:hAnsi="Times New Roman" w:cs="Times New Roman"/>
                <w:color w:val="1A1B1A"/>
                <w:spacing w:val="-1"/>
                <w:w w:val="90"/>
                <w:sz w:val="20"/>
                <w:szCs w:val="24"/>
              </w:rPr>
              <w:t xml:space="preserve"> </w:t>
            </w:r>
            <w:r w:rsidRPr="00CC0C85">
              <w:rPr>
                <w:rFonts w:ascii="Times New Roman" w:hAnsi="Times New Roman" w:cs="Times New Roman"/>
                <w:color w:val="1A1B1A"/>
                <w:spacing w:val="-2"/>
                <w:sz w:val="20"/>
                <w:szCs w:val="24"/>
              </w:rPr>
              <w:t>GCGGAAGGATCATTATCGTGTA</w:t>
            </w:r>
          </w:p>
          <w:p w14:paraId="11FEA902" w14:textId="77777777" w:rsidR="00CC0C85" w:rsidRPr="00CC0C85" w:rsidRDefault="00CC0C85" w:rsidP="003220B6">
            <w:pPr>
              <w:pStyle w:val="TableParagraph"/>
              <w:spacing w:before="79"/>
              <w:ind w:left="96"/>
              <w:rPr>
                <w:rFonts w:ascii="Times New Roman" w:hAnsi="Times New Roman" w:cs="Times New Roman"/>
                <w:sz w:val="20"/>
                <w:szCs w:val="24"/>
              </w:rPr>
            </w:pPr>
            <w:r w:rsidRPr="00CC0C85">
              <w:rPr>
                <w:rFonts w:ascii="Times New Roman" w:hAnsi="Times New Roman" w:cs="Times New Roman"/>
                <w:color w:val="1A1B1A"/>
                <w:w w:val="90"/>
                <w:sz w:val="20"/>
                <w:szCs w:val="24"/>
              </w:rPr>
              <w:t>R:</w:t>
            </w:r>
            <w:r w:rsidRPr="00CC0C85">
              <w:rPr>
                <w:rFonts w:ascii="Times New Roman" w:hAnsi="Times New Roman" w:cs="Times New Roman"/>
                <w:color w:val="1A1B1A"/>
                <w:spacing w:val="-2"/>
                <w:w w:val="90"/>
                <w:sz w:val="20"/>
                <w:szCs w:val="24"/>
              </w:rPr>
              <w:t xml:space="preserve"> </w:t>
            </w:r>
            <w:r w:rsidRPr="00CC0C85">
              <w:rPr>
                <w:rFonts w:ascii="Times New Roman" w:hAnsi="Times New Roman" w:cs="Times New Roman"/>
                <w:color w:val="1A1B1A"/>
                <w:spacing w:val="-2"/>
                <w:w w:val="95"/>
                <w:sz w:val="20"/>
                <w:szCs w:val="24"/>
              </w:rPr>
              <w:t>TGGATTACAAAGAAAACCATCACT</w:t>
            </w:r>
          </w:p>
        </w:tc>
      </w:tr>
      <w:tr w:rsidR="00CC0C85" w:rsidRPr="00CC0C85" w14:paraId="51490DC7" w14:textId="77777777" w:rsidTr="00CC0C85">
        <w:trPr>
          <w:trHeight w:val="529"/>
          <w:jc w:val="center"/>
        </w:trPr>
        <w:tc>
          <w:tcPr>
            <w:tcW w:w="775" w:type="dxa"/>
          </w:tcPr>
          <w:p w14:paraId="19E9A906" w14:textId="77777777" w:rsidR="00CC0C85" w:rsidRPr="00CC0C85" w:rsidRDefault="00CC0C85" w:rsidP="003220B6">
            <w:pPr>
              <w:pStyle w:val="TableParagraph"/>
              <w:spacing w:before="65"/>
              <w:ind w:left="96"/>
              <w:rPr>
                <w:rFonts w:ascii="Times New Roman" w:hAnsi="Times New Roman" w:cs="Times New Roman"/>
                <w:sz w:val="20"/>
                <w:szCs w:val="24"/>
              </w:rPr>
            </w:pPr>
            <w:r w:rsidRPr="00CC0C85">
              <w:rPr>
                <w:rFonts w:ascii="Times New Roman" w:hAnsi="Times New Roman" w:cs="Times New Roman"/>
                <w:color w:val="1A1B1A"/>
                <w:spacing w:val="-5"/>
                <w:sz w:val="20"/>
                <w:szCs w:val="24"/>
              </w:rPr>
              <w:t>IV</w:t>
            </w:r>
          </w:p>
        </w:tc>
        <w:tc>
          <w:tcPr>
            <w:tcW w:w="1035" w:type="dxa"/>
          </w:tcPr>
          <w:p w14:paraId="3405F9DC" w14:textId="77777777" w:rsidR="00CC0C85" w:rsidRPr="00CC0C85" w:rsidRDefault="00CC0C85" w:rsidP="003220B6">
            <w:pPr>
              <w:pStyle w:val="TableParagraph"/>
              <w:spacing w:before="65"/>
              <w:ind w:left="5"/>
              <w:jc w:val="center"/>
              <w:rPr>
                <w:rFonts w:ascii="Times New Roman" w:hAnsi="Times New Roman" w:cs="Times New Roman"/>
                <w:sz w:val="20"/>
                <w:szCs w:val="24"/>
              </w:rPr>
            </w:pPr>
            <w:r w:rsidRPr="00CC0C85">
              <w:rPr>
                <w:rFonts w:ascii="Times New Roman" w:hAnsi="Times New Roman" w:cs="Times New Roman"/>
                <w:color w:val="1A1B1A"/>
                <w:spacing w:val="-4"/>
                <w:sz w:val="20"/>
                <w:szCs w:val="24"/>
              </w:rPr>
              <w:t>ITS2</w:t>
            </w:r>
          </w:p>
        </w:tc>
        <w:tc>
          <w:tcPr>
            <w:tcW w:w="4561" w:type="dxa"/>
          </w:tcPr>
          <w:p w14:paraId="644F4CFA" w14:textId="77777777" w:rsidR="00CC0C85" w:rsidRPr="00CC0C85" w:rsidRDefault="00CC0C85" w:rsidP="003220B6">
            <w:pPr>
              <w:pStyle w:val="TableParagraph"/>
              <w:spacing w:before="3" w:line="240" w:lineRule="exact"/>
              <w:ind w:left="96" w:right="748"/>
              <w:rPr>
                <w:rFonts w:ascii="Times New Roman" w:hAnsi="Times New Roman" w:cs="Times New Roman"/>
                <w:sz w:val="20"/>
                <w:szCs w:val="24"/>
              </w:rPr>
            </w:pPr>
            <w:r w:rsidRPr="00CC0C85">
              <w:rPr>
                <w:rFonts w:ascii="Times New Roman" w:hAnsi="Times New Roman" w:cs="Times New Roman"/>
                <w:color w:val="1A1B1A"/>
                <w:spacing w:val="-6"/>
                <w:sz w:val="20"/>
                <w:szCs w:val="24"/>
              </w:rPr>
              <w:t>F:</w:t>
            </w:r>
            <w:r w:rsidRPr="00CC0C85">
              <w:rPr>
                <w:rFonts w:ascii="Times New Roman" w:hAnsi="Times New Roman" w:cs="Times New Roman"/>
                <w:color w:val="1A1B1A"/>
                <w:spacing w:val="-4"/>
                <w:sz w:val="20"/>
                <w:szCs w:val="24"/>
              </w:rPr>
              <w:t xml:space="preserve"> </w:t>
            </w:r>
            <w:r w:rsidRPr="00CC0C85">
              <w:rPr>
                <w:rFonts w:ascii="Times New Roman" w:hAnsi="Times New Roman" w:cs="Times New Roman"/>
                <w:color w:val="1A1B1A"/>
                <w:spacing w:val="-6"/>
                <w:sz w:val="20"/>
                <w:szCs w:val="24"/>
              </w:rPr>
              <w:t>GTGAGCGTAATAAAGGTGCAG</w:t>
            </w:r>
            <w:r w:rsidRPr="00CC0C85">
              <w:rPr>
                <w:rFonts w:ascii="Times New Roman" w:hAnsi="Times New Roman" w:cs="Times New Roman"/>
                <w:color w:val="1A1B1A"/>
                <w:spacing w:val="40"/>
                <w:sz w:val="20"/>
                <w:szCs w:val="24"/>
              </w:rPr>
              <w:t xml:space="preserve"> </w:t>
            </w:r>
            <w:r w:rsidRPr="00CC0C85">
              <w:rPr>
                <w:rFonts w:ascii="Times New Roman" w:hAnsi="Times New Roman" w:cs="Times New Roman"/>
                <w:color w:val="1A1B1A"/>
                <w:spacing w:val="-2"/>
                <w:sz w:val="20"/>
                <w:szCs w:val="24"/>
              </w:rPr>
              <w:t>R:</w:t>
            </w:r>
            <w:r w:rsidRPr="00CC0C85">
              <w:rPr>
                <w:rFonts w:ascii="Times New Roman" w:hAnsi="Times New Roman" w:cs="Times New Roman"/>
                <w:color w:val="1A1B1A"/>
                <w:spacing w:val="-7"/>
                <w:sz w:val="20"/>
                <w:szCs w:val="24"/>
              </w:rPr>
              <w:t xml:space="preserve"> </w:t>
            </w:r>
            <w:r w:rsidRPr="00CC0C85">
              <w:rPr>
                <w:rFonts w:ascii="Times New Roman" w:hAnsi="Times New Roman" w:cs="Times New Roman"/>
                <w:color w:val="1A1B1A"/>
                <w:spacing w:val="-2"/>
                <w:sz w:val="20"/>
                <w:szCs w:val="24"/>
              </w:rPr>
              <w:t>TTCATCACACATCTTCCACTA</w:t>
            </w:r>
          </w:p>
        </w:tc>
      </w:tr>
      <w:tr w:rsidR="00CC0C85" w:rsidRPr="00CC0C85" w14:paraId="076C3CA4" w14:textId="77777777" w:rsidTr="00CC0C85">
        <w:trPr>
          <w:trHeight w:val="529"/>
          <w:jc w:val="center"/>
        </w:trPr>
        <w:tc>
          <w:tcPr>
            <w:tcW w:w="775" w:type="dxa"/>
          </w:tcPr>
          <w:p w14:paraId="7AA267E7" w14:textId="77777777" w:rsidR="00CC0C85" w:rsidRPr="00CC0C85" w:rsidRDefault="00CC0C85" w:rsidP="003220B6">
            <w:pPr>
              <w:pStyle w:val="TableParagraph"/>
              <w:spacing w:before="65"/>
              <w:ind w:left="96"/>
              <w:rPr>
                <w:rFonts w:ascii="Times New Roman" w:hAnsi="Times New Roman" w:cs="Times New Roman"/>
                <w:sz w:val="20"/>
                <w:szCs w:val="24"/>
              </w:rPr>
            </w:pPr>
            <w:r w:rsidRPr="00CC0C85">
              <w:rPr>
                <w:rFonts w:ascii="Times New Roman" w:hAnsi="Times New Roman" w:cs="Times New Roman"/>
                <w:color w:val="1A1B1A"/>
                <w:spacing w:val="-10"/>
                <w:sz w:val="20"/>
                <w:szCs w:val="24"/>
              </w:rPr>
              <w:t>V</w:t>
            </w:r>
          </w:p>
        </w:tc>
        <w:tc>
          <w:tcPr>
            <w:tcW w:w="1035" w:type="dxa"/>
          </w:tcPr>
          <w:p w14:paraId="4378F63D" w14:textId="77777777" w:rsidR="00CC0C85" w:rsidRPr="00CC0C85" w:rsidRDefault="00CC0C85" w:rsidP="003220B6">
            <w:pPr>
              <w:pStyle w:val="TableParagraph"/>
              <w:spacing w:before="65"/>
              <w:ind w:left="5"/>
              <w:jc w:val="center"/>
              <w:rPr>
                <w:rFonts w:ascii="Times New Roman" w:hAnsi="Times New Roman" w:cs="Times New Roman"/>
                <w:sz w:val="20"/>
                <w:szCs w:val="24"/>
              </w:rPr>
            </w:pPr>
            <w:r w:rsidRPr="00CC0C85">
              <w:rPr>
                <w:rFonts w:ascii="Times New Roman" w:hAnsi="Times New Roman" w:cs="Times New Roman"/>
                <w:color w:val="1A1B1A"/>
                <w:spacing w:val="-4"/>
                <w:sz w:val="20"/>
                <w:szCs w:val="24"/>
              </w:rPr>
              <w:t>ITS2</w:t>
            </w:r>
          </w:p>
        </w:tc>
        <w:tc>
          <w:tcPr>
            <w:tcW w:w="4561" w:type="dxa"/>
          </w:tcPr>
          <w:p w14:paraId="128B5C9A" w14:textId="77777777" w:rsidR="00CC0C85" w:rsidRPr="00CC0C85" w:rsidRDefault="00CC0C85" w:rsidP="003220B6">
            <w:pPr>
              <w:pStyle w:val="TableParagraph"/>
              <w:spacing w:before="3" w:line="240" w:lineRule="exact"/>
              <w:ind w:left="96" w:right="396"/>
              <w:rPr>
                <w:rFonts w:ascii="Times New Roman" w:hAnsi="Times New Roman" w:cs="Times New Roman"/>
                <w:sz w:val="20"/>
                <w:szCs w:val="24"/>
              </w:rPr>
            </w:pPr>
            <w:r w:rsidRPr="00CC0C85">
              <w:rPr>
                <w:rFonts w:ascii="Times New Roman" w:hAnsi="Times New Roman" w:cs="Times New Roman"/>
                <w:color w:val="1A1B1A"/>
                <w:spacing w:val="-4"/>
                <w:sz w:val="20"/>
                <w:szCs w:val="24"/>
              </w:rPr>
              <w:t>F:</w:t>
            </w:r>
            <w:r w:rsidRPr="00CC0C85">
              <w:rPr>
                <w:rFonts w:ascii="Times New Roman" w:hAnsi="Times New Roman" w:cs="Times New Roman"/>
                <w:color w:val="1A1B1A"/>
                <w:spacing w:val="-5"/>
                <w:sz w:val="20"/>
                <w:szCs w:val="24"/>
              </w:rPr>
              <w:t xml:space="preserve"> </w:t>
            </w:r>
            <w:r w:rsidRPr="00CC0C85">
              <w:rPr>
                <w:rFonts w:ascii="Times New Roman" w:hAnsi="Times New Roman" w:cs="Times New Roman"/>
                <w:color w:val="1A1B1A"/>
                <w:spacing w:val="-4"/>
                <w:sz w:val="20"/>
                <w:szCs w:val="24"/>
              </w:rPr>
              <w:t>CAATTGAAAACCGCTTAGCGTGTTT</w:t>
            </w:r>
            <w:r w:rsidRPr="00CC0C85">
              <w:rPr>
                <w:rFonts w:ascii="Times New Roman" w:hAnsi="Times New Roman" w:cs="Times New Roman"/>
                <w:color w:val="1A1B1A"/>
                <w:spacing w:val="40"/>
                <w:sz w:val="20"/>
                <w:szCs w:val="24"/>
              </w:rPr>
              <w:t xml:space="preserve"> </w:t>
            </w:r>
            <w:r w:rsidRPr="00CC0C85">
              <w:rPr>
                <w:rFonts w:ascii="Times New Roman" w:hAnsi="Times New Roman" w:cs="Times New Roman"/>
                <w:color w:val="1A1B1A"/>
                <w:sz w:val="20"/>
                <w:szCs w:val="24"/>
              </w:rPr>
              <w:t>R:</w:t>
            </w:r>
            <w:r w:rsidRPr="00CC0C85">
              <w:rPr>
                <w:rFonts w:ascii="Times New Roman" w:hAnsi="Times New Roman" w:cs="Times New Roman"/>
                <w:color w:val="1A1B1A"/>
                <w:spacing w:val="-9"/>
                <w:sz w:val="20"/>
                <w:szCs w:val="24"/>
              </w:rPr>
              <w:t xml:space="preserve"> </w:t>
            </w:r>
            <w:r w:rsidRPr="00CC0C85">
              <w:rPr>
                <w:rFonts w:ascii="Times New Roman" w:hAnsi="Times New Roman" w:cs="Times New Roman"/>
                <w:color w:val="1A1B1A"/>
                <w:sz w:val="20"/>
                <w:szCs w:val="24"/>
              </w:rPr>
              <w:t>TGATCTGAGGTCGACATTTCC</w:t>
            </w:r>
          </w:p>
        </w:tc>
      </w:tr>
      <w:tr w:rsidR="00CC0C85" w:rsidRPr="00CC0C85" w14:paraId="2B223842" w14:textId="77777777" w:rsidTr="00CC0C85">
        <w:trPr>
          <w:trHeight w:val="529"/>
          <w:jc w:val="center"/>
        </w:trPr>
        <w:tc>
          <w:tcPr>
            <w:tcW w:w="775" w:type="dxa"/>
          </w:tcPr>
          <w:p w14:paraId="5E5F17FF" w14:textId="77777777" w:rsidR="00CC0C85" w:rsidRPr="00CC0C85" w:rsidRDefault="00CC0C85" w:rsidP="003220B6">
            <w:pPr>
              <w:pStyle w:val="TableParagraph"/>
              <w:spacing w:before="65"/>
              <w:ind w:left="96"/>
              <w:rPr>
                <w:rFonts w:ascii="Times New Roman" w:hAnsi="Times New Roman" w:cs="Times New Roman"/>
                <w:sz w:val="20"/>
                <w:szCs w:val="24"/>
              </w:rPr>
            </w:pPr>
            <w:r w:rsidRPr="00CC0C85">
              <w:rPr>
                <w:rFonts w:ascii="Times New Roman" w:hAnsi="Times New Roman" w:cs="Times New Roman"/>
                <w:color w:val="1A1B1A"/>
                <w:spacing w:val="-5"/>
                <w:sz w:val="20"/>
                <w:szCs w:val="24"/>
              </w:rPr>
              <w:t>VI</w:t>
            </w:r>
          </w:p>
        </w:tc>
        <w:tc>
          <w:tcPr>
            <w:tcW w:w="1035" w:type="dxa"/>
          </w:tcPr>
          <w:p w14:paraId="0128893A" w14:textId="77777777" w:rsidR="00CC0C85" w:rsidRPr="00CC0C85" w:rsidRDefault="00CC0C85" w:rsidP="003220B6">
            <w:pPr>
              <w:pStyle w:val="TableParagraph"/>
              <w:spacing w:before="65"/>
              <w:ind w:left="5"/>
              <w:jc w:val="center"/>
              <w:rPr>
                <w:rFonts w:ascii="Times New Roman" w:hAnsi="Times New Roman" w:cs="Times New Roman"/>
                <w:sz w:val="20"/>
                <w:szCs w:val="24"/>
              </w:rPr>
            </w:pPr>
            <w:r w:rsidRPr="00CC0C85">
              <w:rPr>
                <w:rFonts w:ascii="Times New Roman" w:hAnsi="Times New Roman" w:cs="Times New Roman"/>
                <w:color w:val="1A1B1A"/>
                <w:w w:val="90"/>
                <w:sz w:val="20"/>
                <w:szCs w:val="24"/>
              </w:rPr>
              <w:t>5S</w:t>
            </w:r>
            <w:r w:rsidRPr="00CC0C85">
              <w:rPr>
                <w:rFonts w:ascii="Times New Roman" w:hAnsi="Times New Roman" w:cs="Times New Roman"/>
                <w:color w:val="1A1B1A"/>
                <w:spacing w:val="-1"/>
                <w:w w:val="90"/>
                <w:sz w:val="20"/>
                <w:szCs w:val="24"/>
              </w:rPr>
              <w:t xml:space="preserve"> </w:t>
            </w:r>
            <w:r w:rsidRPr="00CC0C85">
              <w:rPr>
                <w:rFonts w:ascii="Times New Roman" w:hAnsi="Times New Roman" w:cs="Times New Roman"/>
                <w:color w:val="1A1B1A"/>
                <w:spacing w:val="-4"/>
                <w:w w:val="95"/>
                <w:sz w:val="20"/>
                <w:szCs w:val="24"/>
              </w:rPr>
              <w:t>rDNA</w:t>
            </w:r>
          </w:p>
        </w:tc>
        <w:tc>
          <w:tcPr>
            <w:tcW w:w="4561" w:type="dxa"/>
          </w:tcPr>
          <w:p w14:paraId="0B2525A7" w14:textId="77777777" w:rsidR="00CC0C85" w:rsidRPr="00CC0C85" w:rsidRDefault="00CC0C85" w:rsidP="003220B6">
            <w:pPr>
              <w:pStyle w:val="TableParagraph"/>
              <w:spacing w:before="3" w:line="240" w:lineRule="exact"/>
              <w:ind w:left="96" w:right="75"/>
              <w:rPr>
                <w:rFonts w:ascii="Times New Roman" w:hAnsi="Times New Roman" w:cs="Times New Roman"/>
                <w:sz w:val="20"/>
                <w:szCs w:val="24"/>
              </w:rPr>
            </w:pPr>
            <w:r w:rsidRPr="00CC0C85">
              <w:rPr>
                <w:rFonts w:ascii="Times New Roman" w:hAnsi="Times New Roman" w:cs="Times New Roman"/>
                <w:color w:val="1A1B1A"/>
                <w:sz w:val="20"/>
                <w:szCs w:val="24"/>
              </w:rPr>
              <w:t>F:</w:t>
            </w:r>
            <w:r w:rsidRPr="00CC0C85">
              <w:rPr>
                <w:rFonts w:ascii="Times New Roman" w:hAnsi="Times New Roman" w:cs="Times New Roman"/>
                <w:color w:val="1A1B1A"/>
                <w:spacing w:val="-9"/>
                <w:sz w:val="20"/>
                <w:szCs w:val="24"/>
              </w:rPr>
              <w:t xml:space="preserve"> </w:t>
            </w:r>
            <w:r w:rsidRPr="00CC0C85">
              <w:rPr>
                <w:rFonts w:ascii="Times New Roman" w:hAnsi="Times New Roman" w:cs="Times New Roman"/>
                <w:color w:val="1A1B1A"/>
                <w:sz w:val="20"/>
                <w:szCs w:val="24"/>
              </w:rPr>
              <w:t>GCGAATTCTTGGATCGGAGACGGCCTG</w:t>
            </w:r>
            <w:r w:rsidRPr="00CC0C85">
              <w:rPr>
                <w:rFonts w:ascii="Times New Roman" w:hAnsi="Times New Roman" w:cs="Times New Roman"/>
                <w:color w:val="1A1B1A"/>
                <w:spacing w:val="40"/>
                <w:sz w:val="20"/>
                <w:szCs w:val="24"/>
              </w:rPr>
              <w:t xml:space="preserve"> </w:t>
            </w:r>
            <w:r w:rsidRPr="00CC0C85">
              <w:rPr>
                <w:rFonts w:ascii="Times New Roman" w:hAnsi="Times New Roman" w:cs="Times New Roman"/>
                <w:color w:val="1A1B1A"/>
                <w:spacing w:val="-4"/>
                <w:sz w:val="20"/>
                <w:szCs w:val="24"/>
              </w:rPr>
              <w:t>R:</w:t>
            </w:r>
            <w:r w:rsidRPr="00CC0C85">
              <w:rPr>
                <w:rFonts w:ascii="Times New Roman" w:hAnsi="Times New Roman" w:cs="Times New Roman"/>
                <w:color w:val="1A1B1A"/>
                <w:spacing w:val="-14"/>
                <w:sz w:val="20"/>
                <w:szCs w:val="24"/>
              </w:rPr>
              <w:t xml:space="preserve"> </w:t>
            </w:r>
            <w:r w:rsidRPr="00CC0C85">
              <w:rPr>
                <w:rFonts w:ascii="Times New Roman" w:hAnsi="Times New Roman" w:cs="Times New Roman"/>
                <w:color w:val="1A1B1A"/>
                <w:spacing w:val="-4"/>
                <w:sz w:val="20"/>
                <w:szCs w:val="24"/>
              </w:rPr>
              <w:t>GCTCTAGACGAGATGTCGTGCTTTCAACG</w:t>
            </w:r>
          </w:p>
        </w:tc>
      </w:tr>
    </w:tbl>
    <w:p w14:paraId="7A5092B5" w14:textId="5AD8F5C8" w:rsidR="00D44FC7" w:rsidRPr="00D44FC7" w:rsidRDefault="00D44FC7" w:rsidP="00D44FC7">
      <w:pPr>
        <w:widowControl/>
        <w:tabs>
          <w:tab w:val="left" w:pos="426"/>
        </w:tabs>
        <w:autoSpaceDE/>
        <w:autoSpaceDN/>
        <w:ind w:right="-569" w:firstLine="709"/>
        <w:jc w:val="both"/>
        <w:rPr>
          <w:sz w:val="28"/>
          <w:szCs w:val="28"/>
        </w:rPr>
      </w:pPr>
      <w:r w:rsidRPr="00D44FC7">
        <w:rPr>
          <w:sz w:val="28"/>
          <w:szCs w:val="28"/>
        </w:rPr>
        <w:t>Reactions were performed in 15 μL 2X GoTaq Hot Start MasterMix, 9 μL nuclease-free water, 1 μL total primers, and 2.5 μL extracted DNA. The uniplex PCR was performed using the same mix as above but with the primer set II and VI for the ITS1 and 5 s rDNA locus. The PCR cycles for multiplex PCR were performed as detailed in Table 2.</w:t>
      </w:r>
    </w:p>
    <w:p w14:paraId="0019253D" w14:textId="500F069B" w:rsidR="00D44FC7" w:rsidRPr="00D44FC7" w:rsidRDefault="00FD0F78" w:rsidP="00D44FC7">
      <w:pPr>
        <w:widowControl/>
        <w:tabs>
          <w:tab w:val="left" w:pos="426"/>
        </w:tabs>
        <w:autoSpaceDE/>
        <w:autoSpaceDN/>
        <w:ind w:right="-569" w:firstLine="709"/>
        <w:jc w:val="both"/>
        <w:rPr>
          <w:sz w:val="28"/>
          <w:szCs w:val="28"/>
        </w:rPr>
      </w:pPr>
      <w:r w:rsidRPr="00FD0F78">
        <w:rPr>
          <w:sz w:val="28"/>
          <w:szCs w:val="28"/>
        </w:rPr>
        <w:t>Table 2</w:t>
      </w:r>
      <w:r>
        <w:rPr>
          <w:sz w:val="28"/>
          <w:szCs w:val="28"/>
        </w:rPr>
        <w:t>.</w:t>
      </w:r>
      <w:r w:rsidRPr="00FD0F78">
        <w:rPr>
          <w:sz w:val="28"/>
          <w:szCs w:val="28"/>
        </w:rPr>
        <w:t xml:space="preserve"> Thermocycler parameters for 5S rDNA and multiplex primers gene amplification.</w:t>
      </w:r>
    </w:p>
    <w:tbl>
      <w:tblPr>
        <w:tblStyle w:val="TableNormal"/>
        <w:tblW w:w="0" w:type="auto"/>
        <w:tblInd w:w="147" w:type="dxa"/>
        <w:tblBorders>
          <w:top w:val="single" w:sz="2" w:space="0" w:color="A2A2A2"/>
          <w:left w:val="single" w:sz="2" w:space="0" w:color="A2A2A2"/>
          <w:bottom w:val="single" w:sz="2" w:space="0" w:color="A2A2A2"/>
          <w:right w:val="single" w:sz="2" w:space="0" w:color="A2A2A2"/>
          <w:insideH w:val="single" w:sz="2" w:space="0" w:color="A2A2A2"/>
          <w:insideV w:val="single" w:sz="2" w:space="0" w:color="A2A2A2"/>
        </w:tblBorders>
        <w:tblLayout w:type="fixed"/>
        <w:tblLook w:val="01E0" w:firstRow="1" w:lastRow="1" w:firstColumn="1" w:lastColumn="1" w:noHBand="0" w:noVBand="0"/>
      </w:tblPr>
      <w:tblGrid>
        <w:gridCol w:w="1427"/>
        <w:gridCol w:w="1967"/>
        <w:gridCol w:w="1627"/>
        <w:gridCol w:w="1627"/>
        <w:gridCol w:w="1487"/>
        <w:gridCol w:w="1787"/>
      </w:tblGrid>
      <w:tr w:rsidR="00D079D6" w:rsidRPr="00D079D6" w14:paraId="0DE476A3" w14:textId="77777777" w:rsidTr="003220B6">
        <w:trPr>
          <w:trHeight w:val="322"/>
        </w:trPr>
        <w:tc>
          <w:tcPr>
            <w:tcW w:w="1427" w:type="dxa"/>
            <w:shd w:val="clear" w:color="auto" w:fill="808181"/>
          </w:tcPr>
          <w:p w14:paraId="7FBE2242" w14:textId="77777777" w:rsidR="00D079D6" w:rsidRPr="00D079D6" w:rsidRDefault="00D079D6" w:rsidP="003220B6">
            <w:pPr>
              <w:pStyle w:val="TableParagraph"/>
              <w:rPr>
                <w:rFonts w:ascii="Times New Roman" w:hAnsi="Times New Roman" w:cs="Times New Roman"/>
                <w:sz w:val="20"/>
                <w:szCs w:val="24"/>
              </w:rPr>
            </w:pPr>
          </w:p>
        </w:tc>
        <w:tc>
          <w:tcPr>
            <w:tcW w:w="1967" w:type="dxa"/>
            <w:shd w:val="clear" w:color="auto" w:fill="808181"/>
          </w:tcPr>
          <w:p w14:paraId="3C35327E" w14:textId="77777777" w:rsidR="00D079D6" w:rsidRPr="00D079D6" w:rsidRDefault="00D079D6" w:rsidP="003220B6">
            <w:pPr>
              <w:pStyle w:val="TableParagraph"/>
              <w:spacing w:before="60"/>
              <w:ind w:left="4"/>
              <w:jc w:val="center"/>
              <w:rPr>
                <w:rFonts w:ascii="Times New Roman" w:hAnsi="Times New Roman" w:cs="Times New Roman"/>
                <w:sz w:val="20"/>
                <w:szCs w:val="24"/>
              </w:rPr>
            </w:pPr>
            <w:r w:rsidRPr="00D079D6">
              <w:rPr>
                <w:rFonts w:ascii="Times New Roman" w:hAnsi="Times New Roman" w:cs="Times New Roman"/>
                <w:color w:val="FFFFFF"/>
                <w:sz w:val="20"/>
                <w:szCs w:val="24"/>
              </w:rPr>
              <w:t>Pre-</w:t>
            </w:r>
            <w:r w:rsidRPr="00D079D6">
              <w:rPr>
                <w:rFonts w:ascii="Times New Roman" w:hAnsi="Times New Roman" w:cs="Times New Roman"/>
                <w:color w:val="FFFFFF"/>
                <w:spacing w:val="-2"/>
                <w:sz w:val="20"/>
                <w:szCs w:val="24"/>
              </w:rPr>
              <w:t>denaturation</w:t>
            </w:r>
          </w:p>
        </w:tc>
        <w:tc>
          <w:tcPr>
            <w:tcW w:w="1627" w:type="dxa"/>
            <w:shd w:val="clear" w:color="auto" w:fill="808181"/>
          </w:tcPr>
          <w:p w14:paraId="5FDED0A2" w14:textId="77777777" w:rsidR="00D079D6" w:rsidRPr="00D079D6" w:rsidRDefault="00D079D6" w:rsidP="003220B6">
            <w:pPr>
              <w:pStyle w:val="TableParagraph"/>
              <w:rPr>
                <w:rFonts w:ascii="Times New Roman" w:hAnsi="Times New Roman" w:cs="Times New Roman"/>
                <w:sz w:val="20"/>
                <w:szCs w:val="24"/>
              </w:rPr>
            </w:pPr>
          </w:p>
        </w:tc>
        <w:tc>
          <w:tcPr>
            <w:tcW w:w="1627" w:type="dxa"/>
            <w:shd w:val="clear" w:color="auto" w:fill="808181"/>
          </w:tcPr>
          <w:p w14:paraId="01F6ADEC" w14:textId="77777777" w:rsidR="00D079D6" w:rsidRPr="00D079D6" w:rsidRDefault="00D079D6" w:rsidP="003220B6">
            <w:pPr>
              <w:pStyle w:val="TableParagraph"/>
              <w:spacing w:before="60"/>
              <w:ind w:left="4"/>
              <w:jc w:val="center"/>
              <w:rPr>
                <w:rFonts w:ascii="Times New Roman" w:hAnsi="Times New Roman" w:cs="Times New Roman"/>
                <w:sz w:val="20"/>
                <w:szCs w:val="24"/>
              </w:rPr>
            </w:pPr>
            <w:r w:rsidRPr="00D079D6">
              <w:rPr>
                <w:rFonts w:ascii="Times New Roman" w:hAnsi="Times New Roman" w:cs="Times New Roman"/>
                <w:color w:val="FFFFFF"/>
                <w:w w:val="105"/>
                <w:sz w:val="20"/>
                <w:szCs w:val="24"/>
              </w:rPr>
              <w:t>40</w:t>
            </w:r>
            <w:r w:rsidRPr="00D079D6">
              <w:rPr>
                <w:rFonts w:ascii="Times New Roman" w:hAnsi="Times New Roman" w:cs="Times New Roman"/>
                <w:color w:val="FFFFFF"/>
                <w:spacing w:val="-14"/>
                <w:w w:val="105"/>
                <w:sz w:val="20"/>
                <w:szCs w:val="24"/>
              </w:rPr>
              <w:t xml:space="preserve"> </w:t>
            </w:r>
            <w:r w:rsidRPr="00D079D6">
              <w:rPr>
                <w:rFonts w:ascii="Times New Roman" w:hAnsi="Times New Roman" w:cs="Times New Roman"/>
                <w:color w:val="FFFFFF"/>
                <w:spacing w:val="-2"/>
                <w:w w:val="105"/>
                <w:sz w:val="20"/>
                <w:szCs w:val="24"/>
              </w:rPr>
              <w:t>cycles</w:t>
            </w:r>
          </w:p>
        </w:tc>
        <w:tc>
          <w:tcPr>
            <w:tcW w:w="1487" w:type="dxa"/>
            <w:shd w:val="clear" w:color="auto" w:fill="808181"/>
          </w:tcPr>
          <w:p w14:paraId="6F7AECC1" w14:textId="77777777" w:rsidR="00D079D6" w:rsidRPr="00D079D6" w:rsidRDefault="00D079D6" w:rsidP="003220B6">
            <w:pPr>
              <w:pStyle w:val="TableParagraph"/>
              <w:rPr>
                <w:rFonts w:ascii="Times New Roman" w:hAnsi="Times New Roman" w:cs="Times New Roman"/>
                <w:sz w:val="20"/>
                <w:szCs w:val="24"/>
              </w:rPr>
            </w:pPr>
          </w:p>
        </w:tc>
        <w:tc>
          <w:tcPr>
            <w:tcW w:w="1787" w:type="dxa"/>
            <w:shd w:val="clear" w:color="auto" w:fill="808181"/>
          </w:tcPr>
          <w:p w14:paraId="59D9A6E5" w14:textId="77777777" w:rsidR="00D079D6" w:rsidRPr="00D079D6" w:rsidRDefault="00D079D6" w:rsidP="003220B6">
            <w:pPr>
              <w:pStyle w:val="TableParagraph"/>
              <w:spacing w:before="60"/>
              <w:ind w:left="3"/>
              <w:jc w:val="center"/>
              <w:rPr>
                <w:rFonts w:ascii="Times New Roman" w:hAnsi="Times New Roman" w:cs="Times New Roman"/>
                <w:sz w:val="20"/>
                <w:szCs w:val="24"/>
              </w:rPr>
            </w:pPr>
            <w:r w:rsidRPr="00D079D6">
              <w:rPr>
                <w:rFonts w:ascii="Times New Roman" w:hAnsi="Times New Roman" w:cs="Times New Roman"/>
                <w:color w:val="FFFFFF"/>
                <w:sz w:val="20"/>
                <w:szCs w:val="24"/>
              </w:rPr>
              <w:t>Final</w:t>
            </w:r>
            <w:r w:rsidRPr="00D079D6">
              <w:rPr>
                <w:rFonts w:ascii="Times New Roman" w:hAnsi="Times New Roman" w:cs="Times New Roman"/>
                <w:color w:val="FFFFFF"/>
                <w:spacing w:val="-8"/>
                <w:sz w:val="20"/>
                <w:szCs w:val="24"/>
              </w:rPr>
              <w:t xml:space="preserve"> </w:t>
            </w:r>
            <w:r w:rsidRPr="00D079D6">
              <w:rPr>
                <w:rFonts w:ascii="Times New Roman" w:hAnsi="Times New Roman" w:cs="Times New Roman"/>
                <w:color w:val="FFFFFF"/>
                <w:spacing w:val="-2"/>
                <w:sz w:val="20"/>
                <w:szCs w:val="24"/>
              </w:rPr>
              <w:t>elongation</w:t>
            </w:r>
          </w:p>
        </w:tc>
      </w:tr>
      <w:tr w:rsidR="00D079D6" w:rsidRPr="00D079D6" w14:paraId="6917B543" w14:textId="77777777" w:rsidTr="003220B6">
        <w:trPr>
          <w:trHeight w:val="289"/>
        </w:trPr>
        <w:tc>
          <w:tcPr>
            <w:tcW w:w="1427" w:type="dxa"/>
          </w:tcPr>
          <w:p w14:paraId="10A7FDB8" w14:textId="77777777" w:rsidR="00D079D6" w:rsidRPr="00D079D6" w:rsidRDefault="00D079D6" w:rsidP="003220B6">
            <w:pPr>
              <w:pStyle w:val="TableParagraph"/>
              <w:rPr>
                <w:rFonts w:ascii="Times New Roman" w:hAnsi="Times New Roman" w:cs="Times New Roman"/>
                <w:sz w:val="20"/>
                <w:szCs w:val="24"/>
              </w:rPr>
            </w:pPr>
          </w:p>
        </w:tc>
        <w:tc>
          <w:tcPr>
            <w:tcW w:w="1967" w:type="dxa"/>
          </w:tcPr>
          <w:p w14:paraId="17BD3FA8" w14:textId="77777777" w:rsidR="00D079D6" w:rsidRPr="00D079D6" w:rsidRDefault="00D079D6" w:rsidP="003220B6">
            <w:pPr>
              <w:pStyle w:val="TableParagraph"/>
              <w:rPr>
                <w:rFonts w:ascii="Times New Roman" w:hAnsi="Times New Roman" w:cs="Times New Roman"/>
                <w:sz w:val="20"/>
                <w:szCs w:val="24"/>
              </w:rPr>
            </w:pPr>
          </w:p>
        </w:tc>
        <w:tc>
          <w:tcPr>
            <w:tcW w:w="1627" w:type="dxa"/>
          </w:tcPr>
          <w:p w14:paraId="523FD244" w14:textId="77777777" w:rsidR="00D079D6" w:rsidRPr="00D079D6" w:rsidRDefault="00D079D6" w:rsidP="003220B6">
            <w:pPr>
              <w:pStyle w:val="TableParagraph"/>
              <w:spacing w:before="65"/>
              <w:ind w:left="4"/>
              <w:jc w:val="center"/>
              <w:rPr>
                <w:rFonts w:ascii="Times New Roman" w:hAnsi="Times New Roman" w:cs="Times New Roman"/>
                <w:sz w:val="20"/>
                <w:szCs w:val="24"/>
              </w:rPr>
            </w:pPr>
            <w:r w:rsidRPr="00D079D6">
              <w:rPr>
                <w:rFonts w:ascii="Times New Roman" w:hAnsi="Times New Roman" w:cs="Times New Roman"/>
                <w:color w:val="1A1B1A"/>
                <w:spacing w:val="-2"/>
                <w:w w:val="105"/>
                <w:sz w:val="20"/>
                <w:szCs w:val="24"/>
              </w:rPr>
              <w:t>Denaturation</w:t>
            </w:r>
          </w:p>
        </w:tc>
        <w:tc>
          <w:tcPr>
            <w:tcW w:w="1627" w:type="dxa"/>
          </w:tcPr>
          <w:p w14:paraId="75726A6B" w14:textId="77777777" w:rsidR="00D079D6" w:rsidRPr="00D079D6" w:rsidRDefault="00D079D6" w:rsidP="003220B6">
            <w:pPr>
              <w:pStyle w:val="TableParagraph"/>
              <w:spacing w:before="65"/>
              <w:ind w:left="4"/>
              <w:jc w:val="center"/>
              <w:rPr>
                <w:rFonts w:ascii="Times New Roman" w:hAnsi="Times New Roman" w:cs="Times New Roman"/>
                <w:sz w:val="20"/>
                <w:szCs w:val="24"/>
              </w:rPr>
            </w:pPr>
            <w:r w:rsidRPr="00D079D6">
              <w:rPr>
                <w:rFonts w:ascii="Times New Roman" w:hAnsi="Times New Roman" w:cs="Times New Roman"/>
                <w:color w:val="1A1B1A"/>
                <w:spacing w:val="-2"/>
                <w:sz w:val="20"/>
                <w:szCs w:val="24"/>
              </w:rPr>
              <w:t>Annealing</w:t>
            </w:r>
          </w:p>
        </w:tc>
        <w:tc>
          <w:tcPr>
            <w:tcW w:w="1487" w:type="dxa"/>
          </w:tcPr>
          <w:p w14:paraId="41698468" w14:textId="77777777" w:rsidR="00D079D6" w:rsidRPr="00D079D6" w:rsidRDefault="00D079D6" w:rsidP="003220B6">
            <w:pPr>
              <w:pStyle w:val="TableParagraph"/>
              <w:spacing w:before="65"/>
              <w:ind w:left="3"/>
              <w:jc w:val="center"/>
              <w:rPr>
                <w:rFonts w:ascii="Times New Roman" w:hAnsi="Times New Roman" w:cs="Times New Roman"/>
                <w:sz w:val="20"/>
                <w:szCs w:val="24"/>
              </w:rPr>
            </w:pPr>
            <w:r w:rsidRPr="00D079D6">
              <w:rPr>
                <w:rFonts w:ascii="Times New Roman" w:hAnsi="Times New Roman" w:cs="Times New Roman"/>
                <w:color w:val="1A1B1A"/>
                <w:spacing w:val="-2"/>
                <w:sz w:val="20"/>
                <w:szCs w:val="24"/>
              </w:rPr>
              <w:t>Elongation</w:t>
            </w:r>
          </w:p>
        </w:tc>
        <w:tc>
          <w:tcPr>
            <w:tcW w:w="1787" w:type="dxa"/>
          </w:tcPr>
          <w:p w14:paraId="0809553D" w14:textId="77777777" w:rsidR="00D079D6" w:rsidRPr="00D079D6" w:rsidRDefault="00D079D6" w:rsidP="003220B6">
            <w:pPr>
              <w:pStyle w:val="TableParagraph"/>
              <w:rPr>
                <w:rFonts w:ascii="Times New Roman" w:hAnsi="Times New Roman" w:cs="Times New Roman"/>
                <w:sz w:val="20"/>
                <w:szCs w:val="24"/>
              </w:rPr>
            </w:pPr>
          </w:p>
        </w:tc>
      </w:tr>
      <w:tr w:rsidR="00D079D6" w:rsidRPr="00D079D6" w14:paraId="08ED4A2F" w14:textId="77777777" w:rsidTr="003220B6">
        <w:trPr>
          <w:trHeight w:val="289"/>
        </w:trPr>
        <w:tc>
          <w:tcPr>
            <w:tcW w:w="1427" w:type="dxa"/>
          </w:tcPr>
          <w:p w14:paraId="4D91BCB5" w14:textId="77777777" w:rsidR="00D079D6" w:rsidRPr="00D079D6" w:rsidRDefault="00D079D6" w:rsidP="003220B6">
            <w:pPr>
              <w:pStyle w:val="TableParagraph"/>
              <w:rPr>
                <w:rFonts w:ascii="Times New Roman" w:hAnsi="Times New Roman" w:cs="Times New Roman"/>
                <w:sz w:val="20"/>
                <w:szCs w:val="24"/>
              </w:rPr>
            </w:pPr>
          </w:p>
        </w:tc>
        <w:tc>
          <w:tcPr>
            <w:tcW w:w="1967" w:type="dxa"/>
          </w:tcPr>
          <w:p w14:paraId="6B013EC6" w14:textId="77777777" w:rsidR="00D079D6" w:rsidRPr="00D079D6" w:rsidRDefault="00D079D6" w:rsidP="003220B6">
            <w:pPr>
              <w:pStyle w:val="TableParagraph"/>
              <w:spacing w:before="65"/>
              <w:ind w:left="4"/>
              <w:jc w:val="center"/>
              <w:rPr>
                <w:rFonts w:ascii="Times New Roman" w:hAnsi="Times New Roman" w:cs="Times New Roman"/>
                <w:sz w:val="20"/>
                <w:szCs w:val="24"/>
              </w:rPr>
            </w:pPr>
            <w:r w:rsidRPr="00D079D6">
              <w:rPr>
                <w:rFonts w:ascii="Times New Roman" w:hAnsi="Times New Roman" w:cs="Times New Roman"/>
                <w:color w:val="1A1B1A"/>
                <w:spacing w:val="-2"/>
                <w:sz w:val="20"/>
                <w:szCs w:val="24"/>
              </w:rPr>
              <w:t>Temp./Time</w:t>
            </w:r>
          </w:p>
        </w:tc>
        <w:tc>
          <w:tcPr>
            <w:tcW w:w="1627" w:type="dxa"/>
          </w:tcPr>
          <w:p w14:paraId="29D215A9" w14:textId="77777777" w:rsidR="00D079D6" w:rsidRPr="00D079D6" w:rsidRDefault="00D079D6" w:rsidP="003220B6">
            <w:pPr>
              <w:pStyle w:val="TableParagraph"/>
              <w:rPr>
                <w:rFonts w:ascii="Times New Roman" w:hAnsi="Times New Roman" w:cs="Times New Roman"/>
                <w:sz w:val="20"/>
                <w:szCs w:val="24"/>
              </w:rPr>
            </w:pPr>
          </w:p>
        </w:tc>
        <w:tc>
          <w:tcPr>
            <w:tcW w:w="1627" w:type="dxa"/>
          </w:tcPr>
          <w:p w14:paraId="7B95C53D" w14:textId="77777777" w:rsidR="00D079D6" w:rsidRPr="00D079D6" w:rsidRDefault="00D079D6" w:rsidP="003220B6">
            <w:pPr>
              <w:pStyle w:val="TableParagraph"/>
              <w:rPr>
                <w:rFonts w:ascii="Times New Roman" w:hAnsi="Times New Roman" w:cs="Times New Roman"/>
                <w:sz w:val="20"/>
                <w:szCs w:val="24"/>
              </w:rPr>
            </w:pPr>
          </w:p>
        </w:tc>
        <w:tc>
          <w:tcPr>
            <w:tcW w:w="1487" w:type="dxa"/>
          </w:tcPr>
          <w:p w14:paraId="3BBCB4FD" w14:textId="77777777" w:rsidR="00D079D6" w:rsidRPr="00D079D6" w:rsidRDefault="00D079D6" w:rsidP="003220B6">
            <w:pPr>
              <w:pStyle w:val="TableParagraph"/>
              <w:rPr>
                <w:rFonts w:ascii="Times New Roman" w:hAnsi="Times New Roman" w:cs="Times New Roman"/>
                <w:sz w:val="20"/>
                <w:szCs w:val="24"/>
              </w:rPr>
            </w:pPr>
          </w:p>
        </w:tc>
        <w:tc>
          <w:tcPr>
            <w:tcW w:w="1787" w:type="dxa"/>
          </w:tcPr>
          <w:p w14:paraId="51782341" w14:textId="77777777" w:rsidR="00D079D6" w:rsidRPr="00D079D6" w:rsidRDefault="00D079D6" w:rsidP="003220B6">
            <w:pPr>
              <w:pStyle w:val="TableParagraph"/>
              <w:rPr>
                <w:rFonts w:ascii="Times New Roman" w:hAnsi="Times New Roman" w:cs="Times New Roman"/>
                <w:sz w:val="20"/>
                <w:szCs w:val="24"/>
              </w:rPr>
            </w:pPr>
          </w:p>
        </w:tc>
      </w:tr>
      <w:tr w:rsidR="00D079D6" w:rsidRPr="00D079D6" w14:paraId="681FE84D" w14:textId="77777777" w:rsidTr="003220B6">
        <w:trPr>
          <w:trHeight w:val="292"/>
        </w:trPr>
        <w:tc>
          <w:tcPr>
            <w:tcW w:w="1427" w:type="dxa"/>
          </w:tcPr>
          <w:p w14:paraId="1243B130" w14:textId="77777777" w:rsidR="00D079D6" w:rsidRPr="00D079D6" w:rsidRDefault="00D079D6" w:rsidP="003220B6">
            <w:pPr>
              <w:pStyle w:val="TableParagraph"/>
              <w:spacing w:before="65"/>
              <w:ind w:left="96"/>
              <w:rPr>
                <w:rFonts w:ascii="Times New Roman" w:hAnsi="Times New Roman" w:cs="Times New Roman"/>
                <w:sz w:val="20"/>
                <w:szCs w:val="24"/>
              </w:rPr>
            </w:pPr>
            <w:r w:rsidRPr="00D079D6">
              <w:rPr>
                <w:rFonts w:ascii="Times New Roman" w:hAnsi="Times New Roman" w:cs="Times New Roman"/>
                <w:color w:val="1A1B1A"/>
                <w:spacing w:val="-2"/>
                <w:sz w:val="20"/>
                <w:szCs w:val="24"/>
              </w:rPr>
              <w:t>Multiplex</w:t>
            </w:r>
          </w:p>
        </w:tc>
        <w:tc>
          <w:tcPr>
            <w:tcW w:w="1967" w:type="dxa"/>
          </w:tcPr>
          <w:p w14:paraId="49F1362F" w14:textId="77777777" w:rsidR="00D079D6" w:rsidRPr="00D079D6" w:rsidRDefault="00D079D6" w:rsidP="003220B6">
            <w:pPr>
              <w:pStyle w:val="TableParagraph"/>
              <w:spacing w:before="68"/>
              <w:ind w:left="4"/>
              <w:jc w:val="center"/>
              <w:rPr>
                <w:rFonts w:ascii="Times New Roman" w:hAnsi="Times New Roman" w:cs="Times New Roman"/>
                <w:sz w:val="20"/>
                <w:szCs w:val="24"/>
              </w:rPr>
            </w:pPr>
            <w:r w:rsidRPr="00D079D6">
              <w:rPr>
                <w:rFonts w:ascii="Times New Roman" w:hAnsi="Times New Roman" w:cs="Times New Roman"/>
                <w:color w:val="1A1B1A"/>
                <w:sz w:val="20"/>
                <w:szCs w:val="24"/>
              </w:rPr>
              <w:t>95°C</w:t>
            </w:r>
            <w:r w:rsidRPr="00D079D6">
              <w:rPr>
                <w:rFonts w:ascii="Times New Roman" w:hAnsi="Times New Roman" w:cs="Times New Roman"/>
                <w:color w:val="1A1B1A"/>
                <w:spacing w:val="-6"/>
                <w:sz w:val="20"/>
                <w:szCs w:val="24"/>
              </w:rPr>
              <w:t xml:space="preserve"> </w:t>
            </w:r>
            <w:r w:rsidRPr="00D079D6">
              <w:rPr>
                <w:rFonts w:ascii="Times New Roman" w:hAnsi="Times New Roman" w:cs="Times New Roman"/>
                <w:color w:val="1A1B1A"/>
                <w:sz w:val="20"/>
                <w:szCs w:val="24"/>
              </w:rPr>
              <w:t>/</w:t>
            </w:r>
            <w:r w:rsidRPr="00D079D6">
              <w:rPr>
                <w:rFonts w:ascii="Times New Roman" w:hAnsi="Times New Roman" w:cs="Times New Roman"/>
                <w:color w:val="1A1B1A"/>
                <w:spacing w:val="-4"/>
                <w:sz w:val="20"/>
                <w:szCs w:val="24"/>
              </w:rPr>
              <w:t xml:space="preserve"> </w:t>
            </w:r>
            <w:r w:rsidRPr="00D079D6">
              <w:rPr>
                <w:rFonts w:ascii="Times New Roman" w:hAnsi="Times New Roman" w:cs="Times New Roman"/>
                <w:color w:val="1A1B1A"/>
                <w:sz w:val="20"/>
                <w:szCs w:val="24"/>
              </w:rPr>
              <w:t>2</w:t>
            </w:r>
            <w:r w:rsidRPr="00D079D6">
              <w:rPr>
                <w:rFonts w:ascii="Times New Roman" w:hAnsi="Times New Roman" w:cs="Times New Roman"/>
                <w:color w:val="1A1B1A"/>
                <w:spacing w:val="-18"/>
                <w:sz w:val="20"/>
                <w:szCs w:val="24"/>
              </w:rPr>
              <w:t xml:space="preserve"> </w:t>
            </w:r>
            <w:r w:rsidRPr="00D079D6">
              <w:rPr>
                <w:rFonts w:ascii="Times New Roman" w:hAnsi="Times New Roman" w:cs="Times New Roman"/>
                <w:color w:val="1A1B1A"/>
                <w:spacing w:val="-5"/>
                <w:sz w:val="20"/>
                <w:szCs w:val="24"/>
              </w:rPr>
              <w:t>min</w:t>
            </w:r>
          </w:p>
        </w:tc>
        <w:tc>
          <w:tcPr>
            <w:tcW w:w="1627" w:type="dxa"/>
          </w:tcPr>
          <w:p w14:paraId="45B8884F" w14:textId="77777777" w:rsidR="00D079D6" w:rsidRPr="00D079D6" w:rsidRDefault="00D079D6" w:rsidP="003220B6">
            <w:pPr>
              <w:pStyle w:val="TableParagraph"/>
              <w:spacing w:before="68"/>
              <w:ind w:left="4"/>
              <w:jc w:val="center"/>
              <w:rPr>
                <w:rFonts w:ascii="Times New Roman" w:hAnsi="Times New Roman" w:cs="Times New Roman"/>
                <w:sz w:val="20"/>
                <w:szCs w:val="24"/>
              </w:rPr>
            </w:pPr>
            <w:r w:rsidRPr="00D079D6">
              <w:rPr>
                <w:rFonts w:ascii="Times New Roman" w:hAnsi="Times New Roman" w:cs="Times New Roman"/>
                <w:color w:val="1A1B1A"/>
                <w:sz w:val="20"/>
                <w:szCs w:val="24"/>
              </w:rPr>
              <w:t>95°C</w:t>
            </w:r>
            <w:r w:rsidRPr="00D079D6">
              <w:rPr>
                <w:rFonts w:ascii="Times New Roman" w:hAnsi="Times New Roman" w:cs="Times New Roman"/>
                <w:color w:val="1A1B1A"/>
                <w:spacing w:val="-7"/>
                <w:sz w:val="20"/>
                <w:szCs w:val="24"/>
              </w:rPr>
              <w:t xml:space="preserve"> </w:t>
            </w:r>
            <w:r w:rsidRPr="00D079D6">
              <w:rPr>
                <w:rFonts w:ascii="Times New Roman" w:hAnsi="Times New Roman" w:cs="Times New Roman"/>
                <w:color w:val="1A1B1A"/>
                <w:sz w:val="20"/>
                <w:szCs w:val="24"/>
              </w:rPr>
              <w:t>/</w:t>
            </w:r>
            <w:r w:rsidRPr="00D079D6">
              <w:rPr>
                <w:rFonts w:ascii="Times New Roman" w:hAnsi="Times New Roman" w:cs="Times New Roman"/>
                <w:color w:val="1A1B1A"/>
                <w:spacing w:val="-6"/>
                <w:sz w:val="20"/>
                <w:szCs w:val="24"/>
              </w:rPr>
              <w:t xml:space="preserve"> </w:t>
            </w:r>
            <w:r w:rsidRPr="00D079D6">
              <w:rPr>
                <w:rFonts w:ascii="Times New Roman" w:hAnsi="Times New Roman" w:cs="Times New Roman"/>
                <w:color w:val="1A1B1A"/>
                <w:sz w:val="20"/>
                <w:szCs w:val="24"/>
              </w:rPr>
              <w:t>10</w:t>
            </w:r>
            <w:r w:rsidRPr="00D079D6">
              <w:rPr>
                <w:rFonts w:ascii="Times New Roman" w:hAnsi="Times New Roman" w:cs="Times New Roman"/>
                <w:color w:val="1A1B1A"/>
                <w:spacing w:val="-18"/>
                <w:sz w:val="20"/>
                <w:szCs w:val="24"/>
              </w:rPr>
              <w:t xml:space="preserve"> </w:t>
            </w:r>
            <w:r w:rsidRPr="00D079D6">
              <w:rPr>
                <w:rFonts w:ascii="Times New Roman" w:hAnsi="Times New Roman" w:cs="Times New Roman"/>
                <w:color w:val="1A1B1A"/>
                <w:spacing w:val="-10"/>
                <w:sz w:val="20"/>
                <w:szCs w:val="24"/>
              </w:rPr>
              <w:t>s</w:t>
            </w:r>
          </w:p>
        </w:tc>
        <w:tc>
          <w:tcPr>
            <w:tcW w:w="1627" w:type="dxa"/>
          </w:tcPr>
          <w:p w14:paraId="5352135E" w14:textId="77777777" w:rsidR="00D079D6" w:rsidRPr="00D079D6" w:rsidRDefault="00D079D6" w:rsidP="003220B6">
            <w:pPr>
              <w:pStyle w:val="TableParagraph"/>
              <w:spacing w:before="68"/>
              <w:ind w:left="4"/>
              <w:jc w:val="center"/>
              <w:rPr>
                <w:rFonts w:ascii="Times New Roman" w:hAnsi="Times New Roman" w:cs="Times New Roman"/>
                <w:sz w:val="20"/>
                <w:szCs w:val="24"/>
              </w:rPr>
            </w:pPr>
            <w:r w:rsidRPr="00D079D6">
              <w:rPr>
                <w:rFonts w:ascii="Times New Roman" w:hAnsi="Times New Roman" w:cs="Times New Roman"/>
                <w:color w:val="1A1B1A"/>
                <w:sz w:val="20"/>
                <w:szCs w:val="24"/>
              </w:rPr>
              <w:t>55°C</w:t>
            </w:r>
            <w:r w:rsidRPr="00D079D6">
              <w:rPr>
                <w:rFonts w:ascii="Times New Roman" w:hAnsi="Times New Roman" w:cs="Times New Roman"/>
                <w:color w:val="1A1B1A"/>
                <w:spacing w:val="-7"/>
                <w:sz w:val="20"/>
                <w:szCs w:val="24"/>
              </w:rPr>
              <w:t xml:space="preserve"> </w:t>
            </w:r>
            <w:r w:rsidRPr="00D079D6">
              <w:rPr>
                <w:rFonts w:ascii="Times New Roman" w:hAnsi="Times New Roman" w:cs="Times New Roman"/>
                <w:color w:val="1A1B1A"/>
                <w:sz w:val="20"/>
                <w:szCs w:val="24"/>
              </w:rPr>
              <w:t>/</w:t>
            </w:r>
            <w:r w:rsidRPr="00D079D6">
              <w:rPr>
                <w:rFonts w:ascii="Times New Roman" w:hAnsi="Times New Roman" w:cs="Times New Roman"/>
                <w:color w:val="1A1B1A"/>
                <w:spacing w:val="-6"/>
                <w:sz w:val="20"/>
                <w:szCs w:val="24"/>
              </w:rPr>
              <w:t xml:space="preserve"> </w:t>
            </w:r>
            <w:r w:rsidRPr="00D079D6">
              <w:rPr>
                <w:rFonts w:ascii="Times New Roman" w:hAnsi="Times New Roman" w:cs="Times New Roman"/>
                <w:color w:val="1A1B1A"/>
                <w:sz w:val="20"/>
                <w:szCs w:val="24"/>
              </w:rPr>
              <w:t>30</w:t>
            </w:r>
            <w:r w:rsidRPr="00D079D6">
              <w:rPr>
                <w:rFonts w:ascii="Times New Roman" w:hAnsi="Times New Roman" w:cs="Times New Roman"/>
                <w:color w:val="1A1B1A"/>
                <w:spacing w:val="-18"/>
                <w:sz w:val="20"/>
                <w:szCs w:val="24"/>
              </w:rPr>
              <w:t xml:space="preserve"> </w:t>
            </w:r>
            <w:r w:rsidRPr="00D079D6">
              <w:rPr>
                <w:rFonts w:ascii="Times New Roman" w:hAnsi="Times New Roman" w:cs="Times New Roman"/>
                <w:color w:val="1A1B1A"/>
                <w:spacing w:val="-10"/>
                <w:sz w:val="20"/>
                <w:szCs w:val="24"/>
              </w:rPr>
              <w:t>s</w:t>
            </w:r>
          </w:p>
        </w:tc>
        <w:tc>
          <w:tcPr>
            <w:tcW w:w="1487" w:type="dxa"/>
          </w:tcPr>
          <w:p w14:paraId="0EBDE0BB" w14:textId="77777777" w:rsidR="00D079D6" w:rsidRPr="00D079D6" w:rsidRDefault="00D079D6" w:rsidP="003220B6">
            <w:pPr>
              <w:pStyle w:val="TableParagraph"/>
              <w:spacing w:before="68"/>
              <w:ind w:left="3"/>
              <w:jc w:val="center"/>
              <w:rPr>
                <w:rFonts w:ascii="Times New Roman" w:hAnsi="Times New Roman" w:cs="Times New Roman"/>
                <w:sz w:val="20"/>
                <w:szCs w:val="24"/>
              </w:rPr>
            </w:pPr>
            <w:r w:rsidRPr="00D079D6">
              <w:rPr>
                <w:rFonts w:ascii="Times New Roman" w:hAnsi="Times New Roman" w:cs="Times New Roman"/>
                <w:color w:val="1A1B1A"/>
                <w:sz w:val="20"/>
                <w:szCs w:val="24"/>
              </w:rPr>
              <w:t>72°C</w:t>
            </w:r>
            <w:r w:rsidRPr="00D079D6">
              <w:rPr>
                <w:rFonts w:ascii="Times New Roman" w:hAnsi="Times New Roman" w:cs="Times New Roman"/>
                <w:color w:val="1A1B1A"/>
                <w:spacing w:val="-7"/>
                <w:sz w:val="20"/>
                <w:szCs w:val="24"/>
              </w:rPr>
              <w:t xml:space="preserve"> </w:t>
            </w:r>
            <w:r w:rsidRPr="00D079D6">
              <w:rPr>
                <w:rFonts w:ascii="Times New Roman" w:hAnsi="Times New Roman" w:cs="Times New Roman"/>
                <w:color w:val="1A1B1A"/>
                <w:sz w:val="20"/>
                <w:szCs w:val="24"/>
              </w:rPr>
              <w:t>/</w:t>
            </w:r>
            <w:r w:rsidRPr="00D079D6">
              <w:rPr>
                <w:rFonts w:ascii="Times New Roman" w:hAnsi="Times New Roman" w:cs="Times New Roman"/>
                <w:color w:val="1A1B1A"/>
                <w:spacing w:val="-6"/>
                <w:sz w:val="20"/>
                <w:szCs w:val="24"/>
              </w:rPr>
              <w:t xml:space="preserve"> </w:t>
            </w:r>
            <w:r w:rsidRPr="00D079D6">
              <w:rPr>
                <w:rFonts w:ascii="Times New Roman" w:hAnsi="Times New Roman" w:cs="Times New Roman"/>
                <w:color w:val="1A1B1A"/>
                <w:sz w:val="20"/>
                <w:szCs w:val="24"/>
              </w:rPr>
              <w:t>30</w:t>
            </w:r>
            <w:r w:rsidRPr="00D079D6">
              <w:rPr>
                <w:rFonts w:ascii="Times New Roman" w:hAnsi="Times New Roman" w:cs="Times New Roman"/>
                <w:color w:val="1A1B1A"/>
                <w:spacing w:val="-18"/>
                <w:sz w:val="20"/>
                <w:szCs w:val="24"/>
              </w:rPr>
              <w:t xml:space="preserve"> </w:t>
            </w:r>
            <w:r w:rsidRPr="00D079D6">
              <w:rPr>
                <w:rFonts w:ascii="Times New Roman" w:hAnsi="Times New Roman" w:cs="Times New Roman"/>
                <w:color w:val="1A1B1A"/>
                <w:spacing w:val="-10"/>
                <w:sz w:val="20"/>
                <w:szCs w:val="24"/>
              </w:rPr>
              <w:t>s</w:t>
            </w:r>
          </w:p>
        </w:tc>
        <w:tc>
          <w:tcPr>
            <w:tcW w:w="1787" w:type="dxa"/>
          </w:tcPr>
          <w:p w14:paraId="256328C6" w14:textId="77777777" w:rsidR="00D079D6" w:rsidRPr="00D079D6" w:rsidRDefault="00D079D6" w:rsidP="003220B6">
            <w:pPr>
              <w:pStyle w:val="TableParagraph"/>
              <w:spacing w:before="68"/>
              <w:ind w:left="3"/>
              <w:jc w:val="center"/>
              <w:rPr>
                <w:rFonts w:ascii="Times New Roman" w:hAnsi="Times New Roman" w:cs="Times New Roman"/>
                <w:sz w:val="20"/>
                <w:szCs w:val="24"/>
              </w:rPr>
            </w:pPr>
            <w:r w:rsidRPr="00D079D6">
              <w:rPr>
                <w:rFonts w:ascii="Times New Roman" w:hAnsi="Times New Roman" w:cs="Times New Roman"/>
                <w:color w:val="1A1B1A"/>
                <w:sz w:val="20"/>
                <w:szCs w:val="24"/>
              </w:rPr>
              <w:t>72°C</w:t>
            </w:r>
            <w:r w:rsidRPr="00D079D6">
              <w:rPr>
                <w:rFonts w:ascii="Times New Roman" w:hAnsi="Times New Roman" w:cs="Times New Roman"/>
                <w:color w:val="1A1B1A"/>
                <w:spacing w:val="-6"/>
                <w:sz w:val="20"/>
                <w:szCs w:val="24"/>
              </w:rPr>
              <w:t xml:space="preserve"> </w:t>
            </w:r>
            <w:r w:rsidRPr="00D079D6">
              <w:rPr>
                <w:rFonts w:ascii="Times New Roman" w:hAnsi="Times New Roman" w:cs="Times New Roman"/>
                <w:color w:val="1A1B1A"/>
                <w:sz w:val="20"/>
                <w:szCs w:val="24"/>
              </w:rPr>
              <w:t>/</w:t>
            </w:r>
            <w:r w:rsidRPr="00D079D6">
              <w:rPr>
                <w:rFonts w:ascii="Times New Roman" w:hAnsi="Times New Roman" w:cs="Times New Roman"/>
                <w:color w:val="1A1B1A"/>
                <w:spacing w:val="-4"/>
                <w:sz w:val="20"/>
                <w:szCs w:val="24"/>
              </w:rPr>
              <w:t xml:space="preserve"> </w:t>
            </w:r>
            <w:r w:rsidRPr="00D079D6">
              <w:rPr>
                <w:rFonts w:ascii="Times New Roman" w:hAnsi="Times New Roman" w:cs="Times New Roman"/>
                <w:color w:val="1A1B1A"/>
                <w:sz w:val="20"/>
                <w:szCs w:val="24"/>
              </w:rPr>
              <w:t>5</w:t>
            </w:r>
            <w:r w:rsidRPr="00D079D6">
              <w:rPr>
                <w:rFonts w:ascii="Times New Roman" w:hAnsi="Times New Roman" w:cs="Times New Roman"/>
                <w:color w:val="1A1B1A"/>
                <w:spacing w:val="-18"/>
                <w:sz w:val="20"/>
                <w:szCs w:val="24"/>
              </w:rPr>
              <w:t xml:space="preserve"> </w:t>
            </w:r>
            <w:r w:rsidRPr="00D079D6">
              <w:rPr>
                <w:rFonts w:ascii="Times New Roman" w:hAnsi="Times New Roman" w:cs="Times New Roman"/>
                <w:color w:val="1A1B1A"/>
                <w:spacing w:val="-5"/>
                <w:sz w:val="20"/>
                <w:szCs w:val="24"/>
              </w:rPr>
              <w:t>min</w:t>
            </w:r>
          </w:p>
        </w:tc>
      </w:tr>
      <w:tr w:rsidR="00D079D6" w:rsidRPr="00D079D6" w14:paraId="1DB35C04" w14:textId="77777777" w:rsidTr="003220B6">
        <w:trPr>
          <w:trHeight w:val="292"/>
        </w:trPr>
        <w:tc>
          <w:tcPr>
            <w:tcW w:w="1427" w:type="dxa"/>
          </w:tcPr>
          <w:p w14:paraId="2B1FD0E7" w14:textId="77777777" w:rsidR="00D079D6" w:rsidRPr="00D079D6" w:rsidRDefault="00D079D6" w:rsidP="003220B6">
            <w:pPr>
              <w:pStyle w:val="TableParagraph"/>
              <w:spacing w:before="65"/>
              <w:ind w:left="96"/>
              <w:rPr>
                <w:rFonts w:ascii="Times New Roman" w:hAnsi="Times New Roman" w:cs="Times New Roman"/>
                <w:sz w:val="20"/>
                <w:szCs w:val="24"/>
              </w:rPr>
            </w:pPr>
            <w:r w:rsidRPr="00D079D6">
              <w:rPr>
                <w:rFonts w:ascii="Times New Roman" w:hAnsi="Times New Roman" w:cs="Times New Roman"/>
                <w:color w:val="1A1B1A"/>
                <w:spacing w:val="-2"/>
                <w:sz w:val="20"/>
                <w:szCs w:val="24"/>
              </w:rPr>
              <w:t>5</w:t>
            </w:r>
            <w:r w:rsidRPr="00D079D6">
              <w:rPr>
                <w:rFonts w:ascii="Times New Roman" w:hAnsi="Times New Roman" w:cs="Times New Roman"/>
                <w:color w:val="1A1B1A"/>
                <w:spacing w:val="-18"/>
                <w:sz w:val="20"/>
                <w:szCs w:val="24"/>
              </w:rPr>
              <w:t xml:space="preserve"> </w:t>
            </w:r>
            <w:r w:rsidRPr="00D079D6">
              <w:rPr>
                <w:rFonts w:ascii="Times New Roman" w:hAnsi="Times New Roman" w:cs="Times New Roman"/>
                <w:color w:val="1A1B1A"/>
                <w:spacing w:val="-2"/>
                <w:sz w:val="20"/>
                <w:szCs w:val="24"/>
              </w:rPr>
              <w:t>s</w:t>
            </w:r>
            <w:r w:rsidRPr="00D079D6">
              <w:rPr>
                <w:rFonts w:ascii="Times New Roman" w:hAnsi="Times New Roman" w:cs="Times New Roman"/>
                <w:color w:val="1A1B1A"/>
                <w:spacing w:val="-7"/>
                <w:sz w:val="20"/>
                <w:szCs w:val="24"/>
              </w:rPr>
              <w:t xml:space="preserve"> </w:t>
            </w:r>
            <w:r w:rsidRPr="00D079D6">
              <w:rPr>
                <w:rFonts w:ascii="Times New Roman" w:hAnsi="Times New Roman" w:cs="Times New Roman"/>
                <w:color w:val="1A1B1A"/>
                <w:spacing w:val="-4"/>
                <w:sz w:val="20"/>
                <w:szCs w:val="24"/>
              </w:rPr>
              <w:t>rDNA</w:t>
            </w:r>
          </w:p>
        </w:tc>
        <w:tc>
          <w:tcPr>
            <w:tcW w:w="1967" w:type="dxa"/>
          </w:tcPr>
          <w:p w14:paraId="7E9DFC37" w14:textId="77777777" w:rsidR="00D079D6" w:rsidRPr="00D079D6" w:rsidRDefault="00D079D6" w:rsidP="003220B6">
            <w:pPr>
              <w:pStyle w:val="TableParagraph"/>
              <w:spacing w:before="68"/>
              <w:ind w:left="4"/>
              <w:jc w:val="center"/>
              <w:rPr>
                <w:rFonts w:ascii="Times New Roman" w:hAnsi="Times New Roman" w:cs="Times New Roman"/>
                <w:sz w:val="20"/>
                <w:szCs w:val="24"/>
              </w:rPr>
            </w:pPr>
            <w:r w:rsidRPr="00D079D6">
              <w:rPr>
                <w:rFonts w:ascii="Times New Roman" w:hAnsi="Times New Roman" w:cs="Times New Roman"/>
                <w:color w:val="1A1B1A"/>
                <w:sz w:val="20"/>
                <w:szCs w:val="24"/>
              </w:rPr>
              <w:t>94°C</w:t>
            </w:r>
            <w:r w:rsidRPr="00D079D6">
              <w:rPr>
                <w:rFonts w:ascii="Times New Roman" w:hAnsi="Times New Roman" w:cs="Times New Roman"/>
                <w:color w:val="1A1B1A"/>
                <w:spacing w:val="-9"/>
                <w:sz w:val="20"/>
                <w:szCs w:val="24"/>
              </w:rPr>
              <w:t xml:space="preserve"> </w:t>
            </w:r>
            <w:r w:rsidRPr="00D079D6">
              <w:rPr>
                <w:rFonts w:ascii="Times New Roman" w:hAnsi="Times New Roman" w:cs="Times New Roman"/>
                <w:color w:val="1A1B1A"/>
                <w:sz w:val="20"/>
                <w:szCs w:val="24"/>
              </w:rPr>
              <w:t>/</w:t>
            </w:r>
            <w:r w:rsidRPr="00D079D6">
              <w:rPr>
                <w:rFonts w:ascii="Times New Roman" w:hAnsi="Times New Roman" w:cs="Times New Roman"/>
                <w:color w:val="1A1B1A"/>
                <w:spacing w:val="-7"/>
                <w:sz w:val="20"/>
                <w:szCs w:val="24"/>
              </w:rPr>
              <w:t xml:space="preserve"> </w:t>
            </w:r>
            <w:r w:rsidRPr="00D079D6">
              <w:rPr>
                <w:rFonts w:ascii="Times New Roman" w:hAnsi="Times New Roman" w:cs="Times New Roman"/>
                <w:color w:val="1A1B1A"/>
                <w:sz w:val="20"/>
                <w:szCs w:val="24"/>
              </w:rPr>
              <w:t>1,5</w:t>
            </w:r>
            <w:r w:rsidRPr="00D079D6">
              <w:rPr>
                <w:rFonts w:ascii="Times New Roman" w:hAnsi="Times New Roman" w:cs="Times New Roman"/>
                <w:color w:val="1A1B1A"/>
                <w:spacing w:val="-18"/>
                <w:sz w:val="20"/>
                <w:szCs w:val="24"/>
              </w:rPr>
              <w:t xml:space="preserve"> </w:t>
            </w:r>
            <w:r w:rsidRPr="00D079D6">
              <w:rPr>
                <w:rFonts w:ascii="Times New Roman" w:hAnsi="Times New Roman" w:cs="Times New Roman"/>
                <w:color w:val="1A1B1A"/>
                <w:spacing w:val="-5"/>
                <w:sz w:val="20"/>
                <w:szCs w:val="24"/>
              </w:rPr>
              <w:t>min</w:t>
            </w:r>
          </w:p>
        </w:tc>
        <w:tc>
          <w:tcPr>
            <w:tcW w:w="1627" w:type="dxa"/>
          </w:tcPr>
          <w:p w14:paraId="0DE1C311" w14:textId="77777777" w:rsidR="00D079D6" w:rsidRPr="00D079D6" w:rsidRDefault="00D079D6" w:rsidP="003220B6">
            <w:pPr>
              <w:pStyle w:val="TableParagraph"/>
              <w:spacing w:before="68"/>
              <w:ind w:left="4"/>
              <w:jc w:val="center"/>
              <w:rPr>
                <w:rFonts w:ascii="Times New Roman" w:hAnsi="Times New Roman" w:cs="Times New Roman"/>
                <w:sz w:val="20"/>
                <w:szCs w:val="24"/>
              </w:rPr>
            </w:pPr>
            <w:r w:rsidRPr="00D079D6">
              <w:rPr>
                <w:rFonts w:ascii="Times New Roman" w:hAnsi="Times New Roman" w:cs="Times New Roman"/>
                <w:color w:val="1A1B1A"/>
                <w:sz w:val="20"/>
                <w:szCs w:val="24"/>
              </w:rPr>
              <w:t>94°C</w:t>
            </w:r>
            <w:r w:rsidRPr="00D079D6">
              <w:rPr>
                <w:rFonts w:ascii="Times New Roman" w:hAnsi="Times New Roman" w:cs="Times New Roman"/>
                <w:color w:val="1A1B1A"/>
                <w:spacing w:val="-7"/>
                <w:sz w:val="20"/>
                <w:szCs w:val="24"/>
              </w:rPr>
              <w:t xml:space="preserve"> </w:t>
            </w:r>
            <w:r w:rsidRPr="00D079D6">
              <w:rPr>
                <w:rFonts w:ascii="Times New Roman" w:hAnsi="Times New Roman" w:cs="Times New Roman"/>
                <w:color w:val="1A1B1A"/>
                <w:sz w:val="20"/>
                <w:szCs w:val="24"/>
              </w:rPr>
              <w:t>/</w:t>
            </w:r>
            <w:r w:rsidRPr="00D079D6">
              <w:rPr>
                <w:rFonts w:ascii="Times New Roman" w:hAnsi="Times New Roman" w:cs="Times New Roman"/>
                <w:color w:val="1A1B1A"/>
                <w:spacing w:val="-6"/>
                <w:sz w:val="20"/>
                <w:szCs w:val="24"/>
              </w:rPr>
              <w:t xml:space="preserve"> </w:t>
            </w:r>
            <w:r w:rsidRPr="00D079D6">
              <w:rPr>
                <w:rFonts w:ascii="Times New Roman" w:hAnsi="Times New Roman" w:cs="Times New Roman"/>
                <w:color w:val="1A1B1A"/>
                <w:sz w:val="20"/>
                <w:szCs w:val="24"/>
              </w:rPr>
              <w:t>30</w:t>
            </w:r>
            <w:r w:rsidRPr="00D079D6">
              <w:rPr>
                <w:rFonts w:ascii="Times New Roman" w:hAnsi="Times New Roman" w:cs="Times New Roman"/>
                <w:color w:val="1A1B1A"/>
                <w:spacing w:val="-18"/>
                <w:sz w:val="20"/>
                <w:szCs w:val="24"/>
              </w:rPr>
              <w:t xml:space="preserve"> </w:t>
            </w:r>
            <w:r w:rsidRPr="00D079D6">
              <w:rPr>
                <w:rFonts w:ascii="Times New Roman" w:hAnsi="Times New Roman" w:cs="Times New Roman"/>
                <w:color w:val="1A1B1A"/>
                <w:spacing w:val="-10"/>
                <w:sz w:val="20"/>
                <w:szCs w:val="24"/>
              </w:rPr>
              <w:t>s</w:t>
            </w:r>
          </w:p>
        </w:tc>
        <w:tc>
          <w:tcPr>
            <w:tcW w:w="1627" w:type="dxa"/>
          </w:tcPr>
          <w:p w14:paraId="29052B09" w14:textId="77777777" w:rsidR="00D079D6" w:rsidRPr="00D079D6" w:rsidRDefault="00D079D6" w:rsidP="003220B6">
            <w:pPr>
              <w:pStyle w:val="TableParagraph"/>
              <w:spacing w:before="68"/>
              <w:ind w:left="4"/>
              <w:jc w:val="center"/>
              <w:rPr>
                <w:rFonts w:ascii="Times New Roman" w:hAnsi="Times New Roman" w:cs="Times New Roman"/>
                <w:sz w:val="20"/>
                <w:szCs w:val="24"/>
              </w:rPr>
            </w:pPr>
            <w:r w:rsidRPr="00D079D6">
              <w:rPr>
                <w:rFonts w:ascii="Times New Roman" w:hAnsi="Times New Roman" w:cs="Times New Roman"/>
                <w:color w:val="1A1B1A"/>
                <w:sz w:val="20"/>
                <w:szCs w:val="24"/>
              </w:rPr>
              <w:t>48°C</w:t>
            </w:r>
            <w:r w:rsidRPr="00D079D6">
              <w:rPr>
                <w:rFonts w:ascii="Times New Roman" w:hAnsi="Times New Roman" w:cs="Times New Roman"/>
                <w:color w:val="1A1B1A"/>
                <w:spacing w:val="-6"/>
                <w:sz w:val="20"/>
                <w:szCs w:val="24"/>
              </w:rPr>
              <w:t xml:space="preserve"> </w:t>
            </w:r>
            <w:r w:rsidRPr="00D079D6">
              <w:rPr>
                <w:rFonts w:ascii="Times New Roman" w:hAnsi="Times New Roman" w:cs="Times New Roman"/>
                <w:color w:val="1A1B1A"/>
                <w:sz w:val="20"/>
                <w:szCs w:val="24"/>
              </w:rPr>
              <w:t>/</w:t>
            </w:r>
            <w:r w:rsidRPr="00D079D6">
              <w:rPr>
                <w:rFonts w:ascii="Times New Roman" w:hAnsi="Times New Roman" w:cs="Times New Roman"/>
                <w:color w:val="1A1B1A"/>
                <w:spacing w:val="-4"/>
                <w:sz w:val="20"/>
                <w:szCs w:val="24"/>
              </w:rPr>
              <w:t xml:space="preserve"> </w:t>
            </w:r>
            <w:r w:rsidRPr="00D079D6">
              <w:rPr>
                <w:rFonts w:ascii="Times New Roman" w:hAnsi="Times New Roman" w:cs="Times New Roman"/>
                <w:color w:val="1A1B1A"/>
                <w:sz w:val="20"/>
                <w:szCs w:val="24"/>
              </w:rPr>
              <w:t>1</w:t>
            </w:r>
            <w:r w:rsidRPr="00D079D6">
              <w:rPr>
                <w:rFonts w:ascii="Times New Roman" w:hAnsi="Times New Roman" w:cs="Times New Roman"/>
                <w:color w:val="1A1B1A"/>
                <w:spacing w:val="-18"/>
                <w:sz w:val="20"/>
                <w:szCs w:val="24"/>
              </w:rPr>
              <w:t xml:space="preserve"> </w:t>
            </w:r>
            <w:r w:rsidRPr="00D079D6">
              <w:rPr>
                <w:rFonts w:ascii="Times New Roman" w:hAnsi="Times New Roman" w:cs="Times New Roman"/>
                <w:color w:val="1A1B1A"/>
                <w:spacing w:val="-5"/>
                <w:sz w:val="20"/>
                <w:szCs w:val="24"/>
              </w:rPr>
              <w:t>min</w:t>
            </w:r>
          </w:p>
        </w:tc>
        <w:tc>
          <w:tcPr>
            <w:tcW w:w="1487" w:type="dxa"/>
          </w:tcPr>
          <w:p w14:paraId="4650B32A" w14:textId="77777777" w:rsidR="00D079D6" w:rsidRPr="00D079D6" w:rsidRDefault="00D079D6" w:rsidP="003220B6">
            <w:pPr>
              <w:pStyle w:val="TableParagraph"/>
              <w:spacing w:before="68"/>
              <w:ind w:left="3"/>
              <w:jc w:val="center"/>
              <w:rPr>
                <w:rFonts w:ascii="Times New Roman" w:hAnsi="Times New Roman" w:cs="Times New Roman"/>
                <w:sz w:val="20"/>
                <w:szCs w:val="24"/>
              </w:rPr>
            </w:pPr>
            <w:r w:rsidRPr="00D079D6">
              <w:rPr>
                <w:rFonts w:ascii="Times New Roman" w:hAnsi="Times New Roman" w:cs="Times New Roman"/>
                <w:color w:val="1A1B1A"/>
                <w:sz w:val="20"/>
                <w:szCs w:val="24"/>
              </w:rPr>
              <w:t>72°C</w:t>
            </w:r>
            <w:r w:rsidRPr="00D079D6">
              <w:rPr>
                <w:rFonts w:ascii="Times New Roman" w:hAnsi="Times New Roman" w:cs="Times New Roman"/>
                <w:color w:val="1A1B1A"/>
                <w:spacing w:val="-6"/>
                <w:sz w:val="20"/>
                <w:szCs w:val="24"/>
              </w:rPr>
              <w:t xml:space="preserve"> </w:t>
            </w:r>
            <w:r w:rsidRPr="00D079D6">
              <w:rPr>
                <w:rFonts w:ascii="Times New Roman" w:hAnsi="Times New Roman" w:cs="Times New Roman"/>
                <w:color w:val="1A1B1A"/>
                <w:sz w:val="20"/>
                <w:szCs w:val="24"/>
              </w:rPr>
              <w:t>/</w:t>
            </w:r>
            <w:r w:rsidRPr="00D079D6">
              <w:rPr>
                <w:rFonts w:ascii="Times New Roman" w:hAnsi="Times New Roman" w:cs="Times New Roman"/>
                <w:color w:val="1A1B1A"/>
                <w:spacing w:val="-4"/>
                <w:sz w:val="20"/>
                <w:szCs w:val="24"/>
              </w:rPr>
              <w:t xml:space="preserve"> </w:t>
            </w:r>
            <w:r w:rsidRPr="00D079D6">
              <w:rPr>
                <w:rFonts w:ascii="Times New Roman" w:hAnsi="Times New Roman" w:cs="Times New Roman"/>
                <w:color w:val="1A1B1A"/>
                <w:sz w:val="20"/>
                <w:szCs w:val="24"/>
              </w:rPr>
              <w:t>1</w:t>
            </w:r>
            <w:r w:rsidRPr="00D079D6">
              <w:rPr>
                <w:rFonts w:ascii="Times New Roman" w:hAnsi="Times New Roman" w:cs="Times New Roman"/>
                <w:color w:val="1A1B1A"/>
                <w:spacing w:val="-18"/>
                <w:sz w:val="20"/>
                <w:szCs w:val="24"/>
              </w:rPr>
              <w:t xml:space="preserve"> </w:t>
            </w:r>
            <w:r w:rsidRPr="00D079D6">
              <w:rPr>
                <w:rFonts w:ascii="Times New Roman" w:hAnsi="Times New Roman" w:cs="Times New Roman"/>
                <w:color w:val="1A1B1A"/>
                <w:spacing w:val="-5"/>
                <w:sz w:val="20"/>
                <w:szCs w:val="24"/>
              </w:rPr>
              <w:t>min</w:t>
            </w:r>
          </w:p>
        </w:tc>
        <w:tc>
          <w:tcPr>
            <w:tcW w:w="1787" w:type="dxa"/>
          </w:tcPr>
          <w:p w14:paraId="20F62342" w14:textId="77777777" w:rsidR="00D079D6" w:rsidRPr="00D079D6" w:rsidRDefault="00D079D6" w:rsidP="003220B6">
            <w:pPr>
              <w:pStyle w:val="TableParagraph"/>
              <w:spacing w:before="68"/>
              <w:ind w:left="3"/>
              <w:jc w:val="center"/>
              <w:rPr>
                <w:rFonts w:ascii="Times New Roman" w:hAnsi="Times New Roman" w:cs="Times New Roman"/>
                <w:sz w:val="20"/>
                <w:szCs w:val="24"/>
              </w:rPr>
            </w:pPr>
            <w:r w:rsidRPr="00D079D6">
              <w:rPr>
                <w:rFonts w:ascii="Times New Roman" w:hAnsi="Times New Roman" w:cs="Times New Roman"/>
                <w:color w:val="1A1B1A"/>
                <w:sz w:val="20"/>
                <w:szCs w:val="24"/>
              </w:rPr>
              <w:t>72°C</w:t>
            </w:r>
            <w:r w:rsidRPr="00D079D6">
              <w:rPr>
                <w:rFonts w:ascii="Times New Roman" w:hAnsi="Times New Roman" w:cs="Times New Roman"/>
                <w:color w:val="1A1B1A"/>
                <w:spacing w:val="-7"/>
                <w:sz w:val="20"/>
                <w:szCs w:val="24"/>
              </w:rPr>
              <w:t xml:space="preserve"> </w:t>
            </w:r>
            <w:r w:rsidRPr="00D079D6">
              <w:rPr>
                <w:rFonts w:ascii="Times New Roman" w:hAnsi="Times New Roman" w:cs="Times New Roman"/>
                <w:color w:val="1A1B1A"/>
                <w:sz w:val="20"/>
                <w:szCs w:val="24"/>
              </w:rPr>
              <w:t>/</w:t>
            </w:r>
            <w:r w:rsidRPr="00D079D6">
              <w:rPr>
                <w:rFonts w:ascii="Times New Roman" w:hAnsi="Times New Roman" w:cs="Times New Roman"/>
                <w:color w:val="1A1B1A"/>
                <w:spacing w:val="-6"/>
                <w:sz w:val="20"/>
                <w:szCs w:val="24"/>
              </w:rPr>
              <w:t xml:space="preserve"> </w:t>
            </w:r>
            <w:r w:rsidRPr="00D079D6">
              <w:rPr>
                <w:rFonts w:ascii="Times New Roman" w:hAnsi="Times New Roman" w:cs="Times New Roman"/>
                <w:color w:val="1A1B1A"/>
                <w:sz w:val="20"/>
                <w:szCs w:val="24"/>
              </w:rPr>
              <w:t>10</w:t>
            </w:r>
            <w:r w:rsidRPr="00D079D6">
              <w:rPr>
                <w:rFonts w:ascii="Times New Roman" w:hAnsi="Times New Roman" w:cs="Times New Roman"/>
                <w:color w:val="1A1B1A"/>
                <w:spacing w:val="-18"/>
                <w:sz w:val="20"/>
                <w:szCs w:val="24"/>
              </w:rPr>
              <w:t xml:space="preserve"> </w:t>
            </w:r>
            <w:r w:rsidRPr="00D079D6">
              <w:rPr>
                <w:rFonts w:ascii="Times New Roman" w:hAnsi="Times New Roman" w:cs="Times New Roman"/>
                <w:color w:val="1A1B1A"/>
                <w:spacing w:val="-5"/>
                <w:sz w:val="20"/>
                <w:szCs w:val="24"/>
              </w:rPr>
              <w:t>min</w:t>
            </w:r>
          </w:p>
        </w:tc>
      </w:tr>
    </w:tbl>
    <w:p w14:paraId="3E6B2878" w14:textId="77777777" w:rsidR="00FD0F78" w:rsidRPr="00D44FC7" w:rsidRDefault="00FD0F78" w:rsidP="00D44FC7">
      <w:pPr>
        <w:widowControl/>
        <w:tabs>
          <w:tab w:val="left" w:pos="426"/>
        </w:tabs>
        <w:autoSpaceDE/>
        <w:autoSpaceDN/>
        <w:ind w:right="-569" w:firstLine="709"/>
        <w:jc w:val="both"/>
        <w:rPr>
          <w:sz w:val="28"/>
          <w:szCs w:val="28"/>
        </w:rPr>
      </w:pPr>
    </w:p>
    <w:p w14:paraId="71075020" w14:textId="77777777" w:rsidR="00D44FC7" w:rsidRPr="00D44FC7" w:rsidRDefault="00D44FC7" w:rsidP="00D44FC7">
      <w:pPr>
        <w:widowControl/>
        <w:tabs>
          <w:tab w:val="left" w:pos="426"/>
        </w:tabs>
        <w:autoSpaceDE/>
        <w:autoSpaceDN/>
        <w:ind w:right="-569" w:firstLine="709"/>
        <w:jc w:val="both"/>
        <w:rPr>
          <w:sz w:val="28"/>
          <w:szCs w:val="28"/>
        </w:rPr>
      </w:pPr>
      <w:r w:rsidRPr="00D44FC7">
        <w:rPr>
          <w:sz w:val="28"/>
          <w:szCs w:val="28"/>
        </w:rPr>
        <w:t>2.4.</w:t>
      </w:r>
      <w:r w:rsidRPr="00D44FC7">
        <w:rPr>
          <w:sz w:val="28"/>
          <w:szCs w:val="28"/>
        </w:rPr>
        <w:tab/>
        <w:t>Electrophoresis and sequencing</w:t>
      </w:r>
    </w:p>
    <w:p w14:paraId="3CB63D22" w14:textId="77777777" w:rsidR="000247A7" w:rsidRPr="000247A7" w:rsidRDefault="00D44FC7" w:rsidP="000247A7">
      <w:pPr>
        <w:widowControl/>
        <w:tabs>
          <w:tab w:val="left" w:pos="426"/>
        </w:tabs>
        <w:autoSpaceDE/>
        <w:autoSpaceDN/>
        <w:ind w:right="-569" w:firstLine="709"/>
        <w:jc w:val="both"/>
        <w:rPr>
          <w:sz w:val="28"/>
          <w:szCs w:val="28"/>
        </w:rPr>
      </w:pPr>
      <w:r w:rsidRPr="00D44FC7">
        <w:rPr>
          <w:sz w:val="28"/>
          <w:szCs w:val="28"/>
        </w:rPr>
        <w:t>Agarose gels (1.5%) were prepared in 1× TAE solution with 8 ng/ μL ethidium bromide (Sigma, E1510). Electrophoresis was performed using 10 μL PCR products with a DirectLoad 100 bp Low ladder ready- to-use (Sigma, D3687-1VL) for 50 min at 120 V. The PCR-amplified target gene fragment was purified using a QIAquick PCR Purification Kit (QIAGEN, Germany, Cat.: 28106), following the manufacturer’s protocols. Sequencing was performed according to the manual for Seq Studio Genetic Analyzer (Thermo Fisher Scientific Applied</w:t>
      </w:r>
      <w:r w:rsidR="00694EF0">
        <w:rPr>
          <w:sz w:val="28"/>
          <w:szCs w:val="28"/>
        </w:rPr>
        <w:t xml:space="preserve"> </w:t>
      </w:r>
      <w:r w:rsidR="000247A7" w:rsidRPr="000247A7">
        <w:rPr>
          <w:sz w:val="28"/>
          <w:szCs w:val="28"/>
        </w:rPr>
        <w:t>Biosystems). The resulting nucleotide sequences were visually checked by the Bio Capt program version 11.0. The nucleotide sequences of the studied species were compared with other sequences in the NCBI gene bank database by using the BLAST options. The nucleotide sequences of the studied species were deposited in NCBI GenBank database.</w:t>
      </w:r>
    </w:p>
    <w:p w14:paraId="39824322" w14:textId="77777777" w:rsidR="000247A7" w:rsidRPr="000247A7" w:rsidRDefault="000247A7" w:rsidP="000247A7">
      <w:pPr>
        <w:widowControl/>
        <w:tabs>
          <w:tab w:val="left" w:pos="426"/>
        </w:tabs>
        <w:autoSpaceDE/>
        <w:autoSpaceDN/>
        <w:ind w:right="-569" w:firstLine="709"/>
        <w:jc w:val="both"/>
        <w:rPr>
          <w:sz w:val="28"/>
          <w:szCs w:val="28"/>
        </w:rPr>
      </w:pPr>
      <w:r w:rsidRPr="000247A7">
        <w:rPr>
          <w:sz w:val="28"/>
          <w:szCs w:val="28"/>
        </w:rPr>
        <w:t>2.5.</w:t>
      </w:r>
      <w:r w:rsidRPr="000247A7">
        <w:rPr>
          <w:sz w:val="28"/>
          <w:szCs w:val="28"/>
        </w:rPr>
        <w:tab/>
        <w:t>Bioinformatics analysis</w:t>
      </w:r>
    </w:p>
    <w:p w14:paraId="55563CE7" w14:textId="77777777" w:rsidR="000247A7" w:rsidRPr="000247A7" w:rsidRDefault="000247A7" w:rsidP="000247A7">
      <w:pPr>
        <w:widowControl/>
        <w:tabs>
          <w:tab w:val="left" w:pos="426"/>
        </w:tabs>
        <w:autoSpaceDE/>
        <w:autoSpaceDN/>
        <w:ind w:right="-569" w:firstLine="709"/>
        <w:jc w:val="both"/>
        <w:rPr>
          <w:sz w:val="28"/>
          <w:szCs w:val="28"/>
        </w:rPr>
      </w:pPr>
      <w:r w:rsidRPr="000247A7">
        <w:rPr>
          <w:sz w:val="28"/>
          <w:szCs w:val="28"/>
        </w:rPr>
        <w:lastRenderedPageBreak/>
        <w:t>Bioinformatic analysis of the obtained nucleotide sequences was carried out using computer software for statistical analysis of molecular evolution and construction of phylogenetic trees – MEGA</w:t>
      </w:r>
    </w:p>
    <w:p w14:paraId="686B43AE" w14:textId="77777777" w:rsidR="000247A7" w:rsidRPr="000247A7" w:rsidRDefault="000247A7" w:rsidP="000247A7">
      <w:pPr>
        <w:widowControl/>
        <w:tabs>
          <w:tab w:val="left" w:pos="426"/>
        </w:tabs>
        <w:autoSpaceDE/>
        <w:autoSpaceDN/>
        <w:ind w:right="-569" w:firstLine="709"/>
        <w:jc w:val="both"/>
        <w:rPr>
          <w:sz w:val="28"/>
          <w:szCs w:val="28"/>
        </w:rPr>
      </w:pPr>
      <w:r w:rsidRPr="000247A7">
        <w:rPr>
          <w:sz w:val="28"/>
          <w:szCs w:val="28"/>
        </w:rPr>
        <w:t>11. Multiple alignments were carried out using the CLUSTAL W program included in the MEGA software package. The evolutionary history and divergence between sequences was inferred by using the Maximum Likelihood method and Tamura-Nei model (19).</w:t>
      </w:r>
    </w:p>
    <w:p w14:paraId="6C8A904D" w14:textId="77777777" w:rsidR="000247A7" w:rsidRPr="000247A7" w:rsidRDefault="000247A7" w:rsidP="000247A7">
      <w:pPr>
        <w:widowControl/>
        <w:tabs>
          <w:tab w:val="left" w:pos="426"/>
        </w:tabs>
        <w:autoSpaceDE/>
        <w:autoSpaceDN/>
        <w:ind w:right="-569" w:firstLine="709"/>
        <w:jc w:val="both"/>
        <w:rPr>
          <w:sz w:val="28"/>
          <w:szCs w:val="28"/>
        </w:rPr>
      </w:pPr>
      <w:r w:rsidRPr="000247A7">
        <w:rPr>
          <w:sz w:val="28"/>
          <w:szCs w:val="28"/>
        </w:rPr>
        <w:t>3.</w:t>
      </w:r>
      <w:r w:rsidRPr="000247A7">
        <w:rPr>
          <w:sz w:val="28"/>
          <w:szCs w:val="28"/>
        </w:rPr>
        <w:tab/>
        <w:t>Results</w:t>
      </w:r>
    </w:p>
    <w:p w14:paraId="0AC8D6CA" w14:textId="2778CF4E" w:rsidR="000247A7" w:rsidRDefault="000247A7" w:rsidP="000247A7">
      <w:pPr>
        <w:widowControl/>
        <w:tabs>
          <w:tab w:val="left" w:pos="426"/>
        </w:tabs>
        <w:autoSpaceDE/>
        <w:autoSpaceDN/>
        <w:ind w:right="-569" w:firstLine="709"/>
        <w:jc w:val="both"/>
        <w:rPr>
          <w:sz w:val="28"/>
          <w:szCs w:val="28"/>
        </w:rPr>
      </w:pPr>
      <w:r w:rsidRPr="000247A7">
        <w:rPr>
          <w:sz w:val="28"/>
          <w:szCs w:val="28"/>
        </w:rPr>
        <w:t xml:space="preserve">Out of the 160 carnivores’ muscle tissue and diaphragm samples that were examined, 32 of them (20%, with a 95% confidence interval of 7.07–13.6) were found to be carriers of </w:t>
      </w:r>
      <w:r w:rsidR="00EA4F47" w:rsidRPr="00EA4F47">
        <w:rPr>
          <w:i/>
          <w:iCs/>
          <w:sz w:val="28"/>
          <w:szCs w:val="28"/>
        </w:rPr>
        <w:t>Trichinella</w:t>
      </w:r>
      <w:r w:rsidRPr="000247A7">
        <w:rPr>
          <w:sz w:val="28"/>
          <w:szCs w:val="28"/>
        </w:rPr>
        <w:t xml:space="preserve"> larvae. Infection with </w:t>
      </w:r>
      <w:r w:rsidR="00EA4F47" w:rsidRPr="00EA4F47">
        <w:rPr>
          <w:i/>
          <w:iCs/>
          <w:sz w:val="28"/>
          <w:szCs w:val="28"/>
        </w:rPr>
        <w:t>Trichinella</w:t>
      </w:r>
      <w:r w:rsidRPr="000247A7">
        <w:rPr>
          <w:sz w:val="28"/>
          <w:szCs w:val="28"/>
        </w:rPr>
        <w:t xml:space="preserve"> larvae was found in five out of the eight species that were examined. Specifically, 17 out of 83 wolves (20.5%), 11 out of 50</w:t>
      </w:r>
      <w:r w:rsidR="00913082">
        <w:rPr>
          <w:sz w:val="28"/>
          <w:szCs w:val="28"/>
        </w:rPr>
        <w:t xml:space="preserve"> </w:t>
      </w:r>
      <w:r w:rsidRPr="000247A7">
        <w:rPr>
          <w:sz w:val="28"/>
          <w:szCs w:val="28"/>
        </w:rPr>
        <w:t xml:space="preserve">red foxes (22%), 2 out of 11 corsacs (18.2%), 1 out of 4 jackals (25%), and 1 out of 3 lynxes (33.3%) were infected, making a total of 32 samples. Examples of the detected helminths under the microscope can be seen in Figure 2. The specimens of ferret, sable, and mink that were examined were not infected with </w:t>
      </w:r>
      <w:r w:rsidR="00EA4F47" w:rsidRPr="00EA4F47">
        <w:rPr>
          <w:i/>
          <w:iCs/>
          <w:sz w:val="28"/>
          <w:szCs w:val="28"/>
        </w:rPr>
        <w:t>Trichinella</w:t>
      </w:r>
      <w:r w:rsidRPr="000247A7">
        <w:rPr>
          <w:sz w:val="28"/>
          <w:szCs w:val="28"/>
        </w:rPr>
        <w:t>. For more detailed information, please refer to Table 3.</w:t>
      </w:r>
    </w:p>
    <w:p w14:paraId="325330A1" w14:textId="77777777" w:rsidR="00913082" w:rsidRDefault="00913082" w:rsidP="000247A7">
      <w:pPr>
        <w:widowControl/>
        <w:tabs>
          <w:tab w:val="left" w:pos="426"/>
        </w:tabs>
        <w:autoSpaceDE/>
        <w:autoSpaceDN/>
        <w:ind w:right="-569" w:firstLine="709"/>
        <w:jc w:val="both"/>
        <w:rPr>
          <w:sz w:val="28"/>
          <w:szCs w:val="28"/>
        </w:rPr>
      </w:pPr>
    </w:p>
    <w:p w14:paraId="41FD7B55" w14:textId="5EBDF295" w:rsidR="005C431C" w:rsidRDefault="00216DEE" w:rsidP="00216DEE">
      <w:pPr>
        <w:widowControl/>
        <w:tabs>
          <w:tab w:val="left" w:pos="426"/>
        </w:tabs>
        <w:autoSpaceDE/>
        <w:autoSpaceDN/>
        <w:ind w:right="-569" w:firstLine="709"/>
        <w:jc w:val="center"/>
        <w:rPr>
          <w:sz w:val="28"/>
          <w:szCs w:val="28"/>
        </w:rPr>
      </w:pPr>
      <w:r>
        <w:rPr>
          <w:noProof/>
          <w:sz w:val="28"/>
          <w:szCs w:val="28"/>
          <w:lang w:val="ru-RU" w:eastAsia="ru-RU"/>
        </w:rPr>
        <w:drawing>
          <wp:inline distT="0" distB="0" distL="0" distR="0" wp14:anchorId="7D7F154D" wp14:editId="6EF5E5CB">
            <wp:extent cx="2427890" cy="2267742"/>
            <wp:effectExtent l="0" t="0" r="0" b="0"/>
            <wp:docPr id="13683985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36055" cy="2275368"/>
                    </a:xfrm>
                    <a:prstGeom prst="rect">
                      <a:avLst/>
                    </a:prstGeom>
                    <a:noFill/>
                  </pic:spPr>
                </pic:pic>
              </a:graphicData>
            </a:graphic>
          </wp:inline>
        </w:drawing>
      </w:r>
    </w:p>
    <w:p w14:paraId="3EC8B724" w14:textId="04D12B35" w:rsidR="00216DEE" w:rsidRDefault="00222552" w:rsidP="00222552">
      <w:pPr>
        <w:widowControl/>
        <w:tabs>
          <w:tab w:val="left" w:pos="426"/>
        </w:tabs>
        <w:autoSpaceDE/>
        <w:autoSpaceDN/>
        <w:ind w:right="-569" w:firstLine="709"/>
        <w:jc w:val="center"/>
        <w:rPr>
          <w:sz w:val="28"/>
          <w:szCs w:val="28"/>
        </w:rPr>
      </w:pPr>
      <w:r w:rsidRPr="00222552">
        <w:rPr>
          <w:sz w:val="28"/>
          <w:szCs w:val="28"/>
        </w:rPr>
        <w:t>Figure 2</w:t>
      </w:r>
      <w:r>
        <w:rPr>
          <w:sz w:val="28"/>
          <w:szCs w:val="28"/>
        </w:rPr>
        <w:t xml:space="preserve">. </w:t>
      </w:r>
      <w:r w:rsidR="00EA4F47" w:rsidRPr="00EA4F47">
        <w:rPr>
          <w:i/>
          <w:iCs/>
          <w:sz w:val="28"/>
          <w:szCs w:val="28"/>
        </w:rPr>
        <w:t>Trichinella</w:t>
      </w:r>
      <w:r w:rsidRPr="00222552">
        <w:rPr>
          <w:sz w:val="28"/>
          <w:szCs w:val="28"/>
        </w:rPr>
        <w:t xml:space="preserve"> larvae detected after digestion: (A) Specimen found in a lynx. (B) Specimen found in a fox. Magnification 10×.</w:t>
      </w:r>
    </w:p>
    <w:p w14:paraId="1047CC36" w14:textId="77777777" w:rsidR="00485C75" w:rsidRDefault="00485C75" w:rsidP="00222552">
      <w:pPr>
        <w:widowControl/>
        <w:tabs>
          <w:tab w:val="left" w:pos="426"/>
        </w:tabs>
        <w:autoSpaceDE/>
        <w:autoSpaceDN/>
        <w:ind w:right="-569" w:firstLine="709"/>
        <w:jc w:val="center"/>
        <w:rPr>
          <w:sz w:val="28"/>
          <w:szCs w:val="28"/>
        </w:rPr>
      </w:pPr>
    </w:p>
    <w:p w14:paraId="55E4C492" w14:textId="27ACA098" w:rsidR="000247A7" w:rsidRDefault="000247A7" w:rsidP="000247A7">
      <w:pPr>
        <w:widowControl/>
        <w:tabs>
          <w:tab w:val="left" w:pos="426"/>
        </w:tabs>
        <w:autoSpaceDE/>
        <w:autoSpaceDN/>
        <w:ind w:right="-569" w:firstLine="709"/>
        <w:jc w:val="both"/>
        <w:rPr>
          <w:sz w:val="28"/>
          <w:szCs w:val="28"/>
        </w:rPr>
      </w:pPr>
      <w:r w:rsidRPr="000247A7">
        <w:rPr>
          <w:sz w:val="28"/>
          <w:szCs w:val="28"/>
        </w:rPr>
        <w:t xml:space="preserve">During the multiplex PCR, positive samples were found for </w:t>
      </w:r>
      <w:r w:rsidR="00EA4F47" w:rsidRPr="00EA4F47">
        <w:rPr>
          <w:i/>
          <w:iCs/>
          <w:sz w:val="28"/>
          <w:szCs w:val="28"/>
        </w:rPr>
        <w:t>Trichinella</w:t>
      </w:r>
      <w:r w:rsidRPr="000247A7">
        <w:rPr>
          <w:sz w:val="28"/>
          <w:szCs w:val="28"/>
        </w:rPr>
        <w:t xml:space="preserve"> nativa in lynx, wolves, foxes, and corsac foxes (identified by amplification of a 127 bp fragment), while a jackal tested positive for </w:t>
      </w:r>
      <w:r w:rsidR="00EA4F47" w:rsidRPr="00EA4F47">
        <w:rPr>
          <w:i/>
          <w:iCs/>
          <w:sz w:val="28"/>
          <w:szCs w:val="28"/>
        </w:rPr>
        <w:t>Trichinella</w:t>
      </w:r>
      <w:r w:rsidRPr="000247A7">
        <w:rPr>
          <w:sz w:val="28"/>
          <w:szCs w:val="28"/>
        </w:rPr>
        <w:t xml:space="preserve"> </w:t>
      </w:r>
      <w:r w:rsidRPr="00EA4F47">
        <w:rPr>
          <w:i/>
          <w:iCs/>
          <w:sz w:val="28"/>
          <w:szCs w:val="28"/>
        </w:rPr>
        <w:t>britovi</w:t>
      </w:r>
      <w:r w:rsidRPr="000247A7">
        <w:rPr>
          <w:sz w:val="28"/>
          <w:szCs w:val="28"/>
        </w:rPr>
        <w:t xml:space="preserve"> (identified by amplification of two fragments at 127 and 253 bp) (as shown in Figure 3). To identify the specific species, additional PCR was conducted using primer 5 s rDNA and ITS1. The resulting amplicons were purified and sequenced for their nucleotide sequences.</w:t>
      </w:r>
    </w:p>
    <w:p w14:paraId="336D5E4A" w14:textId="77777777" w:rsidR="00913082" w:rsidRDefault="00913082" w:rsidP="000247A7">
      <w:pPr>
        <w:widowControl/>
        <w:tabs>
          <w:tab w:val="left" w:pos="426"/>
        </w:tabs>
        <w:autoSpaceDE/>
        <w:autoSpaceDN/>
        <w:ind w:right="-569" w:firstLine="709"/>
        <w:jc w:val="both"/>
        <w:rPr>
          <w:sz w:val="28"/>
          <w:szCs w:val="28"/>
        </w:rPr>
      </w:pPr>
    </w:p>
    <w:p w14:paraId="5A58E393" w14:textId="0D004C3D" w:rsidR="00222552" w:rsidRDefault="00167C10" w:rsidP="00167C10">
      <w:pPr>
        <w:widowControl/>
        <w:tabs>
          <w:tab w:val="left" w:pos="426"/>
        </w:tabs>
        <w:autoSpaceDE/>
        <w:autoSpaceDN/>
        <w:ind w:right="-569" w:firstLine="709"/>
        <w:jc w:val="center"/>
        <w:rPr>
          <w:sz w:val="28"/>
          <w:szCs w:val="28"/>
        </w:rPr>
      </w:pPr>
      <w:r>
        <w:rPr>
          <w:noProof/>
          <w:sz w:val="28"/>
          <w:szCs w:val="28"/>
          <w:lang w:val="ru-RU" w:eastAsia="ru-RU"/>
        </w:rPr>
        <w:lastRenderedPageBreak/>
        <w:drawing>
          <wp:inline distT="0" distB="0" distL="0" distR="0" wp14:anchorId="0002F446" wp14:editId="4E5DA2AB">
            <wp:extent cx="4288220" cy="1672569"/>
            <wp:effectExtent l="0" t="0" r="0" b="4445"/>
            <wp:docPr id="2858476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00192" cy="1677239"/>
                    </a:xfrm>
                    <a:prstGeom prst="rect">
                      <a:avLst/>
                    </a:prstGeom>
                    <a:noFill/>
                  </pic:spPr>
                </pic:pic>
              </a:graphicData>
            </a:graphic>
          </wp:inline>
        </w:drawing>
      </w:r>
    </w:p>
    <w:p w14:paraId="404B8938" w14:textId="3948515B" w:rsidR="00167C10" w:rsidRDefault="00815239" w:rsidP="00815239">
      <w:pPr>
        <w:widowControl/>
        <w:tabs>
          <w:tab w:val="left" w:pos="426"/>
        </w:tabs>
        <w:autoSpaceDE/>
        <w:autoSpaceDN/>
        <w:ind w:right="-569" w:firstLine="709"/>
        <w:jc w:val="center"/>
        <w:rPr>
          <w:sz w:val="28"/>
          <w:szCs w:val="28"/>
        </w:rPr>
      </w:pPr>
      <w:r w:rsidRPr="00815239">
        <w:rPr>
          <w:sz w:val="28"/>
          <w:szCs w:val="28"/>
        </w:rPr>
        <w:t>Figure 3</w:t>
      </w:r>
      <w:r>
        <w:rPr>
          <w:sz w:val="28"/>
          <w:szCs w:val="28"/>
        </w:rPr>
        <w:t xml:space="preserve">. </w:t>
      </w:r>
      <w:r w:rsidRPr="00815239">
        <w:rPr>
          <w:sz w:val="28"/>
          <w:szCs w:val="28"/>
        </w:rPr>
        <w:t xml:space="preserve">Electrophoretic profiles of </w:t>
      </w:r>
      <w:r w:rsidR="00EA4F47" w:rsidRPr="00EA4F47">
        <w:rPr>
          <w:i/>
          <w:iCs/>
          <w:sz w:val="28"/>
          <w:szCs w:val="28"/>
        </w:rPr>
        <w:t>Trichinella</w:t>
      </w:r>
      <w:r w:rsidRPr="00815239">
        <w:rPr>
          <w:sz w:val="28"/>
          <w:szCs w:val="28"/>
        </w:rPr>
        <w:t xml:space="preserve"> larva amplicons after multiplex PCR amplification: Lane L = 100 bp ladder, lane 1 – wolf, 2 – lynx, 3 – fox, 4 – corsac fox, 5 – jackal. Lane T1 – </w:t>
      </w:r>
      <w:r w:rsidR="0061602D" w:rsidRPr="0061602D">
        <w:rPr>
          <w:i/>
          <w:iCs/>
          <w:sz w:val="28"/>
          <w:szCs w:val="28"/>
        </w:rPr>
        <w:t>T. spiralis</w:t>
      </w:r>
      <w:r w:rsidRPr="00815239">
        <w:rPr>
          <w:sz w:val="28"/>
          <w:szCs w:val="28"/>
        </w:rPr>
        <w:t xml:space="preserve">, T2 – T. nativa, T3 – T. britovi, T4 – </w:t>
      </w:r>
      <w:r w:rsidR="0061602D" w:rsidRPr="0061602D">
        <w:rPr>
          <w:i/>
          <w:iCs/>
          <w:sz w:val="28"/>
          <w:szCs w:val="28"/>
        </w:rPr>
        <w:t>T. pseudospiralis</w:t>
      </w:r>
      <w:r w:rsidRPr="00815239">
        <w:rPr>
          <w:sz w:val="28"/>
          <w:szCs w:val="28"/>
        </w:rPr>
        <w:t xml:space="preserve"> - positive control samples. K- – no-DNA control, ddH2O.</w:t>
      </w:r>
    </w:p>
    <w:p w14:paraId="0E873E5B" w14:textId="77777777" w:rsidR="00167C10" w:rsidRPr="000247A7" w:rsidRDefault="00167C10" w:rsidP="00167C10">
      <w:pPr>
        <w:widowControl/>
        <w:tabs>
          <w:tab w:val="left" w:pos="426"/>
        </w:tabs>
        <w:autoSpaceDE/>
        <w:autoSpaceDN/>
        <w:ind w:right="-569" w:firstLine="709"/>
        <w:jc w:val="center"/>
        <w:rPr>
          <w:sz w:val="28"/>
          <w:szCs w:val="28"/>
        </w:rPr>
      </w:pPr>
    </w:p>
    <w:p w14:paraId="66C9B229" w14:textId="2CEAE3D3" w:rsidR="004B63B9" w:rsidRDefault="000247A7" w:rsidP="000247A7">
      <w:pPr>
        <w:widowControl/>
        <w:tabs>
          <w:tab w:val="left" w:pos="426"/>
        </w:tabs>
        <w:autoSpaceDE/>
        <w:autoSpaceDN/>
        <w:ind w:right="-569" w:firstLine="709"/>
        <w:jc w:val="both"/>
        <w:rPr>
          <w:sz w:val="28"/>
          <w:szCs w:val="28"/>
        </w:rPr>
      </w:pPr>
      <w:r w:rsidRPr="000247A7">
        <w:rPr>
          <w:sz w:val="28"/>
          <w:szCs w:val="28"/>
        </w:rPr>
        <w:t xml:space="preserve">The resulting nucleotide sequences confirmed that all </w:t>
      </w:r>
      <w:r w:rsidR="00EA4F47" w:rsidRPr="00EA4F47">
        <w:rPr>
          <w:i/>
          <w:iCs/>
          <w:sz w:val="28"/>
          <w:szCs w:val="28"/>
        </w:rPr>
        <w:t>Trichinella</w:t>
      </w:r>
      <w:r w:rsidRPr="000247A7">
        <w:rPr>
          <w:sz w:val="28"/>
          <w:szCs w:val="28"/>
        </w:rPr>
        <w:t xml:space="preserve"> samples were </w:t>
      </w:r>
      <w:r w:rsidR="0061602D" w:rsidRPr="0061602D">
        <w:rPr>
          <w:i/>
          <w:iCs/>
          <w:sz w:val="28"/>
          <w:szCs w:val="28"/>
        </w:rPr>
        <w:t xml:space="preserve">T. nativa </w:t>
      </w:r>
      <w:r w:rsidRPr="000247A7">
        <w:rPr>
          <w:sz w:val="28"/>
          <w:szCs w:val="28"/>
        </w:rPr>
        <w:t xml:space="preserve">and </w:t>
      </w:r>
      <w:r w:rsidRPr="00CC0A31">
        <w:rPr>
          <w:i/>
          <w:iCs/>
          <w:sz w:val="28"/>
          <w:szCs w:val="28"/>
        </w:rPr>
        <w:t>T. britovi</w:t>
      </w:r>
      <w:r w:rsidRPr="000247A7">
        <w:rPr>
          <w:sz w:val="28"/>
          <w:szCs w:val="28"/>
        </w:rPr>
        <w:t xml:space="preserve">, and were deposited in the international GenBank database (OP829907, OP829905, OP829906, OP829903, OP829904, OQ716806, </w:t>
      </w:r>
      <w:proofErr w:type="gramStart"/>
      <w:r w:rsidRPr="000247A7">
        <w:rPr>
          <w:sz w:val="28"/>
          <w:szCs w:val="28"/>
        </w:rPr>
        <w:t>OR159834</w:t>
      </w:r>
      <w:proofErr w:type="gramEnd"/>
      <w:r w:rsidRPr="000247A7">
        <w:rPr>
          <w:sz w:val="28"/>
          <w:szCs w:val="28"/>
        </w:rPr>
        <w:t>). The tree with the</w:t>
      </w:r>
      <w:r>
        <w:rPr>
          <w:sz w:val="28"/>
          <w:szCs w:val="28"/>
        </w:rPr>
        <w:t xml:space="preserve"> </w:t>
      </w:r>
      <w:r w:rsidRPr="000247A7">
        <w:rPr>
          <w:sz w:val="28"/>
          <w:szCs w:val="28"/>
        </w:rPr>
        <w:t>highest log likelihood (−4977.99) is presented (Figure 4), and the initial tree was obtained using the Maximum Parsimony method. The tree is to scale, with branch lengths measured in the number of substitutions per site. The proportion of sites where at least 1 unambiguous base is present in at least 1 sequence for each descendant clade is shown next to each internal node in the tree.</w:t>
      </w:r>
    </w:p>
    <w:p w14:paraId="6B51BDEC" w14:textId="77777777" w:rsidR="00FC2F3A" w:rsidRDefault="00FC2F3A" w:rsidP="000247A7">
      <w:pPr>
        <w:widowControl/>
        <w:tabs>
          <w:tab w:val="left" w:pos="426"/>
        </w:tabs>
        <w:autoSpaceDE/>
        <w:autoSpaceDN/>
        <w:ind w:right="-569" w:firstLine="709"/>
        <w:jc w:val="both"/>
        <w:rPr>
          <w:sz w:val="28"/>
          <w:szCs w:val="28"/>
        </w:rPr>
      </w:pPr>
    </w:p>
    <w:p w14:paraId="0E6EF693" w14:textId="1EB02B3C" w:rsidR="00815239" w:rsidRDefault="00FC2F3A" w:rsidP="000247A7">
      <w:pPr>
        <w:widowControl/>
        <w:tabs>
          <w:tab w:val="left" w:pos="426"/>
        </w:tabs>
        <w:autoSpaceDE/>
        <w:autoSpaceDN/>
        <w:ind w:right="-569" w:firstLine="709"/>
        <w:jc w:val="both"/>
        <w:rPr>
          <w:sz w:val="28"/>
          <w:szCs w:val="28"/>
        </w:rPr>
      </w:pPr>
      <w:r w:rsidRPr="00FC2F3A">
        <w:rPr>
          <w:sz w:val="28"/>
          <w:szCs w:val="28"/>
        </w:rPr>
        <w:t>Table 3</w:t>
      </w:r>
      <w:r>
        <w:rPr>
          <w:sz w:val="28"/>
          <w:szCs w:val="28"/>
        </w:rPr>
        <w:t>.</w:t>
      </w:r>
      <w:r w:rsidRPr="00FC2F3A">
        <w:rPr>
          <w:sz w:val="28"/>
          <w:szCs w:val="28"/>
        </w:rPr>
        <w:t xml:space="preserve"> </w:t>
      </w:r>
      <w:r w:rsidR="00EA4F47" w:rsidRPr="00EA4F47">
        <w:rPr>
          <w:i/>
          <w:iCs/>
          <w:sz w:val="28"/>
          <w:szCs w:val="28"/>
        </w:rPr>
        <w:t>Trichinella</w:t>
      </w:r>
      <w:r w:rsidRPr="00FC2F3A">
        <w:rPr>
          <w:sz w:val="28"/>
          <w:szCs w:val="28"/>
        </w:rPr>
        <w:t xml:space="preserve"> infection, larval burden and species identification in wild animals in Kazakhstan.</w:t>
      </w:r>
    </w:p>
    <w:tbl>
      <w:tblPr>
        <w:tblStyle w:val="TableNormal"/>
        <w:tblW w:w="9893" w:type="dxa"/>
        <w:tblInd w:w="147" w:type="dxa"/>
        <w:tblBorders>
          <w:top w:val="single" w:sz="2" w:space="0" w:color="A2A2A2"/>
          <w:left w:val="single" w:sz="2" w:space="0" w:color="A2A2A2"/>
          <w:bottom w:val="single" w:sz="2" w:space="0" w:color="A2A2A2"/>
          <w:right w:val="single" w:sz="2" w:space="0" w:color="A2A2A2"/>
          <w:insideH w:val="single" w:sz="2" w:space="0" w:color="A2A2A2"/>
          <w:insideV w:val="single" w:sz="2" w:space="0" w:color="A2A2A2"/>
        </w:tblBorders>
        <w:tblLayout w:type="fixed"/>
        <w:tblLook w:val="01E0" w:firstRow="1" w:lastRow="1" w:firstColumn="1" w:lastColumn="1" w:noHBand="0" w:noVBand="0"/>
      </w:tblPr>
      <w:tblGrid>
        <w:gridCol w:w="1701"/>
        <w:gridCol w:w="1035"/>
        <w:gridCol w:w="889"/>
        <w:gridCol w:w="1030"/>
        <w:gridCol w:w="1874"/>
        <w:gridCol w:w="1223"/>
        <w:gridCol w:w="1019"/>
        <w:gridCol w:w="1122"/>
      </w:tblGrid>
      <w:tr w:rsidR="00A709CF" w:rsidRPr="0014678F" w14:paraId="5C23B24F" w14:textId="77777777" w:rsidTr="00E6316F">
        <w:trPr>
          <w:trHeight w:val="730"/>
        </w:trPr>
        <w:tc>
          <w:tcPr>
            <w:tcW w:w="1701" w:type="dxa"/>
            <w:shd w:val="clear" w:color="auto" w:fill="808181"/>
          </w:tcPr>
          <w:p w14:paraId="675940E7" w14:textId="77777777" w:rsidR="00A709CF" w:rsidRPr="0014678F" w:rsidRDefault="00A709CF" w:rsidP="003220B6">
            <w:pPr>
              <w:pStyle w:val="TableParagraph"/>
              <w:spacing w:before="56"/>
              <w:rPr>
                <w:rFonts w:ascii="Times New Roman" w:hAnsi="Times New Roman" w:cs="Times New Roman"/>
                <w:b/>
                <w:sz w:val="20"/>
                <w:szCs w:val="20"/>
              </w:rPr>
            </w:pPr>
          </w:p>
          <w:p w14:paraId="661BD401" w14:textId="77777777" w:rsidR="00A709CF" w:rsidRPr="0014678F" w:rsidRDefault="00A709CF" w:rsidP="003220B6">
            <w:pPr>
              <w:pStyle w:val="TableParagraph"/>
              <w:ind w:left="79"/>
              <w:rPr>
                <w:rFonts w:ascii="Times New Roman" w:hAnsi="Times New Roman" w:cs="Times New Roman"/>
                <w:b/>
                <w:sz w:val="20"/>
                <w:szCs w:val="20"/>
              </w:rPr>
            </w:pPr>
            <w:r w:rsidRPr="0014678F">
              <w:rPr>
                <w:rFonts w:ascii="Times New Roman" w:hAnsi="Times New Roman" w:cs="Times New Roman"/>
                <w:b/>
                <w:color w:val="FFFFFF"/>
                <w:spacing w:val="-4"/>
                <w:sz w:val="20"/>
                <w:szCs w:val="20"/>
              </w:rPr>
              <w:t>Animal</w:t>
            </w:r>
            <w:r w:rsidRPr="0014678F">
              <w:rPr>
                <w:rFonts w:ascii="Times New Roman" w:hAnsi="Times New Roman" w:cs="Times New Roman"/>
                <w:b/>
                <w:color w:val="FFFFFF"/>
                <w:spacing w:val="-3"/>
                <w:sz w:val="20"/>
                <w:szCs w:val="20"/>
              </w:rPr>
              <w:t xml:space="preserve"> </w:t>
            </w:r>
            <w:r w:rsidRPr="0014678F">
              <w:rPr>
                <w:rFonts w:ascii="Times New Roman" w:hAnsi="Times New Roman" w:cs="Times New Roman"/>
                <w:b/>
                <w:color w:val="FFFFFF"/>
                <w:spacing w:val="-2"/>
                <w:sz w:val="20"/>
                <w:szCs w:val="20"/>
              </w:rPr>
              <w:t>species</w:t>
            </w:r>
          </w:p>
        </w:tc>
        <w:tc>
          <w:tcPr>
            <w:tcW w:w="1035" w:type="dxa"/>
            <w:shd w:val="clear" w:color="auto" w:fill="808181"/>
          </w:tcPr>
          <w:p w14:paraId="54A119DB" w14:textId="77777777" w:rsidR="00A709CF" w:rsidRPr="0014678F" w:rsidRDefault="00A709CF" w:rsidP="003220B6">
            <w:pPr>
              <w:pStyle w:val="TableParagraph"/>
              <w:spacing w:before="168" w:line="232" w:lineRule="auto"/>
              <w:ind w:left="406" w:right="97" w:hanging="303"/>
              <w:rPr>
                <w:rFonts w:ascii="Times New Roman" w:hAnsi="Times New Roman" w:cs="Times New Roman"/>
                <w:b/>
                <w:sz w:val="20"/>
                <w:szCs w:val="20"/>
              </w:rPr>
            </w:pPr>
            <w:r w:rsidRPr="0014678F">
              <w:rPr>
                <w:rFonts w:ascii="Times New Roman" w:hAnsi="Times New Roman" w:cs="Times New Roman"/>
                <w:b/>
                <w:color w:val="FFFFFF"/>
                <w:spacing w:val="-4"/>
                <w:sz w:val="20"/>
                <w:szCs w:val="20"/>
              </w:rPr>
              <w:t>Examined (n)</w:t>
            </w:r>
          </w:p>
        </w:tc>
        <w:tc>
          <w:tcPr>
            <w:tcW w:w="889" w:type="dxa"/>
            <w:shd w:val="clear" w:color="auto" w:fill="808181"/>
          </w:tcPr>
          <w:p w14:paraId="4369CB30" w14:textId="77777777" w:rsidR="00A709CF" w:rsidRPr="0014678F" w:rsidRDefault="00A709CF" w:rsidP="003220B6">
            <w:pPr>
              <w:pStyle w:val="TableParagraph"/>
              <w:spacing w:before="168" w:line="232" w:lineRule="auto"/>
              <w:ind w:left="333" w:hanging="241"/>
              <w:rPr>
                <w:rFonts w:ascii="Times New Roman" w:hAnsi="Times New Roman" w:cs="Times New Roman"/>
                <w:b/>
                <w:sz w:val="20"/>
                <w:szCs w:val="20"/>
              </w:rPr>
            </w:pPr>
            <w:r w:rsidRPr="0014678F">
              <w:rPr>
                <w:rFonts w:ascii="Times New Roman" w:hAnsi="Times New Roman" w:cs="Times New Roman"/>
                <w:b/>
                <w:color w:val="FFFFFF"/>
                <w:spacing w:val="-2"/>
                <w:sz w:val="20"/>
                <w:szCs w:val="20"/>
              </w:rPr>
              <w:t xml:space="preserve">Infected </w:t>
            </w:r>
            <w:r w:rsidRPr="0014678F">
              <w:rPr>
                <w:rFonts w:ascii="Times New Roman" w:hAnsi="Times New Roman" w:cs="Times New Roman"/>
                <w:b/>
                <w:color w:val="FFFFFF"/>
                <w:spacing w:val="-4"/>
                <w:sz w:val="20"/>
                <w:szCs w:val="20"/>
              </w:rPr>
              <w:t>(n)</w:t>
            </w:r>
          </w:p>
        </w:tc>
        <w:tc>
          <w:tcPr>
            <w:tcW w:w="1030" w:type="dxa"/>
            <w:shd w:val="clear" w:color="auto" w:fill="808181"/>
          </w:tcPr>
          <w:p w14:paraId="4CA4C81A" w14:textId="77777777" w:rsidR="00A709CF" w:rsidRPr="0014678F" w:rsidRDefault="00A709CF" w:rsidP="003220B6">
            <w:pPr>
              <w:pStyle w:val="TableParagraph"/>
              <w:spacing w:before="168" w:line="232" w:lineRule="auto"/>
              <w:ind w:left="388" w:hanging="225"/>
              <w:rPr>
                <w:rFonts w:ascii="Times New Roman" w:hAnsi="Times New Roman" w:cs="Times New Roman"/>
                <w:b/>
                <w:sz w:val="20"/>
                <w:szCs w:val="20"/>
              </w:rPr>
            </w:pPr>
            <w:r w:rsidRPr="0014678F">
              <w:rPr>
                <w:rFonts w:ascii="Times New Roman" w:hAnsi="Times New Roman" w:cs="Times New Roman"/>
                <w:b/>
                <w:color w:val="FFFFFF"/>
                <w:spacing w:val="-2"/>
                <w:sz w:val="20"/>
                <w:szCs w:val="20"/>
              </w:rPr>
              <w:t xml:space="preserve">Infected </w:t>
            </w:r>
            <w:r w:rsidRPr="0014678F">
              <w:rPr>
                <w:rFonts w:ascii="Times New Roman" w:hAnsi="Times New Roman" w:cs="Times New Roman"/>
                <w:b/>
                <w:color w:val="FFFFFF"/>
                <w:spacing w:val="-4"/>
                <w:sz w:val="20"/>
                <w:szCs w:val="20"/>
              </w:rPr>
              <w:t>(%)</w:t>
            </w:r>
          </w:p>
        </w:tc>
        <w:tc>
          <w:tcPr>
            <w:tcW w:w="1874" w:type="dxa"/>
            <w:shd w:val="clear" w:color="auto" w:fill="808181"/>
          </w:tcPr>
          <w:p w14:paraId="689D7B37" w14:textId="77777777" w:rsidR="00A709CF" w:rsidRPr="0014678F" w:rsidRDefault="00A709CF" w:rsidP="003220B6">
            <w:pPr>
              <w:pStyle w:val="TableParagraph"/>
              <w:spacing w:before="68" w:line="232" w:lineRule="auto"/>
              <w:ind w:left="10"/>
              <w:jc w:val="center"/>
              <w:rPr>
                <w:rFonts w:ascii="Times New Roman" w:hAnsi="Times New Roman" w:cs="Times New Roman"/>
                <w:b/>
                <w:sz w:val="20"/>
                <w:szCs w:val="20"/>
              </w:rPr>
            </w:pPr>
            <w:r w:rsidRPr="0014678F">
              <w:rPr>
                <w:rFonts w:ascii="Times New Roman" w:hAnsi="Times New Roman" w:cs="Times New Roman"/>
                <w:b/>
                <w:color w:val="FFFFFF"/>
                <w:spacing w:val="-4"/>
                <w:sz w:val="20"/>
                <w:szCs w:val="20"/>
              </w:rPr>
              <w:t>grams</w:t>
            </w:r>
            <w:r w:rsidRPr="0014678F">
              <w:rPr>
                <w:rFonts w:ascii="Times New Roman" w:hAnsi="Times New Roman" w:cs="Times New Roman"/>
                <w:b/>
                <w:color w:val="FFFFFF"/>
                <w:spacing w:val="-11"/>
                <w:sz w:val="20"/>
                <w:szCs w:val="20"/>
              </w:rPr>
              <w:t xml:space="preserve"> </w:t>
            </w:r>
            <w:r w:rsidRPr="0014678F">
              <w:rPr>
                <w:rFonts w:ascii="Times New Roman" w:hAnsi="Times New Roman" w:cs="Times New Roman"/>
                <w:b/>
                <w:color w:val="FFFFFF"/>
                <w:spacing w:val="-4"/>
                <w:sz w:val="20"/>
                <w:szCs w:val="20"/>
              </w:rPr>
              <w:t>of</w:t>
            </w:r>
            <w:r w:rsidRPr="0014678F">
              <w:rPr>
                <w:rFonts w:ascii="Times New Roman" w:hAnsi="Times New Roman" w:cs="Times New Roman"/>
                <w:b/>
                <w:color w:val="FFFFFF"/>
                <w:spacing w:val="-8"/>
                <w:sz w:val="20"/>
                <w:szCs w:val="20"/>
              </w:rPr>
              <w:t xml:space="preserve"> </w:t>
            </w:r>
            <w:r w:rsidRPr="0014678F">
              <w:rPr>
                <w:rFonts w:ascii="Times New Roman" w:hAnsi="Times New Roman" w:cs="Times New Roman"/>
                <w:b/>
                <w:color w:val="FFFFFF"/>
                <w:spacing w:val="-4"/>
                <w:sz w:val="20"/>
                <w:szCs w:val="20"/>
              </w:rPr>
              <w:t xml:space="preserve">tissue </w:t>
            </w:r>
            <w:r w:rsidRPr="0014678F">
              <w:rPr>
                <w:rFonts w:ascii="Times New Roman" w:hAnsi="Times New Roman" w:cs="Times New Roman"/>
                <w:b/>
                <w:color w:val="FFFFFF"/>
                <w:sz w:val="20"/>
                <w:szCs w:val="20"/>
              </w:rPr>
              <w:t>examined</w:t>
            </w:r>
            <w:r w:rsidRPr="0014678F">
              <w:rPr>
                <w:rFonts w:ascii="Times New Roman" w:hAnsi="Times New Roman" w:cs="Times New Roman"/>
                <w:b/>
                <w:color w:val="FFFFFF"/>
                <w:spacing w:val="-5"/>
                <w:sz w:val="20"/>
                <w:szCs w:val="20"/>
              </w:rPr>
              <w:t xml:space="preserve"> </w:t>
            </w:r>
            <w:r w:rsidRPr="0014678F">
              <w:rPr>
                <w:rFonts w:ascii="Times New Roman" w:hAnsi="Times New Roman" w:cs="Times New Roman"/>
                <w:b/>
                <w:color w:val="FFFFFF"/>
                <w:sz w:val="20"/>
                <w:szCs w:val="20"/>
              </w:rPr>
              <w:t>for digestion</w:t>
            </w:r>
            <w:r w:rsidRPr="0014678F">
              <w:rPr>
                <w:rFonts w:ascii="Times New Roman" w:hAnsi="Times New Roman" w:cs="Times New Roman"/>
                <w:b/>
                <w:color w:val="FFFFFF"/>
                <w:spacing w:val="-5"/>
                <w:sz w:val="20"/>
                <w:szCs w:val="20"/>
              </w:rPr>
              <w:t xml:space="preserve"> </w:t>
            </w:r>
            <w:r w:rsidRPr="0014678F">
              <w:rPr>
                <w:rFonts w:ascii="Times New Roman" w:hAnsi="Times New Roman" w:cs="Times New Roman"/>
                <w:b/>
                <w:color w:val="FFFFFF"/>
                <w:sz w:val="20"/>
                <w:szCs w:val="20"/>
              </w:rPr>
              <w:t>(g)</w:t>
            </w:r>
          </w:p>
        </w:tc>
        <w:tc>
          <w:tcPr>
            <w:tcW w:w="1223" w:type="dxa"/>
            <w:shd w:val="clear" w:color="auto" w:fill="808181"/>
          </w:tcPr>
          <w:p w14:paraId="7C8CCACA" w14:textId="77777777" w:rsidR="00A709CF" w:rsidRPr="0014678F" w:rsidRDefault="00A709CF" w:rsidP="003220B6">
            <w:pPr>
              <w:pStyle w:val="TableParagraph"/>
              <w:spacing w:before="56"/>
              <w:rPr>
                <w:rFonts w:ascii="Times New Roman" w:hAnsi="Times New Roman" w:cs="Times New Roman"/>
                <w:b/>
                <w:sz w:val="20"/>
                <w:szCs w:val="20"/>
              </w:rPr>
            </w:pPr>
          </w:p>
          <w:p w14:paraId="404C911B" w14:textId="77777777" w:rsidR="00A709CF" w:rsidRPr="0014678F" w:rsidRDefault="00A709CF" w:rsidP="003220B6">
            <w:pPr>
              <w:pStyle w:val="TableParagraph"/>
              <w:ind w:left="10"/>
              <w:jc w:val="center"/>
              <w:rPr>
                <w:rFonts w:ascii="Times New Roman" w:hAnsi="Times New Roman" w:cs="Times New Roman"/>
                <w:b/>
                <w:sz w:val="20"/>
                <w:szCs w:val="20"/>
              </w:rPr>
            </w:pPr>
            <w:r w:rsidRPr="0014678F">
              <w:rPr>
                <w:rFonts w:ascii="Times New Roman" w:hAnsi="Times New Roman" w:cs="Times New Roman"/>
                <w:b/>
                <w:color w:val="FFFFFF"/>
                <w:sz w:val="20"/>
                <w:szCs w:val="20"/>
              </w:rPr>
              <w:t>95%</w:t>
            </w:r>
            <w:r w:rsidRPr="0014678F">
              <w:rPr>
                <w:rFonts w:ascii="Times New Roman" w:hAnsi="Times New Roman" w:cs="Times New Roman"/>
                <w:b/>
                <w:color w:val="FFFFFF"/>
                <w:spacing w:val="-9"/>
                <w:sz w:val="20"/>
                <w:szCs w:val="20"/>
              </w:rPr>
              <w:t xml:space="preserve"> </w:t>
            </w:r>
            <w:r w:rsidRPr="0014678F">
              <w:rPr>
                <w:rFonts w:ascii="Times New Roman" w:hAnsi="Times New Roman" w:cs="Times New Roman"/>
                <w:b/>
                <w:color w:val="FFFFFF"/>
                <w:sz w:val="20"/>
                <w:szCs w:val="20"/>
              </w:rPr>
              <w:t>CI</w:t>
            </w:r>
            <w:r w:rsidRPr="0014678F">
              <w:rPr>
                <w:rFonts w:ascii="Times New Roman" w:hAnsi="Times New Roman" w:cs="Times New Roman"/>
                <w:b/>
                <w:color w:val="FFFFFF"/>
                <w:spacing w:val="-9"/>
                <w:sz w:val="20"/>
                <w:szCs w:val="20"/>
              </w:rPr>
              <w:t xml:space="preserve"> </w:t>
            </w:r>
            <w:r w:rsidRPr="0014678F">
              <w:rPr>
                <w:rFonts w:ascii="Times New Roman" w:hAnsi="Times New Roman" w:cs="Times New Roman"/>
                <w:b/>
                <w:color w:val="FFFFFF"/>
                <w:spacing w:val="-5"/>
                <w:sz w:val="20"/>
                <w:szCs w:val="20"/>
              </w:rPr>
              <w:t>(%)</w:t>
            </w:r>
          </w:p>
        </w:tc>
        <w:tc>
          <w:tcPr>
            <w:tcW w:w="1019" w:type="dxa"/>
            <w:shd w:val="clear" w:color="auto" w:fill="808181"/>
          </w:tcPr>
          <w:p w14:paraId="54679E09" w14:textId="77777777" w:rsidR="00A709CF" w:rsidRPr="0014678F" w:rsidRDefault="00A709CF" w:rsidP="003220B6">
            <w:pPr>
              <w:pStyle w:val="TableParagraph"/>
              <w:spacing w:before="56"/>
              <w:rPr>
                <w:rFonts w:ascii="Times New Roman" w:hAnsi="Times New Roman" w:cs="Times New Roman"/>
                <w:b/>
                <w:sz w:val="20"/>
                <w:szCs w:val="20"/>
              </w:rPr>
            </w:pPr>
          </w:p>
          <w:p w14:paraId="2626A852" w14:textId="77777777" w:rsidR="00A709CF" w:rsidRPr="0014678F" w:rsidRDefault="00A709CF" w:rsidP="003220B6">
            <w:pPr>
              <w:pStyle w:val="TableParagraph"/>
              <w:ind w:left="12"/>
              <w:jc w:val="center"/>
              <w:rPr>
                <w:rFonts w:ascii="Times New Roman" w:hAnsi="Times New Roman" w:cs="Times New Roman"/>
                <w:b/>
                <w:sz w:val="20"/>
                <w:szCs w:val="20"/>
              </w:rPr>
            </w:pPr>
            <w:r w:rsidRPr="0014678F">
              <w:rPr>
                <w:rFonts w:ascii="Times New Roman" w:hAnsi="Times New Roman" w:cs="Times New Roman"/>
                <w:b/>
                <w:color w:val="FFFFFF"/>
                <w:spacing w:val="-2"/>
                <w:sz w:val="20"/>
                <w:szCs w:val="20"/>
              </w:rPr>
              <w:t>LPG</w:t>
            </w:r>
            <w:r w:rsidRPr="0014678F">
              <w:rPr>
                <w:rFonts w:ascii="Times New Roman" w:hAnsi="Times New Roman" w:cs="Times New Roman"/>
                <w:b/>
                <w:color w:val="FFFFFF"/>
                <w:spacing w:val="-19"/>
                <w:sz w:val="20"/>
                <w:szCs w:val="20"/>
              </w:rPr>
              <w:t xml:space="preserve"> </w:t>
            </w:r>
            <w:r w:rsidRPr="0014678F">
              <w:rPr>
                <w:rFonts w:ascii="Times New Roman" w:hAnsi="Times New Roman" w:cs="Times New Roman"/>
                <w:color w:val="FFFFFF"/>
                <w:spacing w:val="-2"/>
                <w:sz w:val="20"/>
                <w:szCs w:val="20"/>
              </w:rPr>
              <w:t>±</w:t>
            </w:r>
            <w:r w:rsidRPr="0014678F">
              <w:rPr>
                <w:rFonts w:ascii="Times New Roman" w:hAnsi="Times New Roman" w:cs="Times New Roman"/>
                <w:color w:val="FFFFFF"/>
                <w:spacing w:val="-18"/>
                <w:sz w:val="20"/>
                <w:szCs w:val="20"/>
              </w:rPr>
              <w:t xml:space="preserve"> </w:t>
            </w:r>
            <w:r w:rsidRPr="0014678F">
              <w:rPr>
                <w:rFonts w:ascii="Times New Roman" w:hAnsi="Times New Roman" w:cs="Times New Roman"/>
                <w:b/>
                <w:color w:val="FFFFFF"/>
                <w:spacing w:val="-5"/>
                <w:sz w:val="20"/>
                <w:szCs w:val="20"/>
              </w:rPr>
              <w:t>SD</w:t>
            </w:r>
          </w:p>
        </w:tc>
        <w:tc>
          <w:tcPr>
            <w:tcW w:w="1122" w:type="dxa"/>
            <w:shd w:val="clear" w:color="auto" w:fill="808181"/>
          </w:tcPr>
          <w:p w14:paraId="34141E97" w14:textId="6718C18F" w:rsidR="00A709CF" w:rsidRPr="0014678F" w:rsidRDefault="00EA4F47" w:rsidP="003220B6">
            <w:pPr>
              <w:pStyle w:val="TableParagraph"/>
              <w:spacing w:before="163" w:line="203" w:lineRule="exact"/>
              <w:ind w:left="14"/>
              <w:jc w:val="center"/>
              <w:rPr>
                <w:rFonts w:ascii="Times New Roman" w:hAnsi="Times New Roman" w:cs="Times New Roman"/>
                <w:i/>
                <w:sz w:val="20"/>
                <w:szCs w:val="20"/>
              </w:rPr>
            </w:pPr>
            <w:r w:rsidRPr="0014678F">
              <w:rPr>
                <w:rFonts w:ascii="Times New Roman" w:hAnsi="Times New Roman" w:cs="Times New Roman"/>
                <w:i/>
                <w:iCs/>
                <w:color w:val="FFFFFF"/>
                <w:spacing w:val="-2"/>
                <w:w w:val="105"/>
                <w:sz w:val="20"/>
                <w:szCs w:val="20"/>
              </w:rPr>
              <w:t>Trichinella</w:t>
            </w:r>
          </w:p>
          <w:p w14:paraId="02E667AB" w14:textId="77777777" w:rsidR="00A709CF" w:rsidRPr="0014678F" w:rsidRDefault="00A709CF" w:rsidP="003220B6">
            <w:pPr>
              <w:pStyle w:val="TableParagraph"/>
              <w:spacing w:line="203" w:lineRule="exact"/>
              <w:ind w:left="14"/>
              <w:jc w:val="center"/>
              <w:rPr>
                <w:rFonts w:ascii="Times New Roman" w:hAnsi="Times New Roman" w:cs="Times New Roman"/>
                <w:b/>
                <w:sz w:val="20"/>
                <w:szCs w:val="20"/>
              </w:rPr>
            </w:pPr>
            <w:r w:rsidRPr="0014678F">
              <w:rPr>
                <w:rFonts w:ascii="Times New Roman" w:hAnsi="Times New Roman" w:cs="Times New Roman"/>
                <w:b/>
                <w:color w:val="FFFFFF"/>
                <w:spacing w:val="-2"/>
                <w:sz w:val="20"/>
                <w:szCs w:val="20"/>
              </w:rPr>
              <w:t>species</w:t>
            </w:r>
          </w:p>
        </w:tc>
      </w:tr>
      <w:tr w:rsidR="00A709CF" w:rsidRPr="0014678F" w14:paraId="240D9EF6" w14:textId="77777777" w:rsidTr="00E6316F">
        <w:trPr>
          <w:trHeight w:val="300"/>
        </w:trPr>
        <w:tc>
          <w:tcPr>
            <w:tcW w:w="1701" w:type="dxa"/>
          </w:tcPr>
          <w:p w14:paraId="607C5A77" w14:textId="77777777" w:rsidR="00A709CF" w:rsidRPr="0014678F" w:rsidRDefault="00A709CF" w:rsidP="003220B6">
            <w:pPr>
              <w:pStyle w:val="TableParagraph"/>
              <w:spacing w:before="68"/>
              <w:ind w:left="79"/>
              <w:rPr>
                <w:rFonts w:ascii="Times New Roman" w:hAnsi="Times New Roman" w:cs="Times New Roman"/>
                <w:sz w:val="20"/>
                <w:szCs w:val="20"/>
              </w:rPr>
            </w:pPr>
            <w:r w:rsidRPr="0014678F">
              <w:rPr>
                <w:rFonts w:ascii="Times New Roman" w:hAnsi="Times New Roman" w:cs="Times New Roman"/>
                <w:color w:val="1A1B1A"/>
                <w:spacing w:val="-4"/>
                <w:sz w:val="20"/>
                <w:szCs w:val="20"/>
              </w:rPr>
              <w:t>Lynx</w:t>
            </w:r>
            <w:r w:rsidRPr="0014678F">
              <w:rPr>
                <w:rFonts w:ascii="Times New Roman" w:hAnsi="Times New Roman" w:cs="Times New Roman"/>
                <w:color w:val="1A1B1A"/>
                <w:spacing w:val="1"/>
                <w:sz w:val="20"/>
                <w:szCs w:val="20"/>
              </w:rPr>
              <w:t xml:space="preserve"> </w:t>
            </w:r>
            <w:r w:rsidRPr="0014678F">
              <w:rPr>
                <w:rFonts w:ascii="Times New Roman" w:hAnsi="Times New Roman" w:cs="Times New Roman"/>
                <w:color w:val="1A1B1A"/>
                <w:spacing w:val="-4"/>
                <w:sz w:val="20"/>
                <w:szCs w:val="20"/>
              </w:rPr>
              <w:t>(</w:t>
            </w:r>
            <w:r w:rsidRPr="0014678F">
              <w:rPr>
                <w:rFonts w:ascii="Times New Roman" w:hAnsi="Times New Roman" w:cs="Times New Roman"/>
                <w:i/>
                <w:color w:val="1A1B1A"/>
                <w:spacing w:val="-4"/>
                <w:sz w:val="20"/>
                <w:szCs w:val="20"/>
              </w:rPr>
              <w:t>Lynx</w:t>
            </w:r>
            <w:r w:rsidRPr="0014678F">
              <w:rPr>
                <w:rFonts w:ascii="Times New Roman" w:hAnsi="Times New Roman" w:cs="Times New Roman"/>
                <w:i/>
                <w:color w:val="1A1B1A"/>
                <w:spacing w:val="2"/>
                <w:sz w:val="20"/>
                <w:szCs w:val="20"/>
              </w:rPr>
              <w:t xml:space="preserve"> </w:t>
            </w:r>
            <w:r w:rsidRPr="0014678F">
              <w:rPr>
                <w:rFonts w:ascii="Times New Roman" w:hAnsi="Times New Roman" w:cs="Times New Roman"/>
                <w:i/>
                <w:color w:val="1A1B1A"/>
                <w:spacing w:val="-4"/>
                <w:sz w:val="20"/>
                <w:szCs w:val="20"/>
              </w:rPr>
              <w:t>lynx</w:t>
            </w:r>
            <w:r w:rsidRPr="0014678F">
              <w:rPr>
                <w:rFonts w:ascii="Times New Roman" w:hAnsi="Times New Roman" w:cs="Times New Roman"/>
                <w:color w:val="1A1B1A"/>
                <w:spacing w:val="-4"/>
                <w:sz w:val="20"/>
                <w:szCs w:val="20"/>
              </w:rPr>
              <w:t>)</w:t>
            </w:r>
          </w:p>
        </w:tc>
        <w:tc>
          <w:tcPr>
            <w:tcW w:w="1035" w:type="dxa"/>
          </w:tcPr>
          <w:p w14:paraId="1DA768F0" w14:textId="77777777" w:rsidR="00A709CF" w:rsidRPr="0014678F" w:rsidRDefault="00A709CF" w:rsidP="003220B6">
            <w:pPr>
              <w:pStyle w:val="TableParagraph"/>
              <w:spacing w:before="68"/>
              <w:ind w:left="5" w:right="1"/>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3</w:t>
            </w:r>
          </w:p>
        </w:tc>
        <w:tc>
          <w:tcPr>
            <w:tcW w:w="889" w:type="dxa"/>
          </w:tcPr>
          <w:p w14:paraId="3A7193A2" w14:textId="77777777" w:rsidR="00A709CF" w:rsidRPr="0014678F" w:rsidRDefault="00A709CF" w:rsidP="003220B6">
            <w:pPr>
              <w:pStyle w:val="TableParagraph"/>
              <w:spacing w:before="68"/>
              <w:ind w:left="5"/>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1</w:t>
            </w:r>
          </w:p>
        </w:tc>
        <w:tc>
          <w:tcPr>
            <w:tcW w:w="1030" w:type="dxa"/>
          </w:tcPr>
          <w:p w14:paraId="32397C87" w14:textId="77777777" w:rsidR="00A709CF" w:rsidRPr="0014678F" w:rsidRDefault="00A709CF" w:rsidP="003220B6">
            <w:pPr>
              <w:pStyle w:val="TableParagraph"/>
              <w:spacing w:before="68"/>
              <w:ind w:left="6"/>
              <w:jc w:val="center"/>
              <w:rPr>
                <w:rFonts w:ascii="Times New Roman" w:hAnsi="Times New Roman" w:cs="Times New Roman"/>
                <w:sz w:val="20"/>
                <w:szCs w:val="20"/>
              </w:rPr>
            </w:pPr>
            <w:r w:rsidRPr="0014678F">
              <w:rPr>
                <w:rFonts w:ascii="Times New Roman" w:hAnsi="Times New Roman" w:cs="Times New Roman"/>
                <w:color w:val="1A1B1A"/>
                <w:spacing w:val="-4"/>
                <w:sz w:val="20"/>
                <w:szCs w:val="20"/>
              </w:rPr>
              <w:t>33.3</w:t>
            </w:r>
          </w:p>
        </w:tc>
        <w:tc>
          <w:tcPr>
            <w:tcW w:w="1874" w:type="dxa"/>
          </w:tcPr>
          <w:p w14:paraId="626B163E" w14:textId="77777777" w:rsidR="00A709CF" w:rsidRPr="0014678F" w:rsidRDefault="00A709CF" w:rsidP="003220B6">
            <w:pPr>
              <w:pStyle w:val="TableParagraph"/>
              <w:spacing w:before="68"/>
              <w:ind w:left="10" w:right="3"/>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5</w:t>
            </w:r>
          </w:p>
        </w:tc>
        <w:tc>
          <w:tcPr>
            <w:tcW w:w="1223" w:type="dxa"/>
          </w:tcPr>
          <w:p w14:paraId="41412223" w14:textId="77777777" w:rsidR="00A709CF" w:rsidRPr="0014678F" w:rsidRDefault="00A709CF" w:rsidP="003220B6">
            <w:pPr>
              <w:pStyle w:val="TableParagraph"/>
              <w:spacing w:before="71"/>
              <w:ind w:left="10"/>
              <w:jc w:val="center"/>
              <w:rPr>
                <w:rFonts w:ascii="Times New Roman" w:hAnsi="Times New Roman" w:cs="Times New Roman"/>
                <w:sz w:val="20"/>
                <w:szCs w:val="20"/>
              </w:rPr>
            </w:pPr>
            <w:r w:rsidRPr="0014678F">
              <w:rPr>
                <w:rFonts w:ascii="Times New Roman" w:hAnsi="Times New Roman" w:cs="Times New Roman"/>
                <w:color w:val="1A1B1A"/>
                <w:spacing w:val="-2"/>
                <w:sz w:val="20"/>
                <w:szCs w:val="20"/>
              </w:rPr>
              <w:t>20</w:t>
            </w:r>
            <w:r w:rsidRPr="0014678F">
              <w:rPr>
                <w:rFonts w:ascii="Times New Roman" w:hAnsi="Times New Roman" w:cs="Times New Roman"/>
                <w:color w:val="1A1B1A"/>
                <w:spacing w:val="-6"/>
                <w:sz w:val="20"/>
                <w:szCs w:val="20"/>
              </w:rPr>
              <w:t xml:space="preserve"> </w:t>
            </w:r>
            <w:r w:rsidRPr="0014678F">
              <w:rPr>
                <w:rFonts w:ascii="Times New Roman" w:hAnsi="Times New Roman" w:cs="Times New Roman"/>
                <w:color w:val="1A1B1A"/>
                <w:spacing w:val="-2"/>
                <w:sz w:val="20"/>
                <w:szCs w:val="20"/>
              </w:rPr>
              <w:t>(−12–52)</w:t>
            </w:r>
          </w:p>
        </w:tc>
        <w:tc>
          <w:tcPr>
            <w:tcW w:w="1019" w:type="dxa"/>
          </w:tcPr>
          <w:p w14:paraId="7AC77BD7" w14:textId="77777777" w:rsidR="00A709CF" w:rsidRPr="0014678F" w:rsidRDefault="00A709CF" w:rsidP="003220B6">
            <w:pPr>
              <w:pStyle w:val="TableParagraph"/>
              <w:spacing w:before="68"/>
              <w:ind w:left="12"/>
              <w:jc w:val="center"/>
              <w:rPr>
                <w:rFonts w:ascii="Times New Roman" w:hAnsi="Times New Roman" w:cs="Times New Roman"/>
                <w:sz w:val="20"/>
                <w:szCs w:val="20"/>
              </w:rPr>
            </w:pPr>
            <w:r w:rsidRPr="0014678F">
              <w:rPr>
                <w:rFonts w:ascii="Times New Roman" w:hAnsi="Times New Roman" w:cs="Times New Roman"/>
                <w:color w:val="1A1B1A"/>
                <w:sz w:val="20"/>
                <w:szCs w:val="20"/>
              </w:rPr>
              <w:t>8</w:t>
            </w:r>
            <w:r w:rsidRPr="0014678F">
              <w:rPr>
                <w:rFonts w:ascii="Times New Roman" w:hAnsi="Times New Roman" w:cs="Times New Roman"/>
                <w:color w:val="1A1B1A"/>
                <w:spacing w:val="-18"/>
                <w:sz w:val="20"/>
                <w:szCs w:val="20"/>
              </w:rPr>
              <w:t xml:space="preserve"> </w:t>
            </w:r>
            <w:r w:rsidRPr="0014678F">
              <w:rPr>
                <w:rFonts w:ascii="Times New Roman" w:hAnsi="Times New Roman" w:cs="Times New Roman"/>
                <w:color w:val="1A1B1A"/>
                <w:sz w:val="20"/>
                <w:szCs w:val="20"/>
              </w:rPr>
              <w:t>±</w:t>
            </w:r>
            <w:r w:rsidRPr="0014678F">
              <w:rPr>
                <w:rFonts w:ascii="Times New Roman" w:hAnsi="Times New Roman" w:cs="Times New Roman"/>
                <w:color w:val="1A1B1A"/>
                <w:spacing w:val="-17"/>
                <w:sz w:val="20"/>
                <w:szCs w:val="20"/>
              </w:rPr>
              <w:t xml:space="preserve"> </w:t>
            </w:r>
            <w:r w:rsidRPr="0014678F">
              <w:rPr>
                <w:rFonts w:ascii="Times New Roman" w:hAnsi="Times New Roman" w:cs="Times New Roman"/>
                <w:color w:val="1A1B1A"/>
                <w:spacing w:val="-2"/>
                <w:sz w:val="20"/>
                <w:szCs w:val="20"/>
              </w:rPr>
              <w:t>28.28</w:t>
            </w:r>
          </w:p>
        </w:tc>
        <w:tc>
          <w:tcPr>
            <w:tcW w:w="1122" w:type="dxa"/>
          </w:tcPr>
          <w:p w14:paraId="51E6F338" w14:textId="77777777" w:rsidR="00A709CF" w:rsidRPr="0014678F" w:rsidRDefault="00A709CF" w:rsidP="003220B6">
            <w:pPr>
              <w:pStyle w:val="TableParagraph"/>
              <w:spacing w:before="68"/>
              <w:ind w:left="323"/>
              <w:rPr>
                <w:rFonts w:ascii="Times New Roman" w:hAnsi="Times New Roman" w:cs="Times New Roman"/>
                <w:i/>
                <w:sz w:val="20"/>
                <w:szCs w:val="20"/>
              </w:rPr>
            </w:pPr>
            <w:r w:rsidRPr="0014678F">
              <w:rPr>
                <w:rFonts w:ascii="Times New Roman" w:hAnsi="Times New Roman" w:cs="Times New Roman"/>
                <w:i/>
                <w:color w:val="1A1B1A"/>
                <w:spacing w:val="-4"/>
                <w:sz w:val="20"/>
                <w:szCs w:val="20"/>
              </w:rPr>
              <w:t>T.</w:t>
            </w:r>
            <w:r w:rsidRPr="0014678F">
              <w:rPr>
                <w:rFonts w:ascii="Times New Roman" w:hAnsi="Times New Roman" w:cs="Times New Roman"/>
                <w:i/>
                <w:color w:val="1A1B1A"/>
                <w:spacing w:val="-5"/>
                <w:sz w:val="20"/>
                <w:szCs w:val="20"/>
              </w:rPr>
              <w:t xml:space="preserve"> </w:t>
            </w:r>
            <w:r w:rsidRPr="0014678F">
              <w:rPr>
                <w:rFonts w:ascii="Times New Roman" w:hAnsi="Times New Roman" w:cs="Times New Roman"/>
                <w:i/>
                <w:color w:val="1A1B1A"/>
                <w:spacing w:val="-2"/>
                <w:sz w:val="20"/>
                <w:szCs w:val="20"/>
              </w:rPr>
              <w:t>nativa</w:t>
            </w:r>
          </w:p>
        </w:tc>
      </w:tr>
      <w:tr w:rsidR="00A709CF" w:rsidRPr="0014678F" w14:paraId="06F03692" w14:textId="77777777" w:rsidTr="00E6316F">
        <w:trPr>
          <w:trHeight w:val="296"/>
        </w:trPr>
        <w:tc>
          <w:tcPr>
            <w:tcW w:w="1701" w:type="dxa"/>
          </w:tcPr>
          <w:p w14:paraId="39980142" w14:textId="77777777" w:rsidR="00A709CF" w:rsidRPr="0014678F" w:rsidRDefault="00A709CF" w:rsidP="003220B6">
            <w:pPr>
              <w:pStyle w:val="TableParagraph"/>
              <w:spacing w:before="68"/>
              <w:ind w:left="79"/>
              <w:rPr>
                <w:rFonts w:ascii="Times New Roman" w:hAnsi="Times New Roman" w:cs="Times New Roman"/>
                <w:sz w:val="20"/>
                <w:szCs w:val="20"/>
              </w:rPr>
            </w:pPr>
            <w:r w:rsidRPr="0014678F">
              <w:rPr>
                <w:rFonts w:ascii="Times New Roman" w:hAnsi="Times New Roman" w:cs="Times New Roman"/>
                <w:color w:val="1A1B1A"/>
                <w:spacing w:val="-4"/>
                <w:sz w:val="20"/>
                <w:szCs w:val="20"/>
              </w:rPr>
              <w:t>Wolf</w:t>
            </w:r>
            <w:r w:rsidRPr="0014678F">
              <w:rPr>
                <w:rFonts w:ascii="Times New Roman" w:hAnsi="Times New Roman" w:cs="Times New Roman"/>
                <w:color w:val="1A1B1A"/>
                <w:spacing w:val="-2"/>
                <w:sz w:val="20"/>
                <w:szCs w:val="20"/>
              </w:rPr>
              <w:t xml:space="preserve"> </w:t>
            </w:r>
            <w:r w:rsidRPr="0014678F">
              <w:rPr>
                <w:rFonts w:ascii="Times New Roman" w:hAnsi="Times New Roman" w:cs="Times New Roman"/>
                <w:color w:val="1A1B1A"/>
                <w:spacing w:val="-4"/>
                <w:sz w:val="20"/>
                <w:szCs w:val="20"/>
              </w:rPr>
              <w:t>(</w:t>
            </w:r>
            <w:r w:rsidRPr="0014678F">
              <w:rPr>
                <w:rFonts w:ascii="Times New Roman" w:hAnsi="Times New Roman" w:cs="Times New Roman"/>
                <w:i/>
                <w:color w:val="1A1B1A"/>
                <w:spacing w:val="-4"/>
                <w:sz w:val="20"/>
                <w:szCs w:val="20"/>
              </w:rPr>
              <w:t>Canis</w:t>
            </w:r>
            <w:r w:rsidRPr="0014678F">
              <w:rPr>
                <w:rFonts w:ascii="Times New Roman" w:hAnsi="Times New Roman" w:cs="Times New Roman"/>
                <w:i/>
                <w:color w:val="1A1B1A"/>
                <w:spacing w:val="-1"/>
                <w:sz w:val="20"/>
                <w:szCs w:val="20"/>
              </w:rPr>
              <w:t xml:space="preserve"> </w:t>
            </w:r>
            <w:r w:rsidRPr="0014678F">
              <w:rPr>
                <w:rFonts w:ascii="Times New Roman" w:hAnsi="Times New Roman" w:cs="Times New Roman"/>
                <w:i/>
                <w:color w:val="1A1B1A"/>
                <w:spacing w:val="-4"/>
                <w:sz w:val="20"/>
                <w:szCs w:val="20"/>
              </w:rPr>
              <w:t>lupus</w:t>
            </w:r>
            <w:r w:rsidRPr="0014678F">
              <w:rPr>
                <w:rFonts w:ascii="Times New Roman" w:hAnsi="Times New Roman" w:cs="Times New Roman"/>
                <w:color w:val="1A1B1A"/>
                <w:spacing w:val="-4"/>
                <w:sz w:val="20"/>
                <w:szCs w:val="20"/>
              </w:rPr>
              <w:t>)</w:t>
            </w:r>
          </w:p>
        </w:tc>
        <w:tc>
          <w:tcPr>
            <w:tcW w:w="1035" w:type="dxa"/>
          </w:tcPr>
          <w:p w14:paraId="17751C2B" w14:textId="77777777" w:rsidR="00A709CF" w:rsidRPr="0014678F" w:rsidRDefault="00A709CF" w:rsidP="003220B6">
            <w:pPr>
              <w:pStyle w:val="TableParagraph"/>
              <w:spacing w:before="68"/>
              <w:ind w:left="5" w:right="1"/>
              <w:jc w:val="center"/>
              <w:rPr>
                <w:rFonts w:ascii="Times New Roman" w:hAnsi="Times New Roman" w:cs="Times New Roman"/>
                <w:sz w:val="20"/>
                <w:szCs w:val="20"/>
              </w:rPr>
            </w:pPr>
            <w:r w:rsidRPr="0014678F">
              <w:rPr>
                <w:rFonts w:ascii="Times New Roman" w:hAnsi="Times New Roman" w:cs="Times New Roman"/>
                <w:color w:val="1A1B1A"/>
                <w:spacing w:val="-5"/>
                <w:sz w:val="20"/>
                <w:szCs w:val="20"/>
              </w:rPr>
              <w:t>83</w:t>
            </w:r>
          </w:p>
        </w:tc>
        <w:tc>
          <w:tcPr>
            <w:tcW w:w="889" w:type="dxa"/>
          </w:tcPr>
          <w:p w14:paraId="02C65346" w14:textId="77777777" w:rsidR="00A709CF" w:rsidRPr="0014678F" w:rsidRDefault="00A709CF" w:rsidP="003220B6">
            <w:pPr>
              <w:pStyle w:val="TableParagraph"/>
              <w:spacing w:before="68"/>
              <w:ind w:left="5"/>
              <w:jc w:val="center"/>
              <w:rPr>
                <w:rFonts w:ascii="Times New Roman" w:hAnsi="Times New Roman" w:cs="Times New Roman"/>
                <w:sz w:val="20"/>
                <w:szCs w:val="20"/>
              </w:rPr>
            </w:pPr>
            <w:r w:rsidRPr="0014678F">
              <w:rPr>
                <w:rFonts w:ascii="Times New Roman" w:hAnsi="Times New Roman" w:cs="Times New Roman"/>
                <w:color w:val="1A1B1A"/>
                <w:spacing w:val="-5"/>
                <w:sz w:val="20"/>
                <w:szCs w:val="20"/>
              </w:rPr>
              <w:t>17</w:t>
            </w:r>
          </w:p>
        </w:tc>
        <w:tc>
          <w:tcPr>
            <w:tcW w:w="1030" w:type="dxa"/>
          </w:tcPr>
          <w:p w14:paraId="0D755A02" w14:textId="77777777" w:rsidR="00A709CF" w:rsidRPr="0014678F" w:rsidRDefault="00A709CF" w:rsidP="003220B6">
            <w:pPr>
              <w:pStyle w:val="TableParagraph"/>
              <w:spacing w:before="68"/>
              <w:ind w:left="6"/>
              <w:jc w:val="center"/>
              <w:rPr>
                <w:rFonts w:ascii="Times New Roman" w:hAnsi="Times New Roman" w:cs="Times New Roman"/>
                <w:sz w:val="20"/>
                <w:szCs w:val="20"/>
              </w:rPr>
            </w:pPr>
            <w:r w:rsidRPr="0014678F">
              <w:rPr>
                <w:rFonts w:ascii="Times New Roman" w:hAnsi="Times New Roman" w:cs="Times New Roman"/>
                <w:color w:val="1A1B1A"/>
                <w:spacing w:val="-4"/>
                <w:sz w:val="20"/>
                <w:szCs w:val="20"/>
              </w:rPr>
              <w:t>20.5</w:t>
            </w:r>
          </w:p>
        </w:tc>
        <w:tc>
          <w:tcPr>
            <w:tcW w:w="1874" w:type="dxa"/>
          </w:tcPr>
          <w:p w14:paraId="6A0AAD55" w14:textId="77777777" w:rsidR="00A709CF" w:rsidRPr="0014678F" w:rsidRDefault="00A709CF" w:rsidP="003220B6">
            <w:pPr>
              <w:pStyle w:val="TableParagraph"/>
              <w:spacing w:before="68"/>
              <w:ind w:left="10" w:right="3"/>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5</w:t>
            </w:r>
          </w:p>
        </w:tc>
        <w:tc>
          <w:tcPr>
            <w:tcW w:w="1223" w:type="dxa"/>
          </w:tcPr>
          <w:p w14:paraId="36A885F9" w14:textId="77777777" w:rsidR="00A709CF" w:rsidRPr="0014678F" w:rsidRDefault="00A709CF" w:rsidP="003220B6">
            <w:pPr>
              <w:pStyle w:val="TableParagraph"/>
              <w:spacing w:before="68"/>
              <w:ind w:left="129"/>
              <w:rPr>
                <w:rFonts w:ascii="Times New Roman" w:hAnsi="Times New Roman" w:cs="Times New Roman"/>
                <w:sz w:val="20"/>
                <w:szCs w:val="20"/>
              </w:rPr>
            </w:pPr>
            <w:r w:rsidRPr="0014678F">
              <w:rPr>
                <w:rFonts w:ascii="Times New Roman" w:hAnsi="Times New Roman" w:cs="Times New Roman"/>
                <w:color w:val="1A1B1A"/>
                <w:spacing w:val="-4"/>
                <w:sz w:val="20"/>
                <w:szCs w:val="20"/>
              </w:rPr>
              <w:t>12.59</w:t>
            </w:r>
            <w:r w:rsidRPr="0014678F">
              <w:rPr>
                <w:rFonts w:ascii="Times New Roman" w:hAnsi="Times New Roman" w:cs="Times New Roman"/>
                <w:color w:val="1A1B1A"/>
                <w:sz w:val="20"/>
                <w:szCs w:val="20"/>
              </w:rPr>
              <w:t xml:space="preserve"> </w:t>
            </w:r>
            <w:r w:rsidRPr="0014678F">
              <w:rPr>
                <w:rFonts w:ascii="Times New Roman" w:hAnsi="Times New Roman" w:cs="Times New Roman"/>
                <w:color w:val="1A1B1A"/>
                <w:spacing w:val="-2"/>
                <w:sz w:val="20"/>
                <w:szCs w:val="20"/>
              </w:rPr>
              <w:t>(7.13–18.1)</w:t>
            </w:r>
          </w:p>
        </w:tc>
        <w:tc>
          <w:tcPr>
            <w:tcW w:w="1019" w:type="dxa"/>
          </w:tcPr>
          <w:p w14:paraId="7A28711A" w14:textId="77777777" w:rsidR="00A709CF" w:rsidRPr="0014678F" w:rsidRDefault="00A709CF" w:rsidP="003220B6">
            <w:pPr>
              <w:pStyle w:val="TableParagraph"/>
              <w:spacing w:before="68"/>
              <w:ind w:left="188"/>
              <w:rPr>
                <w:rFonts w:ascii="Times New Roman" w:hAnsi="Times New Roman" w:cs="Times New Roman"/>
                <w:sz w:val="20"/>
                <w:szCs w:val="20"/>
              </w:rPr>
            </w:pPr>
            <w:r w:rsidRPr="0014678F">
              <w:rPr>
                <w:rFonts w:ascii="Times New Roman" w:hAnsi="Times New Roman" w:cs="Times New Roman"/>
                <w:color w:val="1A1B1A"/>
                <w:spacing w:val="-2"/>
                <w:sz w:val="20"/>
                <w:szCs w:val="20"/>
              </w:rPr>
              <w:t>12.5</w:t>
            </w:r>
            <w:r w:rsidRPr="0014678F">
              <w:rPr>
                <w:rFonts w:ascii="Times New Roman" w:hAnsi="Times New Roman" w:cs="Times New Roman"/>
                <w:color w:val="1A1B1A"/>
                <w:spacing w:val="-18"/>
                <w:sz w:val="20"/>
                <w:szCs w:val="20"/>
              </w:rPr>
              <w:t xml:space="preserve"> </w:t>
            </w:r>
            <w:r w:rsidRPr="0014678F">
              <w:rPr>
                <w:rFonts w:ascii="Times New Roman" w:hAnsi="Times New Roman" w:cs="Times New Roman"/>
                <w:color w:val="1A1B1A"/>
                <w:spacing w:val="-2"/>
                <w:sz w:val="20"/>
                <w:szCs w:val="20"/>
              </w:rPr>
              <w:t>±</w:t>
            </w:r>
            <w:r w:rsidRPr="0014678F">
              <w:rPr>
                <w:rFonts w:ascii="Times New Roman" w:hAnsi="Times New Roman" w:cs="Times New Roman"/>
                <w:color w:val="1A1B1A"/>
                <w:spacing w:val="-17"/>
                <w:sz w:val="20"/>
                <w:szCs w:val="20"/>
              </w:rPr>
              <w:t xml:space="preserve"> </w:t>
            </w:r>
            <w:r w:rsidRPr="0014678F">
              <w:rPr>
                <w:rFonts w:ascii="Times New Roman" w:hAnsi="Times New Roman" w:cs="Times New Roman"/>
                <w:color w:val="1A1B1A"/>
                <w:spacing w:val="-2"/>
                <w:sz w:val="20"/>
                <w:szCs w:val="20"/>
              </w:rPr>
              <w:t>25.38</w:t>
            </w:r>
          </w:p>
        </w:tc>
        <w:tc>
          <w:tcPr>
            <w:tcW w:w="1122" w:type="dxa"/>
          </w:tcPr>
          <w:p w14:paraId="7C87F5DE" w14:textId="77777777" w:rsidR="00A709CF" w:rsidRPr="0014678F" w:rsidRDefault="00A709CF" w:rsidP="003220B6">
            <w:pPr>
              <w:pStyle w:val="TableParagraph"/>
              <w:spacing w:before="68"/>
              <w:ind w:left="323"/>
              <w:rPr>
                <w:rFonts w:ascii="Times New Roman" w:hAnsi="Times New Roman" w:cs="Times New Roman"/>
                <w:i/>
                <w:sz w:val="20"/>
                <w:szCs w:val="20"/>
              </w:rPr>
            </w:pPr>
            <w:r w:rsidRPr="0014678F">
              <w:rPr>
                <w:rFonts w:ascii="Times New Roman" w:hAnsi="Times New Roman" w:cs="Times New Roman"/>
                <w:i/>
                <w:color w:val="1A1B1A"/>
                <w:spacing w:val="-4"/>
                <w:sz w:val="20"/>
                <w:szCs w:val="20"/>
              </w:rPr>
              <w:t>T.</w:t>
            </w:r>
            <w:r w:rsidRPr="0014678F">
              <w:rPr>
                <w:rFonts w:ascii="Times New Roman" w:hAnsi="Times New Roman" w:cs="Times New Roman"/>
                <w:i/>
                <w:color w:val="1A1B1A"/>
                <w:spacing w:val="-5"/>
                <w:sz w:val="20"/>
                <w:szCs w:val="20"/>
              </w:rPr>
              <w:t xml:space="preserve"> </w:t>
            </w:r>
            <w:r w:rsidRPr="0014678F">
              <w:rPr>
                <w:rFonts w:ascii="Times New Roman" w:hAnsi="Times New Roman" w:cs="Times New Roman"/>
                <w:i/>
                <w:color w:val="1A1B1A"/>
                <w:spacing w:val="-2"/>
                <w:sz w:val="20"/>
                <w:szCs w:val="20"/>
              </w:rPr>
              <w:t>nativa</w:t>
            </w:r>
          </w:p>
        </w:tc>
      </w:tr>
      <w:tr w:rsidR="00A709CF" w:rsidRPr="0014678F" w14:paraId="2DFDD4F0" w14:textId="77777777" w:rsidTr="00E6316F">
        <w:trPr>
          <w:trHeight w:val="296"/>
        </w:trPr>
        <w:tc>
          <w:tcPr>
            <w:tcW w:w="1701" w:type="dxa"/>
          </w:tcPr>
          <w:p w14:paraId="486A2853" w14:textId="77777777" w:rsidR="00A709CF" w:rsidRPr="0014678F" w:rsidRDefault="00A709CF" w:rsidP="003220B6">
            <w:pPr>
              <w:pStyle w:val="TableParagraph"/>
              <w:spacing w:before="68"/>
              <w:ind w:left="79"/>
              <w:rPr>
                <w:rFonts w:ascii="Times New Roman" w:hAnsi="Times New Roman" w:cs="Times New Roman"/>
                <w:sz w:val="20"/>
                <w:szCs w:val="20"/>
              </w:rPr>
            </w:pPr>
            <w:r w:rsidRPr="0014678F">
              <w:rPr>
                <w:rFonts w:ascii="Times New Roman" w:hAnsi="Times New Roman" w:cs="Times New Roman"/>
                <w:color w:val="1A1B1A"/>
                <w:spacing w:val="-4"/>
                <w:sz w:val="20"/>
                <w:szCs w:val="20"/>
              </w:rPr>
              <w:t>Fox</w:t>
            </w:r>
            <w:r w:rsidRPr="0014678F">
              <w:rPr>
                <w:rFonts w:ascii="Times New Roman" w:hAnsi="Times New Roman" w:cs="Times New Roman"/>
                <w:color w:val="1A1B1A"/>
                <w:spacing w:val="-3"/>
                <w:sz w:val="20"/>
                <w:szCs w:val="20"/>
              </w:rPr>
              <w:t xml:space="preserve"> </w:t>
            </w:r>
            <w:r w:rsidRPr="0014678F">
              <w:rPr>
                <w:rFonts w:ascii="Times New Roman" w:hAnsi="Times New Roman" w:cs="Times New Roman"/>
                <w:color w:val="1A1B1A"/>
                <w:spacing w:val="-4"/>
                <w:sz w:val="20"/>
                <w:szCs w:val="20"/>
              </w:rPr>
              <w:t>(</w:t>
            </w:r>
            <w:r w:rsidRPr="0014678F">
              <w:rPr>
                <w:rFonts w:ascii="Times New Roman" w:hAnsi="Times New Roman" w:cs="Times New Roman"/>
                <w:i/>
                <w:color w:val="1A1B1A"/>
                <w:spacing w:val="-4"/>
                <w:sz w:val="20"/>
                <w:szCs w:val="20"/>
              </w:rPr>
              <w:t>Vulpes</w:t>
            </w:r>
            <w:r w:rsidRPr="0014678F">
              <w:rPr>
                <w:rFonts w:ascii="Times New Roman" w:hAnsi="Times New Roman" w:cs="Times New Roman"/>
                <w:i/>
                <w:color w:val="1A1B1A"/>
                <w:spacing w:val="-1"/>
                <w:sz w:val="20"/>
                <w:szCs w:val="20"/>
              </w:rPr>
              <w:t xml:space="preserve"> </w:t>
            </w:r>
            <w:r w:rsidRPr="0014678F">
              <w:rPr>
                <w:rFonts w:ascii="Times New Roman" w:hAnsi="Times New Roman" w:cs="Times New Roman"/>
                <w:i/>
                <w:color w:val="1A1B1A"/>
                <w:spacing w:val="-4"/>
                <w:sz w:val="20"/>
                <w:szCs w:val="20"/>
              </w:rPr>
              <w:t>vulpes</w:t>
            </w:r>
            <w:r w:rsidRPr="0014678F">
              <w:rPr>
                <w:rFonts w:ascii="Times New Roman" w:hAnsi="Times New Roman" w:cs="Times New Roman"/>
                <w:color w:val="1A1B1A"/>
                <w:spacing w:val="-4"/>
                <w:sz w:val="20"/>
                <w:szCs w:val="20"/>
              </w:rPr>
              <w:t>)</w:t>
            </w:r>
          </w:p>
        </w:tc>
        <w:tc>
          <w:tcPr>
            <w:tcW w:w="1035" w:type="dxa"/>
          </w:tcPr>
          <w:p w14:paraId="2B99D537" w14:textId="77777777" w:rsidR="00A709CF" w:rsidRPr="0014678F" w:rsidRDefault="00A709CF" w:rsidP="003220B6">
            <w:pPr>
              <w:pStyle w:val="TableParagraph"/>
              <w:spacing w:before="68"/>
              <w:ind w:left="5" w:right="1"/>
              <w:jc w:val="center"/>
              <w:rPr>
                <w:rFonts w:ascii="Times New Roman" w:hAnsi="Times New Roman" w:cs="Times New Roman"/>
                <w:sz w:val="20"/>
                <w:szCs w:val="20"/>
              </w:rPr>
            </w:pPr>
            <w:r w:rsidRPr="0014678F">
              <w:rPr>
                <w:rFonts w:ascii="Times New Roman" w:hAnsi="Times New Roman" w:cs="Times New Roman"/>
                <w:color w:val="1A1B1A"/>
                <w:spacing w:val="-5"/>
                <w:sz w:val="20"/>
                <w:szCs w:val="20"/>
              </w:rPr>
              <w:t>50</w:t>
            </w:r>
          </w:p>
        </w:tc>
        <w:tc>
          <w:tcPr>
            <w:tcW w:w="889" w:type="dxa"/>
          </w:tcPr>
          <w:p w14:paraId="47956962" w14:textId="77777777" w:rsidR="00A709CF" w:rsidRPr="0014678F" w:rsidRDefault="00A709CF" w:rsidP="003220B6">
            <w:pPr>
              <w:pStyle w:val="TableParagraph"/>
              <w:spacing w:before="68"/>
              <w:ind w:left="5"/>
              <w:jc w:val="center"/>
              <w:rPr>
                <w:rFonts w:ascii="Times New Roman" w:hAnsi="Times New Roman" w:cs="Times New Roman"/>
                <w:sz w:val="20"/>
                <w:szCs w:val="20"/>
              </w:rPr>
            </w:pPr>
            <w:r w:rsidRPr="0014678F">
              <w:rPr>
                <w:rFonts w:ascii="Times New Roman" w:hAnsi="Times New Roman" w:cs="Times New Roman"/>
                <w:color w:val="1A1B1A"/>
                <w:spacing w:val="-5"/>
                <w:sz w:val="20"/>
                <w:szCs w:val="20"/>
              </w:rPr>
              <w:t>11</w:t>
            </w:r>
          </w:p>
        </w:tc>
        <w:tc>
          <w:tcPr>
            <w:tcW w:w="1030" w:type="dxa"/>
          </w:tcPr>
          <w:p w14:paraId="49F8BC9A" w14:textId="77777777" w:rsidR="00A709CF" w:rsidRPr="0014678F" w:rsidRDefault="00A709CF" w:rsidP="003220B6">
            <w:pPr>
              <w:pStyle w:val="TableParagraph"/>
              <w:spacing w:before="68"/>
              <w:ind w:left="6"/>
              <w:jc w:val="center"/>
              <w:rPr>
                <w:rFonts w:ascii="Times New Roman" w:hAnsi="Times New Roman" w:cs="Times New Roman"/>
                <w:sz w:val="20"/>
                <w:szCs w:val="20"/>
              </w:rPr>
            </w:pPr>
            <w:r w:rsidRPr="0014678F">
              <w:rPr>
                <w:rFonts w:ascii="Times New Roman" w:hAnsi="Times New Roman" w:cs="Times New Roman"/>
                <w:color w:val="1A1B1A"/>
                <w:spacing w:val="-5"/>
                <w:sz w:val="20"/>
                <w:szCs w:val="20"/>
              </w:rPr>
              <w:t>22</w:t>
            </w:r>
          </w:p>
        </w:tc>
        <w:tc>
          <w:tcPr>
            <w:tcW w:w="1874" w:type="dxa"/>
          </w:tcPr>
          <w:p w14:paraId="66683E47" w14:textId="77777777" w:rsidR="00A709CF" w:rsidRPr="0014678F" w:rsidRDefault="00A709CF" w:rsidP="003220B6">
            <w:pPr>
              <w:pStyle w:val="TableParagraph"/>
              <w:spacing w:before="68"/>
              <w:ind w:left="10" w:right="3"/>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5</w:t>
            </w:r>
          </w:p>
        </w:tc>
        <w:tc>
          <w:tcPr>
            <w:tcW w:w="1223" w:type="dxa"/>
          </w:tcPr>
          <w:p w14:paraId="482A1DEF" w14:textId="77777777" w:rsidR="00A709CF" w:rsidRPr="0014678F" w:rsidRDefault="00A709CF" w:rsidP="003220B6">
            <w:pPr>
              <w:pStyle w:val="TableParagraph"/>
              <w:spacing w:before="68"/>
              <w:ind w:left="196"/>
              <w:rPr>
                <w:rFonts w:ascii="Times New Roman" w:hAnsi="Times New Roman" w:cs="Times New Roman"/>
                <w:sz w:val="20"/>
                <w:szCs w:val="20"/>
              </w:rPr>
            </w:pPr>
            <w:r w:rsidRPr="0014678F">
              <w:rPr>
                <w:rFonts w:ascii="Times New Roman" w:hAnsi="Times New Roman" w:cs="Times New Roman"/>
                <w:color w:val="1A1B1A"/>
                <w:spacing w:val="-2"/>
                <w:sz w:val="20"/>
                <w:szCs w:val="20"/>
              </w:rPr>
              <w:t>9.2</w:t>
            </w:r>
            <w:r w:rsidRPr="0014678F">
              <w:rPr>
                <w:rFonts w:ascii="Times New Roman" w:hAnsi="Times New Roman" w:cs="Times New Roman"/>
                <w:color w:val="1A1B1A"/>
                <w:spacing w:val="-7"/>
                <w:sz w:val="20"/>
                <w:szCs w:val="20"/>
              </w:rPr>
              <w:t xml:space="preserve"> </w:t>
            </w:r>
            <w:r w:rsidRPr="0014678F">
              <w:rPr>
                <w:rFonts w:ascii="Times New Roman" w:hAnsi="Times New Roman" w:cs="Times New Roman"/>
                <w:color w:val="1A1B1A"/>
                <w:spacing w:val="-2"/>
                <w:sz w:val="20"/>
                <w:szCs w:val="20"/>
              </w:rPr>
              <w:t>(4.24–14.2)</w:t>
            </w:r>
          </w:p>
        </w:tc>
        <w:tc>
          <w:tcPr>
            <w:tcW w:w="1019" w:type="dxa"/>
          </w:tcPr>
          <w:p w14:paraId="12CB2222" w14:textId="77777777" w:rsidR="00A709CF" w:rsidRPr="0014678F" w:rsidRDefault="00A709CF" w:rsidP="003220B6">
            <w:pPr>
              <w:pStyle w:val="TableParagraph"/>
              <w:spacing w:before="68"/>
              <w:ind w:left="221"/>
              <w:rPr>
                <w:rFonts w:ascii="Times New Roman" w:hAnsi="Times New Roman" w:cs="Times New Roman"/>
                <w:sz w:val="20"/>
                <w:szCs w:val="20"/>
              </w:rPr>
            </w:pPr>
            <w:r w:rsidRPr="0014678F">
              <w:rPr>
                <w:rFonts w:ascii="Times New Roman" w:hAnsi="Times New Roman" w:cs="Times New Roman"/>
                <w:color w:val="1A1B1A"/>
                <w:spacing w:val="-2"/>
                <w:sz w:val="20"/>
                <w:szCs w:val="20"/>
              </w:rPr>
              <w:t>9.5</w:t>
            </w:r>
            <w:r w:rsidRPr="0014678F">
              <w:rPr>
                <w:rFonts w:ascii="Times New Roman" w:hAnsi="Times New Roman" w:cs="Times New Roman"/>
                <w:color w:val="1A1B1A"/>
                <w:spacing w:val="-17"/>
                <w:sz w:val="20"/>
                <w:szCs w:val="20"/>
              </w:rPr>
              <w:t xml:space="preserve"> </w:t>
            </w:r>
            <w:r w:rsidRPr="0014678F">
              <w:rPr>
                <w:rFonts w:ascii="Times New Roman" w:hAnsi="Times New Roman" w:cs="Times New Roman"/>
                <w:color w:val="1A1B1A"/>
                <w:spacing w:val="-2"/>
                <w:sz w:val="20"/>
                <w:szCs w:val="20"/>
              </w:rPr>
              <w:t>±</w:t>
            </w:r>
            <w:r w:rsidRPr="0014678F">
              <w:rPr>
                <w:rFonts w:ascii="Times New Roman" w:hAnsi="Times New Roman" w:cs="Times New Roman"/>
                <w:color w:val="1A1B1A"/>
                <w:spacing w:val="-16"/>
                <w:sz w:val="20"/>
                <w:szCs w:val="20"/>
              </w:rPr>
              <w:t xml:space="preserve"> </w:t>
            </w:r>
            <w:r w:rsidRPr="0014678F">
              <w:rPr>
                <w:rFonts w:ascii="Times New Roman" w:hAnsi="Times New Roman" w:cs="Times New Roman"/>
                <w:color w:val="1A1B1A"/>
                <w:spacing w:val="-2"/>
                <w:sz w:val="20"/>
                <w:szCs w:val="20"/>
              </w:rPr>
              <w:t>10.06</w:t>
            </w:r>
          </w:p>
        </w:tc>
        <w:tc>
          <w:tcPr>
            <w:tcW w:w="1122" w:type="dxa"/>
          </w:tcPr>
          <w:p w14:paraId="15E930B2" w14:textId="77777777" w:rsidR="00A709CF" w:rsidRPr="0014678F" w:rsidRDefault="00A709CF" w:rsidP="003220B6">
            <w:pPr>
              <w:pStyle w:val="TableParagraph"/>
              <w:spacing w:before="68"/>
              <w:ind w:left="323"/>
              <w:rPr>
                <w:rFonts w:ascii="Times New Roman" w:hAnsi="Times New Roman" w:cs="Times New Roman"/>
                <w:i/>
                <w:sz w:val="20"/>
                <w:szCs w:val="20"/>
              </w:rPr>
            </w:pPr>
            <w:r w:rsidRPr="0014678F">
              <w:rPr>
                <w:rFonts w:ascii="Times New Roman" w:hAnsi="Times New Roman" w:cs="Times New Roman"/>
                <w:i/>
                <w:color w:val="1A1B1A"/>
                <w:spacing w:val="-4"/>
                <w:sz w:val="20"/>
                <w:szCs w:val="20"/>
              </w:rPr>
              <w:t>T.</w:t>
            </w:r>
            <w:r w:rsidRPr="0014678F">
              <w:rPr>
                <w:rFonts w:ascii="Times New Roman" w:hAnsi="Times New Roman" w:cs="Times New Roman"/>
                <w:i/>
                <w:color w:val="1A1B1A"/>
                <w:spacing w:val="-5"/>
                <w:sz w:val="20"/>
                <w:szCs w:val="20"/>
              </w:rPr>
              <w:t xml:space="preserve"> </w:t>
            </w:r>
            <w:r w:rsidRPr="0014678F">
              <w:rPr>
                <w:rFonts w:ascii="Times New Roman" w:hAnsi="Times New Roman" w:cs="Times New Roman"/>
                <w:i/>
                <w:color w:val="1A1B1A"/>
                <w:spacing w:val="-2"/>
                <w:sz w:val="20"/>
                <w:szCs w:val="20"/>
              </w:rPr>
              <w:t>nativa</w:t>
            </w:r>
          </w:p>
        </w:tc>
      </w:tr>
      <w:tr w:rsidR="00A709CF" w:rsidRPr="0014678F" w14:paraId="35C5E87D" w14:textId="77777777" w:rsidTr="00E6316F">
        <w:trPr>
          <w:trHeight w:val="300"/>
        </w:trPr>
        <w:tc>
          <w:tcPr>
            <w:tcW w:w="1701" w:type="dxa"/>
          </w:tcPr>
          <w:p w14:paraId="7DDEBE78" w14:textId="77777777" w:rsidR="00A709CF" w:rsidRPr="0014678F" w:rsidRDefault="00A709CF" w:rsidP="003220B6">
            <w:pPr>
              <w:pStyle w:val="TableParagraph"/>
              <w:spacing w:before="68"/>
              <w:ind w:left="79"/>
              <w:rPr>
                <w:rFonts w:ascii="Times New Roman" w:hAnsi="Times New Roman" w:cs="Times New Roman"/>
                <w:sz w:val="20"/>
                <w:szCs w:val="20"/>
              </w:rPr>
            </w:pPr>
            <w:r w:rsidRPr="0014678F">
              <w:rPr>
                <w:rFonts w:ascii="Times New Roman" w:hAnsi="Times New Roman" w:cs="Times New Roman"/>
                <w:color w:val="1A1B1A"/>
                <w:spacing w:val="-2"/>
                <w:sz w:val="20"/>
                <w:szCs w:val="20"/>
              </w:rPr>
              <w:t>Corsac</w:t>
            </w:r>
            <w:r w:rsidRPr="0014678F">
              <w:rPr>
                <w:rFonts w:ascii="Times New Roman" w:hAnsi="Times New Roman" w:cs="Times New Roman"/>
                <w:color w:val="1A1B1A"/>
                <w:spacing w:val="-7"/>
                <w:sz w:val="20"/>
                <w:szCs w:val="20"/>
              </w:rPr>
              <w:t xml:space="preserve"> </w:t>
            </w:r>
            <w:r w:rsidRPr="0014678F">
              <w:rPr>
                <w:rFonts w:ascii="Times New Roman" w:hAnsi="Times New Roman" w:cs="Times New Roman"/>
                <w:color w:val="1A1B1A"/>
                <w:spacing w:val="-2"/>
                <w:sz w:val="20"/>
                <w:szCs w:val="20"/>
              </w:rPr>
              <w:t>fox</w:t>
            </w:r>
            <w:r w:rsidRPr="0014678F">
              <w:rPr>
                <w:rFonts w:ascii="Times New Roman" w:hAnsi="Times New Roman" w:cs="Times New Roman"/>
                <w:color w:val="1A1B1A"/>
                <w:spacing w:val="-7"/>
                <w:sz w:val="20"/>
                <w:szCs w:val="20"/>
              </w:rPr>
              <w:t xml:space="preserve"> </w:t>
            </w:r>
            <w:r w:rsidRPr="0014678F">
              <w:rPr>
                <w:rFonts w:ascii="Times New Roman" w:hAnsi="Times New Roman" w:cs="Times New Roman"/>
                <w:color w:val="1A1B1A"/>
                <w:spacing w:val="-2"/>
                <w:sz w:val="20"/>
                <w:szCs w:val="20"/>
              </w:rPr>
              <w:t>(</w:t>
            </w:r>
            <w:r w:rsidRPr="0014678F">
              <w:rPr>
                <w:rFonts w:ascii="Times New Roman" w:hAnsi="Times New Roman" w:cs="Times New Roman"/>
                <w:i/>
                <w:color w:val="1A1B1A"/>
                <w:spacing w:val="-2"/>
                <w:sz w:val="20"/>
                <w:szCs w:val="20"/>
              </w:rPr>
              <w:t>Vulpes</w:t>
            </w:r>
            <w:r w:rsidRPr="0014678F">
              <w:rPr>
                <w:rFonts w:ascii="Times New Roman" w:hAnsi="Times New Roman" w:cs="Times New Roman"/>
                <w:i/>
                <w:color w:val="1A1B1A"/>
                <w:spacing w:val="-6"/>
                <w:sz w:val="20"/>
                <w:szCs w:val="20"/>
              </w:rPr>
              <w:t xml:space="preserve"> </w:t>
            </w:r>
            <w:r w:rsidRPr="0014678F">
              <w:rPr>
                <w:rFonts w:ascii="Times New Roman" w:hAnsi="Times New Roman" w:cs="Times New Roman"/>
                <w:i/>
                <w:color w:val="1A1B1A"/>
                <w:spacing w:val="-2"/>
                <w:sz w:val="20"/>
                <w:szCs w:val="20"/>
              </w:rPr>
              <w:t>corsac</w:t>
            </w:r>
            <w:r w:rsidRPr="0014678F">
              <w:rPr>
                <w:rFonts w:ascii="Times New Roman" w:hAnsi="Times New Roman" w:cs="Times New Roman"/>
                <w:color w:val="1A1B1A"/>
                <w:spacing w:val="-2"/>
                <w:sz w:val="20"/>
                <w:szCs w:val="20"/>
              </w:rPr>
              <w:t>)</w:t>
            </w:r>
          </w:p>
        </w:tc>
        <w:tc>
          <w:tcPr>
            <w:tcW w:w="1035" w:type="dxa"/>
          </w:tcPr>
          <w:p w14:paraId="653E0624" w14:textId="77777777" w:rsidR="00A709CF" w:rsidRPr="0014678F" w:rsidRDefault="00A709CF" w:rsidP="003220B6">
            <w:pPr>
              <w:pStyle w:val="TableParagraph"/>
              <w:spacing w:before="68"/>
              <w:ind w:left="5" w:right="1"/>
              <w:jc w:val="center"/>
              <w:rPr>
                <w:rFonts w:ascii="Times New Roman" w:hAnsi="Times New Roman" w:cs="Times New Roman"/>
                <w:sz w:val="20"/>
                <w:szCs w:val="20"/>
              </w:rPr>
            </w:pPr>
            <w:r w:rsidRPr="0014678F">
              <w:rPr>
                <w:rFonts w:ascii="Times New Roman" w:hAnsi="Times New Roman" w:cs="Times New Roman"/>
                <w:color w:val="1A1B1A"/>
                <w:spacing w:val="-5"/>
                <w:sz w:val="20"/>
                <w:szCs w:val="20"/>
              </w:rPr>
              <w:t>11</w:t>
            </w:r>
          </w:p>
        </w:tc>
        <w:tc>
          <w:tcPr>
            <w:tcW w:w="889" w:type="dxa"/>
          </w:tcPr>
          <w:p w14:paraId="177E795C" w14:textId="77777777" w:rsidR="00A709CF" w:rsidRPr="0014678F" w:rsidRDefault="00A709CF" w:rsidP="003220B6">
            <w:pPr>
              <w:pStyle w:val="TableParagraph"/>
              <w:spacing w:before="68"/>
              <w:ind w:left="5"/>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2</w:t>
            </w:r>
          </w:p>
        </w:tc>
        <w:tc>
          <w:tcPr>
            <w:tcW w:w="1030" w:type="dxa"/>
          </w:tcPr>
          <w:p w14:paraId="6A026F93" w14:textId="77777777" w:rsidR="00A709CF" w:rsidRPr="0014678F" w:rsidRDefault="00A709CF" w:rsidP="003220B6">
            <w:pPr>
              <w:pStyle w:val="TableParagraph"/>
              <w:spacing w:before="68"/>
              <w:ind w:left="6"/>
              <w:jc w:val="center"/>
              <w:rPr>
                <w:rFonts w:ascii="Times New Roman" w:hAnsi="Times New Roman" w:cs="Times New Roman"/>
                <w:sz w:val="20"/>
                <w:szCs w:val="20"/>
              </w:rPr>
            </w:pPr>
            <w:r w:rsidRPr="0014678F">
              <w:rPr>
                <w:rFonts w:ascii="Times New Roman" w:hAnsi="Times New Roman" w:cs="Times New Roman"/>
                <w:color w:val="1A1B1A"/>
                <w:spacing w:val="-4"/>
                <w:sz w:val="20"/>
                <w:szCs w:val="20"/>
              </w:rPr>
              <w:t>18.2</w:t>
            </w:r>
          </w:p>
        </w:tc>
        <w:tc>
          <w:tcPr>
            <w:tcW w:w="1874" w:type="dxa"/>
          </w:tcPr>
          <w:p w14:paraId="7A7F3A3B" w14:textId="77777777" w:rsidR="00A709CF" w:rsidRPr="0014678F" w:rsidRDefault="00A709CF" w:rsidP="003220B6">
            <w:pPr>
              <w:pStyle w:val="TableParagraph"/>
              <w:spacing w:before="68"/>
              <w:ind w:left="10" w:right="3"/>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5</w:t>
            </w:r>
          </w:p>
        </w:tc>
        <w:tc>
          <w:tcPr>
            <w:tcW w:w="1223" w:type="dxa"/>
          </w:tcPr>
          <w:p w14:paraId="7DE9F5D9" w14:textId="77777777" w:rsidR="00A709CF" w:rsidRPr="0014678F" w:rsidRDefault="00A709CF" w:rsidP="003220B6">
            <w:pPr>
              <w:pStyle w:val="TableParagraph"/>
              <w:spacing w:before="71"/>
              <w:ind w:left="215"/>
              <w:rPr>
                <w:rFonts w:ascii="Times New Roman" w:hAnsi="Times New Roman" w:cs="Times New Roman"/>
                <w:sz w:val="20"/>
                <w:szCs w:val="20"/>
              </w:rPr>
            </w:pPr>
            <w:r w:rsidRPr="0014678F">
              <w:rPr>
                <w:rFonts w:ascii="Times New Roman" w:hAnsi="Times New Roman" w:cs="Times New Roman"/>
                <w:color w:val="1A1B1A"/>
                <w:spacing w:val="-2"/>
                <w:sz w:val="20"/>
                <w:szCs w:val="20"/>
              </w:rPr>
              <w:t>3.8</w:t>
            </w:r>
            <w:r w:rsidRPr="0014678F">
              <w:rPr>
                <w:rFonts w:ascii="Times New Roman" w:hAnsi="Times New Roman" w:cs="Times New Roman"/>
                <w:color w:val="1A1B1A"/>
                <w:spacing w:val="-7"/>
                <w:sz w:val="20"/>
                <w:szCs w:val="20"/>
              </w:rPr>
              <w:t xml:space="preserve"> </w:t>
            </w:r>
            <w:r w:rsidRPr="0014678F">
              <w:rPr>
                <w:rFonts w:ascii="Times New Roman" w:hAnsi="Times New Roman" w:cs="Times New Roman"/>
                <w:color w:val="1A1B1A"/>
                <w:spacing w:val="-2"/>
                <w:sz w:val="20"/>
                <w:szCs w:val="20"/>
              </w:rPr>
              <w:t>(−1.1–8.7)</w:t>
            </w:r>
          </w:p>
        </w:tc>
        <w:tc>
          <w:tcPr>
            <w:tcW w:w="1019" w:type="dxa"/>
          </w:tcPr>
          <w:p w14:paraId="13896EF6" w14:textId="77777777" w:rsidR="00A709CF" w:rsidRPr="0014678F" w:rsidRDefault="00A709CF" w:rsidP="003220B6">
            <w:pPr>
              <w:pStyle w:val="TableParagraph"/>
              <w:spacing w:before="68"/>
              <w:ind w:left="288"/>
              <w:rPr>
                <w:rFonts w:ascii="Times New Roman" w:hAnsi="Times New Roman" w:cs="Times New Roman"/>
                <w:sz w:val="20"/>
                <w:szCs w:val="20"/>
              </w:rPr>
            </w:pPr>
            <w:r w:rsidRPr="0014678F">
              <w:rPr>
                <w:rFonts w:ascii="Times New Roman" w:hAnsi="Times New Roman" w:cs="Times New Roman"/>
                <w:color w:val="1A1B1A"/>
                <w:spacing w:val="-2"/>
                <w:sz w:val="20"/>
                <w:szCs w:val="20"/>
              </w:rPr>
              <w:t>3.5</w:t>
            </w:r>
            <w:r w:rsidRPr="0014678F">
              <w:rPr>
                <w:rFonts w:ascii="Times New Roman" w:hAnsi="Times New Roman" w:cs="Times New Roman"/>
                <w:color w:val="1A1B1A"/>
                <w:spacing w:val="-17"/>
                <w:sz w:val="20"/>
                <w:szCs w:val="20"/>
              </w:rPr>
              <w:t xml:space="preserve"> </w:t>
            </w:r>
            <w:r w:rsidRPr="0014678F">
              <w:rPr>
                <w:rFonts w:ascii="Times New Roman" w:hAnsi="Times New Roman" w:cs="Times New Roman"/>
                <w:color w:val="1A1B1A"/>
                <w:spacing w:val="-2"/>
                <w:sz w:val="20"/>
                <w:szCs w:val="20"/>
              </w:rPr>
              <w:t>±</w:t>
            </w:r>
            <w:r w:rsidRPr="0014678F">
              <w:rPr>
                <w:rFonts w:ascii="Times New Roman" w:hAnsi="Times New Roman" w:cs="Times New Roman"/>
                <w:color w:val="1A1B1A"/>
                <w:spacing w:val="-16"/>
                <w:sz w:val="20"/>
                <w:szCs w:val="20"/>
              </w:rPr>
              <w:t xml:space="preserve"> </w:t>
            </w:r>
            <w:r w:rsidRPr="0014678F">
              <w:rPr>
                <w:rFonts w:ascii="Times New Roman" w:hAnsi="Times New Roman" w:cs="Times New Roman"/>
                <w:color w:val="1A1B1A"/>
                <w:spacing w:val="-5"/>
                <w:sz w:val="20"/>
                <w:szCs w:val="20"/>
              </w:rPr>
              <w:t>8.3</w:t>
            </w:r>
          </w:p>
        </w:tc>
        <w:tc>
          <w:tcPr>
            <w:tcW w:w="1122" w:type="dxa"/>
          </w:tcPr>
          <w:p w14:paraId="1A7280DA" w14:textId="77777777" w:rsidR="00A709CF" w:rsidRPr="0014678F" w:rsidRDefault="00A709CF" w:rsidP="003220B6">
            <w:pPr>
              <w:pStyle w:val="TableParagraph"/>
              <w:spacing w:before="68"/>
              <w:ind w:left="323"/>
              <w:rPr>
                <w:rFonts w:ascii="Times New Roman" w:hAnsi="Times New Roman" w:cs="Times New Roman"/>
                <w:i/>
                <w:sz w:val="20"/>
                <w:szCs w:val="20"/>
              </w:rPr>
            </w:pPr>
            <w:r w:rsidRPr="0014678F">
              <w:rPr>
                <w:rFonts w:ascii="Times New Roman" w:hAnsi="Times New Roman" w:cs="Times New Roman"/>
                <w:i/>
                <w:color w:val="1A1B1A"/>
                <w:spacing w:val="-4"/>
                <w:sz w:val="20"/>
                <w:szCs w:val="20"/>
              </w:rPr>
              <w:t>T.</w:t>
            </w:r>
            <w:r w:rsidRPr="0014678F">
              <w:rPr>
                <w:rFonts w:ascii="Times New Roman" w:hAnsi="Times New Roman" w:cs="Times New Roman"/>
                <w:i/>
                <w:color w:val="1A1B1A"/>
                <w:spacing w:val="-5"/>
                <w:sz w:val="20"/>
                <w:szCs w:val="20"/>
              </w:rPr>
              <w:t xml:space="preserve"> </w:t>
            </w:r>
            <w:r w:rsidRPr="0014678F">
              <w:rPr>
                <w:rFonts w:ascii="Times New Roman" w:hAnsi="Times New Roman" w:cs="Times New Roman"/>
                <w:i/>
                <w:color w:val="1A1B1A"/>
                <w:spacing w:val="-2"/>
                <w:sz w:val="20"/>
                <w:szCs w:val="20"/>
              </w:rPr>
              <w:t>nativa</w:t>
            </w:r>
          </w:p>
        </w:tc>
      </w:tr>
      <w:tr w:rsidR="00A709CF" w:rsidRPr="0014678F" w14:paraId="23D2B0D0" w14:textId="77777777" w:rsidTr="00E6316F">
        <w:trPr>
          <w:trHeight w:val="300"/>
        </w:trPr>
        <w:tc>
          <w:tcPr>
            <w:tcW w:w="1701" w:type="dxa"/>
          </w:tcPr>
          <w:p w14:paraId="0474CD38" w14:textId="77777777" w:rsidR="00A709CF" w:rsidRPr="0014678F" w:rsidRDefault="00A709CF" w:rsidP="003220B6">
            <w:pPr>
              <w:pStyle w:val="TableParagraph"/>
              <w:spacing w:before="68"/>
              <w:ind w:left="79"/>
              <w:rPr>
                <w:rFonts w:ascii="Times New Roman" w:hAnsi="Times New Roman" w:cs="Times New Roman"/>
                <w:sz w:val="20"/>
                <w:szCs w:val="20"/>
              </w:rPr>
            </w:pPr>
            <w:r w:rsidRPr="0014678F">
              <w:rPr>
                <w:rFonts w:ascii="Times New Roman" w:hAnsi="Times New Roman" w:cs="Times New Roman"/>
                <w:color w:val="1A1B1A"/>
                <w:spacing w:val="-4"/>
                <w:sz w:val="20"/>
                <w:szCs w:val="20"/>
              </w:rPr>
              <w:t>Jackal</w:t>
            </w:r>
            <w:r w:rsidRPr="0014678F">
              <w:rPr>
                <w:rFonts w:ascii="Times New Roman" w:hAnsi="Times New Roman" w:cs="Times New Roman"/>
                <w:color w:val="1A1B1A"/>
                <w:sz w:val="20"/>
                <w:szCs w:val="20"/>
              </w:rPr>
              <w:t xml:space="preserve"> </w:t>
            </w:r>
            <w:r w:rsidRPr="0014678F">
              <w:rPr>
                <w:rFonts w:ascii="Times New Roman" w:hAnsi="Times New Roman" w:cs="Times New Roman"/>
                <w:color w:val="1A1B1A"/>
                <w:spacing w:val="-4"/>
                <w:sz w:val="20"/>
                <w:szCs w:val="20"/>
              </w:rPr>
              <w:t>(</w:t>
            </w:r>
            <w:r w:rsidRPr="0014678F">
              <w:rPr>
                <w:rFonts w:ascii="Times New Roman" w:hAnsi="Times New Roman" w:cs="Times New Roman"/>
                <w:i/>
                <w:color w:val="1A1B1A"/>
                <w:spacing w:val="-4"/>
                <w:sz w:val="20"/>
                <w:szCs w:val="20"/>
              </w:rPr>
              <w:t>Canis</w:t>
            </w:r>
            <w:r w:rsidRPr="0014678F">
              <w:rPr>
                <w:rFonts w:ascii="Times New Roman" w:hAnsi="Times New Roman" w:cs="Times New Roman"/>
                <w:i/>
                <w:color w:val="1A1B1A"/>
                <w:spacing w:val="2"/>
                <w:sz w:val="20"/>
                <w:szCs w:val="20"/>
              </w:rPr>
              <w:t xml:space="preserve"> </w:t>
            </w:r>
            <w:r w:rsidRPr="0014678F">
              <w:rPr>
                <w:rFonts w:ascii="Times New Roman" w:hAnsi="Times New Roman" w:cs="Times New Roman"/>
                <w:i/>
                <w:color w:val="1A1B1A"/>
                <w:spacing w:val="-4"/>
                <w:sz w:val="20"/>
                <w:szCs w:val="20"/>
              </w:rPr>
              <w:t>aureus</w:t>
            </w:r>
            <w:r w:rsidRPr="0014678F">
              <w:rPr>
                <w:rFonts w:ascii="Times New Roman" w:hAnsi="Times New Roman" w:cs="Times New Roman"/>
                <w:color w:val="1A1B1A"/>
                <w:spacing w:val="-4"/>
                <w:sz w:val="20"/>
                <w:szCs w:val="20"/>
              </w:rPr>
              <w:t>)</w:t>
            </w:r>
          </w:p>
        </w:tc>
        <w:tc>
          <w:tcPr>
            <w:tcW w:w="1035" w:type="dxa"/>
          </w:tcPr>
          <w:p w14:paraId="0FF18D9A" w14:textId="77777777" w:rsidR="00A709CF" w:rsidRPr="0014678F" w:rsidRDefault="00A709CF" w:rsidP="003220B6">
            <w:pPr>
              <w:pStyle w:val="TableParagraph"/>
              <w:spacing w:before="68"/>
              <w:ind w:left="5" w:right="1"/>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4</w:t>
            </w:r>
          </w:p>
        </w:tc>
        <w:tc>
          <w:tcPr>
            <w:tcW w:w="889" w:type="dxa"/>
          </w:tcPr>
          <w:p w14:paraId="40D1FF86" w14:textId="77777777" w:rsidR="00A709CF" w:rsidRPr="0014678F" w:rsidRDefault="00A709CF" w:rsidP="003220B6">
            <w:pPr>
              <w:pStyle w:val="TableParagraph"/>
              <w:spacing w:before="68"/>
              <w:ind w:left="5"/>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1</w:t>
            </w:r>
          </w:p>
        </w:tc>
        <w:tc>
          <w:tcPr>
            <w:tcW w:w="1030" w:type="dxa"/>
          </w:tcPr>
          <w:p w14:paraId="53448275" w14:textId="77777777" w:rsidR="00A709CF" w:rsidRPr="0014678F" w:rsidRDefault="00A709CF" w:rsidP="003220B6">
            <w:pPr>
              <w:pStyle w:val="TableParagraph"/>
              <w:spacing w:before="68"/>
              <w:ind w:left="6"/>
              <w:jc w:val="center"/>
              <w:rPr>
                <w:rFonts w:ascii="Times New Roman" w:hAnsi="Times New Roman" w:cs="Times New Roman"/>
                <w:sz w:val="20"/>
                <w:szCs w:val="20"/>
              </w:rPr>
            </w:pPr>
            <w:r w:rsidRPr="0014678F">
              <w:rPr>
                <w:rFonts w:ascii="Times New Roman" w:hAnsi="Times New Roman" w:cs="Times New Roman"/>
                <w:color w:val="1A1B1A"/>
                <w:spacing w:val="-5"/>
                <w:sz w:val="20"/>
                <w:szCs w:val="20"/>
              </w:rPr>
              <w:t>25</w:t>
            </w:r>
          </w:p>
        </w:tc>
        <w:tc>
          <w:tcPr>
            <w:tcW w:w="1874" w:type="dxa"/>
          </w:tcPr>
          <w:p w14:paraId="064DA6FD" w14:textId="77777777" w:rsidR="00A709CF" w:rsidRPr="0014678F" w:rsidRDefault="00A709CF" w:rsidP="003220B6">
            <w:pPr>
              <w:pStyle w:val="TableParagraph"/>
              <w:spacing w:before="68"/>
              <w:ind w:left="10" w:right="3"/>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5</w:t>
            </w:r>
          </w:p>
        </w:tc>
        <w:tc>
          <w:tcPr>
            <w:tcW w:w="1223" w:type="dxa"/>
          </w:tcPr>
          <w:p w14:paraId="6C0BDB46" w14:textId="77777777" w:rsidR="00A709CF" w:rsidRPr="0014678F" w:rsidRDefault="00A709CF" w:rsidP="003220B6">
            <w:pPr>
              <w:pStyle w:val="TableParagraph"/>
              <w:spacing w:before="71"/>
              <w:ind w:left="81"/>
              <w:rPr>
                <w:rFonts w:ascii="Times New Roman" w:hAnsi="Times New Roman" w:cs="Times New Roman"/>
                <w:sz w:val="20"/>
                <w:szCs w:val="20"/>
              </w:rPr>
            </w:pPr>
            <w:r w:rsidRPr="0014678F">
              <w:rPr>
                <w:rFonts w:ascii="Times New Roman" w:hAnsi="Times New Roman" w:cs="Times New Roman"/>
                <w:color w:val="1A1B1A"/>
                <w:spacing w:val="-4"/>
                <w:sz w:val="20"/>
                <w:szCs w:val="20"/>
              </w:rPr>
              <w:t>11.25</w:t>
            </w:r>
            <w:r w:rsidRPr="0014678F">
              <w:rPr>
                <w:rFonts w:ascii="Times New Roman" w:hAnsi="Times New Roman" w:cs="Times New Roman"/>
                <w:color w:val="1A1B1A"/>
                <w:sz w:val="20"/>
                <w:szCs w:val="20"/>
              </w:rPr>
              <w:t xml:space="preserve"> </w:t>
            </w:r>
            <w:r w:rsidRPr="0014678F">
              <w:rPr>
                <w:rFonts w:ascii="Times New Roman" w:hAnsi="Times New Roman" w:cs="Times New Roman"/>
                <w:color w:val="1A1B1A"/>
                <w:spacing w:val="-2"/>
                <w:sz w:val="20"/>
                <w:szCs w:val="20"/>
              </w:rPr>
              <w:t>(−7.85–30.4)</w:t>
            </w:r>
          </w:p>
        </w:tc>
        <w:tc>
          <w:tcPr>
            <w:tcW w:w="1019" w:type="dxa"/>
          </w:tcPr>
          <w:p w14:paraId="1DE80272" w14:textId="77777777" w:rsidR="00A709CF" w:rsidRPr="0014678F" w:rsidRDefault="00A709CF" w:rsidP="003220B6">
            <w:pPr>
              <w:pStyle w:val="TableParagraph"/>
              <w:spacing w:before="68"/>
              <w:ind w:left="12"/>
              <w:jc w:val="center"/>
              <w:rPr>
                <w:rFonts w:ascii="Times New Roman" w:hAnsi="Times New Roman" w:cs="Times New Roman"/>
                <w:sz w:val="20"/>
                <w:szCs w:val="20"/>
              </w:rPr>
            </w:pPr>
            <w:r w:rsidRPr="0014678F">
              <w:rPr>
                <w:rFonts w:ascii="Times New Roman" w:hAnsi="Times New Roman" w:cs="Times New Roman"/>
                <w:color w:val="1A1B1A"/>
                <w:sz w:val="20"/>
                <w:szCs w:val="20"/>
              </w:rPr>
              <w:t>9</w:t>
            </w:r>
            <w:r w:rsidRPr="0014678F">
              <w:rPr>
                <w:rFonts w:ascii="Times New Roman" w:hAnsi="Times New Roman" w:cs="Times New Roman"/>
                <w:color w:val="1A1B1A"/>
                <w:spacing w:val="-18"/>
                <w:sz w:val="20"/>
                <w:szCs w:val="20"/>
              </w:rPr>
              <w:t xml:space="preserve"> </w:t>
            </w:r>
            <w:r w:rsidRPr="0014678F">
              <w:rPr>
                <w:rFonts w:ascii="Times New Roman" w:hAnsi="Times New Roman" w:cs="Times New Roman"/>
                <w:color w:val="1A1B1A"/>
                <w:sz w:val="20"/>
                <w:szCs w:val="20"/>
              </w:rPr>
              <w:t>±</w:t>
            </w:r>
            <w:r w:rsidRPr="0014678F">
              <w:rPr>
                <w:rFonts w:ascii="Times New Roman" w:hAnsi="Times New Roman" w:cs="Times New Roman"/>
                <w:color w:val="1A1B1A"/>
                <w:spacing w:val="-17"/>
                <w:sz w:val="20"/>
                <w:szCs w:val="20"/>
              </w:rPr>
              <w:t xml:space="preserve"> </w:t>
            </w:r>
            <w:r w:rsidRPr="0014678F">
              <w:rPr>
                <w:rFonts w:ascii="Times New Roman" w:hAnsi="Times New Roman" w:cs="Times New Roman"/>
                <w:color w:val="1A1B1A"/>
                <w:spacing w:val="-2"/>
                <w:sz w:val="20"/>
                <w:szCs w:val="20"/>
              </w:rPr>
              <w:t>19.48</w:t>
            </w:r>
          </w:p>
        </w:tc>
        <w:tc>
          <w:tcPr>
            <w:tcW w:w="1122" w:type="dxa"/>
          </w:tcPr>
          <w:p w14:paraId="68B2862F" w14:textId="77777777" w:rsidR="00A709CF" w:rsidRPr="0014678F" w:rsidRDefault="00A709CF" w:rsidP="003220B6">
            <w:pPr>
              <w:pStyle w:val="TableParagraph"/>
              <w:spacing w:before="68"/>
              <w:ind w:left="315"/>
              <w:rPr>
                <w:rFonts w:ascii="Times New Roman" w:hAnsi="Times New Roman" w:cs="Times New Roman"/>
                <w:i/>
                <w:sz w:val="20"/>
                <w:szCs w:val="20"/>
              </w:rPr>
            </w:pPr>
            <w:r w:rsidRPr="0014678F">
              <w:rPr>
                <w:rFonts w:ascii="Times New Roman" w:hAnsi="Times New Roman" w:cs="Times New Roman"/>
                <w:i/>
                <w:color w:val="1A1B1A"/>
                <w:spacing w:val="-4"/>
                <w:sz w:val="20"/>
                <w:szCs w:val="20"/>
              </w:rPr>
              <w:t xml:space="preserve">T. </w:t>
            </w:r>
            <w:r w:rsidRPr="0014678F">
              <w:rPr>
                <w:rFonts w:ascii="Times New Roman" w:hAnsi="Times New Roman" w:cs="Times New Roman"/>
                <w:i/>
                <w:color w:val="1A1B1A"/>
                <w:spacing w:val="-2"/>
                <w:sz w:val="20"/>
                <w:szCs w:val="20"/>
              </w:rPr>
              <w:t>britovi</w:t>
            </w:r>
          </w:p>
        </w:tc>
      </w:tr>
      <w:tr w:rsidR="00A709CF" w:rsidRPr="0014678F" w14:paraId="78B2F587" w14:textId="77777777" w:rsidTr="00E6316F">
        <w:trPr>
          <w:trHeight w:val="296"/>
        </w:trPr>
        <w:tc>
          <w:tcPr>
            <w:tcW w:w="1701" w:type="dxa"/>
          </w:tcPr>
          <w:p w14:paraId="64D5D914" w14:textId="77777777" w:rsidR="00A709CF" w:rsidRPr="0014678F" w:rsidRDefault="00A709CF" w:rsidP="003220B6">
            <w:pPr>
              <w:pStyle w:val="TableParagraph"/>
              <w:spacing w:before="68"/>
              <w:ind w:left="79"/>
              <w:rPr>
                <w:rFonts w:ascii="Times New Roman" w:hAnsi="Times New Roman" w:cs="Times New Roman"/>
                <w:sz w:val="20"/>
                <w:szCs w:val="20"/>
              </w:rPr>
            </w:pPr>
            <w:r w:rsidRPr="0014678F">
              <w:rPr>
                <w:rFonts w:ascii="Times New Roman" w:hAnsi="Times New Roman" w:cs="Times New Roman"/>
                <w:color w:val="1A1B1A"/>
                <w:spacing w:val="-2"/>
                <w:sz w:val="20"/>
                <w:szCs w:val="20"/>
              </w:rPr>
              <w:t>Mink</w:t>
            </w:r>
            <w:r w:rsidRPr="0014678F">
              <w:rPr>
                <w:rFonts w:ascii="Times New Roman" w:hAnsi="Times New Roman" w:cs="Times New Roman"/>
                <w:color w:val="1A1B1A"/>
                <w:sz w:val="20"/>
                <w:szCs w:val="20"/>
              </w:rPr>
              <w:t xml:space="preserve"> </w:t>
            </w:r>
            <w:r w:rsidRPr="0014678F">
              <w:rPr>
                <w:rFonts w:ascii="Times New Roman" w:hAnsi="Times New Roman" w:cs="Times New Roman"/>
                <w:color w:val="1A1B1A"/>
                <w:spacing w:val="-2"/>
                <w:sz w:val="20"/>
                <w:szCs w:val="20"/>
              </w:rPr>
              <w:t>(</w:t>
            </w:r>
            <w:r w:rsidRPr="0014678F">
              <w:rPr>
                <w:rFonts w:ascii="Times New Roman" w:hAnsi="Times New Roman" w:cs="Times New Roman"/>
                <w:i/>
                <w:color w:val="1A1B1A"/>
                <w:spacing w:val="-2"/>
                <w:sz w:val="20"/>
                <w:szCs w:val="20"/>
              </w:rPr>
              <w:t>Mustela</w:t>
            </w:r>
            <w:r w:rsidRPr="0014678F">
              <w:rPr>
                <w:rFonts w:ascii="Times New Roman" w:hAnsi="Times New Roman" w:cs="Times New Roman"/>
                <w:i/>
                <w:color w:val="1A1B1A"/>
                <w:spacing w:val="2"/>
                <w:sz w:val="20"/>
                <w:szCs w:val="20"/>
              </w:rPr>
              <w:t xml:space="preserve"> </w:t>
            </w:r>
            <w:r w:rsidRPr="0014678F">
              <w:rPr>
                <w:rFonts w:ascii="Times New Roman" w:hAnsi="Times New Roman" w:cs="Times New Roman"/>
                <w:i/>
                <w:color w:val="1A1B1A"/>
                <w:spacing w:val="-2"/>
                <w:sz w:val="20"/>
                <w:szCs w:val="20"/>
              </w:rPr>
              <w:t>lutreola</w:t>
            </w:r>
            <w:r w:rsidRPr="0014678F">
              <w:rPr>
                <w:rFonts w:ascii="Times New Roman" w:hAnsi="Times New Roman" w:cs="Times New Roman"/>
                <w:color w:val="1A1B1A"/>
                <w:spacing w:val="-2"/>
                <w:sz w:val="20"/>
                <w:szCs w:val="20"/>
              </w:rPr>
              <w:t>)</w:t>
            </w:r>
          </w:p>
        </w:tc>
        <w:tc>
          <w:tcPr>
            <w:tcW w:w="1035" w:type="dxa"/>
          </w:tcPr>
          <w:p w14:paraId="7AF5B2F9" w14:textId="77777777" w:rsidR="00A709CF" w:rsidRPr="0014678F" w:rsidRDefault="00A709CF" w:rsidP="003220B6">
            <w:pPr>
              <w:pStyle w:val="TableParagraph"/>
              <w:spacing w:before="68"/>
              <w:ind w:left="5" w:right="1"/>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1</w:t>
            </w:r>
          </w:p>
        </w:tc>
        <w:tc>
          <w:tcPr>
            <w:tcW w:w="889" w:type="dxa"/>
          </w:tcPr>
          <w:p w14:paraId="3EDFEB13" w14:textId="77777777" w:rsidR="00A709CF" w:rsidRPr="0014678F" w:rsidRDefault="00A709CF" w:rsidP="003220B6">
            <w:pPr>
              <w:pStyle w:val="TableParagraph"/>
              <w:spacing w:before="68"/>
              <w:ind w:left="5"/>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0</w:t>
            </w:r>
          </w:p>
        </w:tc>
        <w:tc>
          <w:tcPr>
            <w:tcW w:w="1030" w:type="dxa"/>
          </w:tcPr>
          <w:p w14:paraId="2F4A120B" w14:textId="77777777" w:rsidR="00A709CF" w:rsidRPr="0014678F" w:rsidRDefault="00A709CF" w:rsidP="003220B6">
            <w:pPr>
              <w:pStyle w:val="TableParagraph"/>
              <w:spacing w:before="68"/>
              <w:ind w:left="6"/>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0</w:t>
            </w:r>
          </w:p>
        </w:tc>
        <w:tc>
          <w:tcPr>
            <w:tcW w:w="1874" w:type="dxa"/>
          </w:tcPr>
          <w:p w14:paraId="47A2F72E" w14:textId="77777777" w:rsidR="00A709CF" w:rsidRPr="0014678F" w:rsidRDefault="00A709CF" w:rsidP="003220B6">
            <w:pPr>
              <w:pStyle w:val="TableParagraph"/>
              <w:spacing w:before="68"/>
              <w:ind w:left="10" w:right="3"/>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5</w:t>
            </w:r>
          </w:p>
        </w:tc>
        <w:tc>
          <w:tcPr>
            <w:tcW w:w="1223" w:type="dxa"/>
          </w:tcPr>
          <w:p w14:paraId="51F1689E" w14:textId="77777777" w:rsidR="00A709CF" w:rsidRPr="0014678F" w:rsidRDefault="00A709CF" w:rsidP="003220B6">
            <w:pPr>
              <w:pStyle w:val="TableParagraph"/>
              <w:spacing w:before="68"/>
              <w:ind w:left="10"/>
              <w:jc w:val="center"/>
              <w:rPr>
                <w:rFonts w:ascii="Times New Roman" w:hAnsi="Times New Roman" w:cs="Times New Roman"/>
                <w:sz w:val="20"/>
                <w:szCs w:val="20"/>
              </w:rPr>
            </w:pPr>
            <w:r w:rsidRPr="0014678F">
              <w:rPr>
                <w:rFonts w:ascii="Times New Roman" w:hAnsi="Times New Roman" w:cs="Times New Roman"/>
                <w:color w:val="1A1B1A"/>
                <w:spacing w:val="-10"/>
                <w:w w:val="105"/>
                <w:sz w:val="20"/>
                <w:szCs w:val="20"/>
              </w:rPr>
              <w:t>-</w:t>
            </w:r>
          </w:p>
        </w:tc>
        <w:tc>
          <w:tcPr>
            <w:tcW w:w="1019" w:type="dxa"/>
          </w:tcPr>
          <w:p w14:paraId="35474520" w14:textId="77777777" w:rsidR="00A709CF" w:rsidRPr="0014678F" w:rsidRDefault="00A709CF" w:rsidP="003220B6">
            <w:pPr>
              <w:pStyle w:val="TableParagraph"/>
              <w:spacing w:before="68"/>
              <w:ind w:left="12"/>
              <w:jc w:val="center"/>
              <w:rPr>
                <w:rFonts w:ascii="Times New Roman" w:hAnsi="Times New Roman" w:cs="Times New Roman"/>
                <w:sz w:val="20"/>
                <w:szCs w:val="20"/>
              </w:rPr>
            </w:pPr>
            <w:r w:rsidRPr="0014678F">
              <w:rPr>
                <w:rFonts w:ascii="Times New Roman" w:hAnsi="Times New Roman" w:cs="Times New Roman"/>
                <w:color w:val="1A1B1A"/>
                <w:spacing w:val="-10"/>
                <w:w w:val="105"/>
                <w:sz w:val="20"/>
                <w:szCs w:val="20"/>
              </w:rPr>
              <w:t>-</w:t>
            </w:r>
          </w:p>
        </w:tc>
        <w:tc>
          <w:tcPr>
            <w:tcW w:w="1122" w:type="dxa"/>
          </w:tcPr>
          <w:p w14:paraId="0A339A4B" w14:textId="77777777" w:rsidR="00A709CF" w:rsidRPr="0014678F" w:rsidRDefault="00A709CF" w:rsidP="003220B6">
            <w:pPr>
              <w:pStyle w:val="TableParagraph"/>
              <w:spacing w:before="68"/>
              <w:ind w:left="14"/>
              <w:jc w:val="center"/>
              <w:rPr>
                <w:rFonts w:ascii="Times New Roman" w:hAnsi="Times New Roman" w:cs="Times New Roman"/>
                <w:sz w:val="20"/>
                <w:szCs w:val="20"/>
              </w:rPr>
            </w:pPr>
            <w:r w:rsidRPr="0014678F">
              <w:rPr>
                <w:rFonts w:ascii="Times New Roman" w:hAnsi="Times New Roman" w:cs="Times New Roman"/>
                <w:color w:val="1A1B1A"/>
                <w:spacing w:val="-10"/>
                <w:w w:val="105"/>
                <w:sz w:val="20"/>
                <w:szCs w:val="20"/>
              </w:rPr>
              <w:t>-</w:t>
            </w:r>
          </w:p>
        </w:tc>
      </w:tr>
      <w:tr w:rsidR="00A709CF" w:rsidRPr="0014678F" w14:paraId="41590942" w14:textId="77777777" w:rsidTr="00E6316F">
        <w:trPr>
          <w:trHeight w:val="296"/>
        </w:trPr>
        <w:tc>
          <w:tcPr>
            <w:tcW w:w="1701" w:type="dxa"/>
          </w:tcPr>
          <w:p w14:paraId="0482246C" w14:textId="77777777" w:rsidR="00A709CF" w:rsidRPr="0014678F" w:rsidRDefault="00A709CF" w:rsidP="003220B6">
            <w:pPr>
              <w:pStyle w:val="TableParagraph"/>
              <w:spacing w:before="68"/>
              <w:ind w:left="79"/>
              <w:rPr>
                <w:rFonts w:ascii="Times New Roman" w:hAnsi="Times New Roman" w:cs="Times New Roman"/>
                <w:sz w:val="20"/>
                <w:szCs w:val="20"/>
              </w:rPr>
            </w:pPr>
            <w:r w:rsidRPr="0014678F">
              <w:rPr>
                <w:rFonts w:ascii="Times New Roman" w:hAnsi="Times New Roman" w:cs="Times New Roman"/>
                <w:color w:val="1A1B1A"/>
                <w:spacing w:val="-2"/>
                <w:sz w:val="20"/>
                <w:szCs w:val="20"/>
              </w:rPr>
              <w:t>Ferret</w:t>
            </w:r>
            <w:r w:rsidRPr="0014678F">
              <w:rPr>
                <w:rFonts w:ascii="Times New Roman" w:hAnsi="Times New Roman" w:cs="Times New Roman"/>
                <w:color w:val="1A1B1A"/>
                <w:sz w:val="20"/>
                <w:szCs w:val="20"/>
              </w:rPr>
              <w:t xml:space="preserve"> </w:t>
            </w:r>
            <w:r w:rsidRPr="0014678F">
              <w:rPr>
                <w:rFonts w:ascii="Times New Roman" w:hAnsi="Times New Roman" w:cs="Times New Roman"/>
                <w:color w:val="1A1B1A"/>
                <w:spacing w:val="-2"/>
                <w:sz w:val="20"/>
                <w:szCs w:val="20"/>
              </w:rPr>
              <w:t>(</w:t>
            </w:r>
            <w:r w:rsidRPr="0014678F">
              <w:rPr>
                <w:rFonts w:ascii="Times New Roman" w:hAnsi="Times New Roman" w:cs="Times New Roman"/>
                <w:i/>
                <w:color w:val="1A1B1A"/>
                <w:spacing w:val="-2"/>
                <w:sz w:val="20"/>
                <w:szCs w:val="20"/>
              </w:rPr>
              <w:t>Mustela</w:t>
            </w:r>
            <w:r w:rsidRPr="0014678F">
              <w:rPr>
                <w:rFonts w:ascii="Times New Roman" w:hAnsi="Times New Roman" w:cs="Times New Roman"/>
                <w:i/>
                <w:color w:val="1A1B1A"/>
                <w:spacing w:val="2"/>
                <w:sz w:val="20"/>
                <w:szCs w:val="20"/>
              </w:rPr>
              <w:t xml:space="preserve"> </w:t>
            </w:r>
            <w:r w:rsidRPr="0014678F">
              <w:rPr>
                <w:rFonts w:ascii="Times New Roman" w:hAnsi="Times New Roman" w:cs="Times New Roman"/>
                <w:i/>
                <w:color w:val="1A1B1A"/>
                <w:spacing w:val="-2"/>
                <w:sz w:val="20"/>
                <w:szCs w:val="20"/>
              </w:rPr>
              <w:t>putorius</w:t>
            </w:r>
            <w:r w:rsidRPr="0014678F">
              <w:rPr>
                <w:rFonts w:ascii="Times New Roman" w:hAnsi="Times New Roman" w:cs="Times New Roman"/>
                <w:color w:val="1A1B1A"/>
                <w:spacing w:val="-2"/>
                <w:sz w:val="20"/>
                <w:szCs w:val="20"/>
              </w:rPr>
              <w:t>)</w:t>
            </w:r>
          </w:p>
        </w:tc>
        <w:tc>
          <w:tcPr>
            <w:tcW w:w="1035" w:type="dxa"/>
          </w:tcPr>
          <w:p w14:paraId="0FBBF7C3" w14:textId="77777777" w:rsidR="00A709CF" w:rsidRPr="0014678F" w:rsidRDefault="00A709CF" w:rsidP="003220B6">
            <w:pPr>
              <w:pStyle w:val="TableParagraph"/>
              <w:spacing w:before="68"/>
              <w:ind w:left="5" w:right="1"/>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1</w:t>
            </w:r>
          </w:p>
        </w:tc>
        <w:tc>
          <w:tcPr>
            <w:tcW w:w="889" w:type="dxa"/>
          </w:tcPr>
          <w:p w14:paraId="391CB3FB" w14:textId="77777777" w:rsidR="00A709CF" w:rsidRPr="0014678F" w:rsidRDefault="00A709CF" w:rsidP="003220B6">
            <w:pPr>
              <w:pStyle w:val="TableParagraph"/>
              <w:spacing w:before="68"/>
              <w:ind w:left="5"/>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0</w:t>
            </w:r>
          </w:p>
        </w:tc>
        <w:tc>
          <w:tcPr>
            <w:tcW w:w="1030" w:type="dxa"/>
          </w:tcPr>
          <w:p w14:paraId="1D316A3E" w14:textId="77777777" w:rsidR="00A709CF" w:rsidRPr="0014678F" w:rsidRDefault="00A709CF" w:rsidP="003220B6">
            <w:pPr>
              <w:pStyle w:val="TableParagraph"/>
              <w:spacing w:before="68"/>
              <w:ind w:left="6"/>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0</w:t>
            </w:r>
          </w:p>
        </w:tc>
        <w:tc>
          <w:tcPr>
            <w:tcW w:w="1874" w:type="dxa"/>
          </w:tcPr>
          <w:p w14:paraId="0BC59FFF" w14:textId="77777777" w:rsidR="00A709CF" w:rsidRPr="0014678F" w:rsidRDefault="00A709CF" w:rsidP="003220B6">
            <w:pPr>
              <w:pStyle w:val="TableParagraph"/>
              <w:spacing w:before="68"/>
              <w:ind w:left="10" w:right="3"/>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5</w:t>
            </w:r>
          </w:p>
        </w:tc>
        <w:tc>
          <w:tcPr>
            <w:tcW w:w="1223" w:type="dxa"/>
          </w:tcPr>
          <w:p w14:paraId="3797BA73" w14:textId="77777777" w:rsidR="00A709CF" w:rsidRPr="0014678F" w:rsidRDefault="00A709CF" w:rsidP="003220B6">
            <w:pPr>
              <w:pStyle w:val="TableParagraph"/>
              <w:spacing w:before="68"/>
              <w:ind w:left="10"/>
              <w:jc w:val="center"/>
              <w:rPr>
                <w:rFonts w:ascii="Times New Roman" w:hAnsi="Times New Roman" w:cs="Times New Roman"/>
                <w:sz w:val="20"/>
                <w:szCs w:val="20"/>
              </w:rPr>
            </w:pPr>
            <w:r w:rsidRPr="0014678F">
              <w:rPr>
                <w:rFonts w:ascii="Times New Roman" w:hAnsi="Times New Roman" w:cs="Times New Roman"/>
                <w:color w:val="1A1B1A"/>
                <w:spacing w:val="-10"/>
                <w:w w:val="105"/>
                <w:sz w:val="20"/>
                <w:szCs w:val="20"/>
              </w:rPr>
              <w:t>-</w:t>
            </w:r>
          </w:p>
        </w:tc>
        <w:tc>
          <w:tcPr>
            <w:tcW w:w="1019" w:type="dxa"/>
          </w:tcPr>
          <w:p w14:paraId="52D8AC30" w14:textId="77777777" w:rsidR="00A709CF" w:rsidRPr="0014678F" w:rsidRDefault="00A709CF" w:rsidP="003220B6">
            <w:pPr>
              <w:pStyle w:val="TableParagraph"/>
              <w:spacing w:before="68"/>
              <w:ind w:left="12"/>
              <w:jc w:val="center"/>
              <w:rPr>
                <w:rFonts w:ascii="Times New Roman" w:hAnsi="Times New Roman" w:cs="Times New Roman"/>
                <w:sz w:val="20"/>
                <w:szCs w:val="20"/>
              </w:rPr>
            </w:pPr>
            <w:r w:rsidRPr="0014678F">
              <w:rPr>
                <w:rFonts w:ascii="Times New Roman" w:hAnsi="Times New Roman" w:cs="Times New Roman"/>
                <w:color w:val="1A1B1A"/>
                <w:spacing w:val="-10"/>
                <w:w w:val="105"/>
                <w:sz w:val="20"/>
                <w:szCs w:val="20"/>
              </w:rPr>
              <w:t>-</w:t>
            </w:r>
          </w:p>
        </w:tc>
        <w:tc>
          <w:tcPr>
            <w:tcW w:w="1122" w:type="dxa"/>
          </w:tcPr>
          <w:p w14:paraId="5D52822E" w14:textId="77777777" w:rsidR="00A709CF" w:rsidRPr="0014678F" w:rsidRDefault="00A709CF" w:rsidP="003220B6">
            <w:pPr>
              <w:pStyle w:val="TableParagraph"/>
              <w:spacing w:before="68"/>
              <w:ind w:left="14"/>
              <w:jc w:val="center"/>
              <w:rPr>
                <w:rFonts w:ascii="Times New Roman" w:hAnsi="Times New Roman" w:cs="Times New Roman"/>
                <w:sz w:val="20"/>
                <w:szCs w:val="20"/>
              </w:rPr>
            </w:pPr>
            <w:r w:rsidRPr="0014678F">
              <w:rPr>
                <w:rFonts w:ascii="Times New Roman" w:hAnsi="Times New Roman" w:cs="Times New Roman"/>
                <w:color w:val="1A1B1A"/>
                <w:spacing w:val="-10"/>
                <w:w w:val="105"/>
                <w:sz w:val="20"/>
                <w:szCs w:val="20"/>
              </w:rPr>
              <w:t>-</w:t>
            </w:r>
          </w:p>
        </w:tc>
      </w:tr>
      <w:tr w:rsidR="00A709CF" w:rsidRPr="0014678F" w14:paraId="32647264" w14:textId="77777777" w:rsidTr="00E6316F">
        <w:trPr>
          <w:trHeight w:val="296"/>
        </w:trPr>
        <w:tc>
          <w:tcPr>
            <w:tcW w:w="1701" w:type="dxa"/>
          </w:tcPr>
          <w:p w14:paraId="0FC50E0F" w14:textId="77777777" w:rsidR="00A709CF" w:rsidRPr="0014678F" w:rsidRDefault="00A709CF" w:rsidP="003220B6">
            <w:pPr>
              <w:pStyle w:val="TableParagraph"/>
              <w:spacing w:before="68"/>
              <w:ind w:left="79"/>
              <w:rPr>
                <w:rFonts w:ascii="Times New Roman" w:hAnsi="Times New Roman" w:cs="Times New Roman"/>
                <w:sz w:val="20"/>
                <w:szCs w:val="20"/>
              </w:rPr>
            </w:pPr>
            <w:r w:rsidRPr="0014678F">
              <w:rPr>
                <w:rFonts w:ascii="Times New Roman" w:hAnsi="Times New Roman" w:cs="Times New Roman"/>
                <w:color w:val="1A1B1A"/>
                <w:spacing w:val="-4"/>
                <w:sz w:val="20"/>
                <w:szCs w:val="20"/>
              </w:rPr>
              <w:t>Sable</w:t>
            </w:r>
            <w:r w:rsidRPr="0014678F">
              <w:rPr>
                <w:rFonts w:ascii="Times New Roman" w:hAnsi="Times New Roman" w:cs="Times New Roman"/>
                <w:color w:val="1A1B1A"/>
                <w:sz w:val="20"/>
                <w:szCs w:val="20"/>
              </w:rPr>
              <w:t xml:space="preserve"> </w:t>
            </w:r>
            <w:r w:rsidRPr="0014678F">
              <w:rPr>
                <w:rFonts w:ascii="Times New Roman" w:hAnsi="Times New Roman" w:cs="Times New Roman"/>
                <w:color w:val="1A1B1A"/>
                <w:spacing w:val="-4"/>
                <w:sz w:val="20"/>
                <w:szCs w:val="20"/>
              </w:rPr>
              <w:t>(</w:t>
            </w:r>
            <w:r w:rsidRPr="0014678F">
              <w:rPr>
                <w:rFonts w:ascii="Times New Roman" w:hAnsi="Times New Roman" w:cs="Times New Roman"/>
                <w:i/>
                <w:color w:val="1A1B1A"/>
                <w:spacing w:val="-4"/>
                <w:sz w:val="20"/>
                <w:szCs w:val="20"/>
              </w:rPr>
              <w:t>Martes</w:t>
            </w:r>
            <w:r w:rsidRPr="0014678F">
              <w:rPr>
                <w:rFonts w:ascii="Times New Roman" w:hAnsi="Times New Roman" w:cs="Times New Roman"/>
                <w:i/>
                <w:color w:val="1A1B1A"/>
                <w:spacing w:val="1"/>
                <w:sz w:val="20"/>
                <w:szCs w:val="20"/>
              </w:rPr>
              <w:t xml:space="preserve"> </w:t>
            </w:r>
            <w:r w:rsidRPr="0014678F">
              <w:rPr>
                <w:rFonts w:ascii="Times New Roman" w:hAnsi="Times New Roman" w:cs="Times New Roman"/>
                <w:i/>
                <w:color w:val="1A1B1A"/>
                <w:spacing w:val="-4"/>
                <w:sz w:val="20"/>
                <w:szCs w:val="20"/>
              </w:rPr>
              <w:t>zibellina</w:t>
            </w:r>
            <w:r w:rsidRPr="0014678F">
              <w:rPr>
                <w:rFonts w:ascii="Times New Roman" w:hAnsi="Times New Roman" w:cs="Times New Roman"/>
                <w:color w:val="1A1B1A"/>
                <w:spacing w:val="-4"/>
                <w:sz w:val="20"/>
                <w:szCs w:val="20"/>
              </w:rPr>
              <w:t>)</w:t>
            </w:r>
          </w:p>
        </w:tc>
        <w:tc>
          <w:tcPr>
            <w:tcW w:w="1035" w:type="dxa"/>
          </w:tcPr>
          <w:p w14:paraId="15B90A34" w14:textId="77777777" w:rsidR="00A709CF" w:rsidRPr="0014678F" w:rsidRDefault="00A709CF" w:rsidP="003220B6">
            <w:pPr>
              <w:pStyle w:val="TableParagraph"/>
              <w:spacing w:before="68"/>
              <w:ind w:left="5" w:right="1"/>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7</w:t>
            </w:r>
          </w:p>
        </w:tc>
        <w:tc>
          <w:tcPr>
            <w:tcW w:w="889" w:type="dxa"/>
          </w:tcPr>
          <w:p w14:paraId="76C91B91" w14:textId="77777777" w:rsidR="00A709CF" w:rsidRPr="0014678F" w:rsidRDefault="00A709CF" w:rsidP="003220B6">
            <w:pPr>
              <w:pStyle w:val="TableParagraph"/>
              <w:spacing w:before="68"/>
              <w:ind w:left="5"/>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0</w:t>
            </w:r>
          </w:p>
        </w:tc>
        <w:tc>
          <w:tcPr>
            <w:tcW w:w="1030" w:type="dxa"/>
          </w:tcPr>
          <w:p w14:paraId="1C33901A" w14:textId="77777777" w:rsidR="00A709CF" w:rsidRPr="0014678F" w:rsidRDefault="00A709CF" w:rsidP="003220B6">
            <w:pPr>
              <w:pStyle w:val="TableParagraph"/>
              <w:spacing w:before="68"/>
              <w:ind w:left="6"/>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0</w:t>
            </w:r>
          </w:p>
        </w:tc>
        <w:tc>
          <w:tcPr>
            <w:tcW w:w="1874" w:type="dxa"/>
          </w:tcPr>
          <w:p w14:paraId="012BE3D5" w14:textId="77777777" w:rsidR="00A709CF" w:rsidRPr="0014678F" w:rsidRDefault="00A709CF" w:rsidP="003220B6">
            <w:pPr>
              <w:pStyle w:val="TableParagraph"/>
              <w:spacing w:before="68"/>
              <w:ind w:left="10" w:right="3"/>
              <w:jc w:val="center"/>
              <w:rPr>
                <w:rFonts w:ascii="Times New Roman" w:hAnsi="Times New Roman" w:cs="Times New Roman"/>
                <w:sz w:val="20"/>
                <w:szCs w:val="20"/>
              </w:rPr>
            </w:pPr>
            <w:r w:rsidRPr="0014678F">
              <w:rPr>
                <w:rFonts w:ascii="Times New Roman" w:hAnsi="Times New Roman" w:cs="Times New Roman"/>
                <w:color w:val="1A1B1A"/>
                <w:spacing w:val="-10"/>
                <w:sz w:val="20"/>
                <w:szCs w:val="20"/>
              </w:rPr>
              <w:t>5</w:t>
            </w:r>
          </w:p>
        </w:tc>
        <w:tc>
          <w:tcPr>
            <w:tcW w:w="1223" w:type="dxa"/>
          </w:tcPr>
          <w:p w14:paraId="0BD00034" w14:textId="77777777" w:rsidR="00A709CF" w:rsidRPr="0014678F" w:rsidRDefault="00A709CF" w:rsidP="003220B6">
            <w:pPr>
              <w:pStyle w:val="TableParagraph"/>
              <w:spacing w:before="68"/>
              <w:ind w:left="10"/>
              <w:jc w:val="center"/>
              <w:rPr>
                <w:rFonts w:ascii="Times New Roman" w:hAnsi="Times New Roman" w:cs="Times New Roman"/>
                <w:sz w:val="20"/>
                <w:szCs w:val="20"/>
              </w:rPr>
            </w:pPr>
            <w:r w:rsidRPr="0014678F">
              <w:rPr>
                <w:rFonts w:ascii="Times New Roman" w:hAnsi="Times New Roman" w:cs="Times New Roman"/>
                <w:color w:val="1A1B1A"/>
                <w:spacing w:val="-10"/>
                <w:w w:val="105"/>
                <w:sz w:val="20"/>
                <w:szCs w:val="20"/>
              </w:rPr>
              <w:t>-</w:t>
            </w:r>
          </w:p>
        </w:tc>
        <w:tc>
          <w:tcPr>
            <w:tcW w:w="1019" w:type="dxa"/>
          </w:tcPr>
          <w:p w14:paraId="45A4899B" w14:textId="77777777" w:rsidR="00A709CF" w:rsidRPr="0014678F" w:rsidRDefault="00A709CF" w:rsidP="003220B6">
            <w:pPr>
              <w:pStyle w:val="TableParagraph"/>
              <w:spacing w:before="68"/>
              <w:ind w:left="12"/>
              <w:jc w:val="center"/>
              <w:rPr>
                <w:rFonts w:ascii="Times New Roman" w:hAnsi="Times New Roman" w:cs="Times New Roman"/>
                <w:sz w:val="20"/>
                <w:szCs w:val="20"/>
              </w:rPr>
            </w:pPr>
            <w:r w:rsidRPr="0014678F">
              <w:rPr>
                <w:rFonts w:ascii="Times New Roman" w:hAnsi="Times New Roman" w:cs="Times New Roman"/>
                <w:color w:val="1A1B1A"/>
                <w:spacing w:val="-10"/>
                <w:w w:val="105"/>
                <w:sz w:val="20"/>
                <w:szCs w:val="20"/>
              </w:rPr>
              <w:t>-</w:t>
            </w:r>
          </w:p>
        </w:tc>
        <w:tc>
          <w:tcPr>
            <w:tcW w:w="1122" w:type="dxa"/>
          </w:tcPr>
          <w:p w14:paraId="543FE5EC" w14:textId="77777777" w:rsidR="00A709CF" w:rsidRPr="0014678F" w:rsidRDefault="00A709CF" w:rsidP="003220B6">
            <w:pPr>
              <w:pStyle w:val="TableParagraph"/>
              <w:spacing w:before="68"/>
              <w:ind w:left="14"/>
              <w:jc w:val="center"/>
              <w:rPr>
                <w:rFonts w:ascii="Times New Roman" w:hAnsi="Times New Roman" w:cs="Times New Roman"/>
                <w:sz w:val="20"/>
                <w:szCs w:val="20"/>
              </w:rPr>
            </w:pPr>
            <w:r w:rsidRPr="0014678F">
              <w:rPr>
                <w:rFonts w:ascii="Times New Roman" w:hAnsi="Times New Roman" w:cs="Times New Roman"/>
                <w:color w:val="1A1B1A"/>
                <w:spacing w:val="-10"/>
                <w:w w:val="105"/>
                <w:sz w:val="20"/>
                <w:szCs w:val="20"/>
              </w:rPr>
              <w:t>-</w:t>
            </w:r>
          </w:p>
        </w:tc>
      </w:tr>
      <w:tr w:rsidR="00A709CF" w:rsidRPr="0014678F" w14:paraId="68474EBB" w14:textId="77777777" w:rsidTr="00E6316F">
        <w:trPr>
          <w:trHeight w:val="296"/>
        </w:trPr>
        <w:tc>
          <w:tcPr>
            <w:tcW w:w="1701" w:type="dxa"/>
          </w:tcPr>
          <w:p w14:paraId="52853022" w14:textId="77777777" w:rsidR="00A709CF" w:rsidRPr="0014678F" w:rsidRDefault="00A709CF" w:rsidP="003220B6">
            <w:pPr>
              <w:pStyle w:val="TableParagraph"/>
              <w:spacing w:before="68"/>
              <w:ind w:left="79"/>
              <w:rPr>
                <w:rFonts w:ascii="Times New Roman" w:hAnsi="Times New Roman" w:cs="Times New Roman"/>
                <w:sz w:val="20"/>
                <w:szCs w:val="20"/>
              </w:rPr>
            </w:pPr>
            <w:r w:rsidRPr="0014678F">
              <w:rPr>
                <w:rFonts w:ascii="Times New Roman" w:hAnsi="Times New Roman" w:cs="Times New Roman"/>
                <w:color w:val="1A1B1A"/>
                <w:spacing w:val="-4"/>
                <w:sz w:val="20"/>
                <w:szCs w:val="20"/>
              </w:rPr>
              <w:t>Total</w:t>
            </w:r>
          </w:p>
        </w:tc>
        <w:tc>
          <w:tcPr>
            <w:tcW w:w="1035" w:type="dxa"/>
          </w:tcPr>
          <w:p w14:paraId="5A945EF8" w14:textId="77777777" w:rsidR="00A709CF" w:rsidRPr="0014678F" w:rsidRDefault="00A709CF" w:rsidP="003220B6">
            <w:pPr>
              <w:pStyle w:val="TableParagraph"/>
              <w:spacing w:before="68"/>
              <w:ind w:left="5" w:right="1"/>
              <w:jc w:val="center"/>
              <w:rPr>
                <w:rFonts w:ascii="Times New Roman" w:hAnsi="Times New Roman" w:cs="Times New Roman"/>
                <w:sz w:val="20"/>
                <w:szCs w:val="20"/>
              </w:rPr>
            </w:pPr>
            <w:r w:rsidRPr="0014678F">
              <w:rPr>
                <w:rFonts w:ascii="Times New Roman" w:hAnsi="Times New Roman" w:cs="Times New Roman"/>
                <w:color w:val="1A1B1A"/>
                <w:spacing w:val="-5"/>
                <w:sz w:val="20"/>
                <w:szCs w:val="20"/>
              </w:rPr>
              <w:t>160</w:t>
            </w:r>
          </w:p>
        </w:tc>
        <w:tc>
          <w:tcPr>
            <w:tcW w:w="889" w:type="dxa"/>
          </w:tcPr>
          <w:p w14:paraId="090C290A" w14:textId="77777777" w:rsidR="00A709CF" w:rsidRPr="0014678F" w:rsidRDefault="00A709CF" w:rsidP="003220B6">
            <w:pPr>
              <w:pStyle w:val="TableParagraph"/>
              <w:spacing w:before="68"/>
              <w:ind w:left="5"/>
              <w:jc w:val="center"/>
              <w:rPr>
                <w:rFonts w:ascii="Times New Roman" w:hAnsi="Times New Roman" w:cs="Times New Roman"/>
                <w:sz w:val="20"/>
                <w:szCs w:val="20"/>
              </w:rPr>
            </w:pPr>
            <w:r w:rsidRPr="0014678F">
              <w:rPr>
                <w:rFonts w:ascii="Times New Roman" w:hAnsi="Times New Roman" w:cs="Times New Roman"/>
                <w:color w:val="1A1B1A"/>
                <w:spacing w:val="-5"/>
                <w:sz w:val="20"/>
                <w:szCs w:val="20"/>
              </w:rPr>
              <w:t>32</w:t>
            </w:r>
          </w:p>
        </w:tc>
        <w:tc>
          <w:tcPr>
            <w:tcW w:w="1030" w:type="dxa"/>
          </w:tcPr>
          <w:p w14:paraId="328F090D" w14:textId="77777777" w:rsidR="00A709CF" w:rsidRPr="0014678F" w:rsidRDefault="00A709CF" w:rsidP="003220B6">
            <w:pPr>
              <w:pStyle w:val="TableParagraph"/>
              <w:spacing w:before="68"/>
              <w:ind w:left="6"/>
              <w:jc w:val="center"/>
              <w:rPr>
                <w:rFonts w:ascii="Times New Roman" w:hAnsi="Times New Roman" w:cs="Times New Roman"/>
                <w:sz w:val="20"/>
                <w:szCs w:val="20"/>
              </w:rPr>
            </w:pPr>
            <w:r w:rsidRPr="0014678F">
              <w:rPr>
                <w:rFonts w:ascii="Times New Roman" w:hAnsi="Times New Roman" w:cs="Times New Roman"/>
                <w:color w:val="1A1B1A"/>
                <w:spacing w:val="-5"/>
                <w:sz w:val="20"/>
                <w:szCs w:val="20"/>
              </w:rPr>
              <w:t>20</w:t>
            </w:r>
          </w:p>
        </w:tc>
        <w:tc>
          <w:tcPr>
            <w:tcW w:w="1874" w:type="dxa"/>
          </w:tcPr>
          <w:p w14:paraId="345AF5D7" w14:textId="77777777" w:rsidR="00A709CF" w:rsidRPr="0014678F" w:rsidRDefault="00A709CF" w:rsidP="003220B6">
            <w:pPr>
              <w:pStyle w:val="TableParagraph"/>
              <w:rPr>
                <w:rFonts w:ascii="Times New Roman" w:hAnsi="Times New Roman" w:cs="Times New Roman"/>
                <w:sz w:val="20"/>
                <w:szCs w:val="20"/>
              </w:rPr>
            </w:pPr>
          </w:p>
        </w:tc>
        <w:tc>
          <w:tcPr>
            <w:tcW w:w="1223" w:type="dxa"/>
          </w:tcPr>
          <w:p w14:paraId="209602D6" w14:textId="77777777" w:rsidR="00A709CF" w:rsidRPr="0014678F" w:rsidRDefault="00A709CF" w:rsidP="003220B6">
            <w:pPr>
              <w:pStyle w:val="TableParagraph"/>
              <w:spacing w:before="68"/>
              <w:ind w:left="10"/>
              <w:jc w:val="center"/>
              <w:rPr>
                <w:rFonts w:ascii="Times New Roman" w:hAnsi="Times New Roman" w:cs="Times New Roman"/>
                <w:sz w:val="20"/>
                <w:szCs w:val="20"/>
              </w:rPr>
            </w:pPr>
            <w:r w:rsidRPr="0014678F">
              <w:rPr>
                <w:rFonts w:ascii="Times New Roman" w:hAnsi="Times New Roman" w:cs="Times New Roman"/>
                <w:color w:val="1A1B1A"/>
                <w:spacing w:val="-2"/>
                <w:sz w:val="20"/>
                <w:szCs w:val="20"/>
              </w:rPr>
              <w:t>7.07–13.6</w:t>
            </w:r>
          </w:p>
        </w:tc>
        <w:tc>
          <w:tcPr>
            <w:tcW w:w="1019" w:type="dxa"/>
          </w:tcPr>
          <w:p w14:paraId="35F79B64" w14:textId="77777777" w:rsidR="00A709CF" w:rsidRPr="0014678F" w:rsidRDefault="00A709CF" w:rsidP="003220B6">
            <w:pPr>
              <w:pStyle w:val="TableParagraph"/>
              <w:spacing w:before="68"/>
              <w:ind w:left="304"/>
              <w:rPr>
                <w:rFonts w:ascii="Times New Roman" w:hAnsi="Times New Roman" w:cs="Times New Roman"/>
                <w:sz w:val="20"/>
                <w:szCs w:val="20"/>
              </w:rPr>
            </w:pPr>
            <w:r w:rsidRPr="0014678F">
              <w:rPr>
                <w:rFonts w:ascii="Times New Roman" w:hAnsi="Times New Roman" w:cs="Times New Roman"/>
                <w:color w:val="1A1B1A"/>
                <w:spacing w:val="-2"/>
                <w:sz w:val="20"/>
                <w:szCs w:val="20"/>
              </w:rPr>
              <w:t>8.5</w:t>
            </w:r>
            <w:r w:rsidRPr="0014678F">
              <w:rPr>
                <w:rFonts w:ascii="Times New Roman" w:hAnsi="Times New Roman" w:cs="Times New Roman"/>
                <w:color w:val="1A1B1A"/>
                <w:spacing w:val="-17"/>
                <w:sz w:val="20"/>
                <w:szCs w:val="20"/>
              </w:rPr>
              <w:t xml:space="preserve"> </w:t>
            </w:r>
            <w:r w:rsidRPr="0014678F">
              <w:rPr>
                <w:rFonts w:ascii="Times New Roman" w:hAnsi="Times New Roman" w:cs="Times New Roman"/>
                <w:color w:val="1A1B1A"/>
                <w:spacing w:val="-2"/>
                <w:sz w:val="20"/>
                <w:szCs w:val="20"/>
              </w:rPr>
              <w:t>±</w:t>
            </w:r>
            <w:r w:rsidRPr="0014678F">
              <w:rPr>
                <w:rFonts w:ascii="Times New Roman" w:hAnsi="Times New Roman" w:cs="Times New Roman"/>
                <w:color w:val="1A1B1A"/>
                <w:spacing w:val="-16"/>
                <w:sz w:val="20"/>
                <w:szCs w:val="20"/>
              </w:rPr>
              <w:t xml:space="preserve"> </w:t>
            </w:r>
            <w:r w:rsidRPr="0014678F">
              <w:rPr>
                <w:rFonts w:ascii="Times New Roman" w:hAnsi="Times New Roman" w:cs="Times New Roman"/>
                <w:color w:val="1A1B1A"/>
                <w:spacing w:val="-5"/>
                <w:sz w:val="20"/>
                <w:szCs w:val="20"/>
              </w:rPr>
              <w:t>21</w:t>
            </w:r>
          </w:p>
        </w:tc>
        <w:tc>
          <w:tcPr>
            <w:tcW w:w="1122" w:type="dxa"/>
          </w:tcPr>
          <w:p w14:paraId="77112863" w14:textId="77777777" w:rsidR="00A709CF" w:rsidRPr="0014678F" w:rsidRDefault="00A709CF" w:rsidP="003220B6">
            <w:pPr>
              <w:pStyle w:val="TableParagraph"/>
              <w:rPr>
                <w:rFonts w:ascii="Times New Roman" w:hAnsi="Times New Roman" w:cs="Times New Roman"/>
                <w:sz w:val="20"/>
                <w:szCs w:val="20"/>
              </w:rPr>
            </w:pPr>
          </w:p>
        </w:tc>
      </w:tr>
    </w:tbl>
    <w:p w14:paraId="4795A887" w14:textId="4540891D" w:rsidR="00E6316F" w:rsidRDefault="00E6316F" w:rsidP="00E6316F">
      <w:pPr>
        <w:widowControl/>
        <w:tabs>
          <w:tab w:val="left" w:pos="426"/>
        </w:tabs>
        <w:autoSpaceDE/>
        <w:autoSpaceDN/>
        <w:ind w:right="-569" w:firstLine="709"/>
        <w:jc w:val="both"/>
        <w:rPr>
          <w:sz w:val="28"/>
          <w:szCs w:val="28"/>
        </w:rPr>
      </w:pPr>
      <w:r w:rsidRPr="00E6316F">
        <w:rPr>
          <w:sz w:val="28"/>
          <w:szCs w:val="28"/>
        </w:rPr>
        <w:t xml:space="preserve">Our analysis involved 15 nucleotide sequences. The final dataset had a total of 1800 positions. The tree was rooted with an outgroup of </w:t>
      </w:r>
      <w:r w:rsidRPr="00E6316F">
        <w:rPr>
          <w:i/>
          <w:iCs/>
          <w:sz w:val="28"/>
          <w:szCs w:val="28"/>
        </w:rPr>
        <w:t>Trichosomoides crassicauda</w:t>
      </w:r>
      <w:r w:rsidRPr="00E6316F">
        <w:rPr>
          <w:sz w:val="28"/>
          <w:szCs w:val="28"/>
        </w:rPr>
        <w:t xml:space="preserve">. We also included sequences from </w:t>
      </w:r>
      <w:r w:rsidR="00EA4F47" w:rsidRPr="00EA4F47">
        <w:rPr>
          <w:i/>
          <w:iCs/>
          <w:sz w:val="28"/>
          <w:szCs w:val="28"/>
        </w:rPr>
        <w:t>Trichinella</w:t>
      </w:r>
      <w:r w:rsidRPr="00E6316F">
        <w:rPr>
          <w:sz w:val="28"/>
          <w:szCs w:val="28"/>
        </w:rPr>
        <w:t xml:space="preserve"> spp. species to show how closely related </w:t>
      </w:r>
      <w:r w:rsidRPr="00E6316F">
        <w:rPr>
          <w:sz w:val="28"/>
          <w:szCs w:val="28"/>
        </w:rPr>
        <w:lastRenderedPageBreak/>
        <w:t xml:space="preserve">they are. We made sure to include </w:t>
      </w:r>
      <w:r w:rsidR="0061602D" w:rsidRPr="0061602D">
        <w:rPr>
          <w:i/>
          <w:iCs/>
          <w:sz w:val="28"/>
          <w:szCs w:val="28"/>
        </w:rPr>
        <w:t xml:space="preserve">T. nativa </w:t>
      </w:r>
      <w:r w:rsidRPr="00E6316F">
        <w:rPr>
          <w:sz w:val="28"/>
          <w:szCs w:val="28"/>
        </w:rPr>
        <w:t>species from countries bordering Kazakhstan, such as China and Russia, where these species have been identified.</w:t>
      </w:r>
    </w:p>
    <w:p w14:paraId="4DB47923" w14:textId="77777777" w:rsidR="004D70EE" w:rsidRDefault="004D70EE" w:rsidP="004D70EE">
      <w:pPr>
        <w:widowControl/>
        <w:autoSpaceDE/>
        <w:autoSpaceDN/>
        <w:spacing w:before="100" w:beforeAutospacing="1" w:after="100" w:afterAutospacing="1"/>
        <w:jc w:val="center"/>
        <w:rPr>
          <w:sz w:val="24"/>
          <w:szCs w:val="24"/>
        </w:rPr>
      </w:pPr>
      <w:r w:rsidRPr="004D70EE">
        <w:rPr>
          <w:noProof/>
          <w:sz w:val="24"/>
          <w:szCs w:val="24"/>
          <w:lang w:val="ru-RU" w:eastAsia="ru-RU"/>
        </w:rPr>
        <w:drawing>
          <wp:inline distT="0" distB="0" distL="0" distR="0" wp14:anchorId="1F981DAA" wp14:editId="364778E6">
            <wp:extent cx="3326157" cy="2979683"/>
            <wp:effectExtent l="0" t="0" r="762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42059" cy="2993928"/>
                    </a:xfrm>
                    <a:prstGeom prst="rect">
                      <a:avLst/>
                    </a:prstGeom>
                    <a:noFill/>
                    <a:ln>
                      <a:noFill/>
                    </a:ln>
                  </pic:spPr>
                </pic:pic>
              </a:graphicData>
            </a:graphic>
          </wp:inline>
        </w:drawing>
      </w:r>
    </w:p>
    <w:p w14:paraId="5F25376D" w14:textId="3BC1B696" w:rsidR="004D70EE" w:rsidRPr="004D70EE" w:rsidRDefault="00DF73A0" w:rsidP="00DF73A0">
      <w:pPr>
        <w:widowControl/>
        <w:autoSpaceDE/>
        <w:autoSpaceDN/>
        <w:spacing w:before="100" w:beforeAutospacing="1" w:after="100" w:afterAutospacing="1"/>
        <w:jc w:val="center"/>
        <w:rPr>
          <w:sz w:val="24"/>
          <w:szCs w:val="24"/>
          <w:lang w:val="en-GB"/>
        </w:rPr>
      </w:pPr>
      <w:r w:rsidRPr="00DF73A0">
        <w:rPr>
          <w:sz w:val="24"/>
          <w:szCs w:val="24"/>
          <w:lang w:val="en-GB"/>
        </w:rPr>
        <w:t xml:space="preserve">Figure 4. Maximum likelihood tree of </w:t>
      </w:r>
      <w:r w:rsidR="00EA4F47" w:rsidRPr="00EA4F47">
        <w:rPr>
          <w:i/>
          <w:iCs/>
          <w:sz w:val="24"/>
          <w:szCs w:val="24"/>
          <w:lang w:val="en-GB"/>
        </w:rPr>
        <w:t>Trichinella</w:t>
      </w:r>
      <w:r w:rsidRPr="00DF73A0">
        <w:rPr>
          <w:sz w:val="24"/>
          <w:szCs w:val="24"/>
          <w:lang w:val="en-GB"/>
        </w:rPr>
        <w:t xml:space="preserve"> spp. A scale bar (divergence of 0.80) is shown. Sequences with red dots obtained in this study, outgroup marked with triangle, without any marks reference samples from GenBank.</w:t>
      </w:r>
    </w:p>
    <w:p w14:paraId="4597F5C5" w14:textId="4C563F66" w:rsidR="00FC2F3A" w:rsidRDefault="00E6316F" w:rsidP="00E6316F">
      <w:pPr>
        <w:widowControl/>
        <w:tabs>
          <w:tab w:val="left" w:pos="426"/>
        </w:tabs>
        <w:autoSpaceDE/>
        <w:autoSpaceDN/>
        <w:ind w:right="-569" w:firstLine="709"/>
        <w:jc w:val="both"/>
        <w:rPr>
          <w:sz w:val="28"/>
          <w:szCs w:val="28"/>
        </w:rPr>
      </w:pPr>
      <w:r w:rsidRPr="00E6316F">
        <w:rPr>
          <w:sz w:val="28"/>
          <w:szCs w:val="28"/>
        </w:rPr>
        <w:t xml:space="preserve">Obtained sequence data were used to calculate a pairwise fixation index (Fst), which helped us determine the level of genetic differentiation between </w:t>
      </w:r>
      <w:r w:rsidR="0061602D" w:rsidRPr="0061602D">
        <w:rPr>
          <w:i/>
          <w:iCs/>
          <w:sz w:val="28"/>
          <w:szCs w:val="28"/>
        </w:rPr>
        <w:t xml:space="preserve">T. nativa </w:t>
      </w:r>
      <w:r w:rsidRPr="00E6316F">
        <w:rPr>
          <w:sz w:val="28"/>
          <w:szCs w:val="28"/>
        </w:rPr>
        <w:t xml:space="preserve">and </w:t>
      </w:r>
      <w:r w:rsidR="0061602D" w:rsidRPr="0061602D">
        <w:rPr>
          <w:i/>
          <w:iCs/>
          <w:sz w:val="28"/>
          <w:szCs w:val="28"/>
        </w:rPr>
        <w:t xml:space="preserve">T. britovi </w:t>
      </w:r>
      <w:r w:rsidRPr="00E6316F">
        <w:rPr>
          <w:sz w:val="28"/>
          <w:szCs w:val="28"/>
        </w:rPr>
        <w:t>samples collected from carnivorous animals in Kazakhstan. Our analysis showed that the Fst values ranged from 0 to 1.084045 (as shown in Table 4), with 0 indicating complete identity among the samples.</w:t>
      </w:r>
    </w:p>
    <w:p w14:paraId="0FFD8AB0" w14:textId="77777777" w:rsidR="006607C7" w:rsidRDefault="006607C7" w:rsidP="00E6316F">
      <w:pPr>
        <w:widowControl/>
        <w:tabs>
          <w:tab w:val="left" w:pos="426"/>
        </w:tabs>
        <w:autoSpaceDE/>
        <w:autoSpaceDN/>
        <w:ind w:right="-569" w:firstLine="709"/>
        <w:jc w:val="both"/>
        <w:rPr>
          <w:sz w:val="28"/>
          <w:szCs w:val="28"/>
        </w:rPr>
      </w:pPr>
    </w:p>
    <w:p w14:paraId="7BE26956" w14:textId="17360AB2" w:rsidR="006607C7" w:rsidRDefault="00760BC7" w:rsidP="00E6316F">
      <w:pPr>
        <w:widowControl/>
        <w:tabs>
          <w:tab w:val="left" w:pos="426"/>
        </w:tabs>
        <w:autoSpaceDE/>
        <w:autoSpaceDN/>
        <w:ind w:right="-569" w:firstLine="709"/>
        <w:jc w:val="both"/>
        <w:rPr>
          <w:sz w:val="28"/>
          <w:szCs w:val="28"/>
        </w:rPr>
      </w:pPr>
      <w:r w:rsidRPr="00760BC7">
        <w:rPr>
          <w:sz w:val="28"/>
          <w:szCs w:val="28"/>
        </w:rPr>
        <w:t>Table 4</w:t>
      </w:r>
      <w:r>
        <w:rPr>
          <w:sz w:val="28"/>
          <w:szCs w:val="28"/>
        </w:rPr>
        <w:t>.</w:t>
      </w:r>
      <w:r w:rsidRPr="00760BC7">
        <w:rPr>
          <w:sz w:val="28"/>
          <w:szCs w:val="28"/>
        </w:rPr>
        <w:t xml:space="preserve"> Pairwise fixation index (Fst values) between </w:t>
      </w:r>
      <w:r w:rsidR="0061602D" w:rsidRPr="0061602D">
        <w:rPr>
          <w:i/>
          <w:iCs/>
          <w:sz w:val="28"/>
          <w:szCs w:val="28"/>
        </w:rPr>
        <w:t xml:space="preserve">T. nativa </w:t>
      </w:r>
      <w:r w:rsidRPr="00760BC7">
        <w:rPr>
          <w:sz w:val="28"/>
          <w:szCs w:val="28"/>
        </w:rPr>
        <w:t>and T. britovi.</w:t>
      </w:r>
    </w:p>
    <w:tbl>
      <w:tblPr>
        <w:tblW w:w="10337"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644"/>
        <w:gridCol w:w="644"/>
        <w:gridCol w:w="644"/>
        <w:gridCol w:w="661"/>
        <w:gridCol w:w="644"/>
        <w:gridCol w:w="661"/>
        <w:gridCol w:w="644"/>
        <w:gridCol w:w="661"/>
        <w:gridCol w:w="644"/>
        <w:gridCol w:w="650"/>
        <w:gridCol w:w="661"/>
        <w:gridCol w:w="644"/>
        <w:gridCol w:w="655"/>
        <w:gridCol w:w="661"/>
        <w:gridCol w:w="661"/>
      </w:tblGrid>
      <w:tr w:rsidR="00D95411" w:rsidRPr="00D95411" w14:paraId="2F6F4629" w14:textId="77777777" w:rsidTr="00D95411">
        <w:trPr>
          <w:trHeight w:val="300"/>
        </w:trPr>
        <w:tc>
          <w:tcPr>
            <w:tcW w:w="983" w:type="dxa"/>
            <w:shd w:val="clear" w:color="auto" w:fill="auto"/>
            <w:noWrap/>
            <w:hideMark/>
          </w:tcPr>
          <w:p w14:paraId="0AA45D17" w14:textId="77777777" w:rsidR="00D95411" w:rsidRPr="00D95411" w:rsidRDefault="00D95411" w:rsidP="003220B6">
            <w:pPr>
              <w:rPr>
                <w:sz w:val="10"/>
                <w:szCs w:val="10"/>
              </w:rPr>
            </w:pPr>
          </w:p>
        </w:tc>
        <w:tc>
          <w:tcPr>
            <w:tcW w:w="644" w:type="dxa"/>
            <w:shd w:val="clear" w:color="auto" w:fill="auto"/>
            <w:noWrap/>
            <w:hideMark/>
          </w:tcPr>
          <w:p w14:paraId="5E93E4B7" w14:textId="77777777" w:rsidR="00D95411" w:rsidRPr="00D95411" w:rsidRDefault="00D95411" w:rsidP="003220B6">
            <w:pPr>
              <w:rPr>
                <w:sz w:val="10"/>
                <w:szCs w:val="10"/>
              </w:rPr>
            </w:pPr>
            <w:r w:rsidRPr="00D95411">
              <w:rPr>
                <w:sz w:val="10"/>
                <w:szCs w:val="10"/>
              </w:rPr>
              <w:t>OP829905</w:t>
            </w:r>
          </w:p>
        </w:tc>
        <w:tc>
          <w:tcPr>
            <w:tcW w:w="644" w:type="dxa"/>
            <w:shd w:val="clear" w:color="auto" w:fill="auto"/>
            <w:noWrap/>
            <w:hideMark/>
          </w:tcPr>
          <w:p w14:paraId="6ABA2482" w14:textId="77777777" w:rsidR="00D95411" w:rsidRPr="00D95411" w:rsidRDefault="00D95411" w:rsidP="003220B6">
            <w:pPr>
              <w:rPr>
                <w:sz w:val="10"/>
                <w:szCs w:val="10"/>
              </w:rPr>
            </w:pPr>
            <w:r w:rsidRPr="00D95411">
              <w:rPr>
                <w:sz w:val="10"/>
                <w:szCs w:val="10"/>
              </w:rPr>
              <w:t>OP829904</w:t>
            </w:r>
          </w:p>
        </w:tc>
        <w:tc>
          <w:tcPr>
            <w:tcW w:w="644" w:type="dxa"/>
            <w:shd w:val="clear" w:color="auto" w:fill="auto"/>
            <w:noWrap/>
            <w:hideMark/>
          </w:tcPr>
          <w:p w14:paraId="02177BE0" w14:textId="77777777" w:rsidR="00D95411" w:rsidRPr="00D95411" w:rsidRDefault="00D95411" w:rsidP="003220B6">
            <w:pPr>
              <w:rPr>
                <w:sz w:val="10"/>
                <w:szCs w:val="10"/>
              </w:rPr>
            </w:pPr>
            <w:r w:rsidRPr="00D95411">
              <w:rPr>
                <w:sz w:val="10"/>
                <w:szCs w:val="10"/>
              </w:rPr>
              <w:t>OP829907</w:t>
            </w:r>
          </w:p>
        </w:tc>
        <w:tc>
          <w:tcPr>
            <w:tcW w:w="661" w:type="dxa"/>
            <w:shd w:val="clear" w:color="auto" w:fill="auto"/>
            <w:noWrap/>
            <w:hideMark/>
          </w:tcPr>
          <w:p w14:paraId="59F80263" w14:textId="77777777" w:rsidR="00D95411" w:rsidRPr="00D95411" w:rsidRDefault="00D95411" w:rsidP="003220B6">
            <w:pPr>
              <w:rPr>
                <w:sz w:val="10"/>
                <w:szCs w:val="10"/>
              </w:rPr>
            </w:pPr>
            <w:r w:rsidRPr="00D95411">
              <w:rPr>
                <w:sz w:val="10"/>
                <w:szCs w:val="10"/>
              </w:rPr>
              <w:t>AY009944</w:t>
            </w:r>
          </w:p>
        </w:tc>
        <w:tc>
          <w:tcPr>
            <w:tcW w:w="644" w:type="dxa"/>
            <w:shd w:val="clear" w:color="auto" w:fill="auto"/>
            <w:noWrap/>
            <w:hideMark/>
          </w:tcPr>
          <w:p w14:paraId="1A806AC8" w14:textId="77777777" w:rsidR="00D95411" w:rsidRPr="00D95411" w:rsidRDefault="00D95411" w:rsidP="003220B6">
            <w:pPr>
              <w:rPr>
                <w:sz w:val="10"/>
                <w:szCs w:val="10"/>
              </w:rPr>
            </w:pPr>
            <w:r w:rsidRPr="00D95411">
              <w:rPr>
                <w:sz w:val="10"/>
                <w:szCs w:val="10"/>
              </w:rPr>
              <w:t>OP829906</w:t>
            </w:r>
          </w:p>
        </w:tc>
        <w:tc>
          <w:tcPr>
            <w:tcW w:w="661" w:type="dxa"/>
            <w:shd w:val="clear" w:color="auto" w:fill="auto"/>
            <w:noWrap/>
            <w:hideMark/>
          </w:tcPr>
          <w:p w14:paraId="4B8D4AD4" w14:textId="77777777" w:rsidR="00D95411" w:rsidRPr="00D95411" w:rsidRDefault="00D95411" w:rsidP="003220B6">
            <w:pPr>
              <w:rPr>
                <w:sz w:val="10"/>
                <w:szCs w:val="10"/>
              </w:rPr>
            </w:pPr>
            <w:r w:rsidRPr="00D95411">
              <w:rPr>
                <w:sz w:val="10"/>
                <w:szCs w:val="10"/>
              </w:rPr>
              <w:t>OQ716806</w:t>
            </w:r>
          </w:p>
        </w:tc>
        <w:tc>
          <w:tcPr>
            <w:tcW w:w="644" w:type="dxa"/>
            <w:shd w:val="clear" w:color="auto" w:fill="auto"/>
            <w:noWrap/>
            <w:hideMark/>
          </w:tcPr>
          <w:p w14:paraId="067C8E7F" w14:textId="77777777" w:rsidR="00D95411" w:rsidRPr="00D95411" w:rsidRDefault="00D95411" w:rsidP="003220B6">
            <w:pPr>
              <w:rPr>
                <w:sz w:val="10"/>
                <w:szCs w:val="10"/>
              </w:rPr>
            </w:pPr>
            <w:r w:rsidRPr="00D95411">
              <w:rPr>
                <w:sz w:val="10"/>
                <w:szCs w:val="10"/>
              </w:rPr>
              <w:t>OP829903</w:t>
            </w:r>
          </w:p>
        </w:tc>
        <w:tc>
          <w:tcPr>
            <w:tcW w:w="661" w:type="dxa"/>
            <w:shd w:val="clear" w:color="auto" w:fill="auto"/>
            <w:noWrap/>
            <w:hideMark/>
          </w:tcPr>
          <w:p w14:paraId="73734BB1" w14:textId="77777777" w:rsidR="00D95411" w:rsidRPr="00D95411" w:rsidRDefault="00D95411" w:rsidP="003220B6">
            <w:pPr>
              <w:rPr>
                <w:sz w:val="10"/>
                <w:szCs w:val="10"/>
              </w:rPr>
            </w:pPr>
            <w:r w:rsidRPr="00D95411">
              <w:rPr>
                <w:sz w:val="10"/>
                <w:szCs w:val="10"/>
              </w:rPr>
              <w:t>KY436419</w:t>
            </w:r>
          </w:p>
        </w:tc>
        <w:tc>
          <w:tcPr>
            <w:tcW w:w="644" w:type="dxa"/>
            <w:shd w:val="clear" w:color="auto" w:fill="auto"/>
            <w:noWrap/>
            <w:hideMark/>
          </w:tcPr>
          <w:p w14:paraId="292BAFED" w14:textId="77777777" w:rsidR="00D95411" w:rsidRPr="00D95411" w:rsidRDefault="00D95411" w:rsidP="003220B6">
            <w:pPr>
              <w:rPr>
                <w:sz w:val="10"/>
                <w:szCs w:val="10"/>
              </w:rPr>
            </w:pPr>
            <w:r w:rsidRPr="00D95411">
              <w:rPr>
                <w:sz w:val="10"/>
                <w:szCs w:val="10"/>
              </w:rPr>
              <w:t>KP900342</w:t>
            </w:r>
          </w:p>
        </w:tc>
        <w:tc>
          <w:tcPr>
            <w:tcW w:w="650" w:type="dxa"/>
            <w:shd w:val="clear" w:color="auto" w:fill="auto"/>
            <w:noWrap/>
            <w:hideMark/>
          </w:tcPr>
          <w:p w14:paraId="0C08DCDC" w14:textId="77777777" w:rsidR="00D95411" w:rsidRPr="00D95411" w:rsidRDefault="00D95411" w:rsidP="003220B6">
            <w:pPr>
              <w:rPr>
                <w:sz w:val="10"/>
                <w:szCs w:val="10"/>
              </w:rPr>
            </w:pPr>
            <w:r w:rsidRPr="00D95411">
              <w:rPr>
                <w:sz w:val="10"/>
                <w:szCs w:val="10"/>
              </w:rPr>
              <w:t>KT894068</w:t>
            </w:r>
          </w:p>
        </w:tc>
        <w:tc>
          <w:tcPr>
            <w:tcW w:w="661" w:type="dxa"/>
            <w:shd w:val="clear" w:color="auto" w:fill="auto"/>
            <w:noWrap/>
            <w:hideMark/>
          </w:tcPr>
          <w:p w14:paraId="4B0D9B85" w14:textId="77777777" w:rsidR="00D95411" w:rsidRPr="00D95411" w:rsidRDefault="00D95411" w:rsidP="003220B6">
            <w:pPr>
              <w:rPr>
                <w:sz w:val="10"/>
                <w:szCs w:val="10"/>
              </w:rPr>
            </w:pPr>
            <w:r w:rsidRPr="00D95411">
              <w:rPr>
                <w:sz w:val="10"/>
                <w:szCs w:val="10"/>
              </w:rPr>
              <w:t>AY009950</w:t>
            </w:r>
          </w:p>
        </w:tc>
        <w:tc>
          <w:tcPr>
            <w:tcW w:w="644" w:type="dxa"/>
            <w:shd w:val="clear" w:color="auto" w:fill="auto"/>
            <w:noWrap/>
            <w:hideMark/>
          </w:tcPr>
          <w:p w14:paraId="64140E9D" w14:textId="77777777" w:rsidR="00D95411" w:rsidRPr="00D95411" w:rsidRDefault="00D95411" w:rsidP="003220B6">
            <w:pPr>
              <w:rPr>
                <w:sz w:val="10"/>
                <w:szCs w:val="10"/>
              </w:rPr>
            </w:pPr>
            <w:r w:rsidRPr="00D95411">
              <w:rPr>
                <w:sz w:val="10"/>
                <w:szCs w:val="10"/>
              </w:rPr>
              <w:t>LC425007</w:t>
            </w:r>
          </w:p>
        </w:tc>
        <w:tc>
          <w:tcPr>
            <w:tcW w:w="655" w:type="dxa"/>
            <w:shd w:val="clear" w:color="auto" w:fill="auto"/>
            <w:noWrap/>
            <w:hideMark/>
          </w:tcPr>
          <w:p w14:paraId="708179F2" w14:textId="77777777" w:rsidR="00D95411" w:rsidRPr="00D95411" w:rsidRDefault="00D95411" w:rsidP="003220B6">
            <w:pPr>
              <w:rPr>
                <w:sz w:val="10"/>
                <w:szCs w:val="10"/>
              </w:rPr>
            </w:pPr>
            <w:r w:rsidRPr="00D95411">
              <w:rPr>
                <w:sz w:val="10"/>
                <w:szCs w:val="10"/>
              </w:rPr>
              <w:t>OR159834</w:t>
            </w:r>
          </w:p>
        </w:tc>
        <w:tc>
          <w:tcPr>
            <w:tcW w:w="661" w:type="dxa"/>
            <w:shd w:val="clear" w:color="auto" w:fill="auto"/>
            <w:noWrap/>
            <w:hideMark/>
          </w:tcPr>
          <w:p w14:paraId="32301BBF" w14:textId="77777777" w:rsidR="00D95411" w:rsidRPr="00D95411" w:rsidRDefault="00D95411" w:rsidP="003220B6">
            <w:pPr>
              <w:rPr>
                <w:sz w:val="10"/>
                <w:szCs w:val="10"/>
              </w:rPr>
            </w:pPr>
            <w:r w:rsidRPr="00D95411">
              <w:rPr>
                <w:sz w:val="10"/>
                <w:szCs w:val="10"/>
              </w:rPr>
              <w:t>KU374884</w:t>
            </w:r>
          </w:p>
        </w:tc>
        <w:tc>
          <w:tcPr>
            <w:tcW w:w="236" w:type="dxa"/>
            <w:shd w:val="clear" w:color="auto" w:fill="auto"/>
            <w:noWrap/>
            <w:hideMark/>
          </w:tcPr>
          <w:p w14:paraId="7AA53856" w14:textId="77777777" w:rsidR="00D95411" w:rsidRPr="00D95411" w:rsidRDefault="00D95411" w:rsidP="003220B6">
            <w:pPr>
              <w:rPr>
                <w:sz w:val="10"/>
                <w:szCs w:val="10"/>
              </w:rPr>
            </w:pPr>
            <w:r w:rsidRPr="00D95411">
              <w:rPr>
                <w:sz w:val="10"/>
                <w:szCs w:val="10"/>
              </w:rPr>
              <w:t>KU374883</w:t>
            </w:r>
          </w:p>
        </w:tc>
      </w:tr>
      <w:tr w:rsidR="00D95411" w:rsidRPr="00D95411" w14:paraId="19D2FD16" w14:textId="77777777" w:rsidTr="00D95411">
        <w:trPr>
          <w:trHeight w:val="300"/>
        </w:trPr>
        <w:tc>
          <w:tcPr>
            <w:tcW w:w="983" w:type="dxa"/>
            <w:shd w:val="clear" w:color="auto" w:fill="auto"/>
            <w:noWrap/>
            <w:hideMark/>
          </w:tcPr>
          <w:p w14:paraId="5AE363BE" w14:textId="66BA81E0" w:rsidR="00D95411" w:rsidRPr="00D95411" w:rsidRDefault="00D95411" w:rsidP="003220B6">
            <w:pPr>
              <w:rPr>
                <w:sz w:val="10"/>
                <w:szCs w:val="10"/>
              </w:rPr>
            </w:pPr>
            <w:r w:rsidRPr="00D95411">
              <w:rPr>
                <w:sz w:val="10"/>
                <w:szCs w:val="10"/>
              </w:rPr>
              <w:t xml:space="preserve">OP829905 </w:t>
            </w:r>
            <w:r w:rsidR="0061602D" w:rsidRPr="0061602D">
              <w:rPr>
                <w:i/>
                <w:iCs/>
                <w:sz w:val="10"/>
                <w:szCs w:val="10"/>
              </w:rPr>
              <w:t xml:space="preserve">T. nativa </w:t>
            </w:r>
            <w:r w:rsidRPr="00D95411">
              <w:rPr>
                <w:sz w:val="10"/>
                <w:szCs w:val="10"/>
              </w:rPr>
              <w:t>wolf</w:t>
            </w:r>
          </w:p>
        </w:tc>
        <w:tc>
          <w:tcPr>
            <w:tcW w:w="644" w:type="dxa"/>
            <w:shd w:val="clear" w:color="auto" w:fill="auto"/>
            <w:noWrap/>
            <w:hideMark/>
          </w:tcPr>
          <w:p w14:paraId="6076497C" w14:textId="77777777" w:rsidR="00D95411" w:rsidRPr="00D95411" w:rsidRDefault="00D95411" w:rsidP="003220B6">
            <w:pPr>
              <w:rPr>
                <w:sz w:val="10"/>
                <w:szCs w:val="10"/>
              </w:rPr>
            </w:pPr>
          </w:p>
        </w:tc>
        <w:tc>
          <w:tcPr>
            <w:tcW w:w="644" w:type="dxa"/>
            <w:shd w:val="clear" w:color="auto" w:fill="auto"/>
            <w:noWrap/>
            <w:hideMark/>
          </w:tcPr>
          <w:p w14:paraId="34EE159B" w14:textId="77777777" w:rsidR="00D95411" w:rsidRPr="00D95411" w:rsidRDefault="00D95411" w:rsidP="003220B6">
            <w:pPr>
              <w:rPr>
                <w:sz w:val="10"/>
                <w:szCs w:val="10"/>
              </w:rPr>
            </w:pPr>
          </w:p>
        </w:tc>
        <w:tc>
          <w:tcPr>
            <w:tcW w:w="644" w:type="dxa"/>
            <w:shd w:val="clear" w:color="auto" w:fill="auto"/>
            <w:noWrap/>
            <w:hideMark/>
          </w:tcPr>
          <w:p w14:paraId="2CBFA2F1" w14:textId="77777777" w:rsidR="00D95411" w:rsidRPr="00D95411" w:rsidRDefault="00D95411" w:rsidP="003220B6">
            <w:pPr>
              <w:rPr>
                <w:sz w:val="10"/>
                <w:szCs w:val="10"/>
              </w:rPr>
            </w:pPr>
          </w:p>
        </w:tc>
        <w:tc>
          <w:tcPr>
            <w:tcW w:w="661" w:type="dxa"/>
            <w:shd w:val="clear" w:color="auto" w:fill="auto"/>
            <w:noWrap/>
            <w:hideMark/>
          </w:tcPr>
          <w:p w14:paraId="4EDAC3E7" w14:textId="77777777" w:rsidR="00D95411" w:rsidRPr="00D95411" w:rsidRDefault="00D95411" w:rsidP="003220B6">
            <w:pPr>
              <w:rPr>
                <w:sz w:val="10"/>
                <w:szCs w:val="10"/>
              </w:rPr>
            </w:pPr>
          </w:p>
        </w:tc>
        <w:tc>
          <w:tcPr>
            <w:tcW w:w="644" w:type="dxa"/>
            <w:shd w:val="clear" w:color="auto" w:fill="auto"/>
            <w:noWrap/>
            <w:hideMark/>
          </w:tcPr>
          <w:p w14:paraId="399A5248" w14:textId="77777777" w:rsidR="00D95411" w:rsidRPr="00D95411" w:rsidRDefault="00D95411" w:rsidP="003220B6">
            <w:pPr>
              <w:rPr>
                <w:sz w:val="10"/>
                <w:szCs w:val="10"/>
              </w:rPr>
            </w:pPr>
          </w:p>
        </w:tc>
        <w:tc>
          <w:tcPr>
            <w:tcW w:w="661" w:type="dxa"/>
            <w:shd w:val="clear" w:color="auto" w:fill="auto"/>
            <w:noWrap/>
            <w:hideMark/>
          </w:tcPr>
          <w:p w14:paraId="70535411" w14:textId="77777777" w:rsidR="00D95411" w:rsidRPr="00D95411" w:rsidRDefault="00D95411" w:rsidP="003220B6">
            <w:pPr>
              <w:rPr>
                <w:sz w:val="10"/>
                <w:szCs w:val="10"/>
              </w:rPr>
            </w:pPr>
          </w:p>
        </w:tc>
        <w:tc>
          <w:tcPr>
            <w:tcW w:w="644" w:type="dxa"/>
            <w:shd w:val="clear" w:color="auto" w:fill="auto"/>
            <w:noWrap/>
            <w:hideMark/>
          </w:tcPr>
          <w:p w14:paraId="47CD0E0E" w14:textId="77777777" w:rsidR="00D95411" w:rsidRPr="00D95411" w:rsidRDefault="00D95411" w:rsidP="003220B6">
            <w:pPr>
              <w:rPr>
                <w:sz w:val="10"/>
                <w:szCs w:val="10"/>
              </w:rPr>
            </w:pPr>
          </w:p>
        </w:tc>
        <w:tc>
          <w:tcPr>
            <w:tcW w:w="661" w:type="dxa"/>
            <w:shd w:val="clear" w:color="auto" w:fill="auto"/>
            <w:noWrap/>
            <w:hideMark/>
          </w:tcPr>
          <w:p w14:paraId="20A10EEC" w14:textId="77777777" w:rsidR="00D95411" w:rsidRPr="00D95411" w:rsidRDefault="00D95411" w:rsidP="003220B6">
            <w:pPr>
              <w:rPr>
                <w:sz w:val="10"/>
                <w:szCs w:val="10"/>
              </w:rPr>
            </w:pPr>
          </w:p>
        </w:tc>
        <w:tc>
          <w:tcPr>
            <w:tcW w:w="644" w:type="dxa"/>
            <w:shd w:val="clear" w:color="auto" w:fill="auto"/>
            <w:noWrap/>
            <w:hideMark/>
          </w:tcPr>
          <w:p w14:paraId="5DC6336C" w14:textId="77777777" w:rsidR="00D95411" w:rsidRPr="00D95411" w:rsidRDefault="00D95411" w:rsidP="003220B6">
            <w:pPr>
              <w:rPr>
                <w:sz w:val="10"/>
                <w:szCs w:val="10"/>
              </w:rPr>
            </w:pPr>
          </w:p>
        </w:tc>
        <w:tc>
          <w:tcPr>
            <w:tcW w:w="650" w:type="dxa"/>
            <w:shd w:val="clear" w:color="auto" w:fill="auto"/>
            <w:noWrap/>
            <w:hideMark/>
          </w:tcPr>
          <w:p w14:paraId="17AF9F36" w14:textId="77777777" w:rsidR="00D95411" w:rsidRPr="00D95411" w:rsidRDefault="00D95411" w:rsidP="003220B6">
            <w:pPr>
              <w:rPr>
                <w:sz w:val="10"/>
                <w:szCs w:val="10"/>
              </w:rPr>
            </w:pPr>
          </w:p>
        </w:tc>
        <w:tc>
          <w:tcPr>
            <w:tcW w:w="661" w:type="dxa"/>
            <w:shd w:val="clear" w:color="auto" w:fill="auto"/>
            <w:noWrap/>
            <w:hideMark/>
          </w:tcPr>
          <w:p w14:paraId="477BA073" w14:textId="77777777" w:rsidR="00D95411" w:rsidRPr="00D95411" w:rsidRDefault="00D95411" w:rsidP="003220B6">
            <w:pPr>
              <w:rPr>
                <w:sz w:val="10"/>
                <w:szCs w:val="10"/>
              </w:rPr>
            </w:pPr>
          </w:p>
        </w:tc>
        <w:tc>
          <w:tcPr>
            <w:tcW w:w="644" w:type="dxa"/>
            <w:shd w:val="clear" w:color="auto" w:fill="auto"/>
            <w:noWrap/>
            <w:hideMark/>
          </w:tcPr>
          <w:p w14:paraId="6CC740B4" w14:textId="77777777" w:rsidR="00D95411" w:rsidRPr="00D95411" w:rsidRDefault="00D95411" w:rsidP="003220B6">
            <w:pPr>
              <w:rPr>
                <w:sz w:val="10"/>
                <w:szCs w:val="10"/>
              </w:rPr>
            </w:pPr>
          </w:p>
        </w:tc>
        <w:tc>
          <w:tcPr>
            <w:tcW w:w="655" w:type="dxa"/>
            <w:shd w:val="clear" w:color="auto" w:fill="auto"/>
            <w:noWrap/>
            <w:hideMark/>
          </w:tcPr>
          <w:p w14:paraId="330A2CEE" w14:textId="77777777" w:rsidR="00D95411" w:rsidRPr="00D95411" w:rsidRDefault="00D95411" w:rsidP="003220B6">
            <w:pPr>
              <w:rPr>
                <w:sz w:val="10"/>
                <w:szCs w:val="10"/>
              </w:rPr>
            </w:pPr>
          </w:p>
        </w:tc>
        <w:tc>
          <w:tcPr>
            <w:tcW w:w="661" w:type="dxa"/>
            <w:shd w:val="clear" w:color="auto" w:fill="auto"/>
            <w:noWrap/>
            <w:hideMark/>
          </w:tcPr>
          <w:p w14:paraId="286A83E6" w14:textId="77777777" w:rsidR="00D95411" w:rsidRPr="00D95411" w:rsidRDefault="00D95411" w:rsidP="003220B6">
            <w:pPr>
              <w:rPr>
                <w:sz w:val="10"/>
                <w:szCs w:val="10"/>
              </w:rPr>
            </w:pPr>
          </w:p>
        </w:tc>
        <w:tc>
          <w:tcPr>
            <w:tcW w:w="236" w:type="dxa"/>
            <w:shd w:val="clear" w:color="auto" w:fill="auto"/>
            <w:noWrap/>
            <w:hideMark/>
          </w:tcPr>
          <w:p w14:paraId="1952D571" w14:textId="77777777" w:rsidR="00D95411" w:rsidRPr="00D95411" w:rsidRDefault="00D95411" w:rsidP="003220B6">
            <w:pPr>
              <w:rPr>
                <w:sz w:val="10"/>
                <w:szCs w:val="10"/>
              </w:rPr>
            </w:pPr>
          </w:p>
        </w:tc>
      </w:tr>
      <w:tr w:rsidR="00D95411" w:rsidRPr="00D95411" w14:paraId="4608906B" w14:textId="77777777" w:rsidTr="00D95411">
        <w:trPr>
          <w:trHeight w:val="300"/>
        </w:trPr>
        <w:tc>
          <w:tcPr>
            <w:tcW w:w="983" w:type="dxa"/>
            <w:shd w:val="clear" w:color="auto" w:fill="auto"/>
            <w:noWrap/>
            <w:hideMark/>
          </w:tcPr>
          <w:p w14:paraId="4E43EED6" w14:textId="7B266D9E" w:rsidR="00D95411" w:rsidRPr="00D95411" w:rsidRDefault="00D95411" w:rsidP="003220B6">
            <w:pPr>
              <w:rPr>
                <w:sz w:val="10"/>
                <w:szCs w:val="10"/>
              </w:rPr>
            </w:pPr>
            <w:r w:rsidRPr="00D95411">
              <w:rPr>
                <w:noProof/>
                <w:sz w:val="10"/>
                <w:szCs w:val="10"/>
                <w:lang w:val="ru-RU" w:eastAsia="ru-RU"/>
              </w:rPr>
              <mc:AlternateContent>
                <mc:Choice Requires="wps">
                  <w:drawing>
                    <wp:anchor distT="0" distB="0" distL="114300" distR="114300" simplePos="0" relativeHeight="251659264" behindDoc="0" locked="0" layoutInCell="1" allowOverlap="1" wp14:anchorId="7437A963" wp14:editId="3FE2D43D">
                      <wp:simplePos x="0" y="0"/>
                      <wp:positionH relativeFrom="column">
                        <wp:posOffset>-45720</wp:posOffset>
                      </wp:positionH>
                      <wp:positionV relativeFrom="paragraph">
                        <wp:posOffset>-147955</wp:posOffset>
                      </wp:positionV>
                      <wp:extent cx="45720" cy="45720"/>
                      <wp:effectExtent l="0" t="0" r="11430" b="11430"/>
                      <wp:wrapNone/>
                      <wp:docPr id="553322183" name="Овал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BBD3470" id="Овал 20" o:spid="_x0000_s1026" style="position:absolute;margin-left:-3.6pt;margin-top:-11.65pt;width:3.6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" fillcolor="red" strokecolor="red" strokeweight="1pt">
                      <v:stroke joinstyle="miter"/>
                      <v:path arrowok="t"/>
                    </v:oval>
                  </w:pict>
                </mc:Fallback>
              </mc:AlternateContent>
            </w:r>
            <w:r w:rsidRPr="00D95411">
              <w:rPr>
                <w:sz w:val="10"/>
                <w:szCs w:val="10"/>
              </w:rPr>
              <w:t xml:space="preserve">OP829904 </w:t>
            </w:r>
            <w:r w:rsidR="0061602D" w:rsidRPr="0061602D">
              <w:rPr>
                <w:i/>
                <w:iCs/>
                <w:sz w:val="10"/>
                <w:szCs w:val="10"/>
              </w:rPr>
              <w:t xml:space="preserve">T. nativa </w:t>
            </w:r>
            <w:r w:rsidRPr="00D95411">
              <w:rPr>
                <w:sz w:val="10"/>
                <w:szCs w:val="10"/>
              </w:rPr>
              <w:t>wolf</w:t>
            </w:r>
          </w:p>
        </w:tc>
        <w:tc>
          <w:tcPr>
            <w:tcW w:w="644" w:type="dxa"/>
            <w:shd w:val="clear" w:color="auto" w:fill="auto"/>
            <w:noWrap/>
            <w:hideMark/>
          </w:tcPr>
          <w:p w14:paraId="1F2E6A46" w14:textId="77777777" w:rsidR="00D95411" w:rsidRPr="00D95411" w:rsidRDefault="00D95411" w:rsidP="003220B6">
            <w:pPr>
              <w:rPr>
                <w:sz w:val="10"/>
                <w:szCs w:val="10"/>
              </w:rPr>
            </w:pPr>
            <w:r w:rsidRPr="00D95411">
              <w:rPr>
                <w:sz w:val="10"/>
                <w:szCs w:val="10"/>
              </w:rPr>
              <w:t>0.00000</w:t>
            </w:r>
          </w:p>
        </w:tc>
        <w:tc>
          <w:tcPr>
            <w:tcW w:w="644" w:type="dxa"/>
            <w:shd w:val="clear" w:color="auto" w:fill="auto"/>
            <w:noWrap/>
            <w:hideMark/>
          </w:tcPr>
          <w:p w14:paraId="52AFD3CC" w14:textId="77777777" w:rsidR="00D95411" w:rsidRPr="00D95411" w:rsidRDefault="00D95411" w:rsidP="003220B6">
            <w:pPr>
              <w:rPr>
                <w:sz w:val="10"/>
                <w:szCs w:val="10"/>
              </w:rPr>
            </w:pPr>
          </w:p>
        </w:tc>
        <w:tc>
          <w:tcPr>
            <w:tcW w:w="644" w:type="dxa"/>
            <w:shd w:val="clear" w:color="auto" w:fill="auto"/>
            <w:noWrap/>
            <w:hideMark/>
          </w:tcPr>
          <w:p w14:paraId="3E5D272E" w14:textId="77777777" w:rsidR="00D95411" w:rsidRPr="00D95411" w:rsidRDefault="00D95411" w:rsidP="003220B6">
            <w:pPr>
              <w:rPr>
                <w:sz w:val="10"/>
                <w:szCs w:val="10"/>
              </w:rPr>
            </w:pPr>
          </w:p>
        </w:tc>
        <w:tc>
          <w:tcPr>
            <w:tcW w:w="661" w:type="dxa"/>
            <w:shd w:val="clear" w:color="auto" w:fill="auto"/>
            <w:noWrap/>
            <w:hideMark/>
          </w:tcPr>
          <w:p w14:paraId="16B4E309" w14:textId="77777777" w:rsidR="00D95411" w:rsidRPr="00D95411" w:rsidRDefault="00D95411" w:rsidP="003220B6">
            <w:pPr>
              <w:rPr>
                <w:sz w:val="10"/>
                <w:szCs w:val="10"/>
              </w:rPr>
            </w:pPr>
          </w:p>
        </w:tc>
        <w:tc>
          <w:tcPr>
            <w:tcW w:w="644" w:type="dxa"/>
            <w:shd w:val="clear" w:color="auto" w:fill="auto"/>
            <w:noWrap/>
            <w:hideMark/>
          </w:tcPr>
          <w:p w14:paraId="34768326" w14:textId="77777777" w:rsidR="00D95411" w:rsidRPr="00D95411" w:rsidRDefault="00D95411" w:rsidP="003220B6">
            <w:pPr>
              <w:rPr>
                <w:sz w:val="10"/>
                <w:szCs w:val="10"/>
              </w:rPr>
            </w:pPr>
          </w:p>
        </w:tc>
        <w:tc>
          <w:tcPr>
            <w:tcW w:w="661" w:type="dxa"/>
            <w:shd w:val="clear" w:color="auto" w:fill="auto"/>
            <w:noWrap/>
            <w:hideMark/>
          </w:tcPr>
          <w:p w14:paraId="41920918" w14:textId="77777777" w:rsidR="00D95411" w:rsidRPr="00D95411" w:rsidRDefault="00D95411" w:rsidP="003220B6">
            <w:pPr>
              <w:rPr>
                <w:sz w:val="10"/>
                <w:szCs w:val="10"/>
              </w:rPr>
            </w:pPr>
          </w:p>
        </w:tc>
        <w:tc>
          <w:tcPr>
            <w:tcW w:w="644" w:type="dxa"/>
            <w:shd w:val="clear" w:color="auto" w:fill="auto"/>
            <w:noWrap/>
            <w:hideMark/>
          </w:tcPr>
          <w:p w14:paraId="1A73B1B7" w14:textId="77777777" w:rsidR="00D95411" w:rsidRPr="00D95411" w:rsidRDefault="00D95411" w:rsidP="003220B6">
            <w:pPr>
              <w:rPr>
                <w:sz w:val="10"/>
                <w:szCs w:val="10"/>
              </w:rPr>
            </w:pPr>
          </w:p>
        </w:tc>
        <w:tc>
          <w:tcPr>
            <w:tcW w:w="661" w:type="dxa"/>
            <w:shd w:val="clear" w:color="auto" w:fill="auto"/>
            <w:noWrap/>
            <w:hideMark/>
          </w:tcPr>
          <w:p w14:paraId="637584B5" w14:textId="77777777" w:rsidR="00D95411" w:rsidRPr="00D95411" w:rsidRDefault="00D95411" w:rsidP="003220B6">
            <w:pPr>
              <w:rPr>
                <w:sz w:val="10"/>
                <w:szCs w:val="10"/>
              </w:rPr>
            </w:pPr>
          </w:p>
        </w:tc>
        <w:tc>
          <w:tcPr>
            <w:tcW w:w="644" w:type="dxa"/>
            <w:shd w:val="clear" w:color="auto" w:fill="auto"/>
            <w:noWrap/>
            <w:hideMark/>
          </w:tcPr>
          <w:p w14:paraId="2E70FBAE" w14:textId="77777777" w:rsidR="00D95411" w:rsidRPr="00D95411" w:rsidRDefault="00D95411" w:rsidP="003220B6">
            <w:pPr>
              <w:rPr>
                <w:sz w:val="10"/>
                <w:szCs w:val="10"/>
              </w:rPr>
            </w:pPr>
          </w:p>
        </w:tc>
        <w:tc>
          <w:tcPr>
            <w:tcW w:w="650" w:type="dxa"/>
            <w:shd w:val="clear" w:color="auto" w:fill="auto"/>
            <w:noWrap/>
            <w:hideMark/>
          </w:tcPr>
          <w:p w14:paraId="3F741994" w14:textId="77777777" w:rsidR="00D95411" w:rsidRPr="00D95411" w:rsidRDefault="00D95411" w:rsidP="003220B6">
            <w:pPr>
              <w:rPr>
                <w:sz w:val="10"/>
                <w:szCs w:val="10"/>
              </w:rPr>
            </w:pPr>
          </w:p>
        </w:tc>
        <w:tc>
          <w:tcPr>
            <w:tcW w:w="661" w:type="dxa"/>
            <w:shd w:val="clear" w:color="auto" w:fill="auto"/>
            <w:noWrap/>
            <w:hideMark/>
          </w:tcPr>
          <w:p w14:paraId="640614A9" w14:textId="77777777" w:rsidR="00D95411" w:rsidRPr="00D95411" w:rsidRDefault="00D95411" w:rsidP="003220B6">
            <w:pPr>
              <w:rPr>
                <w:sz w:val="10"/>
                <w:szCs w:val="10"/>
              </w:rPr>
            </w:pPr>
          </w:p>
        </w:tc>
        <w:tc>
          <w:tcPr>
            <w:tcW w:w="644" w:type="dxa"/>
            <w:shd w:val="clear" w:color="auto" w:fill="auto"/>
            <w:noWrap/>
            <w:hideMark/>
          </w:tcPr>
          <w:p w14:paraId="585385B0" w14:textId="77777777" w:rsidR="00D95411" w:rsidRPr="00D95411" w:rsidRDefault="00D95411" w:rsidP="003220B6">
            <w:pPr>
              <w:rPr>
                <w:sz w:val="10"/>
                <w:szCs w:val="10"/>
              </w:rPr>
            </w:pPr>
          </w:p>
        </w:tc>
        <w:tc>
          <w:tcPr>
            <w:tcW w:w="655" w:type="dxa"/>
            <w:shd w:val="clear" w:color="auto" w:fill="auto"/>
            <w:noWrap/>
            <w:hideMark/>
          </w:tcPr>
          <w:p w14:paraId="173C992A" w14:textId="77777777" w:rsidR="00D95411" w:rsidRPr="00D95411" w:rsidRDefault="00D95411" w:rsidP="003220B6">
            <w:pPr>
              <w:rPr>
                <w:sz w:val="10"/>
                <w:szCs w:val="10"/>
              </w:rPr>
            </w:pPr>
          </w:p>
        </w:tc>
        <w:tc>
          <w:tcPr>
            <w:tcW w:w="661" w:type="dxa"/>
            <w:shd w:val="clear" w:color="auto" w:fill="auto"/>
            <w:noWrap/>
            <w:hideMark/>
          </w:tcPr>
          <w:p w14:paraId="0ACCAD23" w14:textId="77777777" w:rsidR="00D95411" w:rsidRPr="00D95411" w:rsidRDefault="00D95411" w:rsidP="003220B6">
            <w:pPr>
              <w:rPr>
                <w:sz w:val="10"/>
                <w:szCs w:val="10"/>
              </w:rPr>
            </w:pPr>
          </w:p>
        </w:tc>
        <w:tc>
          <w:tcPr>
            <w:tcW w:w="236" w:type="dxa"/>
            <w:shd w:val="clear" w:color="auto" w:fill="auto"/>
            <w:noWrap/>
            <w:hideMark/>
          </w:tcPr>
          <w:p w14:paraId="691AD920" w14:textId="77777777" w:rsidR="00D95411" w:rsidRPr="00D95411" w:rsidRDefault="00D95411" w:rsidP="003220B6">
            <w:pPr>
              <w:rPr>
                <w:sz w:val="10"/>
                <w:szCs w:val="10"/>
              </w:rPr>
            </w:pPr>
          </w:p>
        </w:tc>
      </w:tr>
      <w:tr w:rsidR="00D95411" w:rsidRPr="00D95411" w14:paraId="077C4B92" w14:textId="77777777" w:rsidTr="00D95411">
        <w:trPr>
          <w:trHeight w:val="300"/>
        </w:trPr>
        <w:tc>
          <w:tcPr>
            <w:tcW w:w="983" w:type="dxa"/>
            <w:shd w:val="clear" w:color="auto" w:fill="auto"/>
            <w:noWrap/>
            <w:hideMark/>
          </w:tcPr>
          <w:p w14:paraId="51993302" w14:textId="4C396EB9" w:rsidR="00D95411" w:rsidRPr="00D95411" w:rsidRDefault="00D95411" w:rsidP="003220B6">
            <w:pPr>
              <w:rPr>
                <w:sz w:val="10"/>
                <w:szCs w:val="10"/>
              </w:rPr>
            </w:pPr>
            <w:r w:rsidRPr="00D95411">
              <w:rPr>
                <w:noProof/>
                <w:sz w:val="10"/>
                <w:szCs w:val="10"/>
                <w:lang w:val="ru-RU" w:eastAsia="ru-RU"/>
              </w:rPr>
              <mc:AlternateContent>
                <mc:Choice Requires="wps">
                  <w:drawing>
                    <wp:anchor distT="0" distB="0" distL="114300" distR="114300" simplePos="0" relativeHeight="251660288" behindDoc="0" locked="0" layoutInCell="1" allowOverlap="1" wp14:anchorId="166A2969" wp14:editId="1ED0D7EE">
                      <wp:simplePos x="0" y="0"/>
                      <wp:positionH relativeFrom="column">
                        <wp:posOffset>-45720</wp:posOffset>
                      </wp:positionH>
                      <wp:positionV relativeFrom="paragraph">
                        <wp:posOffset>-149860</wp:posOffset>
                      </wp:positionV>
                      <wp:extent cx="45720" cy="45720"/>
                      <wp:effectExtent l="0" t="0" r="11430" b="11430"/>
                      <wp:wrapNone/>
                      <wp:docPr id="806834980" name="Овал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EF88C0F" id="Овал 18" o:spid="_x0000_s1026" style="position:absolute;margin-left:-3.6pt;margin-top:-11.8pt;width:3.6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" fillcolor="red" strokecolor="red" strokeweight="1pt">
                      <v:stroke joinstyle="miter"/>
                      <v:path arrowok="t"/>
                    </v:oval>
                  </w:pict>
                </mc:Fallback>
              </mc:AlternateContent>
            </w:r>
            <w:r w:rsidRPr="00D95411">
              <w:rPr>
                <w:sz w:val="10"/>
                <w:szCs w:val="10"/>
              </w:rPr>
              <w:t xml:space="preserve">OP829907 </w:t>
            </w:r>
            <w:r w:rsidR="0061602D" w:rsidRPr="0061602D">
              <w:rPr>
                <w:i/>
                <w:iCs/>
                <w:sz w:val="10"/>
                <w:szCs w:val="10"/>
              </w:rPr>
              <w:t xml:space="preserve">T. nativa </w:t>
            </w:r>
            <w:r w:rsidRPr="00D95411">
              <w:rPr>
                <w:sz w:val="10"/>
                <w:szCs w:val="10"/>
              </w:rPr>
              <w:t>fox</w:t>
            </w:r>
          </w:p>
        </w:tc>
        <w:tc>
          <w:tcPr>
            <w:tcW w:w="644" w:type="dxa"/>
            <w:shd w:val="clear" w:color="auto" w:fill="auto"/>
            <w:noWrap/>
            <w:hideMark/>
          </w:tcPr>
          <w:p w14:paraId="7D46C145" w14:textId="77777777" w:rsidR="00D95411" w:rsidRPr="00D95411" w:rsidRDefault="00D95411" w:rsidP="003220B6">
            <w:pPr>
              <w:rPr>
                <w:sz w:val="10"/>
                <w:szCs w:val="10"/>
              </w:rPr>
            </w:pPr>
            <w:r w:rsidRPr="00D95411">
              <w:rPr>
                <w:sz w:val="10"/>
                <w:szCs w:val="10"/>
              </w:rPr>
              <w:t>0.00000</w:t>
            </w:r>
          </w:p>
        </w:tc>
        <w:tc>
          <w:tcPr>
            <w:tcW w:w="644" w:type="dxa"/>
            <w:shd w:val="clear" w:color="auto" w:fill="auto"/>
            <w:noWrap/>
            <w:hideMark/>
          </w:tcPr>
          <w:p w14:paraId="1E716356" w14:textId="77777777" w:rsidR="00D95411" w:rsidRPr="00D95411" w:rsidRDefault="00D95411" w:rsidP="003220B6">
            <w:pPr>
              <w:rPr>
                <w:sz w:val="10"/>
                <w:szCs w:val="10"/>
              </w:rPr>
            </w:pPr>
            <w:r w:rsidRPr="00D95411">
              <w:rPr>
                <w:sz w:val="10"/>
                <w:szCs w:val="10"/>
              </w:rPr>
              <w:t>0.00000</w:t>
            </w:r>
          </w:p>
        </w:tc>
        <w:tc>
          <w:tcPr>
            <w:tcW w:w="644" w:type="dxa"/>
            <w:shd w:val="clear" w:color="auto" w:fill="auto"/>
            <w:noWrap/>
            <w:hideMark/>
          </w:tcPr>
          <w:p w14:paraId="7EFCAA0A" w14:textId="77777777" w:rsidR="00D95411" w:rsidRPr="00D95411" w:rsidRDefault="00D95411" w:rsidP="003220B6">
            <w:pPr>
              <w:rPr>
                <w:sz w:val="10"/>
                <w:szCs w:val="10"/>
              </w:rPr>
            </w:pPr>
          </w:p>
        </w:tc>
        <w:tc>
          <w:tcPr>
            <w:tcW w:w="661" w:type="dxa"/>
            <w:shd w:val="clear" w:color="auto" w:fill="auto"/>
            <w:noWrap/>
            <w:hideMark/>
          </w:tcPr>
          <w:p w14:paraId="3E142CA1" w14:textId="77777777" w:rsidR="00D95411" w:rsidRPr="00D95411" w:rsidRDefault="00D95411" w:rsidP="003220B6">
            <w:pPr>
              <w:rPr>
                <w:sz w:val="10"/>
                <w:szCs w:val="10"/>
              </w:rPr>
            </w:pPr>
          </w:p>
        </w:tc>
        <w:tc>
          <w:tcPr>
            <w:tcW w:w="644" w:type="dxa"/>
            <w:shd w:val="clear" w:color="auto" w:fill="auto"/>
            <w:noWrap/>
            <w:hideMark/>
          </w:tcPr>
          <w:p w14:paraId="27010504" w14:textId="77777777" w:rsidR="00D95411" w:rsidRPr="00D95411" w:rsidRDefault="00D95411" w:rsidP="003220B6">
            <w:pPr>
              <w:rPr>
                <w:sz w:val="10"/>
                <w:szCs w:val="10"/>
              </w:rPr>
            </w:pPr>
          </w:p>
        </w:tc>
        <w:tc>
          <w:tcPr>
            <w:tcW w:w="661" w:type="dxa"/>
            <w:shd w:val="clear" w:color="auto" w:fill="auto"/>
            <w:noWrap/>
            <w:hideMark/>
          </w:tcPr>
          <w:p w14:paraId="6D2A2CD6" w14:textId="77777777" w:rsidR="00D95411" w:rsidRPr="00D95411" w:rsidRDefault="00D95411" w:rsidP="003220B6">
            <w:pPr>
              <w:rPr>
                <w:sz w:val="10"/>
                <w:szCs w:val="10"/>
              </w:rPr>
            </w:pPr>
          </w:p>
        </w:tc>
        <w:tc>
          <w:tcPr>
            <w:tcW w:w="644" w:type="dxa"/>
            <w:shd w:val="clear" w:color="auto" w:fill="auto"/>
            <w:noWrap/>
            <w:hideMark/>
          </w:tcPr>
          <w:p w14:paraId="06070B67" w14:textId="77777777" w:rsidR="00D95411" w:rsidRPr="00D95411" w:rsidRDefault="00D95411" w:rsidP="003220B6">
            <w:pPr>
              <w:rPr>
                <w:sz w:val="10"/>
                <w:szCs w:val="10"/>
              </w:rPr>
            </w:pPr>
          </w:p>
        </w:tc>
        <w:tc>
          <w:tcPr>
            <w:tcW w:w="661" w:type="dxa"/>
            <w:shd w:val="clear" w:color="auto" w:fill="auto"/>
            <w:noWrap/>
            <w:hideMark/>
          </w:tcPr>
          <w:p w14:paraId="574D130F" w14:textId="77777777" w:rsidR="00D95411" w:rsidRPr="00D95411" w:rsidRDefault="00D95411" w:rsidP="003220B6">
            <w:pPr>
              <w:rPr>
                <w:sz w:val="10"/>
                <w:szCs w:val="10"/>
              </w:rPr>
            </w:pPr>
          </w:p>
        </w:tc>
        <w:tc>
          <w:tcPr>
            <w:tcW w:w="644" w:type="dxa"/>
            <w:shd w:val="clear" w:color="auto" w:fill="auto"/>
            <w:noWrap/>
            <w:hideMark/>
          </w:tcPr>
          <w:p w14:paraId="42E0F978" w14:textId="77777777" w:rsidR="00D95411" w:rsidRPr="00D95411" w:rsidRDefault="00D95411" w:rsidP="003220B6">
            <w:pPr>
              <w:rPr>
                <w:sz w:val="10"/>
                <w:szCs w:val="10"/>
              </w:rPr>
            </w:pPr>
          </w:p>
        </w:tc>
        <w:tc>
          <w:tcPr>
            <w:tcW w:w="650" w:type="dxa"/>
            <w:shd w:val="clear" w:color="auto" w:fill="auto"/>
            <w:noWrap/>
            <w:hideMark/>
          </w:tcPr>
          <w:p w14:paraId="4BCF5453" w14:textId="77777777" w:rsidR="00D95411" w:rsidRPr="00D95411" w:rsidRDefault="00D95411" w:rsidP="003220B6">
            <w:pPr>
              <w:rPr>
                <w:sz w:val="10"/>
                <w:szCs w:val="10"/>
              </w:rPr>
            </w:pPr>
          </w:p>
        </w:tc>
        <w:tc>
          <w:tcPr>
            <w:tcW w:w="661" w:type="dxa"/>
            <w:shd w:val="clear" w:color="auto" w:fill="auto"/>
            <w:noWrap/>
            <w:hideMark/>
          </w:tcPr>
          <w:p w14:paraId="6BE2C4EC" w14:textId="77777777" w:rsidR="00D95411" w:rsidRPr="00D95411" w:rsidRDefault="00D95411" w:rsidP="003220B6">
            <w:pPr>
              <w:rPr>
                <w:sz w:val="10"/>
                <w:szCs w:val="10"/>
              </w:rPr>
            </w:pPr>
          </w:p>
        </w:tc>
        <w:tc>
          <w:tcPr>
            <w:tcW w:w="644" w:type="dxa"/>
            <w:shd w:val="clear" w:color="auto" w:fill="auto"/>
            <w:noWrap/>
            <w:hideMark/>
          </w:tcPr>
          <w:p w14:paraId="75A98A97" w14:textId="77777777" w:rsidR="00D95411" w:rsidRPr="00D95411" w:rsidRDefault="00D95411" w:rsidP="003220B6">
            <w:pPr>
              <w:rPr>
                <w:sz w:val="10"/>
                <w:szCs w:val="10"/>
              </w:rPr>
            </w:pPr>
          </w:p>
        </w:tc>
        <w:tc>
          <w:tcPr>
            <w:tcW w:w="655" w:type="dxa"/>
            <w:shd w:val="clear" w:color="auto" w:fill="auto"/>
            <w:noWrap/>
            <w:hideMark/>
          </w:tcPr>
          <w:p w14:paraId="0436C29D" w14:textId="77777777" w:rsidR="00D95411" w:rsidRPr="00D95411" w:rsidRDefault="00D95411" w:rsidP="003220B6">
            <w:pPr>
              <w:rPr>
                <w:sz w:val="10"/>
                <w:szCs w:val="10"/>
              </w:rPr>
            </w:pPr>
          </w:p>
        </w:tc>
        <w:tc>
          <w:tcPr>
            <w:tcW w:w="661" w:type="dxa"/>
            <w:shd w:val="clear" w:color="auto" w:fill="auto"/>
            <w:noWrap/>
            <w:hideMark/>
          </w:tcPr>
          <w:p w14:paraId="43D4A8F9" w14:textId="77777777" w:rsidR="00D95411" w:rsidRPr="00D95411" w:rsidRDefault="00D95411" w:rsidP="003220B6">
            <w:pPr>
              <w:rPr>
                <w:sz w:val="10"/>
                <w:szCs w:val="10"/>
              </w:rPr>
            </w:pPr>
          </w:p>
        </w:tc>
        <w:tc>
          <w:tcPr>
            <w:tcW w:w="236" w:type="dxa"/>
            <w:shd w:val="clear" w:color="auto" w:fill="auto"/>
            <w:noWrap/>
            <w:hideMark/>
          </w:tcPr>
          <w:p w14:paraId="50632B2D" w14:textId="77777777" w:rsidR="00D95411" w:rsidRPr="00D95411" w:rsidRDefault="00D95411" w:rsidP="003220B6">
            <w:pPr>
              <w:rPr>
                <w:sz w:val="10"/>
                <w:szCs w:val="10"/>
              </w:rPr>
            </w:pPr>
          </w:p>
        </w:tc>
      </w:tr>
      <w:tr w:rsidR="00D95411" w:rsidRPr="00D95411" w14:paraId="6C045C0D" w14:textId="77777777" w:rsidTr="00D95411">
        <w:trPr>
          <w:trHeight w:val="300"/>
        </w:trPr>
        <w:tc>
          <w:tcPr>
            <w:tcW w:w="983" w:type="dxa"/>
            <w:shd w:val="clear" w:color="auto" w:fill="auto"/>
            <w:noWrap/>
            <w:hideMark/>
          </w:tcPr>
          <w:p w14:paraId="466BDAEF" w14:textId="50D9F84C" w:rsidR="00D95411" w:rsidRPr="00D95411" w:rsidRDefault="00D95411" w:rsidP="003220B6">
            <w:pPr>
              <w:rPr>
                <w:sz w:val="10"/>
                <w:szCs w:val="10"/>
              </w:rPr>
            </w:pPr>
            <w:r w:rsidRPr="00D95411">
              <w:rPr>
                <w:noProof/>
                <w:sz w:val="10"/>
                <w:szCs w:val="10"/>
                <w:lang w:val="ru-RU" w:eastAsia="ru-RU"/>
              </w:rPr>
              <mc:AlternateContent>
                <mc:Choice Requires="wps">
                  <w:drawing>
                    <wp:anchor distT="0" distB="0" distL="114300" distR="114300" simplePos="0" relativeHeight="251661312" behindDoc="0" locked="0" layoutInCell="1" allowOverlap="1" wp14:anchorId="01C37119" wp14:editId="15BD6754">
                      <wp:simplePos x="0" y="0"/>
                      <wp:positionH relativeFrom="column">
                        <wp:posOffset>-45720</wp:posOffset>
                      </wp:positionH>
                      <wp:positionV relativeFrom="paragraph">
                        <wp:posOffset>-165735</wp:posOffset>
                      </wp:positionV>
                      <wp:extent cx="45720" cy="45720"/>
                      <wp:effectExtent l="0" t="0" r="11430" b="11430"/>
                      <wp:wrapNone/>
                      <wp:docPr id="1292759037" name="Овал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EECBCED" id="Овал 16" o:spid="_x0000_s1026" style="position:absolute;margin-left:-3.6pt;margin-top:-13.05pt;width:3.6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" fillcolor="red" strokecolor="red" strokeweight="1pt">
                      <v:stroke joinstyle="miter"/>
                      <v:path arrowok="t"/>
                    </v:oval>
                  </w:pict>
                </mc:Fallback>
              </mc:AlternateContent>
            </w:r>
            <w:r w:rsidRPr="00D95411">
              <w:rPr>
                <w:sz w:val="10"/>
                <w:szCs w:val="10"/>
              </w:rPr>
              <w:t xml:space="preserve">AY009944 </w:t>
            </w:r>
            <w:r w:rsidR="0061602D" w:rsidRPr="0061602D">
              <w:rPr>
                <w:i/>
                <w:iCs/>
                <w:sz w:val="10"/>
                <w:szCs w:val="10"/>
              </w:rPr>
              <w:t xml:space="preserve">T. nativa </w:t>
            </w:r>
          </w:p>
        </w:tc>
        <w:tc>
          <w:tcPr>
            <w:tcW w:w="644" w:type="dxa"/>
            <w:shd w:val="clear" w:color="auto" w:fill="auto"/>
            <w:noWrap/>
            <w:hideMark/>
          </w:tcPr>
          <w:p w14:paraId="32BAD3D3" w14:textId="77777777" w:rsidR="00D95411" w:rsidRPr="00D95411" w:rsidRDefault="00D95411" w:rsidP="003220B6">
            <w:pPr>
              <w:rPr>
                <w:sz w:val="10"/>
                <w:szCs w:val="10"/>
              </w:rPr>
            </w:pPr>
            <w:r w:rsidRPr="00D95411">
              <w:rPr>
                <w:sz w:val="10"/>
                <w:szCs w:val="10"/>
              </w:rPr>
              <w:t>0.00000</w:t>
            </w:r>
          </w:p>
        </w:tc>
        <w:tc>
          <w:tcPr>
            <w:tcW w:w="644" w:type="dxa"/>
            <w:shd w:val="clear" w:color="auto" w:fill="auto"/>
            <w:noWrap/>
            <w:hideMark/>
          </w:tcPr>
          <w:p w14:paraId="445D06B1" w14:textId="77777777" w:rsidR="00D95411" w:rsidRPr="00D95411" w:rsidRDefault="00D95411" w:rsidP="003220B6">
            <w:pPr>
              <w:rPr>
                <w:sz w:val="10"/>
                <w:szCs w:val="10"/>
              </w:rPr>
            </w:pPr>
            <w:r w:rsidRPr="00D95411">
              <w:rPr>
                <w:sz w:val="10"/>
                <w:szCs w:val="10"/>
              </w:rPr>
              <w:t>0.00000</w:t>
            </w:r>
          </w:p>
        </w:tc>
        <w:tc>
          <w:tcPr>
            <w:tcW w:w="644" w:type="dxa"/>
            <w:shd w:val="clear" w:color="auto" w:fill="auto"/>
            <w:noWrap/>
            <w:hideMark/>
          </w:tcPr>
          <w:p w14:paraId="3FD68141" w14:textId="77777777" w:rsidR="00D95411" w:rsidRPr="00D95411" w:rsidRDefault="00D95411" w:rsidP="003220B6">
            <w:pPr>
              <w:rPr>
                <w:sz w:val="10"/>
                <w:szCs w:val="10"/>
              </w:rPr>
            </w:pPr>
            <w:r w:rsidRPr="00D95411">
              <w:rPr>
                <w:sz w:val="10"/>
                <w:szCs w:val="10"/>
              </w:rPr>
              <w:t>0.00000</w:t>
            </w:r>
          </w:p>
        </w:tc>
        <w:tc>
          <w:tcPr>
            <w:tcW w:w="661" w:type="dxa"/>
            <w:shd w:val="clear" w:color="auto" w:fill="auto"/>
            <w:noWrap/>
            <w:hideMark/>
          </w:tcPr>
          <w:p w14:paraId="232962FF" w14:textId="77777777" w:rsidR="00D95411" w:rsidRPr="00D95411" w:rsidRDefault="00D95411" w:rsidP="003220B6">
            <w:pPr>
              <w:rPr>
                <w:sz w:val="10"/>
                <w:szCs w:val="10"/>
              </w:rPr>
            </w:pPr>
          </w:p>
        </w:tc>
        <w:tc>
          <w:tcPr>
            <w:tcW w:w="644" w:type="dxa"/>
            <w:shd w:val="clear" w:color="auto" w:fill="auto"/>
            <w:noWrap/>
            <w:hideMark/>
          </w:tcPr>
          <w:p w14:paraId="05C795F3" w14:textId="77777777" w:rsidR="00D95411" w:rsidRPr="00D95411" w:rsidRDefault="00D95411" w:rsidP="003220B6">
            <w:pPr>
              <w:rPr>
                <w:sz w:val="10"/>
                <w:szCs w:val="10"/>
              </w:rPr>
            </w:pPr>
          </w:p>
        </w:tc>
        <w:tc>
          <w:tcPr>
            <w:tcW w:w="661" w:type="dxa"/>
            <w:shd w:val="clear" w:color="auto" w:fill="auto"/>
            <w:noWrap/>
            <w:hideMark/>
          </w:tcPr>
          <w:p w14:paraId="54D03F6D" w14:textId="77777777" w:rsidR="00D95411" w:rsidRPr="00D95411" w:rsidRDefault="00D95411" w:rsidP="003220B6">
            <w:pPr>
              <w:rPr>
                <w:sz w:val="10"/>
                <w:szCs w:val="10"/>
              </w:rPr>
            </w:pPr>
          </w:p>
        </w:tc>
        <w:tc>
          <w:tcPr>
            <w:tcW w:w="644" w:type="dxa"/>
            <w:shd w:val="clear" w:color="auto" w:fill="auto"/>
            <w:noWrap/>
            <w:hideMark/>
          </w:tcPr>
          <w:p w14:paraId="541E229F" w14:textId="77777777" w:rsidR="00D95411" w:rsidRPr="00D95411" w:rsidRDefault="00D95411" w:rsidP="003220B6">
            <w:pPr>
              <w:rPr>
                <w:sz w:val="10"/>
                <w:szCs w:val="10"/>
              </w:rPr>
            </w:pPr>
          </w:p>
        </w:tc>
        <w:tc>
          <w:tcPr>
            <w:tcW w:w="661" w:type="dxa"/>
            <w:shd w:val="clear" w:color="auto" w:fill="auto"/>
            <w:noWrap/>
            <w:hideMark/>
          </w:tcPr>
          <w:p w14:paraId="2323086D" w14:textId="77777777" w:rsidR="00D95411" w:rsidRPr="00D95411" w:rsidRDefault="00D95411" w:rsidP="003220B6">
            <w:pPr>
              <w:rPr>
                <w:sz w:val="10"/>
                <w:szCs w:val="10"/>
              </w:rPr>
            </w:pPr>
          </w:p>
        </w:tc>
        <w:tc>
          <w:tcPr>
            <w:tcW w:w="644" w:type="dxa"/>
            <w:shd w:val="clear" w:color="auto" w:fill="auto"/>
            <w:noWrap/>
            <w:hideMark/>
          </w:tcPr>
          <w:p w14:paraId="12070F33" w14:textId="77777777" w:rsidR="00D95411" w:rsidRPr="00D95411" w:rsidRDefault="00D95411" w:rsidP="003220B6">
            <w:pPr>
              <w:rPr>
                <w:sz w:val="10"/>
                <w:szCs w:val="10"/>
              </w:rPr>
            </w:pPr>
          </w:p>
        </w:tc>
        <w:tc>
          <w:tcPr>
            <w:tcW w:w="650" w:type="dxa"/>
            <w:shd w:val="clear" w:color="auto" w:fill="auto"/>
            <w:noWrap/>
            <w:hideMark/>
          </w:tcPr>
          <w:p w14:paraId="33DEC396" w14:textId="77777777" w:rsidR="00D95411" w:rsidRPr="00D95411" w:rsidRDefault="00D95411" w:rsidP="003220B6">
            <w:pPr>
              <w:rPr>
                <w:sz w:val="10"/>
                <w:szCs w:val="10"/>
              </w:rPr>
            </w:pPr>
          </w:p>
        </w:tc>
        <w:tc>
          <w:tcPr>
            <w:tcW w:w="661" w:type="dxa"/>
            <w:shd w:val="clear" w:color="auto" w:fill="auto"/>
            <w:noWrap/>
            <w:hideMark/>
          </w:tcPr>
          <w:p w14:paraId="040223D8" w14:textId="77777777" w:rsidR="00D95411" w:rsidRPr="00D95411" w:rsidRDefault="00D95411" w:rsidP="003220B6">
            <w:pPr>
              <w:rPr>
                <w:sz w:val="10"/>
                <w:szCs w:val="10"/>
              </w:rPr>
            </w:pPr>
          </w:p>
        </w:tc>
        <w:tc>
          <w:tcPr>
            <w:tcW w:w="644" w:type="dxa"/>
            <w:shd w:val="clear" w:color="auto" w:fill="auto"/>
            <w:noWrap/>
            <w:hideMark/>
          </w:tcPr>
          <w:p w14:paraId="6125BA7B" w14:textId="77777777" w:rsidR="00D95411" w:rsidRPr="00D95411" w:rsidRDefault="00D95411" w:rsidP="003220B6">
            <w:pPr>
              <w:rPr>
                <w:sz w:val="10"/>
                <w:szCs w:val="10"/>
              </w:rPr>
            </w:pPr>
          </w:p>
        </w:tc>
        <w:tc>
          <w:tcPr>
            <w:tcW w:w="655" w:type="dxa"/>
            <w:shd w:val="clear" w:color="auto" w:fill="auto"/>
            <w:noWrap/>
            <w:hideMark/>
          </w:tcPr>
          <w:p w14:paraId="7F6FF68B" w14:textId="77777777" w:rsidR="00D95411" w:rsidRPr="00D95411" w:rsidRDefault="00D95411" w:rsidP="003220B6">
            <w:pPr>
              <w:rPr>
                <w:sz w:val="10"/>
                <w:szCs w:val="10"/>
              </w:rPr>
            </w:pPr>
          </w:p>
        </w:tc>
        <w:tc>
          <w:tcPr>
            <w:tcW w:w="661" w:type="dxa"/>
            <w:shd w:val="clear" w:color="auto" w:fill="auto"/>
            <w:noWrap/>
            <w:hideMark/>
          </w:tcPr>
          <w:p w14:paraId="055227FD" w14:textId="77777777" w:rsidR="00D95411" w:rsidRPr="00D95411" w:rsidRDefault="00D95411" w:rsidP="003220B6">
            <w:pPr>
              <w:rPr>
                <w:sz w:val="10"/>
                <w:szCs w:val="10"/>
              </w:rPr>
            </w:pPr>
          </w:p>
        </w:tc>
        <w:tc>
          <w:tcPr>
            <w:tcW w:w="236" w:type="dxa"/>
            <w:shd w:val="clear" w:color="auto" w:fill="auto"/>
            <w:noWrap/>
            <w:hideMark/>
          </w:tcPr>
          <w:p w14:paraId="3BD4C132" w14:textId="77777777" w:rsidR="00D95411" w:rsidRPr="00D95411" w:rsidRDefault="00D95411" w:rsidP="003220B6">
            <w:pPr>
              <w:rPr>
                <w:sz w:val="10"/>
                <w:szCs w:val="10"/>
              </w:rPr>
            </w:pPr>
          </w:p>
        </w:tc>
      </w:tr>
      <w:tr w:rsidR="00D95411" w:rsidRPr="00D95411" w14:paraId="1D32C240" w14:textId="77777777" w:rsidTr="00D95411">
        <w:trPr>
          <w:trHeight w:val="300"/>
        </w:trPr>
        <w:tc>
          <w:tcPr>
            <w:tcW w:w="983" w:type="dxa"/>
            <w:shd w:val="clear" w:color="auto" w:fill="auto"/>
            <w:noWrap/>
            <w:hideMark/>
          </w:tcPr>
          <w:p w14:paraId="7E4C4419" w14:textId="7BA049A9" w:rsidR="00D95411" w:rsidRPr="00D95411" w:rsidRDefault="00D95411" w:rsidP="003220B6">
            <w:pPr>
              <w:rPr>
                <w:sz w:val="10"/>
                <w:szCs w:val="10"/>
              </w:rPr>
            </w:pPr>
            <w:r w:rsidRPr="00D95411">
              <w:rPr>
                <w:sz w:val="10"/>
                <w:szCs w:val="10"/>
              </w:rPr>
              <w:t xml:space="preserve">OP829906 </w:t>
            </w:r>
            <w:r w:rsidR="0061602D" w:rsidRPr="0061602D">
              <w:rPr>
                <w:i/>
                <w:iCs/>
                <w:sz w:val="10"/>
                <w:szCs w:val="10"/>
              </w:rPr>
              <w:t xml:space="preserve">T. nativa </w:t>
            </w:r>
            <w:r w:rsidRPr="00D95411">
              <w:rPr>
                <w:sz w:val="10"/>
                <w:szCs w:val="10"/>
              </w:rPr>
              <w:t>fox</w:t>
            </w:r>
          </w:p>
        </w:tc>
        <w:tc>
          <w:tcPr>
            <w:tcW w:w="644" w:type="dxa"/>
            <w:shd w:val="clear" w:color="auto" w:fill="auto"/>
            <w:noWrap/>
            <w:hideMark/>
          </w:tcPr>
          <w:p w14:paraId="4EDD6A24" w14:textId="77777777" w:rsidR="00D95411" w:rsidRPr="00D95411" w:rsidRDefault="00D95411" w:rsidP="003220B6">
            <w:pPr>
              <w:rPr>
                <w:sz w:val="10"/>
                <w:szCs w:val="10"/>
              </w:rPr>
            </w:pPr>
            <w:r w:rsidRPr="00D95411">
              <w:rPr>
                <w:sz w:val="10"/>
                <w:szCs w:val="10"/>
              </w:rPr>
              <w:t>0.00000</w:t>
            </w:r>
          </w:p>
        </w:tc>
        <w:tc>
          <w:tcPr>
            <w:tcW w:w="644" w:type="dxa"/>
            <w:shd w:val="clear" w:color="auto" w:fill="auto"/>
            <w:noWrap/>
            <w:hideMark/>
          </w:tcPr>
          <w:p w14:paraId="1F3DD90C" w14:textId="77777777" w:rsidR="00D95411" w:rsidRPr="00D95411" w:rsidRDefault="00D95411" w:rsidP="003220B6">
            <w:pPr>
              <w:rPr>
                <w:sz w:val="10"/>
                <w:szCs w:val="10"/>
              </w:rPr>
            </w:pPr>
            <w:r w:rsidRPr="00D95411">
              <w:rPr>
                <w:sz w:val="10"/>
                <w:szCs w:val="10"/>
              </w:rPr>
              <w:t>0.00000</w:t>
            </w:r>
          </w:p>
        </w:tc>
        <w:tc>
          <w:tcPr>
            <w:tcW w:w="644" w:type="dxa"/>
            <w:shd w:val="clear" w:color="auto" w:fill="auto"/>
            <w:noWrap/>
            <w:hideMark/>
          </w:tcPr>
          <w:p w14:paraId="22BC5F67" w14:textId="77777777" w:rsidR="00D95411" w:rsidRPr="00D95411" w:rsidRDefault="00D95411" w:rsidP="003220B6">
            <w:pPr>
              <w:rPr>
                <w:sz w:val="10"/>
                <w:szCs w:val="10"/>
              </w:rPr>
            </w:pPr>
            <w:r w:rsidRPr="00D95411">
              <w:rPr>
                <w:sz w:val="10"/>
                <w:szCs w:val="10"/>
              </w:rPr>
              <w:t>0.00000</w:t>
            </w:r>
          </w:p>
        </w:tc>
        <w:tc>
          <w:tcPr>
            <w:tcW w:w="661" w:type="dxa"/>
            <w:shd w:val="clear" w:color="auto" w:fill="auto"/>
            <w:noWrap/>
            <w:hideMark/>
          </w:tcPr>
          <w:p w14:paraId="2FA4B52E" w14:textId="77777777" w:rsidR="00D95411" w:rsidRPr="00D95411" w:rsidRDefault="00D95411" w:rsidP="003220B6">
            <w:pPr>
              <w:rPr>
                <w:sz w:val="10"/>
                <w:szCs w:val="10"/>
              </w:rPr>
            </w:pPr>
            <w:r w:rsidRPr="00D95411">
              <w:rPr>
                <w:sz w:val="10"/>
                <w:szCs w:val="10"/>
              </w:rPr>
              <w:t>0.00000</w:t>
            </w:r>
          </w:p>
        </w:tc>
        <w:tc>
          <w:tcPr>
            <w:tcW w:w="644" w:type="dxa"/>
            <w:shd w:val="clear" w:color="auto" w:fill="auto"/>
            <w:noWrap/>
            <w:hideMark/>
          </w:tcPr>
          <w:p w14:paraId="5CC7797B" w14:textId="77777777" w:rsidR="00D95411" w:rsidRPr="00D95411" w:rsidRDefault="00D95411" w:rsidP="003220B6">
            <w:pPr>
              <w:rPr>
                <w:sz w:val="10"/>
                <w:szCs w:val="10"/>
              </w:rPr>
            </w:pPr>
          </w:p>
        </w:tc>
        <w:tc>
          <w:tcPr>
            <w:tcW w:w="661" w:type="dxa"/>
            <w:shd w:val="clear" w:color="auto" w:fill="auto"/>
            <w:noWrap/>
            <w:hideMark/>
          </w:tcPr>
          <w:p w14:paraId="6B8C405E" w14:textId="77777777" w:rsidR="00D95411" w:rsidRPr="00D95411" w:rsidRDefault="00D95411" w:rsidP="003220B6">
            <w:pPr>
              <w:rPr>
                <w:sz w:val="10"/>
                <w:szCs w:val="10"/>
              </w:rPr>
            </w:pPr>
          </w:p>
        </w:tc>
        <w:tc>
          <w:tcPr>
            <w:tcW w:w="644" w:type="dxa"/>
            <w:shd w:val="clear" w:color="auto" w:fill="auto"/>
            <w:noWrap/>
            <w:hideMark/>
          </w:tcPr>
          <w:p w14:paraId="7E8E4A6F" w14:textId="77777777" w:rsidR="00D95411" w:rsidRPr="00D95411" w:rsidRDefault="00D95411" w:rsidP="003220B6">
            <w:pPr>
              <w:rPr>
                <w:sz w:val="10"/>
                <w:szCs w:val="10"/>
              </w:rPr>
            </w:pPr>
          </w:p>
        </w:tc>
        <w:tc>
          <w:tcPr>
            <w:tcW w:w="661" w:type="dxa"/>
            <w:shd w:val="clear" w:color="auto" w:fill="auto"/>
            <w:noWrap/>
            <w:hideMark/>
          </w:tcPr>
          <w:p w14:paraId="33CA80EE" w14:textId="77777777" w:rsidR="00D95411" w:rsidRPr="00D95411" w:rsidRDefault="00D95411" w:rsidP="003220B6">
            <w:pPr>
              <w:rPr>
                <w:sz w:val="10"/>
                <w:szCs w:val="10"/>
              </w:rPr>
            </w:pPr>
          </w:p>
        </w:tc>
        <w:tc>
          <w:tcPr>
            <w:tcW w:w="644" w:type="dxa"/>
            <w:shd w:val="clear" w:color="auto" w:fill="auto"/>
            <w:noWrap/>
            <w:hideMark/>
          </w:tcPr>
          <w:p w14:paraId="7AC106FE" w14:textId="77777777" w:rsidR="00D95411" w:rsidRPr="00D95411" w:rsidRDefault="00D95411" w:rsidP="003220B6">
            <w:pPr>
              <w:rPr>
                <w:sz w:val="10"/>
                <w:szCs w:val="10"/>
              </w:rPr>
            </w:pPr>
          </w:p>
        </w:tc>
        <w:tc>
          <w:tcPr>
            <w:tcW w:w="650" w:type="dxa"/>
            <w:shd w:val="clear" w:color="auto" w:fill="auto"/>
            <w:noWrap/>
            <w:hideMark/>
          </w:tcPr>
          <w:p w14:paraId="5A364AFD" w14:textId="77777777" w:rsidR="00D95411" w:rsidRPr="00D95411" w:rsidRDefault="00D95411" w:rsidP="003220B6">
            <w:pPr>
              <w:rPr>
                <w:sz w:val="10"/>
                <w:szCs w:val="10"/>
              </w:rPr>
            </w:pPr>
          </w:p>
        </w:tc>
        <w:tc>
          <w:tcPr>
            <w:tcW w:w="661" w:type="dxa"/>
            <w:shd w:val="clear" w:color="auto" w:fill="auto"/>
            <w:noWrap/>
            <w:hideMark/>
          </w:tcPr>
          <w:p w14:paraId="6FE7AA8B" w14:textId="77777777" w:rsidR="00D95411" w:rsidRPr="00D95411" w:rsidRDefault="00D95411" w:rsidP="003220B6">
            <w:pPr>
              <w:rPr>
                <w:sz w:val="10"/>
                <w:szCs w:val="10"/>
              </w:rPr>
            </w:pPr>
          </w:p>
        </w:tc>
        <w:tc>
          <w:tcPr>
            <w:tcW w:w="644" w:type="dxa"/>
            <w:shd w:val="clear" w:color="auto" w:fill="auto"/>
            <w:noWrap/>
            <w:hideMark/>
          </w:tcPr>
          <w:p w14:paraId="25868026" w14:textId="77777777" w:rsidR="00D95411" w:rsidRPr="00D95411" w:rsidRDefault="00D95411" w:rsidP="003220B6">
            <w:pPr>
              <w:rPr>
                <w:sz w:val="10"/>
                <w:szCs w:val="10"/>
              </w:rPr>
            </w:pPr>
          </w:p>
        </w:tc>
        <w:tc>
          <w:tcPr>
            <w:tcW w:w="655" w:type="dxa"/>
            <w:shd w:val="clear" w:color="auto" w:fill="auto"/>
            <w:noWrap/>
            <w:hideMark/>
          </w:tcPr>
          <w:p w14:paraId="33EEE9C7" w14:textId="77777777" w:rsidR="00D95411" w:rsidRPr="00D95411" w:rsidRDefault="00D95411" w:rsidP="003220B6">
            <w:pPr>
              <w:rPr>
                <w:sz w:val="10"/>
                <w:szCs w:val="10"/>
              </w:rPr>
            </w:pPr>
          </w:p>
        </w:tc>
        <w:tc>
          <w:tcPr>
            <w:tcW w:w="661" w:type="dxa"/>
            <w:shd w:val="clear" w:color="auto" w:fill="auto"/>
            <w:noWrap/>
            <w:hideMark/>
          </w:tcPr>
          <w:p w14:paraId="6F8B4511" w14:textId="77777777" w:rsidR="00D95411" w:rsidRPr="00D95411" w:rsidRDefault="00D95411" w:rsidP="003220B6">
            <w:pPr>
              <w:rPr>
                <w:sz w:val="10"/>
                <w:szCs w:val="10"/>
              </w:rPr>
            </w:pPr>
          </w:p>
        </w:tc>
        <w:tc>
          <w:tcPr>
            <w:tcW w:w="236" w:type="dxa"/>
            <w:shd w:val="clear" w:color="auto" w:fill="auto"/>
            <w:noWrap/>
            <w:hideMark/>
          </w:tcPr>
          <w:p w14:paraId="4CE58BD8" w14:textId="77777777" w:rsidR="00D95411" w:rsidRPr="00D95411" w:rsidRDefault="00D95411" w:rsidP="003220B6">
            <w:pPr>
              <w:rPr>
                <w:sz w:val="10"/>
                <w:szCs w:val="10"/>
              </w:rPr>
            </w:pPr>
          </w:p>
        </w:tc>
      </w:tr>
      <w:tr w:rsidR="00D95411" w:rsidRPr="00D95411" w14:paraId="2FFF982F" w14:textId="77777777" w:rsidTr="00D95411">
        <w:trPr>
          <w:trHeight w:val="300"/>
        </w:trPr>
        <w:tc>
          <w:tcPr>
            <w:tcW w:w="983" w:type="dxa"/>
            <w:shd w:val="clear" w:color="auto" w:fill="auto"/>
            <w:noWrap/>
            <w:hideMark/>
          </w:tcPr>
          <w:p w14:paraId="3F52D07D" w14:textId="218FE41B" w:rsidR="00D95411" w:rsidRPr="00D95411" w:rsidRDefault="00D95411" w:rsidP="003220B6">
            <w:pPr>
              <w:rPr>
                <w:sz w:val="10"/>
                <w:szCs w:val="10"/>
              </w:rPr>
            </w:pPr>
            <w:r w:rsidRPr="00D95411">
              <w:rPr>
                <w:noProof/>
                <w:sz w:val="10"/>
                <w:szCs w:val="10"/>
                <w:lang w:val="ru-RU" w:eastAsia="ru-RU"/>
              </w:rPr>
              <mc:AlternateContent>
                <mc:Choice Requires="wps">
                  <w:drawing>
                    <wp:anchor distT="0" distB="0" distL="114300" distR="114300" simplePos="0" relativeHeight="251663360" behindDoc="0" locked="0" layoutInCell="1" allowOverlap="1" wp14:anchorId="41D6784A" wp14:editId="52765B0D">
                      <wp:simplePos x="0" y="0"/>
                      <wp:positionH relativeFrom="column">
                        <wp:posOffset>-45720</wp:posOffset>
                      </wp:positionH>
                      <wp:positionV relativeFrom="paragraph">
                        <wp:posOffset>46990</wp:posOffset>
                      </wp:positionV>
                      <wp:extent cx="45720" cy="45720"/>
                      <wp:effectExtent l="0" t="0" r="11430" b="11430"/>
                      <wp:wrapNone/>
                      <wp:docPr id="574797377" name="Овал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FEA9872" id="Овал 14" o:spid="_x0000_s1026" style="position:absolute;margin-left:-3.6pt;margin-top:3.7pt;width:3.6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" fillcolor="red" strokecolor="red" strokeweight="1pt">
                      <v:stroke joinstyle="miter"/>
                      <v:path arrowok="t"/>
                    </v:oval>
                  </w:pict>
                </mc:Fallback>
              </mc:AlternateContent>
            </w:r>
            <w:r w:rsidRPr="00D95411">
              <w:rPr>
                <w:noProof/>
                <w:sz w:val="10"/>
                <w:szCs w:val="10"/>
                <w:lang w:val="ru-RU" w:eastAsia="ru-RU"/>
              </w:rPr>
              <mc:AlternateContent>
                <mc:Choice Requires="wps">
                  <w:drawing>
                    <wp:anchor distT="0" distB="0" distL="114300" distR="114300" simplePos="0" relativeHeight="251662336" behindDoc="0" locked="0" layoutInCell="1" allowOverlap="1" wp14:anchorId="5BD18F2B" wp14:editId="5218AC2E">
                      <wp:simplePos x="0" y="0"/>
                      <wp:positionH relativeFrom="column">
                        <wp:posOffset>-45720</wp:posOffset>
                      </wp:positionH>
                      <wp:positionV relativeFrom="paragraph">
                        <wp:posOffset>-159385</wp:posOffset>
                      </wp:positionV>
                      <wp:extent cx="45720" cy="45720"/>
                      <wp:effectExtent l="0" t="0" r="11430" b="11430"/>
                      <wp:wrapNone/>
                      <wp:docPr id="1069201370" name="Овал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F27BC38" id="Овал 12" o:spid="_x0000_s1026" style="position:absolute;margin-left:-3.6pt;margin-top:-12.55pt;width:3.6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" fillcolor="red" strokecolor="red" strokeweight="1pt">
                      <v:stroke joinstyle="miter"/>
                      <v:path arrowok="t"/>
                    </v:oval>
                  </w:pict>
                </mc:Fallback>
              </mc:AlternateContent>
            </w:r>
            <w:r w:rsidRPr="00D95411">
              <w:rPr>
                <w:sz w:val="10"/>
                <w:szCs w:val="10"/>
              </w:rPr>
              <w:t xml:space="preserve">OQ716806 </w:t>
            </w:r>
            <w:r w:rsidRPr="00D95411">
              <w:rPr>
                <w:i/>
                <w:iCs/>
                <w:sz w:val="10"/>
                <w:szCs w:val="10"/>
              </w:rPr>
              <w:t>T.nativa</w:t>
            </w:r>
            <w:r w:rsidRPr="00D95411">
              <w:rPr>
                <w:sz w:val="10"/>
                <w:szCs w:val="10"/>
              </w:rPr>
              <w:t xml:space="preserve"> corsac-fox</w:t>
            </w:r>
          </w:p>
        </w:tc>
        <w:tc>
          <w:tcPr>
            <w:tcW w:w="644" w:type="dxa"/>
            <w:shd w:val="clear" w:color="auto" w:fill="auto"/>
            <w:noWrap/>
            <w:hideMark/>
          </w:tcPr>
          <w:p w14:paraId="671530F0" w14:textId="77777777" w:rsidR="00D95411" w:rsidRPr="00D95411" w:rsidRDefault="00D95411" w:rsidP="003220B6">
            <w:pPr>
              <w:rPr>
                <w:sz w:val="10"/>
                <w:szCs w:val="10"/>
              </w:rPr>
            </w:pPr>
            <w:r w:rsidRPr="00D95411">
              <w:rPr>
                <w:sz w:val="10"/>
                <w:szCs w:val="10"/>
              </w:rPr>
              <w:t>0.00000</w:t>
            </w:r>
          </w:p>
        </w:tc>
        <w:tc>
          <w:tcPr>
            <w:tcW w:w="644" w:type="dxa"/>
            <w:shd w:val="clear" w:color="auto" w:fill="auto"/>
            <w:noWrap/>
            <w:hideMark/>
          </w:tcPr>
          <w:p w14:paraId="330345C0" w14:textId="77777777" w:rsidR="00D95411" w:rsidRPr="00D95411" w:rsidRDefault="00D95411" w:rsidP="003220B6">
            <w:pPr>
              <w:rPr>
                <w:sz w:val="10"/>
                <w:szCs w:val="10"/>
              </w:rPr>
            </w:pPr>
            <w:r w:rsidRPr="00D95411">
              <w:rPr>
                <w:sz w:val="10"/>
                <w:szCs w:val="10"/>
              </w:rPr>
              <w:t>0.00000</w:t>
            </w:r>
          </w:p>
        </w:tc>
        <w:tc>
          <w:tcPr>
            <w:tcW w:w="644" w:type="dxa"/>
            <w:shd w:val="clear" w:color="auto" w:fill="auto"/>
            <w:noWrap/>
            <w:hideMark/>
          </w:tcPr>
          <w:p w14:paraId="1F979312" w14:textId="77777777" w:rsidR="00D95411" w:rsidRPr="00D95411" w:rsidRDefault="00D95411" w:rsidP="003220B6">
            <w:pPr>
              <w:rPr>
                <w:sz w:val="10"/>
                <w:szCs w:val="10"/>
              </w:rPr>
            </w:pPr>
            <w:r w:rsidRPr="00D95411">
              <w:rPr>
                <w:sz w:val="10"/>
                <w:szCs w:val="10"/>
              </w:rPr>
              <w:t>0.00000</w:t>
            </w:r>
          </w:p>
        </w:tc>
        <w:tc>
          <w:tcPr>
            <w:tcW w:w="661" w:type="dxa"/>
            <w:shd w:val="clear" w:color="auto" w:fill="auto"/>
            <w:noWrap/>
            <w:hideMark/>
          </w:tcPr>
          <w:p w14:paraId="14F1D57C" w14:textId="77777777" w:rsidR="00D95411" w:rsidRPr="00D95411" w:rsidRDefault="00D95411" w:rsidP="003220B6">
            <w:pPr>
              <w:rPr>
                <w:sz w:val="10"/>
                <w:szCs w:val="10"/>
              </w:rPr>
            </w:pPr>
            <w:r w:rsidRPr="00D95411">
              <w:rPr>
                <w:sz w:val="10"/>
                <w:szCs w:val="10"/>
              </w:rPr>
              <w:t>0.00000</w:t>
            </w:r>
          </w:p>
        </w:tc>
        <w:tc>
          <w:tcPr>
            <w:tcW w:w="644" w:type="dxa"/>
            <w:shd w:val="clear" w:color="auto" w:fill="auto"/>
            <w:noWrap/>
            <w:hideMark/>
          </w:tcPr>
          <w:p w14:paraId="1C97B583" w14:textId="77777777" w:rsidR="00D95411" w:rsidRPr="00D95411" w:rsidRDefault="00D95411" w:rsidP="003220B6">
            <w:pPr>
              <w:rPr>
                <w:sz w:val="10"/>
                <w:szCs w:val="10"/>
              </w:rPr>
            </w:pPr>
            <w:r w:rsidRPr="00D95411">
              <w:rPr>
                <w:sz w:val="10"/>
                <w:szCs w:val="10"/>
              </w:rPr>
              <w:t>0.00000</w:t>
            </w:r>
          </w:p>
        </w:tc>
        <w:tc>
          <w:tcPr>
            <w:tcW w:w="661" w:type="dxa"/>
            <w:shd w:val="clear" w:color="auto" w:fill="auto"/>
            <w:noWrap/>
            <w:hideMark/>
          </w:tcPr>
          <w:p w14:paraId="031B36AA" w14:textId="77777777" w:rsidR="00D95411" w:rsidRPr="00D95411" w:rsidRDefault="00D95411" w:rsidP="003220B6">
            <w:pPr>
              <w:rPr>
                <w:sz w:val="10"/>
                <w:szCs w:val="10"/>
              </w:rPr>
            </w:pPr>
          </w:p>
        </w:tc>
        <w:tc>
          <w:tcPr>
            <w:tcW w:w="644" w:type="dxa"/>
            <w:shd w:val="clear" w:color="auto" w:fill="auto"/>
            <w:noWrap/>
            <w:hideMark/>
          </w:tcPr>
          <w:p w14:paraId="460CC397" w14:textId="77777777" w:rsidR="00D95411" w:rsidRPr="00D95411" w:rsidRDefault="00D95411" w:rsidP="003220B6">
            <w:pPr>
              <w:rPr>
                <w:sz w:val="10"/>
                <w:szCs w:val="10"/>
              </w:rPr>
            </w:pPr>
          </w:p>
        </w:tc>
        <w:tc>
          <w:tcPr>
            <w:tcW w:w="661" w:type="dxa"/>
            <w:shd w:val="clear" w:color="auto" w:fill="auto"/>
            <w:noWrap/>
            <w:hideMark/>
          </w:tcPr>
          <w:p w14:paraId="72B85BA9" w14:textId="77777777" w:rsidR="00D95411" w:rsidRPr="00D95411" w:rsidRDefault="00D95411" w:rsidP="003220B6">
            <w:pPr>
              <w:rPr>
                <w:sz w:val="10"/>
                <w:szCs w:val="10"/>
              </w:rPr>
            </w:pPr>
          </w:p>
        </w:tc>
        <w:tc>
          <w:tcPr>
            <w:tcW w:w="644" w:type="dxa"/>
            <w:shd w:val="clear" w:color="auto" w:fill="auto"/>
            <w:noWrap/>
            <w:hideMark/>
          </w:tcPr>
          <w:p w14:paraId="25A15124" w14:textId="77777777" w:rsidR="00D95411" w:rsidRPr="00D95411" w:rsidRDefault="00D95411" w:rsidP="003220B6">
            <w:pPr>
              <w:rPr>
                <w:sz w:val="10"/>
                <w:szCs w:val="10"/>
              </w:rPr>
            </w:pPr>
          </w:p>
        </w:tc>
        <w:tc>
          <w:tcPr>
            <w:tcW w:w="650" w:type="dxa"/>
            <w:shd w:val="clear" w:color="auto" w:fill="auto"/>
            <w:noWrap/>
            <w:hideMark/>
          </w:tcPr>
          <w:p w14:paraId="38B2978A" w14:textId="77777777" w:rsidR="00D95411" w:rsidRPr="00D95411" w:rsidRDefault="00D95411" w:rsidP="003220B6">
            <w:pPr>
              <w:rPr>
                <w:sz w:val="10"/>
                <w:szCs w:val="10"/>
              </w:rPr>
            </w:pPr>
          </w:p>
        </w:tc>
        <w:tc>
          <w:tcPr>
            <w:tcW w:w="661" w:type="dxa"/>
            <w:shd w:val="clear" w:color="auto" w:fill="auto"/>
            <w:noWrap/>
            <w:hideMark/>
          </w:tcPr>
          <w:p w14:paraId="366C4B38" w14:textId="77777777" w:rsidR="00D95411" w:rsidRPr="00D95411" w:rsidRDefault="00D95411" w:rsidP="003220B6">
            <w:pPr>
              <w:rPr>
                <w:sz w:val="10"/>
                <w:szCs w:val="10"/>
              </w:rPr>
            </w:pPr>
          </w:p>
        </w:tc>
        <w:tc>
          <w:tcPr>
            <w:tcW w:w="644" w:type="dxa"/>
            <w:shd w:val="clear" w:color="auto" w:fill="auto"/>
            <w:noWrap/>
            <w:hideMark/>
          </w:tcPr>
          <w:p w14:paraId="738E851F" w14:textId="77777777" w:rsidR="00D95411" w:rsidRPr="00D95411" w:rsidRDefault="00D95411" w:rsidP="003220B6">
            <w:pPr>
              <w:rPr>
                <w:sz w:val="10"/>
                <w:szCs w:val="10"/>
              </w:rPr>
            </w:pPr>
          </w:p>
        </w:tc>
        <w:tc>
          <w:tcPr>
            <w:tcW w:w="655" w:type="dxa"/>
            <w:shd w:val="clear" w:color="auto" w:fill="auto"/>
            <w:noWrap/>
            <w:hideMark/>
          </w:tcPr>
          <w:p w14:paraId="3D95F80A" w14:textId="77777777" w:rsidR="00D95411" w:rsidRPr="00D95411" w:rsidRDefault="00D95411" w:rsidP="003220B6">
            <w:pPr>
              <w:rPr>
                <w:sz w:val="10"/>
                <w:szCs w:val="10"/>
              </w:rPr>
            </w:pPr>
          </w:p>
        </w:tc>
        <w:tc>
          <w:tcPr>
            <w:tcW w:w="661" w:type="dxa"/>
            <w:shd w:val="clear" w:color="auto" w:fill="auto"/>
            <w:noWrap/>
            <w:hideMark/>
          </w:tcPr>
          <w:p w14:paraId="3D596230" w14:textId="77777777" w:rsidR="00D95411" w:rsidRPr="00D95411" w:rsidRDefault="00D95411" w:rsidP="003220B6">
            <w:pPr>
              <w:rPr>
                <w:sz w:val="10"/>
                <w:szCs w:val="10"/>
              </w:rPr>
            </w:pPr>
          </w:p>
        </w:tc>
        <w:tc>
          <w:tcPr>
            <w:tcW w:w="236" w:type="dxa"/>
            <w:shd w:val="clear" w:color="auto" w:fill="auto"/>
            <w:noWrap/>
            <w:hideMark/>
          </w:tcPr>
          <w:p w14:paraId="29189B03" w14:textId="77777777" w:rsidR="00D95411" w:rsidRPr="00D95411" w:rsidRDefault="00D95411" w:rsidP="003220B6">
            <w:pPr>
              <w:rPr>
                <w:sz w:val="10"/>
                <w:szCs w:val="10"/>
              </w:rPr>
            </w:pPr>
          </w:p>
        </w:tc>
      </w:tr>
      <w:tr w:rsidR="00D95411" w:rsidRPr="00D95411" w14:paraId="48DF91B8" w14:textId="77777777" w:rsidTr="00D95411">
        <w:trPr>
          <w:trHeight w:val="300"/>
        </w:trPr>
        <w:tc>
          <w:tcPr>
            <w:tcW w:w="983" w:type="dxa"/>
            <w:shd w:val="clear" w:color="auto" w:fill="auto"/>
            <w:noWrap/>
            <w:hideMark/>
          </w:tcPr>
          <w:p w14:paraId="7B7E1199" w14:textId="77777777" w:rsidR="00D95411" w:rsidRPr="00D95411" w:rsidRDefault="00D95411" w:rsidP="003220B6">
            <w:pPr>
              <w:rPr>
                <w:sz w:val="10"/>
                <w:szCs w:val="10"/>
              </w:rPr>
            </w:pPr>
            <w:r w:rsidRPr="00D95411">
              <w:rPr>
                <w:sz w:val="10"/>
                <w:szCs w:val="10"/>
              </w:rPr>
              <w:t xml:space="preserve">OP829903 </w:t>
            </w:r>
            <w:r w:rsidRPr="00D95411">
              <w:rPr>
                <w:i/>
                <w:iCs/>
                <w:sz w:val="10"/>
                <w:szCs w:val="10"/>
              </w:rPr>
              <w:t>T.nativa</w:t>
            </w:r>
            <w:r w:rsidRPr="00D95411">
              <w:rPr>
                <w:sz w:val="10"/>
                <w:szCs w:val="10"/>
              </w:rPr>
              <w:t xml:space="preserve"> lynx</w:t>
            </w:r>
          </w:p>
        </w:tc>
        <w:tc>
          <w:tcPr>
            <w:tcW w:w="644" w:type="dxa"/>
            <w:shd w:val="clear" w:color="auto" w:fill="auto"/>
            <w:noWrap/>
            <w:hideMark/>
          </w:tcPr>
          <w:p w14:paraId="2E760236" w14:textId="77777777" w:rsidR="00D95411" w:rsidRPr="00D95411" w:rsidRDefault="00D95411" w:rsidP="003220B6">
            <w:pPr>
              <w:rPr>
                <w:sz w:val="10"/>
                <w:szCs w:val="10"/>
              </w:rPr>
            </w:pPr>
            <w:r w:rsidRPr="00D95411">
              <w:rPr>
                <w:sz w:val="10"/>
                <w:szCs w:val="10"/>
              </w:rPr>
              <w:t>0.00628</w:t>
            </w:r>
          </w:p>
        </w:tc>
        <w:tc>
          <w:tcPr>
            <w:tcW w:w="644" w:type="dxa"/>
            <w:shd w:val="clear" w:color="auto" w:fill="auto"/>
            <w:noWrap/>
            <w:hideMark/>
          </w:tcPr>
          <w:p w14:paraId="003F8D30" w14:textId="77777777" w:rsidR="00D95411" w:rsidRPr="00D95411" w:rsidRDefault="00D95411" w:rsidP="003220B6">
            <w:pPr>
              <w:rPr>
                <w:sz w:val="10"/>
                <w:szCs w:val="10"/>
              </w:rPr>
            </w:pPr>
            <w:r w:rsidRPr="00D95411">
              <w:rPr>
                <w:sz w:val="10"/>
                <w:szCs w:val="10"/>
              </w:rPr>
              <w:t>0.00628</w:t>
            </w:r>
          </w:p>
        </w:tc>
        <w:tc>
          <w:tcPr>
            <w:tcW w:w="644" w:type="dxa"/>
            <w:shd w:val="clear" w:color="auto" w:fill="auto"/>
            <w:noWrap/>
            <w:hideMark/>
          </w:tcPr>
          <w:p w14:paraId="21182D6D" w14:textId="77777777" w:rsidR="00D95411" w:rsidRPr="00D95411" w:rsidRDefault="00D95411" w:rsidP="003220B6">
            <w:pPr>
              <w:rPr>
                <w:sz w:val="10"/>
                <w:szCs w:val="10"/>
              </w:rPr>
            </w:pPr>
            <w:r w:rsidRPr="00D95411">
              <w:rPr>
                <w:sz w:val="10"/>
                <w:szCs w:val="10"/>
              </w:rPr>
              <w:t>0.00628</w:t>
            </w:r>
          </w:p>
        </w:tc>
        <w:tc>
          <w:tcPr>
            <w:tcW w:w="661" w:type="dxa"/>
            <w:shd w:val="clear" w:color="auto" w:fill="auto"/>
            <w:noWrap/>
            <w:hideMark/>
          </w:tcPr>
          <w:p w14:paraId="379370E9" w14:textId="77777777" w:rsidR="00D95411" w:rsidRPr="00D95411" w:rsidRDefault="00D95411" w:rsidP="003220B6">
            <w:pPr>
              <w:rPr>
                <w:sz w:val="10"/>
                <w:szCs w:val="10"/>
              </w:rPr>
            </w:pPr>
            <w:r w:rsidRPr="00D95411">
              <w:rPr>
                <w:sz w:val="10"/>
                <w:szCs w:val="10"/>
              </w:rPr>
              <w:t>0.00628</w:t>
            </w:r>
          </w:p>
        </w:tc>
        <w:tc>
          <w:tcPr>
            <w:tcW w:w="644" w:type="dxa"/>
            <w:shd w:val="clear" w:color="auto" w:fill="auto"/>
            <w:noWrap/>
            <w:hideMark/>
          </w:tcPr>
          <w:p w14:paraId="2E5F795B" w14:textId="77777777" w:rsidR="00D95411" w:rsidRPr="00D95411" w:rsidRDefault="00D95411" w:rsidP="003220B6">
            <w:pPr>
              <w:rPr>
                <w:sz w:val="10"/>
                <w:szCs w:val="10"/>
              </w:rPr>
            </w:pPr>
            <w:r w:rsidRPr="00D95411">
              <w:rPr>
                <w:sz w:val="10"/>
                <w:szCs w:val="10"/>
              </w:rPr>
              <w:t>0.00628</w:t>
            </w:r>
          </w:p>
        </w:tc>
        <w:tc>
          <w:tcPr>
            <w:tcW w:w="661" w:type="dxa"/>
            <w:shd w:val="clear" w:color="auto" w:fill="auto"/>
            <w:noWrap/>
            <w:hideMark/>
          </w:tcPr>
          <w:p w14:paraId="1FBF6251" w14:textId="77777777" w:rsidR="00D95411" w:rsidRPr="00D95411" w:rsidRDefault="00D95411" w:rsidP="003220B6">
            <w:pPr>
              <w:rPr>
                <w:sz w:val="10"/>
                <w:szCs w:val="10"/>
              </w:rPr>
            </w:pPr>
            <w:r w:rsidRPr="00D95411">
              <w:rPr>
                <w:sz w:val="10"/>
                <w:szCs w:val="10"/>
              </w:rPr>
              <w:t>0.00628</w:t>
            </w:r>
          </w:p>
        </w:tc>
        <w:tc>
          <w:tcPr>
            <w:tcW w:w="644" w:type="dxa"/>
            <w:shd w:val="clear" w:color="auto" w:fill="auto"/>
            <w:noWrap/>
            <w:hideMark/>
          </w:tcPr>
          <w:p w14:paraId="0C2B7121" w14:textId="77777777" w:rsidR="00D95411" w:rsidRPr="00D95411" w:rsidRDefault="00D95411" w:rsidP="003220B6">
            <w:pPr>
              <w:rPr>
                <w:sz w:val="10"/>
                <w:szCs w:val="10"/>
              </w:rPr>
            </w:pPr>
          </w:p>
        </w:tc>
        <w:tc>
          <w:tcPr>
            <w:tcW w:w="661" w:type="dxa"/>
            <w:shd w:val="clear" w:color="auto" w:fill="auto"/>
            <w:noWrap/>
            <w:hideMark/>
          </w:tcPr>
          <w:p w14:paraId="799FBF33" w14:textId="77777777" w:rsidR="00D95411" w:rsidRPr="00D95411" w:rsidRDefault="00D95411" w:rsidP="003220B6">
            <w:pPr>
              <w:rPr>
                <w:sz w:val="10"/>
                <w:szCs w:val="10"/>
              </w:rPr>
            </w:pPr>
          </w:p>
        </w:tc>
        <w:tc>
          <w:tcPr>
            <w:tcW w:w="644" w:type="dxa"/>
            <w:shd w:val="clear" w:color="auto" w:fill="auto"/>
            <w:noWrap/>
            <w:hideMark/>
          </w:tcPr>
          <w:p w14:paraId="0076FAEC" w14:textId="77777777" w:rsidR="00D95411" w:rsidRPr="00D95411" w:rsidRDefault="00D95411" w:rsidP="003220B6">
            <w:pPr>
              <w:rPr>
                <w:sz w:val="10"/>
                <w:szCs w:val="10"/>
              </w:rPr>
            </w:pPr>
          </w:p>
        </w:tc>
        <w:tc>
          <w:tcPr>
            <w:tcW w:w="650" w:type="dxa"/>
            <w:shd w:val="clear" w:color="auto" w:fill="auto"/>
            <w:noWrap/>
            <w:hideMark/>
          </w:tcPr>
          <w:p w14:paraId="6F84D8B8" w14:textId="77777777" w:rsidR="00D95411" w:rsidRPr="00D95411" w:rsidRDefault="00D95411" w:rsidP="003220B6">
            <w:pPr>
              <w:rPr>
                <w:sz w:val="10"/>
                <w:szCs w:val="10"/>
              </w:rPr>
            </w:pPr>
          </w:p>
        </w:tc>
        <w:tc>
          <w:tcPr>
            <w:tcW w:w="661" w:type="dxa"/>
            <w:shd w:val="clear" w:color="auto" w:fill="auto"/>
            <w:noWrap/>
            <w:hideMark/>
          </w:tcPr>
          <w:p w14:paraId="567AF265" w14:textId="77777777" w:rsidR="00D95411" w:rsidRPr="00D95411" w:rsidRDefault="00D95411" w:rsidP="003220B6">
            <w:pPr>
              <w:rPr>
                <w:sz w:val="10"/>
                <w:szCs w:val="10"/>
              </w:rPr>
            </w:pPr>
          </w:p>
        </w:tc>
        <w:tc>
          <w:tcPr>
            <w:tcW w:w="644" w:type="dxa"/>
            <w:shd w:val="clear" w:color="auto" w:fill="auto"/>
            <w:noWrap/>
            <w:hideMark/>
          </w:tcPr>
          <w:p w14:paraId="45B1F31E" w14:textId="77777777" w:rsidR="00D95411" w:rsidRPr="00D95411" w:rsidRDefault="00D95411" w:rsidP="003220B6">
            <w:pPr>
              <w:rPr>
                <w:sz w:val="10"/>
                <w:szCs w:val="10"/>
              </w:rPr>
            </w:pPr>
          </w:p>
        </w:tc>
        <w:tc>
          <w:tcPr>
            <w:tcW w:w="655" w:type="dxa"/>
            <w:shd w:val="clear" w:color="auto" w:fill="auto"/>
            <w:noWrap/>
            <w:hideMark/>
          </w:tcPr>
          <w:p w14:paraId="56C8AB5A" w14:textId="77777777" w:rsidR="00D95411" w:rsidRPr="00D95411" w:rsidRDefault="00D95411" w:rsidP="003220B6">
            <w:pPr>
              <w:rPr>
                <w:sz w:val="10"/>
                <w:szCs w:val="10"/>
              </w:rPr>
            </w:pPr>
          </w:p>
        </w:tc>
        <w:tc>
          <w:tcPr>
            <w:tcW w:w="661" w:type="dxa"/>
            <w:shd w:val="clear" w:color="auto" w:fill="auto"/>
            <w:noWrap/>
            <w:hideMark/>
          </w:tcPr>
          <w:p w14:paraId="6B627349" w14:textId="77777777" w:rsidR="00D95411" w:rsidRPr="00D95411" w:rsidRDefault="00D95411" w:rsidP="003220B6">
            <w:pPr>
              <w:rPr>
                <w:sz w:val="10"/>
                <w:szCs w:val="10"/>
              </w:rPr>
            </w:pPr>
          </w:p>
        </w:tc>
        <w:tc>
          <w:tcPr>
            <w:tcW w:w="236" w:type="dxa"/>
            <w:shd w:val="clear" w:color="auto" w:fill="auto"/>
            <w:noWrap/>
            <w:hideMark/>
          </w:tcPr>
          <w:p w14:paraId="3AED9E52" w14:textId="77777777" w:rsidR="00D95411" w:rsidRPr="00D95411" w:rsidRDefault="00D95411" w:rsidP="003220B6">
            <w:pPr>
              <w:rPr>
                <w:sz w:val="10"/>
                <w:szCs w:val="10"/>
              </w:rPr>
            </w:pPr>
          </w:p>
        </w:tc>
      </w:tr>
      <w:tr w:rsidR="00D95411" w:rsidRPr="00D95411" w14:paraId="78A1A3A9" w14:textId="77777777" w:rsidTr="00D95411">
        <w:trPr>
          <w:trHeight w:val="300"/>
        </w:trPr>
        <w:tc>
          <w:tcPr>
            <w:tcW w:w="983" w:type="dxa"/>
            <w:shd w:val="clear" w:color="auto" w:fill="auto"/>
            <w:noWrap/>
            <w:hideMark/>
          </w:tcPr>
          <w:p w14:paraId="43E62931" w14:textId="06345681" w:rsidR="00D95411" w:rsidRPr="00D95411" w:rsidRDefault="00D95411" w:rsidP="003220B6">
            <w:pPr>
              <w:rPr>
                <w:sz w:val="10"/>
                <w:szCs w:val="10"/>
              </w:rPr>
            </w:pPr>
            <w:r w:rsidRPr="00D95411">
              <w:rPr>
                <w:noProof/>
                <w:sz w:val="10"/>
                <w:szCs w:val="10"/>
                <w:lang w:val="ru-RU" w:eastAsia="ru-RU"/>
              </w:rPr>
              <mc:AlternateContent>
                <mc:Choice Requires="wps">
                  <w:drawing>
                    <wp:anchor distT="0" distB="0" distL="114300" distR="114300" simplePos="0" relativeHeight="251664384" behindDoc="0" locked="0" layoutInCell="1" allowOverlap="1" wp14:anchorId="116E3EC3" wp14:editId="5AB12462">
                      <wp:simplePos x="0" y="0"/>
                      <wp:positionH relativeFrom="column">
                        <wp:posOffset>-45720</wp:posOffset>
                      </wp:positionH>
                      <wp:positionV relativeFrom="paragraph">
                        <wp:posOffset>-149860</wp:posOffset>
                      </wp:positionV>
                      <wp:extent cx="45720" cy="45720"/>
                      <wp:effectExtent l="0" t="0" r="11430" b="11430"/>
                      <wp:wrapNone/>
                      <wp:docPr id="909100148" name="Овал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6A9A9A9" id="Овал 10" o:spid="_x0000_s1026" style="position:absolute;margin-left:-3.6pt;margin-top:-11.8pt;width:3.6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" fillcolor="red" strokecolor="red" strokeweight="1pt">
                      <v:stroke joinstyle="miter"/>
                      <v:path arrowok="t"/>
                    </v:oval>
                  </w:pict>
                </mc:Fallback>
              </mc:AlternateContent>
            </w:r>
            <w:r w:rsidRPr="00D95411">
              <w:rPr>
                <w:sz w:val="10"/>
                <w:szCs w:val="10"/>
              </w:rPr>
              <w:t xml:space="preserve">KY436419 </w:t>
            </w:r>
            <w:r w:rsidR="0061602D" w:rsidRPr="0061602D">
              <w:rPr>
                <w:i/>
                <w:iCs/>
                <w:sz w:val="10"/>
                <w:szCs w:val="10"/>
              </w:rPr>
              <w:t xml:space="preserve">T. nativa </w:t>
            </w:r>
          </w:p>
        </w:tc>
        <w:tc>
          <w:tcPr>
            <w:tcW w:w="644" w:type="dxa"/>
            <w:shd w:val="clear" w:color="auto" w:fill="auto"/>
            <w:noWrap/>
            <w:hideMark/>
          </w:tcPr>
          <w:p w14:paraId="6FC72579" w14:textId="77777777" w:rsidR="00D95411" w:rsidRPr="00D95411" w:rsidRDefault="00D95411" w:rsidP="003220B6">
            <w:pPr>
              <w:rPr>
                <w:sz w:val="10"/>
                <w:szCs w:val="10"/>
              </w:rPr>
            </w:pPr>
            <w:r w:rsidRPr="00D95411">
              <w:rPr>
                <w:sz w:val="10"/>
                <w:szCs w:val="10"/>
              </w:rPr>
              <w:t>0.00628</w:t>
            </w:r>
          </w:p>
        </w:tc>
        <w:tc>
          <w:tcPr>
            <w:tcW w:w="644" w:type="dxa"/>
            <w:shd w:val="clear" w:color="auto" w:fill="auto"/>
            <w:noWrap/>
            <w:hideMark/>
          </w:tcPr>
          <w:p w14:paraId="45F589A5" w14:textId="77777777" w:rsidR="00D95411" w:rsidRPr="00D95411" w:rsidRDefault="00D95411" w:rsidP="003220B6">
            <w:pPr>
              <w:rPr>
                <w:sz w:val="10"/>
                <w:szCs w:val="10"/>
              </w:rPr>
            </w:pPr>
            <w:r w:rsidRPr="00D95411">
              <w:rPr>
                <w:sz w:val="10"/>
                <w:szCs w:val="10"/>
              </w:rPr>
              <w:t>0.00628</w:t>
            </w:r>
          </w:p>
        </w:tc>
        <w:tc>
          <w:tcPr>
            <w:tcW w:w="644" w:type="dxa"/>
            <w:shd w:val="clear" w:color="auto" w:fill="auto"/>
            <w:noWrap/>
            <w:hideMark/>
          </w:tcPr>
          <w:p w14:paraId="77AE4DFD" w14:textId="77777777" w:rsidR="00D95411" w:rsidRPr="00D95411" w:rsidRDefault="00D95411" w:rsidP="003220B6">
            <w:pPr>
              <w:rPr>
                <w:sz w:val="10"/>
                <w:szCs w:val="10"/>
              </w:rPr>
            </w:pPr>
            <w:r w:rsidRPr="00D95411">
              <w:rPr>
                <w:sz w:val="10"/>
                <w:szCs w:val="10"/>
              </w:rPr>
              <w:t>0.00628</w:t>
            </w:r>
          </w:p>
        </w:tc>
        <w:tc>
          <w:tcPr>
            <w:tcW w:w="661" w:type="dxa"/>
            <w:shd w:val="clear" w:color="auto" w:fill="auto"/>
            <w:noWrap/>
            <w:hideMark/>
          </w:tcPr>
          <w:p w14:paraId="74F2D4F3" w14:textId="77777777" w:rsidR="00D95411" w:rsidRPr="00D95411" w:rsidRDefault="00D95411" w:rsidP="003220B6">
            <w:pPr>
              <w:rPr>
                <w:sz w:val="10"/>
                <w:szCs w:val="10"/>
              </w:rPr>
            </w:pPr>
            <w:r w:rsidRPr="00D95411">
              <w:rPr>
                <w:sz w:val="10"/>
                <w:szCs w:val="10"/>
              </w:rPr>
              <w:t>0.00628</w:t>
            </w:r>
          </w:p>
        </w:tc>
        <w:tc>
          <w:tcPr>
            <w:tcW w:w="644" w:type="dxa"/>
            <w:shd w:val="clear" w:color="auto" w:fill="auto"/>
            <w:noWrap/>
            <w:hideMark/>
          </w:tcPr>
          <w:p w14:paraId="22E059CD" w14:textId="77777777" w:rsidR="00D95411" w:rsidRPr="00D95411" w:rsidRDefault="00D95411" w:rsidP="003220B6">
            <w:pPr>
              <w:rPr>
                <w:sz w:val="10"/>
                <w:szCs w:val="10"/>
              </w:rPr>
            </w:pPr>
            <w:r w:rsidRPr="00D95411">
              <w:rPr>
                <w:sz w:val="10"/>
                <w:szCs w:val="10"/>
              </w:rPr>
              <w:t>0.00628</w:t>
            </w:r>
          </w:p>
        </w:tc>
        <w:tc>
          <w:tcPr>
            <w:tcW w:w="661" w:type="dxa"/>
            <w:shd w:val="clear" w:color="auto" w:fill="auto"/>
            <w:noWrap/>
            <w:hideMark/>
          </w:tcPr>
          <w:p w14:paraId="13E1DA21" w14:textId="77777777" w:rsidR="00D95411" w:rsidRPr="00D95411" w:rsidRDefault="00D95411" w:rsidP="003220B6">
            <w:pPr>
              <w:rPr>
                <w:sz w:val="10"/>
                <w:szCs w:val="10"/>
              </w:rPr>
            </w:pPr>
            <w:r w:rsidRPr="00D95411">
              <w:rPr>
                <w:sz w:val="10"/>
                <w:szCs w:val="10"/>
              </w:rPr>
              <w:t>0.00628</w:t>
            </w:r>
          </w:p>
        </w:tc>
        <w:tc>
          <w:tcPr>
            <w:tcW w:w="644" w:type="dxa"/>
            <w:shd w:val="clear" w:color="auto" w:fill="auto"/>
            <w:noWrap/>
            <w:hideMark/>
          </w:tcPr>
          <w:p w14:paraId="5A79D07F" w14:textId="77777777" w:rsidR="00D95411" w:rsidRPr="00D95411" w:rsidRDefault="00D95411" w:rsidP="003220B6">
            <w:pPr>
              <w:rPr>
                <w:sz w:val="10"/>
                <w:szCs w:val="10"/>
              </w:rPr>
            </w:pPr>
            <w:r w:rsidRPr="00D95411">
              <w:rPr>
                <w:sz w:val="10"/>
                <w:szCs w:val="10"/>
              </w:rPr>
              <w:t>0.00000</w:t>
            </w:r>
          </w:p>
        </w:tc>
        <w:tc>
          <w:tcPr>
            <w:tcW w:w="661" w:type="dxa"/>
            <w:shd w:val="clear" w:color="auto" w:fill="auto"/>
            <w:noWrap/>
            <w:hideMark/>
          </w:tcPr>
          <w:p w14:paraId="0E406DEF" w14:textId="77777777" w:rsidR="00D95411" w:rsidRPr="00D95411" w:rsidRDefault="00D95411" w:rsidP="003220B6">
            <w:pPr>
              <w:rPr>
                <w:sz w:val="10"/>
                <w:szCs w:val="10"/>
              </w:rPr>
            </w:pPr>
          </w:p>
        </w:tc>
        <w:tc>
          <w:tcPr>
            <w:tcW w:w="644" w:type="dxa"/>
            <w:shd w:val="clear" w:color="auto" w:fill="auto"/>
            <w:noWrap/>
            <w:hideMark/>
          </w:tcPr>
          <w:p w14:paraId="58C61C79" w14:textId="77777777" w:rsidR="00D95411" w:rsidRPr="00D95411" w:rsidRDefault="00D95411" w:rsidP="003220B6">
            <w:pPr>
              <w:rPr>
                <w:sz w:val="10"/>
                <w:szCs w:val="10"/>
              </w:rPr>
            </w:pPr>
          </w:p>
        </w:tc>
        <w:tc>
          <w:tcPr>
            <w:tcW w:w="650" w:type="dxa"/>
            <w:shd w:val="clear" w:color="auto" w:fill="auto"/>
            <w:noWrap/>
            <w:hideMark/>
          </w:tcPr>
          <w:p w14:paraId="433F4611" w14:textId="77777777" w:rsidR="00D95411" w:rsidRPr="00D95411" w:rsidRDefault="00D95411" w:rsidP="003220B6">
            <w:pPr>
              <w:rPr>
                <w:sz w:val="10"/>
                <w:szCs w:val="10"/>
              </w:rPr>
            </w:pPr>
          </w:p>
        </w:tc>
        <w:tc>
          <w:tcPr>
            <w:tcW w:w="661" w:type="dxa"/>
            <w:shd w:val="clear" w:color="auto" w:fill="auto"/>
            <w:noWrap/>
            <w:hideMark/>
          </w:tcPr>
          <w:p w14:paraId="6D6FDA88" w14:textId="77777777" w:rsidR="00D95411" w:rsidRPr="00D95411" w:rsidRDefault="00D95411" w:rsidP="003220B6">
            <w:pPr>
              <w:rPr>
                <w:sz w:val="10"/>
                <w:szCs w:val="10"/>
              </w:rPr>
            </w:pPr>
          </w:p>
        </w:tc>
        <w:tc>
          <w:tcPr>
            <w:tcW w:w="644" w:type="dxa"/>
            <w:shd w:val="clear" w:color="auto" w:fill="auto"/>
            <w:noWrap/>
            <w:hideMark/>
          </w:tcPr>
          <w:p w14:paraId="771F83DF" w14:textId="77777777" w:rsidR="00D95411" w:rsidRPr="00D95411" w:rsidRDefault="00D95411" w:rsidP="003220B6">
            <w:pPr>
              <w:rPr>
                <w:sz w:val="10"/>
                <w:szCs w:val="10"/>
              </w:rPr>
            </w:pPr>
          </w:p>
        </w:tc>
        <w:tc>
          <w:tcPr>
            <w:tcW w:w="655" w:type="dxa"/>
            <w:shd w:val="clear" w:color="auto" w:fill="auto"/>
            <w:noWrap/>
            <w:hideMark/>
          </w:tcPr>
          <w:p w14:paraId="0F12F495" w14:textId="77777777" w:rsidR="00D95411" w:rsidRPr="00D95411" w:rsidRDefault="00D95411" w:rsidP="003220B6">
            <w:pPr>
              <w:rPr>
                <w:sz w:val="10"/>
                <w:szCs w:val="10"/>
              </w:rPr>
            </w:pPr>
          </w:p>
        </w:tc>
        <w:tc>
          <w:tcPr>
            <w:tcW w:w="661" w:type="dxa"/>
            <w:shd w:val="clear" w:color="auto" w:fill="auto"/>
            <w:noWrap/>
            <w:hideMark/>
          </w:tcPr>
          <w:p w14:paraId="653DA143" w14:textId="77777777" w:rsidR="00D95411" w:rsidRPr="00D95411" w:rsidRDefault="00D95411" w:rsidP="003220B6">
            <w:pPr>
              <w:rPr>
                <w:sz w:val="10"/>
                <w:szCs w:val="10"/>
              </w:rPr>
            </w:pPr>
          </w:p>
        </w:tc>
        <w:tc>
          <w:tcPr>
            <w:tcW w:w="236" w:type="dxa"/>
            <w:shd w:val="clear" w:color="auto" w:fill="auto"/>
            <w:noWrap/>
            <w:hideMark/>
          </w:tcPr>
          <w:p w14:paraId="08607CD5" w14:textId="77777777" w:rsidR="00D95411" w:rsidRPr="00D95411" w:rsidRDefault="00D95411" w:rsidP="003220B6">
            <w:pPr>
              <w:rPr>
                <w:sz w:val="10"/>
                <w:szCs w:val="10"/>
              </w:rPr>
            </w:pPr>
          </w:p>
        </w:tc>
      </w:tr>
      <w:tr w:rsidR="00D95411" w:rsidRPr="00D95411" w14:paraId="35DE7225" w14:textId="77777777" w:rsidTr="00D95411">
        <w:trPr>
          <w:trHeight w:val="300"/>
        </w:trPr>
        <w:tc>
          <w:tcPr>
            <w:tcW w:w="983" w:type="dxa"/>
            <w:shd w:val="clear" w:color="auto" w:fill="auto"/>
            <w:noWrap/>
            <w:hideMark/>
          </w:tcPr>
          <w:p w14:paraId="6C1071A5" w14:textId="77777777" w:rsidR="00D95411" w:rsidRPr="00D95411" w:rsidRDefault="00D95411" w:rsidP="003220B6">
            <w:pPr>
              <w:rPr>
                <w:sz w:val="10"/>
                <w:szCs w:val="10"/>
              </w:rPr>
            </w:pPr>
            <w:r w:rsidRPr="00D95411">
              <w:rPr>
                <w:sz w:val="10"/>
                <w:szCs w:val="10"/>
              </w:rPr>
              <w:t xml:space="preserve">KP900342 </w:t>
            </w:r>
            <w:r w:rsidRPr="00D95411">
              <w:rPr>
                <w:i/>
                <w:iCs/>
                <w:sz w:val="10"/>
                <w:szCs w:val="10"/>
              </w:rPr>
              <w:t>T. britovi</w:t>
            </w:r>
          </w:p>
        </w:tc>
        <w:tc>
          <w:tcPr>
            <w:tcW w:w="644" w:type="dxa"/>
            <w:shd w:val="clear" w:color="auto" w:fill="auto"/>
            <w:noWrap/>
            <w:hideMark/>
          </w:tcPr>
          <w:p w14:paraId="4DE4AC78" w14:textId="77777777" w:rsidR="00D95411" w:rsidRPr="00D95411" w:rsidRDefault="00D95411" w:rsidP="003220B6">
            <w:pPr>
              <w:rPr>
                <w:sz w:val="10"/>
                <w:szCs w:val="10"/>
              </w:rPr>
            </w:pPr>
            <w:r w:rsidRPr="00D95411">
              <w:rPr>
                <w:sz w:val="10"/>
                <w:szCs w:val="10"/>
              </w:rPr>
              <w:t>0.01905</w:t>
            </w:r>
          </w:p>
        </w:tc>
        <w:tc>
          <w:tcPr>
            <w:tcW w:w="644" w:type="dxa"/>
            <w:shd w:val="clear" w:color="auto" w:fill="auto"/>
            <w:noWrap/>
            <w:hideMark/>
          </w:tcPr>
          <w:p w14:paraId="58B9563A" w14:textId="77777777" w:rsidR="00D95411" w:rsidRPr="00D95411" w:rsidRDefault="00D95411" w:rsidP="003220B6">
            <w:pPr>
              <w:rPr>
                <w:sz w:val="10"/>
                <w:szCs w:val="10"/>
              </w:rPr>
            </w:pPr>
            <w:r w:rsidRPr="00D95411">
              <w:rPr>
                <w:sz w:val="10"/>
                <w:szCs w:val="10"/>
              </w:rPr>
              <w:t>0.01905</w:t>
            </w:r>
          </w:p>
        </w:tc>
        <w:tc>
          <w:tcPr>
            <w:tcW w:w="644" w:type="dxa"/>
            <w:shd w:val="clear" w:color="auto" w:fill="auto"/>
            <w:noWrap/>
            <w:hideMark/>
          </w:tcPr>
          <w:p w14:paraId="592DD8B8" w14:textId="77777777" w:rsidR="00D95411" w:rsidRPr="00D95411" w:rsidRDefault="00D95411" w:rsidP="003220B6">
            <w:pPr>
              <w:rPr>
                <w:sz w:val="10"/>
                <w:szCs w:val="10"/>
              </w:rPr>
            </w:pPr>
            <w:r w:rsidRPr="00D95411">
              <w:rPr>
                <w:sz w:val="10"/>
                <w:szCs w:val="10"/>
              </w:rPr>
              <w:t>0.01905</w:t>
            </w:r>
          </w:p>
        </w:tc>
        <w:tc>
          <w:tcPr>
            <w:tcW w:w="661" w:type="dxa"/>
            <w:shd w:val="clear" w:color="auto" w:fill="auto"/>
            <w:noWrap/>
            <w:hideMark/>
          </w:tcPr>
          <w:p w14:paraId="4EDFE907" w14:textId="77777777" w:rsidR="00D95411" w:rsidRPr="00D95411" w:rsidRDefault="00D95411" w:rsidP="003220B6">
            <w:pPr>
              <w:rPr>
                <w:sz w:val="10"/>
                <w:szCs w:val="10"/>
              </w:rPr>
            </w:pPr>
            <w:r w:rsidRPr="00D95411">
              <w:rPr>
                <w:sz w:val="10"/>
                <w:szCs w:val="10"/>
              </w:rPr>
              <w:t>0.01905</w:t>
            </w:r>
          </w:p>
        </w:tc>
        <w:tc>
          <w:tcPr>
            <w:tcW w:w="644" w:type="dxa"/>
            <w:shd w:val="clear" w:color="auto" w:fill="auto"/>
            <w:noWrap/>
            <w:hideMark/>
          </w:tcPr>
          <w:p w14:paraId="7EFB97BE" w14:textId="77777777" w:rsidR="00D95411" w:rsidRPr="00D95411" w:rsidRDefault="00D95411" w:rsidP="003220B6">
            <w:pPr>
              <w:rPr>
                <w:sz w:val="10"/>
                <w:szCs w:val="10"/>
              </w:rPr>
            </w:pPr>
            <w:r w:rsidRPr="00D95411">
              <w:rPr>
                <w:sz w:val="10"/>
                <w:szCs w:val="10"/>
              </w:rPr>
              <w:t>0.01905</w:t>
            </w:r>
          </w:p>
        </w:tc>
        <w:tc>
          <w:tcPr>
            <w:tcW w:w="661" w:type="dxa"/>
            <w:shd w:val="clear" w:color="auto" w:fill="auto"/>
            <w:noWrap/>
            <w:hideMark/>
          </w:tcPr>
          <w:p w14:paraId="14F94AF0" w14:textId="77777777" w:rsidR="00D95411" w:rsidRPr="00D95411" w:rsidRDefault="00D95411" w:rsidP="003220B6">
            <w:pPr>
              <w:rPr>
                <w:sz w:val="10"/>
                <w:szCs w:val="10"/>
              </w:rPr>
            </w:pPr>
            <w:r w:rsidRPr="00D95411">
              <w:rPr>
                <w:sz w:val="10"/>
                <w:szCs w:val="10"/>
              </w:rPr>
              <w:t>0.01905</w:t>
            </w:r>
          </w:p>
        </w:tc>
        <w:tc>
          <w:tcPr>
            <w:tcW w:w="644" w:type="dxa"/>
            <w:shd w:val="clear" w:color="auto" w:fill="auto"/>
            <w:noWrap/>
            <w:hideMark/>
          </w:tcPr>
          <w:p w14:paraId="3ABC96DB" w14:textId="77777777" w:rsidR="00D95411" w:rsidRPr="00D95411" w:rsidRDefault="00D95411" w:rsidP="003220B6">
            <w:pPr>
              <w:rPr>
                <w:sz w:val="10"/>
                <w:szCs w:val="10"/>
              </w:rPr>
            </w:pPr>
            <w:r w:rsidRPr="00D95411">
              <w:rPr>
                <w:sz w:val="10"/>
                <w:szCs w:val="10"/>
              </w:rPr>
              <w:t>0.02547</w:t>
            </w:r>
          </w:p>
        </w:tc>
        <w:tc>
          <w:tcPr>
            <w:tcW w:w="661" w:type="dxa"/>
            <w:shd w:val="clear" w:color="auto" w:fill="auto"/>
            <w:noWrap/>
            <w:hideMark/>
          </w:tcPr>
          <w:p w14:paraId="6FF415D7" w14:textId="77777777" w:rsidR="00D95411" w:rsidRPr="00D95411" w:rsidRDefault="00D95411" w:rsidP="003220B6">
            <w:pPr>
              <w:rPr>
                <w:sz w:val="10"/>
                <w:szCs w:val="10"/>
              </w:rPr>
            </w:pPr>
            <w:r w:rsidRPr="00D95411">
              <w:rPr>
                <w:sz w:val="10"/>
                <w:szCs w:val="10"/>
              </w:rPr>
              <w:t>0.02547</w:t>
            </w:r>
          </w:p>
        </w:tc>
        <w:tc>
          <w:tcPr>
            <w:tcW w:w="644" w:type="dxa"/>
            <w:shd w:val="clear" w:color="auto" w:fill="auto"/>
            <w:noWrap/>
            <w:hideMark/>
          </w:tcPr>
          <w:p w14:paraId="01F6C17C" w14:textId="77777777" w:rsidR="00D95411" w:rsidRPr="00D95411" w:rsidRDefault="00D95411" w:rsidP="003220B6">
            <w:pPr>
              <w:rPr>
                <w:sz w:val="10"/>
                <w:szCs w:val="10"/>
              </w:rPr>
            </w:pPr>
          </w:p>
        </w:tc>
        <w:tc>
          <w:tcPr>
            <w:tcW w:w="650" w:type="dxa"/>
            <w:shd w:val="clear" w:color="auto" w:fill="auto"/>
            <w:noWrap/>
            <w:hideMark/>
          </w:tcPr>
          <w:p w14:paraId="72696692" w14:textId="77777777" w:rsidR="00D95411" w:rsidRPr="00D95411" w:rsidRDefault="00D95411" w:rsidP="003220B6">
            <w:pPr>
              <w:rPr>
                <w:sz w:val="10"/>
                <w:szCs w:val="10"/>
              </w:rPr>
            </w:pPr>
          </w:p>
        </w:tc>
        <w:tc>
          <w:tcPr>
            <w:tcW w:w="661" w:type="dxa"/>
            <w:shd w:val="clear" w:color="auto" w:fill="auto"/>
            <w:noWrap/>
            <w:hideMark/>
          </w:tcPr>
          <w:p w14:paraId="5090D58B" w14:textId="77777777" w:rsidR="00D95411" w:rsidRPr="00D95411" w:rsidRDefault="00D95411" w:rsidP="003220B6">
            <w:pPr>
              <w:rPr>
                <w:sz w:val="10"/>
                <w:szCs w:val="10"/>
              </w:rPr>
            </w:pPr>
          </w:p>
        </w:tc>
        <w:tc>
          <w:tcPr>
            <w:tcW w:w="644" w:type="dxa"/>
            <w:shd w:val="clear" w:color="auto" w:fill="auto"/>
            <w:noWrap/>
            <w:hideMark/>
          </w:tcPr>
          <w:p w14:paraId="5F5D12A1" w14:textId="77777777" w:rsidR="00D95411" w:rsidRPr="00D95411" w:rsidRDefault="00D95411" w:rsidP="003220B6">
            <w:pPr>
              <w:rPr>
                <w:sz w:val="10"/>
                <w:szCs w:val="10"/>
              </w:rPr>
            </w:pPr>
          </w:p>
        </w:tc>
        <w:tc>
          <w:tcPr>
            <w:tcW w:w="655" w:type="dxa"/>
            <w:shd w:val="clear" w:color="auto" w:fill="auto"/>
            <w:noWrap/>
            <w:hideMark/>
          </w:tcPr>
          <w:p w14:paraId="10A0A23A" w14:textId="77777777" w:rsidR="00D95411" w:rsidRPr="00D95411" w:rsidRDefault="00D95411" w:rsidP="003220B6">
            <w:pPr>
              <w:rPr>
                <w:sz w:val="10"/>
                <w:szCs w:val="10"/>
              </w:rPr>
            </w:pPr>
          </w:p>
        </w:tc>
        <w:tc>
          <w:tcPr>
            <w:tcW w:w="661" w:type="dxa"/>
            <w:shd w:val="clear" w:color="auto" w:fill="auto"/>
            <w:noWrap/>
            <w:hideMark/>
          </w:tcPr>
          <w:p w14:paraId="7D7C4895" w14:textId="77777777" w:rsidR="00D95411" w:rsidRPr="00D95411" w:rsidRDefault="00D95411" w:rsidP="003220B6">
            <w:pPr>
              <w:rPr>
                <w:sz w:val="10"/>
                <w:szCs w:val="10"/>
              </w:rPr>
            </w:pPr>
          </w:p>
        </w:tc>
        <w:tc>
          <w:tcPr>
            <w:tcW w:w="236" w:type="dxa"/>
            <w:shd w:val="clear" w:color="auto" w:fill="auto"/>
            <w:noWrap/>
            <w:hideMark/>
          </w:tcPr>
          <w:p w14:paraId="23F98134" w14:textId="77777777" w:rsidR="00D95411" w:rsidRPr="00D95411" w:rsidRDefault="00D95411" w:rsidP="003220B6">
            <w:pPr>
              <w:rPr>
                <w:sz w:val="10"/>
                <w:szCs w:val="10"/>
              </w:rPr>
            </w:pPr>
          </w:p>
        </w:tc>
      </w:tr>
      <w:tr w:rsidR="00D95411" w:rsidRPr="00D95411" w14:paraId="12CFA103" w14:textId="77777777" w:rsidTr="00D95411">
        <w:trPr>
          <w:trHeight w:val="300"/>
        </w:trPr>
        <w:tc>
          <w:tcPr>
            <w:tcW w:w="983" w:type="dxa"/>
            <w:shd w:val="clear" w:color="auto" w:fill="auto"/>
            <w:noWrap/>
            <w:hideMark/>
          </w:tcPr>
          <w:p w14:paraId="31CDCF82" w14:textId="2CBE0F90" w:rsidR="00D95411" w:rsidRPr="00D95411" w:rsidRDefault="00D95411" w:rsidP="003220B6">
            <w:pPr>
              <w:rPr>
                <w:sz w:val="10"/>
                <w:szCs w:val="10"/>
              </w:rPr>
            </w:pPr>
            <w:r w:rsidRPr="00D95411">
              <w:rPr>
                <w:sz w:val="10"/>
                <w:szCs w:val="10"/>
              </w:rPr>
              <w:t xml:space="preserve">KT894068 </w:t>
            </w:r>
            <w:r w:rsidR="0061602D" w:rsidRPr="0061602D">
              <w:rPr>
                <w:i/>
                <w:iCs/>
                <w:sz w:val="10"/>
                <w:szCs w:val="10"/>
              </w:rPr>
              <w:t>T. spiralis</w:t>
            </w:r>
          </w:p>
        </w:tc>
        <w:tc>
          <w:tcPr>
            <w:tcW w:w="644" w:type="dxa"/>
            <w:shd w:val="clear" w:color="auto" w:fill="auto"/>
            <w:noWrap/>
            <w:hideMark/>
          </w:tcPr>
          <w:p w14:paraId="3F9E6E71" w14:textId="77777777" w:rsidR="00D95411" w:rsidRPr="00D95411" w:rsidRDefault="00D95411" w:rsidP="003220B6">
            <w:pPr>
              <w:rPr>
                <w:sz w:val="10"/>
                <w:szCs w:val="10"/>
              </w:rPr>
            </w:pPr>
            <w:r w:rsidRPr="00D95411">
              <w:rPr>
                <w:sz w:val="10"/>
                <w:szCs w:val="10"/>
              </w:rPr>
              <w:t>0.05872</w:t>
            </w:r>
          </w:p>
        </w:tc>
        <w:tc>
          <w:tcPr>
            <w:tcW w:w="644" w:type="dxa"/>
            <w:shd w:val="clear" w:color="auto" w:fill="auto"/>
            <w:noWrap/>
            <w:hideMark/>
          </w:tcPr>
          <w:p w14:paraId="3BFFB214" w14:textId="77777777" w:rsidR="00D95411" w:rsidRPr="00D95411" w:rsidRDefault="00D95411" w:rsidP="003220B6">
            <w:pPr>
              <w:rPr>
                <w:sz w:val="10"/>
                <w:szCs w:val="10"/>
              </w:rPr>
            </w:pPr>
            <w:r w:rsidRPr="00D95411">
              <w:rPr>
                <w:sz w:val="10"/>
                <w:szCs w:val="10"/>
              </w:rPr>
              <w:t>0.05872</w:t>
            </w:r>
          </w:p>
        </w:tc>
        <w:tc>
          <w:tcPr>
            <w:tcW w:w="644" w:type="dxa"/>
            <w:shd w:val="clear" w:color="auto" w:fill="auto"/>
            <w:noWrap/>
            <w:hideMark/>
          </w:tcPr>
          <w:p w14:paraId="5B5F789D" w14:textId="77777777" w:rsidR="00D95411" w:rsidRPr="00D95411" w:rsidRDefault="00D95411" w:rsidP="003220B6">
            <w:pPr>
              <w:rPr>
                <w:sz w:val="10"/>
                <w:szCs w:val="10"/>
              </w:rPr>
            </w:pPr>
            <w:r w:rsidRPr="00D95411">
              <w:rPr>
                <w:sz w:val="10"/>
                <w:szCs w:val="10"/>
              </w:rPr>
              <w:t>0.05872</w:t>
            </w:r>
          </w:p>
        </w:tc>
        <w:tc>
          <w:tcPr>
            <w:tcW w:w="661" w:type="dxa"/>
            <w:shd w:val="clear" w:color="auto" w:fill="auto"/>
            <w:noWrap/>
            <w:hideMark/>
          </w:tcPr>
          <w:p w14:paraId="78A30695" w14:textId="77777777" w:rsidR="00D95411" w:rsidRPr="00D95411" w:rsidRDefault="00D95411" w:rsidP="003220B6">
            <w:pPr>
              <w:rPr>
                <w:sz w:val="10"/>
                <w:szCs w:val="10"/>
              </w:rPr>
            </w:pPr>
            <w:r w:rsidRPr="00D95411">
              <w:rPr>
                <w:sz w:val="10"/>
                <w:szCs w:val="10"/>
              </w:rPr>
              <w:t>0.05872</w:t>
            </w:r>
          </w:p>
        </w:tc>
        <w:tc>
          <w:tcPr>
            <w:tcW w:w="644" w:type="dxa"/>
            <w:shd w:val="clear" w:color="auto" w:fill="auto"/>
            <w:noWrap/>
            <w:hideMark/>
          </w:tcPr>
          <w:p w14:paraId="21408362" w14:textId="77777777" w:rsidR="00D95411" w:rsidRPr="00D95411" w:rsidRDefault="00D95411" w:rsidP="003220B6">
            <w:pPr>
              <w:rPr>
                <w:sz w:val="10"/>
                <w:szCs w:val="10"/>
              </w:rPr>
            </w:pPr>
            <w:r w:rsidRPr="00D95411">
              <w:rPr>
                <w:sz w:val="10"/>
                <w:szCs w:val="10"/>
              </w:rPr>
              <w:t>0.05872</w:t>
            </w:r>
          </w:p>
        </w:tc>
        <w:tc>
          <w:tcPr>
            <w:tcW w:w="661" w:type="dxa"/>
            <w:shd w:val="clear" w:color="auto" w:fill="auto"/>
            <w:noWrap/>
            <w:hideMark/>
          </w:tcPr>
          <w:p w14:paraId="42FD06D1" w14:textId="77777777" w:rsidR="00D95411" w:rsidRPr="00D95411" w:rsidRDefault="00D95411" w:rsidP="003220B6">
            <w:pPr>
              <w:rPr>
                <w:sz w:val="10"/>
                <w:szCs w:val="10"/>
              </w:rPr>
            </w:pPr>
            <w:r w:rsidRPr="00D95411">
              <w:rPr>
                <w:sz w:val="10"/>
                <w:szCs w:val="10"/>
              </w:rPr>
              <w:t>0.05872</w:t>
            </w:r>
          </w:p>
        </w:tc>
        <w:tc>
          <w:tcPr>
            <w:tcW w:w="644" w:type="dxa"/>
            <w:shd w:val="clear" w:color="auto" w:fill="auto"/>
            <w:noWrap/>
            <w:hideMark/>
          </w:tcPr>
          <w:p w14:paraId="7FFB4CF3" w14:textId="77777777" w:rsidR="00D95411" w:rsidRPr="00D95411" w:rsidRDefault="00D95411" w:rsidP="003220B6">
            <w:pPr>
              <w:rPr>
                <w:sz w:val="10"/>
                <w:szCs w:val="10"/>
              </w:rPr>
            </w:pPr>
            <w:r w:rsidRPr="00D95411">
              <w:rPr>
                <w:sz w:val="10"/>
                <w:szCs w:val="10"/>
              </w:rPr>
              <w:t>0.05871</w:t>
            </w:r>
          </w:p>
        </w:tc>
        <w:tc>
          <w:tcPr>
            <w:tcW w:w="661" w:type="dxa"/>
            <w:shd w:val="clear" w:color="auto" w:fill="auto"/>
            <w:noWrap/>
            <w:hideMark/>
          </w:tcPr>
          <w:p w14:paraId="66C3FBFD" w14:textId="77777777" w:rsidR="00D95411" w:rsidRPr="00D95411" w:rsidRDefault="00D95411" w:rsidP="003220B6">
            <w:pPr>
              <w:rPr>
                <w:sz w:val="10"/>
                <w:szCs w:val="10"/>
              </w:rPr>
            </w:pPr>
            <w:r w:rsidRPr="00D95411">
              <w:rPr>
                <w:sz w:val="10"/>
                <w:szCs w:val="10"/>
              </w:rPr>
              <w:t>0.05871</w:t>
            </w:r>
          </w:p>
        </w:tc>
        <w:tc>
          <w:tcPr>
            <w:tcW w:w="644" w:type="dxa"/>
            <w:shd w:val="clear" w:color="auto" w:fill="auto"/>
            <w:noWrap/>
            <w:hideMark/>
          </w:tcPr>
          <w:p w14:paraId="07A7008A" w14:textId="77777777" w:rsidR="00D95411" w:rsidRPr="00D95411" w:rsidRDefault="00D95411" w:rsidP="003220B6">
            <w:pPr>
              <w:rPr>
                <w:sz w:val="10"/>
                <w:szCs w:val="10"/>
              </w:rPr>
            </w:pPr>
            <w:r w:rsidRPr="00D95411">
              <w:rPr>
                <w:sz w:val="10"/>
                <w:szCs w:val="10"/>
              </w:rPr>
              <w:t>0.06592</w:t>
            </w:r>
          </w:p>
        </w:tc>
        <w:tc>
          <w:tcPr>
            <w:tcW w:w="650" w:type="dxa"/>
            <w:shd w:val="clear" w:color="auto" w:fill="auto"/>
            <w:noWrap/>
            <w:hideMark/>
          </w:tcPr>
          <w:p w14:paraId="2CCC69A1" w14:textId="77777777" w:rsidR="00D95411" w:rsidRPr="00D95411" w:rsidRDefault="00D95411" w:rsidP="003220B6">
            <w:pPr>
              <w:rPr>
                <w:sz w:val="10"/>
                <w:szCs w:val="10"/>
              </w:rPr>
            </w:pPr>
          </w:p>
        </w:tc>
        <w:tc>
          <w:tcPr>
            <w:tcW w:w="661" w:type="dxa"/>
            <w:shd w:val="clear" w:color="auto" w:fill="auto"/>
            <w:noWrap/>
            <w:hideMark/>
          </w:tcPr>
          <w:p w14:paraId="38FD0182" w14:textId="77777777" w:rsidR="00D95411" w:rsidRPr="00D95411" w:rsidRDefault="00D95411" w:rsidP="003220B6">
            <w:pPr>
              <w:rPr>
                <w:sz w:val="10"/>
                <w:szCs w:val="10"/>
              </w:rPr>
            </w:pPr>
          </w:p>
        </w:tc>
        <w:tc>
          <w:tcPr>
            <w:tcW w:w="644" w:type="dxa"/>
            <w:shd w:val="clear" w:color="auto" w:fill="auto"/>
            <w:noWrap/>
            <w:hideMark/>
          </w:tcPr>
          <w:p w14:paraId="5D2F9EA8" w14:textId="77777777" w:rsidR="00D95411" w:rsidRPr="00D95411" w:rsidRDefault="00D95411" w:rsidP="003220B6">
            <w:pPr>
              <w:rPr>
                <w:sz w:val="10"/>
                <w:szCs w:val="10"/>
              </w:rPr>
            </w:pPr>
          </w:p>
        </w:tc>
        <w:tc>
          <w:tcPr>
            <w:tcW w:w="655" w:type="dxa"/>
            <w:shd w:val="clear" w:color="auto" w:fill="auto"/>
            <w:noWrap/>
            <w:hideMark/>
          </w:tcPr>
          <w:p w14:paraId="06E68959" w14:textId="77777777" w:rsidR="00D95411" w:rsidRPr="00D95411" w:rsidRDefault="00D95411" w:rsidP="003220B6">
            <w:pPr>
              <w:rPr>
                <w:sz w:val="10"/>
                <w:szCs w:val="10"/>
              </w:rPr>
            </w:pPr>
          </w:p>
        </w:tc>
        <w:tc>
          <w:tcPr>
            <w:tcW w:w="661" w:type="dxa"/>
            <w:shd w:val="clear" w:color="auto" w:fill="auto"/>
            <w:noWrap/>
            <w:hideMark/>
          </w:tcPr>
          <w:p w14:paraId="552FC78A" w14:textId="77777777" w:rsidR="00D95411" w:rsidRPr="00D95411" w:rsidRDefault="00D95411" w:rsidP="003220B6">
            <w:pPr>
              <w:rPr>
                <w:sz w:val="10"/>
                <w:szCs w:val="10"/>
              </w:rPr>
            </w:pPr>
          </w:p>
        </w:tc>
        <w:tc>
          <w:tcPr>
            <w:tcW w:w="236" w:type="dxa"/>
            <w:shd w:val="clear" w:color="auto" w:fill="auto"/>
            <w:noWrap/>
            <w:hideMark/>
          </w:tcPr>
          <w:p w14:paraId="2506D96B" w14:textId="77777777" w:rsidR="00D95411" w:rsidRPr="00D95411" w:rsidRDefault="00D95411" w:rsidP="003220B6">
            <w:pPr>
              <w:rPr>
                <w:sz w:val="10"/>
                <w:szCs w:val="10"/>
              </w:rPr>
            </w:pPr>
          </w:p>
        </w:tc>
      </w:tr>
      <w:tr w:rsidR="00D95411" w:rsidRPr="00D95411" w14:paraId="11C7F7E7" w14:textId="77777777" w:rsidTr="00D95411">
        <w:trPr>
          <w:trHeight w:val="300"/>
        </w:trPr>
        <w:tc>
          <w:tcPr>
            <w:tcW w:w="983" w:type="dxa"/>
            <w:shd w:val="clear" w:color="auto" w:fill="auto"/>
            <w:noWrap/>
            <w:hideMark/>
          </w:tcPr>
          <w:p w14:paraId="426099FA" w14:textId="02F7367D" w:rsidR="00D95411" w:rsidRPr="00D95411" w:rsidRDefault="00D95411" w:rsidP="003220B6">
            <w:pPr>
              <w:rPr>
                <w:sz w:val="10"/>
                <w:szCs w:val="10"/>
              </w:rPr>
            </w:pPr>
            <w:r w:rsidRPr="00D95411">
              <w:rPr>
                <w:sz w:val="10"/>
                <w:szCs w:val="10"/>
              </w:rPr>
              <w:t xml:space="preserve">AY009950 </w:t>
            </w:r>
            <w:r w:rsidR="0061602D" w:rsidRPr="0061602D">
              <w:rPr>
                <w:i/>
                <w:iCs/>
                <w:sz w:val="10"/>
                <w:szCs w:val="10"/>
              </w:rPr>
              <w:t>T. pseudospiralis</w:t>
            </w:r>
          </w:p>
        </w:tc>
        <w:tc>
          <w:tcPr>
            <w:tcW w:w="644" w:type="dxa"/>
            <w:shd w:val="clear" w:color="auto" w:fill="auto"/>
            <w:noWrap/>
            <w:hideMark/>
          </w:tcPr>
          <w:p w14:paraId="0EFFD3E8" w14:textId="77777777" w:rsidR="00D95411" w:rsidRPr="00D95411" w:rsidRDefault="00D95411" w:rsidP="003220B6">
            <w:pPr>
              <w:rPr>
                <w:sz w:val="10"/>
                <w:szCs w:val="10"/>
              </w:rPr>
            </w:pPr>
            <w:r w:rsidRPr="00D95411">
              <w:rPr>
                <w:sz w:val="10"/>
                <w:szCs w:val="10"/>
              </w:rPr>
              <w:t>0.37745</w:t>
            </w:r>
          </w:p>
        </w:tc>
        <w:tc>
          <w:tcPr>
            <w:tcW w:w="644" w:type="dxa"/>
            <w:shd w:val="clear" w:color="auto" w:fill="auto"/>
            <w:noWrap/>
            <w:hideMark/>
          </w:tcPr>
          <w:p w14:paraId="077114B8" w14:textId="77777777" w:rsidR="00D95411" w:rsidRPr="00D95411" w:rsidRDefault="00D95411" w:rsidP="003220B6">
            <w:pPr>
              <w:rPr>
                <w:sz w:val="10"/>
                <w:szCs w:val="10"/>
              </w:rPr>
            </w:pPr>
            <w:r w:rsidRPr="00D95411">
              <w:rPr>
                <w:sz w:val="10"/>
                <w:szCs w:val="10"/>
              </w:rPr>
              <w:t>0.37745</w:t>
            </w:r>
          </w:p>
        </w:tc>
        <w:tc>
          <w:tcPr>
            <w:tcW w:w="644" w:type="dxa"/>
            <w:shd w:val="clear" w:color="auto" w:fill="auto"/>
            <w:noWrap/>
            <w:hideMark/>
          </w:tcPr>
          <w:p w14:paraId="18349B7B" w14:textId="77777777" w:rsidR="00D95411" w:rsidRPr="00D95411" w:rsidRDefault="00D95411" w:rsidP="003220B6">
            <w:pPr>
              <w:rPr>
                <w:sz w:val="10"/>
                <w:szCs w:val="10"/>
              </w:rPr>
            </w:pPr>
            <w:r w:rsidRPr="00D95411">
              <w:rPr>
                <w:sz w:val="10"/>
                <w:szCs w:val="10"/>
              </w:rPr>
              <w:t>0.37745</w:t>
            </w:r>
          </w:p>
        </w:tc>
        <w:tc>
          <w:tcPr>
            <w:tcW w:w="661" w:type="dxa"/>
            <w:shd w:val="clear" w:color="auto" w:fill="auto"/>
            <w:noWrap/>
            <w:hideMark/>
          </w:tcPr>
          <w:p w14:paraId="353D7FD9" w14:textId="77777777" w:rsidR="00D95411" w:rsidRPr="00D95411" w:rsidRDefault="00D95411" w:rsidP="003220B6">
            <w:pPr>
              <w:rPr>
                <w:sz w:val="10"/>
                <w:szCs w:val="10"/>
              </w:rPr>
            </w:pPr>
            <w:r w:rsidRPr="00D95411">
              <w:rPr>
                <w:sz w:val="10"/>
                <w:szCs w:val="10"/>
              </w:rPr>
              <w:t>0.37745</w:t>
            </w:r>
          </w:p>
        </w:tc>
        <w:tc>
          <w:tcPr>
            <w:tcW w:w="644" w:type="dxa"/>
            <w:shd w:val="clear" w:color="auto" w:fill="auto"/>
            <w:noWrap/>
            <w:hideMark/>
          </w:tcPr>
          <w:p w14:paraId="135E6A39" w14:textId="77777777" w:rsidR="00D95411" w:rsidRPr="00D95411" w:rsidRDefault="00D95411" w:rsidP="003220B6">
            <w:pPr>
              <w:rPr>
                <w:sz w:val="10"/>
                <w:szCs w:val="10"/>
              </w:rPr>
            </w:pPr>
            <w:r w:rsidRPr="00D95411">
              <w:rPr>
                <w:sz w:val="10"/>
                <w:szCs w:val="10"/>
              </w:rPr>
              <w:t>0.37745</w:t>
            </w:r>
          </w:p>
        </w:tc>
        <w:tc>
          <w:tcPr>
            <w:tcW w:w="661" w:type="dxa"/>
            <w:shd w:val="clear" w:color="auto" w:fill="auto"/>
            <w:noWrap/>
            <w:hideMark/>
          </w:tcPr>
          <w:p w14:paraId="281DBDA3" w14:textId="77777777" w:rsidR="00D95411" w:rsidRPr="00D95411" w:rsidRDefault="00D95411" w:rsidP="003220B6">
            <w:pPr>
              <w:rPr>
                <w:sz w:val="10"/>
                <w:szCs w:val="10"/>
              </w:rPr>
            </w:pPr>
            <w:r w:rsidRPr="00D95411">
              <w:rPr>
                <w:sz w:val="10"/>
                <w:szCs w:val="10"/>
              </w:rPr>
              <w:t>0.37745</w:t>
            </w:r>
          </w:p>
        </w:tc>
        <w:tc>
          <w:tcPr>
            <w:tcW w:w="644" w:type="dxa"/>
            <w:shd w:val="clear" w:color="auto" w:fill="auto"/>
            <w:noWrap/>
            <w:hideMark/>
          </w:tcPr>
          <w:p w14:paraId="1800E125" w14:textId="77777777" w:rsidR="00D95411" w:rsidRPr="00D95411" w:rsidRDefault="00D95411" w:rsidP="003220B6">
            <w:pPr>
              <w:rPr>
                <w:sz w:val="10"/>
                <w:szCs w:val="10"/>
              </w:rPr>
            </w:pPr>
            <w:r w:rsidRPr="00D95411">
              <w:rPr>
                <w:sz w:val="10"/>
                <w:szCs w:val="10"/>
              </w:rPr>
              <w:t>0.37537</w:t>
            </w:r>
          </w:p>
        </w:tc>
        <w:tc>
          <w:tcPr>
            <w:tcW w:w="661" w:type="dxa"/>
            <w:shd w:val="clear" w:color="auto" w:fill="auto"/>
            <w:noWrap/>
            <w:hideMark/>
          </w:tcPr>
          <w:p w14:paraId="74CA147E" w14:textId="77777777" w:rsidR="00D95411" w:rsidRPr="00D95411" w:rsidRDefault="00D95411" w:rsidP="003220B6">
            <w:pPr>
              <w:rPr>
                <w:sz w:val="10"/>
                <w:szCs w:val="10"/>
              </w:rPr>
            </w:pPr>
            <w:r w:rsidRPr="00D95411">
              <w:rPr>
                <w:sz w:val="10"/>
                <w:szCs w:val="10"/>
              </w:rPr>
              <w:t>0.37537</w:t>
            </w:r>
          </w:p>
        </w:tc>
        <w:tc>
          <w:tcPr>
            <w:tcW w:w="644" w:type="dxa"/>
            <w:shd w:val="clear" w:color="auto" w:fill="auto"/>
            <w:noWrap/>
            <w:hideMark/>
          </w:tcPr>
          <w:p w14:paraId="07810DA1" w14:textId="77777777" w:rsidR="00D95411" w:rsidRPr="00D95411" w:rsidRDefault="00D95411" w:rsidP="003220B6">
            <w:pPr>
              <w:rPr>
                <w:sz w:val="10"/>
                <w:szCs w:val="10"/>
              </w:rPr>
            </w:pPr>
            <w:r w:rsidRPr="00D95411">
              <w:rPr>
                <w:sz w:val="10"/>
                <w:szCs w:val="10"/>
              </w:rPr>
              <w:t>0.36630</w:t>
            </w:r>
          </w:p>
        </w:tc>
        <w:tc>
          <w:tcPr>
            <w:tcW w:w="650" w:type="dxa"/>
            <w:shd w:val="clear" w:color="auto" w:fill="auto"/>
            <w:noWrap/>
            <w:hideMark/>
          </w:tcPr>
          <w:p w14:paraId="7CF483AB" w14:textId="77777777" w:rsidR="00D95411" w:rsidRPr="00D95411" w:rsidRDefault="00D95411" w:rsidP="003220B6">
            <w:pPr>
              <w:rPr>
                <w:sz w:val="10"/>
                <w:szCs w:val="10"/>
              </w:rPr>
            </w:pPr>
            <w:r w:rsidRPr="00D95411">
              <w:rPr>
                <w:sz w:val="10"/>
                <w:szCs w:val="10"/>
              </w:rPr>
              <w:t>0.36492</w:t>
            </w:r>
          </w:p>
        </w:tc>
        <w:tc>
          <w:tcPr>
            <w:tcW w:w="661" w:type="dxa"/>
            <w:shd w:val="clear" w:color="auto" w:fill="auto"/>
            <w:noWrap/>
            <w:hideMark/>
          </w:tcPr>
          <w:p w14:paraId="4B6C4170" w14:textId="77777777" w:rsidR="00D95411" w:rsidRPr="00D95411" w:rsidRDefault="00D95411" w:rsidP="003220B6">
            <w:pPr>
              <w:rPr>
                <w:sz w:val="10"/>
                <w:szCs w:val="10"/>
              </w:rPr>
            </w:pPr>
          </w:p>
        </w:tc>
        <w:tc>
          <w:tcPr>
            <w:tcW w:w="644" w:type="dxa"/>
            <w:shd w:val="clear" w:color="auto" w:fill="auto"/>
            <w:noWrap/>
            <w:hideMark/>
          </w:tcPr>
          <w:p w14:paraId="13174B85" w14:textId="77777777" w:rsidR="00D95411" w:rsidRPr="00D95411" w:rsidRDefault="00D95411" w:rsidP="003220B6">
            <w:pPr>
              <w:rPr>
                <w:sz w:val="10"/>
                <w:szCs w:val="10"/>
              </w:rPr>
            </w:pPr>
          </w:p>
        </w:tc>
        <w:tc>
          <w:tcPr>
            <w:tcW w:w="655" w:type="dxa"/>
            <w:shd w:val="clear" w:color="auto" w:fill="auto"/>
            <w:noWrap/>
            <w:hideMark/>
          </w:tcPr>
          <w:p w14:paraId="7FB8DB05" w14:textId="77777777" w:rsidR="00D95411" w:rsidRPr="00D95411" w:rsidRDefault="00D95411" w:rsidP="003220B6">
            <w:pPr>
              <w:rPr>
                <w:sz w:val="10"/>
                <w:szCs w:val="10"/>
              </w:rPr>
            </w:pPr>
          </w:p>
        </w:tc>
        <w:tc>
          <w:tcPr>
            <w:tcW w:w="661" w:type="dxa"/>
            <w:shd w:val="clear" w:color="auto" w:fill="auto"/>
            <w:noWrap/>
            <w:hideMark/>
          </w:tcPr>
          <w:p w14:paraId="71B74760" w14:textId="77777777" w:rsidR="00D95411" w:rsidRPr="00D95411" w:rsidRDefault="00D95411" w:rsidP="003220B6">
            <w:pPr>
              <w:rPr>
                <w:sz w:val="10"/>
                <w:szCs w:val="10"/>
              </w:rPr>
            </w:pPr>
          </w:p>
        </w:tc>
        <w:tc>
          <w:tcPr>
            <w:tcW w:w="236" w:type="dxa"/>
            <w:shd w:val="clear" w:color="auto" w:fill="auto"/>
            <w:noWrap/>
            <w:hideMark/>
          </w:tcPr>
          <w:p w14:paraId="1F3A11C2" w14:textId="77777777" w:rsidR="00D95411" w:rsidRPr="00D95411" w:rsidRDefault="00D95411" w:rsidP="003220B6">
            <w:pPr>
              <w:rPr>
                <w:sz w:val="10"/>
                <w:szCs w:val="10"/>
              </w:rPr>
            </w:pPr>
          </w:p>
        </w:tc>
      </w:tr>
      <w:tr w:rsidR="00D95411" w:rsidRPr="00D95411" w14:paraId="29F97F45" w14:textId="77777777" w:rsidTr="00D95411">
        <w:trPr>
          <w:trHeight w:val="300"/>
        </w:trPr>
        <w:tc>
          <w:tcPr>
            <w:tcW w:w="983" w:type="dxa"/>
            <w:shd w:val="clear" w:color="auto" w:fill="auto"/>
            <w:noWrap/>
            <w:hideMark/>
          </w:tcPr>
          <w:p w14:paraId="3F7E03C7" w14:textId="77777777" w:rsidR="00D95411" w:rsidRPr="00D95411" w:rsidRDefault="00D95411" w:rsidP="003220B6">
            <w:pPr>
              <w:rPr>
                <w:sz w:val="10"/>
                <w:szCs w:val="10"/>
              </w:rPr>
            </w:pPr>
            <w:r w:rsidRPr="00D95411">
              <w:rPr>
                <w:sz w:val="10"/>
                <w:szCs w:val="10"/>
              </w:rPr>
              <w:t xml:space="preserve">LC425007 </w:t>
            </w:r>
            <w:r w:rsidRPr="00D95411">
              <w:rPr>
                <w:i/>
                <w:iCs/>
                <w:sz w:val="10"/>
                <w:szCs w:val="10"/>
              </w:rPr>
              <w:t>Trichosomoides crassicauda</w:t>
            </w:r>
          </w:p>
        </w:tc>
        <w:tc>
          <w:tcPr>
            <w:tcW w:w="644" w:type="dxa"/>
            <w:shd w:val="clear" w:color="auto" w:fill="auto"/>
            <w:noWrap/>
            <w:hideMark/>
          </w:tcPr>
          <w:p w14:paraId="6063BF3C" w14:textId="77777777" w:rsidR="00D95411" w:rsidRPr="00D95411" w:rsidRDefault="00D95411" w:rsidP="003220B6">
            <w:pPr>
              <w:rPr>
                <w:sz w:val="10"/>
                <w:szCs w:val="10"/>
              </w:rPr>
            </w:pPr>
            <w:r w:rsidRPr="00D95411">
              <w:rPr>
                <w:sz w:val="10"/>
                <w:szCs w:val="10"/>
              </w:rPr>
              <w:t>1.00884</w:t>
            </w:r>
          </w:p>
        </w:tc>
        <w:tc>
          <w:tcPr>
            <w:tcW w:w="644" w:type="dxa"/>
            <w:shd w:val="clear" w:color="auto" w:fill="auto"/>
            <w:noWrap/>
            <w:hideMark/>
          </w:tcPr>
          <w:p w14:paraId="6DAC47BF" w14:textId="77777777" w:rsidR="00D95411" w:rsidRPr="00D95411" w:rsidRDefault="00D95411" w:rsidP="003220B6">
            <w:pPr>
              <w:rPr>
                <w:sz w:val="10"/>
                <w:szCs w:val="10"/>
              </w:rPr>
            </w:pPr>
            <w:r w:rsidRPr="00D95411">
              <w:rPr>
                <w:sz w:val="10"/>
                <w:szCs w:val="10"/>
              </w:rPr>
              <w:t>1.00884</w:t>
            </w:r>
          </w:p>
        </w:tc>
        <w:tc>
          <w:tcPr>
            <w:tcW w:w="644" w:type="dxa"/>
            <w:shd w:val="clear" w:color="auto" w:fill="auto"/>
            <w:noWrap/>
            <w:hideMark/>
          </w:tcPr>
          <w:p w14:paraId="05495A42" w14:textId="77777777" w:rsidR="00D95411" w:rsidRPr="00D95411" w:rsidRDefault="00D95411" w:rsidP="003220B6">
            <w:pPr>
              <w:rPr>
                <w:sz w:val="10"/>
                <w:szCs w:val="10"/>
              </w:rPr>
            </w:pPr>
            <w:r w:rsidRPr="00D95411">
              <w:rPr>
                <w:sz w:val="10"/>
                <w:szCs w:val="10"/>
              </w:rPr>
              <w:t>1.00884</w:t>
            </w:r>
          </w:p>
        </w:tc>
        <w:tc>
          <w:tcPr>
            <w:tcW w:w="661" w:type="dxa"/>
            <w:shd w:val="clear" w:color="auto" w:fill="auto"/>
            <w:noWrap/>
            <w:hideMark/>
          </w:tcPr>
          <w:p w14:paraId="6A1850CB" w14:textId="77777777" w:rsidR="00D95411" w:rsidRPr="00D95411" w:rsidRDefault="00D95411" w:rsidP="003220B6">
            <w:pPr>
              <w:rPr>
                <w:sz w:val="10"/>
                <w:szCs w:val="10"/>
              </w:rPr>
            </w:pPr>
            <w:r w:rsidRPr="00D95411">
              <w:rPr>
                <w:sz w:val="10"/>
                <w:szCs w:val="10"/>
              </w:rPr>
              <w:t>1.00884</w:t>
            </w:r>
          </w:p>
        </w:tc>
        <w:tc>
          <w:tcPr>
            <w:tcW w:w="644" w:type="dxa"/>
            <w:shd w:val="clear" w:color="auto" w:fill="auto"/>
            <w:noWrap/>
            <w:hideMark/>
          </w:tcPr>
          <w:p w14:paraId="41E06C24" w14:textId="77777777" w:rsidR="00D95411" w:rsidRPr="00D95411" w:rsidRDefault="00D95411" w:rsidP="003220B6">
            <w:pPr>
              <w:rPr>
                <w:sz w:val="10"/>
                <w:szCs w:val="10"/>
              </w:rPr>
            </w:pPr>
            <w:r w:rsidRPr="00D95411">
              <w:rPr>
                <w:sz w:val="10"/>
                <w:szCs w:val="10"/>
              </w:rPr>
              <w:t>1.00884</w:t>
            </w:r>
          </w:p>
        </w:tc>
        <w:tc>
          <w:tcPr>
            <w:tcW w:w="661" w:type="dxa"/>
            <w:shd w:val="clear" w:color="auto" w:fill="auto"/>
            <w:noWrap/>
            <w:hideMark/>
          </w:tcPr>
          <w:p w14:paraId="59A1663C" w14:textId="77777777" w:rsidR="00D95411" w:rsidRPr="00D95411" w:rsidRDefault="00D95411" w:rsidP="003220B6">
            <w:pPr>
              <w:rPr>
                <w:sz w:val="10"/>
                <w:szCs w:val="10"/>
              </w:rPr>
            </w:pPr>
            <w:r w:rsidRPr="00D95411">
              <w:rPr>
                <w:sz w:val="10"/>
                <w:szCs w:val="10"/>
              </w:rPr>
              <w:t>1.00884</w:t>
            </w:r>
          </w:p>
        </w:tc>
        <w:tc>
          <w:tcPr>
            <w:tcW w:w="644" w:type="dxa"/>
            <w:shd w:val="clear" w:color="auto" w:fill="auto"/>
            <w:noWrap/>
            <w:hideMark/>
          </w:tcPr>
          <w:p w14:paraId="1FDBFEBD" w14:textId="77777777" w:rsidR="00D95411" w:rsidRPr="00D95411" w:rsidRDefault="00D95411" w:rsidP="003220B6">
            <w:pPr>
              <w:rPr>
                <w:sz w:val="10"/>
                <w:szCs w:val="10"/>
              </w:rPr>
            </w:pPr>
            <w:r w:rsidRPr="00D95411">
              <w:rPr>
                <w:sz w:val="10"/>
                <w:szCs w:val="10"/>
              </w:rPr>
              <w:t>1.03736</w:t>
            </w:r>
          </w:p>
        </w:tc>
        <w:tc>
          <w:tcPr>
            <w:tcW w:w="661" w:type="dxa"/>
            <w:shd w:val="clear" w:color="auto" w:fill="auto"/>
            <w:noWrap/>
            <w:hideMark/>
          </w:tcPr>
          <w:p w14:paraId="55C86490" w14:textId="77777777" w:rsidR="00D95411" w:rsidRPr="00D95411" w:rsidRDefault="00D95411" w:rsidP="003220B6">
            <w:pPr>
              <w:rPr>
                <w:sz w:val="10"/>
                <w:szCs w:val="10"/>
              </w:rPr>
            </w:pPr>
            <w:r w:rsidRPr="00D95411">
              <w:rPr>
                <w:sz w:val="10"/>
                <w:szCs w:val="10"/>
              </w:rPr>
              <w:t>1.03736</w:t>
            </w:r>
          </w:p>
        </w:tc>
        <w:tc>
          <w:tcPr>
            <w:tcW w:w="644" w:type="dxa"/>
            <w:shd w:val="clear" w:color="auto" w:fill="auto"/>
            <w:noWrap/>
            <w:hideMark/>
          </w:tcPr>
          <w:p w14:paraId="03C6C23B" w14:textId="77777777" w:rsidR="00D95411" w:rsidRPr="00D95411" w:rsidRDefault="00D95411" w:rsidP="003220B6">
            <w:pPr>
              <w:rPr>
                <w:sz w:val="10"/>
                <w:szCs w:val="10"/>
              </w:rPr>
            </w:pPr>
            <w:r w:rsidRPr="00D95411">
              <w:rPr>
                <w:sz w:val="10"/>
                <w:szCs w:val="10"/>
              </w:rPr>
              <w:t>1.02709</w:t>
            </w:r>
          </w:p>
        </w:tc>
        <w:tc>
          <w:tcPr>
            <w:tcW w:w="650" w:type="dxa"/>
            <w:shd w:val="clear" w:color="auto" w:fill="auto"/>
            <w:noWrap/>
            <w:hideMark/>
          </w:tcPr>
          <w:p w14:paraId="7B1603B5" w14:textId="77777777" w:rsidR="00D95411" w:rsidRPr="00D95411" w:rsidRDefault="00D95411" w:rsidP="003220B6">
            <w:pPr>
              <w:rPr>
                <w:sz w:val="10"/>
                <w:szCs w:val="10"/>
              </w:rPr>
            </w:pPr>
            <w:r w:rsidRPr="00D95411">
              <w:rPr>
                <w:sz w:val="10"/>
                <w:szCs w:val="10"/>
              </w:rPr>
              <w:t>1.039606</w:t>
            </w:r>
          </w:p>
        </w:tc>
        <w:tc>
          <w:tcPr>
            <w:tcW w:w="661" w:type="dxa"/>
            <w:shd w:val="clear" w:color="auto" w:fill="auto"/>
            <w:noWrap/>
            <w:hideMark/>
          </w:tcPr>
          <w:p w14:paraId="16993263" w14:textId="77777777" w:rsidR="00D95411" w:rsidRPr="00D95411" w:rsidRDefault="00D95411" w:rsidP="003220B6">
            <w:pPr>
              <w:rPr>
                <w:sz w:val="10"/>
                <w:szCs w:val="10"/>
              </w:rPr>
            </w:pPr>
            <w:r w:rsidRPr="00D95411">
              <w:rPr>
                <w:sz w:val="10"/>
                <w:szCs w:val="10"/>
              </w:rPr>
              <w:t>1.31151</w:t>
            </w:r>
          </w:p>
        </w:tc>
        <w:tc>
          <w:tcPr>
            <w:tcW w:w="644" w:type="dxa"/>
            <w:shd w:val="clear" w:color="auto" w:fill="auto"/>
            <w:noWrap/>
            <w:hideMark/>
          </w:tcPr>
          <w:p w14:paraId="0E2ECEB8" w14:textId="77777777" w:rsidR="00D95411" w:rsidRPr="00D95411" w:rsidRDefault="00D95411" w:rsidP="003220B6">
            <w:pPr>
              <w:rPr>
                <w:sz w:val="10"/>
                <w:szCs w:val="10"/>
              </w:rPr>
            </w:pPr>
          </w:p>
        </w:tc>
        <w:tc>
          <w:tcPr>
            <w:tcW w:w="655" w:type="dxa"/>
            <w:shd w:val="clear" w:color="auto" w:fill="auto"/>
            <w:noWrap/>
            <w:hideMark/>
          </w:tcPr>
          <w:p w14:paraId="34BD18A6" w14:textId="77777777" w:rsidR="00D95411" w:rsidRPr="00D95411" w:rsidRDefault="00D95411" w:rsidP="003220B6">
            <w:pPr>
              <w:rPr>
                <w:sz w:val="10"/>
                <w:szCs w:val="10"/>
              </w:rPr>
            </w:pPr>
          </w:p>
        </w:tc>
        <w:tc>
          <w:tcPr>
            <w:tcW w:w="661" w:type="dxa"/>
            <w:shd w:val="clear" w:color="auto" w:fill="auto"/>
            <w:noWrap/>
            <w:hideMark/>
          </w:tcPr>
          <w:p w14:paraId="55676DCC" w14:textId="77777777" w:rsidR="00D95411" w:rsidRPr="00D95411" w:rsidRDefault="00D95411" w:rsidP="003220B6">
            <w:pPr>
              <w:rPr>
                <w:sz w:val="10"/>
                <w:szCs w:val="10"/>
              </w:rPr>
            </w:pPr>
          </w:p>
        </w:tc>
        <w:tc>
          <w:tcPr>
            <w:tcW w:w="236" w:type="dxa"/>
            <w:shd w:val="clear" w:color="auto" w:fill="auto"/>
            <w:noWrap/>
            <w:hideMark/>
          </w:tcPr>
          <w:p w14:paraId="7BEC0E9C" w14:textId="77777777" w:rsidR="00D95411" w:rsidRPr="00D95411" w:rsidRDefault="00D95411" w:rsidP="003220B6">
            <w:pPr>
              <w:rPr>
                <w:sz w:val="10"/>
                <w:szCs w:val="10"/>
              </w:rPr>
            </w:pPr>
          </w:p>
        </w:tc>
      </w:tr>
      <w:tr w:rsidR="00D95411" w:rsidRPr="00D95411" w14:paraId="2553B24A" w14:textId="77777777" w:rsidTr="00D95411">
        <w:trPr>
          <w:trHeight w:val="300"/>
        </w:trPr>
        <w:tc>
          <w:tcPr>
            <w:tcW w:w="983" w:type="dxa"/>
            <w:shd w:val="clear" w:color="auto" w:fill="auto"/>
            <w:noWrap/>
            <w:hideMark/>
          </w:tcPr>
          <w:p w14:paraId="639432A3" w14:textId="7F84258A" w:rsidR="00D95411" w:rsidRPr="00D95411" w:rsidRDefault="00D95411" w:rsidP="003220B6">
            <w:pPr>
              <w:rPr>
                <w:sz w:val="10"/>
                <w:szCs w:val="10"/>
              </w:rPr>
            </w:pPr>
            <w:r w:rsidRPr="00D95411">
              <w:rPr>
                <w:noProof/>
                <w:sz w:val="10"/>
                <w:szCs w:val="10"/>
                <w:lang w:val="ru-RU" w:eastAsia="ru-RU"/>
              </w:rPr>
              <mc:AlternateContent>
                <mc:Choice Requires="wps">
                  <w:drawing>
                    <wp:anchor distT="0" distB="0" distL="114300" distR="114300" simplePos="0" relativeHeight="251665408" behindDoc="0" locked="0" layoutInCell="1" allowOverlap="1" wp14:anchorId="4D6A8605" wp14:editId="29716D8B">
                      <wp:simplePos x="0" y="0"/>
                      <wp:positionH relativeFrom="column">
                        <wp:posOffset>-45720</wp:posOffset>
                      </wp:positionH>
                      <wp:positionV relativeFrom="paragraph">
                        <wp:posOffset>27940</wp:posOffset>
                      </wp:positionV>
                      <wp:extent cx="45720" cy="45720"/>
                      <wp:effectExtent l="0" t="0" r="11430" b="11430"/>
                      <wp:wrapNone/>
                      <wp:docPr id="1143148926" name="Овал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ellipse">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245B773" id="Овал 8" o:spid="_x0000_s1026" style="position:absolute;margin-left:-3.6pt;margin-top:2.2pt;width:3.6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" fillcolor="red" strokecolor="red" strokeweight="1pt">
                      <v:stroke joinstyle="miter"/>
                      <v:path arrowok="t"/>
                    </v:oval>
                  </w:pict>
                </mc:Fallback>
              </mc:AlternateContent>
            </w:r>
            <w:r w:rsidRPr="00D95411">
              <w:rPr>
                <w:sz w:val="10"/>
                <w:szCs w:val="10"/>
              </w:rPr>
              <w:t xml:space="preserve">OR159834 </w:t>
            </w:r>
            <w:r w:rsidRPr="00D95411">
              <w:rPr>
                <w:i/>
                <w:iCs/>
                <w:sz w:val="10"/>
                <w:szCs w:val="10"/>
              </w:rPr>
              <w:t>T.britovi</w:t>
            </w:r>
            <w:r w:rsidRPr="00D95411">
              <w:rPr>
                <w:sz w:val="10"/>
                <w:szCs w:val="10"/>
              </w:rPr>
              <w:t xml:space="preserve"> jackal</w:t>
            </w:r>
          </w:p>
        </w:tc>
        <w:tc>
          <w:tcPr>
            <w:tcW w:w="644" w:type="dxa"/>
            <w:shd w:val="clear" w:color="auto" w:fill="auto"/>
            <w:noWrap/>
            <w:hideMark/>
          </w:tcPr>
          <w:p w14:paraId="47677660" w14:textId="77777777" w:rsidR="00D95411" w:rsidRPr="00D95411" w:rsidRDefault="00D95411" w:rsidP="003220B6">
            <w:pPr>
              <w:rPr>
                <w:sz w:val="10"/>
                <w:szCs w:val="10"/>
              </w:rPr>
            </w:pPr>
            <w:r w:rsidRPr="00D95411">
              <w:rPr>
                <w:sz w:val="10"/>
                <w:szCs w:val="10"/>
              </w:rPr>
              <w:t>1.12977</w:t>
            </w:r>
          </w:p>
        </w:tc>
        <w:tc>
          <w:tcPr>
            <w:tcW w:w="644" w:type="dxa"/>
            <w:shd w:val="clear" w:color="auto" w:fill="auto"/>
            <w:noWrap/>
            <w:hideMark/>
          </w:tcPr>
          <w:p w14:paraId="67350E93" w14:textId="77777777" w:rsidR="00D95411" w:rsidRPr="00D95411" w:rsidRDefault="00D95411" w:rsidP="003220B6">
            <w:pPr>
              <w:rPr>
                <w:sz w:val="10"/>
                <w:szCs w:val="10"/>
              </w:rPr>
            </w:pPr>
            <w:r w:rsidRPr="00D95411">
              <w:rPr>
                <w:sz w:val="10"/>
                <w:szCs w:val="10"/>
              </w:rPr>
              <w:t>1.12977</w:t>
            </w:r>
          </w:p>
        </w:tc>
        <w:tc>
          <w:tcPr>
            <w:tcW w:w="644" w:type="dxa"/>
            <w:shd w:val="clear" w:color="auto" w:fill="auto"/>
            <w:noWrap/>
            <w:hideMark/>
          </w:tcPr>
          <w:p w14:paraId="797D051A" w14:textId="77777777" w:rsidR="00D95411" w:rsidRPr="00D95411" w:rsidRDefault="00D95411" w:rsidP="003220B6">
            <w:pPr>
              <w:rPr>
                <w:sz w:val="10"/>
                <w:szCs w:val="10"/>
              </w:rPr>
            </w:pPr>
            <w:r w:rsidRPr="00D95411">
              <w:rPr>
                <w:sz w:val="10"/>
                <w:szCs w:val="10"/>
              </w:rPr>
              <w:t>1.12977</w:t>
            </w:r>
          </w:p>
        </w:tc>
        <w:tc>
          <w:tcPr>
            <w:tcW w:w="661" w:type="dxa"/>
            <w:shd w:val="clear" w:color="auto" w:fill="auto"/>
            <w:noWrap/>
            <w:hideMark/>
          </w:tcPr>
          <w:p w14:paraId="4C399F45" w14:textId="77777777" w:rsidR="00D95411" w:rsidRPr="00D95411" w:rsidRDefault="00D95411" w:rsidP="003220B6">
            <w:pPr>
              <w:rPr>
                <w:sz w:val="10"/>
                <w:szCs w:val="10"/>
              </w:rPr>
            </w:pPr>
            <w:r w:rsidRPr="00D95411">
              <w:rPr>
                <w:sz w:val="10"/>
                <w:szCs w:val="10"/>
              </w:rPr>
              <w:t>1.12977</w:t>
            </w:r>
          </w:p>
        </w:tc>
        <w:tc>
          <w:tcPr>
            <w:tcW w:w="644" w:type="dxa"/>
            <w:shd w:val="clear" w:color="auto" w:fill="auto"/>
            <w:noWrap/>
            <w:hideMark/>
          </w:tcPr>
          <w:p w14:paraId="599FF866" w14:textId="77777777" w:rsidR="00D95411" w:rsidRPr="00D95411" w:rsidRDefault="00D95411" w:rsidP="003220B6">
            <w:pPr>
              <w:rPr>
                <w:sz w:val="10"/>
                <w:szCs w:val="10"/>
              </w:rPr>
            </w:pPr>
            <w:r w:rsidRPr="00D95411">
              <w:rPr>
                <w:sz w:val="10"/>
                <w:szCs w:val="10"/>
              </w:rPr>
              <w:t>1.12977</w:t>
            </w:r>
          </w:p>
        </w:tc>
        <w:tc>
          <w:tcPr>
            <w:tcW w:w="661" w:type="dxa"/>
            <w:shd w:val="clear" w:color="auto" w:fill="auto"/>
            <w:noWrap/>
            <w:hideMark/>
          </w:tcPr>
          <w:p w14:paraId="69095531" w14:textId="77777777" w:rsidR="00D95411" w:rsidRPr="00D95411" w:rsidRDefault="00D95411" w:rsidP="003220B6">
            <w:pPr>
              <w:rPr>
                <w:sz w:val="10"/>
                <w:szCs w:val="10"/>
              </w:rPr>
            </w:pPr>
            <w:r w:rsidRPr="00D95411">
              <w:rPr>
                <w:sz w:val="10"/>
                <w:szCs w:val="10"/>
              </w:rPr>
              <w:t>1.12977</w:t>
            </w:r>
          </w:p>
        </w:tc>
        <w:tc>
          <w:tcPr>
            <w:tcW w:w="644" w:type="dxa"/>
            <w:shd w:val="clear" w:color="auto" w:fill="auto"/>
            <w:noWrap/>
            <w:hideMark/>
          </w:tcPr>
          <w:p w14:paraId="26162779" w14:textId="77777777" w:rsidR="00D95411" w:rsidRPr="00D95411" w:rsidRDefault="00D95411" w:rsidP="003220B6">
            <w:pPr>
              <w:rPr>
                <w:sz w:val="10"/>
                <w:szCs w:val="10"/>
              </w:rPr>
            </w:pPr>
            <w:r w:rsidRPr="00D95411">
              <w:rPr>
                <w:sz w:val="10"/>
                <w:szCs w:val="10"/>
              </w:rPr>
              <w:t>1.10229</w:t>
            </w:r>
          </w:p>
        </w:tc>
        <w:tc>
          <w:tcPr>
            <w:tcW w:w="661" w:type="dxa"/>
            <w:shd w:val="clear" w:color="auto" w:fill="auto"/>
            <w:noWrap/>
            <w:hideMark/>
          </w:tcPr>
          <w:p w14:paraId="3AF50B4C" w14:textId="77777777" w:rsidR="00D95411" w:rsidRPr="00D95411" w:rsidRDefault="00D95411" w:rsidP="003220B6">
            <w:pPr>
              <w:rPr>
                <w:sz w:val="10"/>
                <w:szCs w:val="10"/>
              </w:rPr>
            </w:pPr>
            <w:r w:rsidRPr="00D95411">
              <w:rPr>
                <w:sz w:val="10"/>
                <w:szCs w:val="10"/>
              </w:rPr>
              <w:t>1.10229</w:t>
            </w:r>
          </w:p>
        </w:tc>
        <w:tc>
          <w:tcPr>
            <w:tcW w:w="644" w:type="dxa"/>
            <w:shd w:val="clear" w:color="auto" w:fill="auto"/>
            <w:noWrap/>
            <w:hideMark/>
          </w:tcPr>
          <w:p w14:paraId="65BF413E" w14:textId="77777777" w:rsidR="00D95411" w:rsidRPr="00D95411" w:rsidRDefault="00D95411" w:rsidP="003220B6">
            <w:pPr>
              <w:rPr>
                <w:sz w:val="10"/>
                <w:szCs w:val="10"/>
              </w:rPr>
            </w:pPr>
            <w:r w:rsidRPr="00D95411">
              <w:rPr>
                <w:sz w:val="10"/>
                <w:szCs w:val="10"/>
              </w:rPr>
              <w:t>1.04405</w:t>
            </w:r>
          </w:p>
        </w:tc>
        <w:tc>
          <w:tcPr>
            <w:tcW w:w="650" w:type="dxa"/>
            <w:shd w:val="clear" w:color="auto" w:fill="auto"/>
            <w:noWrap/>
            <w:hideMark/>
          </w:tcPr>
          <w:p w14:paraId="7536D12B" w14:textId="77777777" w:rsidR="00D95411" w:rsidRPr="00D95411" w:rsidRDefault="00D95411" w:rsidP="003220B6">
            <w:pPr>
              <w:rPr>
                <w:sz w:val="10"/>
                <w:szCs w:val="10"/>
              </w:rPr>
            </w:pPr>
            <w:r w:rsidRPr="00D95411">
              <w:rPr>
                <w:sz w:val="10"/>
                <w:szCs w:val="10"/>
              </w:rPr>
              <w:t>1.123990</w:t>
            </w:r>
          </w:p>
        </w:tc>
        <w:tc>
          <w:tcPr>
            <w:tcW w:w="661" w:type="dxa"/>
            <w:shd w:val="clear" w:color="auto" w:fill="auto"/>
            <w:noWrap/>
            <w:hideMark/>
          </w:tcPr>
          <w:p w14:paraId="5303632B" w14:textId="77777777" w:rsidR="00D95411" w:rsidRPr="00D95411" w:rsidRDefault="00D95411" w:rsidP="003220B6">
            <w:pPr>
              <w:rPr>
                <w:sz w:val="10"/>
                <w:szCs w:val="10"/>
              </w:rPr>
            </w:pPr>
            <w:r w:rsidRPr="00D95411">
              <w:rPr>
                <w:sz w:val="10"/>
                <w:szCs w:val="10"/>
              </w:rPr>
              <w:t>0.92394</w:t>
            </w:r>
          </w:p>
        </w:tc>
        <w:tc>
          <w:tcPr>
            <w:tcW w:w="644" w:type="dxa"/>
            <w:shd w:val="clear" w:color="auto" w:fill="auto"/>
            <w:noWrap/>
            <w:hideMark/>
          </w:tcPr>
          <w:p w14:paraId="44004EE6" w14:textId="77777777" w:rsidR="00D95411" w:rsidRPr="00D95411" w:rsidRDefault="00D95411" w:rsidP="003220B6">
            <w:pPr>
              <w:rPr>
                <w:sz w:val="10"/>
                <w:szCs w:val="10"/>
              </w:rPr>
            </w:pPr>
            <w:r w:rsidRPr="00D95411">
              <w:rPr>
                <w:sz w:val="10"/>
                <w:szCs w:val="10"/>
              </w:rPr>
              <w:t>1.07820</w:t>
            </w:r>
          </w:p>
        </w:tc>
        <w:tc>
          <w:tcPr>
            <w:tcW w:w="655" w:type="dxa"/>
            <w:shd w:val="clear" w:color="auto" w:fill="auto"/>
            <w:noWrap/>
            <w:hideMark/>
          </w:tcPr>
          <w:p w14:paraId="5ADFA512" w14:textId="77777777" w:rsidR="00D95411" w:rsidRPr="00D95411" w:rsidRDefault="00D95411" w:rsidP="003220B6">
            <w:pPr>
              <w:rPr>
                <w:sz w:val="10"/>
                <w:szCs w:val="10"/>
              </w:rPr>
            </w:pPr>
          </w:p>
        </w:tc>
        <w:tc>
          <w:tcPr>
            <w:tcW w:w="661" w:type="dxa"/>
            <w:shd w:val="clear" w:color="auto" w:fill="auto"/>
            <w:noWrap/>
            <w:hideMark/>
          </w:tcPr>
          <w:p w14:paraId="50CC835F" w14:textId="77777777" w:rsidR="00D95411" w:rsidRPr="00D95411" w:rsidRDefault="00D95411" w:rsidP="003220B6">
            <w:pPr>
              <w:rPr>
                <w:sz w:val="10"/>
                <w:szCs w:val="10"/>
              </w:rPr>
            </w:pPr>
          </w:p>
        </w:tc>
        <w:tc>
          <w:tcPr>
            <w:tcW w:w="236" w:type="dxa"/>
            <w:shd w:val="clear" w:color="auto" w:fill="auto"/>
            <w:noWrap/>
            <w:hideMark/>
          </w:tcPr>
          <w:p w14:paraId="50D8B990" w14:textId="77777777" w:rsidR="00D95411" w:rsidRPr="00D95411" w:rsidRDefault="00D95411" w:rsidP="003220B6">
            <w:pPr>
              <w:rPr>
                <w:sz w:val="10"/>
                <w:szCs w:val="10"/>
              </w:rPr>
            </w:pPr>
          </w:p>
        </w:tc>
      </w:tr>
      <w:tr w:rsidR="00D95411" w:rsidRPr="00D95411" w14:paraId="361F0240" w14:textId="77777777" w:rsidTr="00D95411">
        <w:trPr>
          <w:trHeight w:val="300"/>
        </w:trPr>
        <w:tc>
          <w:tcPr>
            <w:tcW w:w="983" w:type="dxa"/>
            <w:shd w:val="clear" w:color="auto" w:fill="auto"/>
            <w:noWrap/>
            <w:hideMark/>
          </w:tcPr>
          <w:p w14:paraId="16EB86B8" w14:textId="77777777" w:rsidR="00D95411" w:rsidRPr="00D95411" w:rsidRDefault="00D95411" w:rsidP="003220B6">
            <w:pPr>
              <w:rPr>
                <w:sz w:val="10"/>
                <w:szCs w:val="10"/>
              </w:rPr>
            </w:pPr>
            <w:r w:rsidRPr="00D95411">
              <w:rPr>
                <w:sz w:val="10"/>
                <w:szCs w:val="10"/>
              </w:rPr>
              <w:t xml:space="preserve">KU374884 </w:t>
            </w:r>
            <w:r w:rsidRPr="00D95411">
              <w:rPr>
                <w:i/>
                <w:iCs/>
                <w:sz w:val="10"/>
                <w:szCs w:val="10"/>
              </w:rPr>
              <w:t>T. britovi</w:t>
            </w:r>
          </w:p>
        </w:tc>
        <w:tc>
          <w:tcPr>
            <w:tcW w:w="644" w:type="dxa"/>
            <w:shd w:val="clear" w:color="auto" w:fill="auto"/>
            <w:noWrap/>
            <w:hideMark/>
          </w:tcPr>
          <w:p w14:paraId="649BFF68" w14:textId="77777777" w:rsidR="00D95411" w:rsidRPr="00D95411" w:rsidRDefault="00D95411" w:rsidP="003220B6">
            <w:pPr>
              <w:rPr>
                <w:sz w:val="10"/>
                <w:szCs w:val="10"/>
              </w:rPr>
            </w:pPr>
            <w:r w:rsidRPr="00D95411">
              <w:rPr>
                <w:sz w:val="10"/>
                <w:szCs w:val="10"/>
              </w:rPr>
              <w:t>1.12977</w:t>
            </w:r>
          </w:p>
        </w:tc>
        <w:tc>
          <w:tcPr>
            <w:tcW w:w="644" w:type="dxa"/>
            <w:shd w:val="clear" w:color="auto" w:fill="auto"/>
            <w:noWrap/>
            <w:hideMark/>
          </w:tcPr>
          <w:p w14:paraId="4FA22C52" w14:textId="77777777" w:rsidR="00D95411" w:rsidRPr="00D95411" w:rsidRDefault="00D95411" w:rsidP="003220B6">
            <w:pPr>
              <w:rPr>
                <w:sz w:val="10"/>
                <w:szCs w:val="10"/>
              </w:rPr>
            </w:pPr>
            <w:r w:rsidRPr="00D95411">
              <w:rPr>
                <w:sz w:val="10"/>
                <w:szCs w:val="10"/>
              </w:rPr>
              <w:t>1.12977</w:t>
            </w:r>
          </w:p>
        </w:tc>
        <w:tc>
          <w:tcPr>
            <w:tcW w:w="644" w:type="dxa"/>
            <w:shd w:val="clear" w:color="auto" w:fill="auto"/>
            <w:noWrap/>
            <w:hideMark/>
          </w:tcPr>
          <w:p w14:paraId="1B8B2314" w14:textId="77777777" w:rsidR="00D95411" w:rsidRPr="00D95411" w:rsidRDefault="00D95411" w:rsidP="003220B6">
            <w:pPr>
              <w:rPr>
                <w:sz w:val="10"/>
                <w:szCs w:val="10"/>
              </w:rPr>
            </w:pPr>
            <w:r w:rsidRPr="00D95411">
              <w:rPr>
                <w:sz w:val="10"/>
                <w:szCs w:val="10"/>
              </w:rPr>
              <w:t>1.12977</w:t>
            </w:r>
          </w:p>
        </w:tc>
        <w:tc>
          <w:tcPr>
            <w:tcW w:w="661" w:type="dxa"/>
            <w:shd w:val="clear" w:color="auto" w:fill="auto"/>
            <w:noWrap/>
            <w:hideMark/>
          </w:tcPr>
          <w:p w14:paraId="43CD6F36" w14:textId="77777777" w:rsidR="00D95411" w:rsidRPr="00D95411" w:rsidRDefault="00D95411" w:rsidP="003220B6">
            <w:pPr>
              <w:rPr>
                <w:sz w:val="10"/>
                <w:szCs w:val="10"/>
              </w:rPr>
            </w:pPr>
            <w:r w:rsidRPr="00D95411">
              <w:rPr>
                <w:sz w:val="10"/>
                <w:szCs w:val="10"/>
              </w:rPr>
              <w:t>1.12977</w:t>
            </w:r>
          </w:p>
        </w:tc>
        <w:tc>
          <w:tcPr>
            <w:tcW w:w="644" w:type="dxa"/>
            <w:shd w:val="clear" w:color="auto" w:fill="auto"/>
            <w:noWrap/>
            <w:hideMark/>
          </w:tcPr>
          <w:p w14:paraId="3B304641" w14:textId="77777777" w:rsidR="00D95411" w:rsidRPr="00D95411" w:rsidRDefault="00D95411" w:rsidP="003220B6">
            <w:pPr>
              <w:rPr>
                <w:sz w:val="10"/>
                <w:szCs w:val="10"/>
              </w:rPr>
            </w:pPr>
            <w:r w:rsidRPr="00D95411">
              <w:rPr>
                <w:sz w:val="10"/>
                <w:szCs w:val="10"/>
              </w:rPr>
              <w:t>1.12977</w:t>
            </w:r>
          </w:p>
        </w:tc>
        <w:tc>
          <w:tcPr>
            <w:tcW w:w="661" w:type="dxa"/>
            <w:shd w:val="clear" w:color="auto" w:fill="auto"/>
            <w:noWrap/>
            <w:hideMark/>
          </w:tcPr>
          <w:p w14:paraId="46040B12" w14:textId="77777777" w:rsidR="00D95411" w:rsidRPr="00D95411" w:rsidRDefault="00D95411" w:rsidP="003220B6">
            <w:pPr>
              <w:rPr>
                <w:sz w:val="10"/>
                <w:szCs w:val="10"/>
              </w:rPr>
            </w:pPr>
            <w:r w:rsidRPr="00D95411">
              <w:rPr>
                <w:sz w:val="10"/>
                <w:szCs w:val="10"/>
              </w:rPr>
              <w:t>1.12977</w:t>
            </w:r>
          </w:p>
        </w:tc>
        <w:tc>
          <w:tcPr>
            <w:tcW w:w="644" w:type="dxa"/>
            <w:shd w:val="clear" w:color="auto" w:fill="auto"/>
            <w:noWrap/>
            <w:hideMark/>
          </w:tcPr>
          <w:p w14:paraId="24299B1D" w14:textId="77777777" w:rsidR="00D95411" w:rsidRPr="00D95411" w:rsidRDefault="00D95411" w:rsidP="003220B6">
            <w:pPr>
              <w:rPr>
                <w:sz w:val="10"/>
                <w:szCs w:val="10"/>
              </w:rPr>
            </w:pPr>
            <w:r w:rsidRPr="00D95411">
              <w:rPr>
                <w:sz w:val="10"/>
                <w:szCs w:val="10"/>
              </w:rPr>
              <w:t>1.10229</w:t>
            </w:r>
          </w:p>
        </w:tc>
        <w:tc>
          <w:tcPr>
            <w:tcW w:w="661" w:type="dxa"/>
            <w:shd w:val="clear" w:color="auto" w:fill="auto"/>
            <w:noWrap/>
            <w:hideMark/>
          </w:tcPr>
          <w:p w14:paraId="6B307EC0" w14:textId="77777777" w:rsidR="00D95411" w:rsidRPr="00D95411" w:rsidRDefault="00D95411" w:rsidP="003220B6">
            <w:pPr>
              <w:rPr>
                <w:sz w:val="10"/>
                <w:szCs w:val="10"/>
              </w:rPr>
            </w:pPr>
            <w:r w:rsidRPr="00D95411">
              <w:rPr>
                <w:sz w:val="10"/>
                <w:szCs w:val="10"/>
              </w:rPr>
              <w:t>1.10229</w:t>
            </w:r>
          </w:p>
        </w:tc>
        <w:tc>
          <w:tcPr>
            <w:tcW w:w="644" w:type="dxa"/>
            <w:shd w:val="clear" w:color="auto" w:fill="auto"/>
            <w:noWrap/>
            <w:hideMark/>
          </w:tcPr>
          <w:p w14:paraId="3E7B7613" w14:textId="77777777" w:rsidR="00D95411" w:rsidRPr="00D95411" w:rsidRDefault="00D95411" w:rsidP="003220B6">
            <w:pPr>
              <w:rPr>
                <w:sz w:val="10"/>
                <w:szCs w:val="10"/>
              </w:rPr>
            </w:pPr>
            <w:r w:rsidRPr="00D95411">
              <w:rPr>
                <w:sz w:val="10"/>
                <w:szCs w:val="10"/>
              </w:rPr>
              <w:t>1.04405</w:t>
            </w:r>
          </w:p>
        </w:tc>
        <w:tc>
          <w:tcPr>
            <w:tcW w:w="650" w:type="dxa"/>
            <w:shd w:val="clear" w:color="auto" w:fill="auto"/>
            <w:noWrap/>
            <w:hideMark/>
          </w:tcPr>
          <w:p w14:paraId="216D8727" w14:textId="77777777" w:rsidR="00D95411" w:rsidRPr="00D95411" w:rsidRDefault="00D95411" w:rsidP="003220B6">
            <w:pPr>
              <w:rPr>
                <w:sz w:val="10"/>
                <w:szCs w:val="10"/>
              </w:rPr>
            </w:pPr>
            <w:r w:rsidRPr="00D95411">
              <w:rPr>
                <w:sz w:val="10"/>
                <w:szCs w:val="10"/>
              </w:rPr>
              <w:t>1.123990</w:t>
            </w:r>
          </w:p>
        </w:tc>
        <w:tc>
          <w:tcPr>
            <w:tcW w:w="661" w:type="dxa"/>
            <w:shd w:val="clear" w:color="auto" w:fill="auto"/>
            <w:noWrap/>
            <w:hideMark/>
          </w:tcPr>
          <w:p w14:paraId="01E6AB41" w14:textId="77777777" w:rsidR="00D95411" w:rsidRPr="00D95411" w:rsidRDefault="00D95411" w:rsidP="003220B6">
            <w:pPr>
              <w:rPr>
                <w:sz w:val="10"/>
                <w:szCs w:val="10"/>
              </w:rPr>
            </w:pPr>
            <w:r w:rsidRPr="00D95411">
              <w:rPr>
                <w:sz w:val="10"/>
                <w:szCs w:val="10"/>
              </w:rPr>
              <w:t>0.92394</w:t>
            </w:r>
          </w:p>
        </w:tc>
        <w:tc>
          <w:tcPr>
            <w:tcW w:w="644" w:type="dxa"/>
            <w:shd w:val="clear" w:color="auto" w:fill="auto"/>
            <w:noWrap/>
            <w:hideMark/>
          </w:tcPr>
          <w:p w14:paraId="0944860D" w14:textId="77777777" w:rsidR="00D95411" w:rsidRPr="00D95411" w:rsidRDefault="00D95411" w:rsidP="003220B6">
            <w:pPr>
              <w:rPr>
                <w:sz w:val="10"/>
                <w:szCs w:val="10"/>
              </w:rPr>
            </w:pPr>
            <w:r w:rsidRPr="00D95411">
              <w:rPr>
                <w:sz w:val="10"/>
                <w:szCs w:val="10"/>
              </w:rPr>
              <w:t>1.07820</w:t>
            </w:r>
          </w:p>
        </w:tc>
        <w:tc>
          <w:tcPr>
            <w:tcW w:w="655" w:type="dxa"/>
            <w:shd w:val="clear" w:color="auto" w:fill="auto"/>
            <w:noWrap/>
            <w:hideMark/>
          </w:tcPr>
          <w:p w14:paraId="24D7655C" w14:textId="77777777" w:rsidR="00D95411" w:rsidRPr="00D95411" w:rsidRDefault="00D95411" w:rsidP="003220B6">
            <w:pPr>
              <w:rPr>
                <w:sz w:val="10"/>
                <w:szCs w:val="10"/>
              </w:rPr>
            </w:pPr>
            <w:r w:rsidRPr="00D95411">
              <w:rPr>
                <w:sz w:val="10"/>
                <w:szCs w:val="10"/>
              </w:rPr>
              <w:t>0.00000</w:t>
            </w:r>
          </w:p>
        </w:tc>
        <w:tc>
          <w:tcPr>
            <w:tcW w:w="661" w:type="dxa"/>
            <w:shd w:val="clear" w:color="auto" w:fill="auto"/>
            <w:noWrap/>
            <w:hideMark/>
          </w:tcPr>
          <w:p w14:paraId="76585393" w14:textId="77777777" w:rsidR="00D95411" w:rsidRPr="00D95411" w:rsidRDefault="00D95411" w:rsidP="003220B6">
            <w:pPr>
              <w:rPr>
                <w:sz w:val="10"/>
                <w:szCs w:val="10"/>
              </w:rPr>
            </w:pPr>
          </w:p>
        </w:tc>
        <w:tc>
          <w:tcPr>
            <w:tcW w:w="236" w:type="dxa"/>
            <w:shd w:val="clear" w:color="auto" w:fill="auto"/>
            <w:noWrap/>
            <w:hideMark/>
          </w:tcPr>
          <w:p w14:paraId="358B2534" w14:textId="77777777" w:rsidR="00D95411" w:rsidRPr="00D95411" w:rsidRDefault="00D95411" w:rsidP="003220B6">
            <w:pPr>
              <w:rPr>
                <w:sz w:val="10"/>
                <w:szCs w:val="10"/>
              </w:rPr>
            </w:pPr>
          </w:p>
        </w:tc>
      </w:tr>
      <w:tr w:rsidR="00D95411" w:rsidRPr="00D95411" w14:paraId="69A85445" w14:textId="77777777" w:rsidTr="00D95411">
        <w:trPr>
          <w:trHeight w:val="300"/>
        </w:trPr>
        <w:tc>
          <w:tcPr>
            <w:tcW w:w="983" w:type="dxa"/>
            <w:shd w:val="clear" w:color="auto" w:fill="auto"/>
            <w:noWrap/>
            <w:hideMark/>
          </w:tcPr>
          <w:p w14:paraId="5EA61A3B" w14:textId="77777777" w:rsidR="00D95411" w:rsidRPr="00D95411" w:rsidRDefault="00D95411" w:rsidP="003220B6">
            <w:pPr>
              <w:rPr>
                <w:sz w:val="10"/>
                <w:szCs w:val="10"/>
              </w:rPr>
            </w:pPr>
            <w:r w:rsidRPr="00D95411">
              <w:rPr>
                <w:sz w:val="10"/>
                <w:szCs w:val="10"/>
              </w:rPr>
              <w:t xml:space="preserve">KU374883 </w:t>
            </w:r>
            <w:r w:rsidRPr="00D95411">
              <w:rPr>
                <w:i/>
                <w:iCs/>
                <w:sz w:val="10"/>
                <w:szCs w:val="10"/>
              </w:rPr>
              <w:t>T.britovi</w:t>
            </w:r>
          </w:p>
        </w:tc>
        <w:tc>
          <w:tcPr>
            <w:tcW w:w="644" w:type="dxa"/>
            <w:shd w:val="clear" w:color="auto" w:fill="auto"/>
            <w:noWrap/>
            <w:hideMark/>
          </w:tcPr>
          <w:p w14:paraId="25492021" w14:textId="77777777" w:rsidR="00D95411" w:rsidRPr="00D95411" w:rsidRDefault="00D95411" w:rsidP="003220B6">
            <w:pPr>
              <w:rPr>
                <w:sz w:val="10"/>
                <w:szCs w:val="10"/>
              </w:rPr>
            </w:pPr>
            <w:r w:rsidRPr="00D95411">
              <w:rPr>
                <w:sz w:val="10"/>
                <w:szCs w:val="10"/>
              </w:rPr>
              <w:t>1.12977</w:t>
            </w:r>
          </w:p>
        </w:tc>
        <w:tc>
          <w:tcPr>
            <w:tcW w:w="644" w:type="dxa"/>
            <w:shd w:val="clear" w:color="auto" w:fill="auto"/>
            <w:noWrap/>
            <w:hideMark/>
          </w:tcPr>
          <w:p w14:paraId="01624B8A" w14:textId="77777777" w:rsidR="00D95411" w:rsidRPr="00D95411" w:rsidRDefault="00D95411" w:rsidP="003220B6">
            <w:pPr>
              <w:rPr>
                <w:sz w:val="10"/>
                <w:szCs w:val="10"/>
              </w:rPr>
            </w:pPr>
            <w:r w:rsidRPr="00D95411">
              <w:rPr>
                <w:sz w:val="10"/>
                <w:szCs w:val="10"/>
              </w:rPr>
              <w:t>1.12977</w:t>
            </w:r>
          </w:p>
        </w:tc>
        <w:tc>
          <w:tcPr>
            <w:tcW w:w="644" w:type="dxa"/>
            <w:shd w:val="clear" w:color="auto" w:fill="auto"/>
            <w:noWrap/>
            <w:hideMark/>
          </w:tcPr>
          <w:p w14:paraId="32F88D6E" w14:textId="77777777" w:rsidR="00D95411" w:rsidRPr="00D95411" w:rsidRDefault="00D95411" w:rsidP="003220B6">
            <w:pPr>
              <w:rPr>
                <w:sz w:val="10"/>
                <w:szCs w:val="10"/>
              </w:rPr>
            </w:pPr>
            <w:r w:rsidRPr="00D95411">
              <w:rPr>
                <w:sz w:val="10"/>
                <w:szCs w:val="10"/>
              </w:rPr>
              <w:t>1.12977</w:t>
            </w:r>
          </w:p>
        </w:tc>
        <w:tc>
          <w:tcPr>
            <w:tcW w:w="661" w:type="dxa"/>
            <w:shd w:val="clear" w:color="auto" w:fill="auto"/>
            <w:noWrap/>
            <w:hideMark/>
          </w:tcPr>
          <w:p w14:paraId="04567375" w14:textId="77777777" w:rsidR="00D95411" w:rsidRPr="00D95411" w:rsidRDefault="00D95411" w:rsidP="003220B6">
            <w:pPr>
              <w:rPr>
                <w:sz w:val="10"/>
                <w:szCs w:val="10"/>
              </w:rPr>
            </w:pPr>
            <w:r w:rsidRPr="00D95411">
              <w:rPr>
                <w:sz w:val="10"/>
                <w:szCs w:val="10"/>
              </w:rPr>
              <w:t>1.12977</w:t>
            </w:r>
          </w:p>
        </w:tc>
        <w:tc>
          <w:tcPr>
            <w:tcW w:w="644" w:type="dxa"/>
            <w:shd w:val="clear" w:color="auto" w:fill="auto"/>
            <w:noWrap/>
            <w:hideMark/>
          </w:tcPr>
          <w:p w14:paraId="0397FADB" w14:textId="77777777" w:rsidR="00D95411" w:rsidRPr="00D95411" w:rsidRDefault="00D95411" w:rsidP="003220B6">
            <w:pPr>
              <w:rPr>
                <w:sz w:val="10"/>
                <w:szCs w:val="10"/>
              </w:rPr>
            </w:pPr>
            <w:r w:rsidRPr="00D95411">
              <w:rPr>
                <w:sz w:val="10"/>
                <w:szCs w:val="10"/>
              </w:rPr>
              <w:t>1.12977</w:t>
            </w:r>
          </w:p>
        </w:tc>
        <w:tc>
          <w:tcPr>
            <w:tcW w:w="661" w:type="dxa"/>
            <w:shd w:val="clear" w:color="auto" w:fill="auto"/>
            <w:noWrap/>
            <w:hideMark/>
          </w:tcPr>
          <w:p w14:paraId="787F46E2" w14:textId="77777777" w:rsidR="00D95411" w:rsidRPr="00D95411" w:rsidRDefault="00D95411" w:rsidP="003220B6">
            <w:pPr>
              <w:rPr>
                <w:sz w:val="10"/>
                <w:szCs w:val="10"/>
              </w:rPr>
            </w:pPr>
            <w:r w:rsidRPr="00D95411">
              <w:rPr>
                <w:sz w:val="10"/>
                <w:szCs w:val="10"/>
              </w:rPr>
              <w:t>1.12977</w:t>
            </w:r>
          </w:p>
        </w:tc>
        <w:tc>
          <w:tcPr>
            <w:tcW w:w="644" w:type="dxa"/>
            <w:shd w:val="clear" w:color="auto" w:fill="auto"/>
            <w:noWrap/>
            <w:hideMark/>
          </w:tcPr>
          <w:p w14:paraId="45CF51D0" w14:textId="77777777" w:rsidR="00D95411" w:rsidRPr="00D95411" w:rsidRDefault="00D95411" w:rsidP="003220B6">
            <w:pPr>
              <w:rPr>
                <w:sz w:val="10"/>
                <w:szCs w:val="10"/>
              </w:rPr>
            </w:pPr>
            <w:r w:rsidRPr="00D95411">
              <w:rPr>
                <w:sz w:val="10"/>
                <w:szCs w:val="10"/>
              </w:rPr>
              <w:t>1.10229</w:t>
            </w:r>
          </w:p>
        </w:tc>
        <w:tc>
          <w:tcPr>
            <w:tcW w:w="661" w:type="dxa"/>
            <w:shd w:val="clear" w:color="auto" w:fill="auto"/>
            <w:noWrap/>
            <w:hideMark/>
          </w:tcPr>
          <w:p w14:paraId="3D82649D" w14:textId="77777777" w:rsidR="00D95411" w:rsidRPr="00D95411" w:rsidRDefault="00D95411" w:rsidP="003220B6">
            <w:pPr>
              <w:rPr>
                <w:sz w:val="10"/>
                <w:szCs w:val="10"/>
              </w:rPr>
            </w:pPr>
            <w:r w:rsidRPr="00D95411">
              <w:rPr>
                <w:sz w:val="10"/>
                <w:szCs w:val="10"/>
              </w:rPr>
              <w:t>1.10229</w:t>
            </w:r>
          </w:p>
        </w:tc>
        <w:tc>
          <w:tcPr>
            <w:tcW w:w="644" w:type="dxa"/>
            <w:shd w:val="clear" w:color="auto" w:fill="auto"/>
            <w:noWrap/>
            <w:hideMark/>
          </w:tcPr>
          <w:p w14:paraId="4E5AC2E3" w14:textId="77777777" w:rsidR="00D95411" w:rsidRPr="00D95411" w:rsidRDefault="00D95411" w:rsidP="003220B6">
            <w:pPr>
              <w:rPr>
                <w:sz w:val="10"/>
                <w:szCs w:val="10"/>
              </w:rPr>
            </w:pPr>
            <w:r w:rsidRPr="00D95411">
              <w:rPr>
                <w:sz w:val="10"/>
                <w:szCs w:val="10"/>
              </w:rPr>
              <w:t>1.04405</w:t>
            </w:r>
          </w:p>
        </w:tc>
        <w:tc>
          <w:tcPr>
            <w:tcW w:w="650" w:type="dxa"/>
            <w:shd w:val="clear" w:color="auto" w:fill="auto"/>
            <w:noWrap/>
            <w:hideMark/>
          </w:tcPr>
          <w:p w14:paraId="0AF34EDE" w14:textId="77777777" w:rsidR="00D95411" w:rsidRPr="00D95411" w:rsidRDefault="00D95411" w:rsidP="003220B6">
            <w:pPr>
              <w:rPr>
                <w:sz w:val="10"/>
                <w:szCs w:val="10"/>
              </w:rPr>
            </w:pPr>
            <w:r w:rsidRPr="00D95411">
              <w:rPr>
                <w:sz w:val="10"/>
                <w:szCs w:val="10"/>
              </w:rPr>
              <w:t>1.123990</w:t>
            </w:r>
          </w:p>
        </w:tc>
        <w:tc>
          <w:tcPr>
            <w:tcW w:w="661" w:type="dxa"/>
            <w:shd w:val="clear" w:color="auto" w:fill="auto"/>
            <w:noWrap/>
            <w:hideMark/>
          </w:tcPr>
          <w:p w14:paraId="33254A4E" w14:textId="77777777" w:rsidR="00D95411" w:rsidRPr="00D95411" w:rsidRDefault="00D95411" w:rsidP="003220B6">
            <w:pPr>
              <w:rPr>
                <w:sz w:val="10"/>
                <w:szCs w:val="10"/>
              </w:rPr>
            </w:pPr>
            <w:r w:rsidRPr="00D95411">
              <w:rPr>
                <w:sz w:val="10"/>
                <w:szCs w:val="10"/>
              </w:rPr>
              <w:t>0.92394</w:t>
            </w:r>
          </w:p>
        </w:tc>
        <w:tc>
          <w:tcPr>
            <w:tcW w:w="644" w:type="dxa"/>
            <w:shd w:val="clear" w:color="auto" w:fill="auto"/>
            <w:noWrap/>
            <w:hideMark/>
          </w:tcPr>
          <w:p w14:paraId="38A059E5" w14:textId="77777777" w:rsidR="00D95411" w:rsidRPr="00D95411" w:rsidRDefault="00D95411" w:rsidP="003220B6">
            <w:pPr>
              <w:rPr>
                <w:sz w:val="10"/>
                <w:szCs w:val="10"/>
              </w:rPr>
            </w:pPr>
            <w:r w:rsidRPr="00D95411">
              <w:rPr>
                <w:sz w:val="10"/>
                <w:szCs w:val="10"/>
              </w:rPr>
              <w:t>1.07820</w:t>
            </w:r>
          </w:p>
        </w:tc>
        <w:tc>
          <w:tcPr>
            <w:tcW w:w="655" w:type="dxa"/>
            <w:shd w:val="clear" w:color="auto" w:fill="auto"/>
            <w:noWrap/>
            <w:hideMark/>
          </w:tcPr>
          <w:p w14:paraId="7AA56B92" w14:textId="77777777" w:rsidR="00D95411" w:rsidRPr="00D95411" w:rsidRDefault="00D95411" w:rsidP="003220B6">
            <w:pPr>
              <w:rPr>
                <w:sz w:val="10"/>
                <w:szCs w:val="10"/>
              </w:rPr>
            </w:pPr>
            <w:r w:rsidRPr="00D95411">
              <w:rPr>
                <w:sz w:val="10"/>
                <w:szCs w:val="10"/>
              </w:rPr>
              <w:t>0.00000</w:t>
            </w:r>
          </w:p>
        </w:tc>
        <w:tc>
          <w:tcPr>
            <w:tcW w:w="661" w:type="dxa"/>
            <w:shd w:val="clear" w:color="auto" w:fill="auto"/>
            <w:noWrap/>
            <w:hideMark/>
          </w:tcPr>
          <w:p w14:paraId="371CC7E3" w14:textId="77777777" w:rsidR="00D95411" w:rsidRPr="00D95411" w:rsidRDefault="00D95411" w:rsidP="003220B6">
            <w:pPr>
              <w:rPr>
                <w:sz w:val="10"/>
                <w:szCs w:val="10"/>
              </w:rPr>
            </w:pPr>
            <w:r w:rsidRPr="00D95411">
              <w:rPr>
                <w:sz w:val="10"/>
                <w:szCs w:val="10"/>
              </w:rPr>
              <w:t>0.00000</w:t>
            </w:r>
          </w:p>
        </w:tc>
        <w:tc>
          <w:tcPr>
            <w:tcW w:w="236" w:type="dxa"/>
            <w:shd w:val="clear" w:color="auto" w:fill="auto"/>
            <w:noWrap/>
            <w:hideMark/>
          </w:tcPr>
          <w:p w14:paraId="662D0F14" w14:textId="77777777" w:rsidR="00D95411" w:rsidRPr="00D95411" w:rsidRDefault="00D95411" w:rsidP="003220B6">
            <w:pPr>
              <w:rPr>
                <w:sz w:val="10"/>
                <w:szCs w:val="10"/>
              </w:rPr>
            </w:pPr>
          </w:p>
        </w:tc>
      </w:tr>
    </w:tbl>
    <w:p w14:paraId="2A3E7F4A" w14:textId="77777777" w:rsidR="00760BC7" w:rsidRDefault="00760BC7" w:rsidP="00E6316F">
      <w:pPr>
        <w:widowControl/>
        <w:tabs>
          <w:tab w:val="left" w:pos="426"/>
        </w:tabs>
        <w:autoSpaceDE/>
        <w:autoSpaceDN/>
        <w:ind w:right="-569" w:firstLine="709"/>
        <w:jc w:val="both"/>
        <w:rPr>
          <w:sz w:val="28"/>
          <w:szCs w:val="28"/>
        </w:rPr>
      </w:pPr>
    </w:p>
    <w:p w14:paraId="6E10D2ED" w14:textId="059F84BA" w:rsidR="00EE43AD" w:rsidRPr="00EE43AD" w:rsidRDefault="00EE43AD" w:rsidP="00EE43AD">
      <w:pPr>
        <w:widowControl/>
        <w:tabs>
          <w:tab w:val="left" w:pos="426"/>
        </w:tabs>
        <w:autoSpaceDE/>
        <w:autoSpaceDN/>
        <w:ind w:right="-569" w:firstLine="709"/>
        <w:jc w:val="both"/>
        <w:rPr>
          <w:sz w:val="28"/>
          <w:szCs w:val="28"/>
        </w:rPr>
      </w:pPr>
      <w:r>
        <w:rPr>
          <w:sz w:val="28"/>
          <w:szCs w:val="28"/>
        </w:rPr>
        <w:t>4</w:t>
      </w:r>
      <w:r w:rsidRPr="00EE43AD">
        <w:rPr>
          <w:sz w:val="28"/>
          <w:szCs w:val="28"/>
        </w:rPr>
        <w:t>.</w:t>
      </w:r>
      <w:r w:rsidRPr="00EE43AD">
        <w:rPr>
          <w:sz w:val="28"/>
          <w:szCs w:val="28"/>
        </w:rPr>
        <w:tab/>
        <w:t>Discussion</w:t>
      </w:r>
    </w:p>
    <w:p w14:paraId="4B39FB5A" w14:textId="1F3BE9D3" w:rsidR="00C13891" w:rsidRPr="00C13891" w:rsidRDefault="00EE43AD" w:rsidP="00C13891">
      <w:pPr>
        <w:widowControl/>
        <w:tabs>
          <w:tab w:val="left" w:pos="426"/>
        </w:tabs>
        <w:autoSpaceDE/>
        <w:autoSpaceDN/>
        <w:ind w:right="-569" w:firstLine="709"/>
        <w:jc w:val="both"/>
        <w:rPr>
          <w:sz w:val="28"/>
          <w:szCs w:val="28"/>
        </w:rPr>
      </w:pPr>
      <w:r w:rsidRPr="00EE43AD">
        <w:rPr>
          <w:sz w:val="28"/>
          <w:szCs w:val="28"/>
        </w:rPr>
        <w:t xml:space="preserve">From 2020 to 2023, we conducted studies on the occurrence and species identification of </w:t>
      </w:r>
      <w:r w:rsidR="00EA4F47" w:rsidRPr="00EA4F47">
        <w:rPr>
          <w:i/>
          <w:iCs/>
          <w:sz w:val="28"/>
          <w:szCs w:val="28"/>
        </w:rPr>
        <w:t>Trichinella</w:t>
      </w:r>
      <w:r w:rsidRPr="00EE43AD">
        <w:rPr>
          <w:sz w:val="28"/>
          <w:szCs w:val="28"/>
        </w:rPr>
        <w:t xml:space="preserve">, common in wild animals of Kazakhstan. During the study, the muscle tissue and diaphragm of 160 animals were studied. Infection of animals with </w:t>
      </w:r>
      <w:r w:rsidR="00EA4F47" w:rsidRPr="00EA4F47">
        <w:rPr>
          <w:i/>
          <w:iCs/>
          <w:sz w:val="28"/>
          <w:szCs w:val="28"/>
        </w:rPr>
        <w:t>Trichinella</w:t>
      </w:r>
      <w:r w:rsidRPr="00EE43AD">
        <w:rPr>
          <w:sz w:val="28"/>
          <w:szCs w:val="28"/>
        </w:rPr>
        <w:t xml:space="preserve"> larvae was</w:t>
      </w:r>
      <w:r>
        <w:rPr>
          <w:sz w:val="28"/>
          <w:szCs w:val="28"/>
        </w:rPr>
        <w:t xml:space="preserve"> </w:t>
      </w:r>
      <w:r w:rsidR="00C13891" w:rsidRPr="00C13891">
        <w:rPr>
          <w:sz w:val="28"/>
          <w:szCs w:val="28"/>
        </w:rPr>
        <w:t>20%, i.e., 32 tests were positive. The greatest detection of helminths was in areas located in the zone of steppes and semi-deserts.</w:t>
      </w:r>
    </w:p>
    <w:p w14:paraId="0A6C7A39" w14:textId="29E47671" w:rsidR="00C13891" w:rsidRPr="00C13891" w:rsidRDefault="00C13891" w:rsidP="00C13891">
      <w:pPr>
        <w:widowControl/>
        <w:tabs>
          <w:tab w:val="left" w:pos="426"/>
        </w:tabs>
        <w:autoSpaceDE/>
        <w:autoSpaceDN/>
        <w:ind w:right="-569" w:firstLine="709"/>
        <w:jc w:val="both"/>
        <w:rPr>
          <w:sz w:val="28"/>
          <w:szCs w:val="28"/>
        </w:rPr>
      </w:pPr>
      <w:r w:rsidRPr="00C13891">
        <w:rPr>
          <w:sz w:val="28"/>
          <w:szCs w:val="28"/>
        </w:rPr>
        <w:t xml:space="preserve">To genetically identify the detected </w:t>
      </w:r>
      <w:r w:rsidR="00EA4F47" w:rsidRPr="00EA4F47">
        <w:rPr>
          <w:i/>
          <w:iCs/>
          <w:sz w:val="28"/>
          <w:szCs w:val="28"/>
        </w:rPr>
        <w:t>Trichinella</w:t>
      </w:r>
      <w:r w:rsidRPr="00C13891">
        <w:rPr>
          <w:sz w:val="28"/>
          <w:szCs w:val="28"/>
        </w:rPr>
        <w:t xml:space="preserve"> larvae using sequencing, analysis was performed on the 5 s rDNA large ribosomal subunit and ITS1 Internal transcribed spacer (18, 20–22). After conducting research on wild mammals in Kazakhstan, we found that the species </w:t>
      </w:r>
      <w:r w:rsidR="0061602D" w:rsidRPr="0061602D">
        <w:rPr>
          <w:i/>
          <w:iCs/>
          <w:sz w:val="28"/>
          <w:szCs w:val="28"/>
        </w:rPr>
        <w:t xml:space="preserve">T. nativa </w:t>
      </w:r>
      <w:r w:rsidRPr="00C13891">
        <w:rPr>
          <w:sz w:val="28"/>
          <w:szCs w:val="28"/>
        </w:rPr>
        <w:t xml:space="preserve">is predominantly distributed throughout the territory. However, in the southern region of the country, we discovered the presence of the species </w:t>
      </w:r>
      <w:r w:rsidRPr="00EA4F47">
        <w:rPr>
          <w:i/>
          <w:iCs/>
          <w:sz w:val="28"/>
          <w:szCs w:val="28"/>
        </w:rPr>
        <w:t>T. britovi</w:t>
      </w:r>
      <w:r w:rsidRPr="00C13891">
        <w:rPr>
          <w:sz w:val="28"/>
          <w:szCs w:val="28"/>
        </w:rPr>
        <w:t>.</w:t>
      </w:r>
    </w:p>
    <w:p w14:paraId="664E14F3" w14:textId="41517579" w:rsidR="00C13891" w:rsidRPr="00C13891" w:rsidRDefault="00C13891" w:rsidP="006607C7">
      <w:pPr>
        <w:widowControl/>
        <w:tabs>
          <w:tab w:val="left" w:pos="426"/>
        </w:tabs>
        <w:autoSpaceDE/>
        <w:autoSpaceDN/>
        <w:ind w:right="-569" w:firstLine="709"/>
        <w:jc w:val="both"/>
        <w:rPr>
          <w:sz w:val="28"/>
          <w:szCs w:val="28"/>
        </w:rPr>
      </w:pPr>
      <w:r w:rsidRPr="00C13891">
        <w:rPr>
          <w:sz w:val="28"/>
          <w:szCs w:val="28"/>
        </w:rPr>
        <w:t xml:space="preserve">The process of identifying differences between species involves building a phylogenetic tree using the maximum likelihood method. </w:t>
      </w:r>
      <w:r w:rsidRPr="00D95411">
        <w:rPr>
          <w:i/>
          <w:iCs/>
          <w:sz w:val="28"/>
          <w:szCs w:val="28"/>
        </w:rPr>
        <w:t>Trichosomoides crassicauda</w:t>
      </w:r>
      <w:r w:rsidRPr="00C13891">
        <w:rPr>
          <w:sz w:val="28"/>
          <w:szCs w:val="28"/>
        </w:rPr>
        <w:t xml:space="preserve"> (LC425007) was used as an outgroup to create a rooted tree. It is important to note that the studied sequence of </w:t>
      </w:r>
      <w:r w:rsidR="0061602D" w:rsidRPr="0061602D">
        <w:rPr>
          <w:i/>
          <w:iCs/>
          <w:sz w:val="28"/>
          <w:szCs w:val="28"/>
        </w:rPr>
        <w:t xml:space="preserve">T. britovi </w:t>
      </w:r>
      <w:r w:rsidRPr="00C13891">
        <w:rPr>
          <w:sz w:val="28"/>
          <w:szCs w:val="28"/>
        </w:rPr>
        <w:t xml:space="preserve">(OR159834) with reference sequences was divided into a separate clade, as the sequences were obtained by the ITS1 gene. The studied sequences of </w:t>
      </w:r>
      <w:r w:rsidR="0061602D" w:rsidRPr="0061602D">
        <w:rPr>
          <w:i/>
          <w:iCs/>
          <w:sz w:val="28"/>
          <w:szCs w:val="28"/>
        </w:rPr>
        <w:t xml:space="preserve">T. nativa </w:t>
      </w:r>
      <w:r w:rsidRPr="00C13891">
        <w:rPr>
          <w:sz w:val="28"/>
          <w:szCs w:val="28"/>
        </w:rPr>
        <w:t>wolves, foxes, lynxes and corsac foxes (OP829907</w:t>
      </w:r>
      <w:proofErr w:type="gramStart"/>
      <w:r w:rsidRPr="00C13891">
        <w:rPr>
          <w:sz w:val="28"/>
          <w:szCs w:val="28"/>
        </w:rPr>
        <w:t>,  OP829905</w:t>
      </w:r>
      <w:proofErr w:type="gramEnd"/>
      <w:r w:rsidRPr="00C13891">
        <w:rPr>
          <w:sz w:val="28"/>
          <w:szCs w:val="28"/>
        </w:rPr>
        <w:t>,  OP829906,  OP829903,  OP829904,</w:t>
      </w:r>
      <w:r w:rsidR="006607C7">
        <w:rPr>
          <w:sz w:val="28"/>
          <w:szCs w:val="28"/>
        </w:rPr>
        <w:t xml:space="preserve"> </w:t>
      </w:r>
      <w:r w:rsidRPr="00C13891">
        <w:rPr>
          <w:sz w:val="28"/>
          <w:szCs w:val="28"/>
        </w:rPr>
        <w:t xml:space="preserve">OQ716806) show deviations from the most recent common ancestor. The most recent common ancestor is the reference sample of </w:t>
      </w:r>
      <w:r w:rsidR="0061602D" w:rsidRPr="0061602D">
        <w:rPr>
          <w:i/>
          <w:iCs/>
          <w:sz w:val="28"/>
          <w:szCs w:val="28"/>
        </w:rPr>
        <w:t>T. spiralis</w:t>
      </w:r>
      <w:r w:rsidRPr="00C13891">
        <w:rPr>
          <w:sz w:val="28"/>
          <w:szCs w:val="28"/>
        </w:rPr>
        <w:t xml:space="preserve"> (KТ894068). The studied </w:t>
      </w:r>
      <w:r w:rsidR="0061602D" w:rsidRPr="0061602D">
        <w:rPr>
          <w:i/>
          <w:iCs/>
          <w:sz w:val="28"/>
          <w:szCs w:val="28"/>
        </w:rPr>
        <w:t xml:space="preserve">T. nativa </w:t>
      </w:r>
      <w:r w:rsidRPr="00C13891">
        <w:rPr>
          <w:sz w:val="28"/>
          <w:szCs w:val="28"/>
        </w:rPr>
        <w:t>sequences (Fst values of 0.00652%) are grouped together with reference samples (AY009944, KY436419), forming one subclade, with a difference between the last common ancestor of 38%.</w:t>
      </w:r>
    </w:p>
    <w:p w14:paraId="5673ABB5" w14:textId="280ACF91" w:rsidR="00C13891" w:rsidRPr="00C13891" w:rsidRDefault="00C13891" w:rsidP="00EA4F47">
      <w:pPr>
        <w:widowControl/>
        <w:tabs>
          <w:tab w:val="left" w:pos="426"/>
        </w:tabs>
        <w:autoSpaceDE/>
        <w:autoSpaceDN/>
        <w:ind w:right="-569" w:firstLine="709"/>
        <w:jc w:val="both"/>
        <w:rPr>
          <w:sz w:val="28"/>
          <w:szCs w:val="28"/>
        </w:rPr>
      </w:pPr>
      <w:r w:rsidRPr="00C13891">
        <w:rPr>
          <w:sz w:val="28"/>
          <w:szCs w:val="28"/>
        </w:rPr>
        <w:t>In general, the use of the maximum likelihood method to create a phylogenetic tree with Trichosomoides crassicauda as an outgroup</w:t>
      </w:r>
      <w:r>
        <w:rPr>
          <w:sz w:val="28"/>
          <w:szCs w:val="28"/>
        </w:rPr>
        <w:t xml:space="preserve"> </w:t>
      </w:r>
      <w:r w:rsidRPr="00C13891">
        <w:rPr>
          <w:sz w:val="28"/>
          <w:szCs w:val="28"/>
        </w:rPr>
        <w:t xml:space="preserve">and reference specimens of </w:t>
      </w:r>
      <w:r w:rsidR="0061602D" w:rsidRPr="0061602D">
        <w:rPr>
          <w:i/>
          <w:iCs/>
          <w:sz w:val="28"/>
          <w:szCs w:val="28"/>
        </w:rPr>
        <w:t>T. spiralis</w:t>
      </w:r>
      <w:r w:rsidRPr="00C13891">
        <w:rPr>
          <w:sz w:val="28"/>
          <w:szCs w:val="28"/>
        </w:rPr>
        <w:t xml:space="preserve">, </w:t>
      </w:r>
      <w:r w:rsidR="0061602D" w:rsidRPr="0061602D">
        <w:rPr>
          <w:i/>
          <w:iCs/>
          <w:sz w:val="28"/>
          <w:szCs w:val="28"/>
        </w:rPr>
        <w:t>T. pseudospiralis</w:t>
      </w:r>
      <w:r w:rsidRPr="00C13891">
        <w:rPr>
          <w:sz w:val="28"/>
          <w:szCs w:val="28"/>
        </w:rPr>
        <w:t>, T. britovi, and</w:t>
      </w:r>
      <w:r w:rsidR="00EA4F47">
        <w:rPr>
          <w:sz w:val="28"/>
          <w:szCs w:val="28"/>
        </w:rPr>
        <w:t xml:space="preserve"> </w:t>
      </w:r>
      <w:r w:rsidR="0061602D" w:rsidRPr="0061602D">
        <w:rPr>
          <w:i/>
          <w:iCs/>
          <w:sz w:val="28"/>
          <w:szCs w:val="28"/>
        </w:rPr>
        <w:t xml:space="preserve">T. nativa </w:t>
      </w:r>
      <w:r w:rsidRPr="00C13891">
        <w:rPr>
          <w:sz w:val="28"/>
          <w:szCs w:val="28"/>
        </w:rPr>
        <w:t xml:space="preserve">provided insight into the unique evolutionary history of these species. The distinction of </w:t>
      </w:r>
      <w:r w:rsidR="0061602D" w:rsidRPr="0061602D">
        <w:rPr>
          <w:i/>
          <w:iCs/>
          <w:sz w:val="28"/>
          <w:szCs w:val="28"/>
        </w:rPr>
        <w:t xml:space="preserve">T. nativa </w:t>
      </w:r>
      <w:r w:rsidRPr="00C13891">
        <w:rPr>
          <w:sz w:val="28"/>
          <w:szCs w:val="28"/>
        </w:rPr>
        <w:t>from wolves, foxes, and lynx from the most recent common ancestor highlights the importance of considering evolutionary relationships when studying the genetic makeup of a species.</w:t>
      </w:r>
    </w:p>
    <w:p w14:paraId="2E8F17FF" w14:textId="04590B0D" w:rsidR="00C13891" w:rsidRPr="00C13891" w:rsidRDefault="00C13891" w:rsidP="00C13891">
      <w:pPr>
        <w:widowControl/>
        <w:tabs>
          <w:tab w:val="left" w:pos="426"/>
        </w:tabs>
        <w:autoSpaceDE/>
        <w:autoSpaceDN/>
        <w:ind w:right="-569" w:firstLine="709"/>
        <w:jc w:val="both"/>
        <w:rPr>
          <w:sz w:val="28"/>
          <w:szCs w:val="28"/>
        </w:rPr>
      </w:pPr>
      <w:r w:rsidRPr="00C13891">
        <w:rPr>
          <w:sz w:val="28"/>
          <w:szCs w:val="28"/>
        </w:rPr>
        <w:t xml:space="preserve">Through the analysis of the pairwise fixation index, it was discovered that there were minor variations between </w:t>
      </w:r>
      <w:r w:rsidR="0061602D" w:rsidRPr="0061602D">
        <w:rPr>
          <w:i/>
          <w:iCs/>
          <w:sz w:val="28"/>
          <w:szCs w:val="28"/>
        </w:rPr>
        <w:t xml:space="preserve">T. nativa </w:t>
      </w:r>
      <w:r w:rsidRPr="00C13891">
        <w:rPr>
          <w:sz w:val="28"/>
          <w:szCs w:val="28"/>
        </w:rPr>
        <w:t xml:space="preserve">species extracted from a variety of animals such as wolves, foxes, corsac foxes, and lynxes. Additionally, there were variations in nucleotide sequences between </w:t>
      </w:r>
      <w:r w:rsidR="0061602D" w:rsidRPr="0061602D">
        <w:rPr>
          <w:i/>
          <w:iCs/>
          <w:sz w:val="28"/>
          <w:szCs w:val="28"/>
        </w:rPr>
        <w:t xml:space="preserve">T. nativa </w:t>
      </w:r>
      <w:r w:rsidRPr="00C13891">
        <w:rPr>
          <w:sz w:val="28"/>
          <w:szCs w:val="28"/>
        </w:rPr>
        <w:t>collected from foxes (OP829906) and lynxes (OP829903). These findings offer significant insights into the genetic diversity of these species and could assist researchers in comprehending the ecological and evolutionary aspects that determine their distribution in different animal populations.</w:t>
      </w:r>
    </w:p>
    <w:p w14:paraId="4D3B1E97" w14:textId="2984A9F5" w:rsidR="00C310C2" w:rsidRPr="00C310C2" w:rsidRDefault="00C13891" w:rsidP="00EA4F47">
      <w:pPr>
        <w:widowControl/>
        <w:tabs>
          <w:tab w:val="left" w:pos="426"/>
        </w:tabs>
        <w:autoSpaceDE/>
        <w:autoSpaceDN/>
        <w:ind w:right="-569" w:firstLine="709"/>
        <w:jc w:val="both"/>
        <w:rPr>
          <w:sz w:val="28"/>
          <w:szCs w:val="28"/>
        </w:rPr>
      </w:pPr>
      <w:r w:rsidRPr="00C13891">
        <w:rPr>
          <w:sz w:val="28"/>
          <w:szCs w:val="28"/>
        </w:rPr>
        <w:t xml:space="preserve">According to the map data in Figure 1, the samples we studied were obtained from four natural zones in Kazakhstan: forest-steppe and steppe in the northern areas, and semi-desert and desert in the western, central, and southern regions. We believe that weather and natural conditions do not affect the distribution of </w:t>
      </w:r>
      <w:r w:rsidR="00EA4F47" w:rsidRPr="00EA4F47">
        <w:rPr>
          <w:i/>
          <w:iCs/>
          <w:sz w:val="28"/>
          <w:szCs w:val="28"/>
        </w:rPr>
        <w:t>Trichinella</w:t>
      </w:r>
      <w:r w:rsidRPr="00C13891">
        <w:rPr>
          <w:sz w:val="28"/>
          <w:szCs w:val="28"/>
        </w:rPr>
        <w:t xml:space="preserve"> species among wild carnivores in Kazakhstan. Although fewer animal specimens were studied in the southern part of the country, we found the </w:t>
      </w:r>
      <w:r w:rsidR="0061602D" w:rsidRPr="0061602D">
        <w:rPr>
          <w:i/>
          <w:iCs/>
          <w:sz w:val="28"/>
          <w:szCs w:val="28"/>
        </w:rPr>
        <w:t xml:space="preserve">T. britovi </w:t>
      </w:r>
      <w:r w:rsidRPr="00C13891">
        <w:rPr>
          <w:sz w:val="28"/>
          <w:szCs w:val="28"/>
        </w:rPr>
        <w:t xml:space="preserve">species in only 1 out of 4 jackals from the South Kazakhstan region. However, in all other samples of muscle </w:t>
      </w:r>
      <w:r w:rsidRPr="00C13891">
        <w:rPr>
          <w:sz w:val="28"/>
          <w:szCs w:val="28"/>
        </w:rPr>
        <w:lastRenderedPageBreak/>
        <w:t>tissue from wild carnivores in regions such as Karaganda, Ulytau, Kostanay,</w:t>
      </w:r>
      <w:r>
        <w:rPr>
          <w:sz w:val="28"/>
          <w:szCs w:val="28"/>
        </w:rPr>
        <w:t xml:space="preserve"> </w:t>
      </w:r>
      <w:r w:rsidR="00C310C2" w:rsidRPr="00C310C2">
        <w:rPr>
          <w:sz w:val="28"/>
          <w:szCs w:val="28"/>
        </w:rPr>
        <w:t>East Kazakhstan, and West Kazakhstan, we identified the</w:t>
      </w:r>
      <w:r w:rsidR="00EA4F47">
        <w:rPr>
          <w:sz w:val="28"/>
          <w:szCs w:val="28"/>
        </w:rPr>
        <w:t xml:space="preserve"> </w:t>
      </w:r>
      <w:r w:rsidR="0061602D" w:rsidRPr="0061602D">
        <w:rPr>
          <w:i/>
          <w:iCs/>
          <w:sz w:val="28"/>
          <w:szCs w:val="28"/>
        </w:rPr>
        <w:t xml:space="preserve">T. nativa </w:t>
      </w:r>
      <w:r w:rsidR="00C310C2" w:rsidRPr="00C310C2">
        <w:rPr>
          <w:sz w:val="28"/>
          <w:szCs w:val="28"/>
        </w:rPr>
        <w:t>species.</w:t>
      </w:r>
    </w:p>
    <w:p w14:paraId="70116CAE" w14:textId="5A4888FB" w:rsidR="00C310C2" w:rsidRPr="00C310C2" w:rsidRDefault="00C310C2" w:rsidP="00C310C2">
      <w:pPr>
        <w:widowControl/>
        <w:tabs>
          <w:tab w:val="left" w:pos="426"/>
        </w:tabs>
        <w:autoSpaceDE/>
        <w:autoSpaceDN/>
        <w:ind w:right="-569" w:firstLine="709"/>
        <w:jc w:val="both"/>
        <w:rPr>
          <w:sz w:val="28"/>
          <w:szCs w:val="28"/>
        </w:rPr>
      </w:pPr>
      <w:r w:rsidRPr="00C310C2">
        <w:rPr>
          <w:sz w:val="28"/>
          <w:szCs w:val="28"/>
        </w:rPr>
        <w:t xml:space="preserve">As reported by Pozio (10), </w:t>
      </w:r>
      <w:r w:rsidR="0061602D" w:rsidRPr="0061602D">
        <w:rPr>
          <w:i/>
          <w:iCs/>
          <w:sz w:val="28"/>
          <w:szCs w:val="28"/>
        </w:rPr>
        <w:t xml:space="preserve">T. nativa </w:t>
      </w:r>
      <w:r w:rsidRPr="00C310C2">
        <w:rPr>
          <w:sz w:val="28"/>
          <w:szCs w:val="28"/>
        </w:rPr>
        <w:t xml:space="preserve">and </w:t>
      </w:r>
      <w:r w:rsidR="0061602D" w:rsidRPr="0061602D">
        <w:rPr>
          <w:i/>
          <w:iCs/>
          <w:sz w:val="28"/>
          <w:szCs w:val="28"/>
        </w:rPr>
        <w:t xml:space="preserve">T. britovi </w:t>
      </w:r>
      <w:r w:rsidRPr="00C310C2">
        <w:rPr>
          <w:sz w:val="28"/>
          <w:szCs w:val="28"/>
        </w:rPr>
        <w:t xml:space="preserve">are present among various wild animals such as red and corsac foxes, wolves, jackals, martens, wild cats, lynxes and wild boars (8, 9, 23) in Kazakhstan. In 1975, </w:t>
      </w:r>
      <w:r w:rsidR="0061602D" w:rsidRPr="0061602D">
        <w:rPr>
          <w:i/>
          <w:iCs/>
          <w:sz w:val="28"/>
          <w:szCs w:val="28"/>
        </w:rPr>
        <w:t>T. pseudospiralis</w:t>
      </w:r>
      <w:r w:rsidRPr="00C310C2">
        <w:rPr>
          <w:sz w:val="28"/>
          <w:szCs w:val="28"/>
        </w:rPr>
        <w:t xml:space="preserve"> was found in corsac foxes, two ravens and an eagle from the Chimkent region (25, 26). In 2016, 20 cases of human trichinosis were detected in the Kyzylorda region reported by Kenzhebaev. Out of the 20 patients, two were children under 14 years old, 14 lived in urban areas and 6 in rural areas. This group infection outbreak was of an epidemiological nature (24). The source of the infection was wild boar meat killed by an amateur hunter. There are likely both “wild” and “synanthropic” foci of trichinosis in south-west Kazakhstan. These foci initially formed in local reservoirs where the infection accumulated and grew in wild animals due to the “predator–prey” principle, ultimately leading to a group human infection with </w:t>
      </w:r>
      <w:r w:rsidR="00EA4F47" w:rsidRPr="00EA4F47">
        <w:rPr>
          <w:i/>
          <w:iCs/>
          <w:sz w:val="28"/>
          <w:szCs w:val="28"/>
        </w:rPr>
        <w:t>Trichinella</w:t>
      </w:r>
      <w:r w:rsidRPr="00C310C2">
        <w:rPr>
          <w:sz w:val="28"/>
          <w:szCs w:val="28"/>
        </w:rPr>
        <w:t xml:space="preserve">. The sources of infection for animals and humans with </w:t>
      </w:r>
      <w:r w:rsidR="00EA4F47" w:rsidRPr="00EA4F47">
        <w:rPr>
          <w:i/>
          <w:iCs/>
          <w:sz w:val="28"/>
          <w:szCs w:val="28"/>
        </w:rPr>
        <w:t>Trichinella</w:t>
      </w:r>
      <w:r w:rsidRPr="00C310C2">
        <w:rPr>
          <w:sz w:val="28"/>
          <w:szCs w:val="28"/>
        </w:rPr>
        <w:t xml:space="preserve"> in Kazakhstan are diverse, and the pathogen continues to circulate due to the population of various field rodents, predators, and wild omnivores (boars) in the region (27).</w:t>
      </w:r>
    </w:p>
    <w:p w14:paraId="678349A4" w14:textId="616D7A97" w:rsidR="00C310C2" w:rsidRPr="00C310C2" w:rsidRDefault="00C310C2" w:rsidP="00C310C2">
      <w:pPr>
        <w:widowControl/>
        <w:tabs>
          <w:tab w:val="left" w:pos="426"/>
        </w:tabs>
        <w:autoSpaceDE/>
        <w:autoSpaceDN/>
        <w:ind w:right="-569" w:firstLine="709"/>
        <w:jc w:val="both"/>
        <w:rPr>
          <w:sz w:val="28"/>
          <w:szCs w:val="28"/>
        </w:rPr>
      </w:pPr>
      <w:r w:rsidRPr="00C310C2">
        <w:rPr>
          <w:sz w:val="28"/>
          <w:szCs w:val="28"/>
        </w:rPr>
        <w:t xml:space="preserve">In reference to the current situation regarding trichinosis in border countries with Kazakhstan, recent research conducted in mainland China has revealed that out of the 16 isolates obtained, 13 were identified as </w:t>
      </w:r>
      <w:r w:rsidR="0061602D" w:rsidRPr="0061602D">
        <w:rPr>
          <w:i/>
          <w:iCs/>
          <w:sz w:val="28"/>
          <w:szCs w:val="28"/>
        </w:rPr>
        <w:t>T. spiralis</w:t>
      </w:r>
      <w:r w:rsidRPr="00C310C2">
        <w:rPr>
          <w:sz w:val="28"/>
          <w:szCs w:val="28"/>
        </w:rPr>
        <w:t xml:space="preserve">. These samples were collected from pigs all across the country. The remaining two isolates were obtained from dogs and one from a cat, and these were identified as T. nativa. These were collected in northeast China. It is worth noting that </w:t>
      </w:r>
      <w:r w:rsidR="00EA4F47" w:rsidRPr="00EA4F47">
        <w:rPr>
          <w:i/>
          <w:iCs/>
          <w:sz w:val="28"/>
          <w:szCs w:val="28"/>
        </w:rPr>
        <w:t>Trichinella</w:t>
      </w:r>
      <w:r w:rsidRPr="00C310C2">
        <w:rPr>
          <w:sz w:val="28"/>
          <w:szCs w:val="28"/>
        </w:rPr>
        <w:t xml:space="preserve"> has been found in 15 different animal species, including but not limited to pigs, dogs, cats, rats, cows, foxes, and bears, and these are distributed throughout China (28). Furthermore, a study conducted in Russia by Glazunov YV et al. found that </w:t>
      </w:r>
      <w:r w:rsidR="0061602D" w:rsidRPr="0061602D">
        <w:rPr>
          <w:i/>
          <w:iCs/>
          <w:sz w:val="28"/>
          <w:szCs w:val="28"/>
        </w:rPr>
        <w:t>T. spiralis</w:t>
      </w:r>
      <w:r w:rsidRPr="00C310C2">
        <w:rPr>
          <w:sz w:val="28"/>
          <w:szCs w:val="28"/>
        </w:rPr>
        <w:t xml:space="preserve"> was present in 58.8% of badgers (Meles meles), 35.3% of brown bears (Ursusarctos), and 5.9% of wild boars (Susscrofa) (29).</w:t>
      </w:r>
    </w:p>
    <w:p w14:paraId="347D0F43" w14:textId="7F6E3989" w:rsidR="00C310C2" w:rsidRPr="00C310C2" w:rsidRDefault="00C310C2" w:rsidP="00EA4F47">
      <w:pPr>
        <w:widowControl/>
        <w:tabs>
          <w:tab w:val="left" w:pos="426"/>
        </w:tabs>
        <w:autoSpaceDE/>
        <w:autoSpaceDN/>
        <w:ind w:right="-569" w:firstLine="709"/>
        <w:jc w:val="both"/>
        <w:rPr>
          <w:sz w:val="28"/>
          <w:szCs w:val="28"/>
        </w:rPr>
      </w:pPr>
      <w:r w:rsidRPr="00C310C2">
        <w:rPr>
          <w:sz w:val="28"/>
          <w:szCs w:val="28"/>
        </w:rPr>
        <w:t>In Kyrgyzstan, there have been reports of the discovery of</w:t>
      </w:r>
      <w:r w:rsidR="00EA4F47">
        <w:rPr>
          <w:sz w:val="28"/>
          <w:szCs w:val="28"/>
        </w:rPr>
        <w:t xml:space="preserve"> </w:t>
      </w:r>
      <w:r w:rsidR="0061602D" w:rsidRPr="0061602D">
        <w:rPr>
          <w:i/>
          <w:iCs/>
          <w:sz w:val="28"/>
          <w:szCs w:val="28"/>
        </w:rPr>
        <w:t xml:space="preserve">T. nativa </w:t>
      </w:r>
      <w:r w:rsidRPr="00C310C2">
        <w:rPr>
          <w:sz w:val="28"/>
          <w:szCs w:val="28"/>
        </w:rPr>
        <w:t xml:space="preserve">in red foxes (23). However, there is currently no information available regarding the infection of humans or domestic animals with </w:t>
      </w:r>
      <w:r w:rsidR="00EA4F47" w:rsidRPr="00EA4F47">
        <w:rPr>
          <w:i/>
          <w:iCs/>
          <w:sz w:val="28"/>
          <w:szCs w:val="28"/>
        </w:rPr>
        <w:t>Trichinella</w:t>
      </w:r>
      <w:r w:rsidRPr="00C310C2">
        <w:rPr>
          <w:sz w:val="28"/>
          <w:szCs w:val="28"/>
        </w:rPr>
        <w:t xml:space="preserve">. In Uzbekistan, </w:t>
      </w:r>
      <w:r w:rsidR="0061602D" w:rsidRPr="0061602D">
        <w:rPr>
          <w:i/>
          <w:iCs/>
          <w:sz w:val="28"/>
          <w:szCs w:val="28"/>
        </w:rPr>
        <w:t xml:space="preserve">T. britovi </w:t>
      </w:r>
      <w:r w:rsidRPr="00C310C2">
        <w:rPr>
          <w:sz w:val="28"/>
          <w:szCs w:val="28"/>
        </w:rPr>
        <w:t>was found in jackals (23), and there have been reports of a significant outbreak of trichinosis caused by consuming pork from a wild boar (Kairov, 1965; Nadzhimiddinov et al., 1965). However, there is no information available regarding cases of infection in domestic animals (10).</w:t>
      </w:r>
    </w:p>
    <w:p w14:paraId="7FA04F38" w14:textId="2A6C0248" w:rsidR="00E6316F" w:rsidRDefault="00C310C2" w:rsidP="00C310C2">
      <w:pPr>
        <w:widowControl/>
        <w:tabs>
          <w:tab w:val="left" w:pos="426"/>
        </w:tabs>
        <w:autoSpaceDE/>
        <w:autoSpaceDN/>
        <w:ind w:right="-569" w:firstLine="709"/>
        <w:jc w:val="both"/>
        <w:rPr>
          <w:sz w:val="28"/>
          <w:szCs w:val="28"/>
        </w:rPr>
      </w:pPr>
      <w:r w:rsidRPr="00C310C2">
        <w:rPr>
          <w:sz w:val="28"/>
          <w:szCs w:val="28"/>
        </w:rPr>
        <w:t xml:space="preserve">Our research findings revealed that </w:t>
      </w:r>
      <w:r w:rsidR="00EA4F47" w:rsidRPr="00EA4F47">
        <w:rPr>
          <w:i/>
          <w:iCs/>
          <w:sz w:val="28"/>
          <w:szCs w:val="28"/>
        </w:rPr>
        <w:t>Trichinella</w:t>
      </w:r>
      <w:r w:rsidRPr="00C310C2">
        <w:rPr>
          <w:sz w:val="28"/>
          <w:szCs w:val="28"/>
        </w:rPr>
        <w:t xml:space="preserve">, a causative agent of a parasitic disease, is widely distributed among wild mammals in all provinces of our country. This indicates that the natural biocenoses of Kazakhstan are at risk of invasion by </w:t>
      </w:r>
      <w:r w:rsidR="00EA4F47" w:rsidRPr="00EA4F47">
        <w:rPr>
          <w:i/>
          <w:iCs/>
          <w:sz w:val="28"/>
          <w:szCs w:val="28"/>
        </w:rPr>
        <w:t>Trichinella</w:t>
      </w:r>
      <w:r w:rsidRPr="00C310C2">
        <w:rPr>
          <w:sz w:val="28"/>
          <w:szCs w:val="28"/>
        </w:rPr>
        <w:t xml:space="preserve">. Even with a relatively small sample size of animals under study, the results demonstrate the wide distribution of this parasite. As such, there is a real risk of human infection with </w:t>
      </w:r>
      <w:r w:rsidR="00EA4F47" w:rsidRPr="00EA4F47">
        <w:rPr>
          <w:i/>
          <w:iCs/>
          <w:sz w:val="28"/>
          <w:szCs w:val="28"/>
        </w:rPr>
        <w:t>Trichinella</w:t>
      </w:r>
      <w:r w:rsidRPr="00C310C2">
        <w:rPr>
          <w:sz w:val="28"/>
          <w:szCs w:val="28"/>
        </w:rPr>
        <w:t xml:space="preserve"> in the territory where the animals were caught. The main cause of human infections is often related to the illegal hunting of wild animals such as wild boar and badger, where the meat of poached mammals is not subjected to veterinary and sanitary examination. This study is of utmost importance, as data on </w:t>
      </w:r>
      <w:r w:rsidR="00EA4F47" w:rsidRPr="00EA4F47">
        <w:rPr>
          <w:i/>
          <w:iCs/>
          <w:sz w:val="28"/>
          <w:szCs w:val="28"/>
        </w:rPr>
        <w:t>Trichinella</w:t>
      </w:r>
      <w:r w:rsidRPr="00C310C2">
        <w:rPr>
          <w:sz w:val="28"/>
          <w:szCs w:val="28"/>
        </w:rPr>
        <w:t xml:space="preserve"> prevalence in wildlife is scarce in our region. By gaining more information, </w:t>
      </w:r>
      <w:r w:rsidRPr="00C310C2">
        <w:rPr>
          <w:sz w:val="28"/>
          <w:szCs w:val="28"/>
        </w:rPr>
        <w:lastRenderedPageBreak/>
        <w:t xml:space="preserve">we can develop strategies to prevent and control the spread of </w:t>
      </w:r>
      <w:r w:rsidR="00EA4F47" w:rsidRPr="00EA4F47">
        <w:rPr>
          <w:i/>
          <w:iCs/>
          <w:sz w:val="28"/>
          <w:szCs w:val="28"/>
        </w:rPr>
        <w:t>Trichinella</w:t>
      </w:r>
      <w:r w:rsidRPr="00C310C2">
        <w:rPr>
          <w:sz w:val="28"/>
          <w:szCs w:val="28"/>
        </w:rPr>
        <w:t xml:space="preserve"> in our natural biocenoses.</w:t>
      </w:r>
    </w:p>
    <w:p w14:paraId="5FE99D3D" w14:textId="7777777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Data availability statement</w:t>
      </w:r>
    </w:p>
    <w:p w14:paraId="20420FEB" w14:textId="7777777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The original contributions presented in the study are included in the article; further inquiries can be directed to the corresponding author. The datasets presented in this study can be found in online repositories. The names of the repository/repositories and accession number(s) can be found in the article.</w:t>
      </w:r>
    </w:p>
    <w:p w14:paraId="21696D49" w14:textId="7777777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Author Contributions</w:t>
      </w:r>
    </w:p>
    <w:p w14:paraId="649244DC" w14:textId="7777777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VK, RU and AMS: conceptualization, study design, data validation, and writing–original draft preparation. SL and VK: collection of biological material. RU, CSh, and AS: data curation and laboratory experiments. RU, LL, SL, AJ and VK: data analysis. VK: funding acquisition. RU, AMS, CSh, AS, LL, SL, and VK: revising and final approval of the manuscript. All authors contributed to the article and approved the submitted version.</w:t>
      </w:r>
    </w:p>
    <w:p w14:paraId="5A68A6BA" w14:textId="7777777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Conflict of Interest</w:t>
      </w:r>
    </w:p>
    <w:p w14:paraId="7BD1229B" w14:textId="7777777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The authors declare that the research was conducted in the absence of any commercial or financial relationships that could be construed as a potential conflict of interest.</w:t>
      </w:r>
    </w:p>
    <w:p w14:paraId="212989E0" w14:textId="7777777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Funding</w:t>
      </w:r>
    </w:p>
    <w:p w14:paraId="519B09B3" w14:textId="7777777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The research presented above was financially supported by the Ministry of Education and Science of the Republic of Kazakhstan to frame project AP08052252 for 2020-2022. The molecular genetics work also was supported by the Initiative Scientific Project # 0121PKI0192 for 2021-2024, Kazakhstan.</w:t>
      </w:r>
    </w:p>
    <w:p w14:paraId="43D00220" w14:textId="7777777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Acknowledgments</w:t>
      </w:r>
    </w:p>
    <w:p w14:paraId="1DEE6742" w14:textId="7777777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The authors are grateful to Nora Thaben, Sandy Kortebusch, Josephine Fleck, Peter Bahn and Annette Johne of the Federal Institute for Risk Assessment (Berlin, Germany). We thank Alexander Lyalchenko for collected some number of animals. We also want to thank our master students for their help in the detection and counting of the parasites.</w:t>
      </w:r>
    </w:p>
    <w:p w14:paraId="5DFC1C73" w14:textId="7777777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References</w:t>
      </w:r>
    </w:p>
    <w:p w14:paraId="2BDC60F0" w14:textId="7BED17B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1.</w:t>
      </w:r>
      <w:r w:rsidRPr="0061602D">
        <w:rPr>
          <w:sz w:val="28"/>
          <w:szCs w:val="28"/>
        </w:rPr>
        <w:tab/>
        <w:t xml:space="preserve">Crisóstomo-Jorquera V, Landaeta-Aqueveque C. The genus </w:t>
      </w:r>
      <w:r w:rsidR="00EA4F47" w:rsidRPr="00EA4F47">
        <w:rPr>
          <w:i/>
          <w:iCs/>
          <w:sz w:val="28"/>
          <w:szCs w:val="28"/>
        </w:rPr>
        <w:t>Trichinella</w:t>
      </w:r>
      <w:r w:rsidRPr="0061602D">
        <w:rPr>
          <w:sz w:val="28"/>
          <w:szCs w:val="28"/>
        </w:rPr>
        <w:t xml:space="preserve"> and its presence in wildlife worldwide: A review. Transboundary and Emerging Diseases. (2022) 69(5):e1269-e1279. doi: 10.1111/tbed.14554.1–11.</w:t>
      </w:r>
    </w:p>
    <w:p w14:paraId="407FA603" w14:textId="78623D5B"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2.</w:t>
      </w:r>
      <w:r w:rsidRPr="0061602D">
        <w:rPr>
          <w:sz w:val="28"/>
          <w:szCs w:val="28"/>
        </w:rPr>
        <w:tab/>
        <w:t xml:space="preserve">Ricchiuti L, Petrini A, Interisano M, Ruberto A, Salucci S, Marino L, et al. First report of </w:t>
      </w:r>
      <w:r w:rsidR="00EA4F47" w:rsidRPr="00EA4F47">
        <w:rPr>
          <w:i/>
          <w:iCs/>
          <w:sz w:val="28"/>
          <w:szCs w:val="28"/>
        </w:rPr>
        <w:t>Trichinella</w:t>
      </w:r>
      <w:r w:rsidRPr="0061602D">
        <w:rPr>
          <w:sz w:val="28"/>
          <w:szCs w:val="28"/>
        </w:rPr>
        <w:t xml:space="preserve"> pseudospiralis in a wolf (Canis lupus italicus). Int J Parasitol Parasites Wildl. (2021) 15:195-198. doi: 10.1016/j.ijppaw.2021.05.002.</w:t>
      </w:r>
    </w:p>
    <w:p w14:paraId="7C109E39" w14:textId="7777777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3.</w:t>
      </w:r>
      <w:r w:rsidRPr="0061602D">
        <w:rPr>
          <w:sz w:val="28"/>
          <w:szCs w:val="28"/>
        </w:rPr>
        <w:tab/>
        <w:t>Gottstein B, Pozio E, Nöckler K. Epidemiology, diagnosis, treatment, and control of trichinellosis. Clinical Microbiology Reviews. (2009) 22(1):127-45. doi: 10.1128/CMR.00026-08.</w:t>
      </w:r>
    </w:p>
    <w:p w14:paraId="2492E872" w14:textId="76889F03"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4.</w:t>
      </w:r>
      <w:r w:rsidRPr="0061602D">
        <w:rPr>
          <w:sz w:val="28"/>
          <w:szCs w:val="28"/>
        </w:rPr>
        <w:tab/>
        <w:t xml:space="preserve">Borhani M, Fathi S, Harandi MF, Simsek S, Ahmed H, Wu X, et al. </w:t>
      </w:r>
      <w:r w:rsidR="00EA4F47" w:rsidRPr="00EA4F47">
        <w:rPr>
          <w:i/>
          <w:iCs/>
          <w:sz w:val="28"/>
          <w:szCs w:val="28"/>
        </w:rPr>
        <w:t>Trichinella</w:t>
      </w:r>
      <w:r w:rsidRPr="0061602D">
        <w:rPr>
          <w:sz w:val="28"/>
          <w:szCs w:val="28"/>
        </w:rPr>
        <w:t xml:space="preserve"> infections in animals and humans of Iran and Turkey. Front Med (Lausanne). (2023) 10:1088507. doi:10.3389/fmed.2023.1088507.</w:t>
      </w:r>
    </w:p>
    <w:p w14:paraId="32EC1B15" w14:textId="7DF9A9E3"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lastRenderedPageBreak/>
        <w:t>5.</w:t>
      </w:r>
      <w:r w:rsidRPr="0061602D">
        <w:rPr>
          <w:sz w:val="28"/>
          <w:szCs w:val="28"/>
        </w:rPr>
        <w:tab/>
        <w:t xml:space="preserve">Pozio E. The impact of globalization and climate change on </w:t>
      </w:r>
      <w:r w:rsidR="00EA4F47" w:rsidRPr="00EA4F47">
        <w:rPr>
          <w:i/>
          <w:iCs/>
          <w:sz w:val="28"/>
          <w:szCs w:val="28"/>
        </w:rPr>
        <w:t>Trichinella</w:t>
      </w:r>
      <w:r w:rsidRPr="0061602D">
        <w:rPr>
          <w:sz w:val="28"/>
          <w:szCs w:val="28"/>
        </w:rPr>
        <w:t xml:space="preserve"> spp. epidemiology. Food Waterborne Parasitol. (2022) 27:e00154. </w:t>
      </w:r>
      <w:proofErr w:type="gramStart"/>
      <w:r w:rsidRPr="0061602D">
        <w:rPr>
          <w:sz w:val="28"/>
          <w:szCs w:val="28"/>
        </w:rPr>
        <w:t>doi</w:t>
      </w:r>
      <w:proofErr w:type="gramEnd"/>
      <w:r w:rsidRPr="0061602D">
        <w:rPr>
          <w:sz w:val="28"/>
          <w:szCs w:val="28"/>
        </w:rPr>
        <w:t>: 10.1016/j.fawpar.2022.e00154.</w:t>
      </w:r>
    </w:p>
    <w:p w14:paraId="26D7BAEA" w14:textId="4547B1C5"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6.</w:t>
      </w:r>
      <w:r w:rsidRPr="0061602D">
        <w:rPr>
          <w:sz w:val="28"/>
          <w:szCs w:val="28"/>
        </w:rPr>
        <w:tab/>
        <w:t xml:space="preserve">Ribicich MM, Fariña FA, Aronowicz T, Ercole ME, Bessi C, Winter M, et al. Reprint of: A review on </w:t>
      </w:r>
      <w:r w:rsidR="00EA4F47" w:rsidRPr="00EA4F47">
        <w:rPr>
          <w:i/>
          <w:iCs/>
          <w:sz w:val="28"/>
          <w:szCs w:val="28"/>
        </w:rPr>
        <w:t>Trichinella</w:t>
      </w:r>
      <w:r w:rsidRPr="0061602D">
        <w:rPr>
          <w:sz w:val="28"/>
          <w:szCs w:val="28"/>
        </w:rPr>
        <w:t xml:space="preserve"> infection in South America. Vet Parasitol. (2021) 297:109540. doi: 10.1016/j.vetpar.2021.109540.</w:t>
      </w:r>
    </w:p>
    <w:p w14:paraId="3D2A6505" w14:textId="22C9038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7.</w:t>
      </w:r>
      <w:r w:rsidRPr="0061602D">
        <w:rPr>
          <w:sz w:val="28"/>
          <w:szCs w:val="28"/>
        </w:rPr>
        <w:tab/>
        <w:t xml:space="preserve">Zarlenga D, Thompson P, Pozio E. </w:t>
      </w:r>
      <w:r w:rsidR="00EA4F47" w:rsidRPr="00EA4F47">
        <w:rPr>
          <w:i/>
          <w:iCs/>
          <w:sz w:val="28"/>
          <w:szCs w:val="28"/>
        </w:rPr>
        <w:t>Trichinella</w:t>
      </w:r>
      <w:r w:rsidRPr="0061602D">
        <w:rPr>
          <w:sz w:val="28"/>
          <w:szCs w:val="28"/>
        </w:rPr>
        <w:t xml:space="preserve"> species and genotypes. Res Vet Sci. (2020) 133:289-296. doi: 10.1016/j.rvsc.2020.08.012.</w:t>
      </w:r>
    </w:p>
    <w:p w14:paraId="1E724BA2" w14:textId="7777777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8.</w:t>
      </w:r>
      <w:r w:rsidRPr="0061602D">
        <w:rPr>
          <w:sz w:val="28"/>
          <w:szCs w:val="28"/>
        </w:rPr>
        <w:tab/>
        <w:t>Shaikenov B, Tazieva ZC, Hörning B. The etiology of sylvatic trichinellosis in Switzerland. Acta Trop. (1977) 34(4):327-30. German.</w:t>
      </w:r>
    </w:p>
    <w:p w14:paraId="21CC3F06" w14:textId="7777777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9.</w:t>
      </w:r>
      <w:r w:rsidRPr="0061602D">
        <w:rPr>
          <w:sz w:val="28"/>
          <w:szCs w:val="28"/>
        </w:rPr>
        <w:tab/>
        <w:t xml:space="preserve">Boev SN, Bondareva VI, Sokolova IB, Tazieva ZKh. Trichinosis in Kazakstan. Wiad. Parazytol. (1966) 12(5):519-25. Russian. </w:t>
      </w:r>
    </w:p>
    <w:p w14:paraId="339A935C" w14:textId="51132758"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10.</w:t>
      </w:r>
      <w:r w:rsidRPr="0061602D">
        <w:rPr>
          <w:sz w:val="28"/>
          <w:szCs w:val="28"/>
        </w:rPr>
        <w:tab/>
        <w:t xml:space="preserve">Pozio E. World distribution of </w:t>
      </w:r>
      <w:r w:rsidR="00EA4F47" w:rsidRPr="00EA4F47">
        <w:rPr>
          <w:i/>
          <w:iCs/>
          <w:sz w:val="28"/>
          <w:szCs w:val="28"/>
        </w:rPr>
        <w:t>Trichinella</w:t>
      </w:r>
      <w:r w:rsidRPr="0061602D">
        <w:rPr>
          <w:sz w:val="28"/>
          <w:szCs w:val="28"/>
        </w:rPr>
        <w:t xml:space="preserve"> spp. infections in animals and humans. Vet Parasitol. (2007) 149(1-2):3-21. doi: 10.1016/j.vetpar.2007.07.002.</w:t>
      </w:r>
    </w:p>
    <w:p w14:paraId="4C140384" w14:textId="3816207D"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11.</w:t>
      </w:r>
      <w:r w:rsidRPr="0061602D">
        <w:rPr>
          <w:sz w:val="28"/>
          <w:szCs w:val="28"/>
        </w:rPr>
        <w:tab/>
        <w:t xml:space="preserve">Feidas H, Kouam MK, Kantzoura V, Theodoropoulos G. Global geographic distribution of </w:t>
      </w:r>
      <w:r w:rsidR="00EA4F47" w:rsidRPr="00EA4F47">
        <w:rPr>
          <w:i/>
          <w:iCs/>
          <w:sz w:val="28"/>
          <w:szCs w:val="28"/>
        </w:rPr>
        <w:t>Trichinella</w:t>
      </w:r>
      <w:r w:rsidRPr="0061602D">
        <w:rPr>
          <w:sz w:val="28"/>
          <w:szCs w:val="28"/>
        </w:rPr>
        <w:t xml:space="preserve"> species and genotypes. Infect Genet Evol. (2014) 26:255-266. doi: 10.1016/j.meegid.2014.06.009.</w:t>
      </w:r>
    </w:p>
    <w:p w14:paraId="36D7C9A7" w14:textId="7777777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12.</w:t>
      </w:r>
      <w:r w:rsidRPr="0061602D">
        <w:rPr>
          <w:sz w:val="28"/>
          <w:szCs w:val="28"/>
        </w:rPr>
        <w:tab/>
        <w:t>Bizhanova N., Grachev Y., Saparov K., Grachev A.  Distribution, abundance and some features of the ecology of large carnivores in Kazakhstan: analytical review. Eurasian Journal of Ecology. (2017) 3(52):96-111. Russian.</w:t>
      </w:r>
    </w:p>
    <w:p w14:paraId="0F5FD853" w14:textId="6519E501"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13.</w:t>
      </w:r>
      <w:r w:rsidRPr="0061602D">
        <w:rPr>
          <w:sz w:val="28"/>
          <w:szCs w:val="28"/>
        </w:rPr>
        <w:tab/>
        <w:t xml:space="preserve">Ch’ung-Sung F. Case of </w:t>
      </w:r>
      <w:r w:rsidR="00EA4F47" w:rsidRPr="00EA4F47">
        <w:rPr>
          <w:i/>
          <w:iCs/>
          <w:sz w:val="28"/>
          <w:szCs w:val="28"/>
        </w:rPr>
        <w:t>Trichinella</w:t>
      </w:r>
      <w:r w:rsidRPr="0061602D">
        <w:rPr>
          <w:sz w:val="28"/>
          <w:szCs w:val="28"/>
        </w:rPr>
        <w:t xml:space="preserve"> infection caused by boar (Sus scrofa) meat in Kazakhstan. Med Parazitol (Mosk). (1958) 27(4):447-9. Russian.</w:t>
      </w:r>
    </w:p>
    <w:p w14:paraId="6AFA94A8" w14:textId="3C692D8E"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14.</w:t>
      </w:r>
      <w:r w:rsidRPr="0061602D">
        <w:rPr>
          <w:sz w:val="28"/>
          <w:szCs w:val="28"/>
        </w:rPr>
        <w:tab/>
        <w:t xml:space="preserve">Shaikenov BSh. Ecological border of distribution of </w:t>
      </w:r>
      <w:r w:rsidR="00EA4F47" w:rsidRPr="00EA4F47">
        <w:rPr>
          <w:i/>
          <w:iCs/>
          <w:sz w:val="28"/>
          <w:szCs w:val="28"/>
        </w:rPr>
        <w:t>Trichinella</w:t>
      </w:r>
      <w:r w:rsidRPr="0061602D">
        <w:rPr>
          <w:sz w:val="28"/>
          <w:szCs w:val="28"/>
        </w:rPr>
        <w:t xml:space="preserve"> nativa Britov et Boev, 1972 and T. nelsoni Britov et Boev, 1972. Wiad Parazytol. (1992) 38(3-4):85-91. PMID: 1299068.</w:t>
      </w:r>
    </w:p>
    <w:p w14:paraId="2A25ED30" w14:textId="300B2FB3"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15.</w:t>
      </w:r>
      <w:r w:rsidRPr="0061602D">
        <w:rPr>
          <w:sz w:val="28"/>
          <w:szCs w:val="28"/>
        </w:rPr>
        <w:tab/>
        <w:t xml:space="preserve">Barlow A, Roy K, Hawkins K, Ankarah AA, Rosenthal B. A review of testing and assurance methods for </w:t>
      </w:r>
      <w:r w:rsidR="00EA4F47" w:rsidRPr="00EA4F47">
        <w:rPr>
          <w:i/>
          <w:iCs/>
          <w:sz w:val="28"/>
          <w:szCs w:val="28"/>
        </w:rPr>
        <w:t>Trichinella</w:t>
      </w:r>
      <w:r w:rsidRPr="0061602D">
        <w:rPr>
          <w:sz w:val="28"/>
          <w:szCs w:val="28"/>
        </w:rPr>
        <w:t xml:space="preserve"> surveillance programs. Food Waterborne Parasitol. 2021 Aug 9</w:t>
      </w:r>
      <w:proofErr w:type="gramStart"/>
      <w:r w:rsidRPr="0061602D">
        <w:rPr>
          <w:sz w:val="28"/>
          <w:szCs w:val="28"/>
        </w:rPr>
        <w:t>;24:e00129</w:t>
      </w:r>
      <w:proofErr w:type="gramEnd"/>
      <w:r w:rsidRPr="0061602D">
        <w:rPr>
          <w:sz w:val="28"/>
          <w:szCs w:val="28"/>
        </w:rPr>
        <w:t xml:space="preserve">. </w:t>
      </w:r>
      <w:proofErr w:type="gramStart"/>
      <w:r w:rsidRPr="0061602D">
        <w:rPr>
          <w:sz w:val="28"/>
          <w:szCs w:val="28"/>
        </w:rPr>
        <w:t>doi</w:t>
      </w:r>
      <w:proofErr w:type="gramEnd"/>
      <w:r w:rsidRPr="0061602D">
        <w:rPr>
          <w:sz w:val="28"/>
          <w:szCs w:val="28"/>
        </w:rPr>
        <w:t>: 10.1016/j.fawpar.2021.e00129. PMID: 34458599; PMCID: PMC8379475</w:t>
      </w:r>
    </w:p>
    <w:p w14:paraId="0C092388" w14:textId="67D3F6BB"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16.</w:t>
      </w:r>
      <w:r w:rsidRPr="0061602D">
        <w:rPr>
          <w:sz w:val="28"/>
          <w:szCs w:val="28"/>
        </w:rPr>
        <w:tab/>
        <w:t xml:space="preserve"> Li F, Cui J, Wang ZQ, Jiang P. Sensitivity and optimization of artificial digestion in the inspection of meat for </w:t>
      </w:r>
      <w:r w:rsidR="00EA4F47" w:rsidRPr="00EA4F47">
        <w:rPr>
          <w:i/>
          <w:iCs/>
          <w:sz w:val="28"/>
          <w:szCs w:val="28"/>
        </w:rPr>
        <w:t>Trichinella</w:t>
      </w:r>
      <w:r w:rsidRPr="0061602D">
        <w:rPr>
          <w:sz w:val="28"/>
          <w:szCs w:val="28"/>
        </w:rPr>
        <w:t xml:space="preserve"> spiralis. Foodborne Pathog Dis. 2010;7(8):879-885. doi:10.1089/fpd.2009.0445</w:t>
      </w:r>
    </w:p>
    <w:p w14:paraId="55A4CAC2" w14:textId="5B32D7A8"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17.</w:t>
      </w:r>
      <w:r w:rsidRPr="0061602D">
        <w:rPr>
          <w:sz w:val="28"/>
          <w:szCs w:val="28"/>
        </w:rPr>
        <w:tab/>
        <w:t xml:space="preserve">Karadjian G, Heckmann A, Rosa G, Pozio E, Boireau P, Vallée I. Molecular identification of </w:t>
      </w:r>
      <w:r w:rsidR="00EA4F47" w:rsidRPr="00EA4F47">
        <w:rPr>
          <w:i/>
          <w:iCs/>
          <w:sz w:val="28"/>
          <w:szCs w:val="28"/>
        </w:rPr>
        <w:t>Trichinella</w:t>
      </w:r>
      <w:r w:rsidRPr="0061602D">
        <w:rPr>
          <w:sz w:val="28"/>
          <w:szCs w:val="28"/>
        </w:rPr>
        <w:t xml:space="preserve"> species by multiplex PCR: new insight for </w:t>
      </w:r>
      <w:r w:rsidR="00EA4F47" w:rsidRPr="00EA4F47">
        <w:rPr>
          <w:i/>
          <w:iCs/>
          <w:sz w:val="28"/>
          <w:szCs w:val="28"/>
        </w:rPr>
        <w:t>Trichinella</w:t>
      </w:r>
      <w:r w:rsidRPr="0061602D">
        <w:rPr>
          <w:sz w:val="28"/>
          <w:szCs w:val="28"/>
        </w:rPr>
        <w:t xml:space="preserve"> murrelli. Parasite. (2017) 24:52. doi: 10.1051/parasite/2017053.</w:t>
      </w:r>
    </w:p>
    <w:p w14:paraId="2E0350B7" w14:textId="2A73EF15"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18.</w:t>
      </w:r>
      <w:r w:rsidRPr="0061602D">
        <w:rPr>
          <w:sz w:val="28"/>
          <w:szCs w:val="28"/>
        </w:rPr>
        <w:tab/>
        <w:t xml:space="preserve">Bilska-Zając E, Różycki M, Chmurzyńska E, Antolak E, Próchniak M, Grądziel-Krukowska K, et al. First case of </w:t>
      </w:r>
      <w:r w:rsidR="00EA4F47" w:rsidRPr="00EA4F47">
        <w:rPr>
          <w:i/>
          <w:iCs/>
          <w:sz w:val="28"/>
          <w:szCs w:val="28"/>
        </w:rPr>
        <w:t>Trichinella</w:t>
      </w:r>
      <w:r w:rsidRPr="0061602D">
        <w:rPr>
          <w:sz w:val="28"/>
          <w:szCs w:val="28"/>
        </w:rPr>
        <w:t xml:space="preserve"> nativa infection in wild boar in Central Europe – molecular characterization of the parasite. Parasitol Res. (2017) 116(6):1705-1711. doi: 10.1007/s00436-017-5446-6.</w:t>
      </w:r>
    </w:p>
    <w:p w14:paraId="503C46F5" w14:textId="7777777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19.</w:t>
      </w:r>
      <w:r w:rsidRPr="0061602D">
        <w:rPr>
          <w:sz w:val="28"/>
          <w:szCs w:val="28"/>
        </w:rPr>
        <w:tab/>
        <w:t>Tamura, K., Stecher, G., Kumar, S. MEGA11: Molecular Evolutionary Genetics Analysis Version 11. Mol Biol Evol. (2021) 38(7):3022-3027. doi: 10.1093/molbev/msab120.</w:t>
      </w:r>
    </w:p>
    <w:p w14:paraId="337B13F9" w14:textId="088ACD96"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lastRenderedPageBreak/>
        <w:t>20.</w:t>
      </w:r>
      <w:r w:rsidRPr="0061602D">
        <w:rPr>
          <w:sz w:val="28"/>
          <w:szCs w:val="28"/>
        </w:rPr>
        <w:tab/>
        <w:t xml:space="preserve">Wang ZQ, Li LZ, Jiang P, Liu LN, Cui J. Molecular identification and phylogenetic analysis of </w:t>
      </w:r>
      <w:r w:rsidR="00EA4F47" w:rsidRPr="00EA4F47">
        <w:rPr>
          <w:i/>
          <w:iCs/>
          <w:sz w:val="28"/>
          <w:szCs w:val="28"/>
        </w:rPr>
        <w:t>Trichinella</w:t>
      </w:r>
      <w:r w:rsidRPr="0061602D">
        <w:rPr>
          <w:sz w:val="28"/>
          <w:szCs w:val="28"/>
        </w:rPr>
        <w:t xml:space="preserve"> isolates from different provinces in mainland China. Parasitol Res. (2012) 110(2):753-757. doi: 10.1007/s00436-011-2549-3.</w:t>
      </w:r>
    </w:p>
    <w:p w14:paraId="13BA11AC" w14:textId="519682C8"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21.</w:t>
      </w:r>
      <w:r w:rsidRPr="0061602D">
        <w:rPr>
          <w:sz w:val="28"/>
          <w:szCs w:val="28"/>
        </w:rPr>
        <w:tab/>
        <w:t xml:space="preserve">Rombout YB, Bosch S, Van Der Giessen JW. Detection and identification of eight </w:t>
      </w:r>
      <w:r w:rsidR="00EA4F47" w:rsidRPr="00EA4F47">
        <w:rPr>
          <w:i/>
          <w:iCs/>
          <w:sz w:val="28"/>
          <w:szCs w:val="28"/>
        </w:rPr>
        <w:t>Trichinella</w:t>
      </w:r>
      <w:r w:rsidRPr="0061602D">
        <w:rPr>
          <w:sz w:val="28"/>
          <w:szCs w:val="28"/>
        </w:rPr>
        <w:t xml:space="preserve"> genotypes by reverse line blot hybridization. J Clin Microbiol. (2001) 39(2):642-6. doi: 10.1128/JCM.39.2.642-646.2001.</w:t>
      </w:r>
    </w:p>
    <w:p w14:paraId="6444C1A2" w14:textId="01142966"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22.</w:t>
      </w:r>
      <w:r w:rsidRPr="0061602D">
        <w:rPr>
          <w:sz w:val="28"/>
          <w:szCs w:val="28"/>
        </w:rPr>
        <w:tab/>
        <w:t xml:space="preserve">Li LZ, Wang ZQ, Jiang P, Zhang X, Ren HJ, Cui J. Molecular identification of a </w:t>
      </w:r>
      <w:r w:rsidR="00EA4F47" w:rsidRPr="00EA4F47">
        <w:rPr>
          <w:i/>
          <w:iCs/>
          <w:sz w:val="28"/>
          <w:szCs w:val="28"/>
        </w:rPr>
        <w:t>Trichinella</w:t>
      </w:r>
      <w:r w:rsidRPr="0061602D">
        <w:rPr>
          <w:sz w:val="28"/>
          <w:szCs w:val="28"/>
        </w:rPr>
        <w:t xml:space="preserve"> isolate from a naturally infected pig in Tibet, China. Korean J Parasitol. (2011) 49(4):381-4. doi: 10.3347/kjp.2011.49.4.381.</w:t>
      </w:r>
    </w:p>
    <w:p w14:paraId="3CC54F00" w14:textId="7777777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23.</w:t>
      </w:r>
      <w:r w:rsidRPr="0061602D">
        <w:rPr>
          <w:sz w:val="28"/>
          <w:szCs w:val="28"/>
        </w:rPr>
        <w:tab/>
        <w:t>Kenzhebaev SA, Ibragimov D, Zhumalieva GO. Epizootology (epidemiology) of helminthozoonoses in the southwest of Republic of Kazakstan. Russian Journal of Parasitology. (2018) 12(2):27-32. Russian. doi: 10.31016/1998-8435-2018-12-2-27-32.</w:t>
      </w:r>
    </w:p>
    <w:p w14:paraId="78748318" w14:textId="6BEFC58C"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24.</w:t>
      </w:r>
      <w:r w:rsidRPr="0061602D">
        <w:rPr>
          <w:sz w:val="28"/>
          <w:szCs w:val="28"/>
        </w:rPr>
        <w:tab/>
        <w:t xml:space="preserve">Shaikenov BS, Boev SN. Distribution of </w:t>
      </w:r>
      <w:r w:rsidR="00EA4F47" w:rsidRPr="00EA4F47">
        <w:rPr>
          <w:i/>
          <w:iCs/>
          <w:sz w:val="28"/>
          <w:szCs w:val="28"/>
        </w:rPr>
        <w:t>Trichinella</w:t>
      </w:r>
      <w:r w:rsidRPr="0061602D">
        <w:rPr>
          <w:sz w:val="28"/>
          <w:szCs w:val="28"/>
        </w:rPr>
        <w:t xml:space="preserve"> species in the old world. Wiad. Parazytol (1983) 29: 595-608.</w:t>
      </w:r>
    </w:p>
    <w:p w14:paraId="28D63697" w14:textId="3B4E8DC2"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25.</w:t>
      </w:r>
      <w:r w:rsidRPr="0061602D">
        <w:rPr>
          <w:sz w:val="28"/>
          <w:szCs w:val="28"/>
        </w:rPr>
        <w:tab/>
        <w:t xml:space="preserve">Pozio E, Christensson D, Steen M, Marucci G, La Rosa G, Brojer C, Morner T, Uhlhorn H, Agren E, Hall M. </w:t>
      </w:r>
      <w:r w:rsidR="00EA4F47" w:rsidRPr="00EA4F47">
        <w:rPr>
          <w:i/>
          <w:iCs/>
          <w:sz w:val="28"/>
          <w:szCs w:val="28"/>
        </w:rPr>
        <w:t>Trichinella</w:t>
      </w:r>
      <w:r w:rsidRPr="0061602D">
        <w:rPr>
          <w:sz w:val="28"/>
          <w:szCs w:val="28"/>
        </w:rPr>
        <w:t xml:space="preserve"> pseudospiralis foci in Sweden. Vet. Parasitol (2004). 125:335-342.</w:t>
      </w:r>
    </w:p>
    <w:p w14:paraId="3CF916E6" w14:textId="714FE68E"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26.</w:t>
      </w:r>
      <w:r w:rsidRPr="0061602D">
        <w:rPr>
          <w:sz w:val="28"/>
          <w:szCs w:val="28"/>
        </w:rPr>
        <w:tab/>
        <w:t xml:space="preserve">Sharma R, Thompson P, Elkin B, et al. </w:t>
      </w:r>
      <w:r w:rsidR="00EA4F47" w:rsidRPr="00EA4F47">
        <w:rPr>
          <w:i/>
          <w:iCs/>
          <w:sz w:val="28"/>
          <w:szCs w:val="28"/>
        </w:rPr>
        <w:t>Trichinella</w:t>
      </w:r>
      <w:r w:rsidRPr="0061602D">
        <w:rPr>
          <w:sz w:val="28"/>
          <w:szCs w:val="28"/>
        </w:rPr>
        <w:t xml:space="preserve"> pseudospiralis in a wolverine (Gulo gulo) from the Canadian North. Int J Parasitol Parasites Wildl. (2019)</w:t>
      </w:r>
      <w:proofErr w:type="gramStart"/>
      <w:r w:rsidRPr="0061602D">
        <w:rPr>
          <w:sz w:val="28"/>
          <w:szCs w:val="28"/>
        </w:rPr>
        <w:t>;9:274</w:t>
      </w:r>
      <w:proofErr w:type="gramEnd"/>
      <w:r w:rsidRPr="0061602D">
        <w:rPr>
          <w:sz w:val="28"/>
          <w:szCs w:val="28"/>
        </w:rPr>
        <w:t>-280.  doi:10.1016/j.ijppaw.2019.06.005</w:t>
      </w:r>
    </w:p>
    <w:p w14:paraId="3AF03971" w14:textId="7777777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27.</w:t>
      </w:r>
      <w:r w:rsidRPr="0061602D">
        <w:rPr>
          <w:sz w:val="28"/>
          <w:szCs w:val="28"/>
        </w:rPr>
        <w:tab/>
        <w:t>Shaikenov BS. Landscape features of the formation of trichinosis foci in Kazakhstan [Landshaftnye osobennosti formirovanie ochagov trihinelleza v Kazahstane] // Izvestiya NAN RK, 2007, Biological series №3:57-65. Russian</w:t>
      </w:r>
    </w:p>
    <w:p w14:paraId="2CD86D42" w14:textId="77777777" w:rsidR="0061602D" w:rsidRPr="0061602D" w:rsidRDefault="0061602D" w:rsidP="0061602D">
      <w:pPr>
        <w:widowControl/>
        <w:tabs>
          <w:tab w:val="left" w:pos="426"/>
        </w:tabs>
        <w:autoSpaceDE/>
        <w:autoSpaceDN/>
        <w:ind w:right="-569" w:firstLine="709"/>
        <w:jc w:val="both"/>
        <w:rPr>
          <w:sz w:val="28"/>
          <w:szCs w:val="28"/>
        </w:rPr>
      </w:pPr>
      <w:r w:rsidRPr="0061602D">
        <w:rPr>
          <w:sz w:val="28"/>
          <w:szCs w:val="28"/>
        </w:rPr>
        <w:t>28.</w:t>
      </w:r>
      <w:r w:rsidRPr="0061602D">
        <w:rPr>
          <w:sz w:val="28"/>
          <w:szCs w:val="28"/>
        </w:rPr>
        <w:tab/>
        <w:t>Bai X, Hu X, Liu X, Tang B, Liu M. Current Research of Trichinellosis in China. Front Microbiol. 2017 Aug 2; 8:1472. doi: 10.3389/fmicb.2017.01472. PMID: 28824597; PMCID: PMC5539376.</w:t>
      </w:r>
    </w:p>
    <w:p w14:paraId="7AB79D60" w14:textId="1B6A9B71" w:rsidR="00C310C2" w:rsidRDefault="0061602D" w:rsidP="0061602D">
      <w:pPr>
        <w:widowControl/>
        <w:tabs>
          <w:tab w:val="left" w:pos="426"/>
        </w:tabs>
        <w:autoSpaceDE/>
        <w:autoSpaceDN/>
        <w:ind w:right="-569" w:firstLine="709"/>
        <w:jc w:val="both"/>
        <w:rPr>
          <w:sz w:val="28"/>
          <w:szCs w:val="28"/>
        </w:rPr>
      </w:pPr>
      <w:r w:rsidRPr="0061602D">
        <w:rPr>
          <w:sz w:val="28"/>
          <w:szCs w:val="28"/>
        </w:rPr>
        <w:t>29.</w:t>
      </w:r>
      <w:r w:rsidRPr="0061602D">
        <w:rPr>
          <w:sz w:val="28"/>
          <w:szCs w:val="28"/>
        </w:rPr>
        <w:tab/>
        <w:t xml:space="preserve">Glazunov YV, Vinogradova YA. Epidemiology Study of </w:t>
      </w:r>
      <w:r w:rsidR="00EA4F47" w:rsidRPr="00EA4F47">
        <w:rPr>
          <w:i/>
          <w:iCs/>
          <w:sz w:val="28"/>
          <w:szCs w:val="28"/>
        </w:rPr>
        <w:t>Trichinella</w:t>
      </w:r>
      <w:r w:rsidRPr="0061602D">
        <w:rPr>
          <w:sz w:val="28"/>
          <w:szCs w:val="28"/>
        </w:rPr>
        <w:t xml:space="preserve"> Spiralis Infection in Tyumen Region. Arch Razi Inst. 2023 Apr 30;78(2):515-521. doi: 10.22092/ARI.2022.359951.2522. PMID: 37396729; PMCID: PMC10314267.</w:t>
      </w:r>
    </w:p>
    <w:p w14:paraId="570AE2DB" w14:textId="77777777" w:rsidR="00FB0CD1" w:rsidRDefault="00FB0CD1" w:rsidP="0061602D">
      <w:pPr>
        <w:widowControl/>
        <w:tabs>
          <w:tab w:val="left" w:pos="426"/>
        </w:tabs>
        <w:autoSpaceDE/>
        <w:autoSpaceDN/>
        <w:ind w:right="-569" w:firstLine="709"/>
        <w:jc w:val="both"/>
        <w:rPr>
          <w:sz w:val="28"/>
          <w:szCs w:val="28"/>
        </w:rPr>
      </w:pPr>
    </w:p>
    <w:p w14:paraId="44D5F98C" w14:textId="77777777" w:rsidR="00FB0CD1" w:rsidRPr="00FB0CD1" w:rsidRDefault="00FB0CD1" w:rsidP="0061602D">
      <w:pPr>
        <w:widowControl/>
        <w:tabs>
          <w:tab w:val="left" w:pos="426"/>
        </w:tabs>
        <w:autoSpaceDE/>
        <w:autoSpaceDN/>
        <w:ind w:right="-569" w:firstLine="709"/>
        <w:jc w:val="both"/>
        <w:rPr>
          <w:sz w:val="28"/>
          <w:szCs w:val="28"/>
        </w:rPr>
      </w:pPr>
    </w:p>
    <w:p w14:paraId="49855544" w14:textId="77777777" w:rsidR="00FB0CD1" w:rsidRPr="00FB0CD1" w:rsidRDefault="00FB0CD1" w:rsidP="0061602D">
      <w:pPr>
        <w:widowControl/>
        <w:tabs>
          <w:tab w:val="left" w:pos="426"/>
        </w:tabs>
        <w:autoSpaceDE/>
        <w:autoSpaceDN/>
        <w:ind w:right="-569" w:firstLine="709"/>
        <w:jc w:val="both"/>
        <w:rPr>
          <w:sz w:val="28"/>
          <w:szCs w:val="28"/>
        </w:rPr>
      </w:pPr>
    </w:p>
    <w:p w14:paraId="72840421" w14:textId="6E6BC0FF" w:rsidR="00FB0CD1" w:rsidRPr="00FB0CD1" w:rsidRDefault="00FB0CD1" w:rsidP="00FB0CD1">
      <w:pPr>
        <w:pStyle w:val="a"/>
        <w:rPr>
          <w:lang w:val="en-US"/>
        </w:rPr>
      </w:pPr>
      <w:r w:rsidRPr="00FB0CD1">
        <w:t xml:space="preserve"> Molecular identification of </w:t>
      </w:r>
      <w:r w:rsidR="00E756F9" w:rsidRPr="007F755E">
        <w:rPr>
          <w:i/>
          <w:iCs/>
        </w:rPr>
        <w:t xml:space="preserve">Baylisascaris </w:t>
      </w:r>
      <w:r w:rsidR="00E756F9" w:rsidRPr="00FB0CD1">
        <w:rPr>
          <w:i/>
          <w:iCs/>
        </w:rPr>
        <w:t>melis</w:t>
      </w:r>
      <w:r w:rsidRPr="00FB0CD1">
        <w:t xml:space="preserve"> (Gedoelst, 1920) from the Eurasian badger (</w:t>
      </w:r>
      <w:r w:rsidRPr="00FB0CD1">
        <w:rPr>
          <w:i/>
          <w:iCs/>
        </w:rPr>
        <w:t>Meles meles</w:t>
      </w:r>
      <w:r w:rsidRPr="00FB0CD1">
        <w:t>) and ascarids from other wild carnivores in Kazakhstan</w:t>
      </w:r>
    </w:p>
    <w:p w14:paraId="37247221" w14:textId="77777777" w:rsidR="00FB0CD1" w:rsidRPr="00FB0CD1" w:rsidRDefault="00FB0CD1" w:rsidP="00FB0CD1">
      <w:pPr>
        <w:ind w:left="1069"/>
        <w:rPr>
          <w:sz w:val="28"/>
          <w:szCs w:val="28"/>
        </w:rPr>
      </w:pPr>
    </w:p>
    <w:p w14:paraId="1853C34C" w14:textId="77777777" w:rsidR="00662059" w:rsidRPr="00662059" w:rsidRDefault="00662059" w:rsidP="000F1E50">
      <w:pPr>
        <w:ind w:right="-569" w:firstLine="709"/>
        <w:jc w:val="both"/>
        <w:rPr>
          <w:sz w:val="28"/>
          <w:szCs w:val="28"/>
        </w:rPr>
      </w:pPr>
      <w:r w:rsidRPr="00662059">
        <w:rPr>
          <w:sz w:val="28"/>
          <w:szCs w:val="28"/>
        </w:rPr>
        <w:t>Abstract</w:t>
      </w:r>
    </w:p>
    <w:p w14:paraId="1BBE85C6" w14:textId="77777777" w:rsidR="005D6846" w:rsidRPr="005D6846" w:rsidRDefault="005D6846" w:rsidP="000F1E50">
      <w:pPr>
        <w:ind w:right="-569" w:firstLine="709"/>
        <w:jc w:val="both"/>
        <w:rPr>
          <w:sz w:val="28"/>
          <w:szCs w:val="28"/>
        </w:rPr>
      </w:pPr>
      <w:r w:rsidRPr="005D6846">
        <w:rPr>
          <w:sz w:val="28"/>
          <w:szCs w:val="28"/>
        </w:rPr>
        <w:t>Introduction: The presence of gastrointestinal nematodes, including zoonotic ascarids, in wild canids, felids and mustelids as definitive hosts in Central Asian countries has been documented in many studies based on traditional morphological methods. In contrast, relevant data for the badger are scarce. The aim of this study was the molecular identification of ascarid nematodes from five wild carnivore species in different regions of Kazakhstan.</w:t>
      </w:r>
    </w:p>
    <w:p w14:paraId="771EBDBD" w14:textId="02343D22" w:rsidR="005D6846" w:rsidRPr="005D6846" w:rsidRDefault="005D6846" w:rsidP="000F1E50">
      <w:pPr>
        <w:ind w:right="-569" w:firstLine="709"/>
        <w:jc w:val="both"/>
        <w:rPr>
          <w:sz w:val="28"/>
          <w:szCs w:val="28"/>
        </w:rPr>
      </w:pPr>
      <w:r w:rsidRPr="005D6846">
        <w:rPr>
          <w:sz w:val="28"/>
          <w:szCs w:val="28"/>
        </w:rPr>
        <w:lastRenderedPageBreak/>
        <w:t xml:space="preserve">Methods: A total of 211 adult ascarids were collected from gray wolves (Canis lupus, 8 of 83 infected with 2–6 Toxascaris leonina), red foxes (Vulpes vulpes, 26 of 53, with 2–8 Toxascaris leonina), corsac foxes (Vulpes corsac, 6 of 11, 3–6 Toxascaris leonina), lynx (Lynx lynx, 2 of 3, with 2–5 </w:t>
      </w:r>
      <w:r w:rsidR="0075372B" w:rsidRPr="0075372B">
        <w:rPr>
          <w:i/>
          <w:iCs/>
          <w:sz w:val="28"/>
          <w:szCs w:val="28"/>
        </w:rPr>
        <w:t>Toxocara cati</w:t>
      </w:r>
      <w:r w:rsidRPr="005D6846">
        <w:rPr>
          <w:sz w:val="28"/>
          <w:szCs w:val="28"/>
        </w:rPr>
        <w:t xml:space="preserve">) and badgers (Meles meles, 2 of 4, with 2–7 </w:t>
      </w:r>
      <w:r w:rsidR="007F755E" w:rsidRPr="007F755E">
        <w:rPr>
          <w:i/>
          <w:iCs/>
          <w:sz w:val="28"/>
          <w:szCs w:val="28"/>
        </w:rPr>
        <w:t xml:space="preserve">Baylisascaris </w:t>
      </w:r>
      <w:r w:rsidRPr="00E756F9">
        <w:rPr>
          <w:i/>
          <w:iCs/>
          <w:sz w:val="28"/>
          <w:szCs w:val="28"/>
        </w:rPr>
        <w:t>melis</w:t>
      </w:r>
      <w:r w:rsidRPr="005D6846">
        <w:rPr>
          <w:sz w:val="28"/>
          <w:szCs w:val="28"/>
        </w:rPr>
        <w:t>). Genomic DNA was extracted from the worms and ribosomal DNA, including the first and second internal transcribed spacer genes, was amplified by polymerase chain reaction using specific oligonucleotide primers and then sequenced.</w:t>
      </w:r>
    </w:p>
    <w:p w14:paraId="7162006E" w14:textId="2919EE16" w:rsidR="005D6846" w:rsidRPr="005D6846" w:rsidRDefault="005D6846" w:rsidP="000F1E50">
      <w:pPr>
        <w:ind w:right="-569" w:firstLine="709"/>
        <w:jc w:val="both"/>
        <w:rPr>
          <w:sz w:val="28"/>
          <w:szCs w:val="28"/>
        </w:rPr>
      </w:pPr>
      <w:r w:rsidRPr="005D6846">
        <w:rPr>
          <w:sz w:val="28"/>
          <w:szCs w:val="28"/>
        </w:rPr>
        <w:t xml:space="preserve">Results: Toxascaris leonina, but not </w:t>
      </w:r>
      <w:r w:rsidR="0003234A" w:rsidRPr="0003234A">
        <w:rPr>
          <w:i/>
          <w:iCs/>
          <w:sz w:val="28"/>
          <w:szCs w:val="28"/>
        </w:rPr>
        <w:t>Toxocara canis</w:t>
      </w:r>
      <w:r w:rsidRPr="005D6846">
        <w:rPr>
          <w:sz w:val="28"/>
          <w:szCs w:val="28"/>
        </w:rPr>
        <w:t xml:space="preserve">, was molecularly identified in the wild canids, </w:t>
      </w:r>
      <w:r w:rsidR="0075372B" w:rsidRPr="0075372B">
        <w:rPr>
          <w:i/>
          <w:iCs/>
          <w:sz w:val="28"/>
          <w:szCs w:val="28"/>
        </w:rPr>
        <w:t>Toxocara cati</w:t>
      </w:r>
      <w:r w:rsidRPr="005D6846">
        <w:rPr>
          <w:sz w:val="28"/>
          <w:szCs w:val="28"/>
        </w:rPr>
        <w:t xml:space="preserve"> in the lynx and </w:t>
      </w:r>
      <w:r w:rsidR="007F755E" w:rsidRPr="007F755E">
        <w:rPr>
          <w:i/>
          <w:iCs/>
          <w:sz w:val="28"/>
          <w:szCs w:val="28"/>
        </w:rPr>
        <w:t xml:space="preserve">Baylisascaris </w:t>
      </w:r>
      <w:r w:rsidRPr="00E756F9">
        <w:rPr>
          <w:i/>
          <w:iCs/>
          <w:sz w:val="28"/>
          <w:szCs w:val="28"/>
        </w:rPr>
        <w:t>melis</w:t>
      </w:r>
      <w:r w:rsidRPr="005D6846">
        <w:rPr>
          <w:sz w:val="28"/>
          <w:szCs w:val="28"/>
        </w:rPr>
        <w:t xml:space="preserve"> in the badger. The maximum likelihood phylogenetic tree showed three distinct clades: the canid </w:t>
      </w:r>
      <w:r w:rsidR="0075372B" w:rsidRPr="0075372B">
        <w:rPr>
          <w:i/>
          <w:iCs/>
          <w:sz w:val="28"/>
          <w:szCs w:val="28"/>
        </w:rPr>
        <w:t xml:space="preserve">Toxascaris leonina </w:t>
      </w:r>
      <w:r w:rsidRPr="005D6846">
        <w:rPr>
          <w:sz w:val="28"/>
          <w:szCs w:val="28"/>
        </w:rPr>
        <w:t xml:space="preserve">was placed in one clade, </w:t>
      </w:r>
      <w:r w:rsidR="0075372B" w:rsidRPr="0075372B">
        <w:rPr>
          <w:i/>
          <w:iCs/>
          <w:sz w:val="28"/>
          <w:szCs w:val="28"/>
        </w:rPr>
        <w:t>Toxocara cati</w:t>
      </w:r>
      <w:r w:rsidRPr="005D6846">
        <w:rPr>
          <w:sz w:val="28"/>
          <w:szCs w:val="28"/>
        </w:rPr>
        <w:t xml:space="preserve"> in another and </w:t>
      </w:r>
      <w:r w:rsidR="007F755E" w:rsidRPr="007F755E">
        <w:rPr>
          <w:i/>
          <w:iCs/>
          <w:sz w:val="28"/>
          <w:szCs w:val="28"/>
        </w:rPr>
        <w:t xml:space="preserve">Baylisascaris </w:t>
      </w:r>
      <w:r w:rsidRPr="00E756F9">
        <w:rPr>
          <w:i/>
          <w:iCs/>
          <w:sz w:val="28"/>
          <w:szCs w:val="28"/>
        </w:rPr>
        <w:t>melis</w:t>
      </w:r>
      <w:r w:rsidRPr="005D6846">
        <w:rPr>
          <w:sz w:val="28"/>
          <w:szCs w:val="28"/>
        </w:rPr>
        <w:t xml:space="preserve"> in a third.</w:t>
      </w:r>
    </w:p>
    <w:p w14:paraId="63A254E8" w14:textId="178FC98F" w:rsidR="005D6846" w:rsidRDefault="005D6846" w:rsidP="000F1E50">
      <w:pPr>
        <w:ind w:right="-569" w:firstLine="709"/>
        <w:jc w:val="both"/>
        <w:rPr>
          <w:sz w:val="28"/>
          <w:szCs w:val="28"/>
        </w:rPr>
      </w:pPr>
      <w:r w:rsidRPr="005D6846">
        <w:rPr>
          <w:sz w:val="28"/>
          <w:szCs w:val="28"/>
        </w:rPr>
        <w:t xml:space="preserve">Discussion: The study provides the world’s first molecular data and phylogenetic analysis of </w:t>
      </w:r>
      <w:r w:rsidR="007F755E" w:rsidRPr="007F755E">
        <w:rPr>
          <w:i/>
          <w:iCs/>
          <w:sz w:val="28"/>
          <w:szCs w:val="28"/>
        </w:rPr>
        <w:t xml:space="preserve">Baylisascaris </w:t>
      </w:r>
      <w:r w:rsidRPr="00E756F9">
        <w:rPr>
          <w:i/>
          <w:iCs/>
          <w:sz w:val="28"/>
          <w:szCs w:val="28"/>
        </w:rPr>
        <w:t>melis</w:t>
      </w:r>
      <w:r w:rsidRPr="005D6846">
        <w:rPr>
          <w:sz w:val="28"/>
          <w:szCs w:val="28"/>
        </w:rPr>
        <w:t xml:space="preserve">, identified for the second time since its description over 100 years ago. This species was shown to be genetically distinct from other </w:t>
      </w:r>
      <w:r w:rsidR="007F755E" w:rsidRPr="007F755E">
        <w:rPr>
          <w:i/>
          <w:iCs/>
          <w:sz w:val="28"/>
          <w:szCs w:val="28"/>
        </w:rPr>
        <w:t xml:space="preserve">Baylisascaris </w:t>
      </w:r>
      <w:r w:rsidRPr="005D6846">
        <w:rPr>
          <w:sz w:val="28"/>
          <w:szCs w:val="28"/>
        </w:rPr>
        <w:t>spp. (</w:t>
      </w:r>
      <w:r w:rsidRPr="007F755E">
        <w:rPr>
          <w:i/>
          <w:iCs/>
          <w:sz w:val="28"/>
          <w:szCs w:val="28"/>
        </w:rPr>
        <w:t>B. columnaris, B. procyonis, B. transfuga, B. devosi</w:t>
      </w:r>
      <w:r w:rsidRPr="005D6846">
        <w:rPr>
          <w:sz w:val="28"/>
          <w:szCs w:val="28"/>
        </w:rPr>
        <w:t>). The possible zoonotic significance of ascarids from wild carnivores is discussed in the light of conditions in Central Asia.</w:t>
      </w:r>
    </w:p>
    <w:p w14:paraId="5186D7BD" w14:textId="77777777" w:rsidR="0030392F" w:rsidRPr="0030392F" w:rsidRDefault="0030392F" w:rsidP="000F1E50">
      <w:pPr>
        <w:ind w:right="-569" w:firstLine="709"/>
        <w:jc w:val="both"/>
        <w:rPr>
          <w:sz w:val="28"/>
          <w:szCs w:val="28"/>
        </w:rPr>
      </w:pPr>
      <w:r w:rsidRPr="0030392F">
        <w:rPr>
          <w:sz w:val="28"/>
          <w:szCs w:val="28"/>
        </w:rPr>
        <w:t>1</w:t>
      </w:r>
      <w:r w:rsidRPr="0030392F">
        <w:rPr>
          <w:sz w:val="28"/>
          <w:szCs w:val="28"/>
        </w:rPr>
        <w:tab/>
        <w:t>Introduction</w:t>
      </w:r>
    </w:p>
    <w:p w14:paraId="3D0F5762" w14:textId="628073B1" w:rsidR="0030392F" w:rsidRPr="0030392F" w:rsidRDefault="0030392F" w:rsidP="000F1E50">
      <w:pPr>
        <w:ind w:right="-569" w:firstLine="709"/>
        <w:jc w:val="both"/>
        <w:rPr>
          <w:sz w:val="28"/>
          <w:szCs w:val="28"/>
        </w:rPr>
      </w:pPr>
      <w:r w:rsidRPr="0030392F">
        <w:rPr>
          <w:sz w:val="28"/>
          <w:szCs w:val="28"/>
        </w:rPr>
        <w:t xml:space="preserve">Members of the genera </w:t>
      </w:r>
      <w:r w:rsidRPr="007F755E">
        <w:rPr>
          <w:i/>
          <w:iCs/>
          <w:sz w:val="28"/>
          <w:szCs w:val="28"/>
        </w:rPr>
        <w:t>Toxocara</w:t>
      </w:r>
      <w:r w:rsidRPr="0030392F">
        <w:rPr>
          <w:sz w:val="28"/>
          <w:szCs w:val="28"/>
        </w:rPr>
        <w:t xml:space="preserve">, </w:t>
      </w:r>
      <w:r w:rsidRPr="007F755E">
        <w:rPr>
          <w:i/>
          <w:iCs/>
          <w:sz w:val="28"/>
          <w:szCs w:val="28"/>
        </w:rPr>
        <w:t>Toxascaris</w:t>
      </w:r>
      <w:r w:rsidRPr="0030392F">
        <w:rPr>
          <w:sz w:val="28"/>
          <w:szCs w:val="28"/>
        </w:rPr>
        <w:t xml:space="preserve">, and </w:t>
      </w:r>
      <w:r w:rsidR="007F755E" w:rsidRPr="007F755E">
        <w:rPr>
          <w:i/>
          <w:iCs/>
          <w:sz w:val="28"/>
          <w:szCs w:val="28"/>
        </w:rPr>
        <w:t xml:space="preserve">Baylisascaris </w:t>
      </w:r>
      <w:r w:rsidRPr="0030392F">
        <w:rPr>
          <w:sz w:val="28"/>
          <w:szCs w:val="28"/>
        </w:rPr>
        <w:t xml:space="preserve">comprise the spectrum of ascarid nematodes (order Ascaridida: family Ascarididae) of terrestrial mammals, including the carnivores Canidae, Felidae, and Mustelidae (1, 2). Their adult stages parasitize the small intestines of the definitive host, which contaminates the environment by excreting worm eggs in feces. The eggs embryonate, can survive for months or years, and are ingested by another animal. Paratenic hosts (e.g., in Toxocara spp.) or intermediate hosts (in </w:t>
      </w:r>
      <w:r w:rsidR="007F755E" w:rsidRPr="007F755E">
        <w:rPr>
          <w:i/>
          <w:iCs/>
          <w:sz w:val="28"/>
          <w:szCs w:val="28"/>
        </w:rPr>
        <w:t xml:space="preserve">Baylisascaris </w:t>
      </w:r>
      <w:r w:rsidRPr="0030392F">
        <w:rPr>
          <w:sz w:val="28"/>
          <w:szCs w:val="28"/>
        </w:rPr>
        <w:t>spp.) may be facultatively involved, e.g., prey rodents. After oral ingestion of infective eggs, larvae penetrate the intestinal mucosa and migrate to the liver and other tissues, including the brain (3, 4). The infection can also be transmitted to humans (known as ‘toxocariasis’) (5). For example, the seroprevalence of toxocariasis in humans has been reported to be 11% in eastern Kazakhstan (6) and up to 54% in western Siberian regions of Russia (7). Depending on the ascarid species and the number of eggs ingested, the infection may be latent, but may also cause clinical symptoms (larva migrans syndrome) (4, 8). Contamination of the environment with ascarid eggs by domestic and wild carnivores is known in principle (4, 9, 10), but its impact in Central Asia is still unknown.</w:t>
      </w:r>
    </w:p>
    <w:p w14:paraId="10982FC2" w14:textId="43915225" w:rsidR="0030392F" w:rsidRPr="0030392F" w:rsidRDefault="0030392F" w:rsidP="000F1E50">
      <w:pPr>
        <w:ind w:right="-569" w:firstLine="709"/>
        <w:jc w:val="both"/>
        <w:rPr>
          <w:sz w:val="28"/>
          <w:szCs w:val="28"/>
        </w:rPr>
      </w:pPr>
      <w:r w:rsidRPr="0030392F">
        <w:rPr>
          <w:sz w:val="28"/>
          <w:szCs w:val="28"/>
        </w:rPr>
        <w:t xml:space="preserve">A number of studies have documented the occurrence and prevalence of helminth infections, including ascarids, in wild canids and felids in Kazakhstan [e.g., (11–14)] and neighboring countries [e.g., (15–19)]. In these studies, for example, wolves and red foxes were infected with </w:t>
      </w:r>
      <w:r w:rsidR="0003234A" w:rsidRPr="0003234A">
        <w:rPr>
          <w:i/>
          <w:iCs/>
          <w:sz w:val="28"/>
          <w:szCs w:val="28"/>
        </w:rPr>
        <w:t>Toxocara canis</w:t>
      </w:r>
      <w:r w:rsidRPr="0030392F">
        <w:rPr>
          <w:sz w:val="28"/>
          <w:szCs w:val="28"/>
        </w:rPr>
        <w:t xml:space="preserve"> in 39% and 8–30% respectively, and with Toxascaris (T.) leonina in 38% and 6–78% respectively; </w:t>
      </w:r>
      <w:r w:rsidR="0075372B" w:rsidRPr="0075372B">
        <w:rPr>
          <w:i/>
          <w:iCs/>
          <w:sz w:val="28"/>
          <w:szCs w:val="28"/>
        </w:rPr>
        <w:t>Toxocara cati</w:t>
      </w:r>
      <w:r w:rsidRPr="0030392F">
        <w:rPr>
          <w:sz w:val="28"/>
          <w:szCs w:val="28"/>
        </w:rPr>
        <w:t xml:space="preserve"> was present in 86% of lynx. In contrast, there are only two reports on the helminth fauna of badgers from Uzbekistan (17, 18), but no data from Kazakhstan. All these studies were carried out using traditional morphological methods. However, in field studies where the </w:t>
      </w:r>
      <w:r w:rsidRPr="0030392F">
        <w:rPr>
          <w:sz w:val="28"/>
          <w:szCs w:val="28"/>
        </w:rPr>
        <w:lastRenderedPageBreak/>
        <w:t>species identification of roundworms is based solely on their morphological features, the diagnosis is sometimes at least questionable, e.g., in badger (18–20). These diagnostic problems can be solved using molecular methods that have been available for many years. Such methods confirm or modify the taxonomic classification and can also be used to study the phylogenetic relationships of parasites such as ascarids, detect their genetic diversity and explain epidemiological results [e.g., (2, 21–24)]. Therefore, the aim of the present study was to molecularly confirm the morphological species diagnosis of roundworms from five wild carnivore species in different regions of Kazakhstan, including wolf, red fox, corsac fox, lynx and badger, and to provide baseline data for future investigations.</w:t>
      </w:r>
    </w:p>
    <w:p w14:paraId="21080C17" w14:textId="77777777" w:rsidR="0030392F" w:rsidRPr="0030392F" w:rsidRDefault="0030392F" w:rsidP="000F1E50">
      <w:pPr>
        <w:ind w:right="-711" w:firstLine="709"/>
        <w:jc w:val="both"/>
        <w:rPr>
          <w:sz w:val="28"/>
          <w:szCs w:val="28"/>
        </w:rPr>
      </w:pPr>
      <w:r w:rsidRPr="0030392F">
        <w:rPr>
          <w:sz w:val="28"/>
          <w:szCs w:val="28"/>
        </w:rPr>
        <w:t>2</w:t>
      </w:r>
      <w:r w:rsidRPr="0030392F">
        <w:rPr>
          <w:sz w:val="28"/>
          <w:szCs w:val="28"/>
        </w:rPr>
        <w:tab/>
        <w:t>Materials and methods</w:t>
      </w:r>
    </w:p>
    <w:p w14:paraId="4CC4886D" w14:textId="77777777" w:rsidR="0030392F" w:rsidRPr="0030392F" w:rsidRDefault="0030392F" w:rsidP="000F1E50">
      <w:pPr>
        <w:ind w:right="-711" w:firstLine="709"/>
        <w:jc w:val="both"/>
        <w:rPr>
          <w:sz w:val="28"/>
          <w:szCs w:val="28"/>
        </w:rPr>
      </w:pPr>
      <w:r w:rsidRPr="0030392F">
        <w:rPr>
          <w:sz w:val="28"/>
          <w:szCs w:val="28"/>
        </w:rPr>
        <w:t>2.1</w:t>
      </w:r>
      <w:r w:rsidRPr="0030392F">
        <w:rPr>
          <w:sz w:val="28"/>
          <w:szCs w:val="28"/>
        </w:rPr>
        <w:tab/>
        <w:t>Ethical approval</w:t>
      </w:r>
    </w:p>
    <w:p w14:paraId="2AB28EAC" w14:textId="1E930F58" w:rsidR="0030392F" w:rsidRPr="0030392F" w:rsidRDefault="0030392F" w:rsidP="000F1E50">
      <w:pPr>
        <w:ind w:right="-711" w:firstLine="709"/>
        <w:jc w:val="both"/>
        <w:rPr>
          <w:sz w:val="28"/>
          <w:szCs w:val="28"/>
        </w:rPr>
      </w:pPr>
      <w:r w:rsidRPr="0030392F">
        <w:rPr>
          <w:sz w:val="28"/>
          <w:szCs w:val="28"/>
        </w:rPr>
        <w:t>The study had been approved by the local Animal Ethics Committee (extract from Protocol No. 1 dated 24 July 2019) prior to commencement and was conducted in accordance with the World Medical Association Code of Ethics (Declaration of Helsinki) for animal research.</w:t>
      </w:r>
    </w:p>
    <w:p w14:paraId="0D496A28" w14:textId="4B9FD1BA" w:rsidR="0030392F" w:rsidRPr="0030392F" w:rsidRDefault="0030392F" w:rsidP="000F1E50">
      <w:pPr>
        <w:ind w:right="-711" w:firstLine="709"/>
        <w:jc w:val="both"/>
        <w:rPr>
          <w:sz w:val="28"/>
          <w:szCs w:val="28"/>
        </w:rPr>
      </w:pPr>
      <w:r w:rsidRPr="0030392F">
        <w:rPr>
          <w:sz w:val="28"/>
          <w:szCs w:val="28"/>
        </w:rPr>
        <w:t>2.2</w:t>
      </w:r>
      <w:r w:rsidRPr="0030392F">
        <w:rPr>
          <w:sz w:val="28"/>
          <w:szCs w:val="28"/>
        </w:rPr>
        <w:tab/>
        <w:t>Sample collection</w:t>
      </w:r>
    </w:p>
    <w:p w14:paraId="547A3189" w14:textId="77777777" w:rsidR="0030392F" w:rsidRDefault="0030392F" w:rsidP="000F1E50">
      <w:pPr>
        <w:ind w:right="-711" w:firstLine="709"/>
        <w:jc w:val="both"/>
        <w:rPr>
          <w:sz w:val="28"/>
          <w:szCs w:val="28"/>
        </w:rPr>
      </w:pPr>
      <w:r w:rsidRPr="0030392F">
        <w:rPr>
          <w:sz w:val="28"/>
          <w:szCs w:val="28"/>
        </w:rPr>
        <w:t>Adult wild carnivores, including 83 gray wolves (Canis lupus), 53 red foxes (</w:t>
      </w:r>
      <w:r w:rsidRPr="007F755E">
        <w:rPr>
          <w:i/>
          <w:iCs/>
          <w:sz w:val="28"/>
          <w:szCs w:val="28"/>
        </w:rPr>
        <w:t>Vulpes vulpes</w:t>
      </w:r>
      <w:r w:rsidRPr="0030392F">
        <w:rPr>
          <w:sz w:val="28"/>
          <w:szCs w:val="28"/>
        </w:rPr>
        <w:t>), 11 corsac foxes (</w:t>
      </w:r>
      <w:r w:rsidRPr="007F755E">
        <w:rPr>
          <w:i/>
          <w:iCs/>
          <w:sz w:val="28"/>
          <w:szCs w:val="28"/>
        </w:rPr>
        <w:t>Vulpes corsac</w:t>
      </w:r>
      <w:r w:rsidRPr="0030392F">
        <w:rPr>
          <w:sz w:val="28"/>
          <w:szCs w:val="28"/>
        </w:rPr>
        <w:t>), 3 European lynx (</w:t>
      </w:r>
      <w:r w:rsidRPr="007F755E">
        <w:rPr>
          <w:i/>
          <w:iCs/>
          <w:sz w:val="28"/>
          <w:szCs w:val="28"/>
        </w:rPr>
        <w:t>Lynx lynx</w:t>
      </w:r>
      <w:r w:rsidRPr="0030392F">
        <w:rPr>
          <w:sz w:val="28"/>
          <w:szCs w:val="28"/>
        </w:rPr>
        <w:t>) and 4 badgers (</w:t>
      </w:r>
      <w:r w:rsidRPr="007F755E">
        <w:rPr>
          <w:i/>
          <w:iCs/>
          <w:sz w:val="28"/>
          <w:szCs w:val="28"/>
        </w:rPr>
        <w:t>Meles meles</w:t>
      </w:r>
      <w:r w:rsidRPr="0030392F">
        <w:rPr>
          <w:sz w:val="28"/>
          <w:szCs w:val="28"/>
        </w:rPr>
        <w:t>) were available for this study. They had been shot by hunters in different regions of Kazakhstan (Figure 1) between December 2019 and October 2023. The gastrointestinal tract of each animal, frozen until examination, was examined for helminths as described by Skrjabin (25). Adult roundworms were collected, washed in physiological saline, morphologically identified to species (26, 27) and preserved in 70% ethanol.</w:t>
      </w:r>
    </w:p>
    <w:p w14:paraId="588FC730" w14:textId="77777777" w:rsidR="008B5EDE" w:rsidRDefault="008B5EDE" w:rsidP="0030392F">
      <w:pPr>
        <w:ind w:firstLine="709"/>
        <w:jc w:val="both"/>
        <w:rPr>
          <w:sz w:val="28"/>
          <w:szCs w:val="28"/>
        </w:rPr>
      </w:pPr>
    </w:p>
    <w:p w14:paraId="723CF516" w14:textId="276BD794" w:rsidR="0040221E" w:rsidRDefault="00B80FE2" w:rsidP="0030392F">
      <w:pPr>
        <w:ind w:firstLine="709"/>
        <w:jc w:val="both"/>
        <w:rPr>
          <w:sz w:val="28"/>
          <w:szCs w:val="28"/>
        </w:rPr>
      </w:pPr>
      <w:r w:rsidRPr="00B80FE2">
        <w:rPr>
          <w:noProof/>
          <w:lang w:val="ru-RU" w:eastAsia="ru-RU"/>
        </w:rPr>
        <w:drawing>
          <wp:inline distT="0" distB="0" distL="0" distR="0" wp14:anchorId="43A1C231" wp14:editId="5889AF33">
            <wp:extent cx="5667375" cy="3065133"/>
            <wp:effectExtent l="0" t="0" r="0" b="2540"/>
            <wp:docPr id="33189131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69652" cy="3066364"/>
                    </a:xfrm>
                    <a:prstGeom prst="rect">
                      <a:avLst/>
                    </a:prstGeom>
                    <a:noFill/>
                    <a:ln>
                      <a:noFill/>
                    </a:ln>
                  </pic:spPr>
                </pic:pic>
              </a:graphicData>
            </a:graphic>
          </wp:inline>
        </w:drawing>
      </w:r>
    </w:p>
    <w:p w14:paraId="156A9577" w14:textId="77777777" w:rsidR="008B5EDE" w:rsidRPr="0030392F" w:rsidRDefault="008B5EDE" w:rsidP="0030392F">
      <w:pPr>
        <w:ind w:firstLine="709"/>
        <w:jc w:val="both"/>
        <w:rPr>
          <w:sz w:val="28"/>
          <w:szCs w:val="28"/>
        </w:rPr>
      </w:pPr>
    </w:p>
    <w:p w14:paraId="7E0178F2" w14:textId="77777777" w:rsidR="0030392F" w:rsidRPr="0030392F" w:rsidRDefault="0030392F" w:rsidP="0030392F">
      <w:pPr>
        <w:ind w:firstLine="709"/>
        <w:jc w:val="both"/>
        <w:rPr>
          <w:sz w:val="28"/>
          <w:szCs w:val="28"/>
        </w:rPr>
      </w:pPr>
      <w:r w:rsidRPr="0030392F">
        <w:rPr>
          <w:sz w:val="28"/>
          <w:szCs w:val="28"/>
        </w:rPr>
        <w:t>2.3</w:t>
      </w:r>
      <w:r w:rsidRPr="0030392F">
        <w:rPr>
          <w:sz w:val="28"/>
          <w:szCs w:val="28"/>
        </w:rPr>
        <w:tab/>
        <w:t>DNA extraction</w:t>
      </w:r>
    </w:p>
    <w:p w14:paraId="1989CF29" w14:textId="77777777" w:rsidR="0030392F" w:rsidRPr="0030392F" w:rsidRDefault="0030392F" w:rsidP="000F1E50">
      <w:pPr>
        <w:ind w:right="-569" w:firstLine="709"/>
        <w:jc w:val="both"/>
        <w:rPr>
          <w:sz w:val="28"/>
          <w:szCs w:val="28"/>
        </w:rPr>
      </w:pPr>
      <w:r w:rsidRPr="0030392F">
        <w:rPr>
          <w:sz w:val="28"/>
          <w:szCs w:val="28"/>
        </w:rPr>
        <w:t xml:space="preserve">Following morphological specification, one worm from each ascarid-positive </w:t>
      </w:r>
      <w:r w:rsidRPr="0030392F">
        <w:rPr>
          <w:sz w:val="28"/>
          <w:szCs w:val="28"/>
        </w:rPr>
        <w:lastRenderedPageBreak/>
        <w:t>animal was randomly selected for molecular analysis. A small piece of this specimen was cut off and homogenized, and the homogenate was subjected to the standard phenol-chloroform method supplemented with proteinase K, to extract genomic DNA (gDNA). The DNA was then precipitated with ethanol (28), purified, dissolved in ddH2O and stored at −70°C for subsequent analysis.</w:t>
      </w:r>
    </w:p>
    <w:p w14:paraId="50B52B6E" w14:textId="77777777" w:rsidR="0030392F" w:rsidRPr="0030392F" w:rsidRDefault="0030392F" w:rsidP="000F1E50">
      <w:pPr>
        <w:ind w:right="-569" w:firstLine="709"/>
        <w:jc w:val="both"/>
        <w:rPr>
          <w:sz w:val="28"/>
          <w:szCs w:val="28"/>
        </w:rPr>
      </w:pPr>
      <w:r w:rsidRPr="0030392F">
        <w:rPr>
          <w:sz w:val="28"/>
          <w:szCs w:val="28"/>
        </w:rPr>
        <w:t>2.4</w:t>
      </w:r>
      <w:r w:rsidRPr="0030392F">
        <w:rPr>
          <w:sz w:val="28"/>
          <w:szCs w:val="28"/>
        </w:rPr>
        <w:tab/>
        <w:t>PCR analysis</w:t>
      </w:r>
    </w:p>
    <w:p w14:paraId="515008E1" w14:textId="62CF8654" w:rsidR="0030392F" w:rsidRDefault="0030392F" w:rsidP="000F1E50">
      <w:pPr>
        <w:ind w:right="-569" w:firstLine="709"/>
        <w:jc w:val="both"/>
        <w:rPr>
          <w:sz w:val="28"/>
          <w:szCs w:val="28"/>
        </w:rPr>
      </w:pPr>
      <w:r w:rsidRPr="0030392F">
        <w:rPr>
          <w:sz w:val="28"/>
          <w:szCs w:val="28"/>
        </w:rPr>
        <w:t xml:space="preserve">First, a polymerase chain reaction (PCR) was performed using the universal NC13/NC2 primer pair to amplify worm gDNA (21). PCR was performed in a 25 μL reaction mixture containing 10× Taq buffer with (NH4)2SO4, 2.5 mM MgCl2, 1 U Taq DNA polymerase and 200 μM dNTPs (Thermo Scientific, Carlsbad, CA, USA), 10 pmol of each primer and 20 ng of extracted gDNA as a template. DNA segments were amplified using thermal cycling reactions for 30 cycles of denaturation (94°C for 30 s), annealing (55°C for 30 s) and extension (72°C for 30 s). The resulting amplification products were separated by electrophoresis on a 1.5% agarose gel prepared with 1× TAE buffer solution containing 8 ng/μL ethidium bromide. This was followed by species-specific PCR targeting the partial internal transcribed spacer 2 (ITS2) ribosomal DNA (rDNA) gene of </w:t>
      </w:r>
      <w:r w:rsidR="0003234A" w:rsidRPr="0003234A">
        <w:rPr>
          <w:i/>
          <w:iCs/>
          <w:sz w:val="28"/>
          <w:szCs w:val="28"/>
        </w:rPr>
        <w:t>Toxocara canis</w:t>
      </w:r>
      <w:r w:rsidRPr="0030392F">
        <w:rPr>
          <w:sz w:val="28"/>
          <w:szCs w:val="28"/>
        </w:rPr>
        <w:t xml:space="preserve">, </w:t>
      </w:r>
      <w:r w:rsidR="0075372B" w:rsidRPr="0075372B">
        <w:rPr>
          <w:i/>
          <w:iCs/>
          <w:sz w:val="28"/>
          <w:szCs w:val="28"/>
        </w:rPr>
        <w:t>Toxocara cati</w:t>
      </w:r>
      <w:r w:rsidRPr="0030392F">
        <w:rPr>
          <w:sz w:val="28"/>
          <w:szCs w:val="28"/>
        </w:rPr>
        <w:t xml:space="preserve"> and </w:t>
      </w:r>
      <w:r w:rsidR="0003234A" w:rsidRPr="0003234A">
        <w:rPr>
          <w:i/>
          <w:iCs/>
          <w:sz w:val="28"/>
          <w:szCs w:val="28"/>
        </w:rPr>
        <w:t xml:space="preserve">T. leonina </w:t>
      </w:r>
      <w:r w:rsidRPr="0030392F">
        <w:rPr>
          <w:sz w:val="28"/>
          <w:szCs w:val="28"/>
        </w:rPr>
        <w:t xml:space="preserve">using the primer pairs Tcan1/NC2, Tcat1/NC2 and Tleo1/NC2, respectively, (21). All PCRs were performed as described by Jacobs et al. (21). For the identification of </w:t>
      </w:r>
      <w:r w:rsidR="007F755E" w:rsidRPr="007F755E">
        <w:rPr>
          <w:i/>
          <w:iCs/>
          <w:sz w:val="28"/>
          <w:szCs w:val="28"/>
        </w:rPr>
        <w:t xml:space="preserve">Baylisascaris </w:t>
      </w:r>
      <w:r w:rsidRPr="0030392F">
        <w:rPr>
          <w:sz w:val="28"/>
          <w:szCs w:val="28"/>
        </w:rPr>
        <w:t>sp. a primer pair targeting the ITS1-5.8S-ITS2 rDNA genes was used under the conditions described by Franssen et al. (29). The sequences of all primers used are shown in Table 1.</w:t>
      </w:r>
    </w:p>
    <w:p w14:paraId="7DDCA93E" w14:textId="77777777" w:rsidR="005B5238" w:rsidRPr="005B5238" w:rsidRDefault="005B5238" w:rsidP="005B5238">
      <w:pPr>
        <w:ind w:firstLine="709"/>
        <w:jc w:val="both"/>
        <w:rPr>
          <w:sz w:val="28"/>
          <w:szCs w:val="28"/>
        </w:rPr>
      </w:pPr>
    </w:p>
    <w:p w14:paraId="307C7DAF" w14:textId="63B9E034" w:rsidR="009732DB" w:rsidRDefault="005B5238" w:rsidP="005B5238">
      <w:pPr>
        <w:ind w:firstLine="709"/>
        <w:jc w:val="both"/>
        <w:rPr>
          <w:sz w:val="28"/>
          <w:szCs w:val="28"/>
        </w:rPr>
      </w:pPr>
      <w:r w:rsidRPr="005B5238">
        <w:rPr>
          <w:sz w:val="28"/>
          <w:szCs w:val="28"/>
        </w:rPr>
        <w:t xml:space="preserve">Table </w:t>
      </w:r>
      <w:r>
        <w:rPr>
          <w:sz w:val="28"/>
          <w:szCs w:val="28"/>
        </w:rPr>
        <w:t>.</w:t>
      </w:r>
      <w:r w:rsidRPr="005B5238">
        <w:rPr>
          <w:sz w:val="28"/>
          <w:szCs w:val="28"/>
        </w:rPr>
        <w:t>1 List of primers used in this study.</w:t>
      </w:r>
      <w:r>
        <w:rPr>
          <w:sz w:val="28"/>
          <w:szCs w:val="28"/>
        </w:rPr>
        <w:t xml:space="preserve"> </w:t>
      </w:r>
    </w:p>
    <w:tbl>
      <w:tblPr>
        <w:tblStyle w:val="TableNormal"/>
        <w:tblW w:w="10199" w:type="dxa"/>
        <w:tblInd w:w="147" w:type="dxa"/>
        <w:tblBorders>
          <w:top w:val="single" w:sz="2" w:space="0" w:color="A2A2A2"/>
          <w:left w:val="single" w:sz="2" w:space="0" w:color="A2A2A2"/>
          <w:bottom w:val="single" w:sz="2" w:space="0" w:color="A2A2A2"/>
          <w:right w:val="single" w:sz="2" w:space="0" w:color="A2A2A2"/>
          <w:insideH w:val="single" w:sz="2" w:space="0" w:color="A2A2A2"/>
          <w:insideV w:val="single" w:sz="2" w:space="0" w:color="A2A2A2"/>
        </w:tblBorders>
        <w:tblLayout w:type="fixed"/>
        <w:tblLook w:val="01E0" w:firstRow="1" w:lastRow="1" w:firstColumn="1" w:lastColumn="1" w:noHBand="0" w:noVBand="0"/>
      </w:tblPr>
      <w:tblGrid>
        <w:gridCol w:w="1668"/>
        <w:gridCol w:w="1528"/>
        <w:gridCol w:w="1588"/>
        <w:gridCol w:w="3997"/>
        <w:gridCol w:w="1418"/>
      </w:tblGrid>
      <w:tr w:rsidR="00AB293D" w:rsidRPr="00AB293D" w14:paraId="31A05F41" w14:textId="77777777" w:rsidTr="00AB293D">
        <w:trPr>
          <w:trHeight w:val="385"/>
        </w:trPr>
        <w:tc>
          <w:tcPr>
            <w:tcW w:w="1668" w:type="dxa"/>
            <w:shd w:val="clear" w:color="auto" w:fill="808181"/>
          </w:tcPr>
          <w:p w14:paraId="494BC81B" w14:textId="77777777" w:rsidR="00AB293D" w:rsidRPr="00AB293D" w:rsidRDefault="00AB293D" w:rsidP="003220B6">
            <w:pPr>
              <w:pStyle w:val="TableParagraph"/>
              <w:spacing w:before="60"/>
              <w:rPr>
                <w:rFonts w:ascii="Times New Roman" w:hAnsi="Times New Roman" w:cs="Times New Roman"/>
                <w:sz w:val="20"/>
                <w:szCs w:val="24"/>
              </w:rPr>
            </w:pPr>
            <w:r w:rsidRPr="00AB293D">
              <w:rPr>
                <w:rFonts w:ascii="Times New Roman" w:hAnsi="Times New Roman" w:cs="Times New Roman"/>
                <w:color w:val="FFFFFF"/>
                <w:spacing w:val="-2"/>
                <w:sz w:val="20"/>
                <w:szCs w:val="24"/>
              </w:rPr>
              <w:t>Parasite</w:t>
            </w:r>
          </w:p>
        </w:tc>
        <w:tc>
          <w:tcPr>
            <w:tcW w:w="1528" w:type="dxa"/>
            <w:shd w:val="clear" w:color="auto" w:fill="808181"/>
          </w:tcPr>
          <w:p w14:paraId="7B4883E7" w14:textId="77777777" w:rsidR="00AB293D" w:rsidRPr="00AB293D" w:rsidRDefault="00AB293D" w:rsidP="003220B6">
            <w:pPr>
              <w:pStyle w:val="TableParagraph"/>
              <w:spacing w:before="60"/>
              <w:rPr>
                <w:rFonts w:ascii="Times New Roman" w:hAnsi="Times New Roman" w:cs="Times New Roman"/>
                <w:sz w:val="20"/>
                <w:szCs w:val="24"/>
              </w:rPr>
            </w:pPr>
            <w:r w:rsidRPr="00AB293D">
              <w:rPr>
                <w:rFonts w:ascii="Times New Roman" w:hAnsi="Times New Roman" w:cs="Times New Roman"/>
                <w:color w:val="FFFFFF"/>
                <w:sz w:val="20"/>
                <w:szCs w:val="24"/>
              </w:rPr>
              <w:t>Target</w:t>
            </w:r>
            <w:r w:rsidRPr="00AB293D">
              <w:rPr>
                <w:rFonts w:ascii="Times New Roman" w:hAnsi="Times New Roman" w:cs="Times New Roman"/>
                <w:color w:val="FFFFFF"/>
                <w:spacing w:val="-2"/>
                <w:sz w:val="20"/>
                <w:szCs w:val="24"/>
              </w:rPr>
              <w:t xml:space="preserve"> </w:t>
            </w:r>
            <w:r w:rsidRPr="00AB293D">
              <w:rPr>
                <w:rFonts w:ascii="Times New Roman" w:hAnsi="Times New Roman" w:cs="Times New Roman"/>
                <w:color w:val="FFFFFF"/>
                <w:spacing w:val="-4"/>
                <w:sz w:val="20"/>
                <w:szCs w:val="24"/>
              </w:rPr>
              <w:t>gene</w:t>
            </w:r>
          </w:p>
        </w:tc>
        <w:tc>
          <w:tcPr>
            <w:tcW w:w="1588" w:type="dxa"/>
            <w:shd w:val="clear" w:color="auto" w:fill="808181"/>
          </w:tcPr>
          <w:p w14:paraId="27F93BCA" w14:textId="77777777" w:rsidR="00AB293D" w:rsidRPr="00AB293D" w:rsidRDefault="00AB293D" w:rsidP="003220B6">
            <w:pPr>
              <w:pStyle w:val="TableParagraph"/>
              <w:spacing w:before="60"/>
              <w:rPr>
                <w:rFonts w:ascii="Times New Roman" w:hAnsi="Times New Roman" w:cs="Times New Roman"/>
                <w:sz w:val="20"/>
                <w:szCs w:val="24"/>
              </w:rPr>
            </w:pPr>
            <w:r w:rsidRPr="00AB293D">
              <w:rPr>
                <w:rFonts w:ascii="Times New Roman" w:hAnsi="Times New Roman" w:cs="Times New Roman"/>
                <w:color w:val="FFFFFF"/>
                <w:w w:val="105"/>
                <w:sz w:val="20"/>
                <w:szCs w:val="24"/>
              </w:rPr>
              <w:t>Primer</w:t>
            </w:r>
            <w:r w:rsidRPr="00AB293D">
              <w:rPr>
                <w:rFonts w:ascii="Times New Roman" w:hAnsi="Times New Roman" w:cs="Times New Roman"/>
                <w:color w:val="FFFFFF"/>
                <w:spacing w:val="-12"/>
                <w:w w:val="105"/>
                <w:sz w:val="20"/>
                <w:szCs w:val="24"/>
              </w:rPr>
              <w:t xml:space="preserve"> </w:t>
            </w:r>
            <w:r w:rsidRPr="00AB293D">
              <w:rPr>
                <w:rFonts w:ascii="Times New Roman" w:hAnsi="Times New Roman" w:cs="Times New Roman"/>
                <w:color w:val="FFFFFF"/>
                <w:spacing w:val="-4"/>
                <w:w w:val="105"/>
                <w:sz w:val="20"/>
                <w:szCs w:val="24"/>
              </w:rPr>
              <w:t>name</w:t>
            </w:r>
          </w:p>
        </w:tc>
        <w:tc>
          <w:tcPr>
            <w:tcW w:w="3997" w:type="dxa"/>
            <w:shd w:val="clear" w:color="auto" w:fill="808181"/>
          </w:tcPr>
          <w:p w14:paraId="1F778C6D" w14:textId="77777777" w:rsidR="00AB293D" w:rsidRPr="00AB293D" w:rsidRDefault="00AB293D" w:rsidP="003220B6">
            <w:pPr>
              <w:pStyle w:val="TableParagraph"/>
              <w:spacing w:before="122"/>
              <w:ind w:left="97"/>
              <w:rPr>
                <w:rFonts w:ascii="Times New Roman" w:hAnsi="Times New Roman" w:cs="Times New Roman"/>
                <w:sz w:val="20"/>
                <w:szCs w:val="24"/>
              </w:rPr>
            </w:pPr>
            <w:r w:rsidRPr="00AB293D">
              <w:rPr>
                <w:rFonts w:ascii="Times New Roman" w:hAnsi="Times New Roman" w:cs="Times New Roman"/>
                <w:color w:val="FFFFFF"/>
                <w:sz w:val="20"/>
                <w:szCs w:val="24"/>
              </w:rPr>
              <w:t>Primer</w:t>
            </w:r>
            <w:r w:rsidRPr="00AB293D">
              <w:rPr>
                <w:rFonts w:ascii="Times New Roman" w:hAnsi="Times New Roman" w:cs="Times New Roman"/>
                <w:color w:val="FFFFFF"/>
                <w:spacing w:val="14"/>
                <w:sz w:val="20"/>
                <w:szCs w:val="24"/>
              </w:rPr>
              <w:t xml:space="preserve"> </w:t>
            </w:r>
            <w:r w:rsidRPr="00AB293D">
              <w:rPr>
                <w:rFonts w:ascii="Times New Roman" w:hAnsi="Times New Roman" w:cs="Times New Roman"/>
                <w:color w:val="FFFFFF"/>
                <w:sz w:val="20"/>
                <w:szCs w:val="24"/>
              </w:rPr>
              <w:t>sequence</w:t>
            </w:r>
            <w:r w:rsidRPr="00AB293D">
              <w:rPr>
                <w:rFonts w:ascii="Times New Roman" w:hAnsi="Times New Roman" w:cs="Times New Roman"/>
                <w:color w:val="FFFFFF"/>
                <w:spacing w:val="14"/>
                <w:sz w:val="20"/>
                <w:szCs w:val="24"/>
              </w:rPr>
              <w:t xml:space="preserve"> </w:t>
            </w:r>
            <w:r w:rsidRPr="00AB293D">
              <w:rPr>
                <w:rFonts w:ascii="Times New Roman" w:hAnsi="Times New Roman" w:cs="Times New Roman"/>
                <w:color w:val="FFFFFF"/>
                <w:spacing w:val="-2"/>
                <w:sz w:val="20"/>
                <w:szCs w:val="24"/>
              </w:rPr>
              <w:t>(5′–3′)</w:t>
            </w:r>
          </w:p>
        </w:tc>
        <w:tc>
          <w:tcPr>
            <w:tcW w:w="1418" w:type="dxa"/>
            <w:shd w:val="clear" w:color="auto" w:fill="808181"/>
          </w:tcPr>
          <w:p w14:paraId="4852F57C" w14:textId="77777777" w:rsidR="00AB293D" w:rsidRPr="00AB293D" w:rsidRDefault="00AB293D" w:rsidP="003220B6">
            <w:pPr>
              <w:pStyle w:val="TableParagraph"/>
              <w:spacing w:before="60"/>
              <w:ind w:left="7"/>
              <w:jc w:val="center"/>
              <w:rPr>
                <w:rFonts w:ascii="Times New Roman" w:hAnsi="Times New Roman" w:cs="Times New Roman"/>
                <w:sz w:val="20"/>
                <w:szCs w:val="24"/>
              </w:rPr>
            </w:pPr>
            <w:r w:rsidRPr="00AB293D">
              <w:rPr>
                <w:rFonts w:ascii="Times New Roman" w:hAnsi="Times New Roman" w:cs="Times New Roman"/>
                <w:color w:val="FFFFFF"/>
                <w:spacing w:val="-2"/>
                <w:sz w:val="20"/>
                <w:szCs w:val="24"/>
              </w:rPr>
              <w:t>Reference</w:t>
            </w:r>
          </w:p>
        </w:tc>
      </w:tr>
      <w:tr w:rsidR="00AB293D" w:rsidRPr="00AB293D" w14:paraId="2BA31354" w14:textId="77777777" w:rsidTr="00AB293D">
        <w:trPr>
          <w:trHeight w:val="289"/>
        </w:trPr>
        <w:tc>
          <w:tcPr>
            <w:tcW w:w="1668" w:type="dxa"/>
          </w:tcPr>
          <w:p w14:paraId="707305D8" w14:textId="77777777" w:rsidR="00AB293D" w:rsidRPr="00AB293D" w:rsidRDefault="00AB293D" w:rsidP="003220B6">
            <w:pPr>
              <w:pStyle w:val="TableParagraph"/>
              <w:rPr>
                <w:rFonts w:ascii="Times New Roman" w:hAnsi="Times New Roman" w:cs="Times New Roman"/>
                <w:sz w:val="20"/>
                <w:szCs w:val="24"/>
              </w:rPr>
            </w:pPr>
            <w:r w:rsidRPr="00AB293D">
              <w:rPr>
                <w:rFonts w:ascii="Times New Roman" w:hAnsi="Times New Roman" w:cs="Times New Roman"/>
                <w:color w:val="1A1B1A"/>
                <w:spacing w:val="-2"/>
                <w:sz w:val="20"/>
                <w:szCs w:val="24"/>
              </w:rPr>
              <w:t>Universal</w:t>
            </w:r>
            <w:r w:rsidRPr="00AB293D">
              <w:rPr>
                <w:rFonts w:ascii="Times New Roman" w:hAnsi="Times New Roman" w:cs="Times New Roman"/>
                <w:color w:val="1A1B1A"/>
                <w:spacing w:val="-4"/>
                <w:sz w:val="20"/>
                <w:szCs w:val="24"/>
              </w:rPr>
              <w:t xml:space="preserve"> </w:t>
            </w:r>
            <w:r w:rsidRPr="00AB293D">
              <w:rPr>
                <w:rFonts w:ascii="Times New Roman" w:hAnsi="Times New Roman" w:cs="Times New Roman"/>
                <w:color w:val="1A1B1A"/>
                <w:spacing w:val="-2"/>
                <w:sz w:val="20"/>
                <w:szCs w:val="24"/>
              </w:rPr>
              <w:t>nematode</w:t>
            </w:r>
          </w:p>
        </w:tc>
        <w:tc>
          <w:tcPr>
            <w:tcW w:w="1528" w:type="dxa"/>
          </w:tcPr>
          <w:p w14:paraId="07B42961" w14:textId="77777777" w:rsidR="00AB293D" w:rsidRPr="00AB293D" w:rsidRDefault="00AB293D" w:rsidP="003220B6">
            <w:pPr>
              <w:pStyle w:val="TableParagraph"/>
              <w:rPr>
                <w:rFonts w:ascii="Times New Roman" w:hAnsi="Times New Roman" w:cs="Times New Roman"/>
                <w:sz w:val="20"/>
                <w:szCs w:val="24"/>
              </w:rPr>
            </w:pPr>
            <w:r w:rsidRPr="00AB293D">
              <w:rPr>
                <w:rFonts w:ascii="Times New Roman" w:hAnsi="Times New Roman" w:cs="Times New Roman"/>
                <w:color w:val="1A1B1A"/>
                <w:spacing w:val="-4"/>
                <w:sz w:val="20"/>
                <w:szCs w:val="24"/>
              </w:rPr>
              <w:t>5.8S</w:t>
            </w:r>
          </w:p>
        </w:tc>
        <w:tc>
          <w:tcPr>
            <w:tcW w:w="1588" w:type="dxa"/>
          </w:tcPr>
          <w:p w14:paraId="25A43619" w14:textId="77777777" w:rsidR="00AB293D" w:rsidRPr="00AB293D" w:rsidRDefault="00AB293D" w:rsidP="003220B6">
            <w:pPr>
              <w:pStyle w:val="TableParagraph"/>
              <w:rPr>
                <w:rFonts w:ascii="Times New Roman" w:hAnsi="Times New Roman" w:cs="Times New Roman"/>
                <w:sz w:val="20"/>
                <w:szCs w:val="24"/>
              </w:rPr>
            </w:pPr>
            <w:r w:rsidRPr="00AB293D">
              <w:rPr>
                <w:rFonts w:ascii="Times New Roman" w:hAnsi="Times New Roman" w:cs="Times New Roman"/>
                <w:color w:val="1A1B1A"/>
                <w:spacing w:val="-4"/>
                <w:sz w:val="20"/>
                <w:szCs w:val="24"/>
              </w:rPr>
              <w:t>NC13</w:t>
            </w:r>
          </w:p>
        </w:tc>
        <w:tc>
          <w:tcPr>
            <w:tcW w:w="3997" w:type="dxa"/>
          </w:tcPr>
          <w:p w14:paraId="27BC17FA" w14:textId="77777777" w:rsidR="00AB293D" w:rsidRPr="00AB293D" w:rsidRDefault="00AB293D" w:rsidP="003220B6">
            <w:pPr>
              <w:pStyle w:val="TableParagraph"/>
              <w:ind w:left="97"/>
              <w:rPr>
                <w:rFonts w:ascii="Times New Roman" w:hAnsi="Times New Roman" w:cs="Times New Roman"/>
                <w:sz w:val="20"/>
                <w:szCs w:val="24"/>
              </w:rPr>
            </w:pPr>
            <w:r w:rsidRPr="00AB293D">
              <w:rPr>
                <w:rFonts w:ascii="Times New Roman" w:hAnsi="Times New Roman" w:cs="Times New Roman"/>
                <w:color w:val="1A1B1A"/>
                <w:w w:val="90"/>
                <w:sz w:val="20"/>
                <w:szCs w:val="24"/>
              </w:rPr>
              <w:t>F:</w:t>
            </w:r>
            <w:r w:rsidRPr="00AB293D">
              <w:rPr>
                <w:rFonts w:ascii="Times New Roman" w:hAnsi="Times New Roman" w:cs="Times New Roman"/>
                <w:color w:val="1A1B1A"/>
                <w:spacing w:val="-1"/>
                <w:w w:val="90"/>
                <w:sz w:val="20"/>
                <w:szCs w:val="24"/>
              </w:rPr>
              <w:t xml:space="preserve"> </w:t>
            </w:r>
            <w:r w:rsidRPr="00AB293D">
              <w:rPr>
                <w:rFonts w:ascii="Times New Roman" w:hAnsi="Times New Roman" w:cs="Times New Roman"/>
                <w:color w:val="1A1B1A"/>
                <w:spacing w:val="-2"/>
                <w:sz w:val="20"/>
                <w:szCs w:val="24"/>
              </w:rPr>
              <w:t>ATCGATGAAGAACGCAGC</w:t>
            </w:r>
          </w:p>
        </w:tc>
        <w:tc>
          <w:tcPr>
            <w:tcW w:w="1418" w:type="dxa"/>
          </w:tcPr>
          <w:p w14:paraId="75F0A2D1" w14:textId="77777777" w:rsidR="00AB293D" w:rsidRPr="00AB293D" w:rsidRDefault="00AB293D" w:rsidP="003220B6">
            <w:pPr>
              <w:pStyle w:val="TableParagraph"/>
              <w:ind w:left="7"/>
              <w:jc w:val="center"/>
              <w:rPr>
                <w:rFonts w:ascii="Times New Roman" w:hAnsi="Times New Roman" w:cs="Times New Roman"/>
                <w:sz w:val="20"/>
                <w:szCs w:val="24"/>
              </w:rPr>
            </w:pPr>
            <w:r w:rsidRPr="00AB293D">
              <w:rPr>
                <w:rFonts w:ascii="Times New Roman" w:hAnsi="Times New Roman" w:cs="Times New Roman"/>
                <w:color w:val="1A1B1A"/>
                <w:spacing w:val="-4"/>
                <w:sz w:val="20"/>
                <w:szCs w:val="24"/>
              </w:rPr>
              <w:t>(</w:t>
            </w:r>
            <w:hyperlink w:anchor="_bookmark30" w:history="1">
              <w:r w:rsidRPr="00AB293D">
                <w:rPr>
                  <w:rFonts w:ascii="Times New Roman" w:hAnsi="Times New Roman" w:cs="Times New Roman"/>
                  <w:color w:val="64C160"/>
                  <w:spacing w:val="-4"/>
                  <w:sz w:val="20"/>
                  <w:szCs w:val="24"/>
                </w:rPr>
                <w:t>21</w:t>
              </w:r>
            </w:hyperlink>
            <w:r w:rsidRPr="00AB293D">
              <w:rPr>
                <w:rFonts w:ascii="Times New Roman" w:hAnsi="Times New Roman" w:cs="Times New Roman"/>
                <w:color w:val="1A1B1A"/>
                <w:spacing w:val="-4"/>
                <w:sz w:val="20"/>
                <w:szCs w:val="24"/>
              </w:rPr>
              <w:t>)</w:t>
            </w:r>
          </w:p>
        </w:tc>
      </w:tr>
      <w:tr w:rsidR="00AB293D" w:rsidRPr="00AB293D" w14:paraId="17EDB459" w14:textId="77777777" w:rsidTr="00AB293D">
        <w:trPr>
          <w:trHeight w:val="289"/>
        </w:trPr>
        <w:tc>
          <w:tcPr>
            <w:tcW w:w="1668" w:type="dxa"/>
          </w:tcPr>
          <w:p w14:paraId="2A294A78" w14:textId="77777777" w:rsidR="00AB293D" w:rsidRPr="00AB293D" w:rsidRDefault="00AB293D" w:rsidP="003220B6">
            <w:pPr>
              <w:pStyle w:val="TableParagraph"/>
              <w:spacing w:before="0"/>
              <w:rPr>
                <w:rFonts w:ascii="Times New Roman" w:hAnsi="Times New Roman" w:cs="Times New Roman"/>
                <w:sz w:val="20"/>
                <w:szCs w:val="24"/>
              </w:rPr>
            </w:pPr>
          </w:p>
        </w:tc>
        <w:tc>
          <w:tcPr>
            <w:tcW w:w="1528" w:type="dxa"/>
          </w:tcPr>
          <w:p w14:paraId="0D1AA5FA" w14:textId="77777777" w:rsidR="00AB293D" w:rsidRPr="00AB293D" w:rsidRDefault="00AB293D" w:rsidP="003220B6">
            <w:pPr>
              <w:pStyle w:val="TableParagraph"/>
              <w:spacing w:before="0"/>
              <w:rPr>
                <w:rFonts w:ascii="Times New Roman" w:hAnsi="Times New Roman" w:cs="Times New Roman"/>
                <w:sz w:val="20"/>
                <w:szCs w:val="24"/>
              </w:rPr>
            </w:pPr>
          </w:p>
        </w:tc>
        <w:tc>
          <w:tcPr>
            <w:tcW w:w="1588" w:type="dxa"/>
          </w:tcPr>
          <w:p w14:paraId="525E2D21" w14:textId="77777777" w:rsidR="00AB293D" w:rsidRPr="00AB293D" w:rsidRDefault="00AB293D" w:rsidP="003220B6">
            <w:pPr>
              <w:pStyle w:val="TableParagraph"/>
              <w:rPr>
                <w:rFonts w:ascii="Times New Roman" w:hAnsi="Times New Roman" w:cs="Times New Roman"/>
                <w:sz w:val="20"/>
                <w:szCs w:val="24"/>
              </w:rPr>
            </w:pPr>
            <w:r w:rsidRPr="00AB293D">
              <w:rPr>
                <w:rFonts w:ascii="Times New Roman" w:hAnsi="Times New Roman" w:cs="Times New Roman"/>
                <w:color w:val="1A1B1A"/>
                <w:spacing w:val="-5"/>
                <w:sz w:val="20"/>
                <w:szCs w:val="24"/>
              </w:rPr>
              <w:t>NC2</w:t>
            </w:r>
          </w:p>
        </w:tc>
        <w:tc>
          <w:tcPr>
            <w:tcW w:w="3997" w:type="dxa"/>
          </w:tcPr>
          <w:p w14:paraId="01F62581" w14:textId="77777777" w:rsidR="00AB293D" w:rsidRPr="00AB293D" w:rsidRDefault="00AB293D" w:rsidP="003220B6">
            <w:pPr>
              <w:pStyle w:val="TableParagraph"/>
              <w:ind w:left="97"/>
              <w:rPr>
                <w:rFonts w:ascii="Times New Roman" w:hAnsi="Times New Roman" w:cs="Times New Roman"/>
                <w:sz w:val="20"/>
                <w:szCs w:val="24"/>
              </w:rPr>
            </w:pPr>
            <w:r w:rsidRPr="00AB293D">
              <w:rPr>
                <w:rFonts w:ascii="Times New Roman" w:hAnsi="Times New Roman" w:cs="Times New Roman"/>
                <w:color w:val="1A1B1A"/>
                <w:w w:val="90"/>
                <w:sz w:val="20"/>
                <w:szCs w:val="24"/>
              </w:rPr>
              <w:t>R:</w:t>
            </w:r>
            <w:r w:rsidRPr="00AB293D">
              <w:rPr>
                <w:rFonts w:ascii="Times New Roman" w:hAnsi="Times New Roman" w:cs="Times New Roman"/>
                <w:color w:val="1A1B1A"/>
                <w:spacing w:val="-2"/>
                <w:w w:val="90"/>
                <w:sz w:val="20"/>
                <w:szCs w:val="24"/>
              </w:rPr>
              <w:t xml:space="preserve"> </w:t>
            </w:r>
            <w:r w:rsidRPr="00AB293D">
              <w:rPr>
                <w:rFonts w:ascii="Times New Roman" w:hAnsi="Times New Roman" w:cs="Times New Roman"/>
                <w:color w:val="1A1B1A"/>
                <w:spacing w:val="-2"/>
                <w:w w:val="95"/>
                <w:sz w:val="20"/>
                <w:szCs w:val="24"/>
              </w:rPr>
              <w:t>TTAGTTTCTTTTCCTCCGCT</w:t>
            </w:r>
          </w:p>
        </w:tc>
        <w:tc>
          <w:tcPr>
            <w:tcW w:w="1418" w:type="dxa"/>
          </w:tcPr>
          <w:p w14:paraId="5B098986" w14:textId="77777777" w:rsidR="00AB293D" w:rsidRPr="00AB293D" w:rsidRDefault="00AB293D" w:rsidP="003220B6">
            <w:pPr>
              <w:pStyle w:val="TableParagraph"/>
              <w:spacing w:before="0"/>
              <w:rPr>
                <w:rFonts w:ascii="Times New Roman" w:hAnsi="Times New Roman" w:cs="Times New Roman"/>
                <w:sz w:val="20"/>
                <w:szCs w:val="24"/>
              </w:rPr>
            </w:pPr>
          </w:p>
        </w:tc>
      </w:tr>
      <w:tr w:rsidR="00AB293D" w:rsidRPr="00AB293D" w14:paraId="00851E37" w14:textId="77777777" w:rsidTr="00AB293D">
        <w:trPr>
          <w:trHeight w:val="289"/>
        </w:trPr>
        <w:tc>
          <w:tcPr>
            <w:tcW w:w="1668" w:type="dxa"/>
          </w:tcPr>
          <w:p w14:paraId="152C7C92" w14:textId="19735160" w:rsidR="00AB293D" w:rsidRPr="00AB293D" w:rsidRDefault="0003234A" w:rsidP="003220B6">
            <w:pPr>
              <w:pStyle w:val="TableParagraph"/>
              <w:rPr>
                <w:rFonts w:ascii="Times New Roman" w:hAnsi="Times New Roman" w:cs="Times New Roman"/>
                <w:i/>
                <w:sz w:val="20"/>
                <w:szCs w:val="24"/>
              </w:rPr>
            </w:pPr>
            <w:r w:rsidRPr="0003234A">
              <w:rPr>
                <w:rFonts w:ascii="Times New Roman" w:hAnsi="Times New Roman" w:cs="Times New Roman"/>
                <w:i/>
                <w:iCs/>
                <w:color w:val="1A1B1A"/>
                <w:spacing w:val="-6"/>
                <w:sz w:val="20"/>
                <w:szCs w:val="24"/>
              </w:rPr>
              <w:t>Toxocara canis</w:t>
            </w:r>
          </w:p>
        </w:tc>
        <w:tc>
          <w:tcPr>
            <w:tcW w:w="1528" w:type="dxa"/>
          </w:tcPr>
          <w:p w14:paraId="66B3B664" w14:textId="77777777" w:rsidR="00AB293D" w:rsidRPr="00AB293D" w:rsidRDefault="00AB293D" w:rsidP="003220B6">
            <w:pPr>
              <w:pStyle w:val="TableParagraph"/>
              <w:rPr>
                <w:rFonts w:ascii="Times New Roman" w:hAnsi="Times New Roman" w:cs="Times New Roman"/>
                <w:sz w:val="20"/>
                <w:szCs w:val="24"/>
              </w:rPr>
            </w:pPr>
            <w:r w:rsidRPr="00AB293D">
              <w:rPr>
                <w:rFonts w:ascii="Times New Roman" w:hAnsi="Times New Roman" w:cs="Times New Roman"/>
                <w:color w:val="1A1B1A"/>
                <w:spacing w:val="-4"/>
                <w:sz w:val="20"/>
                <w:szCs w:val="24"/>
              </w:rPr>
              <w:t>ITS2</w:t>
            </w:r>
          </w:p>
        </w:tc>
        <w:tc>
          <w:tcPr>
            <w:tcW w:w="1588" w:type="dxa"/>
          </w:tcPr>
          <w:p w14:paraId="176913DD" w14:textId="77777777" w:rsidR="00AB293D" w:rsidRPr="00AB293D" w:rsidRDefault="00AB293D" w:rsidP="003220B6">
            <w:pPr>
              <w:pStyle w:val="TableParagraph"/>
              <w:rPr>
                <w:rFonts w:ascii="Times New Roman" w:hAnsi="Times New Roman" w:cs="Times New Roman"/>
                <w:sz w:val="20"/>
                <w:szCs w:val="24"/>
              </w:rPr>
            </w:pPr>
            <w:r w:rsidRPr="00AB293D">
              <w:rPr>
                <w:rFonts w:ascii="Times New Roman" w:hAnsi="Times New Roman" w:cs="Times New Roman"/>
                <w:color w:val="1A1B1A"/>
                <w:spacing w:val="-2"/>
                <w:sz w:val="20"/>
                <w:szCs w:val="24"/>
              </w:rPr>
              <w:t>Tcan1</w:t>
            </w:r>
          </w:p>
        </w:tc>
        <w:tc>
          <w:tcPr>
            <w:tcW w:w="3997" w:type="dxa"/>
          </w:tcPr>
          <w:p w14:paraId="352BD097" w14:textId="77777777" w:rsidR="00AB293D" w:rsidRPr="00AB293D" w:rsidRDefault="00AB293D" w:rsidP="003220B6">
            <w:pPr>
              <w:pStyle w:val="TableParagraph"/>
              <w:ind w:left="97"/>
              <w:rPr>
                <w:rFonts w:ascii="Times New Roman" w:hAnsi="Times New Roman" w:cs="Times New Roman"/>
                <w:sz w:val="20"/>
                <w:szCs w:val="24"/>
              </w:rPr>
            </w:pPr>
            <w:r w:rsidRPr="00AB293D">
              <w:rPr>
                <w:rFonts w:ascii="Times New Roman" w:hAnsi="Times New Roman" w:cs="Times New Roman"/>
                <w:color w:val="1A1B1A"/>
                <w:w w:val="90"/>
                <w:sz w:val="20"/>
                <w:szCs w:val="24"/>
              </w:rPr>
              <w:t>F:</w:t>
            </w:r>
            <w:r w:rsidRPr="00AB293D">
              <w:rPr>
                <w:rFonts w:ascii="Times New Roman" w:hAnsi="Times New Roman" w:cs="Times New Roman"/>
                <w:color w:val="1A1B1A"/>
                <w:spacing w:val="-1"/>
                <w:w w:val="90"/>
                <w:sz w:val="20"/>
                <w:szCs w:val="24"/>
              </w:rPr>
              <w:t xml:space="preserve"> </w:t>
            </w:r>
            <w:r w:rsidRPr="00AB293D">
              <w:rPr>
                <w:rFonts w:ascii="Times New Roman" w:hAnsi="Times New Roman" w:cs="Times New Roman"/>
                <w:color w:val="1A1B1A"/>
                <w:spacing w:val="-2"/>
                <w:sz w:val="20"/>
                <w:szCs w:val="24"/>
              </w:rPr>
              <w:t>AGTATGATGGGCGCGCCAAT</w:t>
            </w:r>
          </w:p>
        </w:tc>
        <w:tc>
          <w:tcPr>
            <w:tcW w:w="1418" w:type="dxa"/>
          </w:tcPr>
          <w:p w14:paraId="6CEDF962" w14:textId="77777777" w:rsidR="00AB293D" w:rsidRPr="00AB293D" w:rsidRDefault="00AB293D" w:rsidP="003220B6">
            <w:pPr>
              <w:pStyle w:val="TableParagraph"/>
              <w:ind w:left="7"/>
              <w:jc w:val="center"/>
              <w:rPr>
                <w:rFonts w:ascii="Times New Roman" w:hAnsi="Times New Roman" w:cs="Times New Roman"/>
                <w:sz w:val="20"/>
                <w:szCs w:val="24"/>
              </w:rPr>
            </w:pPr>
            <w:r w:rsidRPr="00AB293D">
              <w:rPr>
                <w:rFonts w:ascii="Times New Roman" w:hAnsi="Times New Roman" w:cs="Times New Roman"/>
                <w:color w:val="1A1B1A"/>
                <w:spacing w:val="-4"/>
                <w:sz w:val="20"/>
                <w:szCs w:val="24"/>
              </w:rPr>
              <w:t>(</w:t>
            </w:r>
            <w:hyperlink w:anchor="_bookmark30" w:history="1">
              <w:r w:rsidRPr="00AB293D">
                <w:rPr>
                  <w:rFonts w:ascii="Times New Roman" w:hAnsi="Times New Roman" w:cs="Times New Roman"/>
                  <w:color w:val="64C160"/>
                  <w:spacing w:val="-4"/>
                  <w:sz w:val="20"/>
                  <w:szCs w:val="24"/>
                </w:rPr>
                <w:t>21</w:t>
              </w:r>
            </w:hyperlink>
            <w:r w:rsidRPr="00AB293D">
              <w:rPr>
                <w:rFonts w:ascii="Times New Roman" w:hAnsi="Times New Roman" w:cs="Times New Roman"/>
                <w:color w:val="1A1B1A"/>
                <w:spacing w:val="-4"/>
                <w:sz w:val="20"/>
                <w:szCs w:val="24"/>
              </w:rPr>
              <w:t>)</w:t>
            </w:r>
          </w:p>
        </w:tc>
      </w:tr>
      <w:tr w:rsidR="00AB293D" w:rsidRPr="00AB293D" w14:paraId="61474CCD" w14:textId="77777777" w:rsidTr="00AB293D">
        <w:trPr>
          <w:trHeight w:val="289"/>
        </w:trPr>
        <w:tc>
          <w:tcPr>
            <w:tcW w:w="1668" w:type="dxa"/>
          </w:tcPr>
          <w:p w14:paraId="0DE4CFF7" w14:textId="77777777" w:rsidR="00AB293D" w:rsidRPr="00AB293D" w:rsidRDefault="00AB293D" w:rsidP="003220B6">
            <w:pPr>
              <w:pStyle w:val="TableParagraph"/>
              <w:spacing w:before="0"/>
              <w:rPr>
                <w:rFonts w:ascii="Times New Roman" w:hAnsi="Times New Roman" w:cs="Times New Roman"/>
                <w:sz w:val="20"/>
                <w:szCs w:val="24"/>
              </w:rPr>
            </w:pPr>
          </w:p>
        </w:tc>
        <w:tc>
          <w:tcPr>
            <w:tcW w:w="1528" w:type="dxa"/>
          </w:tcPr>
          <w:p w14:paraId="1E0B021D" w14:textId="77777777" w:rsidR="00AB293D" w:rsidRPr="00AB293D" w:rsidRDefault="00AB293D" w:rsidP="003220B6">
            <w:pPr>
              <w:pStyle w:val="TableParagraph"/>
              <w:spacing w:before="0"/>
              <w:rPr>
                <w:rFonts w:ascii="Times New Roman" w:hAnsi="Times New Roman" w:cs="Times New Roman"/>
                <w:sz w:val="20"/>
                <w:szCs w:val="24"/>
              </w:rPr>
            </w:pPr>
          </w:p>
        </w:tc>
        <w:tc>
          <w:tcPr>
            <w:tcW w:w="1588" w:type="dxa"/>
          </w:tcPr>
          <w:p w14:paraId="275CC72D" w14:textId="77777777" w:rsidR="00AB293D" w:rsidRPr="00AB293D" w:rsidRDefault="00AB293D" w:rsidP="003220B6">
            <w:pPr>
              <w:pStyle w:val="TableParagraph"/>
              <w:rPr>
                <w:rFonts w:ascii="Times New Roman" w:hAnsi="Times New Roman" w:cs="Times New Roman"/>
                <w:sz w:val="20"/>
                <w:szCs w:val="24"/>
              </w:rPr>
            </w:pPr>
            <w:r w:rsidRPr="00AB293D">
              <w:rPr>
                <w:rFonts w:ascii="Times New Roman" w:hAnsi="Times New Roman" w:cs="Times New Roman"/>
                <w:color w:val="1A1B1A"/>
                <w:spacing w:val="-5"/>
                <w:sz w:val="20"/>
                <w:szCs w:val="24"/>
              </w:rPr>
              <w:t>NC2</w:t>
            </w:r>
          </w:p>
        </w:tc>
        <w:tc>
          <w:tcPr>
            <w:tcW w:w="3997" w:type="dxa"/>
          </w:tcPr>
          <w:p w14:paraId="2D51C0C2" w14:textId="77777777" w:rsidR="00AB293D" w:rsidRPr="00AB293D" w:rsidRDefault="00AB293D" w:rsidP="003220B6">
            <w:pPr>
              <w:pStyle w:val="TableParagraph"/>
              <w:ind w:left="97"/>
              <w:rPr>
                <w:rFonts w:ascii="Times New Roman" w:hAnsi="Times New Roman" w:cs="Times New Roman"/>
                <w:sz w:val="20"/>
                <w:szCs w:val="24"/>
              </w:rPr>
            </w:pPr>
            <w:r w:rsidRPr="00AB293D">
              <w:rPr>
                <w:rFonts w:ascii="Times New Roman" w:hAnsi="Times New Roman" w:cs="Times New Roman"/>
                <w:color w:val="1A1B1A"/>
                <w:w w:val="90"/>
                <w:sz w:val="20"/>
                <w:szCs w:val="24"/>
              </w:rPr>
              <w:t>R:</w:t>
            </w:r>
            <w:r w:rsidRPr="00AB293D">
              <w:rPr>
                <w:rFonts w:ascii="Times New Roman" w:hAnsi="Times New Roman" w:cs="Times New Roman"/>
                <w:color w:val="1A1B1A"/>
                <w:spacing w:val="-2"/>
                <w:w w:val="90"/>
                <w:sz w:val="20"/>
                <w:szCs w:val="24"/>
              </w:rPr>
              <w:t xml:space="preserve"> </w:t>
            </w:r>
            <w:r w:rsidRPr="00AB293D">
              <w:rPr>
                <w:rFonts w:ascii="Times New Roman" w:hAnsi="Times New Roman" w:cs="Times New Roman"/>
                <w:color w:val="1A1B1A"/>
                <w:spacing w:val="-2"/>
                <w:w w:val="95"/>
                <w:sz w:val="20"/>
                <w:szCs w:val="24"/>
              </w:rPr>
              <w:t>TTAGTTTCTTTTCCTCCGCT</w:t>
            </w:r>
          </w:p>
        </w:tc>
        <w:tc>
          <w:tcPr>
            <w:tcW w:w="1418" w:type="dxa"/>
          </w:tcPr>
          <w:p w14:paraId="345CA589" w14:textId="77777777" w:rsidR="00AB293D" w:rsidRPr="00AB293D" w:rsidRDefault="00AB293D" w:rsidP="003220B6">
            <w:pPr>
              <w:pStyle w:val="TableParagraph"/>
              <w:spacing w:before="0"/>
              <w:rPr>
                <w:rFonts w:ascii="Times New Roman" w:hAnsi="Times New Roman" w:cs="Times New Roman"/>
                <w:sz w:val="20"/>
                <w:szCs w:val="24"/>
              </w:rPr>
            </w:pPr>
          </w:p>
        </w:tc>
      </w:tr>
      <w:tr w:rsidR="00AB293D" w:rsidRPr="00AB293D" w14:paraId="1A7D1932" w14:textId="77777777" w:rsidTr="00AB293D">
        <w:trPr>
          <w:trHeight w:val="289"/>
        </w:trPr>
        <w:tc>
          <w:tcPr>
            <w:tcW w:w="1668" w:type="dxa"/>
          </w:tcPr>
          <w:p w14:paraId="075A365F" w14:textId="5CCFD94A" w:rsidR="00AB293D" w:rsidRPr="00AB293D" w:rsidRDefault="0075372B" w:rsidP="003220B6">
            <w:pPr>
              <w:pStyle w:val="TableParagraph"/>
              <w:rPr>
                <w:rFonts w:ascii="Times New Roman" w:hAnsi="Times New Roman" w:cs="Times New Roman"/>
                <w:i/>
                <w:sz w:val="20"/>
                <w:szCs w:val="24"/>
              </w:rPr>
            </w:pPr>
            <w:r w:rsidRPr="0075372B">
              <w:rPr>
                <w:rFonts w:ascii="Times New Roman" w:hAnsi="Times New Roman" w:cs="Times New Roman"/>
                <w:i/>
                <w:iCs/>
                <w:color w:val="1A1B1A"/>
                <w:spacing w:val="-6"/>
                <w:sz w:val="20"/>
                <w:szCs w:val="24"/>
              </w:rPr>
              <w:t>Toxocara cati</w:t>
            </w:r>
          </w:p>
        </w:tc>
        <w:tc>
          <w:tcPr>
            <w:tcW w:w="1528" w:type="dxa"/>
          </w:tcPr>
          <w:p w14:paraId="2AE486DF" w14:textId="77777777" w:rsidR="00AB293D" w:rsidRPr="00AB293D" w:rsidRDefault="00AB293D" w:rsidP="003220B6">
            <w:pPr>
              <w:pStyle w:val="TableParagraph"/>
              <w:rPr>
                <w:rFonts w:ascii="Times New Roman" w:hAnsi="Times New Roman" w:cs="Times New Roman"/>
                <w:sz w:val="20"/>
                <w:szCs w:val="24"/>
              </w:rPr>
            </w:pPr>
            <w:r w:rsidRPr="00AB293D">
              <w:rPr>
                <w:rFonts w:ascii="Times New Roman" w:hAnsi="Times New Roman" w:cs="Times New Roman"/>
                <w:color w:val="1A1B1A"/>
                <w:spacing w:val="-4"/>
                <w:sz w:val="20"/>
                <w:szCs w:val="24"/>
              </w:rPr>
              <w:t>ITS2</w:t>
            </w:r>
          </w:p>
        </w:tc>
        <w:tc>
          <w:tcPr>
            <w:tcW w:w="1588" w:type="dxa"/>
          </w:tcPr>
          <w:p w14:paraId="1C16E0DF" w14:textId="77777777" w:rsidR="00AB293D" w:rsidRPr="00AB293D" w:rsidRDefault="00AB293D" w:rsidP="003220B6">
            <w:pPr>
              <w:pStyle w:val="TableParagraph"/>
              <w:rPr>
                <w:rFonts w:ascii="Times New Roman" w:hAnsi="Times New Roman" w:cs="Times New Roman"/>
                <w:sz w:val="20"/>
                <w:szCs w:val="24"/>
              </w:rPr>
            </w:pPr>
            <w:r w:rsidRPr="00AB293D">
              <w:rPr>
                <w:rFonts w:ascii="Times New Roman" w:hAnsi="Times New Roman" w:cs="Times New Roman"/>
                <w:color w:val="1A1B1A"/>
                <w:spacing w:val="-4"/>
                <w:sz w:val="20"/>
                <w:szCs w:val="24"/>
              </w:rPr>
              <w:t>Tcat1</w:t>
            </w:r>
          </w:p>
        </w:tc>
        <w:tc>
          <w:tcPr>
            <w:tcW w:w="3997" w:type="dxa"/>
          </w:tcPr>
          <w:p w14:paraId="34BD85E8" w14:textId="77777777" w:rsidR="00AB293D" w:rsidRPr="00AB293D" w:rsidRDefault="00AB293D" w:rsidP="003220B6">
            <w:pPr>
              <w:pStyle w:val="TableParagraph"/>
              <w:ind w:left="97"/>
              <w:rPr>
                <w:rFonts w:ascii="Times New Roman" w:hAnsi="Times New Roman" w:cs="Times New Roman"/>
                <w:sz w:val="20"/>
                <w:szCs w:val="24"/>
              </w:rPr>
            </w:pPr>
            <w:r w:rsidRPr="00AB293D">
              <w:rPr>
                <w:rFonts w:ascii="Times New Roman" w:hAnsi="Times New Roman" w:cs="Times New Roman"/>
                <w:color w:val="1A1B1A"/>
                <w:w w:val="90"/>
                <w:sz w:val="20"/>
                <w:szCs w:val="24"/>
              </w:rPr>
              <w:t>F:</w:t>
            </w:r>
            <w:r w:rsidRPr="00AB293D">
              <w:rPr>
                <w:rFonts w:ascii="Times New Roman" w:hAnsi="Times New Roman" w:cs="Times New Roman"/>
                <w:color w:val="1A1B1A"/>
                <w:spacing w:val="-1"/>
                <w:w w:val="90"/>
                <w:sz w:val="20"/>
                <w:szCs w:val="24"/>
              </w:rPr>
              <w:t xml:space="preserve"> </w:t>
            </w:r>
            <w:r w:rsidRPr="00AB293D">
              <w:rPr>
                <w:rFonts w:ascii="Times New Roman" w:hAnsi="Times New Roman" w:cs="Times New Roman"/>
                <w:color w:val="1A1B1A"/>
                <w:spacing w:val="-2"/>
                <w:sz w:val="20"/>
                <w:szCs w:val="24"/>
              </w:rPr>
              <w:t>GGAGAAGTAAGATCGTGGCACGCGT</w:t>
            </w:r>
          </w:p>
        </w:tc>
        <w:tc>
          <w:tcPr>
            <w:tcW w:w="1418" w:type="dxa"/>
          </w:tcPr>
          <w:p w14:paraId="65C6E647" w14:textId="77777777" w:rsidR="00AB293D" w:rsidRPr="00AB293D" w:rsidRDefault="00AB293D" w:rsidP="003220B6">
            <w:pPr>
              <w:pStyle w:val="TableParagraph"/>
              <w:ind w:left="7"/>
              <w:jc w:val="center"/>
              <w:rPr>
                <w:rFonts w:ascii="Times New Roman" w:hAnsi="Times New Roman" w:cs="Times New Roman"/>
                <w:sz w:val="20"/>
                <w:szCs w:val="24"/>
              </w:rPr>
            </w:pPr>
            <w:r w:rsidRPr="00AB293D">
              <w:rPr>
                <w:rFonts w:ascii="Times New Roman" w:hAnsi="Times New Roman" w:cs="Times New Roman"/>
                <w:color w:val="1A1B1A"/>
                <w:spacing w:val="-4"/>
                <w:sz w:val="20"/>
                <w:szCs w:val="24"/>
              </w:rPr>
              <w:t>(</w:t>
            </w:r>
            <w:hyperlink w:anchor="_bookmark30" w:history="1">
              <w:r w:rsidRPr="00AB293D">
                <w:rPr>
                  <w:rFonts w:ascii="Times New Roman" w:hAnsi="Times New Roman" w:cs="Times New Roman"/>
                  <w:color w:val="64C160"/>
                  <w:spacing w:val="-4"/>
                  <w:sz w:val="20"/>
                  <w:szCs w:val="24"/>
                </w:rPr>
                <w:t>21</w:t>
              </w:r>
            </w:hyperlink>
            <w:r w:rsidRPr="00AB293D">
              <w:rPr>
                <w:rFonts w:ascii="Times New Roman" w:hAnsi="Times New Roman" w:cs="Times New Roman"/>
                <w:color w:val="1A1B1A"/>
                <w:spacing w:val="-4"/>
                <w:sz w:val="20"/>
                <w:szCs w:val="24"/>
              </w:rPr>
              <w:t>)</w:t>
            </w:r>
          </w:p>
        </w:tc>
      </w:tr>
      <w:tr w:rsidR="00AB293D" w:rsidRPr="00AB293D" w14:paraId="0452A707" w14:textId="77777777" w:rsidTr="00AB293D">
        <w:trPr>
          <w:trHeight w:val="289"/>
        </w:trPr>
        <w:tc>
          <w:tcPr>
            <w:tcW w:w="1668" w:type="dxa"/>
          </w:tcPr>
          <w:p w14:paraId="4C3C601D" w14:textId="77777777" w:rsidR="00AB293D" w:rsidRPr="00AB293D" w:rsidRDefault="00AB293D" w:rsidP="003220B6">
            <w:pPr>
              <w:pStyle w:val="TableParagraph"/>
              <w:spacing w:before="0"/>
              <w:rPr>
                <w:rFonts w:ascii="Times New Roman" w:hAnsi="Times New Roman" w:cs="Times New Roman"/>
                <w:sz w:val="20"/>
                <w:szCs w:val="24"/>
              </w:rPr>
            </w:pPr>
          </w:p>
        </w:tc>
        <w:tc>
          <w:tcPr>
            <w:tcW w:w="1528" w:type="dxa"/>
          </w:tcPr>
          <w:p w14:paraId="43402747" w14:textId="77777777" w:rsidR="00AB293D" w:rsidRPr="00AB293D" w:rsidRDefault="00AB293D" w:rsidP="003220B6">
            <w:pPr>
              <w:pStyle w:val="TableParagraph"/>
              <w:spacing w:before="0"/>
              <w:rPr>
                <w:rFonts w:ascii="Times New Roman" w:hAnsi="Times New Roman" w:cs="Times New Roman"/>
                <w:sz w:val="20"/>
                <w:szCs w:val="24"/>
              </w:rPr>
            </w:pPr>
          </w:p>
        </w:tc>
        <w:tc>
          <w:tcPr>
            <w:tcW w:w="1588" w:type="dxa"/>
          </w:tcPr>
          <w:p w14:paraId="0F2FBA78" w14:textId="77777777" w:rsidR="00AB293D" w:rsidRPr="00AB293D" w:rsidRDefault="00AB293D" w:rsidP="003220B6">
            <w:pPr>
              <w:pStyle w:val="TableParagraph"/>
              <w:rPr>
                <w:rFonts w:ascii="Times New Roman" w:hAnsi="Times New Roman" w:cs="Times New Roman"/>
                <w:sz w:val="20"/>
                <w:szCs w:val="24"/>
              </w:rPr>
            </w:pPr>
            <w:r w:rsidRPr="00AB293D">
              <w:rPr>
                <w:rFonts w:ascii="Times New Roman" w:hAnsi="Times New Roman" w:cs="Times New Roman"/>
                <w:color w:val="1A1B1A"/>
                <w:spacing w:val="-5"/>
                <w:sz w:val="20"/>
                <w:szCs w:val="24"/>
              </w:rPr>
              <w:t>NC2</w:t>
            </w:r>
          </w:p>
        </w:tc>
        <w:tc>
          <w:tcPr>
            <w:tcW w:w="3997" w:type="dxa"/>
          </w:tcPr>
          <w:p w14:paraId="351141BF" w14:textId="77777777" w:rsidR="00AB293D" w:rsidRPr="00AB293D" w:rsidRDefault="00AB293D" w:rsidP="003220B6">
            <w:pPr>
              <w:pStyle w:val="TableParagraph"/>
              <w:ind w:left="97"/>
              <w:rPr>
                <w:rFonts w:ascii="Times New Roman" w:hAnsi="Times New Roman" w:cs="Times New Roman"/>
                <w:sz w:val="20"/>
                <w:szCs w:val="24"/>
              </w:rPr>
            </w:pPr>
            <w:r w:rsidRPr="00AB293D">
              <w:rPr>
                <w:rFonts w:ascii="Times New Roman" w:hAnsi="Times New Roman" w:cs="Times New Roman"/>
                <w:color w:val="1A1B1A"/>
                <w:w w:val="90"/>
                <w:sz w:val="20"/>
                <w:szCs w:val="24"/>
              </w:rPr>
              <w:t>R:</w:t>
            </w:r>
            <w:r w:rsidRPr="00AB293D">
              <w:rPr>
                <w:rFonts w:ascii="Times New Roman" w:hAnsi="Times New Roman" w:cs="Times New Roman"/>
                <w:color w:val="1A1B1A"/>
                <w:spacing w:val="-2"/>
                <w:w w:val="90"/>
                <w:sz w:val="20"/>
                <w:szCs w:val="24"/>
              </w:rPr>
              <w:t xml:space="preserve"> </w:t>
            </w:r>
            <w:r w:rsidRPr="00AB293D">
              <w:rPr>
                <w:rFonts w:ascii="Times New Roman" w:hAnsi="Times New Roman" w:cs="Times New Roman"/>
                <w:color w:val="1A1B1A"/>
                <w:spacing w:val="-2"/>
                <w:w w:val="95"/>
                <w:sz w:val="20"/>
                <w:szCs w:val="24"/>
              </w:rPr>
              <w:t>TTAGTTTCTTTTCCTCCGCT</w:t>
            </w:r>
          </w:p>
        </w:tc>
        <w:tc>
          <w:tcPr>
            <w:tcW w:w="1418" w:type="dxa"/>
          </w:tcPr>
          <w:p w14:paraId="7214000B" w14:textId="77777777" w:rsidR="00AB293D" w:rsidRPr="00AB293D" w:rsidRDefault="00AB293D" w:rsidP="003220B6">
            <w:pPr>
              <w:pStyle w:val="TableParagraph"/>
              <w:spacing w:before="0"/>
              <w:rPr>
                <w:rFonts w:ascii="Times New Roman" w:hAnsi="Times New Roman" w:cs="Times New Roman"/>
                <w:sz w:val="20"/>
                <w:szCs w:val="24"/>
              </w:rPr>
            </w:pPr>
          </w:p>
        </w:tc>
      </w:tr>
      <w:tr w:rsidR="00AB293D" w:rsidRPr="00AB293D" w14:paraId="0AFD850A" w14:textId="77777777" w:rsidTr="00AB293D">
        <w:trPr>
          <w:trHeight w:val="289"/>
        </w:trPr>
        <w:tc>
          <w:tcPr>
            <w:tcW w:w="1668" w:type="dxa"/>
          </w:tcPr>
          <w:p w14:paraId="71DE62EC" w14:textId="77777777" w:rsidR="00AB293D" w:rsidRPr="00AB293D" w:rsidRDefault="00AB293D" w:rsidP="003220B6">
            <w:pPr>
              <w:pStyle w:val="TableParagraph"/>
              <w:rPr>
                <w:rFonts w:ascii="Times New Roman" w:hAnsi="Times New Roman" w:cs="Times New Roman"/>
                <w:i/>
                <w:sz w:val="20"/>
                <w:szCs w:val="24"/>
              </w:rPr>
            </w:pPr>
            <w:r w:rsidRPr="00AB293D">
              <w:rPr>
                <w:rFonts w:ascii="Times New Roman" w:hAnsi="Times New Roman" w:cs="Times New Roman"/>
                <w:i/>
                <w:color w:val="1A1B1A"/>
                <w:spacing w:val="-5"/>
                <w:sz w:val="20"/>
                <w:szCs w:val="24"/>
              </w:rPr>
              <w:t>Toxascaris</w:t>
            </w:r>
            <w:r w:rsidRPr="00AB293D">
              <w:rPr>
                <w:rFonts w:ascii="Times New Roman" w:hAnsi="Times New Roman" w:cs="Times New Roman"/>
                <w:i/>
                <w:color w:val="1A1B1A"/>
                <w:spacing w:val="1"/>
                <w:sz w:val="20"/>
                <w:szCs w:val="24"/>
              </w:rPr>
              <w:t xml:space="preserve"> </w:t>
            </w:r>
            <w:r w:rsidRPr="00AB293D">
              <w:rPr>
                <w:rFonts w:ascii="Times New Roman" w:hAnsi="Times New Roman" w:cs="Times New Roman"/>
                <w:i/>
                <w:color w:val="1A1B1A"/>
                <w:spacing w:val="-2"/>
                <w:sz w:val="20"/>
                <w:szCs w:val="24"/>
              </w:rPr>
              <w:t>leonina</w:t>
            </w:r>
          </w:p>
        </w:tc>
        <w:tc>
          <w:tcPr>
            <w:tcW w:w="1528" w:type="dxa"/>
          </w:tcPr>
          <w:p w14:paraId="7B85FE74" w14:textId="77777777" w:rsidR="00AB293D" w:rsidRPr="00AB293D" w:rsidRDefault="00AB293D" w:rsidP="003220B6">
            <w:pPr>
              <w:pStyle w:val="TableParagraph"/>
              <w:rPr>
                <w:rFonts w:ascii="Times New Roman" w:hAnsi="Times New Roman" w:cs="Times New Roman"/>
                <w:sz w:val="20"/>
                <w:szCs w:val="24"/>
              </w:rPr>
            </w:pPr>
            <w:r w:rsidRPr="00AB293D">
              <w:rPr>
                <w:rFonts w:ascii="Times New Roman" w:hAnsi="Times New Roman" w:cs="Times New Roman"/>
                <w:color w:val="1A1B1A"/>
                <w:spacing w:val="-4"/>
                <w:sz w:val="20"/>
                <w:szCs w:val="24"/>
              </w:rPr>
              <w:t>ITS2</w:t>
            </w:r>
          </w:p>
        </w:tc>
        <w:tc>
          <w:tcPr>
            <w:tcW w:w="1588" w:type="dxa"/>
          </w:tcPr>
          <w:p w14:paraId="5E7F98C2" w14:textId="77777777" w:rsidR="00AB293D" w:rsidRPr="00AB293D" w:rsidRDefault="00AB293D" w:rsidP="003220B6">
            <w:pPr>
              <w:pStyle w:val="TableParagraph"/>
              <w:rPr>
                <w:rFonts w:ascii="Times New Roman" w:hAnsi="Times New Roman" w:cs="Times New Roman"/>
                <w:sz w:val="20"/>
                <w:szCs w:val="24"/>
              </w:rPr>
            </w:pPr>
            <w:r w:rsidRPr="00AB293D">
              <w:rPr>
                <w:rFonts w:ascii="Times New Roman" w:hAnsi="Times New Roman" w:cs="Times New Roman"/>
                <w:color w:val="1A1B1A"/>
                <w:spacing w:val="-2"/>
                <w:sz w:val="20"/>
                <w:szCs w:val="24"/>
              </w:rPr>
              <w:t>Tleo1</w:t>
            </w:r>
          </w:p>
        </w:tc>
        <w:tc>
          <w:tcPr>
            <w:tcW w:w="3997" w:type="dxa"/>
          </w:tcPr>
          <w:p w14:paraId="6014249D" w14:textId="77777777" w:rsidR="00AB293D" w:rsidRPr="00AB293D" w:rsidRDefault="00AB293D" w:rsidP="003220B6">
            <w:pPr>
              <w:pStyle w:val="TableParagraph"/>
              <w:ind w:left="97"/>
              <w:rPr>
                <w:rFonts w:ascii="Times New Roman" w:hAnsi="Times New Roman" w:cs="Times New Roman"/>
                <w:sz w:val="20"/>
                <w:szCs w:val="24"/>
              </w:rPr>
            </w:pPr>
            <w:r w:rsidRPr="00AB293D">
              <w:rPr>
                <w:rFonts w:ascii="Times New Roman" w:hAnsi="Times New Roman" w:cs="Times New Roman"/>
                <w:color w:val="1A1B1A"/>
                <w:w w:val="90"/>
                <w:sz w:val="20"/>
                <w:szCs w:val="24"/>
              </w:rPr>
              <w:t>F:</w:t>
            </w:r>
            <w:r w:rsidRPr="00AB293D">
              <w:rPr>
                <w:rFonts w:ascii="Times New Roman" w:hAnsi="Times New Roman" w:cs="Times New Roman"/>
                <w:color w:val="1A1B1A"/>
                <w:spacing w:val="-1"/>
                <w:w w:val="90"/>
                <w:sz w:val="20"/>
                <w:szCs w:val="24"/>
              </w:rPr>
              <w:t xml:space="preserve"> </w:t>
            </w:r>
            <w:r w:rsidRPr="00AB293D">
              <w:rPr>
                <w:rFonts w:ascii="Times New Roman" w:hAnsi="Times New Roman" w:cs="Times New Roman"/>
                <w:color w:val="1A1B1A"/>
                <w:spacing w:val="-2"/>
                <w:sz w:val="20"/>
                <w:szCs w:val="24"/>
              </w:rPr>
              <w:t>CGAACGCTCATATAACGGCATACTC</w:t>
            </w:r>
          </w:p>
        </w:tc>
        <w:tc>
          <w:tcPr>
            <w:tcW w:w="1418" w:type="dxa"/>
          </w:tcPr>
          <w:p w14:paraId="7FCD8894" w14:textId="77777777" w:rsidR="00AB293D" w:rsidRPr="00AB293D" w:rsidRDefault="00AB293D" w:rsidP="003220B6">
            <w:pPr>
              <w:pStyle w:val="TableParagraph"/>
              <w:ind w:left="7"/>
              <w:jc w:val="center"/>
              <w:rPr>
                <w:rFonts w:ascii="Times New Roman" w:hAnsi="Times New Roman" w:cs="Times New Roman"/>
                <w:sz w:val="20"/>
                <w:szCs w:val="24"/>
              </w:rPr>
            </w:pPr>
            <w:r w:rsidRPr="00AB293D">
              <w:rPr>
                <w:rFonts w:ascii="Times New Roman" w:hAnsi="Times New Roman" w:cs="Times New Roman"/>
                <w:color w:val="1A1B1A"/>
                <w:spacing w:val="-4"/>
                <w:sz w:val="20"/>
                <w:szCs w:val="24"/>
              </w:rPr>
              <w:t>(</w:t>
            </w:r>
            <w:hyperlink w:anchor="_bookmark30" w:history="1">
              <w:r w:rsidRPr="00AB293D">
                <w:rPr>
                  <w:rFonts w:ascii="Times New Roman" w:hAnsi="Times New Roman" w:cs="Times New Roman"/>
                  <w:color w:val="64C160"/>
                  <w:spacing w:val="-4"/>
                  <w:sz w:val="20"/>
                  <w:szCs w:val="24"/>
                </w:rPr>
                <w:t>21</w:t>
              </w:r>
            </w:hyperlink>
            <w:r w:rsidRPr="00AB293D">
              <w:rPr>
                <w:rFonts w:ascii="Times New Roman" w:hAnsi="Times New Roman" w:cs="Times New Roman"/>
                <w:color w:val="1A1B1A"/>
                <w:spacing w:val="-4"/>
                <w:sz w:val="20"/>
                <w:szCs w:val="24"/>
              </w:rPr>
              <w:t>)</w:t>
            </w:r>
          </w:p>
        </w:tc>
      </w:tr>
      <w:tr w:rsidR="00AB293D" w:rsidRPr="00AB293D" w14:paraId="725CCD76" w14:textId="77777777" w:rsidTr="00AB293D">
        <w:trPr>
          <w:trHeight w:val="289"/>
        </w:trPr>
        <w:tc>
          <w:tcPr>
            <w:tcW w:w="1668" w:type="dxa"/>
          </w:tcPr>
          <w:p w14:paraId="3AE57A12" w14:textId="77777777" w:rsidR="00AB293D" w:rsidRPr="00AB293D" w:rsidRDefault="00AB293D" w:rsidP="003220B6">
            <w:pPr>
              <w:pStyle w:val="TableParagraph"/>
              <w:spacing w:before="0"/>
              <w:rPr>
                <w:rFonts w:ascii="Times New Roman" w:hAnsi="Times New Roman" w:cs="Times New Roman"/>
                <w:sz w:val="20"/>
                <w:szCs w:val="24"/>
              </w:rPr>
            </w:pPr>
          </w:p>
        </w:tc>
        <w:tc>
          <w:tcPr>
            <w:tcW w:w="1528" w:type="dxa"/>
          </w:tcPr>
          <w:p w14:paraId="1088C92D" w14:textId="77777777" w:rsidR="00AB293D" w:rsidRPr="00AB293D" w:rsidRDefault="00AB293D" w:rsidP="003220B6">
            <w:pPr>
              <w:pStyle w:val="TableParagraph"/>
              <w:spacing w:before="0"/>
              <w:rPr>
                <w:rFonts w:ascii="Times New Roman" w:hAnsi="Times New Roman" w:cs="Times New Roman"/>
                <w:sz w:val="20"/>
                <w:szCs w:val="24"/>
              </w:rPr>
            </w:pPr>
          </w:p>
        </w:tc>
        <w:tc>
          <w:tcPr>
            <w:tcW w:w="1588" w:type="dxa"/>
          </w:tcPr>
          <w:p w14:paraId="6A9A8582" w14:textId="77777777" w:rsidR="00AB293D" w:rsidRPr="00AB293D" w:rsidRDefault="00AB293D" w:rsidP="003220B6">
            <w:pPr>
              <w:pStyle w:val="TableParagraph"/>
              <w:rPr>
                <w:rFonts w:ascii="Times New Roman" w:hAnsi="Times New Roman" w:cs="Times New Roman"/>
                <w:sz w:val="20"/>
                <w:szCs w:val="24"/>
              </w:rPr>
            </w:pPr>
            <w:r w:rsidRPr="00AB293D">
              <w:rPr>
                <w:rFonts w:ascii="Times New Roman" w:hAnsi="Times New Roman" w:cs="Times New Roman"/>
                <w:color w:val="1A1B1A"/>
                <w:spacing w:val="-5"/>
                <w:sz w:val="20"/>
                <w:szCs w:val="24"/>
              </w:rPr>
              <w:t>NC2</w:t>
            </w:r>
          </w:p>
        </w:tc>
        <w:tc>
          <w:tcPr>
            <w:tcW w:w="3997" w:type="dxa"/>
          </w:tcPr>
          <w:p w14:paraId="4500B4FA" w14:textId="77777777" w:rsidR="00AB293D" w:rsidRPr="00AB293D" w:rsidRDefault="00AB293D" w:rsidP="003220B6">
            <w:pPr>
              <w:pStyle w:val="TableParagraph"/>
              <w:ind w:left="97"/>
              <w:rPr>
                <w:rFonts w:ascii="Times New Roman" w:hAnsi="Times New Roman" w:cs="Times New Roman"/>
                <w:sz w:val="20"/>
                <w:szCs w:val="24"/>
              </w:rPr>
            </w:pPr>
            <w:r w:rsidRPr="00AB293D">
              <w:rPr>
                <w:rFonts w:ascii="Times New Roman" w:hAnsi="Times New Roman" w:cs="Times New Roman"/>
                <w:color w:val="1A1B1A"/>
                <w:w w:val="90"/>
                <w:sz w:val="20"/>
                <w:szCs w:val="24"/>
              </w:rPr>
              <w:t>R:</w:t>
            </w:r>
            <w:r w:rsidRPr="00AB293D">
              <w:rPr>
                <w:rFonts w:ascii="Times New Roman" w:hAnsi="Times New Roman" w:cs="Times New Roman"/>
                <w:color w:val="1A1B1A"/>
                <w:spacing w:val="-2"/>
                <w:w w:val="90"/>
                <w:sz w:val="20"/>
                <w:szCs w:val="24"/>
              </w:rPr>
              <w:t xml:space="preserve"> </w:t>
            </w:r>
            <w:r w:rsidRPr="00AB293D">
              <w:rPr>
                <w:rFonts w:ascii="Times New Roman" w:hAnsi="Times New Roman" w:cs="Times New Roman"/>
                <w:color w:val="1A1B1A"/>
                <w:spacing w:val="-2"/>
                <w:w w:val="95"/>
                <w:sz w:val="20"/>
                <w:szCs w:val="24"/>
              </w:rPr>
              <w:t>TTAGTTTCTTTTCCTCCGCT</w:t>
            </w:r>
          </w:p>
        </w:tc>
        <w:tc>
          <w:tcPr>
            <w:tcW w:w="1418" w:type="dxa"/>
          </w:tcPr>
          <w:p w14:paraId="472BB21D" w14:textId="77777777" w:rsidR="00AB293D" w:rsidRPr="00AB293D" w:rsidRDefault="00AB293D" w:rsidP="003220B6">
            <w:pPr>
              <w:pStyle w:val="TableParagraph"/>
              <w:spacing w:before="0"/>
              <w:rPr>
                <w:rFonts w:ascii="Times New Roman" w:hAnsi="Times New Roman" w:cs="Times New Roman"/>
                <w:sz w:val="20"/>
                <w:szCs w:val="24"/>
              </w:rPr>
            </w:pPr>
          </w:p>
        </w:tc>
      </w:tr>
      <w:tr w:rsidR="00AB293D" w:rsidRPr="00AB293D" w14:paraId="249E5675" w14:textId="77777777" w:rsidTr="00AB293D">
        <w:trPr>
          <w:trHeight w:val="289"/>
        </w:trPr>
        <w:tc>
          <w:tcPr>
            <w:tcW w:w="1668" w:type="dxa"/>
          </w:tcPr>
          <w:p w14:paraId="6D431A48" w14:textId="33E806D1" w:rsidR="00AB293D" w:rsidRPr="00AB293D" w:rsidRDefault="007F755E" w:rsidP="003220B6">
            <w:pPr>
              <w:pStyle w:val="TableParagraph"/>
              <w:rPr>
                <w:rFonts w:ascii="Times New Roman" w:hAnsi="Times New Roman" w:cs="Times New Roman"/>
                <w:sz w:val="20"/>
                <w:szCs w:val="24"/>
              </w:rPr>
            </w:pPr>
            <w:r w:rsidRPr="007F755E">
              <w:rPr>
                <w:rFonts w:ascii="Times New Roman" w:hAnsi="Times New Roman" w:cs="Times New Roman"/>
                <w:i/>
                <w:iCs/>
                <w:color w:val="1A1B1A"/>
                <w:w w:val="90"/>
                <w:sz w:val="20"/>
                <w:szCs w:val="24"/>
              </w:rPr>
              <w:t xml:space="preserve">Baylisascaris </w:t>
            </w:r>
            <w:r w:rsidR="00AB293D" w:rsidRPr="00AB293D">
              <w:rPr>
                <w:rFonts w:ascii="Times New Roman" w:hAnsi="Times New Roman" w:cs="Times New Roman"/>
                <w:i/>
                <w:color w:val="1A1B1A"/>
                <w:spacing w:val="11"/>
                <w:sz w:val="20"/>
                <w:szCs w:val="24"/>
              </w:rPr>
              <w:t xml:space="preserve"> </w:t>
            </w:r>
            <w:r w:rsidR="00AB293D" w:rsidRPr="00AB293D">
              <w:rPr>
                <w:rFonts w:ascii="Times New Roman" w:hAnsi="Times New Roman" w:cs="Times New Roman"/>
                <w:color w:val="1A1B1A"/>
                <w:spacing w:val="-4"/>
                <w:sz w:val="20"/>
                <w:szCs w:val="24"/>
              </w:rPr>
              <w:t>spp.</w:t>
            </w:r>
          </w:p>
        </w:tc>
        <w:tc>
          <w:tcPr>
            <w:tcW w:w="1528" w:type="dxa"/>
          </w:tcPr>
          <w:p w14:paraId="42542415" w14:textId="77777777" w:rsidR="00AB293D" w:rsidRPr="00AB293D" w:rsidRDefault="00AB293D" w:rsidP="003220B6">
            <w:pPr>
              <w:pStyle w:val="TableParagraph"/>
              <w:rPr>
                <w:rFonts w:ascii="Times New Roman" w:hAnsi="Times New Roman" w:cs="Times New Roman"/>
                <w:sz w:val="20"/>
                <w:szCs w:val="24"/>
              </w:rPr>
            </w:pPr>
            <w:r w:rsidRPr="00AB293D">
              <w:rPr>
                <w:rFonts w:ascii="Times New Roman" w:hAnsi="Times New Roman" w:cs="Times New Roman"/>
                <w:color w:val="1A1B1A"/>
                <w:spacing w:val="-4"/>
                <w:sz w:val="20"/>
                <w:szCs w:val="24"/>
              </w:rPr>
              <w:t>ITS1-5.8S-ITS2</w:t>
            </w:r>
          </w:p>
        </w:tc>
        <w:tc>
          <w:tcPr>
            <w:tcW w:w="1588" w:type="dxa"/>
          </w:tcPr>
          <w:p w14:paraId="30F91112" w14:textId="77777777" w:rsidR="00AB293D" w:rsidRPr="00AB293D" w:rsidRDefault="00AB293D" w:rsidP="003220B6">
            <w:pPr>
              <w:pStyle w:val="TableParagraph"/>
              <w:rPr>
                <w:rFonts w:ascii="Times New Roman" w:hAnsi="Times New Roman" w:cs="Times New Roman"/>
                <w:sz w:val="20"/>
                <w:szCs w:val="24"/>
              </w:rPr>
            </w:pPr>
            <w:r w:rsidRPr="00AB293D">
              <w:rPr>
                <w:rFonts w:ascii="Times New Roman" w:hAnsi="Times New Roman" w:cs="Times New Roman"/>
                <w:color w:val="1A1B1A"/>
                <w:spacing w:val="-2"/>
                <w:sz w:val="20"/>
                <w:szCs w:val="24"/>
              </w:rPr>
              <w:t>ITS1-5.8S-IT2-</w:t>
            </w:r>
            <w:r w:rsidRPr="00AB293D">
              <w:rPr>
                <w:rFonts w:ascii="Times New Roman" w:hAnsi="Times New Roman" w:cs="Times New Roman"/>
                <w:color w:val="1A1B1A"/>
                <w:spacing w:val="-10"/>
                <w:sz w:val="20"/>
                <w:szCs w:val="24"/>
              </w:rPr>
              <w:t>F</w:t>
            </w:r>
          </w:p>
        </w:tc>
        <w:tc>
          <w:tcPr>
            <w:tcW w:w="3997" w:type="dxa"/>
          </w:tcPr>
          <w:p w14:paraId="5E10B867" w14:textId="77777777" w:rsidR="00AB293D" w:rsidRPr="00AB293D" w:rsidRDefault="00AB293D" w:rsidP="003220B6">
            <w:pPr>
              <w:pStyle w:val="TableParagraph"/>
              <w:ind w:left="97"/>
              <w:rPr>
                <w:rFonts w:ascii="Times New Roman" w:hAnsi="Times New Roman" w:cs="Times New Roman"/>
                <w:sz w:val="20"/>
                <w:szCs w:val="24"/>
              </w:rPr>
            </w:pPr>
            <w:r w:rsidRPr="00AB293D">
              <w:rPr>
                <w:rFonts w:ascii="Times New Roman" w:hAnsi="Times New Roman" w:cs="Times New Roman"/>
                <w:color w:val="1A1B1A"/>
                <w:w w:val="90"/>
                <w:sz w:val="20"/>
                <w:szCs w:val="24"/>
              </w:rPr>
              <w:t>F:</w:t>
            </w:r>
            <w:r w:rsidRPr="00AB293D">
              <w:rPr>
                <w:rFonts w:ascii="Times New Roman" w:hAnsi="Times New Roman" w:cs="Times New Roman"/>
                <w:color w:val="1A1B1A"/>
                <w:spacing w:val="-1"/>
                <w:w w:val="90"/>
                <w:sz w:val="20"/>
                <w:szCs w:val="24"/>
              </w:rPr>
              <w:t xml:space="preserve"> </w:t>
            </w:r>
            <w:r w:rsidRPr="00AB293D">
              <w:rPr>
                <w:rFonts w:ascii="Times New Roman" w:hAnsi="Times New Roman" w:cs="Times New Roman"/>
                <w:color w:val="1A1B1A"/>
                <w:spacing w:val="-2"/>
                <w:sz w:val="20"/>
                <w:szCs w:val="24"/>
              </w:rPr>
              <w:t>ATAGTGAGTTGCACACTAATGT</w:t>
            </w:r>
          </w:p>
        </w:tc>
        <w:tc>
          <w:tcPr>
            <w:tcW w:w="1418" w:type="dxa"/>
          </w:tcPr>
          <w:p w14:paraId="427F3197" w14:textId="77777777" w:rsidR="00AB293D" w:rsidRPr="00AB293D" w:rsidRDefault="00AB293D" w:rsidP="003220B6">
            <w:pPr>
              <w:pStyle w:val="TableParagraph"/>
              <w:ind w:left="7"/>
              <w:jc w:val="center"/>
              <w:rPr>
                <w:rFonts w:ascii="Times New Roman" w:hAnsi="Times New Roman" w:cs="Times New Roman"/>
                <w:sz w:val="20"/>
                <w:szCs w:val="24"/>
              </w:rPr>
            </w:pPr>
            <w:r w:rsidRPr="00AB293D">
              <w:rPr>
                <w:rFonts w:ascii="Times New Roman" w:hAnsi="Times New Roman" w:cs="Times New Roman"/>
                <w:color w:val="1A1B1A"/>
                <w:spacing w:val="-4"/>
                <w:sz w:val="20"/>
                <w:szCs w:val="24"/>
              </w:rPr>
              <w:t>(</w:t>
            </w:r>
            <w:hyperlink w:anchor="_bookmark36" w:history="1">
              <w:r w:rsidRPr="00AB293D">
                <w:rPr>
                  <w:rFonts w:ascii="Times New Roman" w:hAnsi="Times New Roman" w:cs="Times New Roman"/>
                  <w:color w:val="64C160"/>
                  <w:spacing w:val="-4"/>
                  <w:sz w:val="20"/>
                  <w:szCs w:val="24"/>
                </w:rPr>
                <w:t>29</w:t>
              </w:r>
            </w:hyperlink>
            <w:r w:rsidRPr="00AB293D">
              <w:rPr>
                <w:rFonts w:ascii="Times New Roman" w:hAnsi="Times New Roman" w:cs="Times New Roman"/>
                <w:color w:val="1A1B1A"/>
                <w:spacing w:val="-4"/>
                <w:sz w:val="20"/>
                <w:szCs w:val="24"/>
              </w:rPr>
              <w:t>)</w:t>
            </w:r>
          </w:p>
        </w:tc>
      </w:tr>
      <w:tr w:rsidR="00AB293D" w:rsidRPr="00AB293D" w14:paraId="27FA870F" w14:textId="77777777" w:rsidTr="00AB293D">
        <w:trPr>
          <w:trHeight w:val="289"/>
        </w:trPr>
        <w:tc>
          <w:tcPr>
            <w:tcW w:w="1668" w:type="dxa"/>
          </w:tcPr>
          <w:p w14:paraId="69678FDB" w14:textId="77777777" w:rsidR="00AB293D" w:rsidRPr="00AB293D" w:rsidRDefault="00AB293D" w:rsidP="003220B6">
            <w:pPr>
              <w:pStyle w:val="TableParagraph"/>
              <w:spacing w:before="0"/>
              <w:rPr>
                <w:rFonts w:ascii="Times New Roman" w:hAnsi="Times New Roman" w:cs="Times New Roman"/>
                <w:sz w:val="20"/>
                <w:szCs w:val="24"/>
              </w:rPr>
            </w:pPr>
          </w:p>
        </w:tc>
        <w:tc>
          <w:tcPr>
            <w:tcW w:w="1528" w:type="dxa"/>
          </w:tcPr>
          <w:p w14:paraId="4506BE18" w14:textId="77777777" w:rsidR="00AB293D" w:rsidRPr="00AB293D" w:rsidRDefault="00AB293D" w:rsidP="003220B6">
            <w:pPr>
              <w:pStyle w:val="TableParagraph"/>
              <w:spacing w:before="0"/>
              <w:rPr>
                <w:rFonts w:ascii="Times New Roman" w:hAnsi="Times New Roman" w:cs="Times New Roman"/>
                <w:sz w:val="20"/>
                <w:szCs w:val="24"/>
              </w:rPr>
            </w:pPr>
          </w:p>
        </w:tc>
        <w:tc>
          <w:tcPr>
            <w:tcW w:w="1588" w:type="dxa"/>
          </w:tcPr>
          <w:p w14:paraId="2EB76A06" w14:textId="77777777" w:rsidR="00AB293D" w:rsidRPr="00AB293D" w:rsidRDefault="00AB293D" w:rsidP="003220B6">
            <w:pPr>
              <w:pStyle w:val="TableParagraph"/>
              <w:rPr>
                <w:rFonts w:ascii="Times New Roman" w:hAnsi="Times New Roman" w:cs="Times New Roman"/>
                <w:sz w:val="20"/>
                <w:szCs w:val="24"/>
              </w:rPr>
            </w:pPr>
            <w:r w:rsidRPr="00AB293D">
              <w:rPr>
                <w:rFonts w:ascii="Times New Roman" w:hAnsi="Times New Roman" w:cs="Times New Roman"/>
                <w:color w:val="1A1B1A"/>
                <w:spacing w:val="-4"/>
                <w:sz w:val="20"/>
                <w:szCs w:val="24"/>
              </w:rPr>
              <w:t>ITS1-5.8S-ITS2-</w:t>
            </w:r>
            <w:r w:rsidRPr="00AB293D">
              <w:rPr>
                <w:rFonts w:ascii="Times New Roman" w:hAnsi="Times New Roman" w:cs="Times New Roman"/>
                <w:color w:val="1A1B1A"/>
                <w:spacing w:val="-10"/>
                <w:sz w:val="20"/>
                <w:szCs w:val="24"/>
              </w:rPr>
              <w:t>R</w:t>
            </w:r>
          </w:p>
        </w:tc>
        <w:tc>
          <w:tcPr>
            <w:tcW w:w="3997" w:type="dxa"/>
          </w:tcPr>
          <w:p w14:paraId="4D6B30B6" w14:textId="77777777" w:rsidR="00AB293D" w:rsidRPr="00AB293D" w:rsidRDefault="00AB293D" w:rsidP="003220B6">
            <w:pPr>
              <w:pStyle w:val="TableParagraph"/>
              <w:ind w:left="97"/>
              <w:rPr>
                <w:rFonts w:ascii="Times New Roman" w:hAnsi="Times New Roman" w:cs="Times New Roman"/>
                <w:sz w:val="20"/>
                <w:szCs w:val="24"/>
              </w:rPr>
            </w:pPr>
            <w:r w:rsidRPr="00AB293D">
              <w:rPr>
                <w:rFonts w:ascii="Times New Roman" w:hAnsi="Times New Roman" w:cs="Times New Roman"/>
                <w:color w:val="1A1B1A"/>
                <w:w w:val="90"/>
                <w:sz w:val="20"/>
                <w:szCs w:val="24"/>
              </w:rPr>
              <w:t>R:</w:t>
            </w:r>
            <w:r w:rsidRPr="00AB293D">
              <w:rPr>
                <w:rFonts w:ascii="Times New Roman" w:hAnsi="Times New Roman" w:cs="Times New Roman"/>
                <w:color w:val="1A1B1A"/>
                <w:spacing w:val="-2"/>
                <w:w w:val="90"/>
                <w:sz w:val="20"/>
                <w:szCs w:val="24"/>
              </w:rPr>
              <w:t xml:space="preserve"> </w:t>
            </w:r>
            <w:r w:rsidRPr="00AB293D">
              <w:rPr>
                <w:rFonts w:ascii="Times New Roman" w:hAnsi="Times New Roman" w:cs="Times New Roman"/>
                <w:color w:val="1A1B1A"/>
                <w:spacing w:val="-2"/>
                <w:w w:val="95"/>
                <w:sz w:val="20"/>
                <w:szCs w:val="24"/>
              </w:rPr>
              <w:t>TTATATGCTTAAATTCAGCGGG</w:t>
            </w:r>
          </w:p>
        </w:tc>
        <w:tc>
          <w:tcPr>
            <w:tcW w:w="1418" w:type="dxa"/>
          </w:tcPr>
          <w:p w14:paraId="2438895D" w14:textId="77777777" w:rsidR="00AB293D" w:rsidRPr="00AB293D" w:rsidRDefault="00AB293D" w:rsidP="003220B6">
            <w:pPr>
              <w:pStyle w:val="TableParagraph"/>
              <w:spacing w:before="0"/>
              <w:rPr>
                <w:rFonts w:ascii="Times New Roman" w:hAnsi="Times New Roman" w:cs="Times New Roman"/>
                <w:sz w:val="20"/>
                <w:szCs w:val="24"/>
              </w:rPr>
            </w:pPr>
          </w:p>
        </w:tc>
      </w:tr>
    </w:tbl>
    <w:p w14:paraId="0307F619" w14:textId="77777777" w:rsidR="009732DB" w:rsidRPr="0030392F" w:rsidRDefault="009732DB" w:rsidP="0030392F">
      <w:pPr>
        <w:ind w:firstLine="709"/>
        <w:jc w:val="both"/>
        <w:rPr>
          <w:sz w:val="28"/>
          <w:szCs w:val="28"/>
        </w:rPr>
      </w:pPr>
    </w:p>
    <w:p w14:paraId="38D821F2" w14:textId="77777777" w:rsidR="0030392F" w:rsidRPr="0030392F" w:rsidRDefault="0030392F" w:rsidP="000F1E50">
      <w:pPr>
        <w:ind w:right="-569" w:firstLine="709"/>
        <w:jc w:val="both"/>
        <w:rPr>
          <w:sz w:val="28"/>
          <w:szCs w:val="28"/>
        </w:rPr>
      </w:pPr>
      <w:r w:rsidRPr="0030392F">
        <w:rPr>
          <w:sz w:val="28"/>
          <w:szCs w:val="28"/>
        </w:rPr>
        <w:t>2.5</w:t>
      </w:r>
      <w:r w:rsidRPr="0030392F">
        <w:rPr>
          <w:sz w:val="28"/>
          <w:szCs w:val="28"/>
        </w:rPr>
        <w:tab/>
        <w:t>Sequencing analysis and phylogeny</w:t>
      </w:r>
    </w:p>
    <w:p w14:paraId="0B78AA48" w14:textId="7152D309" w:rsidR="00662059" w:rsidRDefault="0030392F" w:rsidP="000F1E50">
      <w:pPr>
        <w:ind w:right="-569" w:firstLine="709"/>
        <w:jc w:val="both"/>
        <w:rPr>
          <w:sz w:val="28"/>
          <w:szCs w:val="28"/>
        </w:rPr>
      </w:pPr>
      <w:r w:rsidRPr="0030392F">
        <w:rPr>
          <w:sz w:val="28"/>
          <w:szCs w:val="28"/>
        </w:rPr>
        <w:t>Two positive amplification products were randomly selected from each host species for sequencing and genotyping. The respective amplicons were purified using a Quick PCR Purification Kit (Invitrogen, Lithuania) according to the manufacturer’s protocols. Sequencing was performed according to the Seq Studio Genetic Analyzer manual (Thermo Fisher Scientific Applied Biosystems, USA). The nucleotide sequences were visually checked using the Bio Capt program (version 11.0) and then analyzed by</w:t>
      </w:r>
      <w:r w:rsidR="000F1E50">
        <w:rPr>
          <w:sz w:val="28"/>
          <w:szCs w:val="28"/>
        </w:rPr>
        <w:t xml:space="preserve"> </w:t>
      </w:r>
      <w:r w:rsidR="00E3046F" w:rsidRPr="00E3046F">
        <w:rPr>
          <w:sz w:val="28"/>
          <w:szCs w:val="28"/>
        </w:rPr>
        <w:t>BLAST search against the GenBank database.2 Finally, the nucleotide sequences were aligned using the Clustal W program, and the</w:t>
      </w:r>
      <w:r w:rsidR="00E3046F">
        <w:rPr>
          <w:sz w:val="28"/>
          <w:szCs w:val="28"/>
        </w:rPr>
        <w:t xml:space="preserve"> </w:t>
      </w:r>
      <w:r w:rsidR="006B7796" w:rsidRPr="006B7796">
        <w:rPr>
          <w:sz w:val="28"/>
          <w:szCs w:val="28"/>
        </w:rPr>
        <w:t xml:space="preserve">relationships of the taxa </w:t>
      </w:r>
      <w:r w:rsidR="006B7796" w:rsidRPr="006B7796">
        <w:rPr>
          <w:sz w:val="28"/>
          <w:szCs w:val="28"/>
        </w:rPr>
        <w:lastRenderedPageBreak/>
        <w:t xml:space="preserve">were analyzed with 1,000 bootstrap replicates by the maximum likelihood method with MEGA11 (30). For the inference method, the nearest neighbor Interaction (NNI) was used. The tree for </w:t>
      </w:r>
      <w:r w:rsidR="007F755E" w:rsidRPr="007F755E">
        <w:rPr>
          <w:i/>
          <w:iCs/>
          <w:sz w:val="28"/>
          <w:szCs w:val="28"/>
        </w:rPr>
        <w:t xml:space="preserve">Baylisascaris </w:t>
      </w:r>
      <w:r w:rsidR="006B7796" w:rsidRPr="006B7796">
        <w:rPr>
          <w:sz w:val="28"/>
          <w:szCs w:val="28"/>
        </w:rPr>
        <w:t>species was rooted by the outgroup Anisakis nascettii (JX486104).</w:t>
      </w:r>
      <w:r w:rsidR="006B7796">
        <w:rPr>
          <w:sz w:val="28"/>
          <w:szCs w:val="28"/>
        </w:rPr>
        <w:t xml:space="preserve"> </w:t>
      </w:r>
    </w:p>
    <w:p w14:paraId="406C278F" w14:textId="77777777" w:rsidR="00D56360" w:rsidRPr="00D56360" w:rsidRDefault="00D56360" w:rsidP="00D56360">
      <w:pPr>
        <w:ind w:right="-569" w:firstLine="709"/>
        <w:jc w:val="both"/>
        <w:rPr>
          <w:sz w:val="28"/>
          <w:szCs w:val="28"/>
        </w:rPr>
      </w:pPr>
      <w:r w:rsidRPr="00D56360">
        <w:rPr>
          <w:sz w:val="28"/>
          <w:szCs w:val="28"/>
        </w:rPr>
        <w:t>2.6</w:t>
      </w:r>
      <w:r w:rsidRPr="00D56360">
        <w:rPr>
          <w:sz w:val="28"/>
          <w:szCs w:val="28"/>
        </w:rPr>
        <w:tab/>
        <w:t>Statistical analysis</w:t>
      </w:r>
    </w:p>
    <w:p w14:paraId="1036600F" w14:textId="77777777" w:rsidR="00D56360" w:rsidRPr="00D56360" w:rsidRDefault="00D56360" w:rsidP="00D56360">
      <w:pPr>
        <w:ind w:right="-569" w:firstLine="709"/>
        <w:jc w:val="both"/>
        <w:rPr>
          <w:sz w:val="28"/>
          <w:szCs w:val="28"/>
        </w:rPr>
      </w:pPr>
      <w:r w:rsidRPr="00D56360">
        <w:rPr>
          <w:sz w:val="28"/>
          <w:szCs w:val="28"/>
        </w:rPr>
        <w:t>Explorative data analysis was performed using the BIAS statistical software (31). The observed prevalence, mean intensity and abundance of each ascarid species were calculated as described by Bush et al. (32).</w:t>
      </w:r>
    </w:p>
    <w:p w14:paraId="294666D0" w14:textId="77777777" w:rsidR="00D56360" w:rsidRPr="00D56360" w:rsidRDefault="00D56360" w:rsidP="00D56360">
      <w:pPr>
        <w:ind w:right="-569" w:firstLine="709"/>
        <w:jc w:val="both"/>
        <w:rPr>
          <w:sz w:val="28"/>
          <w:szCs w:val="28"/>
        </w:rPr>
      </w:pPr>
      <w:r w:rsidRPr="00D56360">
        <w:rPr>
          <w:sz w:val="28"/>
          <w:szCs w:val="28"/>
        </w:rPr>
        <w:t>3</w:t>
      </w:r>
      <w:r w:rsidRPr="00D56360">
        <w:rPr>
          <w:sz w:val="28"/>
          <w:szCs w:val="28"/>
        </w:rPr>
        <w:tab/>
        <w:t>Results</w:t>
      </w:r>
    </w:p>
    <w:p w14:paraId="0CE2F6DB" w14:textId="3328CBD5" w:rsidR="00D56360" w:rsidRDefault="00D56360" w:rsidP="00D56360">
      <w:pPr>
        <w:ind w:right="-569" w:firstLine="709"/>
        <w:jc w:val="both"/>
        <w:rPr>
          <w:sz w:val="28"/>
          <w:szCs w:val="28"/>
        </w:rPr>
      </w:pPr>
      <w:r w:rsidRPr="00D56360">
        <w:rPr>
          <w:sz w:val="28"/>
          <w:szCs w:val="28"/>
        </w:rPr>
        <w:t xml:space="preserve">A total of 211 adult ascarids were collected from 154 host animals. Based on morphology, three species were identified: wolves (9.6% infected), red foxes (49.1%) and corsac foxes (55%) were infected only with </w:t>
      </w:r>
      <w:r w:rsidR="0003234A" w:rsidRPr="0003234A">
        <w:rPr>
          <w:i/>
          <w:iCs/>
          <w:sz w:val="28"/>
          <w:szCs w:val="28"/>
        </w:rPr>
        <w:t>T. leonina</w:t>
      </w:r>
      <w:r w:rsidRPr="00D56360">
        <w:rPr>
          <w:sz w:val="28"/>
          <w:szCs w:val="28"/>
        </w:rPr>
        <w:t xml:space="preserve">, lynx (66%) and badgers (50%) were infected only with </w:t>
      </w:r>
      <w:r w:rsidR="0075372B" w:rsidRPr="0075372B">
        <w:rPr>
          <w:i/>
          <w:iCs/>
          <w:sz w:val="28"/>
          <w:szCs w:val="28"/>
        </w:rPr>
        <w:t>Toxocara cati</w:t>
      </w:r>
      <w:r w:rsidRPr="00D56360">
        <w:rPr>
          <w:sz w:val="28"/>
          <w:szCs w:val="28"/>
        </w:rPr>
        <w:t xml:space="preserve"> and </w:t>
      </w:r>
      <w:r w:rsidR="00A225DB" w:rsidRPr="007F755E">
        <w:rPr>
          <w:i/>
          <w:iCs/>
          <w:sz w:val="28"/>
          <w:szCs w:val="28"/>
        </w:rPr>
        <w:t xml:space="preserve">Baylisascaris </w:t>
      </w:r>
      <w:r w:rsidR="00A225DB" w:rsidRPr="00D56360">
        <w:rPr>
          <w:sz w:val="28"/>
          <w:szCs w:val="28"/>
        </w:rPr>
        <w:t>(</w:t>
      </w:r>
      <w:r w:rsidRPr="00D56360">
        <w:rPr>
          <w:sz w:val="28"/>
          <w:szCs w:val="28"/>
        </w:rPr>
        <w:t xml:space="preserve">B.) melis, respectively. Their mean intensity and abundance were low (Table 2). Adult </w:t>
      </w:r>
      <w:r w:rsidR="0003234A" w:rsidRPr="0003234A">
        <w:rPr>
          <w:i/>
          <w:iCs/>
          <w:sz w:val="28"/>
          <w:szCs w:val="28"/>
        </w:rPr>
        <w:t>Toxocara canis</w:t>
      </w:r>
      <w:r w:rsidRPr="00D56360">
        <w:rPr>
          <w:sz w:val="28"/>
          <w:szCs w:val="28"/>
        </w:rPr>
        <w:t xml:space="preserve"> were not found in any of the hosts.</w:t>
      </w:r>
    </w:p>
    <w:p w14:paraId="6C5478D1" w14:textId="77777777" w:rsidR="00645F48" w:rsidRDefault="00645F48" w:rsidP="00D56360">
      <w:pPr>
        <w:ind w:right="-569" w:firstLine="709"/>
        <w:jc w:val="both"/>
        <w:rPr>
          <w:sz w:val="28"/>
          <w:szCs w:val="28"/>
        </w:rPr>
      </w:pPr>
    </w:p>
    <w:p w14:paraId="4A636493" w14:textId="43B28FEC" w:rsidR="00645F48" w:rsidRDefault="00645F48" w:rsidP="00D56360">
      <w:pPr>
        <w:ind w:right="-569" w:firstLine="709"/>
        <w:jc w:val="both"/>
        <w:rPr>
          <w:sz w:val="28"/>
          <w:szCs w:val="28"/>
        </w:rPr>
      </w:pPr>
      <w:r w:rsidRPr="00645F48">
        <w:rPr>
          <w:sz w:val="28"/>
          <w:szCs w:val="28"/>
        </w:rPr>
        <w:t>Table 2</w:t>
      </w:r>
      <w:r>
        <w:rPr>
          <w:sz w:val="28"/>
          <w:szCs w:val="28"/>
        </w:rPr>
        <w:t>.</w:t>
      </w:r>
      <w:r w:rsidRPr="00645F48">
        <w:rPr>
          <w:sz w:val="28"/>
          <w:szCs w:val="28"/>
        </w:rPr>
        <w:t xml:space="preserve"> </w:t>
      </w:r>
      <w:proofErr w:type="gramStart"/>
      <w:r w:rsidRPr="00645F48">
        <w:rPr>
          <w:sz w:val="28"/>
          <w:szCs w:val="28"/>
        </w:rPr>
        <w:t>Prevalence, intensity and abundance of adult ascarid species on the basis of morphology in wild carnivores in Kazakhstan.</w:t>
      </w:r>
      <w:proofErr w:type="gramEnd"/>
    </w:p>
    <w:tbl>
      <w:tblPr>
        <w:tblStyle w:val="TableNormal"/>
        <w:tblW w:w="0" w:type="auto"/>
        <w:tblInd w:w="147" w:type="dxa"/>
        <w:tblBorders>
          <w:top w:val="single" w:sz="2" w:space="0" w:color="A2A2A2"/>
          <w:left w:val="single" w:sz="2" w:space="0" w:color="A2A2A2"/>
          <w:bottom w:val="single" w:sz="2" w:space="0" w:color="A2A2A2"/>
          <w:right w:val="single" w:sz="2" w:space="0" w:color="A2A2A2"/>
          <w:insideH w:val="single" w:sz="2" w:space="0" w:color="A2A2A2"/>
          <w:insideV w:val="single" w:sz="2" w:space="0" w:color="A2A2A2"/>
        </w:tblBorders>
        <w:tblLayout w:type="fixed"/>
        <w:tblLook w:val="01E0" w:firstRow="1" w:lastRow="1" w:firstColumn="1" w:lastColumn="1" w:noHBand="0" w:noVBand="0"/>
      </w:tblPr>
      <w:tblGrid>
        <w:gridCol w:w="895"/>
        <w:gridCol w:w="1395"/>
        <w:gridCol w:w="1415"/>
        <w:gridCol w:w="1075"/>
        <w:gridCol w:w="1215"/>
        <w:gridCol w:w="1215"/>
        <w:gridCol w:w="1435"/>
        <w:gridCol w:w="1275"/>
      </w:tblGrid>
      <w:tr w:rsidR="00FA0401" w:rsidRPr="00FA0401" w14:paraId="6DFED523" w14:textId="77777777" w:rsidTr="003220B6">
        <w:trPr>
          <w:trHeight w:val="722"/>
        </w:trPr>
        <w:tc>
          <w:tcPr>
            <w:tcW w:w="895" w:type="dxa"/>
            <w:shd w:val="clear" w:color="auto" w:fill="808181"/>
          </w:tcPr>
          <w:p w14:paraId="387AD58C" w14:textId="77777777" w:rsidR="00FA0401" w:rsidRPr="00FA0401" w:rsidRDefault="00FA0401" w:rsidP="003220B6">
            <w:pPr>
              <w:pStyle w:val="TableParagraph"/>
              <w:spacing w:before="60"/>
              <w:rPr>
                <w:rFonts w:ascii="Times New Roman" w:hAnsi="Times New Roman" w:cs="Times New Roman"/>
                <w:sz w:val="18"/>
              </w:rPr>
            </w:pPr>
            <w:r w:rsidRPr="00FA0401">
              <w:rPr>
                <w:rFonts w:ascii="Times New Roman" w:hAnsi="Times New Roman" w:cs="Times New Roman"/>
                <w:color w:val="FFFFFF"/>
                <w:spacing w:val="-4"/>
                <w:w w:val="105"/>
                <w:sz w:val="18"/>
              </w:rPr>
              <w:t>Host</w:t>
            </w:r>
          </w:p>
        </w:tc>
        <w:tc>
          <w:tcPr>
            <w:tcW w:w="1395" w:type="dxa"/>
            <w:shd w:val="clear" w:color="auto" w:fill="808181"/>
          </w:tcPr>
          <w:p w14:paraId="5B5F3E2A" w14:textId="77777777" w:rsidR="00FA0401" w:rsidRPr="00FA0401" w:rsidRDefault="00FA0401" w:rsidP="003220B6">
            <w:pPr>
              <w:pStyle w:val="TableParagraph"/>
              <w:spacing w:line="232" w:lineRule="auto"/>
              <w:rPr>
                <w:rFonts w:ascii="Times New Roman" w:hAnsi="Times New Roman" w:cs="Times New Roman"/>
                <w:sz w:val="18"/>
              </w:rPr>
            </w:pPr>
            <w:r w:rsidRPr="00FA0401">
              <w:rPr>
                <w:rFonts w:ascii="Times New Roman" w:hAnsi="Times New Roman" w:cs="Times New Roman"/>
                <w:color w:val="FFFFFF"/>
                <w:w w:val="105"/>
                <w:sz w:val="18"/>
              </w:rPr>
              <w:t>N</w:t>
            </w:r>
            <w:r w:rsidRPr="00FA0401">
              <w:rPr>
                <w:rFonts w:ascii="Times New Roman" w:hAnsi="Times New Roman" w:cs="Times New Roman"/>
                <w:color w:val="FFFFFF"/>
                <w:spacing w:val="-2"/>
                <w:w w:val="105"/>
                <w:sz w:val="18"/>
              </w:rPr>
              <w:t xml:space="preserve"> </w:t>
            </w:r>
            <w:r w:rsidRPr="00FA0401">
              <w:rPr>
                <w:rFonts w:ascii="Times New Roman" w:hAnsi="Times New Roman" w:cs="Times New Roman"/>
                <w:color w:val="FFFFFF"/>
                <w:w w:val="105"/>
                <w:sz w:val="18"/>
              </w:rPr>
              <w:t xml:space="preserve">infected/N </w:t>
            </w:r>
            <w:r w:rsidRPr="00FA0401">
              <w:rPr>
                <w:rFonts w:ascii="Times New Roman" w:hAnsi="Times New Roman" w:cs="Times New Roman"/>
                <w:color w:val="FFFFFF"/>
                <w:spacing w:val="-2"/>
                <w:w w:val="105"/>
                <w:sz w:val="18"/>
              </w:rPr>
              <w:t>examined</w:t>
            </w:r>
          </w:p>
        </w:tc>
        <w:tc>
          <w:tcPr>
            <w:tcW w:w="1415" w:type="dxa"/>
            <w:shd w:val="clear" w:color="auto" w:fill="808181"/>
          </w:tcPr>
          <w:p w14:paraId="6FE0B715" w14:textId="77777777" w:rsidR="00FA0401" w:rsidRPr="00FA0401" w:rsidRDefault="00FA0401" w:rsidP="003220B6">
            <w:pPr>
              <w:pStyle w:val="TableParagraph"/>
              <w:spacing w:line="232" w:lineRule="auto"/>
              <w:rPr>
                <w:rFonts w:ascii="Times New Roman" w:hAnsi="Times New Roman" w:cs="Times New Roman"/>
                <w:sz w:val="18"/>
              </w:rPr>
            </w:pPr>
            <w:r w:rsidRPr="00FA0401">
              <w:rPr>
                <w:rFonts w:ascii="Times New Roman" w:hAnsi="Times New Roman" w:cs="Times New Roman"/>
                <w:color w:val="FFFFFF"/>
                <w:sz w:val="18"/>
              </w:rPr>
              <w:t>%</w:t>
            </w:r>
            <w:r w:rsidRPr="00FA0401">
              <w:rPr>
                <w:rFonts w:ascii="Times New Roman" w:hAnsi="Times New Roman" w:cs="Times New Roman"/>
                <w:color w:val="FFFFFF"/>
                <w:spacing w:val="-13"/>
                <w:sz w:val="18"/>
              </w:rPr>
              <w:t xml:space="preserve"> </w:t>
            </w:r>
            <w:r w:rsidRPr="00FA0401">
              <w:rPr>
                <w:rFonts w:ascii="Times New Roman" w:hAnsi="Times New Roman" w:cs="Times New Roman"/>
                <w:color w:val="FFFFFF"/>
                <w:sz w:val="18"/>
              </w:rPr>
              <w:t>prevalence (95% CI)</w:t>
            </w:r>
          </w:p>
        </w:tc>
        <w:tc>
          <w:tcPr>
            <w:tcW w:w="1075" w:type="dxa"/>
            <w:shd w:val="clear" w:color="auto" w:fill="808181"/>
          </w:tcPr>
          <w:p w14:paraId="1ADC9B10" w14:textId="77777777" w:rsidR="00FA0401" w:rsidRPr="00FA0401" w:rsidRDefault="00FA0401" w:rsidP="003220B6">
            <w:pPr>
              <w:pStyle w:val="TableParagraph"/>
              <w:spacing w:line="232" w:lineRule="auto"/>
              <w:rPr>
                <w:rFonts w:ascii="Times New Roman" w:hAnsi="Times New Roman" w:cs="Times New Roman"/>
                <w:sz w:val="18"/>
              </w:rPr>
            </w:pPr>
            <w:r w:rsidRPr="00FA0401">
              <w:rPr>
                <w:rFonts w:ascii="Times New Roman" w:hAnsi="Times New Roman" w:cs="Times New Roman"/>
                <w:color w:val="FFFFFF"/>
                <w:w w:val="105"/>
                <w:sz w:val="18"/>
              </w:rPr>
              <w:t>N</w:t>
            </w:r>
            <w:r w:rsidRPr="00FA0401">
              <w:rPr>
                <w:rFonts w:ascii="Times New Roman" w:hAnsi="Times New Roman" w:cs="Times New Roman"/>
                <w:color w:val="FFFFFF"/>
                <w:spacing w:val="-14"/>
                <w:w w:val="105"/>
                <w:sz w:val="18"/>
              </w:rPr>
              <w:t xml:space="preserve"> </w:t>
            </w:r>
            <w:r w:rsidRPr="00FA0401">
              <w:rPr>
                <w:rFonts w:ascii="Times New Roman" w:hAnsi="Times New Roman" w:cs="Times New Roman"/>
                <w:color w:val="FFFFFF"/>
                <w:w w:val="105"/>
                <w:sz w:val="18"/>
              </w:rPr>
              <w:t xml:space="preserve">worms </w:t>
            </w:r>
            <w:r w:rsidRPr="00FA0401">
              <w:rPr>
                <w:rFonts w:ascii="Times New Roman" w:hAnsi="Times New Roman" w:cs="Times New Roman"/>
                <w:color w:val="FFFFFF"/>
                <w:spacing w:val="-2"/>
                <w:w w:val="105"/>
                <w:sz w:val="18"/>
              </w:rPr>
              <w:t>found</w:t>
            </w:r>
          </w:p>
        </w:tc>
        <w:tc>
          <w:tcPr>
            <w:tcW w:w="1215" w:type="dxa"/>
            <w:shd w:val="clear" w:color="auto" w:fill="808181"/>
          </w:tcPr>
          <w:p w14:paraId="1C358729" w14:textId="77777777" w:rsidR="00FA0401" w:rsidRPr="00FA0401" w:rsidRDefault="00FA0401" w:rsidP="003220B6">
            <w:pPr>
              <w:pStyle w:val="TableParagraph"/>
              <w:spacing w:line="232" w:lineRule="auto"/>
              <w:ind w:left="97" w:right="363"/>
              <w:rPr>
                <w:rFonts w:ascii="Times New Roman" w:hAnsi="Times New Roman" w:cs="Times New Roman"/>
                <w:sz w:val="18"/>
              </w:rPr>
            </w:pPr>
            <w:r w:rsidRPr="00FA0401">
              <w:rPr>
                <w:rFonts w:ascii="Times New Roman" w:hAnsi="Times New Roman" w:cs="Times New Roman"/>
                <w:color w:val="FFFFFF"/>
                <w:spacing w:val="-4"/>
                <w:w w:val="105"/>
                <w:sz w:val="18"/>
              </w:rPr>
              <w:t>Range</w:t>
            </w:r>
            <w:r w:rsidRPr="00FA0401">
              <w:rPr>
                <w:rFonts w:ascii="Times New Roman" w:hAnsi="Times New Roman" w:cs="Times New Roman"/>
                <w:color w:val="FFFFFF"/>
                <w:spacing w:val="-10"/>
                <w:w w:val="105"/>
                <w:sz w:val="18"/>
              </w:rPr>
              <w:t xml:space="preserve"> </w:t>
            </w:r>
            <w:r w:rsidRPr="00FA0401">
              <w:rPr>
                <w:rFonts w:ascii="Times New Roman" w:hAnsi="Times New Roman" w:cs="Times New Roman"/>
                <w:color w:val="FFFFFF"/>
                <w:spacing w:val="-4"/>
                <w:w w:val="105"/>
                <w:sz w:val="18"/>
              </w:rPr>
              <w:t xml:space="preserve">of </w:t>
            </w:r>
            <w:r w:rsidRPr="00FA0401">
              <w:rPr>
                <w:rFonts w:ascii="Times New Roman" w:hAnsi="Times New Roman" w:cs="Times New Roman"/>
                <w:color w:val="FFFFFF"/>
                <w:spacing w:val="-2"/>
                <w:w w:val="105"/>
                <w:sz w:val="18"/>
              </w:rPr>
              <w:t>intensity</w:t>
            </w:r>
          </w:p>
        </w:tc>
        <w:tc>
          <w:tcPr>
            <w:tcW w:w="1215" w:type="dxa"/>
            <w:shd w:val="clear" w:color="auto" w:fill="808181"/>
          </w:tcPr>
          <w:p w14:paraId="4C8EFB46" w14:textId="77777777" w:rsidR="00FA0401" w:rsidRPr="00FA0401" w:rsidRDefault="00FA0401" w:rsidP="003220B6">
            <w:pPr>
              <w:pStyle w:val="TableParagraph"/>
              <w:spacing w:line="232" w:lineRule="auto"/>
              <w:ind w:left="97" w:right="263"/>
              <w:rPr>
                <w:rFonts w:ascii="Times New Roman" w:hAnsi="Times New Roman" w:cs="Times New Roman"/>
                <w:sz w:val="18"/>
              </w:rPr>
            </w:pPr>
            <w:r w:rsidRPr="00FA0401">
              <w:rPr>
                <w:rFonts w:ascii="Times New Roman" w:hAnsi="Times New Roman" w:cs="Times New Roman"/>
                <w:color w:val="FFFFFF"/>
                <w:spacing w:val="-4"/>
                <w:sz w:val="18"/>
              </w:rPr>
              <w:t>Mean</w:t>
            </w:r>
            <w:r w:rsidRPr="00FA0401">
              <w:rPr>
                <w:rFonts w:ascii="Times New Roman" w:hAnsi="Times New Roman" w:cs="Times New Roman"/>
                <w:color w:val="FFFFFF"/>
                <w:spacing w:val="-9"/>
                <w:sz w:val="18"/>
              </w:rPr>
              <w:t xml:space="preserve"> </w:t>
            </w:r>
            <w:r w:rsidRPr="00FA0401">
              <w:rPr>
                <w:rFonts w:ascii="Times New Roman" w:hAnsi="Times New Roman" w:cs="Times New Roman"/>
                <w:color w:val="FFFFFF"/>
                <w:spacing w:val="-4"/>
                <w:sz w:val="18"/>
              </w:rPr>
              <w:t xml:space="preserve">(SD) </w:t>
            </w:r>
            <w:r w:rsidRPr="00FA0401">
              <w:rPr>
                <w:rFonts w:ascii="Times New Roman" w:hAnsi="Times New Roman" w:cs="Times New Roman"/>
                <w:color w:val="FFFFFF"/>
                <w:spacing w:val="-2"/>
                <w:w w:val="105"/>
                <w:sz w:val="18"/>
              </w:rPr>
              <w:t>intensity</w:t>
            </w:r>
          </w:p>
        </w:tc>
        <w:tc>
          <w:tcPr>
            <w:tcW w:w="1435" w:type="dxa"/>
            <w:shd w:val="clear" w:color="auto" w:fill="808181"/>
          </w:tcPr>
          <w:p w14:paraId="244A7BEE" w14:textId="77777777" w:rsidR="00FA0401" w:rsidRPr="00FA0401" w:rsidRDefault="00FA0401" w:rsidP="003220B6">
            <w:pPr>
              <w:pStyle w:val="TableParagraph"/>
              <w:spacing w:line="232" w:lineRule="auto"/>
              <w:ind w:left="97"/>
              <w:rPr>
                <w:rFonts w:ascii="Times New Roman" w:hAnsi="Times New Roman" w:cs="Times New Roman"/>
                <w:sz w:val="18"/>
              </w:rPr>
            </w:pPr>
            <w:r w:rsidRPr="00FA0401">
              <w:rPr>
                <w:rFonts w:ascii="Times New Roman" w:hAnsi="Times New Roman" w:cs="Times New Roman"/>
                <w:color w:val="FFFFFF"/>
                <w:sz w:val="18"/>
              </w:rPr>
              <w:t xml:space="preserve">Mean (SD) </w:t>
            </w:r>
            <w:r w:rsidRPr="00FA0401">
              <w:rPr>
                <w:rFonts w:ascii="Times New Roman" w:hAnsi="Times New Roman" w:cs="Times New Roman"/>
                <w:color w:val="FFFFFF"/>
                <w:spacing w:val="-2"/>
                <w:sz w:val="18"/>
              </w:rPr>
              <w:t>abundance</w:t>
            </w:r>
          </w:p>
        </w:tc>
        <w:tc>
          <w:tcPr>
            <w:tcW w:w="1275" w:type="dxa"/>
            <w:shd w:val="clear" w:color="auto" w:fill="808181"/>
          </w:tcPr>
          <w:p w14:paraId="58812896" w14:textId="77777777" w:rsidR="00FA0401" w:rsidRPr="00FA0401" w:rsidRDefault="00FA0401" w:rsidP="003220B6">
            <w:pPr>
              <w:pStyle w:val="TableParagraph"/>
              <w:spacing w:line="232" w:lineRule="auto"/>
              <w:ind w:left="97"/>
              <w:rPr>
                <w:rFonts w:ascii="Times New Roman" w:hAnsi="Times New Roman" w:cs="Times New Roman"/>
                <w:sz w:val="18"/>
              </w:rPr>
            </w:pPr>
            <w:r w:rsidRPr="00FA0401">
              <w:rPr>
                <w:rFonts w:ascii="Times New Roman" w:hAnsi="Times New Roman" w:cs="Times New Roman"/>
                <w:color w:val="FFFFFF"/>
                <w:spacing w:val="-2"/>
                <w:w w:val="105"/>
                <w:sz w:val="18"/>
              </w:rPr>
              <w:t>Ascarid species identified</w:t>
            </w:r>
          </w:p>
        </w:tc>
      </w:tr>
      <w:tr w:rsidR="00FA0401" w:rsidRPr="00FA0401" w14:paraId="051CE5C2" w14:textId="77777777" w:rsidTr="003220B6">
        <w:trPr>
          <w:trHeight w:val="289"/>
        </w:trPr>
        <w:tc>
          <w:tcPr>
            <w:tcW w:w="895" w:type="dxa"/>
          </w:tcPr>
          <w:p w14:paraId="644386F7" w14:textId="77777777" w:rsidR="00FA0401" w:rsidRPr="00FA0401" w:rsidRDefault="00FA0401" w:rsidP="003220B6">
            <w:pPr>
              <w:pStyle w:val="TableParagraph"/>
              <w:rPr>
                <w:rFonts w:ascii="Times New Roman" w:hAnsi="Times New Roman" w:cs="Times New Roman"/>
                <w:sz w:val="14"/>
              </w:rPr>
            </w:pPr>
            <w:r w:rsidRPr="00FA0401">
              <w:rPr>
                <w:rFonts w:ascii="Times New Roman" w:hAnsi="Times New Roman" w:cs="Times New Roman"/>
                <w:color w:val="1A1B1A"/>
                <w:spacing w:val="-4"/>
                <w:sz w:val="14"/>
              </w:rPr>
              <w:t>Wolf</w:t>
            </w:r>
          </w:p>
        </w:tc>
        <w:tc>
          <w:tcPr>
            <w:tcW w:w="1395" w:type="dxa"/>
          </w:tcPr>
          <w:p w14:paraId="0D9D9743" w14:textId="77777777" w:rsidR="00FA0401" w:rsidRPr="00FA0401" w:rsidRDefault="00FA0401" w:rsidP="003220B6">
            <w:pPr>
              <w:pStyle w:val="TableParagraph"/>
              <w:ind w:left="5"/>
              <w:jc w:val="center"/>
              <w:rPr>
                <w:rFonts w:ascii="Times New Roman" w:hAnsi="Times New Roman" w:cs="Times New Roman"/>
                <w:sz w:val="14"/>
              </w:rPr>
            </w:pPr>
            <w:r w:rsidRPr="00FA0401">
              <w:rPr>
                <w:rFonts w:ascii="Times New Roman" w:hAnsi="Times New Roman" w:cs="Times New Roman"/>
                <w:color w:val="1A1B1A"/>
                <w:spacing w:val="-4"/>
                <w:sz w:val="14"/>
              </w:rPr>
              <w:t>8/83</w:t>
            </w:r>
          </w:p>
        </w:tc>
        <w:tc>
          <w:tcPr>
            <w:tcW w:w="1415" w:type="dxa"/>
          </w:tcPr>
          <w:p w14:paraId="71C09D89" w14:textId="77777777" w:rsidR="00FA0401" w:rsidRPr="00FA0401" w:rsidRDefault="00FA0401" w:rsidP="003220B6">
            <w:pPr>
              <w:pStyle w:val="TableParagraph"/>
              <w:ind w:left="324"/>
              <w:rPr>
                <w:rFonts w:ascii="Times New Roman" w:hAnsi="Times New Roman" w:cs="Times New Roman"/>
                <w:sz w:val="14"/>
              </w:rPr>
            </w:pPr>
            <w:r w:rsidRPr="00FA0401">
              <w:rPr>
                <w:rFonts w:ascii="Times New Roman" w:hAnsi="Times New Roman" w:cs="Times New Roman"/>
                <w:color w:val="1A1B1A"/>
                <w:spacing w:val="-2"/>
                <w:sz w:val="14"/>
              </w:rPr>
              <w:t>9.6</w:t>
            </w:r>
            <w:r w:rsidRPr="00FA0401">
              <w:rPr>
                <w:rFonts w:ascii="Times New Roman" w:hAnsi="Times New Roman" w:cs="Times New Roman"/>
                <w:color w:val="1A1B1A"/>
                <w:spacing w:val="-7"/>
                <w:sz w:val="14"/>
              </w:rPr>
              <w:t xml:space="preserve"> </w:t>
            </w:r>
            <w:r w:rsidRPr="00FA0401">
              <w:rPr>
                <w:rFonts w:ascii="Times New Roman" w:hAnsi="Times New Roman" w:cs="Times New Roman"/>
                <w:color w:val="1A1B1A"/>
                <w:spacing w:val="-2"/>
                <w:sz w:val="14"/>
              </w:rPr>
              <w:t>(4.3–18.1)</w:t>
            </w:r>
          </w:p>
        </w:tc>
        <w:tc>
          <w:tcPr>
            <w:tcW w:w="1075" w:type="dxa"/>
          </w:tcPr>
          <w:p w14:paraId="05687374" w14:textId="77777777" w:rsidR="00FA0401" w:rsidRPr="00FA0401" w:rsidRDefault="00FA0401" w:rsidP="003220B6">
            <w:pPr>
              <w:pStyle w:val="TableParagraph"/>
              <w:ind w:left="6"/>
              <w:jc w:val="center"/>
              <w:rPr>
                <w:rFonts w:ascii="Times New Roman" w:hAnsi="Times New Roman" w:cs="Times New Roman"/>
                <w:sz w:val="14"/>
              </w:rPr>
            </w:pPr>
            <w:r w:rsidRPr="00FA0401">
              <w:rPr>
                <w:rFonts w:ascii="Times New Roman" w:hAnsi="Times New Roman" w:cs="Times New Roman"/>
                <w:color w:val="1A1B1A"/>
                <w:spacing w:val="-5"/>
                <w:sz w:val="14"/>
              </w:rPr>
              <w:t>34</w:t>
            </w:r>
          </w:p>
        </w:tc>
        <w:tc>
          <w:tcPr>
            <w:tcW w:w="1215" w:type="dxa"/>
          </w:tcPr>
          <w:p w14:paraId="1321E529" w14:textId="77777777" w:rsidR="00FA0401" w:rsidRPr="00FA0401" w:rsidRDefault="00FA0401" w:rsidP="003220B6">
            <w:pPr>
              <w:pStyle w:val="TableParagraph"/>
              <w:ind w:left="6"/>
              <w:jc w:val="center"/>
              <w:rPr>
                <w:rFonts w:ascii="Times New Roman" w:hAnsi="Times New Roman" w:cs="Times New Roman"/>
                <w:sz w:val="14"/>
              </w:rPr>
            </w:pPr>
            <w:r w:rsidRPr="00FA0401">
              <w:rPr>
                <w:rFonts w:ascii="Times New Roman" w:hAnsi="Times New Roman" w:cs="Times New Roman"/>
                <w:color w:val="1A1B1A"/>
                <w:spacing w:val="-5"/>
                <w:sz w:val="14"/>
              </w:rPr>
              <w:t>2–6</w:t>
            </w:r>
          </w:p>
        </w:tc>
        <w:tc>
          <w:tcPr>
            <w:tcW w:w="1215" w:type="dxa"/>
          </w:tcPr>
          <w:p w14:paraId="16611C54" w14:textId="77777777" w:rsidR="00FA0401" w:rsidRPr="00FA0401" w:rsidRDefault="00FA0401" w:rsidP="003220B6">
            <w:pPr>
              <w:pStyle w:val="TableParagraph"/>
              <w:ind w:left="377"/>
              <w:rPr>
                <w:rFonts w:ascii="Times New Roman" w:hAnsi="Times New Roman" w:cs="Times New Roman"/>
                <w:sz w:val="14"/>
              </w:rPr>
            </w:pPr>
            <w:r w:rsidRPr="00FA0401">
              <w:rPr>
                <w:rFonts w:ascii="Times New Roman" w:hAnsi="Times New Roman" w:cs="Times New Roman"/>
                <w:color w:val="1A1B1A"/>
                <w:spacing w:val="-2"/>
                <w:sz w:val="14"/>
              </w:rPr>
              <w:t>4.3</w:t>
            </w:r>
            <w:r w:rsidRPr="00FA0401">
              <w:rPr>
                <w:rFonts w:ascii="Times New Roman" w:hAnsi="Times New Roman" w:cs="Times New Roman"/>
                <w:color w:val="1A1B1A"/>
                <w:spacing w:val="-7"/>
                <w:sz w:val="14"/>
              </w:rPr>
              <w:t xml:space="preserve"> </w:t>
            </w:r>
            <w:r w:rsidRPr="00FA0401">
              <w:rPr>
                <w:rFonts w:ascii="Times New Roman" w:hAnsi="Times New Roman" w:cs="Times New Roman"/>
                <w:color w:val="1A1B1A"/>
                <w:spacing w:val="-2"/>
                <w:sz w:val="14"/>
              </w:rPr>
              <w:t>(1.3)</w:t>
            </w:r>
          </w:p>
        </w:tc>
        <w:tc>
          <w:tcPr>
            <w:tcW w:w="1435" w:type="dxa"/>
          </w:tcPr>
          <w:p w14:paraId="26889277" w14:textId="77777777" w:rsidR="00FA0401" w:rsidRPr="00FA0401" w:rsidRDefault="00FA0401" w:rsidP="003220B6">
            <w:pPr>
              <w:pStyle w:val="TableParagraph"/>
              <w:ind w:left="487"/>
              <w:rPr>
                <w:rFonts w:ascii="Times New Roman" w:hAnsi="Times New Roman" w:cs="Times New Roman"/>
                <w:sz w:val="14"/>
              </w:rPr>
            </w:pPr>
            <w:r w:rsidRPr="00FA0401">
              <w:rPr>
                <w:rFonts w:ascii="Times New Roman" w:hAnsi="Times New Roman" w:cs="Times New Roman"/>
                <w:color w:val="1A1B1A"/>
                <w:spacing w:val="-2"/>
                <w:sz w:val="14"/>
              </w:rPr>
              <w:t>0.4</w:t>
            </w:r>
            <w:r w:rsidRPr="00FA0401">
              <w:rPr>
                <w:rFonts w:ascii="Times New Roman" w:hAnsi="Times New Roman" w:cs="Times New Roman"/>
                <w:color w:val="1A1B1A"/>
                <w:spacing w:val="-7"/>
                <w:sz w:val="14"/>
              </w:rPr>
              <w:t xml:space="preserve"> </w:t>
            </w:r>
            <w:r w:rsidRPr="00FA0401">
              <w:rPr>
                <w:rFonts w:ascii="Times New Roman" w:hAnsi="Times New Roman" w:cs="Times New Roman"/>
                <w:color w:val="1A1B1A"/>
                <w:spacing w:val="-2"/>
                <w:sz w:val="14"/>
              </w:rPr>
              <w:t>(1.3)</w:t>
            </w:r>
          </w:p>
        </w:tc>
        <w:tc>
          <w:tcPr>
            <w:tcW w:w="1275" w:type="dxa"/>
          </w:tcPr>
          <w:p w14:paraId="6067B1CD" w14:textId="77777777" w:rsidR="00FA0401" w:rsidRPr="00FA0401" w:rsidRDefault="00FA0401" w:rsidP="003220B6">
            <w:pPr>
              <w:pStyle w:val="TableParagraph"/>
              <w:ind w:left="97"/>
              <w:rPr>
                <w:rFonts w:ascii="Times New Roman" w:hAnsi="Times New Roman" w:cs="Times New Roman"/>
                <w:i/>
                <w:sz w:val="14"/>
              </w:rPr>
            </w:pPr>
            <w:r w:rsidRPr="00FA0401">
              <w:rPr>
                <w:rFonts w:ascii="Times New Roman" w:hAnsi="Times New Roman" w:cs="Times New Roman"/>
                <w:i/>
                <w:color w:val="1A1B1A"/>
                <w:spacing w:val="-5"/>
                <w:sz w:val="14"/>
              </w:rPr>
              <w:t>Toxascaris</w:t>
            </w:r>
            <w:r w:rsidRPr="00FA0401">
              <w:rPr>
                <w:rFonts w:ascii="Times New Roman" w:hAnsi="Times New Roman" w:cs="Times New Roman"/>
                <w:i/>
                <w:color w:val="1A1B1A"/>
                <w:spacing w:val="1"/>
                <w:sz w:val="14"/>
              </w:rPr>
              <w:t xml:space="preserve"> </w:t>
            </w:r>
            <w:r w:rsidRPr="00FA0401">
              <w:rPr>
                <w:rFonts w:ascii="Times New Roman" w:hAnsi="Times New Roman" w:cs="Times New Roman"/>
                <w:i/>
                <w:color w:val="1A1B1A"/>
                <w:spacing w:val="-2"/>
                <w:sz w:val="14"/>
              </w:rPr>
              <w:t>leonina</w:t>
            </w:r>
          </w:p>
        </w:tc>
      </w:tr>
      <w:tr w:rsidR="00FA0401" w:rsidRPr="00FA0401" w14:paraId="42158FA0" w14:textId="77777777" w:rsidTr="003220B6">
        <w:trPr>
          <w:trHeight w:val="289"/>
        </w:trPr>
        <w:tc>
          <w:tcPr>
            <w:tcW w:w="895" w:type="dxa"/>
          </w:tcPr>
          <w:p w14:paraId="40A7069D" w14:textId="77777777" w:rsidR="00FA0401" w:rsidRPr="00FA0401" w:rsidRDefault="00FA0401" w:rsidP="003220B6">
            <w:pPr>
              <w:pStyle w:val="TableParagraph"/>
              <w:rPr>
                <w:rFonts w:ascii="Times New Roman" w:hAnsi="Times New Roman" w:cs="Times New Roman"/>
                <w:sz w:val="14"/>
              </w:rPr>
            </w:pPr>
            <w:r w:rsidRPr="00FA0401">
              <w:rPr>
                <w:rFonts w:ascii="Times New Roman" w:hAnsi="Times New Roman" w:cs="Times New Roman"/>
                <w:color w:val="1A1B1A"/>
                <w:spacing w:val="-2"/>
                <w:sz w:val="14"/>
              </w:rPr>
              <w:t>Red</w:t>
            </w:r>
            <w:r w:rsidRPr="00FA0401">
              <w:rPr>
                <w:rFonts w:ascii="Times New Roman" w:hAnsi="Times New Roman" w:cs="Times New Roman"/>
                <w:color w:val="1A1B1A"/>
                <w:spacing w:val="-5"/>
                <w:sz w:val="14"/>
              </w:rPr>
              <w:t xml:space="preserve"> fox</w:t>
            </w:r>
          </w:p>
        </w:tc>
        <w:tc>
          <w:tcPr>
            <w:tcW w:w="1395" w:type="dxa"/>
          </w:tcPr>
          <w:p w14:paraId="62B58548" w14:textId="77777777" w:rsidR="00FA0401" w:rsidRPr="00FA0401" w:rsidRDefault="00FA0401" w:rsidP="003220B6">
            <w:pPr>
              <w:pStyle w:val="TableParagraph"/>
              <w:ind w:left="5"/>
              <w:jc w:val="center"/>
              <w:rPr>
                <w:rFonts w:ascii="Times New Roman" w:hAnsi="Times New Roman" w:cs="Times New Roman"/>
                <w:sz w:val="14"/>
              </w:rPr>
            </w:pPr>
            <w:r w:rsidRPr="00FA0401">
              <w:rPr>
                <w:rFonts w:ascii="Times New Roman" w:hAnsi="Times New Roman" w:cs="Times New Roman"/>
                <w:color w:val="1A1B1A"/>
                <w:spacing w:val="-2"/>
                <w:sz w:val="14"/>
              </w:rPr>
              <w:t>26/53</w:t>
            </w:r>
          </w:p>
        </w:tc>
        <w:tc>
          <w:tcPr>
            <w:tcW w:w="1415" w:type="dxa"/>
          </w:tcPr>
          <w:p w14:paraId="68C70999" w14:textId="77777777" w:rsidR="00FA0401" w:rsidRPr="00FA0401" w:rsidRDefault="00FA0401" w:rsidP="003220B6">
            <w:pPr>
              <w:pStyle w:val="TableParagraph"/>
              <w:ind w:left="256"/>
              <w:rPr>
                <w:rFonts w:ascii="Times New Roman" w:hAnsi="Times New Roman" w:cs="Times New Roman"/>
                <w:sz w:val="14"/>
              </w:rPr>
            </w:pPr>
            <w:r w:rsidRPr="00FA0401">
              <w:rPr>
                <w:rFonts w:ascii="Times New Roman" w:hAnsi="Times New Roman" w:cs="Times New Roman"/>
                <w:color w:val="1A1B1A"/>
                <w:spacing w:val="-4"/>
                <w:sz w:val="14"/>
              </w:rPr>
              <w:t>49.1</w:t>
            </w:r>
            <w:r w:rsidRPr="00FA0401">
              <w:rPr>
                <w:rFonts w:ascii="Times New Roman" w:hAnsi="Times New Roman" w:cs="Times New Roman"/>
                <w:color w:val="1A1B1A"/>
                <w:spacing w:val="-1"/>
                <w:sz w:val="14"/>
              </w:rPr>
              <w:t xml:space="preserve"> </w:t>
            </w:r>
            <w:r w:rsidRPr="00FA0401">
              <w:rPr>
                <w:rFonts w:ascii="Times New Roman" w:hAnsi="Times New Roman" w:cs="Times New Roman"/>
                <w:color w:val="1A1B1A"/>
                <w:spacing w:val="-2"/>
                <w:sz w:val="14"/>
              </w:rPr>
              <w:t>(35.1–63.2)</w:t>
            </w:r>
          </w:p>
        </w:tc>
        <w:tc>
          <w:tcPr>
            <w:tcW w:w="1075" w:type="dxa"/>
          </w:tcPr>
          <w:p w14:paraId="36C828BF" w14:textId="77777777" w:rsidR="00FA0401" w:rsidRPr="00FA0401" w:rsidRDefault="00FA0401" w:rsidP="003220B6">
            <w:pPr>
              <w:pStyle w:val="TableParagraph"/>
              <w:ind w:left="6"/>
              <w:jc w:val="center"/>
              <w:rPr>
                <w:rFonts w:ascii="Times New Roman" w:hAnsi="Times New Roman" w:cs="Times New Roman"/>
                <w:sz w:val="14"/>
              </w:rPr>
            </w:pPr>
            <w:r w:rsidRPr="00FA0401">
              <w:rPr>
                <w:rFonts w:ascii="Times New Roman" w:hAnsi="Times New Roman" w:cs="Times New Roman"/>
                <w:color w:val="1A1B1A"/>
                <w:spacing w:val="-5"/>
                <w:sz w:val="14"/>
              </w:rPr>
              <w:t>134</w:t>
            </w:r>
          </w:p>
        </w:tc>
        <w:tc>
          <w:tcPr>
            <w:tcW w:w="1215" w:type="dxa"/>
          </w:tcPr>
          <w:p w14:paraId="37CFEC06" w14:textId="77777777" w:rsidR="00FA0401" w:rsidRPr="00FA0401" w:rsidRDefault="00FA0401" w:rsidP="003220B6">
            <w:pPr>
              <w:pStyle w:val="TableParagraph"/>
              <w:ind w:left="6"/>
              <w:jc w:val="center"/>
              <w:rPr>
                <w:rFonts w:ascii="Times New Roman" w:hAnsi="Times New Roman" w:cs="Times New Roman"/>
                <w:sz w:val="14"/>
              </w:rPr>
            </w:pPr>
            <w:r w:rsidRPr="00FA0401">
              <w:rPr>
                <w:rFonts w:ascii="Times New Roman" w:hAnsi="Times New Roman" w:cs="Times New Roman"/>
                <w:color w:val="1A1B1A"/>
                <w:spacing w:val="-5"/>
                <w:sz w:val="14"/>
              </w:rPr>
              <w:t>2–8</w:t>
            </w:r>
          </w:p>
        </w:tc>
        <w:tc>
          <w:tcPr>
            <w:tcW w:w="1215" w:type="dxa"/>
          </w:tcPr>
          <w:p w14:paraId="3E9E6457" w14:textId="77777777" w:rsidR="00FA0401" w:rsidRPr="00FA0401" w:rsidRDefault="00FA0401" w:rsidP="003220B6">
            <w:pPr>
              <w:pStyle w:val="TableParagraph"/>
              <w:ind w:left="377"/>
              <w:rPr>
                <w:rFonts w:ascii="Times New Roman" w:hAnsi="Times New Roman" w:cs="Times New Roman"/>
                <w:sz w:val="14"/>
              </w:rPr>
            </w:pPr>
            <w:r w:rsidRPr="00FA0401">
              <w:rPr>
                <w:rFonts w:ascii="Times New Roman" w:hAnsi="Times New Roman" w:cs="Times New Roman"/>
                <w:color w:val="1A1B1A"/>
                <w:spacing w:val="-2"/>
                <w:sz w:val="14"/>
              </w:rPr>
              <w:t>5.1</w:t>
            </w:r>
            <w:r w:rsidRPr="00FA0401">
              <w:rPr>
                <w:rFonts w:ascii="Times New Roman" w:hAnsi="Times New Roman" w:cs="Times New Roman"/>
                <w:color w:val="1A1B1A"/>
                <w:spacing w:val="-7"/>
                <w:sz w:val="14"/>
              </w:rPr>
              <w:t xml:space="preserve"> </w:t>
            </w:r>
            <w:r w:rsidRPr="00FA0401">
              <w:rPr>
                <w:rFonts w:ascii="Times New Roman" w:hAnsi="Times New Roman" w:cs="Times New Roman"/>
                <w:color w:val="1A1B1A"/>
                <w:spacing w:val="-2"/>
                <w:sz w:val="14"/>
              </w:rPr>
              <w:t>(1.7)</w:t>
            </w:r>
          </w:p>
        </w:tc>
        <w:tc>
          <w:tcPr>
            <w:tcW w:w="1435" w:type="dxa"/>
          </w:tcPr>
          <w:p w14:paraId="5D7C465B" w14:textId="77777777" w:rsidR="00FA0401" w:rsidRPr="00FA0401" w:rsidRDefault="00FA0401" w:rsidP="003220B6">
            <w:pPr>
              <w:pStyle w:val="TableParagraph"/>
              <w:ind w:left="487"/>
              <w:rPr>
                <w:rFonts w:ascii="Times New Roman" w:hAnsi="Times New Roman" w:cs="Times New Roman"/>
                <w:sz w:val="14"/>
              </w:rPr>
            </w:pPr>
            <w:r w:rsidRPr="00FA0401">
              <w:rPr>
                <w:rFonts w:ascii="Times New Roman" w:hAnsi="Times New Roman" w:cs="Times New Roman"/>
                <w:color w:val="1A1B1A"/>
                <w:spacing w:val="-2"/>
                <w:sz w:val="14"/>
              </w:rPr>
              <w:t>2.5</w:t>
            </w:r>
            <w:r w:rsidRPr="00FA0401">
              <w:rPr>
                <w:rFonts w:ascii="Times New Roman" w:hAnsi="Times New Roman" w:cs="Times New Roman"/>
                <w:color w:val="1A1B1A"/>
                <w:spacing w:val="-7"/>
                <w:sz w:val="14"/>
              </w:rPr>
              <w:t xml:space="preserve"> </w:t>
            </w:r>
            <w:r w:rsidRPr="00FA0401">
              <w:rPr>
                <w:rFonts w:ascii="Times New Roman" w:hAnsi="Times New Roman" w:cs="Times New Roman"/>
                <w:color w:val="1A1B1A"/>
                <w:spacing w:val="-2"/>
                <w:sz w:val="14"/>
              </w:rPr>
              <w:t>(2.9)</w:t>
            </w:r>
          </w:p>
        </w:tc>
        <w:tc>
          <w:tcPr>
            <w:tcW w:w="1275" w:type="dxa"/>
          </w:tcPr>
          <w:p w14:paraId="03A3E85B" w14:textId="77777777" w:rsidR="00FA0401" w:rsidRPr="00FA0401" w:rsidRDefault="00FA0401" w:rsidP="003220B6">
            <w:pPr>
              <w:pStyle w:val="TableParagraph"/>
              <w:ind w:left="97"/>
              <w:rPr>
                <w:rFonts w:ascii="Times New Roman" w:hAnsi="Times New Roman" w:cs="Times New Roman"/>
                <w:i/>
                <w:sz w:val="14"/>
              </w:rPr>
            </w:pPr>
            <w:r w:rsidRPr="00FA0401">
              <w:rPr>
                <w:rFonts w:ascii="Times New Roman" w:hAnsi="Times New Roman" w:cs="Times New Roman"/>
                <w:i/>
                <w:color w:val="1A1B1A"/>
                <w:spacing w:val="-5"/>
                <w:sz w:val="14"/>
              </w:rPr>
              <w:t>Toxascaris</w:t>
            </w:r>
            <w:r w:rsidRPr="00FA0401">
              <w:rPr>
                <w:rFonts w:ascii="Times New Roman" w:hAnsi="Times New Roman" w:cs="Times New Roman"/>
                <w:i/>
                <w:color w:val="1A1B1A"/>
                <w:spacing w:val="1"/>
                <w:sz w:val="14"/>
              </w:rPr>
              <w:t xml:space="preserve"> </w:t>
            </w:r>
            <w:r w:rsidRPr="00FA0401">
              <w:rPr>
                <w:rFonts w:ascii="Times New Roman" w:hAnsi="Times New Roman" w:cs="Times New Roman"/>
                <w:i/>
                <w:color w:val="1A1B1A"/>
                <w:spacing w:val="-2"/>
                <w:sz w:val="14"/>
              </w:rPr>
              <w:t>leonina</w:t>
            </w:r>
          </w:p>
        </w:tc>
      </w:tr>
      <w:tr w:rsidR="00FA0401" w:rsidRPr="00FA0401" w14:paraId="6901259C" w14:textId="77777777" w:rsidTr="003220B6">
        <w:trPr>
          <w:trHeight w:val="289"/>
        </w:trPr>
        <w:tc>
          <w:tcPr>
            <w:tcW w:w="895" w:type="dxa"/>
          </w:tcPr>
          <w:p w14:paraId="5033B92D" w14:textId="77777777" w:rsidR="00FA0401" w:rsidRPr="00FA0401" w:rsidRDefault="00FA0401" w:rsidP="003220B6">
            <w:pPr>
              <w:pStyle w:val="TableParagraph"/>
              <w:rPr>
                <w:rFonts w:ascii="Times New Roman" w:hAnsi="Times New Roman" w:cs="Times New Roman"/>
                <w:sz w:val="14"/>
              </w:rPr>
            </w:pPr>
            <w:r w:rsidRPr="00FA0401">
              <w:rPr>
                <w:rFonts w:ascii="Times New Roman" w:hAnsi="Times New Roman" w:cs="Times New Roman"/>
                <w:color w:val="1A1B1A"/>
                <w:sz w:val="14"/>
              </w:rPr>
              <w:t>Corsac</w:t>
            </w:r>
            <w:r w:rsidRPr="00FA0401">
              <w:rPr>
                <w:rFonts w:ascii="Times New Roman" w:hAnsi="Times New Roman" w:cs="Times New Roman"/>
                <w:color w:val="1A1B1A"/>
                <w:spacing w:val="-7"/>
                <w:sz w:val="14"/>
              </w:rPr>
              <w:t xml:space="preserve"> </w:t>
            </w:r>
            <w:r w:rsidRPr="00FA0401">
              <w:rPr>
                <w:rFonts w:ascii="Times New Roman" w:hAnsi="Times New Roman" w:cs="Times New Roman"/>
                <w:color w:val="1A1B1A"/>
                <w:spacing w:val="-5"/>
                <w:sz w:val="14"/>
              </w:rPr>
              <w:t>fox</w:t>
            </w:r>
          </w:p>
        </w:tc>
        <w:tc>
          <w:tcPr>
            <w:tcW w:w="1395" w:type="dxa"/>
          </w:tcPr>
          <w:p w14:paraId="6B53DB32" w14:textId="77777777" w:rsidR="00FA0401" w:rsidRPr="00FA0401" w:rsidRDefault="00FA0401" w:rsidP="003220B6">
            <w:pPr>
              <w:pStyle w:val="TableParagraph"/>
              <w:ind w:left="5"/>
              <w:jc w:val="center"/>
              <w:rPr>
                <w:rFonts w:ascii="Times New Roman" w:hAnsi="Times New Roman" w:cs="Times New Roman"/>
                <w:sz w:val="14"/>
              </w:rPr>
            </w:pPr>
            <w:r w:rsidRPr="00FA0401">
              <w:rPr>
                <w:rFonts w:ascii="Times New Roman" w:hAnsi="Times New Roman" w:cs="Times New Roman"/>
                <w:color w:val="1A1B1A"/>
                <w:spacing w:val="-4"/>
                <w:sz w:val="14"/>
              </w:rPr>
              <w:t>6/11</w:t>
            </w:r>
          </w:p>
        </w:tc>
        <w:tc>
          <w:tcPr>
            <w:tcW w:w="1415" w:type="dxa"/>
          </w:tcPr>
          <w:p w14:paraId="0B0D03EE" w14:textId="77777777" w:rsidR="00FA0401" w:rsidRPr="00FA0401" w:rsidRDefault="00FA0401" w:rsidP="003220B6">
            <w:pPr>
              <w:pStyle w:val="TableParagraph"/>
              <w:ind w:left="5"/>
              <w:jc w:val="center"/>
              <w:rPr>
                <w:rFonts w:ascii="Times New Roman" w:hAnsi="Times New Roman" w:cs="Times New Roman"/>
                <w:sz w:val="14"/>
              </w:rPr>
            </w:pPr>
            <w:r w:rsidRPr="00FA0401">
              <w:rPr>
                <w:rFonts w:ascii="Times New Roman" w:hAnsi="Times New Roman" w:cs="Times New Roman"/>
                <w:color w:val="1A1B1A"/>
                <w:spacing w:val="-2"/>
                <w:sz w:val="14"/>
              </w:rPr>
              <w:t>55</w:t>
            </w:r>
            <w:r w:rsidRPr="00FA0401">
              <w:rPr>
                <w:rFonts w:ascii="Times New Roman" w:hAnsi="Times New Roman" w:cs="Times New Roman"/>
                <w:color w:val="1A1B1A"/>
                <w:spacing w:val="-6"/>
                <w:sz w:val="14"/>
              </w:rPr>
              <w:t xml:space="preserve"> </w:t>
            </w:r>
            <w:r w:rsidRPr="00FA0401">
              <w:rPr>
                <w:rFonts w:ascii="Times New Roman" w:hAnsi="Times New Roman" w:cs="Times New Roman"/>
                <w:color w:val="1A1B1A"/>
                <w:spacing w:val="-2"/>
                <w:sz w:val="14"/>
              </w:rPr>
              <w:t>(23–83)</w:t>
            </w:r>
          </w:p>
        </w:tc>
        <w:tc>
          <w:tcPr>
            <w:tcW w:w="1075" w:type="dxa"/>
          </w:tcPr>
          <w:p w14:paraId="0D5C7132" w14:textId="77777777" w:rsidR="00FA0401" w:rsidRPr="00FA0401" w:rsidRDefault="00FA0401" w:rsidP="003220B6">
            <w:pPr>
              <w:pStyle w:val="TableParagraph"/>
              <w:ind w:left="6"/>
              <w:jc w:val="center"/>
              <w:rPr>
                <w:rFonts w:ascii="Times New Roman" w:hAnsi="Times New Roman" w:cs="Times New Roman"/>
                <w:sz w:val="14"/>
              </w:rPr>
            </w:pPr>
            <w:r w:rsidRPr="00FA0401">
              <w:rPr>
                <w:rFonts w:ascii="Times New Roman" w:hAnsi="Times New Roman" w:cs="Times New Roman"/>
                <w:color w:val="1A1B1A"/>
                <w:spacing w:val="-5"/>
                <w:sz w:val="14"/>
              </w:rPr>
              <w:t>27</w:t>
            </w:r>
          </w:p>
        </w:tc>
        <w:tc>
          <w:tcPr>
            <w:tcW w:w="1215" w:type="dxa"/>
          </w:tcPr>
          <w:p w14:paraId="2E6F3354" w14:textId="77777777" w:rsidR="00FA0401" w:rsidRPr="00FA0401" w:rsidRDefault="00FA0401" w:rsidP="003220B6">
            <w:pPr>
              <w:pStyle w:val="TableParagraph"/>
              <w:ind w:left="6"/>
              <w:jc w:val="center"/>
              <w:rPr>
                <w:rFonts w:ascii="Times New Roman" w:hAnsi="Times New Roman" w:cs="Times New Roman"/>
                <w:sz w:val="14"/>
              </w:rPr>
            </w:pPr>
            <w:r w:rsidRPr="00FA0401">
              <w:rPr>
                <w:rFonts w:ascii="Times New Roman" w:hAnsi="Times New Roman" w:cs="Times New Roman"/>
                <w:color w:val="1A1B1A"/>
                <w:spacing w:val="-5"/>
                <w:sz w:val="14"/>
              </w:rPr>
              <w:t>3–6</w:t>
            </w:r>
          </w:p>
        </w:tc>
        <w:tc>
          <w:tcPr>
            <w:tcW w:w="1215" w:type="dxa"/>
          </w:tcPr>
          <w:p w14:paraId="7B10DEC6" w14:textId="77777777" w:rsidR="00FA0401" w:rsidRPr="00FA0401" w:rsidRDefault="00FA0401" w:rsidP="003220B6">
            <w:pPr>
              <w:pStyle w:val="TableParagraph"/>
              <w:ind w:left="377"/>
              <w:rPr>
                <w:rFonts w:ascii="Times New Roman" w:hAnsi="Times New Roman" w:cs="Times New Roman"/>
                <w:sz w:val="14"/>
              </w:rPr>
            </w:pPr>
            <w:r w:rsidRPr="00FA0401">
              <w:rPr>
                <w:rFonts w:ascii="Times New Roman" w:hAnsi="Times New Roman" w:cs="Times New Roman"/>
                <w:color w:val="1A1B1A"/>
                <w:spacing w:val="-2"/>
                <w:sz w:val="14"/>
              </w:rPr>
              <w:t>4.5</w:t>
            </w:r>
            <w:r w:rsidRPr="00FA0401">
              <w:rPr>
                <w:rFonts w:ascii="Times New Roman" w:hAnsi="Times New Roman" w:cs="Times New Roman"/>
                <w:color w:val="1A1B1A"/>
                <w:spacing w:val="-7"/>
                <w:sz w:val="14"/>
              </w:rPr>
              <w:t xml:space="preserve"> </w:t>
            </w:r>
            <w:r w:rsidRPr="00FA0401">
              <w:rPr>
                <w:rFonts w:ascii="Times New Roman" w:hAnsi="Times New Roman" w:cs="Times New Roman"/>
                <w:color w:val="1A1B1A"/>
                <w:spacing w:val="-2"/>
                <w:sz w:val="14"/>
              </w:rPr>
              <w:t>(1.0)</w:t>
            </w:r>
          </w:p>
        </w:tc>
        <w:tc>
          <w:tcPr>
            <w:tcW w:w="1435" w:type="dxa"/>
          </w:tcPr>
          <w:p w14:paraId="513F5A26" w14:textId="77777777" w:rsidR="00FA0401" w:rsidRPr="00FA0401" w:rsidRDefault="00FA0401" w:rsidP="003220B6">
            <w:pPr>
              <w:pStyle w:val="TableParagraph"/>
              <w:ind w:left="487"/>
              <w:rPr>
                <w:rFonts w:ascii="Times New Roman" w:hAnsi="Times New Roman" w:cs="Times New Roman"/>
                <w:sz w:val="14"/>
              </w:rPr>
            </w:pPr>
            <w:r w:rsidRPr="00FA0401">
              <w:rPr>
                <w:rFonts w:ascii="Times New Roman" w:hAnsi="Times New Roman" w:cs="Times New Roman"/>
                <w:color w:val="1A1B1A"/>
                <w:spacing w:val="-2"/>
                <w:sz w:val="14"/>
              </w:rPr>
              <w:t>2.6</w:t>
            </w:r>
            <w:r w:rsidRPr="00FA0401">
              <w:rPr>
                <w:rFonts w:ascii="Times New Roman" w:hAnsi="Times New Roman" w:cs="Times New Roman"/>
                <w:color w:val="1A1B1A"/>
                <w:spacing w:val="-7"/>
                <w:sz w:val="14"/>
              </w:rPr>
              <w:t xml:space="preserve"> </w:t>
            </w:r>
            <w:r w:rsidRPr="00FA0401">
              <w:rPr>
                <w:rFonts w:ascii="Times New Roman" w:hAnsi="Times New Roman" w:cs="Times New Roman"/>
                <w:color w:val="1A1B1A"/>
                <w:spacing w:val="-2"/>
                <w:sz w:val="14"/>
              </w:rPr>
              <w:t>(2.5)</w:t>
            </w:r>
          </w:p>
        </w:tc>
        <w:tc>
          <w:tcPr>
            <w:tcW w:w="1275" w:type="dxa"/>
          </w:tcPr>
          <w:p w14:paraId="06724657" w14:textId="77777777" w:rsidR="00FA0401" w:rsidRPr="00FA0401" w:rsidRDefault="00FA0401" w:rsidP="003220B6">
            <w:pPr>
              <w:pStyle w:val="TableParagraph"/>
              <w:ind w:left="97"/>
              <w:rPr>
                <w:rFonts w:ascii="Times New Roman" w:hAnsi="Times New Roman" w:cs="Times New Roman"/>
                <w:i/>
                <w:sz w:val="14"/>
              </w:rPr>
            </w:pPr>
            <w:r w:rsidRPr="00FA0401">
              <w:rPr>
                <w:rFonts w:ascii="Times New Roman" w:hAnsi="Times New Roman" w:cs="Times New Roman"/>
                <w:i/>
                <w:color w:val="1A1B1A"/>
                <w:spacing w:val="-5"/>
                <w:sz w:val="14"/>
              </w:rPr>
              <w:t>Toxascaris</w:t>
            </w:r>
            <w:r w:rsidRPr="00FA0401">
              <w:rPr>
                <w:rFonts w:ascii="Times New Roman" w:hAnsi="Times New Roman" w:cs="Times New Roman"/>
                <w:i/>
                <w:color w:val="1A1B1A"/>
                <w:spacing w:val="1"/>
                <w:sz w:val="14"/>
              </w:rPr>
              <w:t xml:space="preserve"> </w:t>
            </w:r>
            <w:r w:rsidRPr="00FA0401">
              <w:rPr>
                <w:rFonts w:ascii="Times New Roman" w:hAnsi="Times New Roman" w:cs="Times New Roman"/>
                <w:i/>
                <w:color w:val="1A1B1A"/>
                <w:spacing w:val="-2"/>
                <w:sz w:val="14"/>
              </w:rPr>
              <w:t>leonina</w:t>
            </w:r>
          </w:p>
        </w:tc>
      </w:tr>
      <w:tr w:rsidR="00FA0401" w:rsidRPr="00FA0401" w14:paraId="423E873A" w14:textId="77777777" w:rsidTr="003220B6">
        <w:trPr>
          <w:trHeight w:val="289"/>
        </w:trPr>
        <w:tc>
          <w:tcPr>
            <w:tcW w:w="895" w:type="dxa"/>
          </w:tcPr>
          <w:p w14:paraId="6C0CBFBD" w14:textId="77777777" w:rsidR="00FA0401" w:rsidRPr="00FA0401" w:rsidRDefault="00FA0401" w:rsidP="003220B6">
            <w:pPr>
              <w:pStyle w:val="TableParagraph"/>
              <w:rPr>
                <w:rFonts w:ascii="Times New Roman" w:hAnsi="Times New Roman" w:cs="Times New Roman"/>
                <w:sz w:val="14"/>
              </w:rPr>
            </w:pPr>
            <w:r w:rsidRPr="00FA0401">
              <w:rPr>
                <w:rFonts w:ascii="Times New Roman" w:hAnsi="Times New Roman" w:cs="Times New Roman"/>
                <w:color w:val="1A1B1A"/>
                <w:spacing w:val="-4"/>
                <w:sz w:val="14"/>
              </w:rPr>
              <w:t>Lynx</w:t>
            </w:r>
          </w:p>
        </w:tc>
        <w:tc>
          <w:tcPr>
            <w:tcW w:w="1395" w:type="dxa"/>
          </w:tcPr>
          <w:p w14:paraId="4024AF58" w14:textId="77777777" w:rsidR="00FA0401" w:rsidRPr="00FA0401" w:rsidRDefault="00FA0401" w:rsidP="003220B6">
            <w:pPr>
              <w:pStyle w:val="TableParagraph"/>
              <w:ind w:left="5"/>
              <w:jc w:val="center"/>
              <w:rPr>
                <w:rFonts w:ascii="Times New Roman" w:hAnsi="Times New Roman" w:cs="Times New Roman"/>
                <w:sz w:val="14"/>
              </w:rPr>
            </w:pPr>
            <w:r w:rsidRPr="00FA0401">
              <w:rPr>
                <w:rFonts w:ascii="Times New Roman" w:hAnsi="Times New Roman" w:cs="Times New Roman"/>
                <w:color w:val="1A1B1A"/>
                <w:spacing w:val="-5"/>
                <w:sz w:val="14"/>
              </w:rPr>
              <w:t>2/3</w:t>
            </w:r>
          </w:p>
        </w:tc>
        <w:tc>
          <w:tcPr>
            <w:tcW w:w="1415" w:type="dxa"/>
          </w:tcPr>
          <w:p w14:paraId="5A679C35" w14:textId="77777777" w:rsidR="00FA0401" w:rsidRPr="00FA0401" w:rsidRDefault="00FA0401" w:rsidP="003220B6">
            <w:pPr>
              <w:pStyle w:val="TableParagraph"/>
              <w:ind w:left="5"/>
              <w:jc w:val="center"/>
              <w:rPr>
                <w:rFonts w:ascii="Times New Roman" w:hAnsi="Times New Roman" w:cs="Times New Roman"/>
                <w:sz w:val="14"/>
              </w:rPr>
            </w:pPr>
            <w:r w:rsidRPr="00FA0401">
              <w:rPr>
                <w:rFonts w:ascii="Times New Roman" w:hAnsi="Times New Roman" w:cs="Times New Roman"/>
                <w:color w:val="1A1B1A"/>
                <w:spacing w:val="-2"/>
                <w:sz w:val="14"/>
              </w:rPr>
              <w:t>66</w:t>
            </w:r>
            <w:r w:rsidRPr="00FA0401">
              <w:rPr>
                <w:rFonts w:ascii="Times New Roman" w:hAnsi="Times New Roman" w:cs="Times New Roman"/>
                <w:color w:val="1A1B1A"/>
                <w:spacing w:val="-6"/>
                <w:sz w:val="14"/>
              </w:rPr>
              <w:t xml:space="preserve"> </w:t>
            </w:r>
            <w:r w:rsidRPr="00FA0401">
              <w:rPr>
                <w:rFonts w:ascii="Times New Roman" w:hAnsi="Times New Roman" w:cs="Times New Roman"/>
                <w:color w:val="1A1B1A"/>
                <w:spacing w:val="-2"/>
                <w:sz w:val="14"/>
              </w:rPr>
              <w:t>(9–99)</w:t>
            </w:r>
          </w:p>
        </w:tc>
        <w:tc>
          <w:tcPr>
            <w:tcW w:w="1075" w:type="dxa"/>
          </w:tcPr>
          <w:p w14:paraId="53E083E8" w14:textId="77777777" w:rsidR="00FA0401" w:rsidRPr="00FA0401" w:rsidRDefault="00FA0401" w:rsidP="003220B6">
            <w:pPr>
              <w:pStyle w:val="TableParagraph"/>
              <w:ind w:left="6"/>
              <w:jc w:val="center"/>
              <w:rPr>
                <w:rFonts w:ascii="Times New Roman" w:hAnsi="Times New Roman" w:cs="Times New Roman"/>
                <w:sz w:val="14"/>
              </w:rPr>
            </w:pPr>
            <w:r w:rsidRPr="00FA0401">
              <w:rPr>
                <w:rFonts w:ascii="Times New Roman" w:hAnsi="Times New Roman" w:cs="Times New Roman"/>
                <w:color w:val="1A1B1A"/>
                <w:spacing w:val="-10"/>
                <w:sz w:val="14"/>
              </w:rPr>
              <w:t>7</w:t>
            </w:r>
          </w:p>
        </w:tc>
        <w:tc>
          <w:tcPr>
            <w:tcW w:w="1215" w:type="dxa"/>
          </w:tcPr>
          <w:p w14:paraId="67312F46" w14:textId="77777777" w:rsidR="00FA0401" w:rsidRPr="00FA0401" w:rsidRDefault="00FA0401" w:rsidP="003220B6">
            <w:pPr>
              <w:pStyle w:val="TableParagraph"/>
              <w:ind w:left="6"/>
              <w:jc w:val="center"/>
              <w:rPr>
                <w:rFonts w:ascii="Times New Roman" w:hAnsi="Times New Roman" w:cs="Times New Roman"/>
                <w:sz w:val="14"/>
              </w:rPr>
            </w:pPr>
            <w:r w:rsidRPr="00FA0401">
              <w:rPr>
                <w:rFonts w:ascii="Times New Roman" w:hAnsi="Times New Roman" w:cs="Times New Roman"/>
                <w:color w:val="1A1B1A"/>
                <w:spacing w:val="-5"/>
                <w:sz w:val="14"/>
              </w:rPr>
              <w:t>2–5</w:t>
            </w:r>
          </w:p>
        </w:tc>
        <w:tc>
          <w:tcPr>
            <w:tcW w:w="1215" w:type="dxa"/>
          </w:tcPr>
          <w:p w14:paraId="64EF8205" w14:textId="77777777" w:rsidR="00FA0401" w:rsidRPr="00FA0401" w:rsidRDefault="00FA0401" w:rsidP="003220B6">
            <w:pPr>
              <w:pStyle w:val="TableParagraph"/>
              <w:ind w:left="377"/>
              <w:rPr>
                <w:rFonts w:ascii="Times New Roman" w:hAnsi="Times New Roman" w:cs="Times New Roman"/>
                <w:sz w:val="14"/>
              </w:rPr>
            </w:pPr>
            <w:r w:rsidRPr="00FA0401">
              <w:rPr>
                <w:rFonts w:ascii="Times New Roman" w:hAnsi="Times New Roman" w:cs="Times New Roman"/>
                <w:color w:val="1A1B1A"/>
                <w:spacing w:val="-2"/>
                <w:sz w:val="14"/>
              </w:rPr>
              <w:t>3.5</w:t>
            </w:r>
            <w:r w:rsidRPr="00FA0401">
              <w:rPr>
                <w:rFonts w:ascii="Times New Roman" w:hAnsi="Times New Roman" w:cs="Times New Roman"/>
                <w:color w:val="1A1B1A"/>
                <w:spacing w:val="-7"/>
                <w:sz w:val="14"/>
              </w:rPr>
              <w:t xml:space="preserve"> </w:t>
            </w:r>
            <w:r w:rsidRPr="00FA0401">
              <w:rPr>
                <w:rFonts w:ascii="Times New Roman" w:hAnsi="Times New Roman" w:cs="Times New Roman"/>
                <w:color w:val="1A1B1A"/>
                <w:spacing w:val="-2"/>
                <w:sz w:val="14"/>
              </w:rPr>
              <w:t>(2.3)</w:t>
            </w:r>
          </w:p>
        </w:tc>
        <w:tc>
          <w:tcPr>
            <w:tcW w:w="1435" w:type="dxa"/>
          </w:tcPr>
          <w:p w14:paraId="535BE1BE" w14:textId="77777777" w:rsidR="00FA0401" w:rsidRPr="00FA0401" w:rsidRDefault="00FA0401" w:rsidP="003220B6">
            <w:pPr>
              <w:pStyle w:val="TableParagraph"/>
              <w:ind w:left="487"/>
              <w:rPr>
                <w:rFonts w:ascii="Times New Roman" w:hAnsi="Times New Roman" w:cs="Times New Roman"/>
                <w:sz w:val="14"/>
              </w:rPr>
            </w:pPr>
            <w:r w:rsidRPr="00FA0401">
              <w:rPr>
                <w:rFonts w:ascii="Times New Roman" w:hAnsi="Times New Roman" w:cs="Times New Roman"/>
                <w:color w:val="1A1B1A"/>
                <w:spacing w:val="-2"/>
                <w:sz w:val="14"/>
              </w:rPr>
              <w:t>2.1</w:t>
            </w:r>
            <w:r w:rsidRPr="00FA0401">
              <w:rPr>
                <w:rFonts w:ascii="Times New Roman" w:hAnsi="Times New Roman" w:cs="Times New Roman"/>
                <w:color w:val="1A1B1A"/>
                <w:spacing w:val="-7"/>
                <w:sz w:val="14"/>
              </w:rPr>
              <w:t xml:space="preserve"> </w:t>
            </w:r>
            <w:r w:rsidRPr="00FA0401">
              <w:rPr>
                <w:rFonts w:ascii="Times New Roman" w:hAnsi="Times New Roman" w:cs="Times New Roman"/>
                <w:color w:val="1A1B1A"/>
                <w:spacing w:val="-2"/>
                <w:sz w:val="14"/>
              </w:rPr>
              <w:t>(2.5)</w:t>
            </w:r>
          </w:p>
        </w:tc>
        <w:tc>
          <w:tcPr>
            <w:tcW w:w="1275" w:type="dxa"/>
          </w:tcPr>
          <w:p w14:paraId="06F00D65" w14:textId="4E3FF965" w:rsidR="00FA0401" w:rsidRPr="00FA0401" w:rsidRDefault="0075372B" w:rsidP="003220B6">
            <w:pPr>
              <w:pStyle w:val="TableParagraph"/>
              <w:ind w:left="97"/>
              <w:rPr>
                <w:rFonts w:ascii="Times New Roman" w:hAnsi="Times New Roman" w:cs="Times New Roman"/>
                <w:i/>
                <w:sz w:val="14"/>
              </w:rPr>
            </w:pPr>
            <w:r w:rsidRPr="0075372B">
              <w:rPr>
                <w:rFonts w:ascii="Times New Roman" w:hAnsi="Times New Roman" w:cs="Times New Roman"/>
                <w:i/>
                <w:iCs/>
                <w:color w:val="1A1B1A"/>
                <w:spacing w:val="-6"/>
                <w:sz w:val="14"/>
              </w:rPr>
              <w:t>Toxocara cati</w:t>
            </w:r>
          </w:p>
        </w:tc>
      </w:tr>
      <w:tr w:rsidR="00FA0401" w:rsidRPr="00FA0401" w14:paraId="67D6DA6F" w14:textId="77777777" w:rsidTr="003220B6">
        <w:trPr>
          <w:trHeight w:val="289"/>
        </w:trPr>
        <w:tc>
          <w:tcPr>
            <w:tcW w:w="895" w:type="dxa"/>
          </w:tcPr>
          <w:p w14:paraId="73D68400" w14:textId="77777777" w:rsidR="00FA0401" w:rsidRPr="00FA0401" w:rsidRDefault="00FA0401" w:rsidP="003220B6">
            <w:pPr>
              <w:pStyle w:val="TableParagraph"/>
              <w:rPr>
                <w:rFonts w:ascii="Times New Roman" w:hAnsi="Times New Roman" w:cs="Times New Roman"/>
                <w:sz w:val="14"/>
              </w:rPr>
            </w:pPr>
            <w:r w:rsidRPr="00FA0401">
              <w:rPr>
                <w:rFonts w:ascii="Times New Roman" w:hAnsi="Times New Roman" w:cs="Times New Roman"/>
                <w:color w:val="1A1B1A"/>
                <w:spacing w:val="-2"/>
                <w:sz w:val="14"/>
              </w:rPr>
              <w:t>Badger</w:t>
            </w:r>
          </w:p>
        </w:tc>
        <w:tc>
          <w:tcPr>
            <w:tcW w:w="1395" w:type="dxa"/>
          </w:tcPr>
          <w:p w14:paraId="0792DC3B" w14:textId="77777777" w:rsidR="00FA0401" w:rsidRPr="00FA0401" w:rsidRDefault="00FA0401" w:rsidP="003220B6">
            <w:pPr>
              <w:pStyle w:val="TableParagraph"/>
              <w:ind w:left="5"/>
              <w:jc w:val="center"/>
              <w:rPr>
                <w:rFonts w:ascii="Times New Roman" w:hAnsi="Times New Roman" w:cs="Times New Roman"/>
                <w:sz w:val="14"/>
              </w:rPr>
            </w:pPr>
            <w:r w:rsidRPr="00FA0401">
              <w:rPr>
                <w:rFonts w:ascii="Times New Roman" w:hAnsi="Times New Roman" w:cs="Times New Roman"/>
                <w:color w:val="1A1B1A"/>
                <w:spacing w:val="-5"/>
                <w:sz w:val="14"/>
              </w:rPr>
              <w:t>2/4</w:t>
            </w:r>
          </w:p>
        </w:tc>
        <w:tc>
          <w:tcPr>
            <w:tcW w:w="1415" w:type="dxa"/>
          </w:tcPr>
          <w:p w14:paraId="28176A06" w14:textId="77777777" w:rsidR="00FA0401" w:rsidRPr="00FA0401" w:rsidRDefault="00FA0401" w:rsidP="003220B6">
            <w:pPr>
              <w:pStyle w:val="TableParagraph"/>
              <w:ind w:left="5"/>
              <w:jc w:val="center"/>
              <w:rPr>
                <w:rFonts w:ascii="Times New Roman" w:hAnsi="Times New Roman" w:cs="Times New Roman"/>
                <w:sz w:val="14"/>
              </w:rPr>
            </w:pPr>
            <w:r w:rsidRPr="00FA0401">
              <w:rPr>
                <w:rFonts w:ascii="Times New Roman" w:hAnsi="Times New Roman" w:cs="Times New Roman"/>
                <w:color w:val="1A1B1A"/>
                <w:spacing w:val="-2"/>
                <w:sz w:val="14"/>
              </w:rPr>
              <w:t>50</w:t>
            </w:r>
            <w:r w:rsidRPr="00FA0401">
              <w:rPr>
                <w:rFonts w:ascii="Times New Roman" w:hAnsi="Times New Roman" w:cs="Times New Roman"/>
                <w:color w:val="1A1B1A"/>
                <w:spacing w:val="-6"/>
                <w:sz w:val="14"/>
              </w:rPr>
              <w:t xml:space="preserve"> </w:t>
            </w:r>
            <w:r w:rsidRPr="00FA0401">
              <w:rPr>
                <w:rFonts w:ascii="Times New Roman" w:hAnsi="Times New Roman" w:cs="Times New Roman"/>
                <w:color w:val="1A1B1A"/>
                <w:spacing w:val="-2"/>
                <w:sz w:val="14"/>
              </w:rPr>
              <w:t>(0.7–93)</w:t>
            </w:r>
          </w:p>
        </w:tc>
        <w:tc>
          <w:tcPr>
            <w:tcW w:w="1075" w:type="dxa"/>
          </w:tcPr>
          <w:p w14:paraId="254B3090" w14:textId="77777777" w:rsidR="00FA0401" w:rsidRPr="00FA0401" w:rsidRDefault="00FA0401" w:rsidP="003220B6">
            <w:pPr>
              <w:pStyle w:val="TableParagraph"/>
              <w:ind w:left="6"/>
              <w:jc w:val="center"/>
              <w:rPr>
                <w:rFonts w:ascii="Times New Roman" w:hAnsi="Times New Roman" w:cs="Times New Roman"/>
                <w:sz w:val="14"/>
              </w:rPr>
            </w:pPr>
            <w:r w:rsidRPr="00FA0401">
              <w:rPr>
                <w:rFonts w:ascii="Times New Roman" w:hAnsi="Times New Roman" w:cs="Times New Roman"/>
                <w:color w:val="1A1B1A"/>
                <w:spacing w:val="-10"/>
                <w:sz w:val="14"/>
              </w:rPr>
              <w:t>9</w:t>
            </w:r>
          </w:p>
        </w:tc>
        <w:tc>
          <w:tcPr>
            <w:tcW w:w="1215" w:type="dxa"/>
          </w:tcPr>
          <w:p w14:paraId="5092C99F" w14:textId="77777777" w:rsidR="00FA0401" w:rsidRPr="00FA0401" w:rsidRDefault="00FA0401" w:rsidP="003220B6">
            <w:pPr>
              <w:pStyle w:val="TableParagraph"/>
              <w:ind w:left="6"/>
              <w:jc w:val="center"/>
              <w:rPr>
                <w:rFonts w:ascii="Times New Roman" w:hAnsi="Times New Roman" w:cs="Times New Roman"/>
                <w:sz w:val="14"/>
              </w:rPr>
            </w:pPr>
            <w:r w:rsidRPr="00FA0401">
              <w:rPr>
                <w:rFonts w:ascii="Times New Roman" w:hAnsi="Times New Roman" w:cs="Times New Roman"/>
                <w:color w:val="1A1B1A"/>
                <w:spacing w:val="-5"/>
                <w:sz w:val="14"/>
              </w:rPr>
              <w:t>2–7</w:t>
            </w:r>
          </w:p>
        </w:tc>
        <w:tc>
          <w:tcPr>
            <w:tcW w:w="1215" w:type="dxa"/>
          </w:tcPr>
          <w:p w14:paraId="2A4DB347" w14:textId="77777777" w:rsidR="00FA0401" w:rsidRPr="00FA0401" w:rsidRDefault="00FA0401" w:rsidP="003220B6">
            <w:pPr>
              <w:pStyle w:val="TableParagraph"/>
              <w:ind w:left="377"/>
              <w:rPr>
                <w:rFonts w:ascii="Times New Roman" w:hAnsi="Times New Roman" w:cs="Times New Roman"/>
                <w:sz w:val="14"/>
              </w:rPr>
            </w:pPr>
            <w:r w:rsidRPr="00FA0401">
              <w:rPr>
                <w:rFonts w:ascii="Times New Roman" w:hAnsi="Times New Roman" w:cs="Times New Roman"/>
                <w:color w:val="1A1B1A"/>
                <w:spacing w:val="-2"/>
                <w:sz w:val="14"/>
              </w:rPr>
              <w:t>4.5</w:t>
            </w:r>
            <w:r w:rsidRPr="00FA0401">
              <w:rPr>
                <w:rFonts w:ascii="Times New Roman" w:hAnsi="Times New Roman" w:cs="Times New Roman"/>
                <w:color w:val="1A1B1A"/>
                <w:spacing w:val="-7"/>
                <w:sz w:val="14"/>
              </w:rPr>
              <w:t xml:space="preserve"> </w:t>
            </w:r>
            <w:r w:rsidRPr="00FA0401">
              <w:rPr>
                <w:rFonts w:ascii="Times New Roman" w:hAnsi="Times New Roman" w:cs="Times New Roman"/>
                <w:color w:val="1A1B1A"/>
                <w:spacing w:val="-2"/>
                <w:sz w:val="14"/>
              </w:rPr>
              <w:t>(3.5)</w:t>
            </w:r>
          </w:p>
        </w:tc>
        <w:tc>
          <w:tcPr>
            <w:tcW w:w="1435" w:type="dxa"/>
          </w:tcPr>
          <w:p w14:paraId="01E36E75" w14:textId="77777777" w:rsidR="00FA0401" w:rsidRPr="00FA0401" w:rsidRDefault="00FA0401" w:rsidP="003220B6">
            <w:pPr>
              <w:pStyle w:val="TableParagraph"/>
              <w:ind w:left="487"/>
              <w:rPr>
                <w:rFonts w:ascii="Times New Roman" w:hAnsi="Times New Roman" w:cs="Times New Roman"/>
                <w:sz w:val="14"/>
              </w:rPr>
            </w:pPr>
            <w:r w:rsidRPr="00FA0401">
              <w:rPr>
                <w:rFonts w:ascii="Times New Roman" w:hAnsi="Times New Roman" w:cs="Times New Roman"/>
                <w:color w:val="1A1B1A"/>
                <w:spacing w:val="-2"/>
                <w:sz w:val="14"/>
              </w:rPr>
              <w:t>2.3</w:t>
            </w:r>
            <w:r w:rsidRPr="00FA0401">
              <w:rPr>
                <w:rFonts w:ascii="Times New Roman" w:hAnsi="Times New Roman" w:cs="Times New Roman"/>
                <w:color w:val="1A1B1A"/>
                <w:spacing w:val="-7"/>
                <w:sz w:val="14"/>
              </w:rPr>
              <w:t xml:space="preserve"> </w:t>
            </w:r>
            <w:r w:rsidRPr="00FA0401">
              <w:rPr>
                <w:rFonts w:ascii="Times New Roman" w:hAnsi="Times New Roman" w:cs="Times New Roman"/>
                <w:color w:val="1A1B1A"/>
                <w:spacing w:val="-2"/>
                <w:sz w:val="14"/>
              </w:rPr>
              <w:t>(3.3)</w:t>
            </w:r>
          </w:p>
        </w:tc>
        <w:tc>
          <w:tcPr>
            <w:tcW w:w="1275" w:type="dxa"/>
          </w:tcPr>
          <w:p w14:paraId="0D1132CF" w14:textId="294D3497" w:rsidR="00FA0401" w:rsidRPr="00FA0401" w:rsidRDefault="007F755E" w:rsidP="003220B6">
            <w:pPr>
              <w:pStyle w:val="TableParagraph"/>
              <w:ind w:left="97"/>
              <w:rPr>
                <w:rFonts w:ascii="Times New Roman" w:hAnsi="Times New Roman" w:cs="Times New Roman"/>
                <w:i/>
                <w:sz w:val="14"/>
              </w:rPr>
            </w:pPr>
            <w:r w:rsidRPr="007F755E">
              <w:rPr>
                <w:rFonts w:ascii="Times New Roman" w:hAnsi="Times New Roman" w:cs="Times New Roman"/>
                <w:i/>
                <w:iCs/>
                <w:color w:val="1A1B1A"/>
                <w:w w:val="90"/>
                <w:sz w:val="14"/>
              </w:rPr>
              <w:t xml:space="preserve">Baylisascaris </w:t>
            </w:r>
            <w:r w:rsidR="00FA0401" w:rsidRPr="00FA0401">
              <w:rPr>
                <w:rFonts w:ascii="Times New Roman" w:hAnsi="Times New Roman" w:cs="Times New Roman"/>
                <w:i/>
                <w:color w:val="1A1B1A"/>
                <w:spacing w:val="12"/>
                <w:sz w:val="14"/>
              </w:rPr>
              <w:t xml:space="preserve"> </w:t>
            </w:r>
            <w:r w:rsidR="00FA0401" w:rsidRPr="00FA0401">
              <w:rPr>
                <w:rFonts w:ascii="Times New Roman" w:hAnsi="Times New Roman" w:cs="Times New Roman"/>
                <w:i/>
                <w:color w:val="1A1B1A"/>
                <w:spacing w:val="-2"/>
                <w:sz w:val="14"/>
              </w:rPr>
              <w:t>melis</w:t>
            </w:r>
          </w:p>
        </w:tc>
      </w:tr>
    </w:tbl>
    <w:p w14:paraId="44F3CE0A" w14:textId="7A24F95C" w:rsidR="006B7796" w:rsidRDefault="00D56360" w:rsidP="00D56360">
      <w:pPr>
        <w:ind w:right="-569" w:firstLine="709"/>
        <w:jc w:val="both"/>
        <w:rPr>
          <w:sz w:val="28"/>
          <w:szCs w:val="28"/>
        </w:rPr>
      </w:pPr>
      <w:r w:rsidRPr="00D56360">
        <w:rPr>
          <w:sz w:val="28"/>
          <w:szCs w:val="28"/>
        </w:rPr>
        <w:t>The first PCR performed with the universal primer pair NC13/ NC2 showed that the length of the PCR products from the ascarids of canids (wolf, red fox, and corsac fox) was different from that of the PCR products from the worms of lynx and badger (Figure 2).</w:t>
      </w:r>
    </w:p>
    <w:p w14:paraId="1DC21098" w14:textId="3DB1DACB" w:rsidR="00D56360" w:rsidRDefault="00D56360" w:rsidP="00A34A32">
      <w:pPr>
        <w:ind w:right="-569" w:firstLine="709"/>
        <w:jc w:val="center"/>
        <w:rPr>
          <w:sz w:val="28"/>
          <w:szCs w:val="28"/>
        </w:rPr>
      </w:pPr>
    </w:p>
    <w:p w14:paraId="1B80F96D" w14:textId="07A58C19" w:rsidR="00BA743B" w:rsidRDefault="00DF1CC0" w:rsidP="00A34A32">
      <w:pPr>
        <w:ind w:right="-569" w:firstLine="709"/>
        <w:jc w:val="center"/>
        <w:rPr>
          <w:sz w:val="28"/>
          <w:szCs w:val="28"/>
        </w:rPr>
      </w:pPr>
      <w:r>
        <w:rPr>
          <w:noProof/>
          <w:sz w:val="28"/>
          <w:szCs w:val="28"/>
          <w:lang w:val="ru-RU" w:eastAsia="ru-RU"/>
        </w:rPr>
        <w:drawing>
          <wp:inline distT="0" distB="0" distL="0" distR="0" wp14:anchorId="47CC2102" wp14:editId="1BF530FA">
            <wp:extent cx="4374998" cy="1878811"/>
            <wp:effectExtent l="0" t="0" r="6985" b="7620"/>
            <wp:docPr id="954193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80940" cy="1881363"/>
                    </a:xfrm>
                    <a:prstGeom prst="rect">
                      <a:avLst/>
                    </a:prstGeom>
                    <a:noFill/>
                  </pic:spPr>
                </pic:pic>
              </a:graphicData>
            </a:graphic>
          </wp:inline>
        </w:drawing>
      </w:r>
    </w:p>
    <w:p w14:paraId="4051C14C" w14:textId="2C523256" w:rsidR="00BA743B" w:rsidRDefault="00BA743B" w:rsidP="00A34A32">
      <w:pPr>
        <w:ind w:right="-569" w:firstLine="709"/>
        <w:jc w:val="center"/>
        <w:rPr>
          <w:sz w:val="28"/>
          <w:szCs w:val="28"/>
        </w:rPr>
      </w:pPr>
      <w:r w:rsidRPr="00BA743B">
        <w:rPr>
          <w:sz w:val="28"/>
          <w:szCs w:val="28"/>
        </w:rPr>
        <w:t>Figure 3</w:t>
      </w:r>
      <w:r>
        <w:rPr>
          <w:sz w:val="28"/>
          <w:szCs w:val="28"/>
        </w:rPr>
        <w:t>.</w:t>
      </w:r>
      <w:r w:rsidRPr="00BA743B">
        <w:rPr>
          <w:sz w:val="28"/>
          <w:szCs w:val="28"/>
        </w:rPr>
        <w:t xml:space="preserve"> Electrophoresis of PCR products of gDNA from representative ascarid samples using the primer pairs Tleo1/NC2 (A) and Tcat1/NC2 (B), species-specific for </w:t>
      </w:r>
      <w:r w:rsidR="0075372B" w:rsidRPr="0075372B">
        <w:rPr>
          <w:i/>
          <w:iCs/>
          <w:sz w:val="28"/>
          <w:szCs w:val="28"/>
        </w:rPr>
        <w:t xml:space="preserve">Toxascaris leonina </w:t>
      </w:r>
      <w:r w:rsidRPr="00BA743B">
        <w:rPr>
          <w:sz w:val="28"/>
          <w:szCs w:val="28"/>
        </w:rPr>
        <w:t xml:space="preserve">and </w:t>
      </w:r>
      <w:r w:rsidR="0075372B" w:rsidRPr="0075372B">
        <w:rPr>
          <w:i/>
          <w:iCs/>
          <w:sz w:val="28"/>
          <w:szCs w:val="28"/>
        </w:rPr>
        <w:t>Toxocara cati</w:t>
      </w:r>
      <w:r w:rsidRPr="00BA743B">
        <w:rPr>
          <w:sz w:val="28"/>
          <w:szCs w:val="28"/>
        </w:rPr>
        <w:t>, respectively. Lane L: DNA marker; lanes 1–5: DNA from ascarids collected from red fox (1), wolf (2), corsac fox (3), lynx (4) and badger (5); lane K: negative control (ddH2O).</w:t>
      </w:r>
    </w:p>
    <w:p w14:paraId="38D04CA4" w14:textId="77777777" w:rsidR="00DF1CC0" w:rsidRDefault="00DF1CC0" w:rsidP="00DF1CC0">
      <w:pPr>
        <w:ind w:right="-569" w:firstLine="709"/>
        <w:jc w:val="both"/>
        <w:rPr>
          <w:sz w:val="28"/>
          <w:szCs w:val="28"/>
        </w:rPr>
      </w:pPr>
    </w:p>
    <w:p w14:paraId="1CBC28DB" w14:textId="193069AD" w:rsidR="00DF1CC0" w:rsidRDefault="0065058A" w:rsidP="00DF1CC0">
      <w:pPr>
        <w:ind w:right="-569" w:firstLine="709"/>
        <w:jc w:val="both"/>
        <w:rPr>
          <w:sz w:val="28"/>
          <w:szCs w:val="28"/>
        </w:rPr>
      </w:pPr>
      <w:r w:rsidRPr="0065058A">
        <w:rPr>
          <w:sz w:val="28"/>
          <w:szCs w:val="28"/>
        </w:rPr>
        <w:t xml:space="preserve">The second PCR, performed with the respective species-specific primer pairs targeting the ITS2 rDNA region, identified </w:t>
      </w:r>
      <w:r w:rsidR="0003234A" w:rsidRPr="0003234A">
        <w:rPr>
          <w:i/>
          <w:iCs/>
          <w:sz w:val="28"/>
          <w:szCs w:val="28"/>
        </w:rPr>
        <w:t xml:space="preserve">T. leonina </w:t>
      </w:r>
      <w:r w:rsidRPr="0065058A">
        <w:rPr>
          <w:sz w:val="28"/>
          <w:szCs w:val="28"/>
        </w:rPr>
        <w:t xml:space="preserve">in canids and </w:t>
      </w:r>
      <w:r w:rsidR="0075372B" w:rsidRPr="0075372B">
        <w:rPr>
          <w:i/>
          <w:iCs/>
          <w:sz w:val="28"/>
          <w:szCs w:val="28"/>
        </w:rPr>
        <w:t>Toxocara cati</w:t>
      </w:r>
      <w:r w:rsidRPr="0065058A">
        <w:rPr>
          <w:sz w:val="28"/>
          <w:szCs w:val="28"/>
        </w:rPr>
        <w:t xml:space="preserve"> in lynx (Figure 3). The primer pair specific for </w:t>
      </w:r>
      <w:r w:rsidR="0003234A" w:rsidRPr="0003234A">
        <w:rPr>
          <w:i/>
          <w:iCs/>
          <w:sz w:val="28"/>
          <w:szCs w:val="28"/>
        </w:rPr>
        <w:t>Toxocara canis</w:t>
      </w:r>
      <w:r w:rsidRPr="0065058A">
        <w:rPr>
          <w:sz w:val="28"/>
          <w:szCs w:val="28"/>
        </w:rPr>
        <w:t xml:space="preserve"> gave no results in any sample (data not shown). Ribosomal ITS2 amplicons were obtained from six</w:t>
      </w:r>
      <w:r w:rsidR="0062316A">
        <w:rPr>
          <w:sz w:val="28"/>
          <w:szCs w:val="28"/>
        </w:rPr>
        <w:t xml:space="preserve"> </w:t>
      </w:r>
      <w:r w:rsidR="0003234A" w:rsidRPr="0003234A">
        <w:rPr>
          <w:i/>
          <w:iCs/>
          <w:sz w:val="28"/>
          <w:szCs w:val="28"/>
        </w:rPr>
        <w:t xml:space="preserve">T. leonina </w:t>
      </w:r>
      <w:r w:rsidR="0062316A" w:rsidRPr="0062316A">
        <w:rPr>
          <w:sz w:val="28"/>
          <w:szCs w:val="28"/>
        </w:rPr>
        <w:t xml:space="preserve">isolates (232–261 bp), two each from wolf, red fox and corsac fox, and from two </w:t>
      </w:r>
      <w:r w:rsidR="0075372B" w:rsidRPr="0075372B">
        <w:rPr>
          <w:i/>
          <w:iCs/>
          <w:sz w:val="28"/>
          <w:szCs w:val="28"/>
        </w:rPr>
        <w:t>Toxocara cati</w:t>
      </w:r>
      <w:r w:rsidR="0062316A" w:rsidRPr="0062316A">
        <w:rPr>
          <w:sz w:val="28"/>
          <w:szCs w:val="28"/>
        </w:rPr>
        <w:t xml:space="preserve"> isolates (375 and 434 bp) from lynx. The badger ascarids were identified as </w:t>
      </w:r>
      <w:r w:rsidR="007F755E" w:rsidRPr="007F755E">
        <w:rPr>
          <w:i/>
          <w:iCs/>
          <w:sz w:val="28"/>
          <w:szCs w:val="28"/>
        </w:rPr>
        <w:t xml:space="preserve">Baylisascaris </w:t>
      </w:r>
      <w:r w:rsidR="0062316A" w:rsidRPr="0062316A">
        <w:rPr>
          <w:sz w:val="28"/>
          <w:szCs w:val="28"/>
        </w:rPr>
        <w:t xml:space="preserve">sp. using a primer on the ribosomal ITS1-5.8S-ITS2 region and by comparison of the nucleotide sequences obtained with references from the GenBank database. Ribosomal ITS1-5.8S-ITS2 amplicons of 511 bp and 842 bp in length were obtained from two </w:t>
      </w:r>
      <w:r w:rsidR="0003234A" w:rsidRPr="0003234A">
        <w:rPr>
          <w:i/>
          <w:iCs/>
          <w:sz w:val="28"/>
          <w:szCs w:val="28"/>
        </w:rPr>
        <w:t xml:space="preserve">B. melis </w:t>
      </w:r>
      <w:r w:rsidR="0062316A" w:rsidRPr="0062316A">
        <w:rPr>
          <w:sz w:val="28"/>
          <w:szCs w:val="28"/>
        </w:rPr>
        <w:t>isolates. Nucleotide sequence data for all isolates have been deposited in the NCBI GenBank database under the accession numbers shown in Table 3.</w:t>
      </w:r>
    </w:p>
    <w:p w14:paraId="3A7F938C" w14:textId="77777777" w:rsidR="0062316A" w:rsidRDefault="0062316A" w:rsidP="00DF1CC0">
      <w:pPr>
        <w:ind w:right="-569" w:firstLine="709"/>
        <w:jc w:val="both"/>
        <w:rPr>
          <w:sz w:val="28"/>
          <w:szCs w:val="28"/>
        </w:rPr>
      </w:pPr>
    </w:p>
    <w:p w14:paraId="59DAB470" w14:textId="18FAF95A" w:rsidR="005B5F47" w:rsidRDefault="005B5F47" w:rsidP="005B5F47">
      <w:pPr>
        <w:ind w:right="-569" w:firstLine="709"/>
        <w:jc w:val="center"/>
        <w:rPr>
          <w:sz w:val="28"/>
          <w:szCs w:val="28"/>
        </w:rPr>
      </w:pPr>
      <w:r>
        <w:rPr>
          <w:noProof/>
          <w:sz w:val="28"/>
          <w:szCs w:val="28"/>
          <w:lang w:val="ru-RU" w:eastAsia="ru-RU"/>
        </w:rPr>
        <w:drawing>
          <wp:inline distT="0" distB="0" distL="0" distR="0" wp14:anchorId="2B8EEF14" wp14:editId="391DF4CE">
            <wp:extent cx="5944453" cy="1490941"/>
            <wp:effectExtent l="0" t="0" r="0" b="0"/>
            <wp:docPr id="46195212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75377" cy="1498697"/>
                    </a:xfrm>
                    <a:prstGeom prst="rect">
                      <a:avLst/>
                    </a:prstGeom>
                    <a:noFill/>
                  </pic:spPr>
                </pic:pic>
              </a:graphicData>
            </a:graphic>
          </wp:inline>
        </w:drawing>
      </w:r>
    </w:p>
    <w:p w14:paraId="05737361" w14:textId="324FD609" w:rsidR="005B5F47" w:rsidRDefault="007646D7" w:rsidP="007646D7">
      <w:pPr>
        <w:ind w:right="-569" w:firstLine="709"/>
        <w:jc w:val="center"/>
        <w:rPr>
          <w:sz w:val="28"/>
          <w:szCs w:val="28"/>
        </w:rPr>
      </w:pPr>
      <w:r w:rsidRPr="007646D7">
        <w:rPr>
          <w:sz w:val="28"/>
          <w:szCs w:val="28"/>
        </w:rPr>
        <w:t>Figure 3</w:t>
      </w:r>
      <w:r>
        <w:rPr>
          <w:sz w:val="28"/>
          <w:szCs w:val="28"/>
        </w:rPr>
        <w:t xml:space="preserve">. </w:t>
      </w:r>
      <w:r w:rsidRPr="007646D7">
        <w:rPr>
          <w:sz w:val="28"/>
          <w:szCs w:val="28"/>
        </w:rPr>
        <w:t xml:space="preserve">Electrophoresis of PCR products of gDNA from representative ascarid samples using the primer pairs Tleo1/NC2 (A) and Tcat1/NC2 (B), species- specific for </w:t>
      </w:r>
      <w:r w:rsidR="0075372B" w:rsidRPr="0075372B">
        <w:rPr>
          <w:i/>
          <w:iCs/>
          <w:sz w:val="28"/>
          <w:szCs w:val="28"/>
        </w:rPr>
        <w:t xml:space="preserve">Toxascaris leonina </w:t>
      </w:r>
      <w:r w:rsidRPr="007646D7">
        <w:rPr>
          <w:sz w:val="28"/>
          <w:szCs w:val="28"/>
        </w:rPr>
        <w:t xml:space="preserve">and </w:t>
      </w:r>
      <w:r w:rsidR="0075372B" w:rsidRPr="0075372B">
        <w:rPr>
          <w:i/>
          <w:iCs/>
          <w:sz w:val="28"/>
          <w:szCs w:val="28"/>
        </w:rPr>
        <w:t>Toxocara cati</w:t>
      </w:r>
      <w:r w:rsidRPr="007646D7">
        <w:rPr>
          <w:sz w:val="28"/>
          <w:szCs w:val="28"/>
        </w:rPr>
        <w:t>, respectively. Lane L: DNA marker; lanes 1–5: DNA from ascarids collected from red fox (1), wolf (2), corsac fox (3), lynx (4) and badger (5); lane K: negative control (ddH2O).</w:t>
      </w:r>
    </w:p>
    <w:p w14:paraId="3D58A550" w14:textId="77777777" w:rsidR="007646D7" w:rsidRDefault="007646D7" w:rsidP="007646D7">
      <w:pPr>
        <w:ind w:right="-569" w:firstLine="709"/>
        <w:jc w:val="center"/>
        <w:rPr>
          <w:sz w:val="28"/>
          <w:szCs w:val="28"/>
        </w:rPr>
      </w:pPr>
    </w:p>
    <w:p w14:paraId="5C830225" w14:textId="461ED834" w:rsidR="007646D7" w:rsidRDefault="00FB1E03" w:rsidP="007646D7">
      <w:pPr>
        <w:ind w:right="-569" w:firstLine="709"/>
        <w:jc w:val="both"/>
        <w:rPr>
          <w:sz w:val="28"/>
          <w:szCs w:val="28"/>
        </w:rPr>
      </w:pPr>
      <w:r w:rsidRPr="00FB1E03">
        <w:rPr>
          <w:sz w:val="28"/>
          <w:szCs w:val="28"/>
        </w:rPr>
        <w:t>Table 3</w:t>
      </w:r>
      <w:r>
        <w:rPr>
          <w:sz w:val="28"/>
          <w:szCs w:val="28"/>
        </w:rPr>
        <w:t>.</w:t>
      </w:r>
      <w:r w:rsidRPr="00FB1E03">
        <w:rPr>
          <w:sz w:val="28"/>
          <w:szCs w:val="28"/>
        </w:rPr>
        <w:t xml:space="preserve"> GenBank accession no. and number of nucleotide base pairs of representative samples of adult ascarids from this study.</w:t>
      </w:r>
    </w:p>
    <w:tbl>
      <w:tblPr>
        <w:tblStyle w:val="TableNormal"/>
        <w:tblW w:w="0" w:type="auto"/>
        <w:jc w:val="center"/>
        <w:tblBorders>
          <w:top w:val="single" w:sz="2" w:space="0" w:color="A2A2A2"/>
          <w:left w:val="single" w:sz="2" w:space="0" w:color="A2A2A2"/>
          <w:bottom w:val="single" w:sz="2" w:space="0" w:color="A2A2A2"/>
          <w:right w:val="single" w:sz="2" w:space="0" w:color="A2A2A2"/>
          <w:insideH w:val="single" w:sz="2" w:space="0" w:color="A2A2A2"/>
          <w:insideV w:val="single" w:sz="2" w:space="0" w:color="A2A2A2"/>
        </w:tblBorders>
        <w:tblLayout w:type="fixed"/>
        <w:tblLook w:val="01E0" w:firstRow="1" w:lastRow="1" w:firstColumn="1" w:lastColumn="1" w:noHBand="0" w:noVBand="0"/>
      </w:tblPr>
      <w:tblGrid>
        <w:gridCol w:w="2402"/>
        <w:gridCol w:w="1701"/>
        <w:gridCol w:w="2126"/>
        <w:gridCol w:w="1418"/>
      </w:tblGrid>
      <w:tr w:rsidR="0067015A" w:rsidRPr="0067015A" w14:paraId="12AC6C79" w14:textId="77777777" w:rsidTr="0067015A">
        <w:trPr>
          <w:trHeight w:val="322"/>
          <w:jc w:val="center"/>
        </w:trPr>
        <w:tc>
          <w:tcPr>
            <w:tcW w:w="2402" w:type="dxa"/>
            <w:shd w:val="clear" w:color="auto" w:fill="808181"/>
          </w:tcPr>
          <w:p w14:paraId="602C0FA1" w14:textId="77777777" w:rsidR="0067015A" w:rsidRPr="0067015A" w:rsidRDefault="0067015A" w:rsidP="003220B6">
            <w:pPr>
              <w:pStyle w:val="TableParagraph"/>
              <w:spacing w:before="60"/>
              <w:rPr>
                <w:rFonts w:ascii="Times New Roman" w:hAnsi="Times New Roman" w:cs="Times New Roman"/>
                <w:szCs w:val="28"/>
              </w:rPr>
            </w:pPr>
            <w:r w:rsidRPr="0067015A">
              <w:rPr>
                <w:rFonts w:ascii="Times New Roman" w:hAnsi="Times New Roman" w:cs="Times New Roman"/>
                <w:color w:val="FFFFFF"/>
                <w:spacing w:val="-2"/>
                <w:szCs w:val="28"/>
              </w:rPr>
              <w:t>Species</w:t>
            </w:r>
          </w:p>
        </w:tc>
        <w:tc>
          <w:tcPr>
            <w:tcW w:w="1701" w:type="dxa"/>
            <w:shd w:val="clear" w:color="auto" w:fill="808181"/>
          </w:tcPr>
          <w:p w14:paraId="15607E6A" w14:textId="77777777" w:rsidR="0067015A" w:rsidRPr="0067015A" w:rsidRDefault="0067015A" w:rsidP="003220B6">
            <w:pPr>
              <w:pStyle w:val="TableParagraph"/>
              <w:spacing w:before="60"/>
              <w:rPr>
                <w:rFonts w:ascii="Times New Roman" w:hAnsi="Times New Roman" w:cs="Times New Roman"/>
                <w:szCs w:val="28"/>
              </w:rPr>
            </w:pPr>
            <w:r w:rsidRPr="0067015A">
              <w:rPr>
                <w:rFonts w:ascii="Times New Roman" w:hAnsi="Times New Roman" w:cs="Times New Roman"/>
                <w:color w:val="FFFFFF"/>
                <w:spacing w:val="-4"/>
                <w:w w:val="105"/>
                <w:szCs w:val="28"/>
              </w:rPr>
              <w:t>Host</w:t>
            </w:r>
          </w:p>
        </w:tc>
        <w:tc>
          <w:tcPr>
            <w:tcW w:w="2126" w:type="dxa"/>
            <w:shd w:val="clear" w:color="auto" w:fill="808181"/>
          </w:tcPr>
          <w:p w14:paraId="31DE63B4" w14:textId="77777777" w:rsidR="0067015A" w:rsidRPr="0067015A" w:rsidRDefault="0067015A" w:rsidP="003220B6">
            <w:pPr>
              <w:pStyle w:val="TableParagraph"/>
              <w:spacing w:before="60"/>
              <w:ind w:left="3"/>
              <w:jc w:val="center"/>
              <w:rPr>
                <w:rFonts w:ascii="Times New Roman" w:hAnsi="Times New Roman" w:cs="Times New Roman"/>
                <w:szCs w:val="28"/>
              </w:rPr>
            </w:pPr>
            <w:r w:rsidRPr="0067015A">
              <w:rPr>
                <w:rFonts w:ascii="Times New Roman" w:hAnsi="Times New Roman" w:cs="Times New Roman"/>
                <w:color w:val="FFFFFF"/>
                <w:szCs w:val="28"/>
              </w:rPr>
              <w:t>Accession</w:t>
            </w:r>
            <w:r w:rsidRPr="0067015A">
              <w:rPr>
                <w:rFonts w:ascii="Times New Roman" w:hAnsi="Times New Roman" w:cs="Times New Roman"/>
                <w:color w:val="FFFFFF"/>
                <w:spacing w:val="12"/>
                <w:szCs w:val="28"/>
              </w:rPr>
              <w:t xml:space="preserve"> </w:t>
            </w:r>
            <w:r w:rsidRPr="0067015A">
              <w:rPr>
                <w:rFonts w:ascii="Times New Roman" w:hAnsi="Times New Roman" w:cs="Times New Roman"/>
                <w:color w:val="FFFFFF"/>
                <w:spacing w:val="-5"/>
                <w:szCs w:val="28"/>
              </w:rPr>
              <w:t>no.</w:t>
            </w:r>
          </w:p>
        </w:tc>
        <w:tc>
          <w:tcPr>
            <w:tcW w:w="1418" w:type="dxa"/>
            <w:shd w:val="clear" w:color="auto" w:fill="808181"/>
          </w:tcPr>
          <w:p w14:paraId="3BA3B6E6" w14:textId="77777777" w:rsidR="0067015A" w:rsidRPr="0067015A" w:rsidRDefault="0067015A" w:rsidP="003220B6">
            <w:pPr>
              <w:pStyle w:val="TableParagraph"/>
              <w:spacing w:before="60"/>
              <w:ind w:left="3"/>
              <w:jc w:val="center"/>
              <w:rPr>
                <w:rFonts w:ascii="Times New Roman" w:hAnsi="Times New Roman" w:cs="Times New Roman"/>
                <w:szCs w:val="28"/>
              </w:rPr>
            </w:pPr>
            <w:r w:rsidRPr="0067015A">
              <w:rPr>
                <w:rFonts w:ascii="Times New Roman" w:hAnsi="Times New Roman" w:cs="Times New Roman"/>
                <w:color w:val="FFFFFF"/>
                <w:szCs w:val="28"/>
              </w:rPr>
              <w:t>N</w:t>
            </w:r>
            <w:r w:rsidRPr="0067015A">
              <w:rPr>
                <w:rFonts w:ascii="Times New Roman" w:hAnsi="Times New Roman" w:cs="Times New Roman"/>
                <w:color w:val="FFFFFF"/>
                <w:spacing w:val="-16"/>
                <w:szCs w:val="28"/>
              </w:rPr>
              <w:t xml:space="preserve"> </w:t>
            </w:r>
            <w:r w:rsidRPr="0067015A">
              <w:rPr>
                <w:rFonts w:ascii="Times New Roman" w:hAnsi="Times New Roman" w:cs="Times New Roman"/>
                <w:color w:val="FFFFFF"/>
                <w:spacing w:val="-7"/>
                <w:szCs w:val="28"/>
              </w:rPr>
              <w:t>bp</w:t>
            </w:r>
          </w:p>
        </w:tc>
      </w:tr>
      <w:tr w:rsidR="00AA67E2" w:rsidRPr="0067015A" w14:paraId="796BE416" w14:textId="77777777" w:rsidTr="00AA67E2">
        <w:trPr>
          <w:trHeight w:val="289"/>
          <w:jc w:val="center"/>
        </w:trPr>
        <w:tc>
          <w:tcPr>
            <w:tcW w:w="2402" w:type="dxa"/>
            <w:vMerge w:val="restart"/>
            <w:vAlign w:val="center"/>
          </w:tcPr>
          <w:p w14:paraId="7BCA2C67" w14:textId="77777777" w:rsidR="00AA67E2" w:rsidRPr="0067015A" w:rsidRDefault="00AA67E2" w:rsidP="00AA67E2">
            <w:pPr>
              <w:pStyle w:val="TableParagraph"/>
              <w:jc w:val="center"/>
              <w:rPr>
                <w:rFonts w:ascii="Times New Roman" w:hAnsi="Times New Roman" w:cs="Times New Roman"/>
                <w:i/>
                <w:szCs w:val="28"/>
              </w:rPr>
            </w:pPr>
            <w:r w:rsidRPr="0067015A">
              <w:rPr>
                <w:rFonts w:ascii="Times New Roman" w:hAnsi="Times New Roman" w:cs="Times New Roman"/>
                <w:i/>
                <w:color w:val="1A1B1A"/>
                <w:spacing w:val="-5"/>
                <w:szCs w:val="28"/>
              </w:rPr>
              <w:t>Toxascaris</w:t>
            </w:r>
            <w:r w:rsidRPr="0067015A">
              <w:rPr>
                <w:rFonts w:ascii="Times New Roman" w:hAnsi="Times New Roman" w:cs="Times New Roman"/>
                <w:i/>
                <w:color w:val="1A1B1A"/>
                <w:spacing w:val="1"/>
                <w:szCs w:val="28"/>
              </w:rPr>
              <w:t xml:space="preserve"> </w:t>
            </w:r>
            <w:r w:rsidRPr="0067015A">
              <w:rPr>
                <w:rFonts w:ascii="Times New Roman" w:hAnsi="Times New Roman" w:cs="Times New Roman"/>
                <w:i/>
                <w:color w:val="1A1B1A"/>
                <w:spacing w:val="-2"/>
                <w:szCs w:val="28"/>
              </w:rPr>
              <w:t>leonina</w:t>
            </w:r>
          </w:p>
        </w:tc>
        <w:tc>
          <w:tcPr>
            <w:tcW w:w="1701" w:type="dxa"/>
          </w:tcPr>
          <w:p w14:paraId="16167271" w14:textId="77777777" w:rsidR="00AA67E2" w:rsidRPr="0067015A" w:rsidRDefault="00AA67E2" w:rsidP="003220B6">
            <w:pPr>
              <w:pStyle w:val="TableParagraph"/>
              <w:rPr>
                <w:rFonts w:ascii="Times New Roman" w:hAnsi="Times New Roman" w:cs="Times New Roman"/>
                <w:szCs w:val="28"/>
              </w:rPr>
            </w:pPr>
            <w:r w:rsidRPr="0067015A">
              <w:rPr>
                <w:rFonts w:ascii="Times New Roman" w:hAnsi="Times New Roman" w:cs="Times New Roman"/>
                <w:color w:val="1A1B1A"/>
                <w:spacing w:val="-4"/>
                <w:szCs w:val="28"/>
              </w:rPr>
              <w:t>Wolf</w:t>
            </w:r>
          </w:p>
        </w:tc>
        <w:tc>
          <w:tcPr>
            <w:tcW w:w="2126" w:type="dxa"/>
          </w:tcPr>
          <w:p w14:paraId="763118D0"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2"/>
                <w:szCs w:val="28"/>
              </w:rPr>
              <w:t>OR647588</w:t>
            </w:r>
          </w:p>
        </w:tc>
        <w:tc>
          <w:tcPr>
            <w:tcW w:w="1418" w:type="dxa"/>
          </w:tcPr>
          <w:p w14:paraId="5491D381"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5"/>
                <w:szCs w:val="28"/>
              </w:rPr>
              <w:t>261</w:t>
            </w:r>
          </w:p>
        </w:tc>
      </w:tr>
      <w:tr w:rsidR="00AA67E2" w:rsidRPr="0067015A" w14:paraId="3EC98AD5" w14:textId="77777777" w:rsidTr="0067015A">
        <w:trPr>
          <w:trHeight w:val="289"/>
          <w:jc w:val="center"/>
        </w:trPr>
        <w:tc>
          <w:tcPr>
            <w:tcW w:w="2402" w:type="dxa"/>
            <w:vMerge/>
          </w:tcPr>
          <w:p w14:paraId="3B1A133C" w14:textId="77777777" w:rsidR="00AA67E2" w:rsidRPr="0067015A" w:rsidRDefault="00AA67E2" w:rsidP="003220B6">
            <w:pPr>
              <w:pStyle w:val="TableParagraph"/>
              <w:spacing w:before="0"/>
              <w:rPr>
                <w:rFonts w:ascii="Times New Roman" w:hAnsi="Times New Roman" w:cs="Times New Roman"/>
                <w:szCs w:val="28"/>
              </w:rPr>
            </w:pPr>
          </w:p>
        </w:tc>
        <w:tc>
          <w:tcPr>
            <w:tcW w:w="1701" w:type="dxa"/>
          </w:tcPr>
          <w:p w14:paraId="7260A65B" w14:textId="77777777" w:rsidR="00AA67E2" w:rsidRPr="0067015A" w:rsidRDefault="00AA67E2" w:rsidP="003220B6">
            <w:pPr>
              <w:pStyle w:val="TableParagraph"/>
              <w:rPr>
                <w:rFonts w:ascii="Times New Roman" w:hAnsi="Times New Roman" w:cs="Times New Roman"/>
                <w:szCs w:val="28"/>
              </w:rPr>
            </w:pPr>
            <w:r w:rsidRPr="0067015A">
              <w:rPr>
                <w:rFonts w:ascii="Times New Roman" w:hAnsi="Times New Roman" w:cs="Times New Roman"/>
                <w:color w:val="1A1B1A"/>
                <w:spacing w:val="-4"/>
                <w:szCs w:val="28"/>
              </w:rPr>
              <w:t>Wolf</w:t>
            </w:r>
          </w:p>
        </w:tc>
        <w:tc>
          <w:tcPr>
            <w:tcW w:w="2126" w:type="dxa"/>
          </w:tcPr>
          <w:p w14:paraId="00DAEECB"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2"/>
                <w:szCs w:val="28"/>
              </w:rPr>
              <w:t>OR647594</w:t>
            </w:r>
          </w:p>
        </w:tc>
        <w:tc>
          <w:tcPr>
            <w:tcW w:w="1418" w:type="dxa"/>
          </w:tcPr>
          <w:p w14:paraId="6A078D6D"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5"/>
                <w:szCs w:val="28"/>
              </w:rPr>
              <w:t>241</w:t>
            </w:r>
          </w:p>
        </w:tc>
      </w:tr>
      <w:tr w:rsidR="00AA67E2" w:rsidRPr="0067015A" w14:paraId="181E9235" w14:textId="77777777" w:rsidTr="0067015A">
        <w:trPr>
          <w:trHeight w:val="289"/>
          <w:jc w:val="center"/>
        </w:trPr>
        <w:tc>
          <w:tcPr>
            <w:tcW w:w="2402" w:type="dxa"/>
            <w:vMerge/>
          </w:tcPr>
          <w:p w14:paraId="54DFD276" w14:textId="77777777" w:rsidR="00AA67E2" w:rsidRPr="0067015A" w:rsidRDefault="00AA67E2" w:rsidP="003220B6">
            <w:pPr>
              <w:pStyle w:val="TableParagraph"/>
              <w:spacing w:before="0"/>
              <w:rPr>
                <w:rFonts w:ascii="Times New Roman" w:hAnsi="Times New Roman" w:cs="Times New Roman"/>
                <w:szCs w:val="28"/>
              </w:rPr>
            </w:pPr>
          </w:p>
        </w:tc>
        <w:tc>
          <w:tcPr>
            <w:tcW w:w="1701" w:type="dxa"/>
          </w:tcPr>
          <w:p w14:paraId="2999E4D7" w14:textId="77777777" w:rsidR="00AA67E2" w:rsidRPr="0067015A" w:rsidRDefault="00AA67E2" w:rsidP="003220B6">
            <w:pPr>
              <w:pStyle w:val="TableParagraph"/>
              <w:rPr>
                <w:rFonts w:ascii="Times New Roman" w:hAnsi="Times New Roman" w:cs="Times New Roman"/>
                <w:szCs w:val="28"/>
              </w:rPr>
            </w:pPr>
            <w:r w:rsidRPr="0067015A">
              <w:rPr>
                <w:rFonts w:ascii="Times New Roman" w:hAnsi="Times New Roman" w:cs="Times New Roman"/>
                <w:color w:val="1A1B1A"/>
                <w:spacing w:val="-2"/>
                <w:szCs w:val="28"/>
              </w:rPr>
              <w:t>Red</w:t>
            </w:r>
            <w:r w:rsidRPr="0067015A">
              <w:rPr>
                <w:rFonts w:ascii="Times New Roman" w:hAnsi="Times New Roman" w:cs="Times New Roman"/>
                <w:color w:val="1A1B1A"/>
                <w:spacing w:val="-5"/>
                <w:szCs w:val="28"/>
              </w:rPr>
              <w:t xml:space="preserve"> fox</w:t>
            </w:r>
          </w:p>
        </w:tc>
        <w:tc>
          <w:tcPr>
            <w:tcW w:w="2126" w:type="dxa"/>
          </w:tcPr>
          <w:p w14:paraId="0FECDC22"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2"/>
                <w:szCs w:val="28"/>
              </w:rPr>
              <w:t>OR647692</w:t>
            </w:r>
          </w:p>
        </w:tc>
        <w:tc>
          <w:tcPr>
            <w:tcW w:w="1418" w:type="dxa"/>
          </w:tcPr>
          <w:p w14:paraId="0CC5B788"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5"/>
                <w:szCs w:val="28"/>
              </w:rPr>
              <w:t>242</w:t>
            </w:r>
          </w:p>
        </w:tc>
      </w:tr>
      <w:tr w:rsidR="00AA67E2" w:rsidRPr="0067015A" w14:paraId="15521B34" w14:textId="77777777" w:rsidTr="0067015A">
        <w:trPr>
          <w:trHeight w:val="289"/>
          <w:jc w:val="center"/>
        </w:trPr>
        <w:tc>
          <w:tcPr>
            <w:tcW w:w="2402" w:type="dxa"/>
            <w:vMerge/>
          </w:tcPr>
          <w:p w14:paraId="67DBBEC3" w14:textId="77777777" w:rsidR="00AA67E2" w:rsidRPr="0067015A" w:rsidRDefault="00AA67E2" w:rsidP="003220B6">
            <w:pPr>
              <w:pStyle w:val="TableParagraph"/>
              <w:spacing w:before="0"/>
              <w:rPr>
                <w:rFonts w:ascii="Times New Roman" w:hAnsi="Times New Roman" w:cs="Times New Roman"/>
                <w:szCs w:val="28"/>
              </w:rPr>
            </w:pPr>
          </w:p>
        </w:tc>
        <w:tc>
          <w:tcPr>
            <w:tcW w:w="1701" w:type="dxa"/>
          </w:tcPr>
          <w:p w14:paraId="743231ED" w14:textId="77777777" w:rsidR="00AA67E2" w:rsidRPr="0067015A" w:rsidRDefault="00AA67E2" w:rsidP="003220B6">
            <w:pPr>
              <w:pStyle w:val="TableParagraph"/>
              <w:rPr>
                <w:rFonts w:ascii="Times New Roman" w:hAnsi="Times New Roman" w:cs="Times New Roman"/>
                <w:szCs w:val="28"/>
              </w:rPr>
            </w:pPr>
            <w:r w:rsidRPr="0067015A">
              <w:rPr>
                <w:rFonts w:ascii="Times New Roman" w:hAnsi="Times New Roman" w:cs="Times New Roman"/>
                <w:color w:val="1A1B1A"/>
                <w:spacing w:val="-2"/>
                <w:szCs w:val="28"/>
              </w:rPr>
              <w:t>Red</w:t>
            </w:r>
            <w:r w:rsidRPr="0067015A">
              <w:rPr>
                <w:rFonts w:ascii="Times New Roman" w:hAnsi="Times New Roman" w:cs="Times New Roman"/>
                <w:color w:val="1A1B1A"/>
                <w:spacing w:val="-5"/>
                <w:szCs w:val="28"/>
              </w:rPr>
              <w:t xml:space="preserve"> fox</w:t>
            </w:r>
          </w:p>
        </w:tc>
        <w:tc>
          <w:tcPr>
            <w:tcW w:w="2126" w:type="dxa"/>
          </w:tcPr>
          <w:p w14:paraId="44B2514D"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2"/>
                <w:szCs w:val="28"/>
              </w:rPr>
              <w:t>OR647694</w:t>
            </w:r>
          </w:p>
        </w:tc>
        <w:tc>
          <w:tcPr>
            <w:tcW w:w="1418" w:type="dxa"/>
          </w:tcPr>
          <w:p w14:paraId="07E5C8B9"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5"/>
                <w:szCs w:val="28"/>
              </w:rPr>
              <w:t>232</w:t>
            </w:r>
          </w:p>
        </w:tc>
      </w:tr>
      <w:tr w:rsidR="00AA67E2" w:rsidRPr="0067015A" w14:paraId="7A3C6983" w14:textId="77777777" w:rsidTr="0067015A">
        <w:trPr>
          <w:trHeight w:val="289"/>
          <w:jc w:val="center"/>
        </w:trPr>
        <w:tc>
          <w:tcPr>
            <w:tcW w:w="2402" w:type="dxa"/>
            <w:vMerge/>
          </w:tcPr>
          <w:p w14:paraId="09EA6400" w14:textId="77777777" w:rsidR="00AA67E2" w:rsidRPr="0067015A" w:rsidRDefault="00AA67E2" w:rsidP="003220B6">
            <w:pPr>
              <w:pStyle w:val="TableParagraph"/>
              <w:spacing w:before="0"/>
              <w:rPr>
                <w:rFonts w:ascii="Times New Roman" w:hAnsi="Times New Roman" w:cs="Times New Roman"/>
                <w:szCs w:val="28"/>
              </w:rPr>
            </w:pPr>
          </w:p>
        </w:tc>
        <w:tc>
          <w:tcPr>
            <w:tcW w:w="1701" w:type="dxa"/>
          </w:tcPr>
          <w:p w14:paraId="000AF9C5" w14:textId="77777777" w:rsidR="00AA67E2" w:rsidRPr="0067015A" w:rsidRDefault="00AA67E2" w:rsidP="003220B6">
            <w:pPr>
              <w:pStyle w:val="TableParagraph"/>
              <w:rPr>
                <w:rFonts w:ascii="Times New Roman" w:hAnsi="Times New Roman" w:cs="Times New Roman"/>
                <w:szCs w:val="28"/>
              </w:rPr>
            </w:pPr>
            <w:r w:rsidRPr="0067015A">
              <w:rPr>
                <w:rFonts w:ascii="Times New Roman" w:hAnsi="Times New Roman" w:cs="Times New Roman"/>
                <w:color w:val="1A1B1A"/>
                <w:szCs w:val="28"/>
              </w:rPr>
              <w:t>Corsac</w:t>
            </w:r>
            <w:r w:rsidRPr="0067015A">
              <w:rPr>
                <w:rFonts w:ascii="Times New Roman" w:hAnsi="Times New Roman" w:cs="Times New Roman"/>
                <w:color w:val="1A1B1A"/>
                <w:spacing w:val="-7"/>
                <w:szCs w:val="28"/>
              </w:rPr>
              <w:t xml:space="preserve"> </w:t>
            </w:r>
            <w:r w:rsidRPr="0067015A">
              <w:rPr>
                <w:rFonts w:ascii="Times New Roman" w:hAnsi="Times New Roman" w:cs="Times New Roman"/>
                <w:color w:val="1A1B1A"/>
                <w:spacing w:val="-5"/>
                <w:szCs w:val="28"/>
              </w:rPr>
              <w:t>fox</w:t>
            </w:r>
          </w:p>
        </w:tc>
        <w:tc>
          <w:tcPr>
            <w:tcW w:w="2126" w:type="dxa"/>
          </w:tcPr>
          <w:p w14:paraId="401C9CA9"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2"/>
                <w:szCs w:val="28"/>
              </w:rPr>
              <w:t>OR647689</w:t>
            </w:r>
          </w:p>
        </w:tc>
        <w:tc>
          <w:tcPr>
            <w:tcW w:w="1418" w:type="dxa"/>
          </w:tcPr>
          <w:p w14:paraId="24B2CBAD"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5"/>
                <w:szCs w:val="28"/>
              </w:rPr>
              <w:t>234</w:t>
            </w:r>
          </w:p>
        </w:tc>
      </w:tr>
      <w:tr w:rsidR="00AA67E2" w:rsidRPr="0067015A" w14:paraId="25DDBE6B" w14:textId="77777777" w:rsidTr="0067015A">
        <w:trPr>
          <w:trHeight w:val="289"/>
          <w:jc w:val="center"/>
        </w:trPr>
        <w:tc>
          <w:tcPr>
            <w:tcW w:w="2402" w:type="dxa"/>
            <w:vMerge/>
          </w:tcPr>
          <w:p w14:paraId="7AA8B33C" w14:textId="77777777" w:rsidR="00AA67E2" w:rsidRPr="0067015A" w:rsidRDefault="00AA67E2" w:rsidP="003220B6">
            <w:pPr>
              <w:pStyle w:val="TableParagraph"/>
              <w:spacing w:before="0"/>
              <w:rPr>
                <w:rFonts w:ascii="Times New Roman" w:hAnsi="Times New Roman" w:cs="Times New Roman"/>
                <w:szCs w:val="28"/>
              </w:rPr>
            </w:pPr>
          </w:p>
        </w:tc>
        <w:tc>
          <w:tcPr>
            <w:tcW w:w="1701" w:type="dxa"/>
          </w:tcPr>
          <w:p w14:paraId="34F0ED53" w14:textId="77777777" w:rsidR="00AA67E2" w:rsidRPr="0067015A" w:rsidRDefault="00AA67E2" w:rsidP="003220B6">
            <w:pPr>
              <w:pStyle w:val="TableParagraph"/>
              <w:rPr>
                <w:rFonts w:ascii="Times New Roman" w:hAnsi="Times New Roman" w:cs="Times New Roman"/>
                <w:szCs w:val="28"/>
              </w:rPr>
            </w:pPr>
            <w:r w:rsidRPr="0067015A">
              <w:rPr>
                <w:rFonts w:ascii="Times New Roman" w:hAnsi="Times New Roman" w:cs="Times New Roman"/>
                <w:color w:val="1A1B1A"/>
                <w:szCs w:val="28"/>
              </w:rPr>
              <w:t>Corsac</w:t>
            </w:r>
            <w:r w:rsidRPr="0067015A">
              <w:rPr>
                <w:rFonts w:ascii="Times New Roman" w:hAnsi="Times New Roman" w:cs="Times New Roman"/>
                <w:color w:val="1A1B1A"/>
                <w:spacing w:val="-7"/>
                <w:szCs w:val="28"/>
              </w:rPr>
              <w:t xml:space="preserve"> </w:t>
            </w:r>
            <w:r w:rsidRPr="0067015A">
              <w:rPr>
                <w:rFonts w:ascii="Times New Roman" w:hAnsi="Times New Roman" w:cs="Times New Roman"/>
                <w:color w:val="1A1B1A"/>
                <w:spacing w:val="-5"/>
                <w:szCs w:val="28"/>
              </w:rPr>
              <w:t>fox</w:t>
            </w:r>
          </w:p>
        </w:tc>
        <w:tc>
          <w:tcPr>
            <w:tcW w:w="2126" w:type="dxa"/>
          </w:tcPr>
          <w:p w14:paraId="19CD4B9E"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2"/>
                <w:szCs w:val="28"/>
              </w:rPr>
              <w:t>OR647691</w:t>
            </w:r>
          </w:p>
        </w:tc>
        <w:tc>
          <w:tcPr>
            <w:tcW w:w="1418" w:type="dxa"/>
          </w:tcPr>
          <w:p w14:paraId="73DAA44B"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5"/>
                <w:szCs w:val="28"/>
              </w:rPr>
              <w:t>235</w:t>
            </w:r>
          </w:p>
        </w:tc>
      </w:tr>
      <w:tr w:rsidR="00AA67E2" w:rsidRPr="0067015A" w14:paraId="11DEA57A" w14:textId="77777777" w:rsidTr="00AA67E2">
        <w:trPr>
          <w:trHeight w:val="289"/>
          <w:jc w:val="center"/>
        </w:trPr>
        <w:tc>
          <w:tcPr>
            <w:tcW w:w="2402" w:type="dxa"/>
            <w:vMerge w:val="restart"/>
            <w:vAlign w:val="center"/>
          </w:tcPr>
          <w:p w14:paraId="46DEDB5F" w14:textId="24030D2B" w:rsidR="00AA67E2" w:rsidRPr="0067015A" w:rsidRDefault="0075372B" w:rsidP="00AA67E2">
            <w:pPr>
              <w:pStyle w:val="TableParagraph"/>
              <w:jc w:val="center"/>
              <w:rPr>
                <w:rFonts w:ascii="Times New Roman" w:hAnsi="Times New Roman" w:cs="Times New Roman"/>
                <w:i/>
                <w:szCs w:val="28"/>
              </w:rPr>
            </w:pPr>
            <w:r w:rsidRPr="0075372B">
              <w:rPr>
                <w:rFonts w:ascii="Times New Roman" w:hAnsi="Times New Roman" w:cs="Times New Roman"/>
                <w:i/>
                <w:iCs/>
                <w:color w:val="1A1B1A"/>
                <w:spacing w:val="-6"/>
                <w:szCs w:val="28"/>
              </w:rPr>
              <w:t>Toxocara cati</w:t>
            </w:r>
          </w:p>
        </w:tc>
        <w:tc>
          <w:tcPr>
            <w:tcW w:w="1701" w:type="dxa"/>
          </w:tcPr>
          <w:p w14:paraId="6E92B6CE" w14:textId="77777777" w:rsidR="00AA67E2" w:rsidRPr="0067015A" w:rsidRDefault="00AA67E2" w:rsidP="003220B6">
            <w:pPr>
              <w:pStyle w:val="TableParagraph"/>
              <w:rPr>
                <w:rFonts w:ascii="Times New Roman" w:hAnsi="Times New Roman" w:cs="Times New Roman"/>
                <w:szCs w:val="28"/>
              </w:rPr>
            </w:pPr>
            <w:r w:rsidRPr="0067015A">
              <w:rPr>
                <w:rFonts w:ascii="Times New Roman" w:hAnsi="Times New Roman" w:cs="Times New Roman"/>
                <w:color w:val="1A1B1A"/>
                <w:spacing w:val="-4"/>
                <w:szCs w:val="28"/>
              </w:rPr>
              <w:t>Lynx</w:t>
            </w:r>
          </w:p>
        </w:tc>
        <w:tc>
          <w:tcPr>
            <w:tcW w:w="2126" w:type="dxa"/>
          </w:tcPr>
          <w:p w14:paraId="0D7C013D"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2"/>
                <w:szCs w:val="28"/>
              </w:rPr>
              <w:t>OQ975261</w:t>
            </w:r>
          </w:p>
        </w:tc>
        <w:tc>
          <w:tcPr>
            <w:tcW w:w="1418" w:type="dxa"/>
          </w:tcPr>
          <w:p w14:paraId="69483323"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5"/>
                <w:szCs w:val="28"/>
              </w:rPr>
              <w:t>434</w:t>
            </w:r>
          </w:p>
        </w:tc>
      </w:tr>
      <w:tr w:rsidR="00AA67E2" w:rsidRPr="0067015A" w14:paraId="3DB49913" w14:textId="77777777" w:rsidTr="0067015A">
        <w:trPr>
          <w:trHeight w:val="289"/>
          <w:jc w:val="center"/>
        </w:trPr>
        <w:tc>
          <w:tcPr>
            <w:tcW w:w="2402" w:type="dxa"/>
            <w:vMerge/>
          </w:tcPr>
          <w:p w14:paraId="257EF20B" w14:textId="77777777" w:rsidR="00AA67E2" w:rsidRPr="0067015A" w:rsidRDefault="00AA67E2" w:rsidP="003220B6">
            <w:pPr>
              <w:pStyle w:val="TableParagraph"/>
              <w:spacing w:before="0"/>
              <w:rPr>
                <w:rFonts w:ascii="Times New Roman" w:hAnsi="Times New Roman" w:cs="Times New Roman"/>
                <w:szCs w:val="28"/>
              </w:rPr>
            </w:pPr>
          </w:p>
        </w:tc>
        <w:tc>
          <w:tcPr>
            <w:tcW w:w="1701" w:type="dxa"/>
          </w:tcPr>
          <w:p w14:paraId="121856BB" w14:textId="77777777" w:rsidR="00AA67E2" w:rsidRPr="0067015A" w:rsidRDefault="00AA67E2" w:rsidP="003220B6">
            <w:pPr>
              <w:pStyle w:val="TableParagraph"/>
              <w:rPr>
                <w:rFonts w:ascii="Times New Roman" w:hAnsi="Times New Roman" w:cs="Times New Roman"/>
                <w:szCs w:val="28"/>
              </w:rPr>
            </w:pPr>
            <w:r w:rsidRPr="0067015A">
              <w:rPr>
                <w:rFonts w:ascii="Times New Roman" w:hAnsi="Times New Roman" w:cs="Times New Roman"/>
                <w:color w:val="1A1B1A"/>
                <w:spacing w:val="-4"/>
                <w:szCs w:val="28"/>
              </w:rPr>
              <w:t>Lynx</w:t>
            </w:r>
          </w:p>
        </w:tc>
        <w:tc>
          <w:tcPr>
            <w:tcW w:w="2126" w:type="dxa"/>
          </w:tcPr>
          <w:p w14:paraId="4AC40964"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2"/>
                <w:szCs w:val="28"/>
              </w:rPr>
              <w:t>OQ975262</w:t>
            </w:r>
          </w:p>
        </w:tc>
        <w:tc>
          <w:tcPr>
            <w:tcW w:w="1418" w:type="dxa"/>
          </w:tcPr>
          <w:p w14:paraId="5DA929C7"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5"/>
                <w:szCs w:val="28"/>
              </w:rPr>
              <w:t>375</w:t>
            </w:r>
          </w:p>
        </w:tc>
      </w:tr>
      <w:tr w:rsidR="00AA67E2" w:rsidRPr="0067015A" w14:paraId="598EFD90" w14:textId="77777777" w:rsidTr="00AA67E2">
        <w:trPr>
          <w:trHeight w:val="289"/>
          <w:jc w:val="center"/>
        </w:trPr>
        <w:tc>
          <w:tcPr>
            <w:tcW w:w="2402" w:type="dxa"/>
            <w:vMerge w:val="restart"/>
            <w:vAlign w:val="center"/>
          </w:tcPr>
          <w:p w14:paraId="54614950" w14:textId="7DF6E795" w:rsidR="00AA67E2" w:rsidRPr="0067015A" w:rsidRDefault="007F755E" w:rsidP="00AA67E2">
            <w:pPr>
              <w:pStyle w:val="TableParagraph"/>
              <w:jc w:val="center"/>
              <w:rPr>
                <w:rFonts w:ascii="Times New Roman" w:hAnsi="Times New Roman" w:cs="Times New Roman"/>
                <w:i/>
                <w:szCs w:val="28"/>
              </w:rPr>
            </w:pPr>
            <w:r w:rsidRPr="007F755E">
              <w:rPr>
                <w:rFonts w:ascii="Times New Roman" w:hAnsi="Times New Roman" w:cs="Times New Roman"/>
                <w:i/>
                <w:iCs/>
                <w:color w:val="1A1B1A"/>
                <w:w w:val="90"/>
                <w:szCs w:val="28"/>
              </w:rPr>
              <w:t xml:space="preserve">Baylisascaris </w:t>
            </w:r>
            <w:r w:rsidR="00AA67E2" w:rsidRPr="0067015A">
              <w:rPr>
                <w:rFonts w:ascii="Times New Roman" w:hAnsi="Times New Roman" w:cs="Times New Roman"/>
                <w:i/>
                <w:color w:val="1A1B1A"/>
                <w:spacing w:val="12"/>
                <w:szCs w:val="28"/>
              </w:rPr>
              <w:t xml:space="preserve"> </w:t>
            </w:r>
            <w:r w:rsidR="00AA67E2" w:rsidRPr="0067015A">
              <w:rPr>
                <w:rFonts w:ascii="Times New Roman" w:hAnsi="Times New Roman" w:cs="Times New Roman"/>
                <w:i/>
                <w:color w:val="1A1B1A"/>
                <w:spacing w:val="-2"/>
                <w:szCs w:val="28"/>
              </w:rPr>
              <w:t>melis</w:t>
            </w:r>
          </w:p>
        </w:tc>
        <w:tc>
          <w:tcPr>
            <w:tcW w:w="1701" w:type="dxa"/>
          </w:tcPr>
          <w:p w14:paraId="334672FB" w14:textId="77777777" w:rsidR="00AA67E2" w:rsidRPr="0067015A" w:rsidRDefault="00AA67E2" w:rsidP="003220B6">
            <w:pPr>
              <w:pStyle w:val="TableParagraph"/>
              <w:rPr>
                <w:rFonts w:ascii="Times New Roman" w:hAnsi="Times New Roman" w:cs="Times New Roman"/>
                <w:szCs w:val="28"/>
              </w:rPr>
            </w:pPr>
            <w:r w:rsidRPr="0067015A">
              <w:rPr>
                <w:rFonts w:ascii="Times New Roman" w:hAnsi="Times New Roman" w:cs="Times New Roman"/>
                <w:color w:val="1A1B1A"/>
                <w:spacing w:val="-2"/>
                <w:szCs w:val="28"/>
              </w:rPr>
              <w:t>Badger</w:t>
            </w:r>
          </w:p>
        </w:tc>
        <w:tc>
          <w:tcPr>
            <w:tcW w:w="2126" w:type="dxa"/>
          </w:tcPr>
          <w:p w14:paraId="30B5D6C2"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2"/>
                <w:szCs w:val="28"/>
              </w:rPr>
              <w:t>PP333110</w:t>
            </w:r>
          </w:p>
        </w:tc>
        <w:tc>
          <w:tcPr>
            <w:tcW w:w="1418" w:type="dxa"/>
          </w:tcPr>
          <w:p w14:paraId="4AFCA692"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5"/>
                <w:szCs w:val="28"/>
              </w:rPr>
              <w:t>842</w:t>
            </w:r>
          </w:p>
        </w:tc>
      </w:tr>
      <w:tr w:rsidR="00AA67E2" w:rsidRPr="0067015A" w14:paraId="46E8F26F" w14:textId="77777777" w:rsidTr="0067015A">
        <w:trPr>
          <w:trHeight w:val="289"/>
          <w:jc w:val="center"/>
        </w:trPr>
        <w:tc>
          <w:tcPr>
            <w:tcW w:w="2402" w:type="dxa"/>
            <w:vMerge/>
          </w:tcPr>
          <w:p w14:paraId="5DA264F0" w14:textId="77777777" w:rsidR="00AA67E2" w:rsidRPr="0067015A" w:rsidRDefault="00AA67E2" w:rsidP="003220B6">
            <w:pPr>
              <w:pStyle w:val="TableParagraph"/>
              <w:spacing w:before="0"/>
              <w:rPr>
                <w:rFonts w:ascii="Times New Roman" w:hAnsi="Times New Roman" w:cs="Times New Roman"/>
                <w:szCs w:val="28"/>
              </w:rPr>
            </w:pPr>
          </w:p>
        </w:tc>
        <w:tc>
          <w:tcPr>
            <w:tcW w:w="1701" w:type="dxa"/>
          </w:tcPr>
          <w:p w14:paraId="3A072D0B" w14:textId="77777777" w:rsidR="00AA67E2" w:rsidRPr="0067015A" w:rsidRDefault="00AA67E2" w:rsidP="003220B6">
            <w:pPr>
              <w:pStyle w:val="TableParagraph"/>
              <w:rPr>
                <w:rFonts w:ascii="Times New Roman" w:hAnsi="Times New Roman" w:cs="Times New Roman"/>
                <w:szCs w:val="28"/>
              </w:rPr>
            </w:pPr>
            <w:r w:rsidRPr="0067015A">
              <w:rPr>
                <w:rFonts w:ascii="Times New Roman" w:hAnsi="Times New Roman" w:cs="Times New Roman"/>
                <w:color w:val="1A1B1A"/>
                <w:spacing w:val="-2"/>
                <w:szCs w:val="28"/>
              </w:rPr>
              <w:t>Badger</w:t>
            </w:r>
          </w:p>
        </w:tc>
        <w:tc>
          <w:tcPr>
            <w:tcW w:w="2126" w:type="dxa"/>
          </w:tcPr>
          <w:p w14:paraId="4057E161"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2"/>
                <w:szCs w:val="28"/>
              </w:rPr>
              <w:t>PP333114</w:t>
            </w:r>
          </w:p>
        </w:tc>
        <w:tc>
          <w:tcPr>
            <w:tcW w:w="1418" w:type="dxa"/>
          </w:tcPr>
          <w:p w14:paraId="066E0CAD" w14:textId="77777777" w:rsidR="00AA67E2" w:rsidRPr="0067015A" w:rsidRDefault="00AA67E2" w:rsidP="003220B6">
            <w:pPr>
              <w:pStyle w:val="TableParagraph"/>
              <w:ind w:left="3"/>
              <w:jc w:val="center"/>
              <w:rPr>
                <w:rFonts w:ascii="Times New Roman" w:hAnsi="Times New Roman" w:cs="Times New Roman"/>
                <w:szCs w:val="28"/>
              </w:rPr>
            </w:pPr>
            <w:r w:rsidRPr="0067015A">
              <w:rPr>
                <w:rFonts w:ascii="Times New Roman" w:hAnsi="Times New Roman" w:cs="Times New Roman"/>
                <w:color w:val="1A1B1A"/>
                <w:spacing w:val="-5"/>
                <w:szCs w:val="28"/>
              </w:rPr>
              <w:t>511</w:t>
            </w:r>
          </w:p>
        </w:tc>
      </w:tr>
    </w:tbl>
    <w:p w14:paraId="7B15219B" w14:textId="003F5870" w:rsidR="00FB1E03" w:rsidRDefault="00487206" w:rsidP="007646D7">
      <w:pPr>
        <w:ind w:right="-569" w:firstLine="709"/>
        <w:jc w:val="both"/>
        <w:rPr>
          <w:sz w:val="28"/>
          <w:szCs w:val="28"/>
        </w:rPr>
      </w:pPr>
      <w:r w:rsidRPr="00487206">
        <w:rPr>
          <w:sz w:val="28"/>
          <w:szCs w:val="28"/>
        </w:rPr>
        <w:t xml:space="preserve">Nucleotide sequences from representative ascarid samples of the five host species were used to construct the maximum likelihood phylogenetic tree. Three distinct clades were identified: </w:t>
      </w:r>
      <w:r w:rsidR="0003234A" w:rsidRPr="0003234A">
        <w:rPr>
          <w:i/>
          <w:iCs/>
          <w:sz w:val="28"/>
          <w:szCs w:val="28"/>
        </w:rPr>
        <w:t xml:space="preserve">T. leonina </w:t>
      </w:r>
      <w:r w:rsidRPr="00487206">
        <w:rPr>
          <w:sz w:val="28"/>
          <w:szCs w:val="28"/>
        </w:rPr>
        <w:t xml:space="preserve">from canids was placed in one clade with bootstrap values ranging from 46 to 96, </w:t>
      </w:r>
      <w:r w:rsidR="0075372B" w:rsidRPr="0075372B">
        <w:rPr>
          <w:i/>
          <w:iCs/>
          <w:sz w:val="28"/>
          <w:szCs w:val="28"/>
        </w:rPr>
        <w:t>Toxocara cati</w:t>
      </w:r>
      <w:r w:rsidRPr="00487206">
        <w:rPr>
          <w:sz w:val="28"/>
          <w:szCs w:val="28"/>
        </w:rPr>
        <w:t xml:space="preserve"> from lynx in another and </w:t>
      </w:r>
      <w:r w:rsidR="0003234A" w:rsidRPr="0003234A">
        <w:rPr>
          <w:i/>
          <w:iCs/>
          <w:sz w:val="28"/>
          <w:szCs w:val="28"/>
        </w:rPr>
        <w:t xml:space="preserve">B. melis </w:t>
      </w:r>
      <w:r w:rsidRPr="00487206">
        <w:rPr>
          <w:sz w:val="28"/>
          <w:szCs w:val="28"/>
        </w:rPr>
        <w:t xml:space="preserve">from badgers in a third (Figure 4). Maximum tree analyses of the ribosomal ITS1-5.8S-ITS2 gene </w:t>
      </w:r>
      <w:r w:rsidRPr="00487206">
        <w:rPr>
          <w:sz w:val="28"/>
          <w:szCs w:val="28"/>
        </w:rPr>
        <w:lastRenderedPageBreak/>
        <w:t xml:space="preserve">sequence showed that the two </w:t>
      </w:r>
      <w:r w:rsidR="0003234A" w:rsidRPr="0003234A">
        <w:rPr>
          <w:i/>
          <w:iCs/>
          <w:sz w:val="28"/>
          <w:szCs w:val="28"/>
        </w:rPr>
        <w:t xml:space="preserve">B. melis </w:t>
      </w:r>
      <w:r w:rsidRPr="00487206">
        <w:rPr>
          <w:sz w:val="28"/>
          <w:szCs w:val="28"/>
        </w:rPr>
        <w:t xml:space="preserve">isolates formed a clade with the four reference species </w:t>
      </w:r>
      <w:r w:rsidR="007F755E" w:rsidRPr="007F755E">
        <w:rPr>
          <w:i/>
          <w:iCs/>
          <w:sz w:val="28"/>
          <w:szCs w:val="28"/>
        </w:rPr>
        <w:t xml:space="preserve">Baylisascaris </w:t>
      </w:r>
      <w:r w:rsidRPr="00A225DB">
        <w:rPr>
          <w:i/>
          <w:iCs/>
          <w:sz w:val="28"/>
          <w:szCs w:val="28"/>
        </w:rPr>
        <w:t>columnaris</w:t>
      </w:r>
      <w:r w:rsidRPr="00487206">
        <w:rPr>
          <w:sz w:val="28"/>
          <w:szCs w:val="28"/>
        </w:rPr>
        <w:t xml:space="preserve">, </w:t>
      </w:r>
      <w:r w:rsidR="007F755E" w:rsidRPr="007F755E">
        <w:rPr>
          <w:i/>
          <w:iCs/>
          <w:sz w:val="28"/>
          <w:szCs w:val="28"/>
        </w:rPr>
        <w:t xml:space="preserve">Baylisascaris </w:t>
      </w:r>
      <w:r w:rsidRPr="00A225DB">
        <w:rPr>
          <w:i/>
          <w:iCs/>
          <w:sz w:val="28"/>
          <w:szCs w:val="28"/>
        </w:rPr>
        <w:t>procyonis</w:t>
      </w:r>
      <w:r w:rsidRPr="00487206">
        <w:rPr>
          <w:sz w:val="28"/>
          <w:szCs w:val="28"/>
        </w:rPr>
        <w:t xml:space="preserve">, </w:t>
      </w:r>
      <w:r w:rsidR="007F755E" w:rsidRPr="007F755E">
        <w:rPr>
          <w:i/>
          <w:iCs/>
          <w:sz w:val="28"/>
          <w:szCs w:val="28"/>
        </w:rPr>
        <w:t xml:space="preserve">Baylisascaris </w:t>
      </w:r>
      <w:r w:rsidRPr="00A225DB">
        <w:rPr>
          <w:i/>
          <w:iCs/>
          <w:sz w:val="28"/>
          <w:szCs w:val="28"/>
        </w:rPr>
        <w:t>transfuga</w:t>
      </w:r>
      <w:r w:rsidRPr="00487206">
        <w:rPr>
          <w:sz w:val="28"/>
          <w:szCs w:val="28"/>
        </w:rPr>
        <w:t xml:space="preserve">, and </w:t>
      </w:r>
      <w:r w:rsidR="007F755E" w:rsidRPr="007F755E">
        <w:rPr>
          <w:i/>
          <w:iCs/>
          <w:sz w:val="28"/>
          <w:szCs w:val="28"/>
        </w:rPr>
        <w:t xml:space="preserve">Baylisascaris </w:t>
      </w:r>
      <w:r w:rsidRPr="00A225DB">
        <w:rPr>
          <w:i/>
          <w:iCs/>
          <w:sz w:val="28"/>
          <w:szCs w:val="28"/>
        </w:rPr>
        <w:t>devosi</w:t>
      </w:r>
      <w:r w:rsidRPr="00487206">
        <w:rPr>
          <w:sz w:val="28"/>
          <w:szCs w:val="28"/>
        </w:rPr>
        <w:t xml:space="preserve">. Both </w:t>
      </w:r>
      <w:r w:rsidR="0003234A" w:rsidRPr="0003234A">
        <w:rPr>
          <w:i/>
          <w:iCs/>
          <w:sz w:val="28"/>
          <w:szCs w:val="28"/>
        </w:rPr>
        <w:t xml:space="preserve">B. melis </w:t>
      </w:r>
      <w:r w:rsidRPr="00487206">
        <w:rPr>
          <w:sz w:val="28"/>
          <w:szCs w:val="28"/>
        </w:rPr>
        <w:t>isolates showed slight genetic differences (Figure 5).</w:t>
      </w:r>
    </w:p>
    <w:p w14:paraId="3DFE3CA2" w14:textId="77777777" w:rsidR="00586C0B" w:rsidRDefault="00586C0B" w:rsidP="007646D7">
      <w:pPr>
        <w:ind w:right="-569" w:firstLine="709"/>
        <w:jc w:val="both"/>
        <w:rPr>
          <w:sz w:val="28"/>
          <w:szCs w:val="28"/>
        </w:rPr>
      </w:pPr>
    </w:p>
    <w:p w14:paraId="3D47BB6F" w14:textId="728928CC" w:rsidR="00487206" w:rsidRDefault="00753E1E" w:rsidP="00753E1E">
      <w:pPr>
        <w:ind w:right="-569" w:firstLine="709"/>
        <w:jc w:val="center"/>
        <w:rPr>
          <w:sz w:val="28"/>
          <w:szCs w:val="28"/>
        </w:rPr>
      </w:pPr>
      <w:r>
        <w:rPr>
          <w:noProof/>
          <w:sz w:val="28"/>
          <w:szCs w:val="28"/>
          <w:lang w:val="ru-RU" w:eastAsia="ru-RU"/>
        </w:rPr>
        <w:drawing>
          <wp:inline distT="0" distB="0" distL="0" distR="0" wp14:anchorId="5DC1836B" wp14:editId="1DF9282A">
            <wp:extent cx="5166318" cy="4217793"/>
            <wp:effectExtent l="0" t="0" r="0" b="0"/>
            <wp:docPr id="165303135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76617" cy="4226201"/>
                    </a:xfrm>
                    <a:prstGeom prst="rect">
                      <a:avLst/>
                    </a:prstGeom>
                    <a:noFill/>
                  </pic:spPr>
                </pic:pic>
              </a:graphicData>
            </a:graphic>
          </wp:inline>
        </w:drawing>
      </w:r>
    </w:p>
    <w:p w14:paraId="5B0D79A8" w14:textId="2EC457CC" w:rsidR="00586C0B" w:rsidRDefault="00957447" w:rsidP="00957447">
      <w:pPr>
        <w:ind w:right="-569" w:firstLine="709"/>
        <w:jc w:val="center"/>
        <w:rPr>
          <w:sz w:val="28"/>
          <w:szCs w:val="28"/>
        </w:rPr>
      </w:pPr>
      <w:r w:rsidRPr="00957447">
        <w:rPr>
          <w:sz w:val="28"/>
          <w:szCs w:val="28"/>
        </w:rPr>
        <w:t>Figure 4</w:t>
      </w:r>
      <w:r>
        <w:rPr>
          <w:sz w:val="28"/>
          <w:szCs w:val="28"/>
        </w:rPr>
        <w:t xml:space="preserve">. </w:t>
      </w:r>
      <w:r w:rsidRPr="00957447">
        <w:rPr>
          <w:sz w:val="28"/>
          <w:szCs w:val="28"/>
        </w:rPr>
        <w:t>Maximum likelihood phylogeny constructed from nucleotide data of representative ascarid samples from wild carnivores in Kazakhstan. Numbers along the branches show bootstrap values resulting from different analyses in percent; scale: estimated number of nucleotide substitutions per site; species name and host species after the GenBank accession no.</w:t>
      </w:r>
    </w:p>
    <w:p w14:paraId="47E6A00D" w14:textId="77777777" w:rsidR="00957447" w:rsidRDefault="00957447" w:rsidP="00957447">
      <w:pPr>
        <w:ind w:right="-569" w:firstLine="709"/>
        <w:jc w:val="both"/>
        <w:rPr>
          <w:sz w:val="28"/>
          <w:szCs w:val="28"/>
        </w:rPr>
      </w:pPr>
    </w:p>
    <w:p w14:paraId="3951A9BF" w14:textId="20BF43E8" w:rsidR="00957447" w:rsidRDefault="006A293F" w:rsidP="006A293F">
      <w:pPr>
        <w:ind w:right="-569" w:firstLine="709"/>
        <w:jc w:val="center"/>
        <w:rPr>
          <w:sz w:val="28"/>
          <w:szCs w:val="28"/>
        </w:rPr>
      </w:pPr>
      <w:r>
        <w:rPr>
          <w:noProof/>
          <w:sz w:val="28"/>
          <w:szCs w:val="28"/>
          <w:lang w:val="ru-RU" w:eastAsia="ru-RU"/>
        </w:rPr>
        <w:lastRenderedPageBreak/>
        <w:drawing>
          <wp:inline distT="0" distB="0" distL="0" distR="0" wp14:anchorId="79593E7A" wp14:editId="51FDB90A">
            <wp:extent cx="5388734" cy="3582870"/>
            <wp:effectExtent l="0" t="0" r="2540" b="0"/>
            <wp:docPr id="154317584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98202" cy="3589165"/>
                    </a:xfrm>
                    <a:prstGeom prst="rect">
                      <a:avLst/>
                    </a:prstGeom>
                    <a:noFill/>
                  </pic:spPr>
                </pic:pic>
              </a:graphicData>
            </a:graphic>
          </wp:inline>
        </w:drawing>
      </w:r>
    </w:p>
    <w:p w14:paraId="44F6FABB" w14:textId="02521AC6" w:rsidR="006A293F" w:rsidRDefault="003A7762" w:rsidP="003A7762">
      <w:pPr>
        <w:ind w:right="-569" w:firstLine="709"/>
        <w:jc w:val="center"/>
        <w:rPr>
          <w:sz w:val="28"/>
          <w:szCs w:val="28"/>
        </w:rPr>
      </w:pPr>
      <w:r w:rsidRPr="003A7762">
        <w:rPr>
          <w:sz w:val="28"/>
          <w:szCs w:val="28"/>
        </w:rPr>
        <w:t>Figure 5</w:t>
      </w:r>
      <w:r>
        <w:rPr>
          <w:sz w:val="28"/>
          <w:szCs w:val="28"/>
        </w:rPr>
        <w:t xml:space="preserve">. </w:t>
      </w:r>
      <w:r w:rsidRPr="003A7762">
        <w:rPr>
          <w:sz w:val="28"/>
          <w:szCs w:val="28"/>
        </w:rPr>
        <w:t xml:space="preserve">Maximum likelihood tree based on ribosomal ITS1-5.8S-ITS2 gene regions from several </w:t>
      </w:r>
      <w:proofErr w:type="gramStart"/>
      <w:r w:rsidR="007F755E" w:rsidRPr="007F755E">
        <w:rPr>
          <w:i/>
          <w:iCs/>
          <w:sz w:val="28"/>
          <w:szCs w:val="28"/>
        </w:rPr>
        <w:t xml:space="preserve">Baylisascaris </w:t>
      </w:r>
      <w:r w:rsidRPr="003A7762">
        <w:rPr>
          <w:sz w:val="28"/>
          <w:szCs w:val="28"/>
        </w:rPr>
        <w:t xml:space="preserve"> spp</w:t>
      </w:r>
      <w:proofErr w:type="gramEnd"/>
      <w:r w:rsidRPr="003A7762">
        <w:rPr>
          <w:sz w:val="28"/>
          <w:szCs w:val="28"/>
        </w:rPr>
        <w:t>. available in the GenBank and two isolates from this study. Numbers along the branches show bootstrap values resulting from different analyses in percent; scale: estimated number of nucleotide substitutions per site; species name and host species after the GenBank accession no.; red dots: isolates from this study; blue triangle: outgroup.</w:t>
      </w:r>
    </w:p>
    <w:p w14:paraId="0F52B3C2" w14:textId="77777777" w:rsidR="003A7762" w:rsidRDefault="003A7762" w:rsidP="003A7762">
      <w:pPr>
        <w:ind w:right="-569" w:firstLine="709"/>
        <w:jc w:val="both"/>
        <w:rPr>
          <w:sz w:val="28"/>
          <w:szCs w:val="28"/>
        </w:rPr>
      </w:pPr>
    </w:p>
    <w:p w14:paraId="2D03FD71" w14:textId="77777777" w:rsidR="006A090C" w:rsidRPr="006A090C" w:rsidRDefault="006A090C" w:rsidP="006A090C">
      <w:pPr>
        <w:ind w:right="-569" w:firstLine="709"/>
        <w:jc w:val="both"/>
        <w:rPr>
          <w:sz w:val="28"/>
          <w:szCs w:val="28"/>
        </w:rPr>
      </w:pPr>
      <w:r w:rsidRPr="006A090C">
        <w:rPr>
          <w:sz w:val="28"/>
          <w:szCs w:val="28"/>
        </w:rPr>
        <w:t>4</w:t>
      </w:r>
      <w:r w:rsidRPr="006A090C">
        <w:rPr>
          <w:sz w:val="28"/>
          <w:szCs w:val="28"/>
        </w:rPr>
        <w:tab/>
        <w:t>Discussion</w:t>
      </w:r>
    </w:p>
    <w:p w14:paraId="4F66C1AD" w14:textId="0D1EA408" w:rsidR="003A7762" w:rsidRDefault="006A090C" w:rsidP="006A090C">
      <w:pPr>
        <w:ind w:right="-569" w:firstLine="709"/>
        <w:jc w:val="both"/>
        <w:rPr>
          <w:sz w:val="28"/>
          <w:szCs w:val="28"/>
        </w:rPr>
      </w:pPr>
      <w:r w:rsidRPr="006A090C">
        <w:rPr>
          <w:sz w:val="28"/>
          <w:szCs w:val="28"/>
        </w:rPr>
        <w:t>In this study, five wild carnivore species in Kazakhstan were examined for their respective ascarid species. The species found, their prevalence, intensity and abundance partly differ from those of other Kazakh studies. This is not surprising as the regions of origin of the sampled hosts were different. It should also be noted that the data presented (as from previous studies) are not representative. They are based on a relatively small number of non-randomly selected hosts in a few regions of Kazakhstan, a large country of 2,725,000 km2, where, for example, the wolf and red fox populations are estimated to be 30,000 and 75,000, respectively, (33, 34). It is also well documented that the ascarid fauna of wild carnivores varies between landscapes (e.g., steppe, foothills, mountains) (19, 35, 36), which may be explained by local differences in prey availability (10). Furthermore, lynx are protected species and their killing requires justified exemptions. It is therefore quite difficult to study representative samples of these wild carnivores in such large countries.</w:t>
      </w:r>
    </w:p>
    <w:p w14:paraId="6271FE83" w14:textId="6B67BD6C" w:rsidR="006A090C" w:rsidRDefault="00203CEE" w:rsidP="00203CEE">
      <w:pPr>
        <w:ind w:right="-569" w:firstLine="709"/>
        <w:jc w:val="both"/>
        <w:rPr>
          <w:sz w:val="28"/>
          <w:szCs w:val="28"/>
        </w:rPr>
      </w:pPr>
      <w:r w:rsidRPr="00203CEE">
        <w:rPr>
          <w:sz w:val="28"/>
          <w:szCs w:val="28"/>
        </w:rPr>
        <w:t xml:space="preserve">Nevertheless, it is the first study to use molecular methods to identify ascarid nematodes from Central Asian countries. Phylogenetic analysis revealed three distinct species: </w:t>
      </w:r>
      <w:r w:rsidR="0075372B" w:rsidRPr="0075372B">
        <w:rPr>
          <w:i/>
          <w:iCs/>
          <w:sz w:val="28"/>
          <w:szCs w:val="28"/>
        </w:rPr>
        <w:t>Toxocara cati</w:t>
      </w:r>
      <w:r w:rsidRPr="00203CEE">
        <w:rPr>
          <w:sz w:val="28"/>
          <w:szCs w:val="28"/>
        </w:rPr>
        <w:t xml:space="preserve">, </w:t>
      </w:r>
      <w:r w:rsidR="0003234A" w:rsidRPr="0003234A">
        <w:rPr>
          <w:i/>
          <w:iCs/>
          <w:sz w:val="28"/>
          <w:szCs w:val="28"/>
        </w:rPr>
        <w:t>T. leonina</w:t>
      </w:r>
      <w:r w:rsidRPr="00203CEE">
        <w:rPr>
          <w:sz w:val="28"/>
          <w:szCs w:val="28"/>
        </w:rPr>
        <w:t>, and</w:t>
      </w:r>
      <w:r>
        <w:rPr>
          <w:sz w:val="28"/>
          <w:szCs w:val="28"/>
        </w:rPr>
        <w:t xml:space="preserve"> </w:t>
      </w:r>
      <w:r w:rsidR="0003234A" w:rsidRPr="0003234A">
        <w:rPr>
          <w:i/>
          <w:iCs/>
          <w:sz w:val="28"/>
          <w:szCs w:val="28"/>
        </w:rPr>
        <w:t xml:space="preserve">B. melis </w:t>
      </w:r>
      <w:r w:rsidRPr="00203CEE">
        <w:rPr>
          <w:sz w:val="28"/>
          <w:szCs w:val="28"/>
        </w:rPr>
        <w:t>(Figure 4), confirming the morphological diagnosis.</w:t>
      </w:r>
    </w:p>
    <w:p w14:paraId="6650D1C9" w14:textId="65D7A0F8" w:rsidR="007E0DA0" w:rsidRPr="007E0DA0" w:rsidRDefault="007E0DA0" w:rsidP="007E0DA0">
      <w:pPr>
        <w:ind w:right="-569" w:firstLine="709"/>
        <w:jc w:val="both"/>
        <w:rPr>
          <w:sz w:val="28"/>
          <w:szCs w:val="28"/>
        </w:rPr>
      </w:pPr>
      <w:r w:rsidRPr="007E0DA0">
        <w:rPr>
          <w:sz w:val="28"/>
          <w:szCs w:val="28"/>
        </w:rPr>
        <w:t xml:space="preserve">In the three canid hosts, only </w:t>
      </w:r>
      <w:r w:rsidR="0003234A" w:rsidRPr="0003234A">
        <w:rPr>
          <w:i/>
          <w:iCs/>
          <w:sz w:val="28"/>
          <w:szCs w:val="28"/>
        </w:rPr>
        <w:t xml:space="preserve">T. leonina </w:t>
      </w:r>
      <w:r w:rsidRPr="007E0DA0">
        <w:rPr>
          <w:sz w:val="28"/>
          <w:szCs w:val="28"/>
        </w:rPr>
        <w:t xml:space="preserve">was identified, but not </w:t>
      </w:r>
      <w:r w:rsidR="0003234A" w:rsidRPr="0003234A">
        <w:rPr>
          <w:i/>
          <w:iCs/>
          <w:sz w:val="28"/>
          <w:szCs w:val="28"/>
        </w:rPr>
        <w:t>Toxocara canis</w:t>
      </w:r>
      <w:r w:rsidRPr="007E0DA0">
        <w:rPr>
          <w:sz w:val="28"/>
          <w:szCs w:val="28"/>
        </w:rPr>
        <w:t xml:space="preserve">. This is consistent with previous findings, based on traditional morphological methods, </w:t>
      </w:r>
      <w:r w:rsidRPr="007E0DA0">
        <w:rPr>
          <w:sz w:val="28"/>
          <w:szCs w:val="28"/>
        </w:rPr>
        <w:lastRenderedPageBreak/>
        <w:t xml:space="preserve">that </w:t>
      </w:r>
      <w:r w:rsidR="0003234A" w:rsidRPr="0003234A">
        <w:rPr>
          <w:i/>
          <w:iCs/>
          <w:sz w:val="28"/>
          <w:szCs w:val="28"/>
        </w:rPr>
        <w:t xml:space="preserve">T. leonina </w:t>
      </w:r>
      <w:r w:rsidRPr="007E0DA0">
        <w:rPr>
          <w:sz w:val="28"/>
          <w:szCs w:val="28"/>
        </w:rPr>
        <w:t>was the dominant ascarid species in corsac foxes in Kazakhstan (11), wild canids in southern Siberia (15), and stray dogs in Eurasian regions</w:t>
      </w:r>
    </w:p>
    <w:p w14:paraId="458CEEA0" w14:textId="73AFB1A9" w:rsidR="007E0DA0" w:rsidRPr="007E0DA0" w:rsidRDefault="007E0DA0" w:rsidP="007E0DA0">
      <w:pPr>
        <w:ind w:right="-569" w:firstLine="709"/>
        <w:jc w:val="both"/>
        <w:rPr>
          <w:sz w:val="28"/>
          <w:szCs w:val="28"/>
        </w:rPr>
      </w:pPr>
      <w:r w:rsidRPr="007E0DA0">
        <w:rPr>
          <w:sz w:val="28"/>
          <w:szCs w:val="28"/>
        </w:rPr>
        <w:t xml:space="preserve">(37). It may be due to the higher cold tolerance of </w:t>
      </w:r>
      <w:r w:rsidR="0003234A" w:rsidRPr="0003234A">
        <w:rPr>
          <w:i/>
          <w:iCs/>
          <w:sz w:val="28"/>
          <w:szCs w:val="28"/>
        </w:rPr>
        <w:t xml:space="preserve">T. leonina </w:t>
      </w:r>
      <w:r w:rsidRPr="007E0DA0">
        <w:rPr>
          <w:sz w:val="28"/>
          <w:szCs w:val="28"/>
        </w:rPr>
        <w:t xml:space="preserve">eggs compared to </w:t>
      </w:r>
      <w:r w:rsidR="0003234A" w:rsidRPr="0003234A">
        <w:rPr>
          <w:i/>
          <w:iCs/>
          <w:sz w:val="28"/>
          <w:szCs w:val="28"/>
        </w:rPr>
        <w:t>Toxocara canis</w:t>
      </w:r>
      <w:r w:rsidRPr="007E0DA0">
        <w:rPr>
          <w:sz w:val="28"/>
          <w:szCs w:val="28"/>
        </w:rPr>
        <w:t xml:space="preserve"> eggs, which favors this roundworm species in colder regions (37). However, it should be noted that the worms in the present study were obtained from adult hosts. This may have biased the results, as </w:t>
      </w:r>
      <w:r w:rsidR="0003234A" w:rsidRPr="0003234A">
        <w:rPr>
          <w:i/>
          <w:iCs/>
          <w:sz w:val="28"/>
          <w:szCs w:val="28"/>
        </w:rPr>
        <w:t>Toxocara canis</w:t>
      </w:r>
      <w:r w:rsidRPr="007E0DA0">
        <w:rPr>
          <w:sz w:val="28"/>
          <w:szCs w:val="28"/>
        </w:rPr>
        <w:t xml:space="preserve"> is known to be mainly found in young canids (1, 26). In fact, other studies in Kazakhstan and neighboring countries have reported that wolves, red foxes or corsac foxes are infected with both ascarid species (12–14, 16–18).</w:t>
      </w:r>
    </w:p>
    <w:p w14:paraId="4AAB4B76" w14:textId="417125CC" w:rsidR="007E0DA0" w:rsidRPr="007E0DA0" w:rsidRDefault="0075372B" w:rsidP="007E0DA0">
      <w:pPr>
        <w:ind w:right="-569" w:firstLine="709"/>
        <w:jc w:val="both"/>
        <w:rPr>
          <w:sz w:val="28"/>
          <w:szCs w:val="28"/>
        </w:rPr>
      </w:pPr>
      <w:r w:rsidRPr="0075372B">
        <w:rPr>
          <w:i/>
          <w:iCs/>
          <w:sz w:val="28"/>
          <w:szCs w:val="28"/>
        </w:rPr>
        <w:t>Toxocara cati</w:t>
      </w:r>
      <w:r w:rsidR="007E0DA0" w:rsidRPr="007E0DA0">
        <w:rPr>
          <w:sz w:val="28"/>
          <w:szCs w:val="28"/>
        </w:rPr>
        <w:t xml:space="preserve"> was the only ascarid species found in lynx. This was consistent with most reports from different countries (10, 15, 18), although occasionally </w:t>
      </w:r>
      <w:r w:rsidR="0003234A" w:rsidRPr="0003234A">
        <w:rPr>
          <w:i/>
          <w:iCs/>
          <w:sz w:val="28"/>
          <w:szCs w:val="28"/>
        </w:rPr>
        <w:t xml:space="preserve">T. leonina </w:t>
      </w:r>
      <w:r w:rsidR="007E0DA0" w:rsidRPr="007E0DA0">
        <w:rPr>
          <w:sz w:val="28"/>
          <w:szCs w:val="28"/>
        </w:rPr>
        <w:t>was also reported from this felid species (2, 38).</w:t>
      </w:r>
    </w:p>
    <w:p w14:paraId="7302DCB1" w14:textId="6E5CA657" w:rsidR="007D7255" w:rsidRPr="007D7255" w:rsidRDefault="007E0DA0" w:rsidP="007D7255">
      <w:pPr>
        <w:ind w:right="-569" w:firstLine="709"/>
        <w:jc w:val="both"/>
        <w:rPr>
          <w:sz w:val="28"/>
          <w:szCs w:val="28"/>
        </w:rPr>
      </w:pPr>
      <w:r w:rsidRPr="007E0DA0">
        <w:rPr>
          <w:sz w:val="28"/>
          <w:szCs w:val="28"/>
        </w:rPr>
        <w:t>Wild canids and felids (as well as their domestic relatives) infected with ascarids contaminate the environment by excreting worm eggs in feces. The embryonated eggs are a potential source of infection for domestic dogs and cats and for paratenic hosts, including humans,</w:t>
      </w:r>
      <w:r>
        <w:rPr>
          <w:sz w:val="28"/>
          <w:szCs w:val="28"/>
        </w:rPr>
        <w:t xml:space="preserve"> </w:t>
      </w:r>
      <w:r w:rsidR="007D7255" w:rsidRPr="007D7255">
        <w:rPr>
          <w:sz w:val="28"/>
          <w:szCs w:val="28"/>
        </w:rPr>
        <w:t xml:space="preserve">who may ingest these eggs (1, 9, </w:t>
      </w:r>
      <w:proofErr w:type="gramStart"/>
      <w:r w:rsidR="007D7255" w:rsidRPr="007D7255">
        <w:rPr>
          <w:sz w:val="28"/>
          <w:szCs w:val="28"/>
        </w:rPr>
        <w:t>10</w:t>
      </w:r>
      <w:proofErr w:type="gramEnd"/>
      <w:r w:rsidR="007D7255" w:rsidRPr="007D7255">
        <w:rPr>
          <w:sz w:val="28"/>
          <w:szCs w:val="28"/>
        </w:rPr>
        <w:t xml:space="preserve">). In the light of the results presented, this infection risk can be assessed as follows: (a) </w:t>
      </w:r>
      <w:r w:rsidR="0003234A" w:rsidRPr="0003234A">
        <w:rPr>
          <w:i/>
          <w:iCs/>
          <w:sz w:val="28"/>
          <w:szCs w:val="28"/>
        </w:rPr>
        <w:t xml:space="preserve">T. leonina </w:t>
      </w:r>
      <w:r w:rsidR="007D7255" w:rsidRPr="007D7255">
        <w:rPr>
          <w:sz w:val="28"/>
          <w:szCs w:val="28"/>
        </w:rPr>
        <w:t xml:space="preserve">is considered a negligible parasite from a veterinary and zoonotic point of view (37). (b) In contrast, </w:t>
      </w:r>
      <w:r w:rsidR="0075372B" w:rsidRPr="0075372B">
        <w:rPr>
          <w:i/>
          <w:iCs/>
          <w:sz w:val="28"/>
          <w:szCs w:val="28"/>
        </w:rPr>
        <w:t>Toxocara cati</w:t>
      </w:r>
      <w:r w:rsidR="007D7255" w:rsidRPr="007D7255">
        <w:rPr>
          <w:sz w:val="28"/>
          <w:szCs w:val="28"/>
        </w:rPr>
        <w:t xml:space="preserve"> is pathogenic in its definitive feline host (39) and also in paratenic hosts: Experimental studies have shown that after ingestion of </w:t>
      </w:r>
      <w:r w:rsidR="0075372B" w:rsidRPr="0075372B">
        <w:rPr>
          <w:i/>
          <w:iCs/>
          <w:sz w:val="28"/>
          <w:szCs w:val="28"/>
        </w:rPr>
        <w:t>Toxocara cati</w:t>
      </w:r>
      <w:r w:rsidR="007D7255" w:rsidRPr="007D7255">
        <w:rPr>
          <w:sz w:val="28"/>
          <w:szCs w:val="28"/>
        </w:rPr>
        <w:t xml:space="preserve"> eggs, larvae migrate into tissues, including the brain, causing pathomorphological alterations in mice and pigs and abnormal neurobehaviour in mice (40, 41). It should therefore be considered as a potential cause of neural larval migrans symptoms in humans (42). However, lynx are likely to be a negligible source of </w:t>
      </w:r>
      <w:r w:rsidR="0075372B" w:rsidRPr="0075372B">
        <w:rPr>
          <w:i/>
          <w:iCs/>
          <w:sz w:val="28"/>
          <w:szCs w:val="28"/>
        </w:rPr>
        <w:t>Toxocara cati</w:t>
      </w:r>
      <w:r w:rsidR="007D7255" w:rsidRPr="007D7255">
        <w:rPr>
          <w:sz w:val="28"/>
          <w:szCs w:val="28"/>
        </w:rPr>
        <w:t xml:space="preserve"> infection to humans, at least in Central Asia. This is because the lynx prefers to live in forested areas, which provide sufficient cover for hunting and abundant prey without much contact with human settlements (43).</w:t>
      </w:r>
    </w:p>
    <w:p w14:paraId="4FD963AB" w14:textId="75BB8F19" w:rsidR="007D7255" w:rsidRPr="007D7255" w:rsidRDefault="0003234A" w:rsidP="007D7255">
      <w:pPr>
        <w:ind w:right="-569" w:firstLine="709"/>
        <w:jc w:val="both"/>
        <w:rPr>
          <w:sz w:val="28"/>
          <w:szCs w:val="28"/>
        </w:rPr>
      </w:pPr>
      <w:r w:rsidRPr="0003234A">
        <w:rPr>
          <w:i/>
          <w:iCs/>
          <w:sz w:val="28"/>
          <w:szCs w:val="28"/>
        </w:rPr>
        <w:t>Toxocara canis</w:t>
      </w:r>
      <w:r w:rsidR="007D7255" w:rsidRPr="007D7255">
        <w:rPr>
          <w:sz w:val="28"/>
          <w:szCs w:val="28"/>
        </w:rPr>
        <w:t xml:space="preserve"> may be present in wolves and red foxes (see above), although not in this study. These wild canids are more synanthropic than the lynx, and their range extends close to human settlements (10, 44). This increases the risk of successful transmission of their parasites, including the zoonotic </w:t>
      </w:r>
      <w:r w:rsidRPr="0003234A">
        <w:rPr>
          <w:i/>
          <w:iCs/>
          <w:sz w:val="28"/>
          <w:szCs w:val="28"/>
        </w:rPr>
        <w:t>Toxocara canis</w:t>
      </w:r>
      <w:r w:rsidR="007D7255" w:rsidRPr="007D7255">
        <w:rPr>
          <w:sz w:val="28"/>
          <w:szCs w:val="28"/>
        </w:rPr>
        <w:t>, to domestic animals and humans (1, 9, 10).</w:t>
      </w:r>
    </w:p>
    <w:p w14:paraId="2A45B1F4" w14:textId="17F5E376" w:rsidR="005B7556" w:rsidRPr="005B7556" w:rsidRDefault="007D7255" w:rsidP="005B7556">
      <w:pPr>
        <w:ind w:right="-569" w:firstLine="709"/>
        <w:jc w:val="both"/>
        <w:rPr>
          <w:sz w:val="28"/>
          <w:szCs w:val="28"/>
        </w:rPr>
      </w:pPr>
      <w:r w:rsidRPr="007D7255">
        <w:rPr>
          <w:sz w:val="28"/>
          <w:szCs w:val="28"/>
        </w:rPr>
        <w:t xml:space="preserve">This study also presents the first molecular data and provides the first phylogenetic analysis of </w:t>
      </w:r>
      <w:r w:rsidR="0003234A" w:rsidRPr="0003234A">
        <w:rPr>
          <w:i/>
          <w:iCs/>
          <w:sz w:val="28"/>
          <w:szCs w:val="28"/>
        </w:rPr>
        <w:t xml:space="preserve">B. melis </w:t>
      </w:r>
      <w:r w:rsidRPr="007D7255">
        <w:rPr>
          <w:sz w:val="28"/>
          <w:szCs w:val="28"/>
        </w:rPr>
        <w:t xml:space="preserve">worldwide. The badger ascarid was shown to be genetically distinct from </w:t>
      </w:r>
      <w:proofErr w:type="gramStart"/>
      <w:r w:rsidR="007F755E" w:rsidRPr="007F755E">
        <w:rPr>
          <w:i/>
          <w:iCs/>
          <w:sz w:val="28"/>
          <w:szCs w:val="28"/>
        </w:rPr>
        <w:t xml:space="preserve">Baylisascaris </w:t>
      </w:r>
      <w:r w:rsidRPr="007D7255">
        <w:rPr>
          <w:sz w:val="28"/>
          <w:szCs w:val="28"/>
        </w:rPr>
        <w:t xml:space="preserve"> spp</w:t>
      </w:r>
      <w:proofErr w:type="gramEnd"/>
      <w:r w:rsidRPr="007D7255">
        <w:rPr>
          <w:sz w:val="28"/>
          <w:szCs w:val="28"/>
        </w:rPr>
        <w:t xml:space="preserve">. of other carnivores: </w:t>
      </w:r>
      <w:r w:rsidRPr="0003234A">
        <w:rPr>
          <w:i/>
          <w:iCs/>
          <w:sz w:val="28"/>
          <w:szCs w:val="28"/>
        </w:rPr>
        <w:t>B. columnaris</w:t>
      </w:r>
      <w:r w:rsidRPr="007D7255">
        <w:rPr>
          <w:sz w:val="28"/>
          <w:szCs w:val="28"/>
        </w:rPr>
        <w:t xml:space="preserve"> (definitive host: skunk [</w:t>
      </w:r>
      <w:r w:rsidRPr="0003234A">
        <w:rPr>
          <w:i/>
          <w:iCs/>
          <w:sz w:val="28"/>
          <w:szCs w:val="28"/>
        </w:rPr>
        <w:t>Mephitis</w:t>
      </w:r>
      <w:r w:rsidRPr="007D7255">
        <w:rPr>
          <w:sz w:val="28"/>
          <w:szCs w:val="28"/>
        </w:rPr>
        <w:t xml:space="preserve"> spp.]),</w:t>
      </w:r>
      <w:r>
        <w:rPr>
          <w:sz w:val="28"/>
          <w:szCs w:val="28"/>
        </w:rPr>
        <w:t xml:space="preserve"> </w:t>
      </w:r>
      <w:r w:rsidR="005B7556" w:rsidRPr="0003234A">
        <w:rPr>
          <w:i/>
          <w:iCs/>
          <w:sz w:val="28"/>
          <w:szCs w:val="28"/>
        </w:rPr>
        <w:t>B. procyonis</w:t>
      </w:r>
      <w:r w:rsidR="005B7556" w:rsidRPr="005B7556">
        <w:rPr>
          <w:sz w:val="28"/>
          <w:szCs w:val="28"/>
        </w:rPr>
        <w:t xml:space="preserve"> (raccoon [Procyon lotor]), </w:t>
      </w:r>
      <w:r w:rsidR="005B7556" w:rsidRPr="0003234A">
        <w:rPr>
          <w:i/>
          <w:iCs/>
          <w:sz w:val="28"/>
          <w:szCs w:val="28"/>
        </w:rPr>
        <w:t>B. transfuga</w:t>
      </w:r>
      <w:r w:rsidR="005B7556" w:rsidRPr="005B7556">
        <w:rPr>
          <w:sz w:val="28"/>
          <w:szCs w:val="28"/>
        </w:rPr>
        <w:t xml:space="preserve"> (bears [</w:t>
      </w:r>
      <w:r w:rsidR="005B7556" w:rsidRPr="0003234A">
        <w:rPr>
          <w:i/>
          <w:iCs/>
          <w:sz w:val="28"/>
          <w:szCs w:val="28"/>
        </w:rPr>
        <w:t>Ursus</w:t>
      </w:r>
      <w:r w:rsidR="005B7556" w:rsidRPr="005B7556">
        <w:rPr>
          <w:sz w:val="28"/>
          <w:szCs w:val="28"/>
        </w:rPr>
        <w:t xml:space="preserve"> spp.]) and </w:t>
      </w:r>
      <w:r w:rsidR="005B7556" w:rsidRPr="0003234A">
        <w:rPr>
          <w:i/>
          <w:iCs/>
          <w:sz w:val="28"/>
          <w:szCs w:val="28"/>
        </w:rPr>
        <w:t>B. devosi</w:t>
      </w:r>
      <w:r w:rsidR="005B7556" w:rsidRPr="005B7556">
        <w:rPr>
          <w:sz w:val="28"/>
          <w:szCs w:val="28"/>
        </w:rPr>
        <w:t xml:space="preserve"> (marten [</w:t>
      </w:r>
      <w:r w:rsidR="005B7556" w:rsidRPr="0003234A">
        <w:rPr>
          <w:i/>
          <w:iCs/>
          <w:sz w:val="28"/>
          <w:szCs w:val="28"/>
        </w:rPr>
        <w:t>Martes</w:t>
      </w:r>
      <w:r w:rsidR="005B7556" w:rsidRPr="005B7556">
        <w:rPr>
          <w:sz w:val="28"/>
          <w:szCs w:val="28"/>
        </w:rPr>
        <w:t xml:space="preserve"> spp.], fisher [</w:t>
      </w:r>
      <w:r w:rsidR="005B7556" w:rsidRPr="0003234A">
        <w:rPr>
          <w:i/>
          <w:iCs/>
          <w:sz w:val="28"/>
          <w:szCs w:val="28"/>
        </w:rPr>
        <w:t>Pekania pennanti</w:t>
      </w:r>
      <w:r w:rsidR="005B7556" w:rsidRPr="005B7556">
        <w:rPr>
          <w:sz w:val="28"/>
          <w:szCs w:val="28"/>
        </w:rPr>
        <w:t xml:space="preserve">], wolverine </w:t>
      </w:r>
      <w:r w:rsidR="005B7556" w:rsidRPr="0003234A">
        <w:rPr>
          <w:i/>
          <w:iCs/>
          <w:sz w:val="28"/>
          <w:szCs w:val="28"/>
        </w:rPr>
        <w:t>[Gulo gulo</w:t>
      </w:r>
      <w:r w:rsidR="005B7556" w:rsidRPr="005B7556">
        <w:rPr>
          <w:sz w:val="28"/>
          <w:szCs w:val="28"/>
        </w:rPr>
        <w:t>]) (Figure 5). This also confirms the morphological differentiation by Sprent (45) and supports the hypothesis (46) that the ascarids found in North American badgers (</w:t>
      </w:r>
      <w:r w:rsidR="005B7556" w:rsidRPr="0003234A">
        <w:rPr>
          <w:i/>
          <w:iCs/>
          <w:sz w:val="28"/>
          <w:szCs w:val="28"/>
        </w:rPr>
        <w:t>Taxidea taxus</w:t>
      </w:r>
      <w:r w:rsidR="005B7556" w:rsidRPr="005B7556">
        <w:rPr>
          <w:sz w:val="28"/>
          <w:szCs w:val="28"/>
        </w:rPr>
        <w:t xml:space="preserve">), which have been described as </w:t>
      </w:r>
      <w:r w:rsidR="005B7556" w:rsidRPr="0003234A">
        <w:rPr>
          <w:i/>
          <w:iCs/>
          <w:sz w:val="28"/>
          <w:szCs w:val="28"/>
        </w:rPr>
        <w:t>B. columnaris</w:t>
      </w:r>
      <w:r w:rsidR="005B7556" w:rsidRPr="005B7556">
        <w:rPr>
          <w:sz w:val="28"/>
          <w:szCs w:val="28"/>
        </w:rPr>
        <w:t xml:space="preserve">, are in fact </w:t>
      </w:r>
      <w:r w:rsidR="005B7556" w:rsidRPr="0003234A">
        <w:rPr>
          <w:i/>
          <w:iCs/>
          <w:sz w:val="28"/>
          <w:szCs w:val="28"/>
        </w:rPr>
        <w:t>B. melis</w:t>
      </w:r>
      <w:r w:rsidR="005B7556" w:rsidRPr="005B7556">
        <w:rPr>
          <w:sz w:val="28"/>
          <w:szCs w:val="28"/>
        </w:rPr>
        <w:t xml:space="preserve">. The significance of the slight genetic differences between the two </w:t>
      </w:r>
      <w:r w:rsidR="0003234A" w:rsidRPr="0003234A">
        <w:rPr>
          <w:i/>
          <w:iCs/>
          <w:sz w:val="28"/>
          <w:szCs w:val="28"/>
        </w:rPr>
        <w:t xml:space="preserve">B. melis </w:t>
      </w:r>
      <w:r w:rsidR="005B7556" w:rsidRPr="005B7556">
        <w:rPr>
          <w:sz w:val="28"/>
          <w:szCs w:val="28"/>
        </w:rPr>
        <w:t xml:space="preserve">isolates analyzed remains to be investigated. The phylogenetic analysis also showed that B. procyonis and B. columnaris form a clade. This confirms previous results suggesting that they are closely related species or that the former is even a </w:t>
      </w:r>
      <w:r w:rsidR="005B7556" w:rsidRPr="005B7556">
        <w:rPr>
          <w:sz w:val="28"/>
          <w:szCs w:val="28"/>
        </w:rPr>
        <w:lastRenderedPageBreak/>
        <w:t>synonym of the latter (47, 48).</w:t>
      </w:r>
    </w:p>
    <w:p w14:paraId="7FB3637E" w14:textId="247F77D3" w:rsidR="00203CEE" w:rsidRDefault="005B7556" w:rsidP="005B7556">
      <w:pPr>
        <w:ind w:right="-569" w:firstLine="709"/>
        <w:jc w:val="both"/>
        <w:rPr>
          <w:sz w:val="28"/>
          <w:szCs w:val="28"/>
        </w:rPr>
      </w:pPr>
      <w:r w:rsidRPr="005B7556">
        <w:rPr>
          <w:sz w:val="28"/>
          <w:szCs w:val="28"/>
        </w:rPr>
        <w:t xml:space="preserve">Interestingly, there is little information on the geographical distribution and prevalence of </w:t>
      </w:r>
      <w:r w:rsidR="0003234A" w:rsidRPr="0003234A">
        <w:rPr>
          <w:i/>
          <w:iCs/>
          <w:sz w:val="28"/>
          <w:szCs w:val="28"/>
        </w:rPr>
        <w:t xml:space="preserve">B. melis </w:t>
      </w:r>
      <w:r w:rsidRPr="005B7556">
        <w:rPr>
          <w:sz w:val="28"/>
          <w:szCs w:val="28"/>
        </w:rPr>
        <w:t xml:space="preserve">in badger populations in Eurasia. First described over 100 years ago in Belgium (49), this is the second unequivocal identification of this species. This nematode had not been mentioned in any relevant study in central, western or southern European countries. There are two studies from Italy and Switzerland reporting only unspecified “ascarid” eggs or worms in a few badgers (Table 4). In contrast, ascarids have been collected from badgers in Uzbekistan, Azerbaijan and Caucasian Russia and morphologically identified as </w:t>
      </w:r>
      <w:r w:rsidR="0003234A" w:rsidRPr="0003234A">
        <w:rPr>
          <w:i/>
          <w:iCs/>
          <w:sz w:val="28"/>
          <w:szCs w:val="28"/>
        </w:rPr>
        <w:t>Toxocara canis</w:t>
      </w:r>
      <w:r w:rsidRPr="005B7556">
        <w:rPr>
          <w:sz w:val="28"/>
          <w:szCs w:val="28"/>
        </w:rPr>
        <w:t>, B. columnaris or B. devosi (Table 4). However, it is most likely that these worms were misidentified and were</w:t>
      </w:r>
      <w:r>
        <w:rPr>
          <w:sz w:val="28"/>
          <w:szCs w:val="28"/>
        </w:rPr>
        <w:t xml:space="preserve"> </w:t>
      </w:r>
      <w:r w:rsidR="00EA527B" w:rsidRPr="00EA527B">
        <w:rPr>
          <w:sz w:val="28"/>
          <w:szCs w:val="28"/>
        </w:rPr>
        <w:t xml:space="preserve">actually B. melis; the molecular results support this assumption. Thus, data from the literature and the results presented here suggest that </w:t>
      </w:r>
      <w:r w:rsidR="0003234A" w:rsidRPr="0003234A">
        <w:rPr>
          <w:i/>
          <w:iCs/>
          <w:sz w:val="28"/>
          <w:szCs w:val="28"/>
        </w:rPr>
        <w:t xml:space="preserve">B. melis </w:t>
      </w:r>
      <w:r w:rsidR="00EA527B" w:rsidRPr="00EA527B">
        <w:rPr>
          <w:sz w:val="28"/>
          <w:szCs w:val="28"/>
        </w:rPr>
        <w:t>may occur primarily, if not exclusively, in badger populations of western and central Asia. The reasons for this are still unknown.</w:t>
      </w:r>
    </w:p>
    <w:p w14:paraId="2CDD65D9" w14:textId="77777777" w:rsidR="003D7631" w:rsidRDefault="003D7631" w:rsidP="005B7556">
      <w:pPr>
        <w:ind w:right="-569" w:firstLine="709"/>
        <w:jc w:val="both"/>
        <w:rPr>
          <w:sz w:val="28"/>
          <w:szCs w:val="28"/>
        </w:rPr>
      </w:pPr>
    </w:p>
    <w:p w14:paraId="3A048452" w14:textId="007DC31A" w:rsidR="003D7631" w:rsidRDefault="00EA527B" w:rsidP="005B7556">
      <w:pPr>
        <w:ind w:right="-569" w:firstLine="709"/>
        <w:jc w:val="both"/>
        <w:rPr>
          <w:sz w:val="28"/>
          <w:szCs w:val="28"/>
        </w:rPr>
      </w:pPr>
      <w:r w:rsidRPr="003D7631">
        <w:rPr>
          <w:sz w:val="28"/>
          <w:szCs w:val="28"/>
        </w:rPr>
        <w:t xml:space="preserve">Table </w:t>
      </w:r>
      <w:r w:rsidR="003D7631" w:rsidRPr="003D7631">
        <w:rPr>
          <w:sz w:val="28"/>
          <w:szCs w:val="28"/>
        </w:rPr>
        <w:t>4</w:t>
      </w:r>
      <w:r>
        <w:rPr>
          <w:sz w:val="28"/>
          <w:szCs w:val="28"/>
        </w:rPr>
        <w:t>.</w:t>
      </w:r>
      <w:r w:rsidR="003D7631" w:rsidRPr="003D7631">
        <w:rPr>
          <w:sz w:val="28"/>
          <w:szCs w:val="28"/>
        </w:rPr>
        <w:t xml:space="preserve"> Results of previous studies on intestinal helminths, including ascarids, in badgers in Eurasia.</w:t>
      </w:r>
    </w:p>
    <w:tbl>
      <w:tblPr>
        <w:tblStyle w:val="TableNormal"/>
        <w:tblW w:w="0" w:type="auto"/>
        <w:jc w:val="center"/>
        <w:tblBorders>
          <w:top w:val="single" w:sz="2" w:space="0" w:color="A2A2A2"/>
          <w:left w:val="single" w:sz="2" w:space="0" w:color="A2A2A2"/>
          <w:bottom w:val="single" w:sz="2" w:space="0" w:color="A2A2A2"/>
          <w:right w:val="single" w:sz="2" w:space="0" w:color="A2A2A2"/>
          <w:insideH w:val="single" w:sz="2" w:space="0" w:color="A2A2A2"/>
          <w:insideV w:val="single" w:sz="2" w:space="0" w:color="A2A2A2"/>
        </w:tblBorders>
        <w:tblLayout w:type="fixed"/>
        <w:tblLook w:val="01E0" w:firstRow="1" w:lastRow="1" w:firstColumn="1" w:lastColumn="1" w:noHBand="0" w:noVBand="0"/>
      </w:tblPr>
      <w:tblGrid>
        <w:gridCol w:w="1835"/>
        <w:gridCol w:w="2268"/>
        <w:gridCol w:w="1276"/>
        <w:gridCol w:w="1559"/>
      </w:tblGrid>
      <w:tr w:rsidR="00887C1C" w:rsidRPr="00887C1C" w14:paraId="119DABAB" w14:textId="77777777" w:rsidTr="00887C1C">
        <w:trPr>
          <w:trHeight w:val="722"/>
          <w:jc w:val="center"/>
        </w:trPr>
        <w:tc>
          <w:tcPr>
            <w:tcW w:w="1835" w:type="dxa"/>
            <w:shd w:val="clear" w:color="auto" w:fill="808181"/>
          </w:tcPr>
          <w:p w14:paraId="1D03CEC0" w14:textId="77777777" w:rsidR="00887C1C" w:rsidRPr="00887C1C" w:rsidRDefault="00887C1C" w:rsidP="003220B6">
            <w:pPr>
              <w:pStyle w:val="TableParagraph"/>
              <w:spacing w:before="53"/>
              <w:rPr>
                <w:rFonts w:ascii="Times New Roman" w:hAnsi="Times New Roman" w:cs="Times New Roman"/>
                <w:b/>
                <w:sz w:val="20"/>
                <w:szCs w:val="24"/>
              </w:rPr>
            </w:pPr>
          </w:p>
          <w:p w14:paraId="361F6C00" w14:textId="77777777" w:rsidR="00887C1C" w:rsidRPr="00887C1C" w:rsidRDefault="00887C1C" w:rsidP="003220B6">
            <w:pPr>
              <w:pStyle w:val="TableParagraph"/>
              <w:spacing w:before="0"/>
              <w:rPr>
                <w:rFonts w:ascii="Times New Roman" w:hAnsi="Times New Roman" w:cs="Times New Roman"/>
                <w:sz w:val="20"/>
                <w:szCs w:val="24"/>
              </w:rPr>
            </w:pPr>
            <w:r w:rsidRPr="00887C1C">
              <w:rPr>
                <w:rFonts w:ascii="Times New Roman" w:hAnsi="Times New Roman" w:cs="Times New Roman"/>
                <w:color w:val="FFFFFF"/>
                <w:spacing w:val="-2"/>
                <w:w w:val="110"/>
                <w:sz w:val="20"/>
                <w:szCs w:val="24"/>
              </w:rPr>
              <w:t>Country</w:t>
            </w:r>
          </w:p>
        </w:tc>
        <w:tc>
          <w:tcPr>
            <w:tcW w:w="2268" w:type="dxa"/>
            <w:shd w:val="clear" w:color="auto" w:fill="808181"/>
          </w:tcPr>
          <w:p w14:paraId="6E7F0414" w14:textId="77777777" w:rsidR="00887C1C" w:rsidRPr="00887C1C" w:rsidRDefault="00887C1C" w:rsidP="003220B6">
            <w:pPr>
              <w:pStyle w:val="TableParagraph"/>
              <w:spacing w:line="232" w:lineRule="auto"/>
              <w:rPr>
                <w:rFonts w:ascii="Times New Roman" w:hAnsi="Times New Roman" w:cs="Times New Roman"/>
                <w:sz w:val="20"/>
                <w:szCs w:val="24"/>
              </w:rPr>
            </w:pPr>
            <w:r w:rsidRPr="00887C1C">
              <w:rPr>
                <w:rFonts w:ascii="Times New Roman" w:hAnsi="Times New Roman" w:cs="Times New Roman"/>
                <w:color w:val="FFFFFF"/>
                <w:w w:val="105"/>
                <w:sz w:val="20"/>
                <w:szCs w:val="24"/>
              </w:rPr>
              <w:t>N</w:t>
            </w:r>
            <w:r w:rsidRPr="00887C1C">
              <w:rPr>
                <w:rFonts w:ascii="Times New Roman" w:hAnsi="Times New Roman" w:cs="Times New Roman"/>
                <w:color w:val="FFFFFF"/>
                <w:spacing w:val="-1"/>
                <w:w w:val="105"/>
                <w:sz w:val="20"/>
                <w:szCs w:val="24"/>
              </w:rPr>
              <w:t xml:space="preserve"> </w:t>
            </w:r>
            <w:r w:rsidRPr="00887C1C">
              <w:rPr>
                <w:rFonts w:ascii="Times New Roman" w:hAnsi="Times New Roman" w:cs="Times New Roman"/>
                <w:color w:val="FFFFFF"/>
                <w:w w:val="105"/>
                <w:sz w:val="20"/>
                <w:szCs w:val="24"/>
              </w:rPr>
              <w:t xml:space="preserve">ascarid </w:t>
            </w:r>
            <w:r w:rsidRPr="00887C1C">
              <w:rPr>
                <w:rFonts w:ascii="Times New Roman" w:hAnsi="Times New Roman" w:cs="Times New Roman"/>
                <w:color w:val="FFFFFF"/>
                <w:spacing w:val="-2"/>
                <w:w w:val="105"/>
                <w:sz w:val="20"/>
                <w:szCs w:val="24"/>
              </w:rPr>
              <w:t>positive/N examined</w:t>
            </w:r>
          </w:p>
        </w:tc>
        <w:tc>
          <w:tcPr>
            <w:tcW w:w="1276" w:type="dxa"/>
            <w:shd w:val="clear" w:color="auto" w:fill="808181"/>
          </w:tcPr>
          <w:p w14:paraId="19CC696E" w14:textId="77777777" w:rsidR="00887C1C" w:rsidRPr="00887C1C" w:rsidRDefault="00887C1C" w:rsidP="003220B6">
            <w:pPr>
              <w:pStyle w:val="TableParagraph"/>
              <w:spacing w:before="165" w:line="232" w:lineRule="auto"/>
              <w:ind w:left="95" w:right="7"/>
              <w:rPr>
                <w:rFonts w:ascii="Times New Roman" w:hAnsi="Times New Roman" w:cs="Times New Roman"/>
                <w:sz w:val="20"/>
                <w:szCs w:val="24"/>
              </w:rPr>
            </w:pPr>
            <w:r w:rsidRPr="00887C1C">
              <w:rPr>
                <w:rFonts w:ascii="Times New Roman" w:hAnsi="Times New Roman" w:cs="Times New Roman"/>
                <w:color w:val="FFFFFF"/>
                <w:spacing w:val="-2"/>
                <w:w w:val="105"/>
                <w:sz w:val="20"/>
                <w:szCs w:val="24"/>
              </w:rPr>
              <w:t xml:space="preserve">Method </w:t>
            </w:r>
            <w:r w:rsidRPr="00887C1C">
              <w:rPr>
                <w:rFonts w:ascii="Times New Roman" w:hAnsi="Times New Roman" w:cs="Times New Roman"/>
                <w:color w:val="FFFFFF"/>
                <w:spacing w:val="-4"/>
                <w:w w:val="105"/>
                <w:sz w:val="20"/>
                <w:szCs w:val="24"/>
              </w:rPr>
              <w:t>used</w:t>
            </w:r>
          </w:p>
        </w:tc>
        <w:tc>
          <w:tcPr>
            <w:tcW w:w="1559" w:type="dxa"/>
            <w:shd w:val="clear" w:color="auto" w:fill="808181"/>
          </w:tcPr>
          <w:p w14:paraId="51F565AB" w14:textId="77777777" w:rsidR="00887C1C" w:rsidRPr="00887C1C" w:rsidRDefault="00887C1C" w:rsidP="003220B6">
            <w:pPr>
              <w:pStyle w:val="TableParagraph"/>
              <w:spacing w:before="53"/>
              <w:rPr>
                <w:rFonts w:ascii="Times New Roman" w:hAnsi="Times New Roman" w:cs="Times New Roman"/>
                <w:b/>
                <w:sz w:val="20"/>
                <w:szCs w:val="24"/>
              </w:rPr>
            </w:pPr>
          </w:p>
          <w:p w14:paraId="4E4A409D" w14:textId="77777777" w:rsidR="00887C1C" w:rsidRPr="00887C1C" w:rsidRDefault="00887C1C" w:rsidP="003220B6">
            <w:pPr>
              <w:pStyle w:val="TableParagraph"/>
              <w:spacing w:before="0"/>
              <w:ind w:left="4" w:right="1"/>
              <w:jc w:val="center"/>
              <w:rPr>
                <w:rFonts w:ascii="Times New Roman" w:hAnsi="Times New Roman" w:cs="Times New Roman"/>
                <w:sz w:val="20"/>
                <w:szCs w:val="24"/>
              </w:rPr>
            </w:pPr>
            <w:r w:rsidRPr="00887C1C">
              <w:rPr>
                <w:rFonts w:ascii="Times New Roman" w:hAnsi="Times New Roman" w:cs="Times New Roman"/>
                <w:color w:val="FFFFFF"/>
                <w:spacing w:val="-2"/>
                <w:sz w:val="20"/>
                <w:szCs w:val="24"/>
              </w:rPr>
              <w:t>Reference</w:t>
            </w:r>
          </w:p>
        </w:tc>
      </w:tr>
      <w:tr w:rsidR="00887C1C" w:rsidRPr="00887C1C" w14:paraId="603406E8" w14:textId="77777777" w:rsidTr="00887C1C">
        <w:trPr>
          <w:trHeight w:val="289"/>
          <w:jc w:val="center"/>
        </w:trPr>
        <w:tc>
          <w:tcPr>
            <w:tcW w:w="1835" w:type="dxa"/>
          </w:tcPr>
          <w:p w14:paraId="68CF706C" w14:textId="77777777" w:rsidR="00887C1C" w:rsidRPr="00887C1C" w:rsidRDefault="00887C1C" w:rsidP="003220B6">
            <w:pPr>
              <w:pStyle w:val="TableParagraph"/>
              <w:rPr>
                <w:rFonts w:ascii="Times New Roman" w:hAnsi="Times New Roman" w:cs="Times New Roman"/>
                <w:sz w:val="20"/>
                <w:szCs w:val="24"/>
              </w:rPr>
            </w:pPr>
            <w:r w:rsidRPr="00887C1C">
              <w:rPr>
                <w:rFonts w:ascii="Times New Roman" w:hAnsi="Times New Roman" w:cs="Times New Roman"/>
                <w:color w:val="1A1B1A"/>
                <w:spacing w:val="-2"/>
                <w:sz w:val="20"/>
                <w:szCs w:val="24"/>
              </w:rPr>
              <w:t>Uzbekistan</w:t>
            </w:r>
          </w:p>
        </w:tc>
        <w:tc>
          <w:tcPr>
            <w:tcW w:w="2268" w:type="dxa"/>
          </w:tcPr>
          <w:p w14:paraId="7918CD00" w14:textId="77777777" w:rsidR="00887C1C" w:rsidRPr="00887C1C" w:rsidRDefault="00887C1C" w:rsidP="003220B6">
            <w:pPr>
              <w:pStyle w:val="TableParagraph"/>
              <w:ind w:left="4"/>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0/19</w:t>
            </w:r>
          </w:p>
        </w:tc>
        <w:tc>
          <w:tcPr>
            <w:tcW w:w="1276" w:type="dxa"/>
          </w:tcPr>
          <w:p w14:paraId="477D7D2C"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Nec</w:t>
            </w:r>
          </w:p>
        </w:tc>
        <w:tc>
          <w:tcPr>
            <w:tcW w:w="1559" w:type="dxa"/>
          </w:tcPr>
          <w:p w14:paraId="3437EAB6"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26" w:history="1">
              <w:r w:rsidRPr="00887C1C">
                <w:rPr>
                  <w:rFonts w:ascii="Times New Roman" w:hAnsi="Times New Roman" w:cs="Times New Roman"/>
                  <w:color w:val="64C160"/>
                  <w:spacing w:val="-4"/>
                  <w:sz w:val="20"/>
                  <w:szCs w:val="24"/>
                </w:rPr>
                <w:t>17</w:t>
              </w:r>
            </w:hyperlink>
            <w:r w:rsidRPr="00887C1C">
              <w:rPr>
                <w:rFonts w:ascii="Times New Roman" w:hAnsi="Times New Roman" w:cs="Times New Roman"/>
                <w:color w:val="1A1B1A"/>
                <w:spacing w:val="-4"/>
                <w:sz w:val="20"/>
                <w:szCs w:val="24"/>
              </w:rPr>
              <w:t>)</w:t>
            </w:r>
          </w:p>
        </w:tc>
      </w:tr>
      <w:tr w:rsidR="00887C1C" w:rsidRPr="00887C1C" w14:paraId="67E3D777" w14:textId="77777777" w:rsidTr="00887C1C">
        <w:trPr>
          <w:trHeight w:val="529"/>
          <w:jc w:val="center"/>
        </w:trPr>
        <w:tc>
          <w:tcPr>
            <w:tcW w:w="1835" w:type="dxa"/>
          </w:tcPr>
          <w:p w14:paraId="46F9D45D" w14:textId="77777777" w:rsidR="00887C1C" w:rsidRPr="00887C1C" w:rsidRDefault="00887C1C" w:rsidP="003220B6">
            <w:pPr>
              <w:pStyle w:val="TableParagraph"/>
              <w:spacing w:before="0"/>
              <w:rPr>
                <w:rFonts w:ascii="Times New Roman" w:hAnsi="Times New Roman" w:cs="Times New Roman"/>
                <w:sz w:val="20"/>
                <w:szCs w:val="24"/>
              </w:rPr>
            </w:pPr>
          </w:p>
        </w:tc>
        <w:tc>
          <w:tcPr>
            <w:tcW w:w="2268" w:type="dxa"/>
          </w:tcPr>
          <w:p w14:paraId="7954C4B4" w14:textId="1F4485BC" w:rsidR="00887C1C" w:rsidRPr="00887C1C" w:rsidRDefault="00887C1C" w:rsidP="003220B6">
            <w:pPr>
              <w:pStyle w:val="TableParagraph"/>
              <w:spacing w:before="3" w:line="240" w:lineRule="exact"/>
              <w:ind w:left="483" w:right="224" w:hanging="253"/>
              <w:rPr>
                <w:rFonts w:ascii="Times New Roman" w:hAnsi="Times New Roman" w:cs="Times New Roman"/>
                <w:sz w:val="20"/>
                <w:szCs w:val="24"/>
              </w:rPr>
            </w:pPr>
            <w:r w:rsidRPr="00887C1C">
              <w:rPr>
                <w:rFonts w:ascii="Times New Roman" w:hAnsi="Times New Roman" w:cs="Times New Roman"/>
                <w:color w:val="1A1B1A"/>
                <w:spacing w:val="-4"/>
                <w:sz w:val="20"/>
                <w:szCs w:val="24"/>
              </w:rPr>
              <w:t>4/25</w:t>
            </w:r>
            <w:r w:rsidRPr="00887C1C">
              <w:rPr>
                <w:rFonts w:ascii="Times New Roman" w:hAnsi="Times New Roman" w:cs="Times New Roman"/>
                <w:color w:val="1A1B1A"/>
                <w:spacing w:val="-5"/>
                <w:sz w:val="20"/>
                <w:szCs w:val="24"/>
              </w:rPr>
              <w:t xml:space="preserve"> </w:t>
            </w:r>
            <w:r w:rsidRPr="00887C1C">
              <w:rPr>
                <w:rFonts w:ascii="Times New Roman" w:hAnsi="Times New Roman" w:cs="Times New Roman"/>
                <w:color w:val="1A1B1A"/>
                <w:spacing w:val="-4"/>
                <w:sz w:val="20"/>
                <w:szCs w:val="24"/>
              </w:rPr>
              <w:t>“</w:t>
            </w:r>
            <w:r w:rsidR="0003234A" w:rsidRPr="0003234A">
              <w:rPr>
                <w:rFonts w:ascii="Times New Roman" w:hAnsi="Times New Roman" w:cs="Times New Roman"/>
                <w:i/>
                <w:iCs/>
                <w:color w:val="1A1B1A"/>
                <w:spacing w:val="-4"/>
                <w:sz w:val="20"/>
                <w:szCs w:val="24"/>
              </w:rPr>
              <w:t>Toxocara canis</w:t>
            </w:r>
            <w:r w:rsidRPr="00887C1C">
              <w:rPr>
                <w:rFonts w:ascii="Times New Roman" w:hAnsi="Times New Roman" w:cs="Times New Roman"/>
                <w:color w:val="1A1B1A"/>
                <w:spacing w:val="-2"/>
                <w:sz w:val="20"/>
                <w:szCs w:val="24"/>
              </w:rPr>
              <w:t>”</w:t>
            </w:r>
          </w:p>
        </w:tc>
        <w:tc>
          <w:tcPr>
            <w:tcW w:w="1276" w:type="dxa"/>
          </w:tcPr>
          <w:p w14:paraId="440B3430"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Nec</w:t>
            </w:r>
          </w:p>
        </w:tc>
        <w:tc>
          <w:tcPr>
            <w:tcW w:w="1559" w:type="dxa"/>
          </w:tcPr>
          <w:p w14:paraId="7CDDE695"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27" w:history="1">
              <w:r w:rsidRPr="00887C1C">
                <w:rPr>
                  <w:rFonts w:ascii="Times New Roman" w:hAnsi="Times New Roman" w:cs="Times New Roman"/>
                  <w:color w:val="64C160"/>
                  <w:spacing w:val="-4"/>
                  <w:sz w:val="20"/>
                  <w:szCs w:val="24"/>
                </w:rPr>
                <w:t>18</w:t>
              </w:r>
            </w:hyperlink>
            <w:r w:rsidRPr="00887C1C">
              <w:rPr>
                <w:rFonts w:ascii="Times New Roman" w:hAnsi="Times New Roman" w:cs="Times New Roman"/>
                <w:color w:val="1A1B1A"/>
                <w:spacing w:val="-4"/>
                <w:sz w:val="20"/>
                <w:szCs w:val="24"/>
              </w:rPr>
              <w:t>)</w:t>
            </w:r>
          </w:p>
        </w:tc>
      </w:tr>
      <w:tr w:rsidR="00887C1C" w:rsidRPr="00887C1C" w14:paraId="252DE1F7" w14:textId="77777777" w:rsidTr="00887C1C">
        <w:trPr>
          <w:trHeight w:val="529"/>
          <w:jc w:val="center"/>
        </w:trPr>
        <w:tc>
          <w:tcPr>
            <w:tcW w:w="1835" w:type="dxa"/>
            <w:vMerge w:val="restart"/>
          </w:tcPr>
          <w:p w14:paraId="2ACDDB74" w14:textId="77777777" w:rsidR="00887C1C" w:rsidRPr="00887C1C" w:rsidRDefault="00887C1C" w:rsidP="003220B6">
            <w:pPr>
              <w:pStyle w:val="TableParagraph"/>
              <w:rPr>
                <w:rFonts w:ascii="Times New Roman" w:hAnsi="Times New Roman" w:cs="Times New Roman"/>
                <w:sz w:val="20"/>
                <w:szCs w:val="24"/>
              </w:rPr>
            </w:pPr>
            <w:r w:rsidRPr="00887C1C">
              <w:rPr>
                <w:rFonts w:ascii="Times New Roman" w:hAnsi="Times New Roman" w:cs="Times New Roman"/>
                <w:color w:val="1A1B1A"/>
                <w:spacing w:val="-2"/>
                <w:sz w:val="20"/>
                <w:szCs w:val="24"/>
              </w:rPr>
              <w:t>Azerbaijan</w:t>
            </w:r>
          </w:p>
        </w:tc>
        <w:tc>
          <w:tcPr>
            <w:tcW w:w="2268" w:type="dxa"/>
          </w:tcPr>
          <w:p w14:paraId="3668C835" w14:textId="77777777" w:rsidR="00887C1C" w:rsidRPr="00887C1C" w:rsidRDefault="00887C1C" w:rsidP="003220B6">
            <w:pPr>
              <w:pStyle w:val="TableParagraph"/>
              <w:ind w:left="391"/>
              <w:rPr>
                <w:rFonts w:ascii="Times New Roman" w:hAnsi="Times New Roman" w:cs="Times New Roman"/>
                <w:i/>
                <w:sz w:val="20"/>
                <w:szCs w:val="24"/>
              </w:rPr>
            </w:pPr>
            <w:r w:rsidRPr="00887C1C">
              <w:rPr>
                <w:rFonts w:ascii="Times New Roman" w:hAnsi="Times New Roman" w:cs="Times New Roman"/>
                <w:color w:val="1A1B1A"/>
                <w:spacing w:val="-2"/>
                <w:sz w:val="20"/>
                <w:szCs w:val="24"/>
              </w:rPr>
              <w:t>10/43</w:t>
            </w:r>
            <w:r w:rsidRPr="00887C1C">
              <w:rPr>
                <w:rFonts w:ascii="Times New Roman" w:hAnsi="Times New Roman" w:cs="Times New Roman"/>
                <w:color w:val="1A1B1A"/>
                <w:spacing w:val="-1"/>
                <w:sz w:val="20"/>
                <w:szCs w:val="24"/>
              </w:rPr>
              <w:t xml:space="preserve"> </w:t>
            </w:r>
            <w:r w:rsidRPr="00887C1C">
              <w:rPr>
                <w:rFonts w:ascii="Times New Roman" w:hAnsi="Times New Roman" w:cs="Times New Roman"/>
                <w:color w:val="1A1B1A"/>
                <w:spacing w:val="-5"/>
                <w:sz w:val="20"/>
                <w:szCs w:val="24"/>
              </w:rPr>
              <w:t>“</w:t>
            </w:r>
            <w:r w:rsidRPr="00887C1C">
              <w:rPr>
                <w:rFonts w:ascii="Times New Roman" w:hAnsi="Times New Roman" w:cs="Times New Roman"/>
                <w:i/>
                <w:color w:val="1A1B1A"/>
                <w:spacing w:val="-5"/>
                <w:sz w:val="20"/>
                <w:szCs w:val="24"/>
              </w:rPr>
              <w:t>B.</w:t>
            </w:r>
          </w:p>
          <w:p w14:paraId="6CD575A3" w14:textId="77777777" w:rsidR="00887C1C" w:rsidRPr="00887C1C" w:rsidRDefault="00887C1C" w:rsidP="003220B6">
            <w:pPr>
              <w:pStyle w:val="TableParagraph"/>
              <w:spacing w:before="79"/>
              <w:ind w:left="317"/>
              <w:rPr>
                <w:rFonts w:ascii="Times New Roman" w:hAnsi="Times New Roman" w:cs="Times New Roman"/>
                <w:sz w:val="20"/>
                <w:szCs w:val="24"/>
              </w:rPr>
            </w:pPr>
            <w:r w:rsidRPr="00887C1C">
              <w:rPr>
                <w:rFonts w:ascii="Times New Roman" w:hAnsi="Times New Roman" w:cs="Times New Roman"/>
                <w:i/>
                <w:color w:val="1A1B1A"/>
                <w:spacing w:val="-2"/>
                <w:sz w:val="20"/>
                <w:szCs w:val="24"/>
              </w:rPr>
              <w:t>columnaris</w:t>
            </w:r>
            <w:r w:rsidRPr="00887C1C">
              <w:rPr>
                <w:rFonts w:ascii="Times New Roman" w:hAnsi="Times New Roman" w:cs="Times New Roman"/>
                <w:color w:val="1A1B1A"/>
                <w:spacing w:val="-2"/>
                <w:sz w:val="20"/>
                <w:szCs w:val="24"/>
              </w:rPr>
              <w:t>”</w:t>
            </w:r>
          </w:p>
        </w:tc>
        <w:tc>
          <w:tcPr>
            <w:tcW w:w="1276" w:type="dxa"/>
            <w:vMerge w:val="restart"/>
          </w:tcPr>
          <w:p w14:paraId="540EECFE"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Nec</w:t>
            </w:r>
          </w:p>
        </w:tc>
        <w:tc>
          <w:tcPr>
            <w:tcW w:w="1559" w:type="dxa"/>
            <w:vMerge w:val="restart"/>
          </w:tcPr>
          <w:p w14:paraId="5BA6B300"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29" w:history="1">
              <w:r w:rsidRPr="00887C1C">
                <w:rPr>
                  <w:rFonts w:ascii="Times New Roman" w:hAnsi="Times New Roman" w:cs="Times New Roman"/>
                  <w:color w:val="64C160"/>
                  <w:spacing w:val="-4"/>
                  <w:sz w:val="20"/>
                  <w:szCs w:val="24"/>
                </w:rPr>
                <w:t>20</w:t>
              </w:r>
            </w:hyperlink>
            <w:r w:rsidRPr="00887C1C">
              <w:rPr>
                <w:rFonts w:ascii="Times New Roman" w:hAnsi="Times New Roman" w:cs="Times New Roman"/>
                <w:color w:val="1A1B1A"/>
                <w:spacing w:val="-4"/>
                <w:sz w:val="20"/>
                <w:szCs w:val="24"/>
              </w:rPr>
              <w:t>)</w:t>
            </w:r>
          </w:p>
        </w:tc>
      </w:tr>
      <w:tr w:rsidR="00887C1C" w:rsidRPr="00887C1C" w14:paraId="2112EBCC" w14:textId="77777777" w:rsidTr="00887C1C">
        <w:trPr>
          <w:trHeight w:val="289"/>
          <w:jc w:val="center"/>
        </w:trPr>
        <w:tc>
          <w:tcPr>
            <w:tcW w:w="1835" w:type="dxa"/>
            <w:vMerge/>
            <w:tcBorders>
              <w:top w:val="nil"/>
            </w:tcBorders>
          </w:tcPr>
          <w:p w14:paraId="6C4287D6" w14:textId="77777777" w:rsidR="00887C1C" w:rsidRPr="00887C1C" w:rsidRDefault="00887C1C" w:rsidP="003220B6">
            <w:pPr>
              <w:rPr>
                <w:sz w:val="20"/>
                <w:szCs w:val="24"/>
              </w:rPr>
            </w:pPr>
          </w:p>
        </w:tc>
        <w:tc>
          <w:tcPr>
            <w:tcW w:w="2268" w:type="dxa"/>
          </w:tcPr>
          <w:p w14:paraId="4F62050B" w14:textId="77777777" w:rsidR="00887C1C" w:rsidRPr="00887C1C" w:rsidRDefault="00887C1C" w:rsidP="003220B6">
            <w:pPr>
              <w:pStyle w:val="TableParagraph"/>
              <w:ind w:left="4"/>
              <w:jc w:val="center"/>
              <w:rPr>
                <w:rFonts w:ascii="Times New Roman" w:hAnsi="Times New Roman" w:cs="Times New Roman"/>
                <w:sz w:val="20"/>
                <w:szCs w:val="24"/>
              </w:rPr>
            </w:pPr>
            <w:r w:rsidRPr="00887C1C">
              <w:rPr>
                <w:rFonts w:ascii="Times New Roman" w:hAnsi="Times New Roman" w:cs="Times New Roman"/>
                <w:color w:val="1A1B1A"/>
                <w:spacing w:val="-2"/>
                <w:sz w:val="20"/>
                <w:szCs w:val="24"/>
              </w:rPr>
              <w:t>4/43</w:t>
            </w:r>
            <w:r w:rsidRPr="00887C1C">
              <w:rPr>
                <w:rFonts w:ascii="Times New Roman" w:hAnsi="Times New Roman" w:cs="Times New Roman"/>
                <w:color w:val="1A1B1A"/>
                <w:spacing w:val="-7"/>
                <w:sz w:val="20"/>
                <w:szCs w:val="24"/>
              </w:rPr>
              <w:t xml:space="preserve"> </w:t>
            </w:r>
            <w:r w:rsidRPr="00887C1C">
              <w:rPr>
                <w:rFonts w:ascii="Times New Roman" w:hAnsi="Times New Roman" w:cs="Times New Roman"/>
                <w:color w:val="1A1B1A"/>
                <w:spacing w:val="-2"/>
                <w:sz w:val="20"/>
                <w:szCs w:val="24"/>
              </w:rPr>
              <w:t>“</w:t>
            </w:r>
            <w:r w:rsidRPr="00887C1C">
              <w:rPr>
                <w:rFonts w:ascii="Times New Roman" w:hAnsi="Times New Roman" w:cs="Times New Roman"/>
                <w:i/>
                <w:color w:val="1A1B1A"/>
                <w:spacing w:val="-2"/>
                <w:sz w:val="20"/>
                <w:szCs w:val="24"/>
              </w:rPr>
              <w:t>B.</w:t>
            </w:r>
            <w:r w:rsidRPr="00887C1C">
              <w:rPr>
                <w:rFonts w:ascii="Times New Roman" w:hAnsi="Times New Roman" w:cs="Times New Roman"/>
                <w:i/>
                <w:color w:val="1A1B1A"/>
                <w:spacing w:val="-5"/>
                <w:sz w:val="20"/>
                <w:szCs w:val="24"/>
              </w:rPr>
              <w:t xml:space="preserve"> </w:t>
            </w:r>
            <w:r w:rsidRPr="00887C1C">
              <w:rPr>
                <w:rFonts w:ascii="Times New Roman" w:hAnsi="Times New Roman" w:cs="Times New Roman"/>
                <w:i/>
                <w:color w:val="1A1B1A"/>
                <w:spacing w:val="-2"/>
                <w:sz w:val="20"/>
                <w:szCs w:val="24"/>
              </w:rPr>
              <w:t>devosi</w:t>
            </w:r>
            <w:r w:rsidRPr="00887C1C">
              <w:rPr>
                <w:rFonts w:ascii="Times New Roman" w:hAnsi="Times New Roman" w:cs="Times New Roman"/>
                <w:color w:val="1A1B1A"/>
                <w:spacing w:val="-2"/>
                <w:sz w:val="20"/>
                <w:szCs w:val="24"/>
              </w:rPr>
              <w:t>”</w:t>
            </w:r>
          </w:p>
        </w:tc>
        <w:tc>
          <w:tcPr>
            <w:tcW w:w="1276" w:type="dxa"/>
            <w:vMerge/>
            <w:tcBorders>
              <w:top w:val="nil"/>
            </w:tcBorders>
          </w:tcPr>
          <w:p w14:paraId="7E684AD6" w14:textId="77777777" w:rsidR="00887C1C" w:rsidRPr="00887C1C" w:rsidRDefault="00887C1C" w:rsidP="003220B6">
            <w:pPr>
              <w:rPr>
                <w:sz w:val="20"/>
                <w:szCs w:val="24"/>
              </w:rPr>
            </w:pPr>
          </w:p>
        </w:tc>
        <w:tc>
          <w:tcPr>
            <w:tcW w:w="1559" w:type="dxa"/>
            <w:vMerge/>
            <w:tcBorders>
              <w:top w:val="nil"/>
            </w:tcBorders>
          </w:tcPr>
          <w:p w14:paraId="020BFDC4" w14:textId="77777777" w:rsidR="00887C1C" w:rsidRPr="00887C1C" w:rsidRDefault="00887C1C" w:rsidP="003220B6">
            <w:pPr>
              <w:rPr>
                <w:sz w:val="20"/>
                <w:szCs w:val="24"/>
              </w:rPr>
            </w:pPr>
          </w:p>
        </w:tc>
      </w:tr>
      <w:tr w:rsidR="00887C1C" w:rsidRPr="00887C1C" w14:paraId="424421C6" w14:textId="77777777" w:rsidTr="00887C1C">
        <w:trPr>
          <w:trHeight w:val="529"/>
          <w:jc w:val="center"/>
        </w:trPr>
        <w:tc>
          <w:tcPr>
            <w:tcW w:w="1835" w:type="dxa"/>
          </w:tcPr>
          <w:p w14:paraId="6DECAF4D" w14:textId="77777777" w:rsidR="00887C1C" w:rsidRPr="00887C1C" w:rsidRDefault="00887C1C" w:rsidP="003220B6">
            <w:pPr>
              <w:pStyle w:val="TableParagraph"/>
              <w:spacing w:before="3" w:line="240" w:lineRule="exact"/>
              <w:ind w:right="75"/>
              <w:rPr>
                <w:rFonts w:ascii="Times New Roman" w:hAnsi="Times New Roman" w:cs="Times New Roman"/>
                <w:sz w:val="20"/>
                <w:szCs w:val="24"/>
              </w:rPr>
            </w:pPr>
            <w:r w:rsidRPr="00887C1C">
              <w:rPr>
                <w:rFonts w:ascii="Times New Roman" w:hAnsi="Times New Roman" w:cs="Times New Roman"/>
                <w:color w:val="1A1B1A"/>
                <w:spacing w:val="-2"/>
                <w:sz w:val="20"/>
                <w:szCs w:val="24"/>
              </w:rPr>
              <w:t>Russia</w:t>
            </w:r>
            <w:r w:rsidRPr="00887C1C">
              <w:rPr>
                <w:rFonts w:ascii="Times New Roman" w:hAnsi="Times New Roman" w:cs="Times New Roman"/>
                <w:color w:val="1A1B1A"/>
                <w:spacing w:val="40"/>
                <w:sz w:val="20"/>
                <w:szCs w:val="24"/>
              </w:rPr>
              <w:t xml:space="preserve"> </w:t>
            </w:r>
            <w:r w:rsidRPr="00887C1C">
              <w:rPr>
                <w:rFonts w:ascii="Times New Roman" w:hAnsi="Times New Roman" w:cs="Times New Roman"/>
                <w:color w:val="1A1B1A"/>
                <w:spacing w:val="-2"/>
                <w:sz w:val="20"/>
                <w:szCs w:val="24"/>
              </w:rPr>
              <w:t>(Caucasus)</w:t>
            </w:r>
          </w:p>
        </w:tc>
        <w:tc>
          <w:tcPr>
            <w:tcW w:w="2268" w:type="dxa"/>
          </w:tcPr>
          <w:p w14:paraId="2C0E04AD" w14:textId="77777777" w:rsidR="00887C1C" w:rsidRPr="00887C1C" w:rsidRDefault="00887C1C" w:rsidP="003220B6">
            <w:pPr>
              <w:pStyle w:val="TableParagraph"/>
              <w:ind w:left="4" w:right="2"/>
              <w:jc w:val="center"/>
              <w:rPr>
                <w:rFonts w:ascii="Times New Roman" w:hAnsi="Times New Roman" w:cs="Times New Roman"/>
                <w:i/>
                <w:sz w:val="20"/>
                <w:szCs w:val="24"/>
              </w:rPr>
            </w:pPr>
            <w:r w:rsidRPr="00887C1C">
              <w:rPr>
                <w:rFonts w:ascii="Times New Roman" w:hAnsi="Times New Roman" w:cs="Times New Roman"/>
                <w:color w:val="1A1B1A"/>
                <w:sz w:val="20"/>
                <w:szCs w:val="24"/>
              </w:rPr>
              <w:t>3/60</w:t>
            </w:r>
            <w:r w:rsidRPr="00887C1C">
              <w:rPr>
                <w:rFonts w:ascii="Times New Roman" w:hAnsi="Times New Roman" w:cs="Times New Roman"/>
                <w:color w:val="1A1B1A"/>
                <w:spacing w:val="-7"/>
                <w:sz w:val="20"/>
                <w:szCs w:val="24"/>
              </w:rPr>
              <w:t xml:space="preserve"> </w:t>
            </w:r>
            <w:r w:rsidRPr="00887C1C">
              <w:rPr>
                <w:rFonts w:ascii="Times New Roman" w:hAnsi="Times New Roman" w:cs="Times New Roman"/>
                <w:color w:val="1A1B1A"/>
                <w:spacing w:val="-5"/>
                <w:sz w:val="20"/>
                <w:szCs w:val="24"/>
              </w:rPr>
              <w:t>“</w:t>
            </w:r>
            <w:r w:rsidRPr="00887C1C">
              <w:rPr>
                <w:rFonts w:ascii="Times New Roman" w:hAnsi="Times New Roman" w:cs="Times New Roman"/>
                <w:i/>
                <w:color w:val="1A1B1A"/>
                <w:spacing w:val="-5"/>
                <w:sz w:val="20"/>
                <w:szCs w:val="24"/>
              </w:rPr>
              <w:t>B.</w:t>
            </w:r>
          </w:p>
          <w:p w14:paraId="30D6234F" w14:textId="77777777" w:rsidR="00887C1C" w:rsidRPr="00887C1C" w:rsidRDefault="00887C1C" w:rsidP="003220B6">
            <w:pPr>
              <w:pStyle w:val="TableParagraph"/>
              <w:spacing w:before="79"/>
              <w:ind w:left="4"/>
              <w:jc w:val="center"/>
              <w:rPr>
                <w:rFonts w:ascii="Times New Roman" w:hAnsi="Times New Roman" w:cs="Times New Roman"/>
                <w:sz w:val="20"/>
                <w:szCs w:val="24"/>
              </w:rPr>
            </w:pPr>
            <w:r w:rsidRPr="00887C1C">
              <w:rPr>
                <w:rFonts w:ascii="Times New Roman" w:hAnsi="Times New Roman" w:cs="Times New Roman"/>
                <w:i/>
                <w:color w:val="1A1B1A"/>
                <w:spacing w:val="-2"/>
                <w:sz w:val="20"/>
                <w:szCs w:val="24"/>
              </w:rPr>
              <w:t>columnaris</w:t>
            </w:r>
            <w:r w:rsidRPr="00887C1C">
              <w:rPr>
                <w:rFonts w:ascii="Times New Roman" w:hAnsi="Times New Roman" w:cs="Times New Roman"/>
                <w:color w:val="1A1B1A"/>
                <w:spacing w:val="-2"/>
                <w:sz w:val="20"/>
                <w:szCs w:val="24"/>
              </w:rPr>
              <w:t>”</w:t>
            </w:r>
          </w:p>
        </w:tc>
        <w:tc>
          <w:tcPr>
            <w:tcW w:w="1276" w:type="dxa"/>
          </w:tcPr>
          <w:p w14:paraId="22156BF6"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Nec</w:t>
            </w:r>
          </w:p>
        </w:tc>
        <w:tc>
          <w:tcPr>
            <w:tcW w:w="1559" w:type="dxa"/>
          </w:tcPr>
          <w:p w14:paraId="2ADB832D"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28" w:history="1">
              <w:r w:rsidRPr="00887C1C">
                <w:rPr>
                  <w:rFonts w:ascii="Times New Roman" w:hAnsi="Times New Roman" w:cs="Times New Roman"/>
                  <w:color w:val="64C160"/>
                  <w:spacing w:val="-4"/>
                  <w:sz w:val="20"/>
                  <w:szCs w:val="24"/>
                </w:rPr>
                <w:t>19</w:t>
              </w:r>
            </w:hyperlink>
            <w:r w:rsidRPr="00887C1C">
              <w:rPr>
                <w:rFonts w:ascii="Times New Roman" w:hAnsi="Times New Roman" w:cs="Times New Roman"/>
                <w:color w:val="1A1B1A"/>
                <w:spacing w:val="-4"/>
                <w:sz w:val="20"/>
                <w:szCs w:val="24"/>
              </w:rPr>
              <w:t>)</w:t>
            </w:r>
          </w:p>
        </w:tc>
      </w:tr>
      <w:tr w:rsidR="00887C1C" w:rsidRPr="00887C1C" w14:paraId="6C421C30" w14:textId="77777777" w:rsidTr="00887C1C">
        <w:trPr>
          <w:trHeight w:val="289"/>
          <w:jc w:val="center"/>
        </w:trPr>
        <w:tc>
          <w:tcPr>
            <w:tcW w:w="1835" w:type="dxa"/>
          </w:tcPr>
          <w:p w14:paraId="4AD08D42" w14:textId="77777777" w:rsidR="00887C1C" w:rsidRPr="00887C1C" w:rsidRDefault="00887C1C" w:rsidP="003220B6">
            <w:pPr>
              <w:pStyle w:val="TableParagraph"/>
              <w:rPr>
                <w:rFonts w:ascii="Times New Roman" w:hAnsi="Times New Roman" w:cs="Times New Roman"/>
                <w:sz w:val="20"/>
                <w:szCs w:val="24"/>
              </w:rPr>
            </w:pPr>
            <w:r w:rsidRPr="00887C1C">
              <w:rPr>
                <w:rFonts w:ascii="Times New Roman" w:hAnsi="Times New Roman" w:cs="Times New Roman"/>
                <w:color w:val="1A1B1A"/>
                <w:spacing w:val="-2"/>
                <w:sz w:val="20"/>
                <w:szCs w:val="24"/>
              </w:rPr>
              <w:t>Poland</w:t>
            </w:r>
          </w:p>
        </w:tc>
        <w:tc>
          <w:tcPr>
            <w:tcW w:w="2268" w:type="dxa"/>
          </w:tcPr>
          <w:p w14:paraId="3DC7FF22" w14:textId="77777777" w:rsidR="00887C1C" w:rsidRPr="00887C1C" w:rsidRDefault="00887C1C" w:rsidP="003220B6">
            <w:pPr>
              <w:pStyle w:val="TableParagraph"/>
              <w:ind w:left="4"/>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0/17</w:t>
            </w:r>
          </w:p>
        </w:tc>
        <w:tc>
          <w:tcPr>
            <w:tcW w:w="1276" w:type="dxa"/>
          </w:tcPr>
          <w:p w14:paraId="3C93933E"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Cop</w:t>
            </w:r>
          </w:p>
        </w:tc>
        <w:tc>
          <w:tcPr>
            <w:tcW w:w="1559" w:type="dxa"/>
          </w:tcPr>
          <w:p w14:paraId="04848DD7"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58" w:history="1">
              <w:r w:rsidRPr="00887C1C">
                <w:rPr>
                  <w:rFonts w:ascii="Times New Roman" w:hAnsi="Times New Roman" w:cs="Times New Roman"/>
                  <w:color w:val="64C160"/>
                  <w:spacing w:val="-4"/>
                  <w:sz w:val="20"/>
                  <w:szCs w:val="24"/>
                </w:rPr>
                <w:t>51</w:t>
              </w:r>
            </w:hyperlink>
            <w:r w:rsidRPr="00887C1C">
              <w:rPr>
                <w:rFonts w:ascii="Times New Roman" w:hAnsi="Times New Roman" w:cs="Times New Roman"/>
                <w:color w:val="1A1B1A"/>
                <w:spacing w:val="-4"/>
                <w:sz w:val="20"/>
                <w:szCs w:val="24"/>
              </w:rPr>
              <w:t>)</w:t>
            </w:r>
          </w:p>
        </w:tc>
      </w:tr>
      <w:tr w:rsidR="00887C1C" w:rsidRPr="00887C1C" w14:paraId="359699D5" w14:textId="77777777" w:rsidTr="00887C1C">
        <w:trPr>
          <w:trHeight w:val="289"/>
          <w:jc w:val="center"/>
        </w:trPr>
        <w:tc>
          <w:tcPr>
            <w:tcW w:w="1835" w:type="dxa"/>
          </w:tcPr>
          <w:p w14:paraId="3F404849" w14:textId="77777777" w:rsidR="00887C1C" w:rsidRPr="00887C1C" w:rsidRDefault="00887C1C" w:rsidP="003220B6">
            <w:pPr>
              <w:pStyle w:val="TableParagraph"/>
              <w:rPr>
                <w:rFonts w:ascii="Times New Roman" w:hAnsi="Times New Roman" w:cs="Times New Roman"/>
                <w:sz w:val="20"/>
                <w:szCs w:val="24"/>
              </w:rPr>
            </w:pPr>
            <w:r w:rsidRPr="00887C1C">
              <w:rPr>
                <w:rFonts w:ascii="Times New Roman" w:hAnsi="Times New Roman" w:cs="Times New Roman"/>
                <w:color w:val="1A1B1A"/>
                <w:spacing w:val="-2"/>
                <w:sz w:val="20"/>
                <w:szCs w:val="24"/>
              </w:rPr>
              <w:t>Slovenia</w:t>
            </w:r>
          </w:p>
        </w:tc>
        <w:tc>
          <w:tcPr>
            <w:tcW w:w="2268" w:type="dxa"/>
          </w:tcPr>
          <w:p w14:paraId="2021F343" w14:textId="77777777" w:rsidR="00887C1C" w:rsidRPr="00887C1C" w:rsidRDefault="00887C1C" w:rsidP="003220B6">
            <w:pPr>
              <w:pStyle w:val="TableParagraph"/>
              <w:ind w:left="4"/>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0/18</w:t>
            </w:r>
          </w:p>
        </w:tc>
        <w:tc>
          <w:tcPr>
            <w:tcW w:w="1276" w:type="dxa"/>
          </w:tcPr>
          <w:p w14:paraId="517E038B"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Nec</w:t>
            </w:r>
          </w:p>
        </w:tc>
        <w:tc>
          <w:tcPr>
            <w:tcW w:w="1559" w:type="dxa"/>
          </w:tcPr>
          <w:p w14:paraId="6A5AB9CB"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59" w:history="1">
              <w:r w:rsidRPr="00887C1C">
                <w:rPr>
                  <w:rFonts w:ascii="Times New Roman" w:hAnsi="Times New Roman" w:cs="Times New Roman"/>
                  <w:color w:val="64C160"/>
                  <w:spacing w:val="-4"/>
                  <w:sz w:val="20"/>
                  <w:szCs w:val="24"/>
                </w:rPr>
                <w:t>52</w:t>
              </w:r>
            </w:hyperlink>
            <w:r w:rsidRPr="00887C1C">
              <w:rPr>
                <w:rFonts w:ascii="Times New Roman" w:hAnsi="Times New Roman" w:cs="Times New Roman"/>
                <w:color w:val="1A1B1A"/>
                <w:spacing w:val="-4"/>
                <w:sz w:val="20"/>
                <w:szCs w:val="24"/>
              </w:rPr>
              <w:t>)</w:t>
            </w:r>
          </w:p>
        </w:tc>
      </w:tr>
      <w:tr w:rsidR="00887C1C" w:rsidRPr="00887C1C" w14:paraId="2EC569A4" w14:textId="77777777" w:rsidTr="00887C1C">
        <w:trPr>
          <w:trHeight w:val="289"/>
          <w:jc w:val="center"/>
        </w:trPr>
        <w:tc>
          <w:tcPr>
            <w:tcW w:w="1835" w:type="dxa"/>
          </w:tcPr>
          <w:p w14:paraId="6D98483C" w14:textId="77777777" w:rsidR="00887C1C" w:rsidRPr="00887C1C" w:rsidRDefault="00887C1C" w:rsidP="003220B6">
            <w:pPr>
              <w:pStyle w:val="TableParagraph"/>
              <w:rPr>
                <w:rFonts w:ascii="Times New Roman" w:hAnsi="Times New Roman" w:cs="Times New Roman"/>
                <w:sz w:val="20"/>
                <w:szCs w:val="24"/>
              </w:rPr>
            </w:pPr>
            <w:r w:rsidRPr="00887C1C">
              <w:rPr>
                <w:rFonts w:ascii="Times New Roman" w:hAnsi="Times New Roman" w:cs="Times New Roman"/>
                <w:color w:val="1A1B1A"/>
                <w:spacing w:val="-2"/>
                <w:sz w:val="20"/>
                <w:szCs w:val="24"/>
              </w:rPr>
              <w:t>Croatia</w:t>
            </w:r>
          </w:p>
        </w:tc>
        <w:tc>
          <w:tcPr>
            <w:tcW w:w="2268" w:type="dxa"/>
          </w:tcPr>
          <w:p w14:paraId="0618070F" w14:textId="77777777" w:rsidR="00887C1C" w:rsidRPr="00887C1C" w:rsidRDefault="00887C1C" w:rsidP="003220B6">
            <w:pPr>
              <w:pStyle w:val="TableParagraph"/>
              <w:ind w:left="4"/>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0/13</w:t>
            </w:r>
          </w:p>
        </w:tc>
        <w:tc>
          <w:tcPr>
            <w:tcW w:w="1276" w:type="dxa"/>
          </w:tcPr>
          <w:p w14:paraId="62D3753B"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Nec</w:t>
            </w:r>
          </w:p>
        </w:tc>
        <w:tc>
          <w:tcPr>
            <w:tcW w:w="1559" w:type="dxa"/>
          </w:tcPr>
          <w:p w14:paraId="65454DC5"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60" w:history="1">
              <w:r w:rsidRPr="00887C1C">
                <w:rPr>
                  <w:rFonts w:ascii="Times New Roman" w:hAnsi="Times New Roman" w:cs="Times New Roman"/>
                  <w:color w:val="64C160"/>
                  <w:spacing w:val="-4"/>
                  <w:sz w:val="20"/>
                  <w:szCs w:val="24"/>
                </w:rPr>
                <w:t>53</w:t>
              </w:r>
            </w:hyperlink>
            <w:r w:rsidRPr="00887C1C">
              <w:rPr>
                <w:rFonts w:ascii="Times New Roman" w:hAnsi="Times New Roman" w:cs="Times New Roman"/>
                <w:color w:val="1A1B1A"/>
                <w:spacing w:val="-4"/>
                <w:sz w:val="20"/>
                <w:szCs w:val="24"/>
              </w:rPr>
              <w:t>)</w:t>
            </w:r>
          </w:p>
        </w:tc>
      </w:tr>
      <w:tr w:rsidR="00887C1C" w:rsidRPr="00887C1C" w14:paraId="218B49C5" w14:textId="77777777" w:rsidTr="00887C1C">
        <w:trPr>
          <w:trHeight w:val="289"/>
          <w:jc w:val="center"/>
        </w:trPr>
        <w:tc>
          <w:tcPr>
            <w:tcW w:w="1835" w:type="dxa"/>
          </w:tcPr>
          <w:p w14:paraId="667281B5" w14:textId="77777777" w:rsidR="00887C1C" w:rsidRPr="00887C1C" w:rsidRDefault="00887C1C" w:rsidP="003220B6">
            <w:pPr>
              <w:pStyle w:val="TableParagraph"/>
              <w:rPr>
                <w:rFonts w:ascii="Times New Roman" w:hAnsi="Times New Roman" w:cs="Times New Roman"/>
                <w:sz w:val="20"/>
                <w:szCs w:val="24"/>
              </w:rPr>
            </w:pPr>
            <w:r w:rsidRPr="00887C1C">
              <w:rPr>
                <w:rFonts w:ascii="Times New Roman" w:hAnsi="Times New Roman" w:cs="Times New Roman"/>
                <w:color w:val="1A1B1A"/>
                <w:spacing w:val="-2"/>
                <w:sz w:val="20"/>
                <w:szCs w:val="24"/>
              </w:rPr>
              <w:t>Austria</w:t>
            </w:r>
          </w:p>
        </w:tc>
        <w:tc>
          <w:tcPr>
            <w:tcW w:w="2268" w:type="dxa"/>
          </w:tcPr>
          <w:p w14:paraId="51E6E162" w14:textId="77777777" w:rsidR="00887C1C" w:rsidRPr="00887C1C" w:rsidRDefault="00887C1C" w:rsidP="003220B6">
            <w:pPr>
              <w:pStyle w:val="TableParagraph"/>
              <w:ind w:left="4"/>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0/20</w:t>
            </w:r>
          </w:p>
        </w:tc>
        <w:tc>
          <w:tcPr>
            <w:tcW w:w="1276" w:type="dxa"/>
          </w:tcPr>
          <w:p w14:paraId="21614445"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Nec</w:t>
            </w:r>
          </w:p>
        </w:tc>
        <w:tc>
          <w:tcPr>
            <w:tcW w:w="1559" w:type="dxa"/>
          </w:tcPr>
          <w:p w14:paraId="2B84D27A"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61" w:history="1">
              <w:r w:rsidRPr="00887C1C">
                <w:rPr>
                  <w:rFonts w:ascii="Times New Roman" w:hAnsi="Times New Roman" w:cs="Times New Roman"/>
                  <w:color w:val="64C160"/>
                  <w:spacing w:val="-4"/>
                  <w:sz w:val="20"/>
                  <w:szCs w:val="24"/>
                </w:rPr>
                <w:t>54</w:t>
              </w:r>
            </w:hyperlink>
            <w:r w:rsidRPr="00887C1C">
              <w:rPr>
                <w:rFonts w:ascii="Times New Roman" w:hAnsi="Times New Roman" w:cs="Times New Roman"/>
                <w:color w:val="1A1B1A"/>
                <w:spacing w:val="-4"/>
                <w:sz w:val="20"/>
                <w:szCs w:val="24"/>
              </w:rPr>
              <w:t>)</w:t>
            </w:r>
          </w:p>
        </w:tc>
      </w:tr>
      <w:tr w:rsidR="00887C1C" w:rsidRPr="00887C1C" w14:paraId="48EE10B0" w14:textId="77777777" w:rsidTr="00887C1C">
        <w:trPr>
          <w:trHeight w:val="289"/>
          <w:jc w:val="center"/>
        </w:trPr>
        <w:tc>
          <w:tcPr>
            <w:tcW w:w="1835" w:type="dxa"/>
          </w:tcPr>
          <w:p w14:paraId="7799CDED" w14:textId="77777777" w:rsidR="00887C1C" w:rsidRPr="00887C1C" w:rsidRDefault="00887C1C" w:rsidP="003220B6">
            <w:pPr>
              <w:pStyle w:val="TableParagraph"/>
              <w:rPr>
                <w:rFonts w:ascii="Times New Roman" w:hAnsi="Times New Roman" w:cs="Times New Roman"/>
                <w:sz w:val="20"/>
                <w:szCs w:val="24"/>
              </w:rPr>
            </w:pPr>
            <w:r w:rsidRPr="00887C1C">
              <w:rPr>
                <w:rFonts w:ascii="Times New Roman" w:hAnsi="Times New Roman" w:cs="Times New Roman"/>
                <w:color w:val="1A1B1A"/>
                <w:spacing w:val="-2"/>
                <w:sz w:val="20"/>
                <w:szCs w:val="24"/>
              </w:rPr>
              <w:t>Germany</w:t>
            </w:r>
          </w:p>
        </w:tc>
        <w:tc>
          <w:tcPr>
            <w:tcW w:w="2268" w:type="dxa"/>
          </w:tcPr>
          <w:p w14:paraId="627DE240" w14:textId="77777777" w:rsidR="00887C1C" w:rsidRPr="00887C1C" w:rsidRDefault="00887C1C" w:rsidP="003220B6">
            <w:pPr>
              <w:pStyle w:val="TableParagraph"/>
              <w:ind w:left="4"/>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0/16</w:t>
            </w:r>
          </w:p>
        </w:tc>
        <w:tc>
          <w:tcPr>
            <w:tcW w:w="1276" w:type="dxa"/>
          </w:tcPr>
          <w:p w14:paraId="125D937C"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Nec</w:t>
            </w:r>
          </w:p>
        </w:tc>
        <w:tc>
          <w:tcPr>
            <w:tcW w:w="1559" w:type="dxa"/>
          </w:tcPr>
          <w:p w14:paraId="2AEFB48B"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62" w:history="1">
              <w:r w:rsidRPr="00887C1C">
                <w:rPr>
                  <w:rFonts w:ascii="Times New Roman" w:hAnsi="Times New Roman" w:cs="Times New Roman"/>
                  <w:color w:val="64C160"/>
                  <w:spacing w:val="-4"/>
                  <w:sz w:val="20"/>
                  <w:szCs w:val="24"/>
                </w:rPr>
                <w:t>55</w:t>
              </w:r>
            </w:hyperlink>
            <w:r w:rsidRPr="00887C1C">
              <w:rPr>
                <w:rFonts w:ascii="Times New Roman" w:hAnsi="Times New Roman" w:cs="Times New Roman"/>
                <w:color w:val="1A1B1A"/>
                <w:spacing w:val="-4"/>
                <w:sz w:val="20"/>
                <w:szCs w:val="24"/>
              </w:rPr>
              <w:t>)</w:t>
            </w:r>
          </w:p>
        </w:tc>
      </w:tr>
      <w:tr w:rsidR="00887C1C" w:rsidRPr="00887C1C" w14:paraId="392AC092" w14:textId="77777777" w:rsidTr="00887C1C">
        <w:trPr>
          <w:trHeight w:val="289"/>
          <w:jc w:val="center"/>
        </w:trPr>
        <w:tc>
          <w:tcPr>
            <w:tcW w:w="1835" w:type="dxa"/>
          </w:tcPr>
          <w:p w14:paraId="700301C2" w14:textId="77777777" w:rsidR="00887C1C" w:rsidRPr="00887C1C" w:rsidRDefault="00887C1C" w:rsidP="003220B6">
            <w:pPr>
              <w:pStyle w:val="TableParagraph"/>
              <w:spacing w:before="0"/>
              <w:rPr>
                <w:rFonts w:ascii="Times New Roman" w:hAnsi="Times New Roman" w:cs="Times New Roman"/>
                <w:sz w:val="20"/>
                <w:szCs w:val="24"/>
              </w:rPr>
            </w:pPr>
          </w:p>
        </w:tc>
        <w:tc>
          <w:tcPr>
            <w:tcW w:w="2268" w:type="dxa"/>
          </w:tcPr>
          <w:p w14:paraId="3E6756CE" w14:textId="77777777" w:rsidR="00887C1C" w:rsidRPr="00887C1C" w:rsidRDefault="00887C1C" w:rsidP="003220B6">
            <w:pPr>
              <w:pStyle w:val="TableParagraph"/>
              <w:ind w:left="4"/>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0/84</w:t>
            </w:r>
          </w:p>
        </w:tc>
        <w:tc>
          <w:tcPr>
            <w:tcW w:w="1276" w:type="dxa"/>
          </w:tcPr>
          <w:p w14:paraId="1D79E2E5"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Nec</w:t>
            </w:r>
          </w:p>
        </w:tc>
        <w:tc>
          <w:tcPr>
            <w:tcW w:w="1559" w:type="dxa"/>
          </w:tcPr>
          <w:p w14:paraId="68023EA9"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63" w:history="1">
              <w:r w:rsidRPr="00887C1C">
                <w:rPr>
                  <w:rFonts w:ascii="Times New Roman" w:hAnsi="Times New Roman" w:cs="Times New Roman"/>
                  <w:color w:val="64C160"/>
                  <w:spacing w:val="-4"/>
                  <w:sz w:val="20"/>
                  <w:szCs w:val="24"/>
                </w:rPr>
                <w:t>56</w:t>
              </w:r>
            </w:hyperlink>
            <w:r w:rsidRPr="00887C1C">
              <w:rPr>
                <w:rFonts w:ascii="Times New Roman" w:hAnsi="Times New Roman" w:cs="Times New Roman"/>
                <w:color w:val="1A1B1A"/>
                <w:spacing w:val="-4"/>
                <w:sz w:val="20"/>
                <w:szCs w:val="24"/>
              </w:rPr>
              <w:t>)</w:t>
            </w:r>
          </w:p>
        </w:tc>
      </w:tr>
      <w:tr w:rsidR="00887C1C" w:rsidRPr="00887C1C" w14:paraId="0B6678E7" w14:textId="77777777" w:rsidTr="00887C1C">
        <w:trPr>
          <w:trHeight w:val="289"/>
          <w:jc w:val="center"/>
        </w:trPr>
        <w:tc>
          <w:tcPr>
            <w:tcW w:w="1835" w:type="dxa"/>
          </w:tcPr>
          <w:p w14:paraId="382A7F73" w14:textId="77777777" w:rsidR="00887C1C" w:rsidRPr="00887C1C" w:rsidRDefault="00887C1C" w:rsidP="003220B6">
            <w:pPr>
              <w:pStyle w:val="TableParagraph"/>
              <w:rPr>
                <w:rFonts w:ascii="Times New Roman" w:hAnsi="Times New Roman" w:cs="Times New Roman"/>
                <w:sz w:val="20"/>
                <w:szCs w:val="24"/>
              </w:rPr>
            </w:pPr>
            <w:r w:rsidRPr="00887C1C">
              <w:rPr>
                <w:rFonts w:ascii="Times New Roman" w:hAnsi="Times New Roman" w:cs="Times New Roman"/>
                <w:color w:val="1A1B1A"/>
                <w:spacing w:val="-2"/>
                <w:sz w:val="20"/>
                <w:szCs w:val="24"/>
              </w:rPr>
              <w:t>Switzerland</w:t>
            </w:r>
          </w:p>
        </w:tc>
        <w:tc>
          <w:tcPr>
            <w:tcW w:w="2268" w:type="dxa"/>
          </w:tcPr>
          <w:p w14:paraId="51683385" w14:textId="77777777" w:rsidR="00887C1C" w:rsidRPr="00887C1C" w:rsidRDefault="00887C1C" w:rsidP="003220B6">
            <w:pPr>
              <w:pStyle w:val="TableParagraph"/>
              <w:ind w:left="4"/>
              <w:jc w:val="center"/>
              <w:rPr>
                <w:rFonts w:ascii="Times New Roman" w:hAnsi="Times New Roman" w:cs="Times New Roman"/>
                <w:sz w:val="20"/>
                <w:szCs w:val="24"/>
              </w:rPr>
            </w:pPr>
            <w:r w:rsidRPr="00887C1C">
              <w:rPr>
                <w:rFonts w:ascii="Times New Roman" w:hAnsi="Times New Roman" w:cs="Times New Roman"/>
                <w:color w:val="1A1B1A"/>
                <w:spacing w:val="-2"/>
                <w:sz w:val="20"/>
                <w:szCs w:val="24"/>
              </w:rPr>
              <w:t>2/249</w:t>
            </w:r>
            <w:r w:rsidRPr="00887C1C">
              <w:rPr>
                <w:rFonts w:ascii="Times New Roman" w:hAnsi="Times New Roman" w:cs="Times New Roman"/>
                <w:color w:val="1A1B1A"/>
                <w:spacing w:val="-1"/>
                <w:sz w:val="20"/>
                <w:szCs w:val="24"/>
              </w:rPr>
              <w:t xml:space="preserve"> </w:t>
            </w:r>
            <w:r w:rsidRPr="00887C1C">
              <w:rPr>
                <w:rFonts w:ascii="Times New Roman" w:hAnsi="Times New Roman" w:cs="Times New Roman"/>
                <w:color w:val="1A1B1A"/>
                <w:spacing w:val="-2"/>
                <w:sz w:val="20"/>
                <w:szCs w:val="24"/>
              </w:rPr>
              <w:t>“ascarids”</w:t>
            </w:r>
          </w:p>
        </w:tc>
        <w:tc>
          <w:tcPr>
            <w:tcW w:w="1276" w:type="dxa"/>
          </w:tcPr>
          <w:p w14:paraId="258D5FDE"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Nec</w:t>
            </w:r>
          </w:p>
        </w:tc>
        <w:tc>
          <w:tcPr>
            <w:tcW w:w="1559" w:type="dxa"/>
          </w:tcPr>
          <w:p w14:paraId="3BA3865D"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64" w:history="1">
              <w:r w:rsidRPr="00887C1C">
                <w:rPr>
                  <w:rFonts w:ascii="Times New Roman" w:hAnsi="Times New Roman" w:cs="Times New Roman"/>
                  <w:color w:val="64C160"/>
                  <w:spacing w:val="-4"/>
                  <w:sz w:val="20"/>
                  <w:szCs w:val="24"/>
                </w:rPr>
                <w:t>57</w:t>
              </w:r>
            </w:hyperlink>
            <w:r w:rsidRPr="00887C1C">
              <w:rPr>
                <w:rFonts w:ascii="Times New Roman" w:hAnsi="Times New Roman" w:cs="Times New Roman"/>
                <w:color w:val="1A1B1A"/>
                <w:spacing w:val="-4"/>
                <w:sz w:val="20"/>
                <w:szCs w:val="24"/>
              </w:rPr>
              <w:t>)</w:t>
            </w:r>
          </w:p>
        </w:tc>
      </w:tr>
      <w:tr w:rsidR="00887C1C" w:rsidRPr="00887C1C" w14:paraId="45297978" w14:textId="77777777" w:rsidTr="00887C1C">
        <w:trPr>
          <w:trHeight w:val="289"/>
          <w:jc w:val="center"/>
        </w:trPr>
        <w:tc>
          <w:tcPr>
            <w:tcW w:w="1835" w:type="dxa"/>
          </w:tcPr>
          <w:p w14:paraId="7538E498" w14:textId="77777777" w:rsidR="00887C1C" w:rsidRPr="00887C1C" w:rsidRDefault="00887C1C" w:rsidP="003220B6">
            <w:pPr>
              <w:pStyle w:val="TableParagraph"/>
              <w:rPr>
                <w:rFonts w:ascii="Times New Roman" w:hAnsi="Times New Roman" w:cs="Times New Roman"/>
                <w:sz w:val="20"/>
                <w:szCs w:val="24"/>
              </w:rPr>
            </w:pPr>
            <w:r w:rsidRPr="00887C1C">
              <w:rPr>
                <w:rFonts w:ascii="Times New Roman" w:hAnsi="Times New Roman" w:cs="Times New Roman"/>
                <w:color w:val="1A1B1A"/>
                <w:spacing w:val="-2"/>
                <w:sz w:val="20"/>
                <w:szCs w:val="24"/>
              </w:rPr>
              <w:t>Italy</w:t>
            </w:r>
          </w:p>
        </w:tc>
        <w:tc>
          <w:tcPr>
            <w:tcW w:w="2268" w:type="dxa"/>
          </w:tcPr>
          <w:p w14:paraId="22A6A1A4" w14:textId="77777777" w:rsidR="00887C1C" w:rsidRPr="00887C1C" w:rsidRDefault="00887C1C" w:rsidP="003220B6">
            <w:pPr>
              <w:pStyle w:val="TableParagraph"/>
              <w:ind w:left="4"/>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0/19</w:t>
            </w:r>
          </w:p>
        </w:tc>
        <w:tc>
          <w:tcPr>
            <w:tcW w:w="1276" w:type="dxa"/>
          </w:tcPr>
          <w:p w14:paraId="6D93E552"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Nec</w:t>
            </w:r>
          </w:p>
        </w:tc>
        <w:tc>
          <w:tcPr>
            <w:tcW w:w="1559" w:type="dxa"/>
          </w:tcPr>
          <w:p w14:paraId="5DD16556"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65" w:history="1">
              <w:r w:rsidRPr="00887C1C">
                <w:rPr>
                  <w:rFonts w:ascii="Times New Roman" w:hAnsi="Times New Roman" w:cs="Times New Roman"/>
                  <w:color w:val="64C160"/>
                  <w:spacing w:val="-4"/>
                  <w:sz w:val="20"/>
                  <w:szCs w:val="24"/>
                </w:rPr>
                <w:t>58</w:t>
              </w:r>
            </w:hyperlink>
            <w:r w:rsidRPr="00887C1C">
              <w:rPr>
                <w:rFonts w:ascii="Times New Roman" w:hAnsi="Times New Roman" w:cs="Times New Roman"/>
                <w:color w:val="1A1B1A"/>
                <w:spacing w:val="-4"/>
                <w:sz w:val="20"/>
                <w:szCs w:val="24"/>
              </w:rPr>
              <w:t>)</w:t>
            </w:r>
          </w:p>
        </w:tc>
      </w:tr>
      <w:tr w:rsidR="00887C1C" w:rsidRPr="00887C1C" w14:paraId="758C0439" w14:textId="77777777" w:rsidTr="00887C1C">
        <w:trPr>
          <w:trHeight w:val="289"/>
          <w:jc w:val="center"/>
        </w:trPr>
        <w:tc>
          <w:tcPr>
            <w:tcW w:w="1835" w:type="dxa"/>
          </w:tcPr>
          <w:p w14:paraId="6325D9A4" w14:textId="77777777" w:rsidR="00887C1C" w:rsidRPr="00887C1C" w:rsidRDefault="00887C1C" w:rsidP="003220B6">
            <w:pPr>
              <w:pStyle w:val="TableParagraph"/>
              <w:spacing w:before="0"/>
              <w:rPr>
                <w:rFonts w:ascii="Times New Roman" w:hAnsi="Times New Roman" w:cs="Times New Roman"/>
                <w:sz w:val="20"/>
                <w:szCs w:val="24"/>
              </w:rPr>
            </w:pPr>
          </w:p>
        </w:tc>
        <w:tc>
          <w:tcPr>
            <w:tcW w:w="2268" w:type="dxa"/>
          </w:tcPr>
          <w:p w14:paraId="3E1B5BBE" w14:textId="77777777" w:rsidR="00887C1C" w:rsidRPr="00887C1C" w:rsidRDefault="00887C1C" w:rsidP="003220B6">
            <w:pPr>
              <w:pStyle w:val="TableParagraph"/>
              <w:ind w:left="4"/>
              <w:jc w:val="center"/>
              <w:rPr>
                <w:rFonts w:ascii="Times New Roman" w:hAnsi="Times New Roman" w:cs="Times New Roman"/>
                <w:sz w:val="20"/>
                <w:szCs w:val="24"/>
              </w:rPr>
            </w:pPr>
            <w:r w:rsidRPr="00887C1C">
              <w:rPr>
                <w:rFonts w:ascii="Times New Roman" w:hAnsi="Times New Roman" w:cs="Times New Roman"/>
                <w:color w:val="1A1B1A"/>
                <w:spacing w:val="-2"/>
                <w:sz w:val="20"/>
                <w:szCs w:val="24"/>
              </w:rPr>
              <w:t>1/43</w:t>
            </w:r>
            <w:r w:rsidRPr="00887C1C">
              <w:rPr>
                <w:rFonts w:ascii="Times New Roman" w:hAnsi="Times New Roman" w:cs="Times New Roman"/>
                <w:color w:val="1A1B1A"/>
                <w:spacing w:val="-4"/>
                <w:sz w:val="20"/>
                <w:szCs w:val="24"/>
              </w:rPr>
              <w:t xml:space="preserve"> </w:t>
            </w:r>
            <w:r w:rsidRPr="00887C1C">
              <w:rPr>
                <w:rFonts w:ascii="Times New Roman" w:hAnsi="Times New Roman" w:cs="Times New Roman"/>
                <w:color w:val="1A1B1A"/>
                <w:spacing w:val="-2"/>
                <w:sz w:val="20"/>
                <w:szCs w:val="24"/>
              </w:rPr>
              <w:t>“ascarid</w:t>
            </w:r>
            <w:r w:rsidRPr="00887C1C">
              <w:rPr>
                <w:rFonts w:ascii="Times New Roman" w:hAnsi="Times New Roman" w:cs="Times New Roman"/>
                <w:color w:val="1A1B1A"/>
                <w:spacing w:val="-3"/>
                <w:sz w:val="20"/>
                <w:szCs w:val="24"/>
              </w:rPr>
              <w:t xml:space="preserve"> </w:t>
            </w:r>
            <w:r w:rsidRPr="00887C1C">
              <w:rPr>
                <w:rFonts w:ascii="Times New Roman" w:hAnsi="Times New Roman" w:cs="Times New Roman"/>
                <w:color w:val="1A1B1A"/>
                <w:spacing w:val="-4"/>
                <w:sz w:val="20"/>
                <w:szCs w:val="24"/>
              </w:rPr>
              <w:t>egg”</w:t>
            </w:r>
          </w:p>
        </w:tc>
        <w:tc>
          <w:tcPr>
            <w:tcW w:w="1276" w:type="dxa"/>
          </w:tcPr>
          <w:p w14:paraId="3A9B68D5"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Cop</w:t>
            </w:r>
          </w:p>
        </w:tc>
        <w:tc>
          <w:tcPr>
            <w:tcW w:w="1559" w:type="dxa"/>
          </w:tcPr>
          <w:p w14:paraId="771180ED"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66" w:history="1">
              <w:r w:rsidRPr="00887C1C">
                <w:rPr>
                  <w:rFonts w:ascii="Times New Roman" w:hAnsi="Times New Roman" w:cs="Times New Roman"/>
                  <w:color w:val="64C160"/>
                  <w:spacing w:val="-4"/>
                  <w:sz w:val="20"/>
                  <w:szCs w:val="24"/>
                </w:rPr>
                <w:t>59</w:t>
              </w:r>
            </w:hyperlink>
            <w:r w:rsidRPr="00887C1C">
              <w:rPr>
                <w:rFonts w:ascii="Times New Roman" w:hAnsi="Times New Roman" w:cs="Times New Roman"/>
                <w:color w:val="1A1B1A"/>
                <w:spacing w:val="-4"/>
                <w:sz w:val="20"/>
                <w:szCs w:val="24"/>
              </w:rPr>
              <w:t>)</w:t>
            </w:r>
          </w:p>
        </w:tc>
      </w:tr>
      <w:tr w:rsidR="00887C1C" w:rsidRPr="00887C1C" w14:paraId="44A23853" w14:textId="77777777" w:rsidTr="00887C1C">
        <w:trPr>
          <w:trHeight w:val="289"/>
          <w:jc w:val="center"/>
        </w:trPr>
        <w:tc>
          <w:tcPr>
            <w:tcW w:w="1835" w:type="dxa"/>
          </w:tcPr>
          <w:p w14:paraId="178AEFED" w14:textId="77777777" w:rsidR="00887C1C" w:rsidRPr="00887C1C" w:rsidRDefault="00887C1C" w:rsidP="003220B6">
            <w:pPr>
              <w:pStyle w:val="TableParagraph"/>
              <w:spacing w:before="0"/>
              <w:rPr>
                <w:rFonts w:ascii="Times New Roman" w:hAnsi="Times New Roman" w:cs="Times New Roman"/>
                <w:sz w:val="20"/>
                <w:szCs w:val="24"/>
              </w:rPr>
            </w:pPr>
          </w:p>
        </w:tc>
        <w:tc>
          <w:tcPr>
            <w:tcW w:w="2268" w:type="dxa"/>
          </w:tcPr>
          <w:p w14:paraId="48231C42" w14:textId="77777777" w:rsidR="00887C1C" w:rsidRPr="00887C1C" w:rsidRDefault="00887C1C" w:rsidP="003220B6">
            <w:pPr>
              <w:pStyle w:val="TableParagraph"/>
              <w:ind w:left="4"/>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0/18</w:t>
            </w:r>
          </w:p>
        </w:tc>
        <w:tc>
          <w:tcPr>
            <w:tcW w:w="1276" w:type="dxa"/>
          </w:tcPr>
          <w:p w14:paraId="05FFDC8F"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Nec</w:t>
            </w:r>
          </w:p>
        </w:tc>
        <w:tc>
          <w:tcPr>
            <w:tcW w:w="1559" w:type="dxa"/>
          </w:tcPr>
          <w:p w14:paraId="43BCFF7D"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67" w:history="1">
              <w:r w:rsidRPr="00887C1C">
                <w:rPr>
                  <w:rFonts w:ascii="Times New Roman" w:hAnsi="Times New Roman" w:cs="Times New Roman"/>
                  <w:color w:val="64C160"/>
                  <w:spacing w:val="-4"/>
                  <w:sz w:val="20"/>
                  <w:szCs w:val="24"/>
                </w:rPr>
                <w:t>60</w:t>
              </w:r>
            </w:hyperlink>
            <w:r w:rsidRPr="00887C1C">
              <w:rPr>
                <w:rFonts w:ascii="Times New Roman" w:hAnsi="Times New Roman" w:cs="Times New Roman"/>
                <w:color w:val="1A1B1A"/>
                <w:spacing w:val="-4"/>
                <w:sz w:val="20"/>
                <w:szCs w:val="24"/>
              </w:rPr>
              <w:t>)</w:t>
            </w:r>
          </w:p>
        </w:tc>
      </w:tr>
      <w:tr w:rsidR="00887C1C" w:rsidRPr="00887C1C" w14:paraId="4CBF4B29" w14:textId="77777777" w:rsidTr="00887C1C">
        <w:trPr>
          <w:trHeight w:val="289"/>
          <w:jc w:val="center"/>
        </w:trPr>
        <w:tc>
          <w:tcPr>
            <w:tcW w:w="1835" w:type="dxa"/>
          </w:tcPr>
          <w:p w14:paraId="1E57A0CB" w14:textId="77777777" w:rsidR="00887C1C" w:rsidRPr="00887C1C" w:rsidRDefault="00887C1C" w:rsidP="003220B6">
            <w:pPr>
              <w:pStyle w:val="TableParagraph"/>
              <w:rPr>
                <w:rFonts w:ascii="Times New Roman" w:hAnsi="Times New Roman" w:cs="Times New Roman"/>
                <w:sz w:val="20"/>
                <w:szCs w:val="24"/>
              </w:rPr>
            </w:pPr>
            <w:r w:rsidRPr="00887C1C">
              <w:rPr>
                <w:rFonts w:ascii="Times New Roman" w:hAnsi="Times New Roman" w:cs="Times New Roman"/>
                <w:color w:val="1A1B1A"/>
                <w:spacing w:val="-2"/>
                <w:sz w:val="20"/>
                <w:szCs w:val="24"/>
              </w:rPr>
              <w:t>Spain</w:t>
            </w:r>
          </w:p>
        </w:tc>
        <w:tc>
          <w:tcPr>
            <w:tcW w:w="2268" w:type="dxa"/>
          </w:tcPr>
          <w:p w14:paraId="22C06104" w14:textId="77777777" w:rsidR="00887C1C" w:rsidRPr="00887C1C" w:rsidRDefault="00887C1C" w:rsidP="003220B6">
            <w:pPr>
              <w:pStyle w:val="TableParagraph"/>
              <w:ind w:left="4"/>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0/85</w:t>
            </w:r>
          </w:p>
        </w:tc>
        <w:tc>
          <w:tcPr>
            <w:tcW w:w="1276" w:type="dxa"/>
          </w:tcPr>
          <w:p w14:paraId="4956A50D"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Nec</w:t>
            </w:r>
          </w:p>
        </w:tc>
        <w:tc>
          <w:tcPr>
            <w:tcW w:w="1559" w:type="dxa"/>
          </w:tcPr>
          <w:p w14:paraId="1C06D252"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68" w:history="1">
              <w:r w:rsidRPr="00887C1C">
                <w:rPr>
                  <w:rFonts w:ascii="Times New Roman" w:hAnsi="Times New Roman" w:cs="Times New Roman"/>
                  <w:color w:val="64C160"/>
                  <w:spacing w:val="-4"/>
                  <w:sz w:val="20"/>
                  <w:szCs w:val="24"/>
                </w:rPr>
                <w:t>61</w:t>
              </w:r>
            </w:hyperlink>
            <w:r w:rsidRPr="00887C1C">
              <w:rPr>
                <w:rFonts w:ascii="Times New Roman" w:hAnsi="Times New Roman" w:cs="Times New Roman"/>
                <w:color w:val="1A1B1A"/>
                <w:spacing w:val="-4"/>
                <w:sz w:val="20"/>
                <w:szCs w:val="24"/>
              </w:rPr>
              <w:t>)</w:t>
            </w:r>
          </w:p>
        </w:tc>
      </w:tr>
      <w:tr w:rsidR="00887C1C" w:rsidRPr="00887C1C" w14:paraId="4BC47618" w14:textId="77777777" w:rsidTr="00887C1C">
        <w:trPr>
          <w:trHeight w:val="289"/>
          <w:jc w:val="center"/>
        </w:trPr>
        <w:tc>
          <w:tcPr>
            <w:tcW w:w="1835" w:type="dxa"/>
          </w:tcPr>
          <w:p w14:paraId="61B346A6" w14:textId="77777777" w:rsidR="00887C1C" w:rsidRPr="00887C1C" w:rsidRDefault="00887C1C" w:rsidP="003220B6">
            <w:pPr>
              <w:pStyle w:val="TableParagraph"/>
              <w:spacing w:before="0"/>
              <w:rPr>
                <w:rFonts w:ascii="Times New Roman" w:hAnsi="Times New Roman" w:cs="Times New Roman"/>
                <w:sz w:val="20"/>
                <w:szCs w:val="24"/>
              </w:rPr>
            </w:pPr>
          </w:p>
        </w:tc>
        <w:tc>
          <w:tcPr>
            <w:tcW w:w="2268" w:type="dxa"/>
          </w:tcPr>
          <w:p w14:paraId="35AA3794" w14:textId="77777777" w:rsidR="00887C1C" w:rsidRPr="00887C1C" w:rsidRDefault="00887C1C" w:rsidP="003220B6">
            <w:pPr>
              <w:pStyle w:val="TableParagraph"/>
              <w:ind w:left="4"/>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0/26</w:t>
            </w:r>
          </w:p>
        </w:tc>
        <w:tc>
          <w:tcPr>
            <w:tcW w:w="1276" w:type="dxa"/>
          </w:tcPr>
          <w:p w14:paraId="5E230A78"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Nec</w:t>
            </w:r>
          </w:p>
        </w:tc>
        <w:tc>
          <w:tcPr>
            <w:tcW w:w="1559" w:type="dxa"/>
          </w:tcPr>
          <w:p w14:paraId="01559868"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69" w:history="1">
              <w:r w:rsidRPr="00887C1C">
                <w:rPr>
                  <w:rFonts w:ascii="Times New Roman" w:hAnsi="Times New Roman" w:cs="Times New Roman"/>
                  <w:color w:val="64C160"/>
                  <w:spacing w:val="-4"/>
                  <w:sz w:val="20"/>
                  <w:szCs w:val="24"/>
                </w:rPr>
                <w:t>62</w:t>
              </w:r>
            </w:hyperlink>
            <w:r w:rsidRPr="00887C1C">
              <w:rPr>
                <w:rFonts w:ascii="Times New Roman" w:hAnsi="Times New Roman" w:cs="Times New Roman"/>
                <w:color w:val="1A1B1A"/>
                <w:spacing w:val="-4"/>
                <w:sz w:val="20"/>
                <w:szCs w:val="24"/>
              </w:rPr>
              <w:t>)</w:t>
            </w:r>
          </w:p>
        </w:tc>
      </w:tr>
      <w:tr w:rsidR="00887C1C" w:rsidRPr="00887C1C" w14:paraId="43271512" w14:textId="77777777" w:rsidTr="00887C1C">
        <w:trPr>
          <w:trHeight w:val="289"/>
          <w:jc w:val="center"/>
        </w:trPr>
        <w:tc>
          <w:tcPr>
            <w:tcW w:w="1835" w:type="dxa"/>
          </w:tcPr>
          <w:p w14:paraId="4AF345EB" w14:textId="77777777" w:rsidR="00887C1C" w:rsidRPr="00887C1C" w:rsidRDefault="00887C1C" w:rsidP="003220B6">
            <w:pPr>
              <w:pStyle w:val="TableParagraph"/>
              <w:rPr>
                <w:rFonts w:ascii="Times New Roman" w:hAnsi="Times New Roman" w:cs="Times New Roman"/>
                <w:sz w:val="20"/>
                <w:szCs w:val="24"/>
              </w:rPr>
            </w:pPr>
            <w:r w:rsidRPr="00887C1C">
              <w:rPr>
                <w:rFonts w:ascii="Times New Roman" w:hAnsi="Times New Roman" w:cs="Times New Roman"/>
                <w:color w:val="1A1B1A"/>
                <w:spacing w:val="-2"/>
                <w:sz w:val="20"/>
                <w:szCs w:val="24"/>
              </w:rPr>
              <w:t>Portugal</w:t>
            </w:r>
          </w:p>
        </w:tc>
        <w:tc>
          <w:tcPr>
            <w:tcW w:w="2268" w:type="dxa"/>
          </w:tcPr>
          <w:p w14:paraId="71CE2D72" w14:textId="77777777" w:rsidR="00887C1C" w:rsidRPr="00887C1C" w:rsidRDefault="00887C1C" w:rsidP="003220B6">
            <w:pPr>
              <w:pStyle w:val="TableParagraph"/>
              <w:ind w:left="4"/>
              <w:jc w:val="center"/>
              <w:rPr>
                <w:rFonts w:ascii="Times New Roman" w:hAnsi="Times New Roman" w:cs="Times New Roman"/>
                <w:sz w:val="20"/>
                <w:szCs w:val="24"/>
              </w:rPr>
            </w:pPr>
            <w:r w:rsidRPr="00887C1C">
              <w:rPr>
                <w:rFonts w:ascii="Times New Roman" w:hAnsi="Times New Roman" w:cs="Times New Roman"/>
                <w:color w:val="1A1B1A"/>
                <w:spacing w:val="-2"/>
                <w:sz w:val="20"/>
                <w:szCs w:val="24"/>
              </w:rPr>
              <w:t>0/163</w:t>
            </w:r>
          </w:p>
        </w:tc>
        <w:tc>
          <w:tcPr>
            <w:tcW w:w="1276" w:type="dxa"/>
          </w:tcPr>
          <w:p w14:paraId="0DB26FE5"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Cop</w:t>
            </w:r>
          </w:p>
        </w:tc>
        <w:tc>
          <w:tcPr>
            <w:tcW w:w="1559" w:type="dxa"/>
          </w:tcPr>
          <w:p w14:paraId="117B52E0"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70" w:history="1">
              <w:r w:rsidRPr="00887C1C">
                <w:rPr>
                  <w:rFonts w:ascii="Times New Roman" w:hAnsi="Times New Roman" w:cs="Times New Roman"/>
                  <w:color w:val="64C160"/>
                  <w:spacing w:val="-4"/>
                  <w:sz w:val="20"/>
                  <w:szCs w:val="24"/>
                </w:rPr>
                <w:t>63</w:t>
              </w:r>
            </w:hyperlink>
            <w:r w:rsidRPr="00887C1C">
              <w:rPr>
                <w:rFonts w:ascii="Times New Roman" w:hAnsi="Times New Roman" w:cs="Times New Roman"/>
                <w:color w:val="1A1B1A"/>
                <w:spacing w:val="-4"/>
                <w:sz w:val="20"/>
                <w:szCs w:val="24"/>
              </w:rPr>
              <w:t>)</w:t>
            </w:r>
          </w:p>
        </w:tc>
      </w:tr>
      <w:tr w:rsidR="00887C1C" w:rsidRPr="00887C1C" w14:paraId="22C35DEF" w14:textId="77777777" w:rsidTr="00887C1C">
        <w:trPr>
          <w:trHeight w:val="289"/>
          <w:jc w:val="center"/>
        </w:trPr>
        <w:tc>
          <w:tcPr>
            <w:tcW w:w="1835" w:type="dxa"/>
          </w:tcPr>
          <w:p w14:paraId="4D602822" w14:textId="77777777" w:rsidR="00887C1C" w:rsidRPr="00887C1C" w:rsidRDefault="00887C1C" w:rsidP="003220B6">
            <w:pPr>
              <w:pStyle w:val="TableParagraph"/>
              <w:rPr>
                <w:rFonts w:ascii="Times New Roman" w:hAnsi="Times New Roman" w:cs="Times New Roman"/>
                <w:sz w:val="20"/>
                <w:szCs w:val="24"/>
              </w:rPr>
            </w:pPr>
            <w:r w:rsidRPr="00887C1C">
              <w:rPr>
                <w:rFonts w:ascii="Times New Roman" w:hAnsi="Times New Roman" w:cs="Times New Roman"/>
                <w:color w:val="1A1B1A"/>
                <w:sz w:val="20"/>
                <w:szCs w:val="24"/>
              </w:rPr>
              <w:t>Great</w:t>
            </w:r>
            <w:r w:rsidRPr="00887C1C">
              <w:rPr>
                <w:rFonts w:ascii="Times New Roman" w:hAnsi="Times New Roman" w:cs="Times New Roman"/>
                <w:color w:val="1A1B1A"/>
                <w:spacing w:val="-8"/>
                <w:sz w:val="20"/>
                <w:szCs w:val="24"/>
              </w:rPr>
              <w:t xml:space="preserve"> </w:t>
            </w:r>
            <w:r w:rsidRPr="00887C1C">
              <w:rPr>
                <w:rFonts w:ascii="Times New Roman" w:hAnsi="Times New Roman" w:cs="Times New Roman"/>
                <w:color w:val="1A1B1A"/>
                <w:spacing w:val="-2"/>
                <w:sz w:val="20"/>
                <w:szCs w:val="24"/>
              </w:rPr>
              <w:t>Britain</w:t>
            </w:r>
          </w:p>
        </w:tc>
        <w:tc>
          <w:tcPr>
            <w:tcW w:w="2268" w:type="dxa"/>
          </w:tcPr>
          <w:p w14:paraId="7CF07CF6" w14:textId="77777777" w:rsidR="00887C1C" w:rsidRPr="00887C1C" w:rsidRDefault="00887C1C" w:rsidP="003220B6">
            <w:pPr>
              <w:pStyle w:val="TableParagraph"/>
              <w:ind w:left="4"/>
              <w:jc w:val="center"/>
              <w:rPr>
                <w:rFonts w:ascii="Times New Roman" w:hAnsi="Times New Roman" w:cs="Times New Roman"/>
                <w:sz w:val="20"/>
                <w:szCs w:val="24"/>
              </w:rPr>
            </w:pPr>
            <w:r w:rsidRPr="00887C1C">
              <w:rPr>
                <w:rFonts w:ascii="Times New Roman" w:hAnsi="Times New Roman" w:cs="Times New Roman"/>
                <w:color w:val="1A1B1A"/>
                <w:spacing w:val="-2"/>
                <w:sz w:val="20"/>
                <w:szCs w:val="24"/>
              </w:rPr>
              <w:t>0/118</w:t>
            </w:r>
          </w:p>
        </w:tc>
        <w:tc>
          <w:tcPr>
            <w:tcW w:w="1276" w:type="dxa"/>
          </w:tcPr>
          <w:p w14:paraId="30F6D6B0"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Nec</w:t>
            </w:r>
          </w:p>
        </w:tc>
        <w:tc>
          <w:tcPr>
            <w:tcW w:w="1559" w:type="dxa"/>
          </w:tcPr>
          <w:p w14:paraId="0896F861"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71" w:history="1">
              <w:r w:rsidRPr="00887C1C">
                <w:rPr>
                  <w:rFonts w:ascii="Times New Roman" w:hAnsi="Times New Roman" w:cs="Times New Roman"/>
                  <w:color w:val="64C160"/>
                  <w:spacing w:val="-4"/>
                  <w:sz w:val="20"/>
                  <w:szCs w:val="24"/>
                </w:rPr>
                <w:t>64</w:t>
              </w:r>
            </w:hyperlink>
            <w:r w:rsidRPr="00887C1C">
              <w:rPr>
                <w:rFonts w:ascii="Times New Roman" w:hAnsi="Times New Roman" w:cs="Times New Roman"/>
                <w:color w:val="1A1B1A"/>
                <w:spacing w:val="-4"/>
                <w:sz w:val="20"/>
                <w:szCs w:val="24"/>
              </w:rPr>
              <w:t>)</w:t>
            </w:r>
          </w:p>
        </w:tc>
      </w:tr>
      <w:tr w:rsidR="00887C1C" w:rsidRPr="00887C1C" w14:paraId="52EBEBEA" w14:textId="77777777" w:rsidTr="00887C1C">
        <w:trPr>
          <w:trHeight w:val="289"/>
          <w:jc w:val="center"/>
        </w:trPr>
        <w:tc>
          <w:tcPr>
            <w:tcW w:w="1835" w:type="dxa"/>
          </w:tcPr>
          <w:p w14:paraId="3BF7523F" w14:textId="77777777" w:rsidR="00887C1C" w:rsidRPr="00887C1C" w:rsidRDefault="00887C1C" w:rsidP="003220B6">
            <w:pPr>
              <w:pStyle w:val="TableParagraph"/>
              <w:rPr>
                <w:rFonts w:ascii="Times New Roman" w:hAnsi="Times New Roman" w:cs="Times New Roman"/>
                <w:sz w:val="20"/>
                <w:szCs w:val="24"/>
              </w:rPr>
            </w:pPr>
            <w:r w:rsidRPr="00887C1C">
              <w:rPr>
                <w:rFonts w:ascii="Times New Roman" w:hAnsi="Times New Roman" w:cs="Times New Roman"/>
                <w:color w:val="1A1B1A"/>
                <w:spacing w:val="-2"/>
                <w:sz w:val="20"/>
                <w:szCs w:val="24"/>
              </w:rPr>
              <w:t>Ireland</w:t>
            </w:r>
          </w:p>
        </w:tc>
        <w:tc>
          <w:tcPr>
            <w:tcW w:w="2268" w:type="dxa"/>
          </w:tcPr>
          <w:p w14:paraId="1A1B0C1D" w14:textId="77777777" w:rsidR="00887C1C" w:rsidRPr="00887C1C" w:rsidRDefault="00887C1C" w:rsidP="003220B6">
            <w:pPr>
              <w:pStyle w:val="TableParagraph"/>
              <w:ind w:left="4"/>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0/50</w:t>
            </w:r>
          </w:p>
        </w:tc>
        <w:tc>
          <w:tcPr>
            <w:tcW w:w="1276" w:type="dxa"/>
          </w:tcPr>
          <w:p w14:paraId="1AAC641E"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Cop</w:t>
            </w:r>
          </w:p>
        </w:tc>
        <w:tc>
          <w:tcPr>
            <w:tcW w:w="1559" w:type="dxa"/>
          </w:tcPr>
          <w:p w14:paraId="6289937C"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72" w:history="1">
              <w:r w:rsidRPr="00887C1C">
                <w:rPr>
                  <w:rFonts w:ascii="Times New Roman" w:hAnsi="Times New Roman" w:cs="Times New Roman"/>
                  <w:color w:val="64C160"/>
                  <w:spacing w:val="-4"/>
                  <w:sz w:val="20"/>
                  <w:szCs w:val="24"/>
                </w:rPr>
                <w:t>65</w:t>
              </w:r>
            </w:hyperlink>
            <w:r w:rsidRPr="00887C1C">
              <w:rPr>
                <w:rFonts w:ascii="Times New Roman" w:hAnsi="Times New Roman" w:cs="Times New Roman"/>
                <w:color w:val="1A1B1A"/>
                <w:spacing w:val="-4"/>
                <w:sz w:val="20"/>
                <w:szCs w:val="24"/>
              </w:rPr>
              <w:t>)</w:t>
            </w:r>
          </w:p>
        </w:tc>
      </w:tr>
      <w:tr w:rsidR="00887C1C" w:rsidRPr="00887C1C" w14:paraId="7B7E82B9" w14:textId="77777777" w:rsidTr="00887C1C">
        <w:trPr>
          <w:trHeight w:val="289"/>
          <w:jc w:val="center"/>
        </w:trPr>
        <w:tc>
          <w:tcPr>
            <w:tcW w:w="1835" w:type="dxa"/>
          </w:tcPr>
          <w:p w14:paraId="3FC6511D" w14:textId="77777777" w:rsidR="00887C1C" w:rsidRPr="00887C1C" w:rsidRDefault="00887C1C" w:rsidP="003220B6">
            <w:pPr>
              <w:pStyle w:val="TableParagraph"/>
              <w:spacing w:before="0"/>
              <w:rPr>
                <w:rFonts w:ascii="Times New Roman" w:hAnsi="Times New Roman" w:cs="Times New Roman"/>
                <w:sz w:val="20"/>
                <w:szCs w:val="24"/>
              </w:rPr>
            </w:pPr>
          </w:p>
        </w:tc>
        <w:tc>
          <w:tcPr>
            <w:tcW w:w="2268" w:type="dxa"/>
          </w:tcPr>
          <w:p w14:paraId="3622AEF6" w14:textId="77777777" w:rsidR="00887C1C" w:rsidRPr="00887C1C" w:rsidRDefault="00887C1C" w:rsidP="003220B6">
            <w:pPr>
              <w:pStyle w:val="TableParagraph"/>
              <w:ind w:left="4"/>
              <w:jc w:val="center"/>
              <w:rPr>
                <w:rFonts w:ascii="Times New Roman" w:hAnsi="Times New Roman" w:cs="Times New Roman"/>
                <w:sz w:val="20"/>
                <w:szCs w:val="24"/>
              </w:rPr>
            </w:pPr>
            <w:r w:rsidRPr="00887C1C">
              <w:rPr>
                <w:rFonts w:ascii="Times New Roman" w:hAnsi="Times New Roman" w:cs="Times New Roman"/>
                <w:color w:val="1A1B1A"/>
                <w:spacing w:val="-2"/>
                <w:sz w:val="20"/>
                <w:szCs w:val="24"/>
              </w:rPr>
              <w:t>0/289</w:t>
            </w:r>
          </w:p>
        </w:tc>
        <w:tc>
          <w:tcPr>
            <w:tcW w:w="1276" w:type="dxa"/>
          </w:tcPr>
          <w:p w14:paraId="6B9EDCA5" w14:textId="77777777" w:rsidR="00887C1C" w:rsidRPr="00887C1C" w:rsidRDefault="00887C1C" w:rsidP="003220B6">
            <w:pPr>
              <w:pStyle w:val="TableParagraph"/>
              <w:ind w:left="95"/>
              <w:rPr>
                <w:rFonts w:ascii="Times New Roman" w:hAnsi="Times New Roman" w:cs="Times New Roman"/>
                <w:sz w:val="20"/>
                <w:szCs w:val="24"/>
              </w:rPr>
            </w:pPr>
            <w:r w:rsidRPr="00887C1C">
              <w:rPr>
                <w:rFonts w:ascii="Times New Roman" w:hAnsi="Times New Roman" w:cs="Times New Roman"/>
                <w:color w:val="1A1B1A"/>
                <w:spacing w:val="-5"/>
                <w:sz w:val="20"/>
                <w:szCs w:val="24"/>
              </w:rPr>
              <w:t>Nec</w:t>
            </w:r>
          </w:p>
        </w:tc>
        <w:tc>
          <w:tcPr>
            <w:tcW w:w="1559" w:type="dxa"/>
          </w:tcPr>
          <w:p w14:paraId="48839882" w14:textId="77777777" w:rsidR="00887C1C" w:rsidRPr="00887C1C" w:rsidRDefault="00887C1C" w:rsidP="003220B6">
            <w:pPr>
              <w:pStyle w:val="TableParagraph"/>
              <w:ind w:left="4" w:right="1"/>
              <w:jc w:val="center"/>
              <w:rPr>
                <w:rFonts w:ascii="Times New Roman" w:hAnsi="Times New Roman" w:cs="Times New Roman"/>
                <w:sz w:val="20"/>
                <w:szCs w:val="24"/>
              </w:rPr>
            </w:pPr>
            <w:r w:rsidRPr="00887C1C">
              <w:rPr>
                <w:rFonts w:ascii="Times New Roman" w:hAnsi="Times New Roman" w:cs="Times New Roman"/>
                <w:color w:val="1A1B1A"/>
                <w:spacing w:val="-4"/>
                <w:sz w:val="20"/>
                <w:szCs w:val="24"/>
              </w:rPr>
              <w:t>(</w:t>
            </w:r>
            <w:hyperlink w:anchor="_bookmark73" w:history="1">
              <w:r w:rsidRPr="00887C1C">
                <w:rPr>
                  <w:rFonts w:ascii="Times New Roman" w:hAnsi="Times New Roman" w:cs="Times New Roman"/>
                  <w:color w:val="64C160"/>
                  <w:spacing w:val="-4"/>
                  <w:sz w:val="20"/>
                  <w:szCs w:val="24"/>
                </w:rPr>
                <w:t>66</w:t>
              </w:r>
            </w:hyperlink>
            <w:r w:rsidRPr="00887C1C">
              <w:rPr>
                <w:rFonts w:ascii="Times New Roman" w:hAnsi="Times New Roman" w:cs="Times New Roman"/>
                <w:color w:val="1A1B1A"/>
                <w:spacing w:val="-4"/>
                <w:sz w:val="20"/>
                <w:szCs w:val="24"/>
              </w:rPr>
              <w:t>)</w:t>
            </w:r>
          </w:p>
        </w:tc>
      </w:tr>
    </w:tbl>
    <w:p w14:paraId="380D4A6B" w14:textId="63019A2D" w:rsidR="000F0A76" w:rsidRPr="000F0A76" w:rsidRDefault="000F0A76" w:rsidP="000F0A76">
      <w:pPr>
        <w:ind w:right="-569" w:firstLine="709"/>
        <w:jc w:val="both"/>
        <w:rPr>
          <w:sz w:val="28"/>
          <w:szCs w:val="28"/>
        </w:rPr>
      </w:pPr>
      <w:r w:rsidRPr="000F0A76">
        <w:rPr>
          <w:sz w:val="28"/>
          <w:szCs w:val="28"/>
        </w:rPr>
        <w:t xml:space="preserve">It should be noted that </w:t>
      </w:r>
      <w:r w:rsidR="0003234A" w:rsidRPr="0003234A">
        <w:rPr>
          <w:i/>
          <w:iCs/>
          <w:sz w:val="28"/>
          <w:szCs w:val="28"/>
        </w:rPr>
        <w:t xml:space="preserve">B. melis </w:t>
      </w:r>
      <w:r w:rsidRPr="000F0A76">
        <w:rPr>
          <w:sz w:val="28"/>
          <w:szCs w:val="28"/>
        </w:rPr>
        <w:t xml:space="preserve">is able to infect rodents (facultative intermediate hosts) under experimental conditions: It was highly pathogenic and caused fatal neural larva migrans symptoms in the American ground squirrel (Urocitellus armatus); mice (Mus musculus) did not develop clinical symptoms, but their brains and other tissues </w:t>
      </w:r>
      <w:r w:rsidRPr="000F0A76">
        <w:rPr>
          <w:sz w:val="28"/>
          <w:szCs w:val="28"/>
        </w:rPr>
        <w:lastRenderedPageBreak/>
        <w:t xml:space="preserve">contained </w:t>
      </w:r>
      <w:r w:rsidR="0003234A" w:rsidRPr="0003234A">
        <w:rPr>
          <w:i/>
          <w:iCs/>
          <w:sz w:val="28"/>
          <w:szCs w:val="28"/>
        </w:rPr>
        <w:t xml:space="preserve">B. melis </w:t>
      </w:r>
      <w:r w:rsidRPr="000F0A76">
        <w:rPr>
          <w:sz w:val="28"/>
          <w:szCs w:val="28"/>
        </w:rPr>
        <w:t xml:space="preserve">larvae (50). Whether this can also occur in Central Asian ground squirrel species (Spermophilus spp.) or other rodents under natural conditions does not seem impossible and requires further study. In any case, based on the clinical and pathological findings in rodents, a zoonotic significance of </w:t>
      </w:r>
      <w:r w:rsidR="0003234A" w:rsidRPr="0003234A">
        <w:rPr>
          <w:i/>
          <w:iCs/>
          <w:sz w:val="28"/>
          <w:szCs w:val="28"/>
        </w:rPr>
        <w:t xml:space="preserve">B. melis </w:t>
      </w:r>
      <w:r w:rsidRPr="000F0A76">
        <w:rPr>
          <w:sz w:val="28"/>
          <w:szCs w:val="28"/>
        </w:rPr>
        <w:t>cannot be excluded and should be further investigated.</w:t>
      </w:r>
    </w:p>
    <w:p w14:paraId="4E2FAC13" w14:textId="2FAF8BD2" w:rsidR="008D01CD" w:rsidRPr="008D01CD" w:rsidRDefault="000F0A76" w:rsidP="008D01CD">
      <w:pPr>
        <w:ind w:right="-569" w:firstLine="709"/>
        <w:jc w:val="both"/>
        <w:rPr>
          <w:sz w:val="28"/>
          <w:szCs w:val="28"/>
        </w:rPr>
      </w:pPr>
      <w:r w:rsidRPr="000F0A76">
        <w:rPr>
          <w:sz w:val="28"/>
          <w:szCs w:val="28"/>
        </w:rPr>
        <w:t xml:space="preserve">This study concludes by identifying ascarid nematodes from five distinct wild carnivore species in Central Asia within the phylogenetic framework. The study also presents the world’s first molecular data on </w:t>
      </w:r>
      <w:r w:rsidR="0003234A" w:rsidRPr="0003234A">
        <w:rPr>
          <w:i/>
          <w:iCs/>
          <w:sz w:val="28"/>
          <w:szCs w:val="28"/>
        </w:rPr>
        <w:t xml:space="preserve">B. melis </w:t>
      </w:r>
      <w:r w:rsidRPr="000F0A76">
        <w:rPr>
          <w:sz w:val="28"/>
          <w:szCs w:val="28"/>
        </w:rPr>
        <w:t>from badger. It provides further insights into the classification and genetic diversity of ascarids. It reiterates</w:t>
      </w:r>
      <w:r>
        <w:rPr>
          <w:sz w:val="28"/>
          <w:szCs w:val="28"/>
        </w:rPr>
        <w:t xml:space="preserve"> </w:t>
      </w:r>
      <w:r w:rsidR="008D01CD" w:rsidRPr="008D01CD">
        <w:rPr>
          <w:sz w:val="28"/>
          <w:szCs w:val="28"/>
        </w:rPr>
        <w:t>the need for molecular methods to complement traditional morphological methods as a basic diagnostic tool in the future, for example in studies of the fauna, diversity, ecology and epidemiology of wildlife parasites, especially potential zoonotic agents. For future research, we are also considering collecting feces from wild carnivores to detect roundworm infection, which would increase the sample size.</w:t>
      </w:r>
    </w:p>
    <w:p w14:paraId="15E93EC7" w14:textId="77777777" w:rsidR="008D01CD" w:rsidRPr="008D01CD" w:rsidRDefault="008D01CD" w:rsidP="008D01CD">
      <w:pPr>
        <w:ind w:right="-569" w:firstLine="709"/>
        <w:jc w:val="both"/>
        <w:rPr>
          <w:sz w:val="28"/>
          <w:szCs w:val="28"/>
        </w:rPr>
      </w:pPr>
    </w:p>
    <w:p w14:paraId="301A2505" w14:textId="77777777" w:rsidR="008D01CD" w:rsidRPr="008D01CD" w:rsidRDefault="008D01CD" w:rsidP="008D01CD">
      <w:pPr>
        <w:ind w:right="-569" w:firstLine="709"/>
        <w:jc w:val="both"/>
        <w:rPr>
          <w:sz w:val="28"/>
          <w:szCs w:val="28"/>
        </w:rPr>
      </w:pPr>
      <w:r w:rsidRPr="008D01CD">
        <w:rPr>
          <w:sz w:val="28"/>
          <w:szCs w:val="28"/>
        </w:rPr>
        <w:t>Data availability statement</w:t>
      </w:r>
    </w:p>
    <w:p w14:paraId="760B0AA7" w14:textId="77777777" w:rsidR="008D01CD" w:rsidRPr="008D01CD" w:rsidRDefault="008D01CD" w:rsidP="008D01CD">
      <w:pPr>
        <w:ind w:right="-569" w:firstLine="709"/>
        <w:jc w:val="both"/>
        <w:rPr>
          <w:sz w:val="28"/>
          <w:szCs w:val="28"/>
        </w:rPr>
      </w:pPr>
      <w:r w:rsidRPr="008D01CD">
        <w:rPr>
          <w:sz w:val="28"/>
          <w:szCs w:val="28"/>
        </w:rPr>
        <w:t>The datasets presented in this study can be found in online repositories. The names of the repository/repositories and accession number(s) can be found at: https://www.ncbi.nlm.nih. gov/nuccore/OR647588, OR647588; https://www.ncbi.nlm.nih. gov/nuccore/OR647594, OR647594; https://www.ncbi.nlm.nih. gov/nuccore/OR647692, OR647692; https://www.ncbi.nlm.nih. gov/nuccore/OR647694, OR647694; https://www.ncbi.nlm.nih. gov/nuccore/OR647689, OR647689; https://www.ncbi.nlm.nih. gov/nuccore/OR647691, OR647691; https://www.ncbi.nlm.nih. gov/nuccore/OQ975261, OQ975261; https://www.ncbi.nlm.nih. gov/nuccore/OQ975262, OQ975262; https://www.ncbi.nlm.nih. gov/nuccore/PP333110, PP333110; https://www.ncbi.nlm.nih.gov/ nuccore/PP333114, PP333114.</w:t>
      </w:r>
    </w:p>
    <w:p w14:paraId="20A4A0B5" w14:textId="77777777" w:rsidR="008D01CD" w:rsidRPr="008D01CD" w:rsidRDefault="008D01CD" w:rsidP="008D01CD">
      <w:pPr>
        <w:ind w:right="-569" w:firstLine="709"/>
        <w:jc w:val="both"/>
        <w:rPr>
          <w:sz w:val="28"/>
          <w:szCs w:val="28"/>
        </w:rPr>
      </w:pPr>
    </w:p>
    <w:p w14:paraId="66B5F2EE" w14:textId="77777777" w:rsidR="008D01CD" w:rsidRPr="008D01CD" w:rsidRDefault="008D01CD" w:rsidP="008D01CD">
      <w:pPr>
        <w:ind w:right="-569" w:firstLine="709"/>
        <w:jc w:val="both"/>
        <w:rPr>
          <w:sz w:val="28"/>
          <w:szCs w:val="28"/>
        </w:rPr>
      </w:pPr>
      <w:r w:rsidRPr="008D01CD">
        <w:rPr>
          <w:sz w:val="28"/>
          <w:szCs w:val="28"/>
        </w:rPr>
        <w:t>Ethics statement</w:t>
      </w:r>
    </w:p>
    <w:p w14:paraId="6D35709F" w14:textId="77777777" w:rsidR="008D01CD" w:rsidRPr="008D01CD" w:rsidRDefault="008D01CD" w:rsidP="008D01CD">
      <w:pPr>
        <w:ind w:right="-569" w:firstLine="709"/>
        <w:jc w:val="both"/>
        <w:rPr>
          <w:sz w:val="28"/>
          <w:szCs w:val="28"/>
        </w:rPr>
      </w:pPr>
      <w:r w:rsidRPr="008D01CD">
        <w:rPr>
          <w:sz w:val="28"/>
          <w:szCs w:val="28"/>
        </w:rPr>
        <w:t>The animal study was approved by the local Animal Ethics Committee (extract from Protocol No. 1 dated 24 July 2019) prior to commencement and was conducted in accordance with the World Medical Association Code of Ethics (Declaration of Helsinki) for animal research (http://ec.europa.eu/environment/ chemicals/lab_animals/legislation_en.htm). The study was conducted in accordance with the local legislation and institutional requirements.</w:t>
      </w:r>
    </w:p>
    <w:p w14:paraId="362E6DA3" w14:textId="77777777" w:rsidR="008D01CD" w:rsidRPr="008D01CD" w:rsidRDefault="008D01CD" w:rsidP="008D01CD">
      <w:pPr>
        <w:ind w:right="-569" w:firstLine="709"/>
        <w:jc w:val="both"/>
        <w:rPr>
          <w:sz w:val="28"/>
          <w:szCs w:val="28"/>
        </w:rPr>
      </w:pPr>
    </w:p>
    <w:p w14:paraId="2E30D305" w14:textId="77777777" w:rsidR="008D01CD" w:rsidRPr="008D01CD" w:rsidRDefault="008D01CD" w:rsidP="008D01CD">
      <w:pPr>
        <w:ind w:right="-569" w:firstLine="709"/>
        <w:jc w:val="both"/>
        <w:rPr>
          <w:sz w:val="28"/>
          <w:szCs w:val="28"/>
        </w:rPr>
      </w:pPr>
      <w:r w:rsidRPr="008D01CD">
        <w:rPr>
          <w:sz w:val="28"/>
          <w:szCs w:val="28"/>
        </w:rPr>
        <w:t>Author contributions</w:t>
      </w:r>
    </w:p>
    <w:p w14:paraId="1F20868C" w14:textId="221C2143" w:rsidR="00EA527B" w:rsidRDefault="008D01CD" w:rsidP="008D01CD">
      <w:pPr>
        <w:ind w:right="-569" w:firstLine="709"/>
        <w:jc w:val="both"/>
        <w:rPr>
          <w:sz w:val="28"/>
          <w:szCs w:val="28"/>
        </w:rPr>
      </w:pPr>
      <w:r w:rsidRPr="008D01CD">
        <w:rPr>
          <w:sz w:val="28"/>
          <w:szCs w:val="28"/>
        </w:rPr>
        <w:t xml:space="preserve">RU: Data curation, Formal analysis, Methodology, Software, Validation, Visualization, Writing – original draft, Writing – review &amp; editing. ASm: Data curation, Formal analysis, Investigation, Methodology, Software, Validation, Visualization, Writing – original draft, Writing – review &amp; editing. LL: Data curation, Formal analysis, Methodology, Validation, Writing – original draft, Writing – review &amp; editing. ASh: Data curation, Formal analysis, Methodology, Software, Writing – original draft, </w:t>
      </w:r>
      <w:r w:rsidRPr="008D01CD">
        <w:rPr>
          <w:sz w:val="28"/>
          <w:szCs w:val="28"/>
        </w:rPr>
        <w:lastRenderedPageBreak/>
        <w:t>Writing – review &amp; editing. AAB: Data curation, Formal analysis, Visualization, Writing – original draft, Writing – review &amp; editing. APB: Data curation, Investigation, Methodology, Software, Writing – original draft, Writing – review &amp; editing. CB: Conceptualization, Formal analysis, Investigation, Methodology, Resources, Software, Supervision, Validation, Visualization, Writing – original draft, Writing – review &amp; editing. VK: Conceptualization, Data curation, Formal analysis, Funding acquisition, Methodology, Project administration, Resources, Supervision, Writing – original draft, Writing – review &amp; editing.</w:t>
      </w:r>
    </w:p>
    <w:p w14:paraId="3A72F9C1" w14:textId="77777777" w:rsidR="00514B6F" w:rsidRPr="00514B6F" w:rsidRDefault="00514B6F" w:rsidP="00514B6F">
      <w:pPr>
        <w:ind w:right="-569" w:firstLine="709"/>
        <w:jc w:val="both"/>
        <w:rPr>
          <w:sz w:val="28"/>
          <w:szCs w:val="28"/>
        </w:rPr>
      </w:pPr>
      <w:r w:rsidRPr="00514B6F">
        <w:rPr>
          <w:sz w:val="28"/>
          <w:szCs w:val="28"/>
        </w:rPr>
        <w:t>Funding</w:t>
      </w:r>
    </w:p>
    <w:p w14:paraId="67E42F90" w14:textId="77777777" w:rsidR="00514B6F" w:rsidRPr="00514B6F" w:rsidRDefault="00514B6F" w:rsidP="00514B6F">
      <w:pPr>
        <w:ind w:right="-569" w:firstLine="709"/>
        <w:jc w:val="both"/>
        <w:rPr>
          <w:sz w:val="28"/>
          <w:szCs w:val="28"/>
        </w:rPr>
      </w:pPr>
      <w:r w:rsidRPr="00514B6F">
        <w:rPr>
          <w:sz w:val="28"/>
          <w:szCs w:val="28"/>
        </w:rPr>
        <w:t>The author(s) declare that financial support was received for the research, authorship, and/or publication of this article. This research was financially supported by the Ministry of Education and Science of the Republic of Kazakhstan under project #AP08052252 for 2020– 2022. The molecular genetic work was also supported by the Initiative Scientific Project #0121PKI0192 for 2021–2024, Kazakhstan.</w:t>
      </w:r>
    </w:p>
    <w:p w14:paraId="380187F9" w14:textId="77777777" w:rsidR="00514B6F" w:rsidRPr="00514B6F" w:rsidRDefault="00514B6F" w:rsidP="00514B6F">
      <w:pPr>
        <w:ind w:right="-569" w:firstLine="709"/>
        <w:jc w:val="both"/>
        <w:rPr>
          <w:sz w:val="28"/>
          <w:szCs w:val="28"/>
        </w:rPr>
      </w:pPr>
    </w:p>
    <w:p w14:paraId="2DCA1B13" w14:textId="77777777" w:rsidR="00514B6F" w:rsidRPr="00514B6F" w:rsidRDefault="00514B6F" w:rsidP="00514B6F">
      <w:pPr>
        <w:ind w:right="-569" w:firstLine="709"/>
        <w:jc w:val="both"/>
        <w:rPr>
          <w:sz w:val="28"/>
          <w:szCs w:val="28"/>
        </w:rPr>
      </w:pPr>
      <w:r w:rsidRPr="00514B6F">
        <w:rPr>
          <w:sz w:val="28"/>
          <w:szCs w:val="28"/>
        </w:rPr>
        <w:t>Acknowledgments</w:t>
      </w:r>
    </w:p>
    <w:p w14:paraId="0D0E30AB" w14:textId="3D7D638C" w:rsidR="00514B6F" w:rsidRDefault="00514B6F" w:rsidP="00514B6F">
      <w:pPr>
        <w:ind w:right="-569" w:firstLine="709"/>
        <w:jc w:val="both"/>
        <w:rPr>
          <w:sz w:val="28"/>
          <w:szCs w:val="28"/>
        </w:rPr>
      </w:pPr>
      <w:r w:rsidRPr="00514B6F">
        <w:rPr>
          <w:sz w:val="28"/>
          <w:szCs w:val="28"/>
        </w:rPr>
        <w:t>The authors are grateful to Alexander Lyalchenko for collecting a number of host animals. We also thank our master students for their help in identifying and counting the parasites.</w:t>
      </w:r>
    </w:p>
    <w:p w14:paraId="38B85419" w14:textId="77777777" w:rsidR="00EB3054" w:rsidRPr="00EB3054" w:rsidRDefault="00EB3054" w:rsidP="00EB3054">
      <w:pPr>
        <w:ind w:right="-569" w:firstLine="709"/>
        <w:jc w:val="both"/>
        <w:rPr>
          <w:sz w:val="28"/>
          <w:szCs w:val="28"/>
        </w:rPr>
      </w:pPr>
      <w:r w:rsidRPr="00EB3054">
        <w:rPr>
          <w:sz w:val="28"/>
          <w:szCs w:val="28"/>
        </w:rPr>
        <w:t>Conflict of interest</w:t>
      </w:r>
    </w:p>
    <w:p w14:paraId="127F1F06" w14:textId="77777777" w:rsidR="00EB3054" w:rsidRPr="00EB3054" w:rsidRDefault="00EB3054" w:rsidP="00EB3054">
      <w:pPr>
        <w:ind w:right="-569" w:firstLine="709"/>
        <w:jc w:val="both"/>
        <w:rPr>
          <w:sz w:val="28"/>
          <w:szCs w:val="28"/>
        </w:rPr>
      </w:pPr>
      <w:r w:rsidRPr="00EB3054">
        <w:rPr>
          <w:sz w:val="28"/>
          <w:szCs w:val="28"/>
        </w:rPr>
        <w:t>The authors declare that the research was conducted in the absence of any commercial or financial relationships that could be construed as a potential conflict of interest.</w:t>
      </w:r>
    </w:p>
    <w:p w14:paraId="31D5D7C9" w14:textId="77777777" w:rsidR="00EB3054" w:rsidRPr="00EB3054" w:rsidRDefault="00EB3054" w:rsidP="00EB3054">
      <w:pPr>
        <w:ind w:right="-569" w:firstLine="709"/>
        <w:jc w:val="both"/>
        <w:rPr>
          <w:sz w:val="28"/>
          <w:szCs w:val="28"/>
        </w:rPr>
      </w:pPr>
    </w:p>
    <w:p w14:paraId="73C4131B" w14:textId="77777777" w:rsidR="00EB3054" w:rsidRPr="00EB3054" w:rsidRDefault="00EB3054" w:rsidP="00EB3054">
      <w:pPr>
        <w:ind w:right="-569" w:firstLine="709"/>
        <w:jc w:val="both"/>
        <w:rPr>
          <w:sz w:val="28"/>
          <w:szCs w:val="28"/>
        </w:rPr>
      </w:pPr>
      <w:r w:rsidRPr="00EB3054">
        <w:rPr>
          <w:sz w:val="28"/>
          <w:szCs w:val="28"/>
        </w:rPr>
        <w:t>Publisher’s note</w:t>
      </w:r>
    </w:p>
    <w:p w14:paraId="4F4F35FB" w14:textId="441DF1E3" w:rsidR="00EB3054" w:rsidRDefault="00EB3054" w:rsidP="00EB3054">
      <w:pPr>
        <w:ind w:right="-569" w:firstLine="709"/>
        <w:jc w:val="both"/>
        <w:rPr>
          <w:sz w:val="28"/>
          <w:szCs w:val="28"/>
        </w:rPr>
      </w:pPr>
      <w:r w:rsidRPr="00EB3054">
        <w:rPr>
          <w:sz w:val="28"/>
          <w:szCs w:val="28"/>
        </w:rPr>
        <w:t>All claims expressed in this article are solely those of the authors and do not necessarily represent those of their affiliated organizations, or those of the publisher, the editors and the reviewers. Any product that may be evaluated in this article, or claim that may be made by its manufacturer, is not guaranteed or endorsed by the publisher.</w:t>
      </w:r>
    </w:p>
    <w:p w14:paraId="7D87CA02" w14:textId="77777777" w:rsidR="00EB3054" w:rsidRDefault="00EB3054" w:rsidP="00EB3054">
      <w:pPr>
        <w:ind w:right="-569" w:firstLine="709"/>
        <w:jc w:val="both"/>
        <w:rPr>
          <w:sz w:val="28"/>
          <w:szCs w:val="28"/>
        </w:rPr>
      </w:pPr>
    </w:p>
    <w:p w14:paraId="14A36B25" w14:textId="77777777" w:rsidR="00FA028E" w:rsidRPr="00FA028E" w:rsidRDefault="00FA028E" w:rsidP="00FA028E">
      <w:pPr>
        <w:ind w:right="-569" w:firstLine="709"/>
        <w:jc w:val="both"/>
        <w:rPr>
          <w:sz w:val="28"/>
          <w:szCs w:val="28"/>
        </w:rPr>
      </w:pPr>
      <w:r w:rsidRPr="00FA028E">
        <w:rPr>
          <w:sz w:val="28"/>
          <w:szCs w:val="28"/>
        </w:rPr>
        <w:t>References</w:t>
      </w:r>
    </w:p>
    <w:p w14:paraId="5C523452" w14:textId="77777777" w:rsidR="00FA028E" w:rsidRPr="00FA028E" w:rsidRDefault="00FA028E" w:rsidP="00FA028E">
      <w:pPr>
        <w:ind w:right="-569" w:firstLine="709"/>
        <w:jc w:val="both"/>
        <w:rPr>
          <w:sz w:val="28"/>
          <w:szCs w:val="28"/>
        </w:rPr>
      </w:pPr>
      <w:r w:rsidRPr="00FA028E">
        <w:rPr>
          <w:sz w:val="28"/>
          <w:szCs w:val="28"/>
        </w:rPr>
        <w:t>1.</w:t>
      </w:r>
      <w:r w:rsidRPr="00FA028E">
        <w:rPr>
          <w:sz w:val="28"/>
          <w:szCs w:val="28"/>
        </w:rPr>
        <w:tab/>
        <w:t>Otranto D, Deplazes P. Zoonotic nematodes of wild carnivores. Int J Parasitol Parasit Wildl. (2019) 9:370–83. doi: 10.1016/j.ijppaw.2018.12.011</w:t>
      </w:r>
    </w:p>
    <w:p w14:paraId="58AE0B60" w14:textId="77777777" w:rsidR="00FA028E" w:rsidRPr="00FA028E" w:rsidRDefault="00FA028E" w:rsidP="00FA028E">
      <w:pPr>
        <w:ind w:right="-569" w:firstLine="709"/>
        <w:jc w:val="both"/>
        <w:rPr>
          <w:sz w:val="28"/>
          <w:szCs w:val="28"/>
        </w:rPr>
      </w:pPr>
      <w:r w:rsidRPr="00FA028E">
        <w:rPr>
          <w:sz w:val="28"/>
          <w:szCs w:val="28"/>
        </w:rPr>
        <w:t>2.</w:t>
      </w:r>
      <w:r w:rsidRPr="00FA028E">
        <w:rPr>
          <w:sz w:val="28"/>
          <w:szCs w:val="28"/>
        </w:rPr>
        <w:tab/>
        <w:t>Xie Y, Li Y, Gu X, Liu Y, Zhou X, Wang L, et al. Molecular characterization of ascaridoid parasites from captive wild carnivores in China using ribosomal and mitochondrial sequences. Parasit Vectors. (2020) 13:382. doi: 10.1186/ s13071-020-04254-4</w:t>
      </w:r>
    </w:p>
    <w:p w14:paraId="27F736B2" w14:textId="689967E9" w:rsidR="00FA028E" w:rsidRPr="00FA028E" w:rsidRDefault="00FA028E" w:rsidP="00FA028E">
      <w:pPr>
        <w:ind w:right="-569" w:firstLine="709"/>
        <w:jc w:val="both"/>
        <w:rPr>
          <w:sz w:val="28"/>
          <w:szCs w:val="28"/>
        </w:rPr>
      </w:pPr>
      <w:r w:rsidRPr="00FA028E">
        <w:rPr>
          <w:sz w:val="28"/>
          <w:szCs w:val="28"/>
        </w:rPr>
        <w:t>3.</w:t>
      </w:r>
      <w:r w:rsidRPr="00FA028E">
        <w:rPr>
          <w:sz w:val="28"/>
          <w:szCs w:val="28"/>
        </w:rPr>
        <w:tab/>
        <w:t xml:space="preserve">Wu T, Bowman DD. Visceral larval migrans of </w:t>
      </w:r>
      <w:r w:rsidR="0003234A" w:rsidRPr="0003234A">
        <w:rPr>
          <w:i/>
          <w:iCs/>
          <w:sz w:val="28"/>
          <w:szCs w:val="28"/>
        </w:rPr>
        <w:t>Toxocara canis</w:t>
      </w:r>
      <w:r w:rsidRPr="00FA028E">
        <w:rPr>
          <w:sz w:val="28"/>
          <w:szCs w:val="28"/>
        </w:rPr>
        <w:t xml:space="preserve"> and </w:t>
      </w:r>
      <w:r w:rsidR="0075372B" w:rsidRPr="0075372B">
        <w:rPr>
          <w:i/>
          <w:iCs/>
          <w:sz w:val="28"/>
          <w:szCs w:val="28"/>
        </w:rPr>
        <w:t>Toxocara cati</w:t>
      </w:r>
      <w:r w:rsidRPr="00FA028E">
        <w:rPr>
          <w:sz w:val="28"/>
          <w:szCs w:val="28"/>
        </w:rPr>
        <w:t xml:space="preserve"> in non-canid and non-felid hosts. Adv Parasitol. (2020) 109:63–88. doi: 10.1016/bs. apar.2020.02.001</w:t>
      </w:r>
    </w:p>
    <w:p w14:paraId="51FA15D1" w14:textId="2D9DB369" w:rsidR="00FA028E" w:rsidRPr="00FA028E" w:rsidRDefault="00FA028E" w:rsidP="00FA028E">
      <w:pPr>
        <w:ind w:right="-569" w:firstLine="709"/>
        <w:jc w:val="both"/>
        <w:rPr>
          <w:sz w:val="28"/>
          <w:szCs w:val="28"/>
        </w:rPr>
      </w:pPr>
      <w:r w:rsidRPr="00FA028E">
        <w:rPr>
          <w:sz w:val="28"/>
          <w:szCs w:val="28"/>
        </w:rPr>
        <w:t>4.</w:t>
      </w:r>
      <w:r w:rsidRPr="00FA028E">
        <w:rPr>
          <w:sz w:val="28"/>
          <w:szCs w:val="28"/>
        </w:rPr>
        <w:tab/>
        <w:t xml:space="preserve">Kazacos KR. </w:t>
      </w:r>
      <w:proofErr w:type="gramStart"/>
      <w:r w:rsidR="007F755E" w:rsidRPr="007F755E">
        <w:rPr>
          <w:i/>
          <w:iCs/>
          <w:sz w:val="28"/>
          <w:szCs w:val="28"/>
        </w:rPr>
        <w:t xml:space="preserve">Baylisascaris </w:t>
      </w:r>
      <w:r w:rsidRPr="00FA028E">
        <w:rPr>
          <w:sz w:val="28"/>
          <w:szCs w:val="28"/>
        </w:rPr>
        <w:t xml:space="preserve"> larva</w:t>
      </w:r>
      <w:proofErr w:type="gramEnd"/>
      <w:r w:rsidRPr="00FA028E">
        <w:rPr>
          <w:sz w:val="28"/>
          <w:szCs w:val="28"/>
        </w:rPr>
        <w:t xml:space="preserve"> Migrans. Reston: U.S. Geological Survey Circular 1412 (2016). 122 p.</w:t>
      </w:r>
    </w:p>
    <w:p w14:paraId="0223D3E3" w14:textId="77777777" w:rsidR="00FA028E" w:rsidRPr="00FA028E" w:rsidRDefault="00FA028E" w:rsidP="00FA028E">
      <w:pPr>
        <w:ind w:right="-569" w:firstLine="709"/>
        <w:jc w:val="both"/>
        <w:rPr>
          <w:sz w:val="28"/>
          <w:szCs w:val="28"/>
        </w:rPr>
      </w:pPr>
      <w:r w:rsidRPr="00FA028E">
        <w:rPr>
          <w:sz w:val="28"/>
          <w:szCs w:val="28"/>
        </w:rPr>
        <w:t>5.</w:t>
      </w:r>
      <w:r w:rsidRPr="00FA028E">
        <w:rPr>
          <w:sz w:val="28"/>
          <w:szCs w:val="28"/>
        </w:rPr>
        <w:tab/>
        <w:t xml:space="preserve">Ma G, Rostami A, Wang T, Hofmann A, Hotez PJ, Gasser RB. Global and regional seroprevalence estimates for human toxocariasis: a call for action. Adv </w:t>
      </w:r>
      <w:r w:rsidRPr="00FA028E">
        <w:rPr>
          <w:sz w:val="28"/>
          <w:szCs w:val="28"/>
        </w:rPr>
        <w:lastRenderedPageBreak/>
        <w:t>Parasitol. (2020) 109:275–90. doi: 10.1016/bs.apar.2020.01.011</w:t>
      </w:r>
    </w:p>
    <w:p w14:paraId="33846097" w14:textId="77777777" w:rsidR="00FA028E" w:rsidRPr="00FA028E" w:rsidRDefault="00FA028E" w:rsidP="00FA028E">
      <w:pPr>
        <w:ind w:right="-569" w:firstLine="709"/>
        <w:jc w:val="both"/>
        <w:rPr>
          <w:sz w:val="28"/>
          <w:szCs w:val="28"/>
        </w:rPr>
      </w:pPr>
      <w:r w:rsidRPr="00FA028E">
        <w:rPr>
          <w:sz w:val="28"/>
          <w:szCs w:val="28"/>
        </w:rPr>
        <w:t>6.</w:t>
      </w:r>
      <w:r w:rsidRPr="00FA028E">
        <w:rPr>
          <w:sz w:val="28"/>
          <w:szCs w:val="28"/>
        </w:rPr>
        <w:tab/>
        <w:t xml:space="preserve">Torgerson PR, Rosenheim K, Tanner I, Ziadinov I, Grimm F, Brunner M, et al. Echinococcosis, toxocarosis and toxoplasmosis screening in a rural community in eastern Kazakhstan. Trop Med Int Health. (2009) 14:341–8. </w:t>
      </w:r>
      <w:proofErr w:type="gramStart"/>
      <w:r w:rsidRPr="00FA028E">
        <w:rPr>
          <w:sz w:val="28"/>
          <w:szCs w:val="28"/>
        </w:rPr>
        <w:t>doi</w:t>
      </w:r>
      <w:proofErr w:type="gramEnd"/>
      <w:r w:rsidRPr="00FA028E">
        <w:rPr>
          <w:sz w:val="28"/>
          <w:szCs w:val="28"/>
        </w:rPr>
        <w:t>: 10.1111/j.1365-3156.2009.02229.x</w:t>
      </w:r>
    </w:p>
    <w:p w14:paraId="787A5260" w14:textId="77777777" w:rsidR="00FA028E" w:rsidRPr="00FA028E" w:rsidRDefault="00FA028E" w:rsidP="00FA028E">
      <w:pPr>
        <w:ind w:right="-569" w:firstLine="709"/>
        <w:jc w:val="both"/>
        <w:rPr>
          <w:sz w:val="28"/>
          <w:szCs w:val="28"/>
        </w:rPr>
      </w:pPr>
      <w:r w:rsidRPr="00FA028E">
        <w:rPr>
          <w:sz w:val="28"/>
          <w:szCs w:val="28"/>
        </w:rPr>
        <w:t>7.</w:t>
      </w:r>
      <w:r w:rsidRPr="00FA028E">
        <w:rPr>
          <w:sz w:val="28"/>
          <w:szCs w:val="28"/>
        </w:rPr>
        <w:tab/>
        <w:t>Akhmadishina LV, Ruzina MN, Lukasheva MA, Kyuregyan KK, Mikhailov MI, Lukashev AN. Seroprevalence and incidence of human toxocarosis in Russia. Adv Parasitol. (2020) 109:419–32. doi: 10.1016/bs.apar.2020.01.015</w:t>
      </w:r>
    </w:p>
    <w:p w14:paraId="07B735B3" w14:textId="77777777" w:rsidR="00FA028E" w:rsidRPr="00FA028E" w:rsidRDefault="00FA028E" w:rsidP="00FA028E">
      <w:pPr>
        <w:ind w:right="-569" w:firstLine="709"/>
        <w:jc w:val="both"/>
        <w:rPr>
          <w:sz w:val="28"/>
          <w:szCs w:val="28"/>
        </w:rPr>
      </w:pPr>
      <w:r w:rsidRPr="00FA028E">
        <w:rPr>
          <w:sz w:val="28"/>
          <w:szCs w:val="28"/>
        </w:rPr>
        <w:t>8.</w:t>
      </w:r>
      <w:r w:rsidRPr="00FA028E">
        <w:rPr>
          <w:sz w:val="28"/>
          <w:szCs w:val="28"/>
        </w:rPr>
        <w:tab/>
        <w:t>Auer H, Walochnik J. Toxocariasis and the clinical spectrum. Adv Parasitol. (2020) 109:111–30. doi: 10.1016/bs.apar.2020.01.005</w:t>
      </w:r>
    </w:p>
    <w:p w14:paraId="1A93BB38" w14:textId="77777777" w:rsidR="00FA028E" w:rsidRPr="00FA028E" w:rsidRDefault="00FA028E" w:rsidP="00FA028E">
      <w:pPr>
        <w:ind w:right="-569" w:firstLine="709"/>
        <w:jc w:val="both"/>
        <w:rPr>
          <w:sz w:val="28"/>
          <w:szCs w:val="28"/>
        </w:rPr>
      </w:pPr>
      <w:r w:rsidRPr="00FA028E">
        <w:rPr>
          <w:sz w:val="28"/>
          <w:szCs w:val="28"/>
        </w:rPr>
        <w:t>9.</w:t>
      </w:r>
      <w:r w:rsidRPr="00FA028E">
        <w:rPr>
          <w:sz w:val="28"/>
          <w:szCs w:val="28"/>
        </w:rPr>
        <w:tab/>
        <w:t>Otranto D, Cantacessi C, Dantas-Torres F, Brianti E, Pfeffer M, Genchi C, et al. The role of wild canids and felids in spreading parasites to dogs and cats in Europe. Part II: helminths and arthropods. Vet Parasitol. (2015) 213:24–37. doi: 10.1016/j. vetpar.2015.04.020</w:t>
      </w:r>
    </w:p>
    <w:p w14:paraId="308206BF" w14:textId="4E8FA863" w:rsidR="00FA028E" w:rsidRPr="00FA028E" w:rsidRDefault="00FA028E" w:rsidP="00FA028E">
      <w:pPr>
        <w:ind w:right="-569" w:firstLine="709"/>
        <w:jc w:val="both"/>
        <w:rPr>
          <w:sz w:val="28"/>
          <w:szCs w:val="28"/>
        </w:rPr>
      </w:pPr>
      <w:r w:rsidRPr="00FA028E">
        <w:rPr>
          <w:sz w:val="28"/>
          <w:szCs w:val="28"/>
        </w:rPr>
        <w:t>10.</w:t>
      </w:r>
      <w:r w:rsidRPr="00FA028E">
        <w:rPr>
          <w:sz w:val="28"/>
          <w:szCs w:val="28"/>
        </w:rPr>
        <w:tab/>
        <w:t xml:space="preserve">Holland CV. A walk on the wild side: a review of the epidemiology of </w:t>
      </w:r>
      <w:r w:rsidR="0003234A" w:rsidRPr="0003234A">
        <w:rPr>
          <w:i/>
          <w:iCs/>
          <w:sz w:val="28"/>
          <w:szCs w:val="28"/>
        </w:rPr>
        <w:t>Toxocara canis</w:t>
      </w:r>
      <w:r w:rsidRPr="00FA028E">
        <w:rPr>
          <w:sz w:val="28"/>
          <w:szCs w:val="28"/>
        </w:rPr>
        <w:t xml:space="preserve"> and </w:t>
      </w:r>
      <w:r w:rsidR="0075372B" w:rsidRPr="0075372B">
        <w:rPr>
          <w:i/>
          <w:iCs/>
          <w:sz w:val="28"/>
          <w:szCs w:val="28"/>
        </w:rPr>
        <w:t>Toxocara cati</w:t>
      </w:r>
      <w:r w:rsidRPr="00FA028E">
        <w:rPr>
          <w:sz w:val="28"/>
          <w:szCs w:val="28"/>
        </w:rPr>
        <w:t xml:space="preserve"> in wild hosts. Int J Parasitol Parasit Wildl. (2023) 22:216–28. doi: 10.1016/j.ijppaw.2023.10.008</w:t>
      </w:r>
    </w:p>
    <w:p w14:paraId="07499818" w14:textId="77777777" w:rsidR="00FA028E" w:rsidRPr="00FA028E" w:rsidRDefault="00FA028E" w:rsidP="00FA028E">
      <w:pPr>
        <w:ind w:right="-569" w:firstLine="709"/>
        <w:jc w:val="both"/>
        <w:rPr>
          <w:sz w:val="28"/>
          <w:szCs w:val="28"/>
        </w:rPr>
      </w:pPr>
      <w:r w:rsidRPr="00FA028E">
        <w:rPr>
          <w:sz w:val="28"/>
          <w:szCs w:val="28"/>
        </w:rPr>
        <w:t>11.</w:t>
      </w:r>
      <w:r w:rsidRPr="00FA028E">
        <w:rPr>
          <w:sz w:val="28"/>
          <w:szCs w:val="28"/>
        </w:rPr>
        <w:tab/>
        <w:t>Tazieva ZK. Helminths of predatory mammals (Canidae and Mustelidae) of Kazakhstan. (PhD Biol. Sci. thesis [abstract]). Alma-Ata: University (1970). 24 p In Russian.</w:t>
      </w:r>
    </w:p>
    <w:p w14:paraId="2D5C87DE" w14:textId="77777777" w:rsidR="00FA028E" w:rsidRPr="00FA028E" w:rsidRDefault="00FA028E" w:rsidP="00FA028E">
      <w:pPr>
        <w:ind w:right="-569" w:firstLine="709"/>
        <w:jc w:val="both"/>
        <w:rPr>
          <w:sz w:val="28"/>
          <w:szCs w:val="28"/>
        </w:rPr>
      </w:pPr>
      <w:r w:rsidRPr="00FA028E">
        <w:rPr>
          <w:sz w:val="28"/>
          <w:szCs w:val="28"/>
        </w:rPr>
        <w:t>12.</w:t>
      </w:r>
      <w:r w:rsidRPr="00FA028E">
        <w:rPr>
          <w:sz w:val="28"/>
          <w:szCs w:val="28"/>
        </w:rPr>
        <w:tab/>
        <w:t>Abdybekova AM, Torgerson PR. Frequency distributions of helminths of wolves in Kazakhstan. Vet Parasitol. (2012) 184:348–51. doi: 10.1016/j.vetpar.2011.09.004</w:t>
      </w:r>
    </w:p>
    <w:p w14:paraId="51D51D80" w14:textId="77777777" w:rsidR="00FA028E" w:rsidRPr="00FA028E" w:rsidRDefault="00FA028E" w:rsidP="00FA028E">
      <w:pPr>
        <w:ind w:right="-569" w:firstLine="709"/>
        <w:jc w:val="both"/>
        <w:rPr>
          <w:sz w:val="28"/>
          <w:szCs w:val="28"/>
        </w:rPr>
      </w:pPr>
      <w:r w:rsidRPr="00FA028E">
        <w:rPr>
          <w:sz w:val="28"/>
          <w:szCs w:val="28"/>
        </w:rPr>
        <w:t>13.</w:t>
      </w:r>
      <w:r w:rsidRPr="00FA028E">
        <w:rPr>
          <w:sz w:val="28"/>
          <w:szCs w:val="28"/>
        </w:rPr>
        <w:tab/>
        <w:t>Abdybekova A. About helminth fauna of corsac foxes inhabiting the south of Kazakhstan. GISAP Biol Vet Med Agricult Sci. (2014) 3:39–41.</w:t>
      </w:r>
    </w:p>
    <w:p w14:paraId="77D986C5" w14:textId="77777777" w:rsidR="00FA028E" w:rsidRPr="00FA028E" w:rsidRDefault="00FA028E" w:rsidP="00FA028E">
      <w:pPr>
        <w:ind w:right="-569" w:firstLine="709"/>
        <w:jc w:val="both"/>
        <w:rPr>
          <w:sz w:val="28"/>
          <w:szCs w:val="28"/>
        </w:rPr>
      </w:pPr>
      <w:r w:rsidRPr="00FA028E">
        <w:rPr>
          <w:sz w:val="28"/>
          <w:szCs w:val="28"/>
        </w:rPr>
        <w:t>14.</w:t>
      </w:r>
      <w:r w:rsidRPr="00FA028E">
        <w:rPr>
          <w:sz w:val="28"/>
          <w:szCs w:val="28"/>
        </w:rPr>
        <w:tab/>
        <w:t>Abirova IM, Elsugalisva NZ, Zhumagalisva GK, Gusmanov MG. Helminthofauna of the fox (Vulpes vulpes) and corsac (Vulpes corsac). Biol Sci Kazakhstan. (2021) 3:28–35. In Kazakh</w:t>
      </w:r>
    </w:p>
    <w:p w14:paraId="6F143A82" w14:textId="77777777" w:rsidR="00FA028E" w:rsidRPr="00FA028E" w:rsidRDefault="00FA028E" w:rsidP="00FA028E">
      <w:pPr>
        <w:ind w:right="-569" w:firstLine="709"/>
        <w:jc w:val="both"/>
        <w:rPr>
          <w:sz w:val="28"/>
          <w:szCs w:val="28"/>
        </w:rPr>
      </w:pPr>
      <w:r w:rsidRPr="00FA028E">
        <w:rPr>
          <w:sz w:val="28"/>
          <w:szCs w:val="28"/>
        </w:rPr>
        <w:t>15.</w:t>
      </w:r>
      <w:r w:rsidRPr="00FA028E">
        <w:rPr>
          <w:sz w:val="28"/>
          <w:szCs w:val="28"/>
        </w:rPr>
        <w:tab/>
        <w:t>Bykova AM. Helminths of predatory mammals (Canidae, Felidae, Mustelidae) in the Omsk region and their ecological-faunistic analysis. (PhD Biol. Sci. thesis [abstract]). Tyumen: All-Russian Scientific Research Institute Veterinary Entomology and Arachnology (2007). 21 p In Russian.</w:t>
      </w:r>
    </w:p>
    <w:p w14:paraId="761592AC" w14:textId="38620A48" w:rsidR="00FA028E" w:rsidRPr="00FA028E" w:rsidRDefault="00FA028E" w:rsidP="00FA028E">
      <w:pPr>
        <w:ind w:right="-569" w:firstLine="709"/>
        <w:jc w:val="both"/>
        <w:rPr>
          <w:sz w:val="28"/>
          <w:szCs w:val="28"/>
        </w:rPr>
      </w:pPr>
      <w:r w:rsidRPr="00FA028E">
        <w:rPr>
          <w:sz w:val="28"/>
          <w:szCs w:val="28"/>
        </w:rPr>
        <w:t>16.</w:t>
      </w:r>
      <w:r w:rsidRPr="00FA028E">
        <w:rPr>
          <w:sz w:val="28"/>
          <w:szCs w:val="28"/>
        </w:rPr>
        <w:tab/>
        <w:t xml:space="preserve">Ziadinov I, Deplazes P, Mathis A, Mutunov B, Abdykerimov K, Nurgaziev R, et al. Frequency distribution of </w:t>
      </w:r>
      <w:r w:rsidR="00C30C21" w:rsidRPr="00C30C21">
        <w:rPr>
          <w:i/>
          <w:iCs/>
          <w:sz w:val="28"/>
          <w:szCs w:val="28"/>
        </w:rPr>
        <w:t>Echinococcus multilocularis</w:t>
      </w:r>
      <w:r w:rsidRPr="00FA028E">
        <w:rPr>
          <w:sz w:val="28"/>
          <w:szCs w:val="28"/>
        </w:rPr>
        <w:t xml:space="preserve"> and other helminths of foxes in Kyrgyzstan. Vet Parasitol. (2010) 171:286–92. doi: 10.1016/j.vetpar.2010.04.006</w:t>
      </w:r>
    </w:p>
    <w:p w14:paraId="34A8BDA8" w14:textId="77777777" w:rsidR="00FA028E" w:rsidRPr="00FA028E" w:rsidRDefault="00FA028E" w:rsidP="00FA028E">
      <w:pPr>
        <w:ind w:right="-569" w:firstLine="709"/>
        <w:jc w:val="both"/>
        <w:rPr>
          <w:sz w:val="28"/>
          <w:szCs w:val="28"/>
        </w:rPr>
      </w:pPr>
      <w:r w:rsidRPr="00FA028E">
        <w:rPr>
          <w:sz w:val="28"/>
          <w:szCs w:val="28"/>
        </w:rPr>
        <w:t>17.</w:t>
      </w:r>
      <w:r w:rsidRPr="00FA028E">
        <w:rPr>
          <w:sz w:val="28"/>
          <w:szCs w:val="28"/>
        </w:rPr>
        <w:tab/>
        <w:t>Safarov AA, Akramova FD, Turgunov SN, Saidova SO, Mirzaeva AU, Berdibaev AS, et al. Fauna of helminths of predatory mammals (Canidae, Mustelidae, Felidae) of Uzbekistan. Sci Rev Biol Sci. (2023) 4:39–52. doi: 10.17513/srbs.1340, In Russian</w:t>
      </w:r>
    </w:p>
    <w:p w14:paraId="4FB0DD13" w14:textId="135E14F5" w:rsidR="00FA028E" w:rsidRPr="00FA028E" w:rsidRDefault="00FA028E" w:rsidP="00FA028E">
      <w:pPr>
        <w:ind w:right="-569" w:firstLine="709"/>
        <w:jc w:val="both"/>
        <w:rPr>
          <w:sz w:val="28"/>
          <w:szCs w:val="28"/>
        </w:rPr>
      </w:pPr>
      <w:r w:rsidRPr="00FA028E">
        <w:rPr>
          <w:sz w:val="28"/>
          <w:szCs w:val="28"/>
        </w:rPr>
        <w:t>18.</w:t>
      </w:r>
      <w:r w:rsidRPr="00FA028E">
        <w:rPr>
          <w:sz w:val="28"/>
          <w:szCs w:val="28"/>
        </w:rPr>
        <w:tab/>
        <w:t>Shakarboev EB, Berdibaev AS. Ecological and faunistic analysis of helminths of wild mammals from the order Carnivora in Karakalpakstan. Adv Anim Vet Sci. (2023) 11:1801–9. doi: 10.17582/journal.aavs/2023/11.11.1801.180954</w:t>
      </w:r>
    </w:p>
    <w:p w14:paraId="4F1E051B" w14:textId="77777777" w:rsidR="00FA028E" w:rsidRPr="00FA028E" w:rsidRDefault="00FA028E" w:rsidP="00FA028E">
      <w:pPr>
        <w:ind w:right="-569" w:firstLine="709"/>
        <w:jc w:val="both"/>
        <w:rPr>
          <w:sz w:val="28"/>
          <w:szCs w:val="28"/>
        </w:rPr>
      </w:pPr>
      <w:r w:rsidRPr="00FA028E">
        <w:rPr>
          <w:sz w:val="28"/>
          <w:szCs w:val="28"/>
        </w:rPr>
        <w:t>19.</w:t>
      </w:r>
      <w:r w:rsidRPr="00FA028E">
        <w:rPr>
          <w:sz w:val="28"/>
          <w:szCs w:val="28"/>
        </w:rPr>
        <w:tab/>
        <w:t xml:space="preserve">Itin GS, Kravchenko VM. Helminthic cenoses of the Eurasian badger </w:t>
      </w:r>
      <w:r w:rsidRPr="00FA028E">
        <w:rPr>
          <w:sz w:val="28"/>
          <w:szCs w:val="28"/>
        </w:rPr>
        <w:lastRenderedPageBreak/>
        <w:t>(Meles meles, L., 1758) in the North-Western Caucasus. Theory Pract Combat Parasitic Dis. (2023) 24:195–8. doi: 10.31016/978-5-6048555-6-0.2023.24.194-198</w:t>
      </w:r>
    </w:p>
    <w:p w14:paraId="4DB6C987" w14:textId="77777777" w:rsidR="00FA028E" w:rsidRPr="00FA028E" w:rsidRDefault="00FA028E" w:rsidP="00FA028E">
      <w:pPr>
        <w:ind w:right="-569" w:firstLine="709"/>
        <w:jc w:val="both"/>
        <w:rPr>
          <w:sz w:val="28"/>
          <w:szCs w:val="28"/>
        </w:rPr>
      </w:pPr>
      <w:r w:rsidRPr="00FA028E">
        <w:rPr>
          <w:sz w:val="28"/>
          <w:szCs w:val="28"/>
        </w:rPr>
        <w:t>20.</w:t>
      </w:r>
      <w:r w:rsidRPr="00FA028E">
        <w:rPr>
          <w:sz w:val="28"/>
          <w:szCs w:val="28"/>
        </w:rPr>
        <w:tab/>
        <w:t>Fataliyev GH. Helminthofauna of the badger (Meles meles L. 1758) and detection of new nematodes Trichocephalus sp. nov. Fataliyev, 2010 (Trichocephalata: Trichocephalidae) on the territory of the republic of Azerbaijan. For Chron. (2019) 4:7–11.</w:t>
      </w:r>
    </w:p>
    <w:p w14:paraId="785E2F62" w14:textId="77777777" w:rsidR="00FA028E" w:rsidRPr="00FA028E" w:rsidRDefault="00FA028E" w:rsidP="00FA028E">
      <w:pPr>
        <w:ind w:right="-569" w:firstLine="709"/>
        <w:jc w:val="both"/>
        <w:rPr>
          <w:sz w:val="28"/>
          <w:szCs w:val="28"/>
        </w:rPr>
      </w:pPr>
      <w:r w:rsidRPr="00FA028E">
        <w:rPr>
          <w:sz w:val="28"/>
          <w:szCs w:val="28"/>
        </w:rPr>
        <w:t>21.</w:t>
      </w:r>
      <w:r w:rsidRPr="00FA028E">
        <w:rPr>
          <w:sz w:val="28"/>
          <w:szCs w:val="28"/>
        </w:rPr>
        <w:tab/>
        <w:t xml:space="preserve">Jacobs DE, Zhu X, Gasser RB, Chilton NB. PCR-based methods for identification of potentially zoonotic ascaridoid parasites of the dog, fox and cat. Acta Trop. (1997) 68:191–200. </w:t>
      </w:r>
      <w:proofErr w:type="gramStart"/>
      <w:r w:rsidRPr="00FA028E">
        <w:rPr>
          <w:sz w:val="28"/>
          <w:szCs w:val="28"/>
        </w:rPr>
        <w:t>doi</w:t>
      </w:r>
      <w:proofErr w:type="gramEnd"/>
      <w:r w:rsidRPr="00FA028E">
        <w:rPr>
          <w:sz w:val="28"/>
          <w:szCs w:val="28"/>
        </w:rPr>
        <w:t>: 10.1016/s0001-706x(97)00093-4</w:t>
      </w:r>
    </w:p>
    <w:p w14:paraId="504CBFA8" w14:textId="77777777" w:rsidR="00FA028E" w:rsidRPr="00FA028E" w:rsidRDefault="00FA028E" w:rsidP="00FA028E">
      <w:pPr>
        <w:ind w:right="-569" w:firstLine="709"/>
        <w:jc w:val="both"/>
        <w:rPr>
          <w:sz w:val="28"/>
          <w:szCs w:val="28"/>
        </w:rPr>
      </w:pPr>
      <w:r w:rsidRPr="00FA028E">
        <w:rPr>
          <w:sz w:val="28"/>
          <w:szCs w:val="28"/>
        </w:rPr>
        <w:t>22.</w:t>
      </w:r>
      <w:r w:rsidRPr="00FA028E">
        <w:rPr>
          <w:sz w:val="28"/>
          <w:szCs w:val="28"/>
        </w:rPr>
        <w:tab/>
        <w:t>Li L, Lü L, Nadler SA, Gibson DI, Zhang LP, Chen HX, et al. Molecular phylogeny and dating reveal a terrestrial origin in the early carboniferous for ascaridoid nematodes. Syst Biol. (2018) 67:888–900. doi: 10.1093/sysbio/syy018</w:t>
      </w:r>
    </w:p>
    <w:p w14:paraId="2B617004" w14:textId="3BDF5E56" w:rsidR="00FA028E" w:rsidRPr="00FA028E" w:rsidRDefault="00FA028E" w:rsidP="00FA028E">
      <w:pPr>
        <w:ind w:right="-569" w:firstLine="709"/>
        <w:jc w:val="both"/>
        <w:rPr>
          <w:sz w:val="28"/>
          <w:szCs w:val="28"/>
        </w:rPr>
      </w:pPr>
      <w:r w:rsidRPr="00FA028E">
        <w:rPr>
          <w:sz w:val="28"/>
          <w:szCs w:val="28"/>
        </w:rPr>
        <w:t>23.</w:t>
      </w:r>
      <w:r w:rsidRPr="00FA028E">
        <w:rPr>
          <w:sz w:val="28"/>
          <w:szCs w:val="28"/>
        </w:rPr>
        <w:tab/>
        <w:t xml:space="preserve">Fogt-Wyrwas R, Dabert M, Jarosz W, Rząd I, Pilarczyk B, Mizgajska-Wiktor H. Molecular data reveal cryptic speciation and host specificity in </w:t>
      </w:r>
      <w:r w:rsidR="0075372B" w:rsidRPr="0075372B">
        <w:rPr>
          <w:i/>
          <w:iCs/>
          <w:sz w:val="28"/>
          <w:szCs w:val="28"/>
        </w:rPr>
        <w:t xml:space="preserve">Toxascaris leonina </w:t>
      </w:r>
      <w:r w:rsidRPr="00FA028E">
        <w:rPr>
          <w:sz w:val="28"/>
          <w:szCs w:val="28"/>
        </w:rPr>
        <w:t>(Nematoda: Ascarididae). Vet Parasitol. (2010) 266:80–3. doi: 10.1016/j. vetpar.2019.01.002</w:t>
      </w:r>
    </w:p>
    <w:p w14:paraId="54131714" w14:textId="77777777" w:rsidR="00FA028E" w:rsidRPr="00FA028E" w:rsidRDefault="00FA028E" w:rsidP="00FA028E">
      <w:pPr>
        <w:ind w:right="-569" w:firstLine="709"/>
        <w:jc w:val="both"/>
        <w:rPr>
          <w:sz w:val="28"/>
          <w:szCs w:val="28"/>
        </w:rPr>
      </w:pPr>
      <w:r w:rsidRPr="00FA028E">
        <w:rPr>
          <w:sz w:val="28"/>
          <w:szCs w:val="28"/>
        </w:rPr>
        <w:t>24.</w:t>
      </w:r>
      <w:r w:rsidRPr="00FA028E">
        <w:rPr>
          <w:sz w:val="28"/>
          <w:szCs w:val="28"/>
        </w:rPr>
        <w:tab/>
        <w:t>Fava NMN, Cury MC, Santos HA, Takeuchi-Storm N, Strube C, Zhu XQ, et al. Phylogenetic relationships among Toxocara spp. and Toxascaris sp. from different regions of the world. Vet Parasitol. (2020) 282:109133. doi: 10.1016/j.vetpar.2020.109133</w:t>
      </w:r>
    </w:p>
    <w:p w14:paraId="7B693AFF" w14:textId="77777777" w:rsidR="00FA028E" w:rsidRPr="00FA028E" w:rsidRDefault="00FA028E" w:rsidP="00FA028E">
      <w:pPr>
        <w:ind w:right="-569" w:firstLine="709"/>
        <w:jc w:val="both"/>
        <w:rPr>
          <w:sz w:val="28"/>
          <w:szCs w:val="28"/>
        </w:rPr>
      </w:pPr>
      <w:r w:rsidRPr="00FA028E">
        <w:rPr>
          <w:sz w:val="28"/>
          <w:szCs w:val="28"/>
        </w:rPr>
        <w:t>25.</w:t>
      </w:r>
      <w:r w:rsidRPr="00FA028E">
        <w:rPr>
          <w:sz w:val="28"/>
          <w:szCs w:val="28"/>
        </w:rPr>
        <w:tab/>
        <w:t>Skrjabin KI. Method of complete helminthological dissection of vertebrates, including humans. Moscow: State University (1928) 40–48. In Russian.</w:t>
      </w:r>
    </w:p>
    <w:p w14:paraId="0F093596" w14:textId="77777777" w:rsidR="00FA028E" w:rsidRPr="00FA028E" w:rsidRDefault="00FA028E" w:rsidP="00FA028E">
      <w:pPr>
        <w:ind w:right="-569" w:firstLine="709"/>
        <w:jc w:val="both"/>
        <w:rPr>
          <w:sz w:val="28"/>
          <w:szCs w:val="28"/>
        </w:rPr>
      </w:pPr>
      <w:r w:rsidRPr="00FA028E">
        <w:rPr>
          <w:sz w:val="28"/>
          <w:szCs w:val="28"/>
        </w:rPr>
        <w:t>26.</w:t>
      </w:r>
      <w:r w:rsidRPr="00FA028E">
        <w:rPr>
          <w:sz w:val="28"/>
          <w:szCs w:val="28"/>
        </w:rPr>
        <w:tab/>
        <w:t>Deplazes P, Eckert J, Mathis A, Samson-Himmelstjerna V, Zahner H. Parasitology in veterinary medicine. Wageningen: Academic Publishers (2016). 653 p.</w:t>
      </w:r>
    </w:p>
    <w:p w14:paraId="6F597329" w14:textId="77777777" w:rsidR="00FA028E" w:rsidRPr="00FA028E" w:rsidRDefault="00FA028E" w:rsidP="00FA028E">
      <w:pPr>
        <w:ind w:right="-569" w:firstLine="709"/>
        <w:jc w:val="both"/>
        <w:rPr>
          <w:sz w:val="28"/>
          <w:szCs w:val="28"/>
        </w:rPr>
      </w:pPr>
      <w:r w:rsidRPr="00FA028E">
        <w:rPr>
          <w:sz w:val="28"/>
          <w:szCs w:val="28"/>
        </w:rPr>
        <w:t>27.</w:t>
      </w:r>
      <w:r w:rsidRPr="00FA028E">
        <w:rPr>
          <w:sz w:val="28"/>
          <w:szCs w:val="28"/>
        </w:rPr>
        <w:tab/>
        <w:t>Kontrimavičius VN. Helminths of mustelids and trends in their evolution. Moscow: Nauka (1969) 232–234. In Russian.</w:t>
      </w:r>
    </w:p>
    <w:p w14:paraId="55A3EA86" w14:textId="77777777" w:rsidR="00FA028E" w:rsidRPr="00FA028E" w:rsidRDefault="00FA028E" w:rsidP="00FA028E">
      <w:pPr>
        <w:ind w:right="-569" w:firstLine="709"/>
        <w:jc w:val="both"/>
        <w:rPr>
          <w:sz w:val="28"/>
          <w:szCs w:val="28"/>
        </w:rPr>
      </w:pPr>
      <w:r w:rsidRPr="00FA028E">
        <w:rPr>
          <w:sz w:val="28"/>
          <w:szCs w:val="28"/>
        </w:rPr>
        <w:t>28.</w:t>
      </w:r>
      <w:r w:rsidRPr="00FA028E">
        <w:rPr>
          <w:sz w:val="28"/>
          <w:szCs w:val="28"/>
        </w:rPr>
        <w:tab/>
        <w:t>Bowles J, McManus DP. Genetic characterization of the Asian Taenia, a newly described taeniid cestode of humans. Am J Trop Med Hyg. (1994) 50:33–44.</w:t>
      </w:r>
    </w:p>
    <w:p w14:paraId="0C68EF9F" w14:textId="79A90F63" w:rsidR="00FA028E" w:rsidRPr="00FA028E" w:rsidRDefault="00FA028E" w:rsidP="00FA028E">
      <w:pPr>
        <w:ind w:right="-569" w:firstLine="709"/>
        <w:jc w:val="both"/>
        <w:rPr>
          <w:sz w:val="28"/>
          <w:szCs w:val="28"/>
        </w:rPr>
      </w:pPr>
      <w:r w:rsidRPr="00FA028E">
        <w:rPr>
          <w:sz w:val="28"/>
          <w:szCs w:val="28"/>
        </w:rPr>
        <w:t>29.</w:t>
      </w:r>
      <w:r w:rsidRPr="00FA028E">
        <w:rPr>
          <w:sz w:val="28"/>
          <w:szCs w:val="28"/>
        </w:rPr>
        <w:tab/>
        <w:t xml:space="preserve">Franssen F, Xie K, Sprong H, van der Giessen J. Molecular analysis of </w:t>
      </w:r>
      <w:proofErr w:type="gramStart"/>
      <w:r w:rsidR="007F755E" w:rsidRPr="007F755E">
        <w:rPr>
          <w:i/>
          <w:iCs/>
          <w:sz w:val="28"/>
          <w:szCs w:val="28"/>
        </w:rPr>
        <w:t xml:space="preserve">Baylisascaris </w:t>
      </w:r>
      <w:r w:rsidRPr="00FA028E">
        <w:rPr>
          <w:sz w:val="28"/>
          <w:szCs w:val="28"/>
        </w:rPr>
        <w:t xml:space="preserve"> columnaris</w:t>
      </w:r>
      <w:proofErr w:type="gramEnd"/>
      <w:r w:rsidRPr="00FA028E">
        <w:rPr>
          <w:sz w:val="28"/>
          <w:szCs w:val="28"/>
        </w:rPr>
        <w:t xml:space="preserve"> revealed mitochondrial and nuclear polymorphisms. Parasit Vectors. (2013) 6:124. doi: 10.1186/1756-3305-6-124</w:t>
      </w:r>
    </w:p>
    <w:p w14:paraId="30BD718B" w14:textId="77777777" w:rsidR="00FA028E" w:rsidRPr="00FA028E" w:rsidRDefault="00FA028E" w:rsidP="00FA028E">
      <w:pPr>
        <w:ind w:right="-569" w:firstLine="709"/>
        <w:jc w:val="both"/>
        <w:rPr>
          <w:sz w:val="28"/>
          <w:szCs w:val="28"/>
        </w:rPr>
      </w:pPr>
      <w:r w:rsidRPr="00FA028E">
        <w:rPr>
          <w:sz w:val="28"/>
          <w:szCs w:val="28"/>
        </w:rPr>
        <w:t>30.</w:t>
      </w:r>
      <w:r w:rsidRPr="00FA028E">
        <w:rPr>
          <w:sz w:val="28"/>
          <w:szCs w:val="28"/>
        </w:rPr>
        <w:tab/>
        <w:t>Tamura K, Stecher G, Kumar S. MEGA11: molecular evolutionary genetics analysis version 11. Mol Biol Evol. (2021) 38:3022–7. doi: 10.1093/molbev/msab120</w:t>
      </w:r>
    </w:p>
    <w:p w14:paraId="6EB99F9C" w14:textId="77777777" w:rsidR="00FA028E" w:rsidRPr="00FA028E" w:rsidRDefault="00FA028E" w:rsidP="00FA028E">
      <w:pPr>
        <w:ind w:right="-569" w:firstLine="709"/>
        <w:jc w:val="both"/>
        <w:rPr>
          <w:sz w:val="28"/>
          <w:szCs w:val="28"/>
        </w:rPr>
      </w:pPr>
      <w:r w:rsidRPr="00FA028E">
        <w:rPr>
          <w:sz w:val="28"/>
          <w:szCs w:val="28"/>
        </w:rPr>
        <w:t>31.</w:t>
      </w:r>
      <w:r w:rsidRPr="00FA028E">
        <w:rPr>
          <w:sz w:val="28"/>
          <w:szCs w:val="28"/>
        </w:rPr>
        <w:tab/>
        <w:t>Ackermann H. BIAS für Windows. Version 9.05. Hochheim: Epsilon (2010).</w:t>
      </w:r>
    </w:p>
    <w:p w14:paraId="622D13C3" w14:textId="77777777" w:rsidR="00FA028E" w:rsidRPr="00FA028E" w:rsidRDefault="00FA028E" w:rsidP="00FA028E">
      <w:pPr>
        <w:ind w:right="-569" w:firstLine="709"/>
        <w:jc w:val="both"/>
        <w:rPr>
          <w:sz w:val="28"/>
          <w:szCs w:val="28"/>
        </w:rPr>
      </w:pPr>
      <w:r w:rsidRPr="00FA028E">
        <w:rPr>
          <w:sz w:val="28"/>
          <w:szCs w:val="28"/>
        </w:rPr>
        <w:t>32.</w:t>
      </w:r>
      <w:r w:rsidRPr="00FA028E">
        <w:rPr>
          <w:sz w:val="28"/>
          <w:szCs w:val="28"/>
        </w:rPr>
        <w:tab/>
        <w:t>Bush AO, Lafferty KD, Lotz JM, Shostak AW. Parasitology meets ecology on its own terms: Margolis Shostak AW revisited. J Parasitol. (1997) 83:575–83.</w:t>
      </w:r>
    </w:p>
    <w:p w14:paraId="765C15D9" w14:textId="77777777" w:rsidR="00FA028E" w:rsidRPr="00FA028E" w:rsidRDefault="00FA028E" w:rsidP="00FA028E">
      <w:pPr>
        <w:ind w:right="-569" w:firstLine="709"/>
        <w:jc w:val="both"/>
        <w:rPr>
          <w:sz w:val="28"/>
          <w:szCs w:val="28"/>
        </w:rPr>
      </w:pPr>
      <w:r w:rsidRPr="00FA028E">
        <w:rPr>
          <w:sz w:val="28"/>
          <w:szCs w:val="28"/>
        </w:rPr>
        <w:t>33.</w:t>
      </w:r>
      <w:r w:rsidRPr="00FA028E">
        <w:rPr>
          <w:sz w:val="28"/>
          <w:szCs w:val="28"/>
        </w:rPr>
        <w:tab/>
        <w:t>World Population Review. Gray wolf population by country. (2024). Available at: https://worldpopulationreview.com/country-rankings/gray-wolf-population-by</w:t>
      </w:r>
      <w:proofErr w:type="gramStart"/>
      <w:r w:rsidRPr="00FA028E">
        <w:rPr>
          <w:sz w:val="28"/>
          <w:szCs w:val="28"/>
        </w:rPr>
        <w:t>-  country</w:t>
      </w:r>
      <w:proofErr w:type="gramEnd"/>
      <w:r w:rsidRPr="00FA028E">
        <w:rPr>
          <w:sz w:val="28"/>
          <w:szCs w:val="28"/>
        </w:rPr>
        <w:t xml:space="preserve"> (Accessed June 10, 2024).</w:t>
      </w:r>
    </w:p>
    <w:p w14:paraId="45BF2942" w14:textId="77777777" w:rsidR="00FA028E" w:rsidRPr="00FA028E" w:rsidRDefault="00FA028E" w:rsidP="00FA028E">
      <w:pPr>
        <w:ind w:right="-569" w:firstLine="709"/>
        <w:jc w:val="both"/>
        <w:rPr>
          <w:sz w:val="28"/>
          <w:szCs w:val="28"/>
        </w:rPr>
      </w:pPr>
      <w:r w:rsidRPr="00FA028E">
        <w:rPr>
          <w:sz w:val="28"/>
          <w:szCs w:val="28"/>
        </w:rPr>
        <w:t>34.</w:t>
      </w:r>
      <w:r w:rsidRPr="00FA028E">
        <w:rPr>
          <w:sz w:val="28"/>
          <w:szCs w:val="28"/>
        </w:rPr>
        <w:tab/>
        <w:t>World Population Review. Red fox population by country. (2024). Available at: https://worldpopulationreview.com/country-rankings/fox-population-by-country (Accessed June 10, 2024).</w:t>
      </w:r>
    </w:p>
    <w:p w14:paraId="519E9388" w14:textId="77777777" w:rsidR="00FA028E" w:rsidRPr="00FA028E" w:rsidRDefault="00FA028E" w:rsidP="00FA028E">
      <w:pPr>
        <w:ind w:right="-569" w:firstLine="709"/>
        <w:jc w:val="both"/>
        <w:rPr>
          <w:sz w:val="28"/>
          <w:szCs w:val="28"/>
        </w:rPr>
      </w:pPr>
      <w:r w:rsidRPr="00FA028E">
        <w:rPr>
          <w:sz w:val="28"/>
          <w:szCs w:val="28"/>
        </w:rPr>
        <w:lastRenderedPageBreak/>
        <w:t>35.</w:t>
      </w:r>
      <w:r w:rsidRPr="00FA028E">
        <w:rPr>
          <w:sz w:val="28"/>
          <w:szCs w:val="28"/>
        </w:rPr>
        <w:tab/>
        <w:t>Fataliev GG. Helminthofauna of wild canids in Azerbaijan and ways of its formation. Parazitologiya. (2011) 45:129–39. In Russian</w:t>
      </w:r>
    </w:p>
    <w:p w14:paraId="4B8E97FB" w14:textId="77777777" w:rsidR="00FA028E" w:rsidRPr="00FA028E" w:rsidRDefault="00FA028E" w:rsidP="00FA028E">
      <w:pPr>
        <w:ind w:right="-569" w:firstLine="709"/>
        <w:jc w:val="both"/>
        <w:rPr>
          <w:sz w:val="28"/>
          <w:szCs w:val="28"/>
        </w:rPr>
      </w:pPr>
      <w:r w:rsidRPr="00FA028E">
        <w:rPr>
          <w:sz w:val="28"/>
          <w:szCs w:val="28"/>
        </w:rPr>
        <w:t>36.</w:t>
      </w:r>
      <w:r w:rsidRPr="00FA028E">
        <w:rPr>
          <w:sz w:val="28"/>
          <w:szCs w:val="28"/>
        </w:rPr>
        <w:tab/>
        <w:t>Ponamarev NM, Kostyukov MA. Study on helminths of red foxes in the Altai region. Bull Altay State Agrarian Univ. (2012) 1:57–9. In Russian</w:t>
      </w:r>
    </w:p>
    <w:p w14:paraId="16A69F26" w14:textId="51DCB2B2" w:rsidR="00FA028E" w:rsidRPr="00FA028E" w:rsidRDefault="00FA028E" w:rsidP="00FA028E">
      <w:pPr>
        <w:ind w:right="-569" w:firstLine="709"/>
        <w:jc w:val="both"/>
        <w:rPr>
          <w:sz w:val="28"/>
          <w:szCs w:val="28"/>
        </w:rPr>
      </w:pPr>
      <w:r w:rsidRPr="00FA028E">
        <w:rPr>
          <w:sz w:val="28"/>
          <w:szCs w:val="28"/>
        </w:rPr>
        <w:t>37.</w:t>
      </w:r>
      <w:r w:rsidRPr="00FA028E">
        <w:rPr>
          <w:sz w:val="28"/>
          <w:szCs w:val="28"/>
        </w:rPr>
        <w:tab/>
        <w:t xml:space="preserve">Bauer C, Lider LA, Ussenbayev AE, Seitkamzina DM, Zhanabayev AA, Maksimov P, et al. </w:t>
      </w:r>
      <w:r w:rsidR="0075372B" w:rsidRPr="0075372B">
        <w:rPr>
          <w:i/>
          <w:iCs/>
          <w:sz w:val="28"/>
          <w:szCs w:val="28"/>
        </w:rPr>
        <w:t xml:space="preserve">Toxascaris leonina </w:t>
      </w:r>
      <w:r w:rsidRPr="00FA028E">
        <w:rPr>
          <w:sz w:val="28"/>
          <w:szCs w:val="28"/>
        </w:rPr>
        <w:t>in dogs – a nematode species of high prevalence in some regions of Eurasia. Vet Parasitol Reg Stud Rep. (2024) 48:100986. doi: 10.1016/j. vprsr.2024.100986</w:t>
      </w:r>
    </w:p>
    <w:p w14:paraId="11343B51" w14:textId="77777777" w:rsidR="00FA028E" w:rsidRPr="00FA028E" w:rsidRDefault="00FA028E" w:rsidP="00FA028E">
      <w:pPr>
        <w:ind w:right="-569" w:firstLine="709"/>
        <w:jc w:val="both"/>
        <w:rPr>
          <w:sz w:val="28"/>
          <w:szCs w:val="28"/>
        </w:rPr>
      </w:pPr>
      <w:r w:rsidRPr="00FA028E">
        <w:rPr>
          <w:sz w:val="28"/>
          <w:szCs w:val="28"/>
        </w:rPr>
        <w:t>38.</w:t>
      </w:r>
      <w:r w:rsidRPr="00FA028E">
        <w:rPr>
          <w:sz w:val="28"/>
          <w:szCs w:val="28"/>
        </w:rPr>
        <w:tab/>
        <w:t>Kołodziej-Sobocińska M, Yakovlev Y, Schmidt K, Hurníková Z, Ruczyńska I, Bednarski M, et al. Update of the helminth fauna in Eurasian lynx (Lynx lynx) in Poland. Parasitol Res. (2018) 117:2613–21. doi: 10.1007/s00436-018-5953-0</w:t>
      </w:r>
    </w:p>
    <w:p w14:paraId="1BD442FB" w14:textId="63BF29F6" w:rsidR="00FA028E" w:rsidRPr="00FA028E" w:rsidRDefault="00FA028E" w:rsidP="00FA028E">
      <w:pPr>
        <w:ind w:right="-569" w:firstLine="709"/>
        <w:jc w:val="both"/>
        <w:rPr>
          <w:sz w:val="28"/>
          <w:szCs w:val="28"/>
        </w:rPr>
      </w:pPr>
      <w:r w:rsidRPr="00FA028E">
        <w:rPr>
          <w:sz w:val="28"/>
          <w:szCs w:val="28"/>
        </w:rPr>
        <w:t>39.</w:t>
      </w:r>
      <w:r w:rsidRPr="00FA028E">
        <w:rPr>
          <w:sz w:val="28"/>
          <w:szCs w:val="28"/>
        </w:rPr>
        <w:tab/>
        <w:t xml:space="preserve">Dillon AR, Tillson DM, Hathcock J, Brawner B, Wooldridge A, Cattley R, et al. Lung histopathology, radiography, high-resolution computed tomography, and bronchio-alveolar lavage cytology are altered by </w:t>
      </w:r>
      <w:r w:rsidR="0075372B" w:rsidRPr="0075372B">
        <w:rPr>
          <w:i/>
          <w:iCs/>
          <w:sz w:val="28"/>
          <w:szCs w:val="28"/>
        </w:rPr>
        <w:t>Toxocara cati</w:t>
      </w:r>
      <w:r w:rsidRPr="00FA028E">
        <w:rPr>
          <w:sz w:val="28"/>
          <w:szCs w:val="28"/>
        </w:rPr>
        <w:t xml:space="preserve"> infection in cats and is independent of development of adult intestinal parasites. Vet Parasitol. (2013) 193:413–26. doi: 10.1016/j.vetpar.2012.12.045</w:t>
      </w:r>
    </w:p>
    <w:p w14:paraId="391A65A2" w14:textId="29710432" w:rsidR="00FA028E" w:rsidRPr="00FA028E" w:rsidRDefault="00FA028E" w:rsidP="00FA028E">
      <w:pPr>
        <w:ind w:right="-569" w:firstLine="709"/>
        <w:jc w:val="both"/>
        <w:rPr>
          <w:sz w:val="28"/>
          <w:szCs w:val="28"/>
        </w:rPr>
      </w:pPr>
      <w:r w:rsidRPr="00FA028E">
        <w:rPr>
          <w:sz w:val="28"/>
          <w:szCs w:val="28"/>
        </w:rPr>
        <w:t>40.</w:t>
      </w:r>
      <w:r w:rsidRPr="00FA028E">
        <w:rPr>
          <w:sz w:val="28"/>
          <w:szCs w:val="28"/>
        </w:rPr>
        <w:tab/>
        <w:t xml:space="preserve">Janecek E, Waindok P, Bankstahl M, Strube C. Abnormal neurobehaviour and impaired memory function as a consequence of </w:t>
      </w:r>
      <w:r w:rsidR="0003234A" w:rsidRPr="0003234A">
        <w:rPr>
          <w:i/>
          <w:iCs/>
          <w:sz w:val="28"/>
          <w:szCs w:val="28"/>
        </w:rPr>
        <w:t>Toxocara canis</w:t>
      </w:r>
      <w:r w:rsidRPr="00FA028E">
        <w:rPr>
          <w:sz w:val="28"/>
          <w:szCs w:val="28"/>
        </w:rPr>
        <w:t xml:space="preserve">- as well as </w:t>
      </w:r>
      <w:r w:rsidR="0075372B" w:rsidRPr="0075372B">
        <w:rPr>
          <w:i/>
          <w:iCs/>
          <w:sz w:val="28"/>
          <w:szCs w:val="28"/>
        </w:rPr>
        <w:t>Toxocara cati</w:t>
      </w:r>
      <w:r w:rsidRPr="00FA028E">
        <w:rPr>
          <w:sz w:val="28"/>
          <w:szCs w:val="28"/>
        </w:rPr>
        <w:t xml:space="preserve">-induced neurotoxocarosis. PLoS Negl Trop Dis. (2017) 11:E0005594. </w:t>
      </w:r>
      <w:proofErr w:type="gramStart"/>
      <w:r w:rsidRPr="00FA028E">
        <w:rPr>
          <w:sz w:val="28"/>
          <w:szCs w:val="28"/>
        </w:rPr>
        <w:t>doi</w:t>
      </w:r>
      <w:proofErr w:type="gramEnd"/>
      <w:r w:rsidRPr="00FA028E">
        <w:rPr>
          <w:sz w:val="28"/>
          <w:szCs w:val="28"/>
        </w:rPr>
        <w:t>: 10.1371/ journal.pntd.0005594</w:t>
      </w:r>
    </w:p>
    <w:p w14:paraId="44B9D882" w14:textId="3027A7CF" w:rsidR="00FA028E" w:rsidRPr="00FA028E" w:rsidRDefault="00FA028E" w:rsidP="00FA028E">
      <w:pPr>
        <w:ind w:right="-569" w:firstLine="709"/>
        <w:jc w:val="both"/>
        <w:rPr>
          <w:sz w:val="28"/>
          <w:szCs w:val="28"/>
        </w:rPr>
      </w:pPr>
      <w:r w:rsidRPr="00FA028E">
        <w:rPr>
          <w:sz w:val="28"/>
          <w:szCs w:val="28"/>
        </w:rPr>
        <w:t>41.</w:t>
      </w:r>
      <w:r w:rsidRPr="00FA028E">
        <w:rPr>
          <w:sz w:val="28"/>
          <w:szCs w:val="28"/>
        </w:rPr>
        <w:tab/>
        <w:t xml:space="preserve">Poulsen CS, Yoshida A, Wellbrant TT, Leifsson PS, Skallerup P, Thamsborg SM, et al. Migratory pattern of zoonotic </w:t>
      </w:r>
      <w:r w:rsidR="0075372B" w:rsidRPr="0075372B">
        <w:rPr>
          <w:i/>
          <w:iCs/>
          <w:sz w:val="28"/>
          <w:szCs w:val="28"/>
        </w:rPr>
        <w:t>Toxocara cati</w:t>
      </w:r>
      <w:r w:rsidRPr="00FA028E">
        <w:rPr>
          <w:sz w:val="28"/>
          <w:szCs w:val="28"/>
        </w:rPr>
        <w:t xml:space="preserve"> and T. canis in experimentally infected pigs. Eur J Clin Microbiol Inf Dis. (2024) 43:587–96. doi: 10.1007/S10096-024-04753-7</w:t>
      </w:r>
    </w:p>
    <w:p w14:paraId="28B3D935" w14:textId="77777777" w:rsidR="00FA028E" w:rsidRPr="00FA028E" w:rsidRDefault="00FA028E" w:rsidP="00FA028E">
      <w:pPr>
        <w:ind w:right="-569" w:firstLine="709"/>
        <w:jc w:val="both"/>
        <w:rPr>
          <w:sz w:val="28"/>
          <w:szCs w:val="28"/>
        </w:rPr>
      </w:pPr>
      <w:r w:rsidRPr="00FA028E">
        <w:rPr>
          <w:sz w:val="28"/>
          <w:szCs w:val="28"/>
        </w:rPr>
        <w:t>42.</w:t>
      </w:r>
      <w:r w:rsidRPr="00FA028E">
        <w:rPr>
          <w:sz w:val="28"/>
          <w:szCs w:val="28"/>
        </w:rPr>
        <w:tab/>
        <w:t>Maciag L, Morgan ER, Holland C. Toxocara: time to let cati ‘out of the bag’. Trends Parasitol. (2022) 38:280–9. doi: 10.1016/j.pt.2021.12.006</w:t>
      </w:r>
    </w:p>
    <w:p w14:paraId="16A081E6" w14:textId="77777777" w:rsidR="00FA028E" w:rsidRPr="00FA028E" w:rsidRDefault="00FA028E" w:rsidP="00FA028E">
      <w:pPr>
        <w:ind w:right="-569" w:firstLine="709"/>
        <w:jc w:val="both"/>
        <w:rPr>
          <w:sz w:val="28"/>
          <w:szCs w:val="28"/>
        </w:rPr>
      </w:pPr>
      <w:r w:rsidRPr="00FA028E">
        <w:rPr>
          <w:sz w:val="28"/>
          <w:szCs w:val="28"/>
        </w:rPr>
        <w:t>43.</w:t>
      </w:r>
      <w:r w:rsidRPr="00FA028E">
        <w:rPr>
          <w:sz w:val="28"/>
          <w:szCs w:val="28"/>
        </w:rPr>
        <w:tab/>
        <w:t>Sidorovich V. Behaviour and ecology of the Eurasian Lynx. Minsk: Publishing House Four Quarters (2022). 344 p.</w:t>
      </w:r>
    </w:p>
    <w:p w14:paraId="26A41E83" w14:textId="77777777" w:rsidR="00FA028E" w:rsidRPr="00FA028E" w:rsidRDefault="00FA028E" w:rsidP="00FA028E">
      <w:pPr>
        <w:ind w:right="-569" w:firstLine="709"/>
        <w:jc w:val="both"/>
        <w:rPr>
          <w:sz w:val="28"/>
          <w:szCs w:val="28"/>
        </w:rPr>
      </w:pPr>
      <w:r w:rsidRPr="00FA028E">
        <w:rPr>
          <w:sz w:val="28"/>
          <w:szCs w:val="28"/>
        </w:rPr>
        <w:t>44.</w:t>
      </w:r>
      <w:r w:rsidRPr="00FA028E">
        <w:rPr>
          <w:sz w:val="28"/>
          <w:szCs w:val="28"/>
        </w:rPr>
        <w:tab/>
        <w:t>Poyarkov AD, Korablev MP, Bragina E, Hernandez-Blanco JA. Overview of current research on wolves in Russia. Front Ecol Evol. (2022) 10:869161. doi: 10.3389/ fevo.2022.869161</w:t>
      </w:r>
    </w:p>
    <w:p w14:paraId="013345C9" w14:textId="18F55423" w:rsidR="00FA028E" w:rsidRPr="00FA028E" w:rsidRDefault="00FA028E" w:rsidP="00FA028E">
      <w:pPr>
        <w:ind w:right="-569" w:firstLine="709"/>
        <w:jc w:val="both"/>
        <w:rPr>
          <w:sz w:val="28"/>
          <w:szCs w:val="28"/>
        </w:rPr>
      </w:pPr>
      <w:r w:rsidRPr="00FA028E">
        <w:rPr>
          <w:sz w:val="28"/>
          <w:szCs w:val="28"/>
        </w:rPr>
        <w:t>45.</w:t>
      </w:r>
      <w:r w:rsidRPr="00FA028E">
        <w:rPr>
          <w:sz w:val="28"/>
          <w:szCs w:val="28"/>
        </w:rPr>
        <w:tab/>
        <w:t xml:space="preserve">Sprent JFA. Notes on Ascaris and Toxascaris, with a definition of </w:t>
      </w:r>
      <w:proofErr w:type="gramStart"/>
      <w:r w:rsidR="007F755E" w:rsidRPr="007F755E">
        <w:rPr>
          <w:i/>
          <w:iCs/>
          <w:sz w:val="28"/>
          <w:szCs w:val="28"/>
        </w:rPr>
        <w:t xml:space="preserve">Baylisascaris </w:t>
      </w:r>
      <w:r w:rsidRPr="00FA028E">
        <w:rPr>
          <w:sz w:val="28"/>
          <w:szCs w:val="28"/>
        </w:rPr>
        <w:t xml:space="preserve"> gen</w:t>
      </w:r>
      <w:proofErr w:type="gramEnd"/>
      <w:r w:rsidRPr="00FA028E">
        <w:rPr>
          <w:sz w:val="28"/>
          <w:szCs w:val="28"/>
        </w:rPr>
        <w:t>. Nov. Parasitology. (1968) 58:185–98. doi: 10.1017/S0031182000073534</w:t>
      </w:r>
    </w:p>
    <w:p w14:paraId="2708DA5B" w14:textId="007B0CB5" w:rsidR="00FA028E" w:rsidRPr="00FA028E" w:rsidRDefault="00FA028E" w:rsidP="00FA028E">
      <w:pPr>
        <w:ind w:right="-569" w:firstLine="709"/>
        <w:jc w:val="both"/>
        <w:rPr>
          <w:sz w:val="28"/>
          <w:szCs w:val="28"/>
        </w:rPr>
      </w:pPr>
      <w:r w:rsidRPr="00FA028E">
        <w:rPr>
          <w:sz w:val="28"/>
          <w:szCs w:val="28"/>
        </w:rPr>
        <w:t>46.</w:t>
      </w:r>
      <w:r w:rsidRPr="00FA028E">
        <w:rPr>
          <w:sz w:val="28"/>
          <w:szCs w:val="28"/>
        </w:rPr>
        <w:tab/>
        <w:t xml:space="preserve">Sapp SGH, Gupta P, Martin MK, Murray MH, Niedringhaus KD, Pfaff MA, et al. Beyond the raccoon roundworm: the natural history of non-raccoon </w:t>
      </w:r>
      <w:r w:rsidR="007F755E" w:rsidRPr="007F755E">
        <w:rPr>
          <w:i/>
          <w:iCs/>
          <w:sz w:val="28"/>
          <w:szCs w:val="28"/>
        </w:rPr>
        <w:t xml:space="preserve">Baylisascaris </w:t>
      </w:r>
      <w:r w:rsidRPr="00FA028E">
        <w:rPr>
          <w:sz w:val="28"/>
          <w:szCs w:val="28"/>
        </w:rPr>
        <w:t xml:space="preserve"> species in the New World. Int J Parasitol Parasites Wildl. (2017) 6:85–99. doi: 10.1016/j. ijppaw.2017.04.003</w:t>
      </w:r>
    </w:p>
    <w:p w14:paraId="19ADA097" w14:textId="0CEAAC89" w:rsidR="00FA028E" w:rsidRPr="00FA028E" w:rsidRDefault="00FA028E" w:rsidP="00FA028E">
      <w:pPr>
        <w:ind w:right="-569" w:firstLine="709"/>
        <w:jc w:val="both"/>
        <w:rPr>
          <w:sz w:val="28"/>
          <w:szCs w:val="28"/>
        </w:rPr>
      </w:pPr>
      <w:r w:rsidRPr="00FA028E">
        <w:rPr>
          <w:sz w:val="28"/>
          <w:szCs w:val="28"/>
        </w:rPr>
        <w:t>47.</w:t>
      </w:r>
      <w:r w:rsidRPr="00FA028E">
        <w:rPr>
          <w:sz w:val="28"/>
          <w:szCs w:val="28"/>
        </w:rPr>
        <w:tab/>
        <w:t xml:space="preserve">Camp LE, Radke MR, Shihabi DM, Pagana C, Yang G, Nadler SA. Molecular phylogenetics and species-level systematics of </w:t>
      </w:r>
      <w:proofErr w:type="gramStart"/>
      <w:r w:rsidR="007F755E" w:rsidRPr="007F755E">
        <w:rPr>
          <w:i/>
          <w:iCs/>
          <w:sz w:val="28"/>
          <w:szCs w:val="28"/>
        </w:rPr>
        <w:t xml:space="preserve">Baylisascaris </w:t>
      </w:r>
      <w:r w:rsidRPr="00FA028E">
        <w:rPr>
          <w:sz w:val="28"/>
          <w:szCs w:val="28"/>
        </w:rPr>
        <w:t>.</w:t>
      </w:r>
      <w:proofErr w:type="gramEnd"/>
      <w:r w:rsidRPr="00FA028E">
        <w:rPr>
          <w:sz w:val="28"/>
          <w:szCs w:val="28"/>
        </w:rPr>
        <w:t xml:space="preserve"> Int J Parasitol Parasit Wildl. (2018) 7:450–62. doi: 10.1016/j.ijppaw.2018.09.010</w:t>
      </w:r>
    </w:p>
    <w:p w14:paraId="34F6836E" w14:textId="5EBEE8A1" w:rsidR="00FA028E" w:rsidRPr="00FA028E" w:rsidRDefault="00FA028E" w:rsidP="00FA028E">
      <w:pPr>
        <w:ind w:right="-569" w:firstLine="709"/>
        <w:jc w:val="both"/>
        <w:rPr>
          <w:sz w:val="28"/>
          <w:szCs w:val="28"/>
        </w:rPr>
      </w:pPr>
      <w:r w:rsidRPr="00FA028E">
        <w:rPr>
          <w:sz w:val="28"/>
          <w:szCs w:val="28"/>
        </w:rPr>
        <w:t>48.</w:t>
      </w:r>
      <w:r w:rsidRPr="00FA028E">
        <w:rPr>
          <w:sz w:val="28"/>
          <w:szCs w:val="28"/>
        </w:rPr>
        <w:tab/>
        <w:t xml:space="preserve">Gu XH, Chen HX, Hu JJ, Li L. Morphology and ASAP analysis of the important zoonotic nematode parasite </w:t>
      </w:r>
      <w:proofErr w:type="gramStart"/>
      <w:r w:rsidR="007F755E" w:rsidRPr="007F755E">
        <w:rPr>
          <w:i/>
          <w:iCs/>
          <w:sz w:val="28"/>
          <w:szCs w:val="28"/>
        </w:rPr>
        <w:t xml:space="preserve">Baylisascaris </w:t>
      </w:r>
      <w:r w:rsidRPr="00FA028E">
        <w:rPr>
          <w:sz w:val="28"/>
          <w:szCs w:val="28"/>
        </w:rPr>
        <w:t xml:space="preserve"> procyonis</w:t>
      </w:r>
      <w:proofErr w:type="gramEnd"/>
      <w:r w:rsidRPr="00FA028E">
        <w:rPr>
          <w:sz w:val="28"/>
          <w:szCs w:val="28"/>
        </w:rPr>
        <w:t xml:space="preserve"> (Stefahski and Zarnowski, 1951), with molecular phylogenetic relationships of </w:t>
      </w:r>
      <w:r w:rsidR="007F755E" w:rsidRPr="007F755E">
        <w:rPr>
          <w:i/>
          <w:iCs/>
          <w:sz w:val="28"/>
          <w:szCs w:val="28"/>
        </w:rPr>
        <w:t xml:space="preserve">Baylisascaris </w:t>
      </w:r>
      <w:r w:rsidRPr="00FA028E">
        <w:rPr>
          <w:sz w:val="28"/>
          <w:szCs w:val="28"/>
        </w:rPr>
        <w:t xml:space="preserve"> species </w:t>
      </w:r>
      <w:r w:rsidRPr="00FA028E">
        <w:rPr>
          <w:sz w:val="28"/>
          <w:szCs w:val="28"/>
        </w:rPr>
        <w:lastRenderedPageBreak/>
        <w:t>(Nematoda: Ascaridida). Parasitology. (2024) 151:200–12. doi: 10.1017/S0031182023001312</w:t>
      </w:r>
    </w:p>
    <w:p w14:paraId="701CE87D" w14:textId="77777777" w:rsidR="00FA028E" w:rsidRPr="00FA028E" w:rsidRDefault="00FA028E" w:rsidP="00FA028E">
      <w:pPr>
        <w:ind w:right="-569" w:firstLine="709"/>
        <w:jc w:val="both"/>
        <w:rPr>
          <w:sz w:val="28"/>
          <w:szCs w:val="28"/>
        </w:rPr>
      </w:pPr>
      <w:r w:rsidRPr="00FA028E">
        <w:rPr>
          <w:sz w:val="28"/>
          <w:szCs w:val="28"/>
        </w:rPr>
        <w:t>49.</w:t>
      </w:r>
      <w:r w:rsidRPr="00FA028E">
        <w:rPr>
          <w:sz w:val="28"/>
          <w:szCs w:val="28"/>
        </w:rPr>
        <w:tab/>
        <w:t>Gedoelst CR. Sur une espece nouvelle d’ascaride, parasite du blaireau. C R Seances Soc Biol Fil. (1920) 83:1291–2.</w:t>
      </w:r>
    </w:p>
    <w:p w14:paraId="200FFD95" w14:textId="77777777" w:rsidR="00FA028E" w:rsidRPr="00FA028E" w:rsidRDefault="00FA028E" w:rsidP="00FA028E">
      <w:pPr>
        <w:ind w:right="-569" w:firstLine="709"/>
        <w:jc w:val="both"/>
        <w:rPr>
          <w:sz w:val="28"/>
          <w:szCs w:val="28"/>
        </w:rPr>
      </w:pPr>
      <w:r w:rsidRPr="00FA028E">
        <w:rPr>
          <w:sz w:val="28"/>
          <w:szCs w:val="28"/>
        </w:rPr>
        <w:t>50.</w:t>
      </w:r>
      <w:r w:rsidRPr="00FA028E">
        <w:rPr>
          <w:sz w:val="28"/>
          <w:szCs w:val="28"/>
        </w:rPr>
        <w:tab/>
        <w:t xml:space="preserve">Tiner JD. </w:t>
      </w:r>
      <w:proofErr w:type="gramStart"/>
      <w:r w:rsidRPr="00FA028E">
        <w:rPr>
          <w:sz w:val="28"/>
          <w:szCs w:val="28"/>
        </w:rPr>
        <w:t>Fatalities in rodents caused by larval Ascaris in the central nervous system.</w:t>
      </w:r>
      <w:proofErr w:type="gramEnd"/>
      <w:r w:rsidRPr="00FA028E">
        <w:rPr>
          <w:sz w:val="28"/>
          <w:szCs w:val="28"/>
        </w:rPr>
        <w:t xml:space="preserve"> J Mammal. (1953) 34:153–67. doi: 10.2307/1375616</w:t>
      </w:r>
    </w:p>
    <w:p w14:paraId="20800A3B" w14:textId="77777777" w:rsidR="00FA028E" w:rsidRPr="00FA028E" w:rsidRDefault="00FA028E" w:rsidP="00FA028E">
      <w:pPr>
        <w:ind w:right="-569" w:firstLine="709"/>
        <w:jc w:val="both"/>
        <w:rPr>
          <w:sz w:val="28"/>
          <w:szCs w:val="28"/>
        </w:rPr>
      </w:pPr>
      <w:r w:rsidRPr="00FA028E">
        <w:rPr>
          <w:sz w:val="28"/>
          <w:szCs w:val="28"/>
        </w:rPr>
        <w:t>51.</w:t>
      </w:r>
      <w:r w:rsidRPr="00FA028E">
        <w:rPr>
          <w:sz w:val="28"/>
          <w:szCs w:val="28"/>
        </w:rPr>
        <w:tab/>
        <w:t>Górski P, Zalewski A, Lakomy M. Parasites of carnivorous mammals in Białowieza primeval Forest. Wiad Parazytol. (2006) 52:49–53.</w:t>
      </w:r>
    </w:p>
    <w:p w14:paraId="2BA15C2E" w14:textId="77777777" w:rsidR="00FA028E" w:rsidRPr="00FA028E" w:rsidRDefault="00FA028E" w:rsidP="00FA028E">
      <w:pPr>
        <w:ind w:right="-569" w:firstLine="709"/>
        <w:jc w:val="both"/>
        <w:rPr>
          <w:sz w:val="28"/>
          <w:szCs w:val="28"/>
        </w:rPr>
      </w:pPr>
      <w:r w:rsidRPr="00FA028E">
        <w:rPr>
          <w:sz w:val="28"/>
          <w:szCs w:val="28"/>
        </w:rPr>
        <w:t>52.</w:t>
      </w:r>
      <w:r w:rsidRPr="00FA028E">
        <w:rPr>
          <w:sz w:val="28"/>
          <w:szCs w:val="28"/>
        </w:rPr>
        <w:tab/>
        <w:t>Brglez J. Some endohelminths in badgers, Meles meles L., in Slovenia. Zbornik Biotehniške Fakultete Univerze Edvarda Kardelja v Ljubljani, Veterinarstvo. (1988) 25:251–7. In Slovenian</w:t>
      </w:r>
    </w:p>
    <w:p w14:paraId="685A2C0C" w14:textId="77777777" w:rsidR="00FA028E" w:rsidRPr="00FA028E" w:rsidRDefault="00FA028E" w:rsidP="00FA028E">
      <w:pPr>
        <w:ind w:right="-569" w:firstLine="709"/>
        <w:jc w:val="both"/>
        <w:rPr>
          <w:sz w:val="28"/>
          <w:szCs w:val="28"/>
        </w:rPr>
      </w:pPr>
      <w:r w:rsidRPr="00FA028E">
        <w:rPr>
          <w:sz w:val="28"/>
          <w:szCs w:val="28"/>
        </w:rPr>
        <w:t>53.</w:t>
      </w:r>
      <w:r w:rsidRPr="00FA028E">
        <w:rPr>
          <w:sz w:val="28"/>
          <w:szCs w:val="28"/>
        </w:rPr>
        <w:tab/>
        <w:t>Bujanić M, Martinković F, Štimac I, Škvorc N, Konjević D. Gastrointestinal parasites of wild badger (Meles meles) at Medvednica Nature Park – preliminary results. Proc Int Symp Anim Sci. (2019) 30.</w:t>
      </w:r>
    </w:p>
    <w:p w14:paraId="6658B24E" w14:textId="77777777" w:rsidR="00FA028E" w:rsidRPr="00FA028E" w:rsidRDefault="00FA028E" w:rsidP="00FA028E">
      <w:pPr>
        <w:ind w:right="-569" w:firstLine="709"/>
        <w:jc w:val="both"/>
        <w:rPr>
          <w:sz w:val="28"/>
          <w:szCs w:val="28"/>
        </w:rPr>
      </w:pPr>
      <w:r w:rsidRPr="00FA028E">
        <w:rPr>
          <w:sz w:val="28"/>
          <w:szCs w:val="28"/>
        </w:rPr>
        <w:t>54.</w:t>
      </w:r>
      <w:r w:rsidRPr="00FA028E">
        <w:rPr>
          <w:sz w:val="28"/>
          <w:szCs w:val="28"/>
        </w:rPr>
        <w:tab/>
        <w:t>Baumann T. Endoparasitenfauna des Dachses in Österreich. (MS Vet Med thesis). Vienna: University of Veterinary Medicine (2014). 61 p.</w:t>
      </w:r>
    </w:p>
    <w:p w14:paraId="73BD5464" w14:textId="77777777" w:rsidR="00FA028E" w:rsidRPr="00FA028E" w:rsidRDefault="00FA028E" w:rsidP="00FA028E">
      <w:pPr>
        <w:ind w:right="-569" w:firstLine="709"/>
        <w:jc w:val="both"/>
        <w:rPr>
          <w:sz w:val="28"/>
          <w:szCs w:val="28"/>
        </w:rPr>
      </w:pPr>
      <w:r w:rsidRPr="00FA028E">
        <w:rPr>
          <w:sz w:val="28"/>
          <w:szCs w:val="28"/>
        </w:rPr>
        <w:t>55.</w:t>
      </w:r>
      <w:r w:rsidRPr="00FA028E">
        <w:rPr>
          <w:sz w:val="28"/>
          <w:szCs w:val="28"/>
        </w:rPr>
        <w:tab/>
        <w:t>Stubbe M. Zur Biologie der Raubtiere eines abgeschlossenen Waldgebietes. Z Jagdwiss. (1965) 11:73–102.</w:t>
      </w:r>
    </w:p>
    <w:p w14:paraId="415B7C69" w14:textId="77777777" w:rsidR="00FA028E" w:rsidRPr="00FA028E" w:rsidRDefault="00FA028E" w:rsidP="00FA028E">
      <w:pPr>
        <w:ind w:right="-569" w:firstLine="709"/>
        <w:jc w:val="both"/>
        <w:rPr>
          <w:sz w:val="28"/>
          <w:szCs w:val="28"/>
        </w:rPr>
      </w:pPr>
      <w:r w:rsidRPr="00FA028E">
        <w:rPr>
          <w:sz w:val="28"/>
          <w:szCs w:val="28"/>
        </w:rPr>
        <w:t>56.</w:t>
      </w:r>
      <w:r w:rsidRPr="00FA028E">
        <w:rPr>
          <w:sz w:val="28"/>
          <w:szCs w:val="28"/>
        </w:rPr>
        <w:tab/>
        <w:t>Loos-Frank B, Zeyhle E. The intestinal helminths of the red fox and some other carnivores in Southwest Germany. Z Parasitenk. (1982) 67:99–113. doi: 10.1007/ BF00929518</w:t>
      </w:r>
    </w:p>
    <w:p w14:paraId="6DC09A30" w14:textId="77777777" w:rsidR="00FA028E" w:rsidRPr="00FA028E" w:rsidRDefault="00FA028E" w:rsidP="00FA028E">
      <w:pPr>
        <w:ind w:right="-569" w:firstLine="709"/>
        <w:jc w:val="both"/>
        <w:rPr>
          <w:sz w:val="28"/>
          <w:szCs w:val="28"/>
        </w:rPr>
      </w:pPr>
      <w:r w:rsidRPr="00FA028E">
        <w:rPr>
          <w:sz w:val="28"/>
          <w:szCs w:val="28"/>
        </w:rPr>
        <w:t>57.</w:t>
      </w:r>
      <w:r w:rsidRPr="00FA028E">
        <w:rPr>
          <w:sz w:val="28"/>
          <w:szCs w:val="28"/>
        </w:rPr>
        <w:tab/>
        <w:t>Akdesir E, Origgi FC, Wimmershoff J, Frey J, Frey CF, Ryser-Degiorgis MP. Causes of mortality and morbidity in free-ranging mustelids in Switzerland: necropsy data from over 50 years of general health surveillance. BMC Vet Res. (2018) 14:195. doi: 10.1186/ s12917-018-1494-0</w:t>
      </w:r>
    </w:p>
    <w:p w14:paraId="10E81FAC" w14:textId="77777777" w:rsidR="00FA028E" w:rsidRPr="00FA028E" w:rsidRDefault="00FA028E" w:rsidP="00FA028E">
      <w:pPr>
        <w:ind w:right="-569" w:firstLine="709"/>
        <w:jc w:val="both"/>
        <w:rPr>
          <w:sz w:val="28"/>
          <w:szCs w:val="28"/>
        </w:rPr>
      </w:pPr>
      <w:r w:rsidRPr="00FA028E">
        <w:rPr>
          <w:sz w:val="28"/>
          <w:szCs w:val="28"/>
        </w:rPr>
        <w:t>58.</w:t>
      </w:r>
      <w:r w:rsidRPr="00FA028E">
        <w:rPr>
          <w:sz w:val="28"/>
          <w:szCs w:val="28"/>
        </w:rPr>
        <w:tab/>
        <w:t>Magi M, Banchi C, Barchetti A, Guberti V. The parasites of the badger (Meles meles) in the north of Mugello (Florence, Italy). Parassitologia. (1999) 41:533–6.</w:t>
      </w:r>
    </w:p>
    <w:p w14:paraId="3413C341" w14:textId="77777777" w:rsidR="00FA028E" w:rsidRPr="00FA028E" w:rsidRDefault="00FA028E" w:rsidP="00FA028E">
      <w:pPr>
        <w:ind w:right="-569" w:firstLine="709"/>
        <w:jc w:val="both"/>
        <w:rPr>
          <w:sz w:val="28"/>
          <w:szCs w:val="28"/>
        </w:rPr>
      </w:pPr>
      <w:r w:rsidRPr="00FA028E">
        <w:rPr>
          <w:sz w:val="28"/>
          <w:szCs w:val="28"/>
        </w:rPr>
        <w:t>59.</w:t>
      </w:r>
      <w:r w:rsidRPr="00FA028E">
        <w:rPr>
          <w:sz w:val="28"/>
          <w:szCs w:val="28"/>
        </w:rPr>
        <w:tab/>
        <w:t>Maestrini M, Berrilli F, Di Rosso A, Coppola F, Procesi IG, Mariacher A, et al. Zoonotic Giardia duodenalis genotypes and other gastrointestinal parasites in a badger population living in an anthropized area of Central Italy. Pathogens. (2022) 11:906. doi: 10.3390/pathogens11080906</w:t>
      </w:r>
    </w:p>
    <w:p w14:paraId="7536702C" w14:textId="77777777" w:rsidR="00FA028E" w:rsidRPr="00FA028E" w:rsidRDefault="00FA028E" w:rsidP="00FA028E">
      <w:pPr>
        <w:ind w:right="-569" w:firstLine="709"/>
        <w:jc w:val="both"/>
        <w:rPr>
          <w:sz w:val="28"/>
          <w:szCs w:val="28"/>
        </w:rPr>
      </w:pPr>
      <w:r w:rsidRPr="00FA028E">
        <w:rPr>
          <w:sz w:val="28"/>
          <w:szCs w:val="28"/>
        </w:rPr>
        <w:t>60.</w:t>
      </w:r>
      <w:r w:rsidRPr="00FA028E">
        <w:rPr>
          <w:sz w:val="28"/>
          <w:szCs w:val="28"/>
        </w:rPr>
        <w:tab/>
        <w:t>Di Cerbo AR, Manfredi MT, Bregoli M, Ferro Milone N, Cova M. Wild carnivores as source of zoonotic helminths in North-Eastern Italy. Helminthologia. (2008) 45:13–9. doi: 10.2478/s11687-008-0002-7</w:t>
      </w:r>
    </w:p>
    <w:p w14:paraId="447A46D7" w14:textId="77777777" w:rsidR="00FA028E" w:rsidRPr="00FA028E" w:rsidRDefault="00FA028E" w:rsidP="00FA028E">
      <w:pPr>
        <w:ind w:right="-569" w:firstLine="709"/>
        <w:jc w:val="both"/>
        <w:rPr>
          <w:sz w:val="28"/>
          <w:szCs w:val="28"/>
        </w:rPr>
      </w:pPr>
      <w:r w:rsidRPr="00FA028E">
        <w:rPr>
          <w:sz w:val="28"/>
          <w:szCs w:val="28"/>
        </w:rPr>
        <w:t>61.</w:t>
      </w:r>
      <w:r w:rsidRPr="00FA028E">
        <w:rPr>
          <w:sz w:val="28"/>
          <w:szCs w:val="28"/>
        </w:rPr>
        <w:tab/>
        <w:t>Torres J, Miquel J, Motjé M. Helminth parasites of the Eurasian badger (Meles meles L.) in Spain: a biogeographic approach. Parasitol Res. (2001) 87:259263. doi: 10.1007/s004360000316</w:t>
      </w:r>
    </w:p>
    <w:p w14:paraId="21FC6D84" w14:textId="77777777" w:rsidR="00FA028E" w:rsidRPr="00FA028E" w:rsidRDefault="00FA028E" w:rsidP="00FA028E">
      <w:pPr>
        <w:ind w:right="-569" w:firstLine="709"/>
        <w:jc w:val="both"/>
        <w:rPr>
          <w:sz w:val="28"/>
          <w:szCs w:val="28"/>
        </w:rPr>
      </w:pPr>
      <w:r w:rsidRPr="00FA028E">
        <w:rPr>
          <w:sz w:val="28"/>
          <w:szCs w:val="28"/>
        </w:rPr>
        <w:t>62.</w:t>
      </w:r>
      <w:r w:rsidRPr="00FA028E">
        <w:rPr>
          <w:sz w:val="28"/>
          <w:szCs w:val="28"/>
        </w:rPr>
        <w:tab/>
        <w:t>Millán J, Sevilla I, Gerrikagoitia X, García-Pérez AL, Barral M. Helminth parasites of the Eurasian badger (Meles meles L.) in the Basque Country (Spain). Eur J Wildl Res. (2004) 50:37–40. doi: 10.1007/s10344-003-0032-x</w:t>
      </w:r>
    </w:p>
    <w:p w14:paraId="6C021866" w14:textId="77777777" w:rsidR="00FA028E" w:rsidRPr="00FA028E" w:rsidRDefault="00FA028E" w:rsidP="00FA028E">
      <w:pPr>
        <w:ind w:right="-569" w:firstLine="709"/>
        <w:jc w:val="both"/>
        <w:rPr>
          <w:sz w:val="28"/>
          <w:szCs w:val="28"/>
        </w:rPr>
      </w:pPr>
      <w:r w:rsidRPr="00FA028E">
        <w:rPr>
          <w:sz w:val="28"/>
          <w:szCs w:val="28"/>
        </w:rPr>
        <w:t>63.</w:t>
      </w:r>
      <w:r w:rsidRPr="00FA028E">
        <w:rPr>
          <w:sz w:val="28"/>
          <w:szCs w:val="28"/>
        </w:rPr>
        <w:tab/>
        <w:t xml:space="preserve">Rosalino LM, Torres J, Santos-Reis M. A survey of helminth infection in Eurasian badgers (Meles meles) in relation to their foraging behaviour in a Mediterranean environment in Southwest Portugal. Eur J Wildl Res. (2006) 52:202–6. </w:t>
      </w:r>
      <w:r w:rsidRPr="00FA028E">
        <w:rPr>
          <w:sz w:val="28"/>
          <w:szCs w:val="28"/>
        </w:rPr>
        <w:lastRenderedPageBreak/>
        <w:t>doi: 10.1007/ s10344-006-0033-7</w:t>
      </w:r>
    </w:p>
    <w:p w14:paraId="276EEAC8" w14:textId="77777777" w:rsidR="00FA028E" w:rsidRPr="00FA028E" w:rsidRDefault="00FA028E" w:rsidP="00FA028E">
      <w:pPr>
        <w:ind w:right="-569" w:firstLine="709"/>
        <w:jc w:val="both"/>
        <w:rPr>
          <w:sz w:val="28"/>
          <w:szCs w:val="28"/>
        </w:rPr>
      </w:pPr>
      <w:r w:rsidRPr="00FA028E">
        <w:rPr>
          <w:sz w:val="28"/>
          <w:szCs w:val="28"/>
        </w:rPr>
        <w:t>64.</w:t>
      </w:r>
      <w:r w:rsidRPr="00FA028E">
        <w:rPr>
          <w:sz w:val="28"/>
          <w:szCs w:val="28"/>
        </w:rPr>
        <w:tab/>
        <w:t xml:space="preserve">Jones GW, Neal C, Harris EA. The helminth parasites of the badger (Meles meles) in Cornwall. Mamm Rev. (1980) 10:163–4. </w:t>
      </w:r>
      <w:proofErr w:type="gramStart"/>
      <w:r w:rsidRPr="00FA028E">
        <w:rPr>
          <w:sz w:val="28"/>
          <w:szCs w:val="28"/>
        </w:rPr>
        <w:t>doi</w:t>
      </w:r>
      <w:proofErr w:type="gramEnd"/>
      <w:r w:rsidRPr="00FA028E">
        <w:rPr>
          <w:sz w:val="28"/>
          <w:szCs w:val="28"/>
        </w:rPr>
        <w:t>: 10.1111/j.1365-2907.1980.tb00237.x</w:t>
      </w:r>
    </w:p>
    <w:p w14:paraId="6531B985" w14:textId="77777777" w:rsidR="00FA028E" w:rsidRPr="00FA028E" w:rsidRDefault="00FA028E" w:rsidP="00FA028E">
      <w:pPr>
        <w:ind w:right="-569" w:firstLine="709"/>
        <w:jc w:val="both"/>
        <w:rPr>
          <w:sz w:val="28"/>
          <w:szCs w:val="28"/>
        </w:rPr>
      </w:pPr>
      <w:r w:rsidRPr="00FA028E">
        <w:rPr>
          <w:sz w:val="28"/>
          <w:szCs w:val="28"/>
        </w:rPr>
        <w:t>65.</w:t>
      </w:r>
      <w:r w:rsidRPr="00FA028E">
        <w:rPr>
          <w:sz w:val="28"/>
          <w:szCs w:val="28"/>
        </w:rPr>
        <w:tab/>
        <w:t>Stuart P, Golden O, Zintl A, De Waal T, Mulcahy G, McCarthy E, et al. A coprological survey of parasites of wild carnivores in Ireland. Parasitol Res. (2013) 112:3587–93. doi: 10.1007/s00436-013-3544-7</w:t>
      </w:r>
    </w:p>
    <w:p w14:paraId="3AF5E602" w14:textId="3FA70C5E" w:rsidR="00FA028E" w:rsidRDefault="00FA028E" w:rsidP="00FA028E">
      <w:pPr>
        <w:ind w:right="-569" w:firstLine="709"/>
        <w:jc w:val="both"/>
        <w:rPr>
          <w:sz w:val="28"/>
          <w:szCs w:val="28"/>
        </w:rPr>
      </w:pPr>
      <w:r w:rsidRPr="00FA028E">
        <w:rPr>
          <w:sz w:val="28"/>
          <w:szCs w:val="28"/>
        </w:rPr>
        <w:t>66.</w:t>
      </w:r>
      <w:r w:rsidRPr="00FA028E">
        <w:rPr>
          <w:sz w:val="28"/>
          <w:szCs w:val="28"/>
        </w:rPr>
        <w:tab/>
        <w:t>Byrne RL, Fogarty U, Mooney A, Marples NM, Holland CV. A comparison of helminth infections as assessed through coprological analysis and adult worm burdens in a wild host. Int J Parasitol Parasit Wildl. (2018) 7:439–44. doi: 10.1016/j. ijppaw.2018.11.003</w:t>
      </w:r>
    </w:p>
    <w:p w14:paraId="66904071" w14:textId="77777777" w:rsidR="00FA028E" w:rsidRDefault="00FA028E" w:rsidP="00FA028E">
      <w:pPr>
        <w:ind w:right="-569" w:firstLine="709"/>
        <w:jc w:val="both"/>
        <w:rPr>
          <w:sz w:val="28"/>
          <w:szCs w:val="28"/>
        </w:rPr>
      </w:pPr>
    </w:p>
    <w:p w14:paraId="294F4C30" w14:textId="77777777" w:rsidR="00FA028E" w:rsidRDefault="00FA028E" w:rsidP="00FA028E">
      <w:pPr>
        <w:ind w:right="-569" w:firstLine="709"/>
        <w:jc w:val="both"/>
        <w:rPr>
          <w:sz w:val="28"/>
          <w:szCs w:val="28"/>
        </w:rPr>
      </w:pPr>
    </w:p>
    <w:p w14:paraId="02D2FC25" w14:textId="5C8AD557" w:rsidR="00F7607E" w:rsidRDefault="00F7607E" w:rsidP="00F7607E">
      <w:pPr>
        <w:pStyle w:val="a"/>
      </w:pPr>
      <w:r w:rsidRPr="00F7607E">
        <w:t xml:space="preserve"> Genetic diversity of Echinococcus spp. in wild carnivorous animals in Kazakhstan</w:t>
      </w:r>
    </w:p>
    <w:p w14:paraId="2674F621" w14:textId="77777777" w:rsidR="00F7607E" w:rsidRDefault="00F7607E" w:rsidP="00FA028E">
      <w:pPr>
        <w:ind w:right="-569" w:firstLine="709"/>
        <w:jc w:val="both"/>
        <w:rPr>
          <w:sz w:val="28"/>
          <w:szCs w:val="28"/>
        </w:rPr>
      </w:pPr>
    </w:p>
    <w:p w14:paraId="6EDB9D32" w14:textId="77777777" w:rsidR="0075372B" w:rsidRPr="0075372B" w:rsidRDefault="0075372B" w:rsidP="0075372B">
      <w:pPr>
        <w:ind w:right="-569" w:firstLine="709"/>
        <w:jc w:val="both"/>
        <w:rPr>
          <w:sz w:val="28"/>
          <w:szCs w:val="28"/>
        </w:rPr>
      </w:pPr>
      <w:r w:rsidRPr="0075372B">
        <w:rPr>
          <w:sz w:val="28"/>
          <w:szCs w:val="28"/>
        </w:rPr>
        <w:t>Abstract</w:t>
      </w:r>
    </w:p>
    <w:p w14:paraId="7A2A7275" w14:textId="77777777" w:rsidR="0075372B" w:rsidRPr="0075372B" w:rsidRDefault="0075372B" w:rsidP="0075372B">
      <w:pPr>
        <w:ind w:right="-569" w:firstLine="709"/>
        <w:jc w:val="both"/>
        <w:rPr>
          <w:sz w:val="28"/>
          <w:szCs w:val="28"/>
        </w:rPr>
      </w:pPr>
      <w:r w:rsidRPr="0075372B">
        <w:rPr>
          <w:sz w:val="28"/>
          <w:szCs w:val="28"/>
        </w:rPr>
        <w:t>Background and Aim: The study of Echinococcus infection among farm animals in Kazakhstan was carried out to monitor the invasion among livestock and map the data obtained. Unfortunately, there are only partial data on the study of echinococcosis among wild carnivores in Kazakhstan, which makes it difficult to conduct a comparative analysis of the epidemiological situation among wild animals. The present study aimed to estimate the genetic diversity of Echinococcus spp. (Leuckart, 1863) in Kazakhstan based on sequence analysis of cytochrome c oxidase subunit 1 (cox1) and dehydrogenase subunit 1 (nad1) of worms isolated from wild carnivorous animals wolf (</w:t>
      </w:r>
      <w:r w:rsidRPr="00C30C21">
        <w:rPr>
          <w:i/>
          <w:iCs/>
          <w:sz w:val="28"/>
          <w:szCs w:val="28"/>
        </w:rPr>
        <w:t>Canis lupus</w:t>
      </w:r>
      <w:r w:rsidRPr="0075372B">
        <w:rPr>
          <w:sz w:val="28"/>
          <w:szCs w:val="28"/>
        </w:rPr>
        <w:t>), red fox (</w:t>
      </w:r>
      <w:r w:rsidRPr="00C30C21">
        <w:rPr>
          <w:i/>
          <w:iCs/>
          <w:sz w:val="28"/>
          <w:szCs w:val="28"/>
        </w:rPr>
        <w:t>Vulpes vulpes</w:t>
      </w:r>
      <w:r w:rsidRPr="0075372B">
        <w:rPr>
          <w:sz w:val="28"/>
          <w:szCs w:val="28"/>
        </w:rPr>
        <w:t>) and corsac (</w:t>
      </w:r>
      <w:r w:rsidRPr="00C30C21">
        <w:rPr>
          <w:i/>
          <w:iCs/>
          <w:sz w:val="28"/>
          <w:szCs w:val="28"/>
        </w:rPr>
        <w:t>Vulpes corsac</w:t>
      </w:r>
      <w:r w:rsidRPr="0075372B">
        <w:rPr>
          <w:sz w:val="28"/>
          <w:szCs w:val="28"/>
        </w:rPr>
        <w:t>).</w:t>
      </w:r>
    </w:p>
    <w:p w14:paraId="4975F6E7" w14:textId="4E0BA57F" w:rsidR="0075372B" w:rsidRPr="0075372B" w:rsidRDefault="0075372B" w:rsidP="0075372B">
      <w:pPr>
        <w:ind w:right="-569" w:firstLine="709"/>
        <w:jc w:val="both"/>
        <w:rPr>
          <w:sz w:val="28"/>
          <w:szCs w:val="28"/>
        </w:rPr>
      </w:pPr>
      <w:r w:rsidRPr="0075372B">
        <w:rPr>
          <w:sz w:val="28"/>
          <w:szCs w:val="28"/>
        </w:rPr>
        <w:t xml:space="preserve">Materials and Methods: DNA from parasite tissue was used as a template for the amplification of the two mitochondrial genes cox1 and nad1. Sequencing was performed according to the manual for the Seq Studio Genetic Analyzer. The multiple alignments of obtained sequences were performed using the ClustalW algorithm in Mega (v.11) software. Alignments were exported as a Nexus extension and used as input for TCS v1.21 for the identification of haplotypes. The phylogenetic analysis was constructed according to the </w:t>
      </w:r>
      <w:r w:rsidR="00AC508A">
        <w:rPr>
          <w:sz w:val="28"/>
          <w:szCs w:val="28"/>
        </w:rPr>
        <w:t>neighbour-joining</w:t>
      </w:r>
      <w:r w:rsidRPr="0075372B">
        <w:rPr>
          <w:sz w:val="28"/>
          <w:szCs w:val="28"/>
        </w:rPr>
        <w:t xml:space="preserve"> method using Mega (v.11) software.</w:t>
      </w:r>
    </w:p>
    <w:p w14:paraId="4D8DD442" w14:textId="100D8A24" w:rsidR="0075372B" w:rsidRPr="0075372B" w:rsidRDefault="0075372B" w:rsidP="0075372B">
      <w:pPr>
        <w:ind w:right="-569" w:firstLine="709"/>
        <w:jc w:val="both"/>
        <w:rPr>
          <w:sz w:val="28"/>
          <w:szCs w:val="28"/>
        </w:rPr>
      </w:pPr>
      <w:r w:rsidRPr="0075372B">
        <w:rPr>
          <w:sz w:val="28"/>
          <w:szCs w:val="28"/>
        </w:rPr>
        <w:t xml:space="preserve">Results: Analysis of the extensiveness of echinococcosis invasion showed that 6.3% were wolves, 18.2% were corsacs, and 85% were foxes. In total, 159 adults of </w:t>
      </w:r>
      <w:proofErr w:type="gramStart"/>
      <w:r w:rsidR="00C30C21" w:rsidRPr="00C30C21">
        <w:rPr>
          <w:i/>
          <w:iCs/>
          <w:sz w:val="28"/>
          <w:szCs w:val="28"/>
        </w:rPr>
        <w:t xml:space="preserve">Echinococcus </w:t>
      </w:r>
      <w:r w:rsidRPr="0075372B">
        <w:rPr>
          <w:sz w:val="28"/>
          <w:szCs w:val="28"/>
        </w:rPr>
        <w:t xml:space="preserve"> spp</w:t>
      </w:r>
      <w:proofErr w:type="gramEnd"/>
      <w:r w:rsidRPr="0075372B">
        <w:rPr>
          <w:sz w:val="28"/>
          <w:szCs w:val="28"/>
        </w:rPr>
        <w:t xml:space="preserve">. from the three species of animals in different parts of Kazakhstan were analyzed, and 17 individual biological samples were successfully sequenced. Sequence analysis of cox1 and nad1 genes revealed two types of echinococcosis – </w:t>
      </w:r>
      <w:r w:rsidR="00C30C21" w:rsidRPr="00C30C21">
        <w:rPr>
          <w:i/>
          <w:iCs/>
          <w:sz w:val="28"/>
          <w:szCs w:val="28"/>
        </w:rPr>
        <w:t xml:space="preserve">Echinococcus granulosus </w:t>
      </w:r>
      <w:r w:rsidRPr="0075372B">
        <w:rPr>
          <w:sz w:val="28"/>
          <w:szCs w:val="28"/>
        </w:rPr>
        <w:t xml:space="preserve">in red foxes and wolves, and </w:t>
      </w:r>
      <w:r w:rsidR="00C30C21" w:rsidRPr="00C30C21">
        <w:rPr>
          <w:i/>
          <w:iCs/>
          <w:sz w:val="28"/>
          <w:szCs w:val="28"/>
        </w:rPr>
        <w:t>Echinococcus multilocularis</w:t>
      </w:r>
      <w:r w:rsidRPr="0075372B">
        <w:rPr>
          <w:sz w:val="28"/>
          <w:szCs w:val="28"/>
        </w:rPr>
        <w:t xml:space="preserve"> in corsaсs. Sequencing of a portion of the mitochondrial genome made it possible to determine seven haplotypes of the pathogen in the studied samples of </w:t>
      </w:r>
      <w:r w:rsidR="00C30C21" w:rsidRPr="00C30C21">
        <w:rPr>
          <w:i/>
          <w:iCs/>
          <w:sz w:val="28"/>
          <w:szCs w:val="28"/>
        </w:rPr>
        <w:t>E. granulosus</w:t>
      </w:r>
      <w:r w:rsidRPr="0075372B">
        <w:rPr>
          <w:sz w:val="28"/>
          <w:szCs w:val="28"/>
        </w:rPr>
        <w:t xml:space="preserve">. Molecular analysis of cox1 and nad1 genes of </w:t>
      </w:r>
      <w:r w:rsidR="00C30C21" w:rsidRPr="00C30C21">
        <w:rPr>
          <w:i/>
          <w:iCs/>
          <w:sz w:val="28"/>
          <w:szCs w:val="28"/>
        </w:rPr>
        <w:t>E. multilocularis</w:t>
      </w:r>
      <w:r w:rsidRPr="0075372B">
        <w:rPr>
          <w:sz w:val="28"/>
          <w:szCs w:val="28"/>
        </w:rPr>
        <w:t xml:space="preserve"> revealed three new haplotypes, which have significant variability compared with other studied Asian haplotypes.</w:t>
      </w:r>
    </w:p>
    <w:p w14:paraId="2A3B5B8F" w14:textId="5514C7BC" w:rsidR="00F7607E" w:rsidRDefault="0075372B" w:rsidP="0075372B">
      <w:pPr>
        <w:ind w:right="-569" w:firstLine="709"/>
        <w:jc w:val="both"/>
        <w:rPr>
          <w:sz w:val="28"/>
          <w:szCs w:val="28"/>
        </w:rPr>
      </w:pPr>
      <w:r w:rsidRPr="0075372B">
        <w:rPr>
          <w:sz w:val="28"/>
          <w:szCs w:val="28"/>
        </w:rPr>
        <w:lastRenderedPageBreak/>
        <w:t>Conclusion: This study made it possible to fill the gaps in understanding the localization of the foci of the spread of the echinococcosis pathogen among the main wild carnivores and to determine the species reservoir of the pathogen in the greater territory of Kazakhstan.</w:t>
      </w:r>
    </w:p>
    <w:p w14:paraId="0FBDA4B6" w14:textId="77777777" w:rsidR="00FE3CA9" w:rsidRPr="00FE3CA9" w:rsidRDefault="00FE3CA9" w:rsidP="00FE3CA9">
      <w:pPr>
        <w:ind w:right="-569" w:firstLine="709"/>
        <w:jc w:val="both"/>
        <w:rPr>
          <w:sz w:val="28"/>
          <w:szCs w:val="28"/>
        </w:rPr>
      </w:pPr>
      <w:r w:rsidRPr="00FE3CA9">
        <w:rPr>
          <w:sz w:val="28"/>
          <w:szCs w:val="28"/>
        </w:rPr>
        <w:t>Introduction</w:t>
      </w:r>
    </w:p>
    <w:p w14:paraId="6A893B60" w14:textId="5732446D" w:rsidR="003E0E46" w:rsidRPr="003E0E46" w:rsidRDefault="00FE3CA9" w:rsidP="00796C32">
      <w:pPr>
        <w:ind w:right="-569" w:firstLine="709"/>
        <w:jc w:val="both"/>
        <w:rPr>
          <w:sz w:val="28"/>
          <w:szCs w:val="28"/>
        </w:rPr>
      </w:pPr>
      <w:r w:rsidRPr="00FE3CA9">
        <w:rPr>
          <w:sz w:val="28"/>
          <w:szCs w:val="28"/>
        </w:rPr>
        <w:t xml:space="preserve">Echinococcosis is an animal-borne infection caused by tapeworms of the </w:t>
      </w:r>
      <w:r w:rsidR="00C30C21" w:rsidRPr="00C30C21">
        <w:rPr>
          <w:i/>
          <w:iCs/>
          <w:sz w:val="28"/>
          <w:szCs w:val="28"/>
        </w:rPr>
        <w:t xml:space="preserve">Echinococcus </w:t>
      </w:r>
      <w:r w:rsidRPr="00FE3CA9">
        <w:rPr>
          <w:sz w:val="28"/>
          <w:szCs w:val="28"/>
        </w:rPr>
        <w:t xml:space="preserve">type [1]. Intermediate hosts for </w:t>
      </w:r>
      <w:r w:rsidR="00C30C21" w:rsidRPr="00C30C21">
        <w:rPr>
          <w:i/>
          <w:iCs/>
          <w:sz w:val="28"/>
          <w:szCs w:val="28"/>
        </w:rPr>
        <w:t xml:space="preserve">Echinococcus </w:t>
      </w:r>
      <w:r w:rsidRPr="00FE3CA9">
        <w:rPr>
          <w:sz w:val="28"/>
          <w:szCs w:val="28"/>
        </w:rPr>
        <w:t xml:space="preserve">spp. are some herbivores (cattle, sheep, pigs, horses, etc.) and omnivores, such as small rodents, including rats and mice [2, 3]. The final hosts are carnivores whose intestines are inhabited by mature worms [4]. Based on the specificity of manifestation and distribution in the host’s internal organs, four types of </w:t>
      </w:r>
      <w:r w:rsidR="00C30C21" w:rsidRPr="00C30C21">
        <w:rPr>
          <w:i/>
          <w:iCs/>
          <w:sz w:val="28"/>
          <w:szCs w:val="28"/>
        </w:rPr>
        <w:t xml:space="preserve">Echinococcus </w:t>
      </w:r>
      <w:r w:rsidRPr="00FE3CA9">
        <w:rPr>
          <w:sz w:val="28"/>
          <w:szCs w:val="28"/>
        </w:rPr>
        <w:t>are distinguished: Cystic (</w:t>
      </w:r>
      <w:r w:rsidR="00C30C21" w:rsidRPr="00C30C21">
        <w:rPr>
          <w:i/>
          <w:iCs/>
          <w:sz w:val="28"/>
          <w:szCs w:val="28"/>
        </w:rPr>
        <w:t xml:space="preserve">Echinococcus </w:t>
      </w:r>
      <w:proofErr w:type="gramStart"/>
      <w:r w:rsidR="00C30C21" w:rsidRPr="00C30C21">
        <w:rPr>
          <w:i/>
          <w:iCs/>
          <w:sz w:val="28"/>
          <w:szCs w:val="28"/>
        </w:rPr>
        <w:t xml:space="preserve">granulosus </w:t>
      </w:r>
      <w:r w:rsidRPr="00FE3CA9">
        <w:rPr>
          <w:sz w:val="28"/>
          <w:szCs w:val="28"/>
        </w:rPr>
        <w:t>)</w:t>
      </w:r>
      <w:proofErr w:type="gramEnd"/>
      <w:r w:rsidRPr="00FE3CA9">
        <w:rPr>
          <w:sz w:val="28"/>
          <w:szCs w:val="28"/>
        </w:rPr>
        <w:t>, alveolar (</w:t>
      </w:r>
      <w:r w:rsidR="00C30C21" w:rsidRPr="00C30C21">
        <w:rPr>
          <w:i/>
          <w:iCs/>
          <w:sz w:val="28"/>
          <w:szCs w:val="28"/>
        </w:rPr>
        <w:t>Echinococcus multilocularis</w:t>
      </w:r>
      <w:r w:rsidRPr="00FE3CA9">
        <w:rPr>
          <w:sz w:val="28"/>
          <w:szCs w:val="28"/>
        </w:rPr>
        <w:t>), polycystic</w:t>
      </w:r>
      <w:r w:rsidR="00796C32">
        <w:rPr>
          <w:sz w:val="28"/>
          <w:szCs w:val="28"/>
        </w:rPr>
        <w:t xml:space="preserve"> </w:t>
      </w:r>
      <w:r w:rsidR="003E0E46" w:rsidRPr="003E0E46">
        <w:rPr>
          <w:sz w:val="28"/>
          <w:szCs w:val="28"/>
        </w:rPr>
        <w:t>(</w:t>
      </w:r>
      <w:r w:rsidR="00C30C21" w:rsidRPr="00C30C21">
        <w:rPr>
          <w:i/>
          <w:iCs/>
          <w:sz w:val="28"/>
          <w:szCs w:val="28"/>
        </w:rPr>
        <w:t xml:space="preserve">Echinococcus </w:t>
      </w:r>
      <w:r w:rsidR="003E0E46" w:rsidRPr="00C30C21">
        <w:rPr>
          <w:i/>
          <w:iCs/>
          <w:sz w:val="28"/>
          <w:szCs w:val="28"/>
        </w:rPr>
        <w:t>vogeli</w:t>
      </w:r>
      <w:r w:rsidR="003E0E46" w:rsidRPr="003E0E46">
        <w:rPr>
          <w:sz w:val="28"/>
          <w:szCs w:val="28"/>
        </w:rPr>
        <w:t>), and monocystic (</w:t>
      </w:r>
      <w:r w:rsidR="00C30C21" w:rsidRPr="00C30C21">
        <w:rPr>
          <w:i/>
          <w:iCs/>
          <w:sz w:val="28"/>
          <w:szCs w:val="28"/>
        </w:rPr>
        <w:t xml:space="preserve">Echinococcus </w:t>
      </w:r>
      <w:r w:rsidR="003E0E46" w:rsidRPr="00C30C21">
        <w:rPr>
          <w:i/>
          <w:iCs/>
          <w:sz w:val="28"/>
          <w:szCs w:val="28"/>
        </w:rPr>
        <w:t>oligarthrus</w:t>
      </w:r>
      <w:r w:rsidR="003E0E46" w:rsidRPr="003E0E46">
        <w:rPr>
          <w:sz w:val="28"/>
          <w:szCs w:val="28"/>
        </w:rPr>
        <w:t xml:space="preserve">) [5]. Cystic and alveolar echinococcoses are serious problems for medicine, public health, and animal husbandry. These two forms of echinococcosis are most common in wild animals [6, 7]. </w:t>
      </w:r>
      <w:r w:rsidR="00C30C21" w:rsidRPr="00C30C21">
        <w:rPr>
          <w:i/>
          <w:iCs/>
          <w:sz w:val="28"/>
          <w:szCs w:val="28"/>
        </w:rPr>
        <w:t>E. granulosus</w:t>
      </w:r>
      <w:r w:rsidR="003E0E46" w:rsidRPr="003E0E46">
        <w:rPr>
          <w:sz w:val="28"/>
          <w:szCs w:val="28"/>
        </w:rPr>
        <w:t xml:space="preserve"> is endemic on all continents, while </w:t>
      </w:r>
      <w:r w:rsidR="00C30C21" w:rsidRPr="00C30C21">
        <w:rPr>
          <w:i/>
          <w:iCs/>
          <w:sz w:val="28"/>
          <w:szCs w:val="28"/>
        </w:rPr>
        <w:t>E. multilocularis</w:t>
      </w:r>
      <w:r w:rsidR="003E0E46" w:rsidRPr="003E0E46">
        <w:rPr>
          <w:sz w:val="28"/>
          <w:szCs w:val="28"/>
        </w:rPr>
        <w:t xml:space="preserve"> has a more limited distribution [8]. In the Midwest, cystic echinococcosis (CE) is common in most </w:t>
      </w:r>
      <w:r w:rsidR="00C30C21">
        <w:rPr>
          <w:sz w:val="28"/>
          <w:szCs w:val="28"/>
        </w:rPr>
        <w:t>countries, although the prevalence of alveolar echinococcosis</w:t>
      </w:r>
      <w:r w:rsidR="003E0E46" w:rsidRPr="003E0E46">
        <w:rPr>
          <w:sz w:val="28"/>
          <w:szCs w:val="28"/>
        </w:rPr>
        <w:t xml:space="preserve"> has been reported in Iran, Iraq, and Tunisia [9]. In Asia, canine infections have been reported in dogs in Kazakhstan [10], Kyrgyzstan [11] and China [12].</w:t>
      </w:r>
      <w:r w:rsidR="00796C32">
        <w:rPr>
          <w:sz w:val="28"/>
          <w:szCs w:val="28"/>
        </w:rPr>
        <w:t xml:space="preserve"> </w:t>
      </w:r>
      <w:r w:rsidR="003E0E46" w:rsidRPr="003E0E46">
        <w:rPr>
          <w:sz w:val="28"/>
          <w:szCs w:val="28"/>
        </w:rPr>
        <w:t>The geographical distribution of alveolar echinococcosis is limited to the Northern Hemisphere. The cestode has been registered in the republics of Central Asia [13, 14, 15], Central Europe, the Middle East, Russia, and Alaska [14], and Northern Japan [16].</w:t>
      </w:r>
    </w:p>
    <w:p w14:paraId="1C011B46" w14:textId="3E77DF2B" w:rsidR="00912D42" w:rsidRPr="00912D42" w:rsidRDefault="003E0E46" w:rsidP="00912D42">
      <w:pPr>
        <w:ind w:right="-569" w:firstLine="709"/>
        <w:jc w:val="both"/>
        <w:rPr>
          <w:sz w:val="28"/>
          <w:szCs w:val="28"/>
        </w:rPr>
      </w:pPr>
      <w:r w:rsidRPr="003E0E46">
        <w:rPr>
          <w:sz w:val="28"/>
          <w:szCs w:val="28"/>
        </w:rPr>
        <w:t xml:space="preserve">The study of </w:t>
      </w:r>
      <w:r w:rsidR="00C30C21" w:rsidRPr="00C30C21">
        <w:rPr>
          <w:i/>
          <w:iCs/>
          <w:sz w:val="28"/>
          <w:szCs w:val="28"/>
        </w:rPr>
        <w:t xml:space="preserve">Echinococcus </w:t>
      </w:r>
      <w:r w:rsidRPr="003E0E46">
        <w:rPr>
          <w:sz w:val="28"/>
          <w:szCs w:val="28"/>
        </w:rPr>
        <w:t>infection among farm animals in Kazakhstan territory was carried out to monitor the invasion among livestock, and further</w:t>
      </w:r>
      <w:r w:rsidR="00912D42">
        <w:rPr>
          <w:sz w:val="28"/>
          <w:szCs w:val="28"/>
        </w:rPr>
        <w:t xml:space="preserve"> </w:t>
      </w:r>
      <w:r w:rsidR="00912D42" w:rsidRPr="00912D42">
        <w:rPr>
          <w:sz w:val="28"/>
          <w:szCs w:val="28"/>
        </w:rPr>
        <w:t>map the data obtained [17, 18]. Unfortunately, there are only partial data on the study of echinococcosis among wild carnivores in Kazakhstan, which makes it difficult to conduct a comparative analysis of the epidemiological situation among wild animals.</w:t>
      </w:r>
    </w:p>
    <w:p w14:paraId="7180072C" w14:textId="1E9FF799" w:rsidR="00912D42" w:rsidRPr="00912D42" w:rsidRDefault="00912D42" w:rsidP="00912D42">
      <w:pPr>
        <w:ind w:right="-569" w:firstLine="709"/>
        <w:jc w:val="both"/>
        <w:rPr>
          <w:sz w:val="28"/>
          <w:szCs w:val="28"/>
        </w:rPr>
      </w:pPr>
      <w:r w:rsidRPr="00912D42">
        <w:rPr>
          <w:sz w:val="28"/>
          <w:szCs w:val="28"/>
        </w:rPr>
        <w:t xml:space="preserve">This study aimed to study the level of </w:t>
      </w:r>
      <w:r w:rsidR="00AC508A">
        <w:rPr>
          <w:sz w:val="28"/>
          <w:szCs w:val="28"/>
        </w:rPr>
        <w:t>echinococcal infection among wild carnivores in different regions of the country and to analyse the genetic characteristics</w:t>
      </w:r>
      <w:r w:rsidRPr="00912D42">
        <w:rPr>
          <w:sz w:val="28"/>
          <w:szCs w:val="28"/>
        </w:rPr>
        <w:t xml:space="preserve"> of the echinococcosis pathogen in Kazakhstan.</w:t>
      </w:r>
    </w:p>
    <w:p w14:paraId="57A00C68" w14:textId="77777777" w:rsidR="00912D42" w:rsidRPr="00912D42" w:rsidRDefault="00912D42" w:rsidP="00912D42">
      <w:pPr>
        <w:ind w:right="-569" w:firstLine="709"/>
        <w:jc w:val="both"/>
        <w:rPr>
          <w:sz w:val="28"/>
          <w:szCs w:val="28"/>
        </w:rPr>
      </w:pPr>
      <w:r w:rsidRPr="00912D42">
        <w:rPr>
          <w:sz w:val="28"/>
          <w:szCs w:val="28"/>
        </w:rPr>
        <w:t>Materials and Methods</w:t>
      </w:r>
    </w:p>
    <w:p w14:paraId="3208E180" w14:textId="77777777" w:rsidR="00912D42" w:rsidRPr="00912D42" w:rsidRDefault="00912D42" w:rsidP="00912D42">
      <w:pPr>
        <w:ind w:right="-569" w:firstLine="709"/>
        <w:jc w:val="both"/>
        <w:rPr>
          <w:sz w:val="28"/>
          <w:szCs w:val="28"/>
        </w:rPr>
      </w:pPr>
      <w:r w:rsidRPr="00912D42">
        <w:rPr>
          <w:sz w:val="28"/>
          <w:szCs w:val="28"/>
        </w:rPr>
        <w:t>Ethical approval</w:t>
      </w:r>
    </w:p>
    <w:p w14:paraId="19BFBEAC" w14:textId="77777777" w:rsidR="00912D42" w:rsidRPr="00912D42" w:rsidRDefault="00912D42" w:rsidP="00912D42">
      <w:pPr>
        <w:ind w:right="-569" w:firstLine="709"/>
        <w:jc w:val="both"/>
        <w:rPr>
          <w:sz w:val="28"/>
          <w:szCs w:val="28"/>
        </w:rPr>
      </w:pPr>
      <w:r w:rsidRPr="00912D42">
        <w:rPr>
          <w:sz w:val="28"/>
          <w:szCs w:val="28"/>
        </w:rPr>
        <w:t>The study was approved by the Animal Ethics Committee (№1 dated July 24, 2019) of Saken Seifullin Kazakh Agrotechnical University.</w:t>
      </w:r>
    </w:p>
    <w:p w14:paraId="6C0297C9" w14:textId="77777777" w:rsidR="00912D42" w:rsidRPr="00912D42" w:rsidRDefault="00912D42" w:rsidP="00912D42">
      <w:pPr>
        <w:ind w:right="-569" w:firstLine="709"/>
        <w:jc w:val="both"/>
        <w:rPr>
          <w:sz w:val="28"/>
          <w:szCs w:val="28"/>
        </w:rPr>
      </w:pPr>
      <w:r w:rsidRPr="00912D42">
        <w:rPr>
          <w:sz w:val="28"/>
          <w:szCs w:val="28"/>
        </w:rPr>
        <w:t>Study period and location</w:t>
      </w:r>
    </w:p>
    <w:p w14:paraId="3A85E8EA" w14:textId="77777777" w:rsidR="00912D42" w:rsidRPr="00912D42" w:rsidRDefault="00912D42" w:rsidP="00912D42">
      <w:pPr>
        <w:ind w:right="-569" w:firstLine="709"/>
        <w:jc w:val="both"/>
        <w:rPr>
          <w:sz w:val="28"/>
          <w:szCs w:val="28"/>
        </w:rPr>
      </w:pPr>
      <w:r w:rsidRPr="00912D42">
        <w:rPr>
          <w:sz w:val="28"/>
          <w:szCs w:val="28"/>
        </w:rPr>
        <w:t>This study was conducted from July 2020 to February 2021. In Parasitological Laboratory, Veterinary Medicine Faculty and Research platform of Agricultural Biotechnology, Saken Seifullin Kazakh Agrotechnical University, Nur-Sultan, Kazakhstan.</w:t>
      </w:r>
    </w:p>
    <w:p w14:paraId="3E452C41" w14:textId="77777777" w:rsidR="00912D42" w:rsidRPr="00912D42" w:rsidRDefault="00912D42" w:rsidP="00912D42">
      <w:pPr>
        <w:ind w:right="-569" w:firstLine="709"/>
        <w:jc w:val="both"/>
        <w:rPr>
          <w:sz w:val="28"/>
          <w:szCs w:val="28"/>
        </w:rPr>
      </w:pPr>
      <w:r w:rsidRPr="00912D42">
        <w:rPr>
          <w:sz w:val="28"/>
          <w:szCs w:val="28"/>
        </w:rPr>
        <w:t>Sample collection</w:t>
      </w:r>
    </w:p>
    <w:p w14:paraId="7EBF8BE2" w14:textId="37C23C0B" w:rsidR="00912D42" w:rsidRPr="00912D42" w:rsidRDefault="00C30C21" w:rsidP="00912D42">
      <w:pPr>
        <w:ind w:right="-569" w:firstLine="709"/>
        <w:jc w:val="both"/>
        <w:rPr>
          <w:sz w:val="28"/>
          <w:szCs w:val="28"/>
        </w:rPr>
      </w:pPr>
      <w:r w:rsidRPr="00C30C21">
        <w:rPr>
          <w:i/>
          <w:iCs/>
          <w:sz w:val="28"/>
          <w:szCs w:val="28"/>
        </w:rPr>
        <w:t xml:space="preserve">Echinococcus </w:t>
      </w:r>
      <w:r w:rsidR="00912D42" w:rsidRPr="00912D42">
        <w:rPr>
          <w:sz w:val="28"/>
          <w:szCs w:val="28"/>
        </w:rPr>
        <w:t>spp. were isolated from red foxes (</w:t>
      </w:r>
      <w:r w:rsidR="00912D42" w:rsidRPr="00A86C98">
        <w:rPr>
          <w:i/>
          <w:iCs/>
          <w:sz w:val="28"/>
          <w:szCs w:val="28"/>
        </w:rPr>
        <w:t>Vulpes vulpes</w:t>
      </w:r>
      <w:r w:rsidR="00912D42" w:rsidRPr="00912D42">
        <w:rPr>
          <w:sz w:val="28"/>
          <w:szCs w:val="28"/>
        </w:rPr>
        <w:t>), corsacs (</w:t>
      </w:r>
      <w:r w:rsidR="00912D42" w:rsidRPr="00A86C98">
        <w:rPr>
          <w:i/>
          <w:iCs/>
          <w:sz w:val="28"/>
          <w:szCs w:val="28"/>
        </w:rPr>
        <w:t>Vulpes corsac</w:t>
      </w:r>
      <w:r w:rsidR="00912D42" w:rsidRPr="00912D42">
        <w:rPr>
          <w:sz w:val="28"/>
          <w:szCs w:val="28"/>
        </w:rPr>
        <w:t>), and wolves (</w:t>
      </w:r>
      <w:r w:rsidR="00912D42" w:rsidRPr="00A86C98">
        <w:rPr>
          <w:i/>
          <w:iCs/>
          <w:sz w:val="28"/>
          <w:szCs w:val="28"/>
        </w:rPr>
        <w:t>Canis lupus</w:t>
      </w:r>
      <w:r w:rsidR="00912D42" w:rsidRPr="00912D42">
        <w:rPr>
          <w:sz w:val="28"/>
          <w:szCs w:val="28"/>
        </w:rPr>
        <w:t xml:space="preserve">), (Linnaeus) that were captured in the different regions of Kazakhstan. Hunters conducted the extraction of wild animals in compliance </w:t>
      </w:r>
      <w:r w:rsidR="00912D42" w:rsidRPr="00912D42">
        <w:rPr>
          <w:sz w:val="28"/>
          <w:szCs w:val="28"/>
        </w:rPr>
        <w:lastRenderedPageBreak/>
        <w:t xml:space="preserve">with all </w:t>
      </w:r>
      <w:r w:rsidR="00AC508A" w:rsidRPr="00912D42">
        <w:rPr>
          <w:sz w:val="28"/>
          <w:szCs w:val="28"/>
        </w:rPr>
        <w:t>legislative</w:t>
      </w:r>
      <w:r w:rsidR="00912D42" w:rsidRPr="00912D42">
        <w:rPr>
          <w:sz w:val="28"/>
          <w:szCs w:val="28"/>
        </w:rPr>
        <w:t xml:space="preserve"> norms. The digestive tracts, livers, and lungs of 7 foxes, 11 corsacs, and 32 wolves were analyzed for the presence of parasites. The bowel scraping technique was performed as described by Deplazes and Eckert [19]. A total of 159 helminths were selected. All samples were isolated from the intestine.</w:t>
      </w:r>
    </w:p>
    <w:p w14:paraId="156647E1" w14:textId="77777777" w:rsidR="00912D42" w:rsidRPr="00912D42" w:rsidRDefault="00912D42" w:rsidP="00912D42">
      <w:pPr>
        <w:ind w:right="-569" w:firstLine="709"/>
        <w:jc w:val="both"/>
        <w:rPr>
          <w:sz w:val="28"/>
          <w:szCs w:val="28"/>
        </w:rPr>
      </w:pPr>
      <w:r w:rsidRPr="00912D42">
        <w:rPr>
          <w:sz w:val="28"/>
          <w:szCs w:val="28"/>
        </w:rPr>
        <w:t>DNA extraction and polymerase chain reaction (PCR) assay</w:t>
      </w:r>
    </w:p>
    <w:p w14:paraId="0FE03013" w14:textId="77777777" w:rsidR="00912D42" w:rsidRPr="00912D42" w:rsidRDefault="00912D42" w:rsidP="00912D42">
      <w:pPr>
        <w:ind w:right="-569" w:firstLine="709"/>
        <w:jc w:val="both"/>
        <w:rPr>
          <w:sz w:val="28"/>
          <w:szCs w:val="28"/>
        </w:rPr>
      </w:pPr>
      <w:r w:rsidRPr="00912D42">
        <w:rPr>
          <w:sz w:val="28"/>
          <w:szCs w:val="28"/>
        </w:rPr>
        <w:t>For DNA extraction, one piece of the adult worm was homogenized in an Eppendorf centrifuge tube and subjected to the standard phenol-chloroform extraction method with proteinase K and subsequent ethanol precipitation [20]. The amount and purity of the extracted DNA were determined by measuring absorption at 260 nm and 280 nm in a NanoDrop 2000 (Thermo Scientific, Carlsbad, California, USA). DNA was dissolved in ddH2O and stored at −70°C.</w:t>
      </w:r>
    </w:p>
    <w:p w14:paraId="0860CE07" w14:textId="3BA37675" w:rsidR="00912D42" w:rsidRPr="00912D42" w:rsidRDefault="00912D42" w:rsidP="00912D42">
      <w:pPr>
        <w:ind w:right="-569" w:firstLine="709"/>
        <w:jc w:val="both"/>
        <w:rPr>
          <w:sz w:val="28"/>
          <w:szCs w:val="28"/>
        </w:rPr>
      </w:pPr>
      <w:r w:rsidRPr="00912D42">
        <w:rPr>
          <w:sz w:val="28"/>
          <w:szCs w:val="28"/>
        </w:rPr>
        <w:t xml:space="preserve">PCR was carried out in a 25 μl reaction mixture containing 10× Taq buffer with (NH4)2SO4, 2.5 mM MgCl2, 1 U Taq DNA polymerase and 200 μM deoxy- nucleotide triphosphates (Thermo Scientific), 10 pmol of each primer and 20 ng of extracted trematode DNA from an adult specimen as a template. Thermal cycling reactions were performed for 35 cycles of </w:t>
      </w:r>
      <w:r w:rsidR="00AC508A">
        <w:rPr>
          <w:sz w:val="28"/>
          <w:szCs w:val="28"/>
        </w:rPr>
        <w:t>denaturation</w:t>
      </w:r>
      <w:r w:rsidRPr="00912D42">
        <w:rPr>
          <w:sz w:val="28"/>
          <w:szCs w:val="28"/>
        </w:rPr>
        <w:t xml:space="preserve"> (94°C for 60 s), annealing (50°C for 60 s), and extension (72°C for 60 s). The resulting amplification fragments were separated by electrophoresis on an</w:t>
      </w:r>
      <w:r>
        <w:rPr>
          <w:sz w:val="28"/>
          <w:szCs w:val="28"/>
        </w:rPr>
        <w:t xml:space="preserve"> </w:t>
      </w:r>
      <w:r w:rsidRPr="00912D42">
        <w:rPr>
          <w:sz w:val="28"/>
          <w:szCs w:val="28"/>
        </w:rPr>
        <w:t>ethidium bromide containing 1.5% agarose gel using 1× Tris-acetate-EDTA buffer solution.</w:t>
      </w:r>
    </w:p>
    <w:p w14:paraId="106E3ACB" w14:textId="17B938BC" w:rsidR="00723139" w:rsidRPr="00723139" w:rsidRDefault="00912D42" w:rsidP="00723139">
      <w:pPr>
        <w:ind w:right="-569" w:firstLine="709"/>
        <w:jc w:val="both"/>
        <w:rPr>
          <w:sz w:val="28"/>
          <w:szCs w:val="28"/>
        </w:rPr>
      </w:pPr>
      <w:r w:rsidRPr="00912D42">
        <w:rPr>
          <w:sz w:val="28"/>
          <w:szCs w:val="28"/>
        </w:rPr>
        <w:t xml:space="preserve">Polymerase chain reaction (PCR) was applied to identify the genetic diversity of </w:t>
      </w:r>
      <w:r w:rsidR="00C30C21" w:rsidRPr="00C30C21">
        <w:rPr>
          <w:i/>
          <w:iCs/>
          <w:sz w:val="28"/>
          <w:szCs w:val="28"/>
        </w:rPr>
        <w:t xml:space="preserve">Echinococcus </w:t>
      </w:r>
      <w:r w:rsidRPr="00912D42">
        <w:rPr>
          <w:sz w:val="28"/>
          <w:szCs w:val="28"/>
        </w:rPr>
        <w:t>spp. using 2</w:t>
      </w:r>
      <w:r w:rsidR="00723139">
        <w:rPr>
          <w:sz w:val="28"/>
          <w:szCs w:val="28"/>
        </w:rPr>
        <w:t xml:space="preserve"> </w:t>
      </w:r>
      <w:proofErr w:type="gramStart"/>
      <w:r w:rsidR="00723139" w:rsidRPr="00723139">
        <w:rPr>
          <w:sz w:val="28"/>
          <w:szCs w:val="28"/>
        </w:rPr>
        <w:t>primerpairstargetingcytochromecoxidasesubunit1(</w:t>
      </w:r>
      <w:proofErr w:type="gramEnd"/>
      <w:r w:rsidR="00723139" w:rsidRPr="00723139">
        <w:rPr>
          <w:sz w:val="28"/>
          <w:szCs w:val="28"/>
        </w:rPr>
        <w:t>cox1: forward 5′-TTTTTTGGGCATCCTGAGGTTTAT-3′ and reverse 5′-TAAAGAAAGAACATAATGAAAATG-3′)</w:t>
      </w:r>
      <w:r w:rsidR="00723139">
        <w:rPr>
          <w:sz w:val="28"/>
          <w:szCs w:val="28"/>
        </w:rPr>
        <w:t xml:space="preserve"> </w:t>
      </w:r>
      <w:r w:rsidR="00723139" w:rsidRPr="00723139">
        <w:rPr>
          <w:sz w:val="28"/>
          <w:szCs w:val="28"/>
        </w:rPr>
        <w:t>and  dehydrogenase subunit 1 (nad1:  forward</w:t>
      </w:r>
      <w:r w:rsidR="00723139">
        <w:rPr>
          <w:sz w:val="28"/>
          <w:szCs w:val="28"/>
        </w:rPr>
        <w:t xml:space="preserve"> </w:t>
      </w:r>
      <w:r w:rsidR="00723139" w:rsidRPr="00723139">
        <w:rPr>
          <w:sz w:val="28"/>
          <w:szCs w:val="28"/>
        </w:rPr>
        <w:t>5′-TGGAACTCAGTTTGAGCTTTACTA-3′andreverse</w:t>
      </w:r>
      <w:r w:rsidR="00723139">
        <w:rPr>
          <w:sz w:val="28"/>
          <w:szCs w:val="28"/>
        </w:rPr>
        <w:t xml:space="preserve"> </w:t>
      </w:r>
      <w:r w:rsidR="00723139" w:rsidRPr="00723139">
        <w:rPr>
          <w:sz w:val="28"/>
          <w:szCs w:val="28"/>
        </w:rPr>
        <w:t>5′-ATATCAAAGTAACCTGCTATGCAG-3′) [21, 22].</w:t>
      </w:r>
    </w:p>
    <w:p w14:paraId="6FD23D82" w14:textId="77777777" w:rsidR="00723139" w:rsidRPr="00723139" w:rsidRDefault="00723139" w:rsidP="00723139">
      <w:pPr>
        <w:ind w:right="-569" w:firstLine="709"/>
        <w:jc w:val="both"/>
        <w:rPr>
          <w:sz w:val="28"/>
          <w:szCs w:val="28"/>
        </w:rPr>
      </w:pPr>
      <w:r w:rsidRPr="00723139">
        <w:rPr>
          <w:sz w:val="28"/>
          <w:szCs w:val="28"/>
        </w:rPr>
        <w:t>Sequencing data and phylogenetic analysis</w:t>
      </w:r>
    </w:p>
    <w:p w14:paraId="6F8E942B" w14:textId="5D051CA8" w:rsidR="00723139" w:rsidRPr="00723139" w:rsidRDefault="00723139" w:rsidP="00723139">
      <w:pPr>
        <w:ind w:right="-569" w:firstLine="709"/>
        <w:jc w:val="both"/>
        <w:rPr>
          <w:sz w:val="28"/>
          <w:szCs w:val="28"/>
        </w:rPr>
      </w:pPr>
      <w:r w:rsidRPr="00723139">
        <w:rPr>
          <w:sz w:val="28"/>
          <w:szCs w:val="28"/>
        </w:rPr>
        <w:t xml:space="preserve">A PCR-amplified target gene fragment was </w:t>
      </w:r>
      <w:r w:rsidR="00AC508A">
        <w:rPr>
          <w:sz w:val="28"/>
          <w:szCs w:val="28"/>
        </w:rPr>
        <w:t>purified using a Quick PCR Purification Kit</w:t>
      </w:r>
      <w:r w:rsidRPr="00723139">
        <w:rPr>
          <w:sz w:val="28"/>
          <w:szCs w:val="28"/>
        </w:rPr>
        <w:t xml:space="preserve"> (Invitrogen, Lithuania), following the manufacturer’s protocols. Sequencing was performed according to the manual for Seq Studio Genetic Analyzer (Thermo Fisher Scientific Applied Biosystems, USA). The resulting nucleotide sequences were visually checked by the Bio Capt program (version 11.0). The nucleotide sequences of the studied species were </w:t>
      </w:r>
      <w:r w:rsidR="00CB69EF" w:rsidRPr="00723139">
        <w:rPr>
          <w:sz w:val="28"/>
          <w:szCs w:val="28"/>
        </w:rPr>
        <w:t>compared</w:t>
      </w:r>
      <w:r w:rsidRPr="00723139">
        <w:rPr>
          <w:sz w:val="28"/>
          <w:szCs w:val="28"/>
        </w:rPr>
        <w:t xml:space="preserve"> with other sequences in the National Center for Biotechnology Information (NCBI) GenBank database using the basic local alignment search tool options. The nucleotide sequences of the studied species were deposited in the NCBI GenBank database.</w:t>
      </w:r>
    </w:p>
    <w:p w14:paraId="4BD71DD9" w14:textId="6C499416" w:rsidR="00723139" w:rsidRPr="00723139" w:rsidRDefault="00723139" w:rsidP="00723139">
      <w:pPr>
        <w:ind w:right="-569" w:firstLine="709"/>
        <w:jc w:val="both"/>
        <w:rPr>
          <w:sz w:val="28"/>
          <w:szCs w:val="28"/>
        </w:rPr>
      </w:pPr>
      <w:r w:rsidRPr="00723139">
        <w:rPr>
          <w:sz w:val="28"/>
          <w:szCs w:val="28"/>
        </w:rPr>
        <w:t xml:space="preserve">The genotypes of </w:t>
      </w:r>
      <w:r w:rsidR="00C30C21" w:rsidRPr="00C30C21">
        <w:rPr>
          <w:i/>
          <w:iCs/>
          <w:sz w:val="28"/>
          <w:szCs w:val="28"/>
        </w:rPr>
        <w:t>E. granulosus</w:t>
      </w:r>
      <w:r w:rsidRPr="00723139">
        <w:rPr>
          <w:sz w:val="28"/>
          <w:szCs w:val="28"/>
        </w:rPr>
        <w:t xml:space="preserve"> present in the isolates characterized in this study were identified based on of cox1 gene. The original reference sequences for the G-system genotypes of </w:t>
      </w:r>
      <w:r w:rsidR="00C30C21" w:rsidRPr="00C30C21">
        <w:rPr>
          <w:i/>
          <w:iCs/>
          <w:sz w:val="28"/>
          <w:szCs w:val="28"/>
        </w:rPr>
        <w:t>E. granulosus</w:t>
      </w:r>
      <w:r w:rsidRPr="00723139">
        <w:rPr>
          <w:sz w:val="28"/>
          <w:szCs w:val="28"/>
        </w:rPr>
        <w:t xml:space="preserve"> described by Bowles et al. [20] were used as references in alignments for comparison with the sequences acquired in the present study. Multiple alignments of the obtained sequences were performed using the ClustalW algorithm in MEGA (v.11) software [23] (https://www. megasoftware.net/). Alignments were exported as a Nexus extension and used as input for TCS v1.21 (Computational Science Laboratory, Barcelona, Spain) [24] for the identification of haplotypes, network construction, and estimation of diversity indices. The phylogenetic </w:t>
      </w:r>
      <w:r w:rsidRPr="00723139">
        <w:rPr>
          <w:sz w:val="28"/>
          <w:szCs w:val="28"/>
        </w:rPr>
        <w:lastRenderedPageBreak/>
        <w:t xml:space="preserve">analysis was constructed according to the neighbor-joining (NJ) method using MEGA (v.11) software. For the comparison of a relevant outgroup sequence, a sequence of </w:t>
      </w:r>
      <w:r w:rsidRPr="002B3941">
        <w:rPr>
          <w:i/>
          <w:iCs/>
          <w:sz w:val="28"/>
          <w:szCs w:val="28"/>
        </w:rPr>
        <w:t>E. shiquicus</w:t>
      </w:r>
      <w:r w:rsidRPr="00723139">
        <w:rPr>
          <w:sz w:val="28"/>
          <w:szCs w:val="28"/>
        </w:rPr>
        <w:t xml:space="preserve"> was also selected.</w:t>
      </w:r>
    </w:p>
    <w:p w14:paraId="16A0DAC9" w14:textId="77777777" w:rsidR="00723139" w:rsidRPr="00723139" w:rsidRDefault="00723139" w:rsidP="00723139">
      <w:pPr>
        <w:ind w:right="-569" w:firstLine="709"/>
        <w:jc w:val="both"/>
        <w:rPr>
          <w:sz w:val="28"/>
          <w:szCs w:val="28"/>
        </w:rPr>
      </w:pPr>
      <w:r w:rsidRPr="00723139">
        <w:rPr>
          <w:sz w:val="28"/>
          <w:szCs w:val="28"/>
        </w:rPr>
        <w:t>Results</w:t>
      </w:r>
    </w:p>
    <w:p w14:paraId="33F61967" w14:textId="77777777" w:rsidR="00723139" w:rsidRPr="00723139" w:rsidRDefault="00723139" w:rsidP="00723139">
      <w:pPr>
        <w:ind w:right="-569" w:firstLine="709"/>
        <w:jc w:val="both"/>
        <w:rPr>
          <w:sz w:val="28"/>
          <w:szCs w:val="28"/>
        </w:rPr>
      </w:pPr>
      <w:r w:rsidRPr="00723139">
        <w:rPr>
          <w:sz w:val="28"/>
          <w:szCs w:val="28"/>
        </w:rPr>
        <w:t>Parasitological study</w:t>
      </w:r>
    </w:p>
    <w:p w14:paraId="033949BB" w14:textId="475FBED4" w:rsidR="00723139" w:rsidRPr="00723139" w:rsidRDefault="00723139" w:rsidP="00723139">
      <w:pPr>
        <w:ind w:right="-569" w:firstLine="709"/>
        <w:jc w:val="both"/>
        <w:rPr>
          <w:sz w:val="28"/>
          <w:szCs w:val="28"/>
        </w:rPr>
      </w:pPr>
      <w:r w:rsidRPr="00723139">
        <w:rPr>
          <w:sz w:val="28"/>
          <w:szCs w:val="28"/>
        </w:rPr>
        <w:t xml:space="preserve">All captured animals were dissected and </w:t>
      </w:r>
      <w:r w:rsidR="00CB69EF">
        <w:rPr>
          <w:sz w:val="28"/>
          <w:szCs w:val="28"/>
        </w:rPr>
        <w:t>examined</w:t>
      </w:r>
      <w:r w:rsidRPr="00723139">
        <w:rPr>
          <w:sz w:val="28"/>
          <w:szCs w:val="28"/>
        </w:rPr>
        <w:t xml:space="preserve"> for the presence of parasites. </w:t>
      </w:r>
      <w:r w:rsidR="00CB69EF">
        <w:rPr>
          <w:sz w:val="28"/>
          <w:szCs w:val="28"/>
        </w:rPr>
        <w:t>Figure 1 indicates the areas in which the capture of animals was carried out and depicts the species of animals that were studied</w:t>
      </w:r>
      <w:r w:rsidRPr="00723139">
        <w:rPr>
          <w:sz w:val="28"/>
          <w:szCs w:val="28"/>
        </w:rPr>
        <w:t xml:space="preserve"> in this area.</w:t>
      </w:r>
    </w:p>
    <w:p w14:paraId="47CE3F15" w14:textId="7080B2CE" w:rsidR="00723139" w:rsidRDefault="00723139" w:rsidP="00723139">
      <w:pPr>
        <w:ind w:right="-569" w:firstLine="709"/>
        <w:jc w:val="both"/>
        <w:rPr>
          <w:sz w:val="28"/>
          <w:szCs w:val="28"/>
        </w:rPr>
      </w:pPr>
      <w:r w:rsidRPr="00723139">
        <w:rPr>
          <w:sz w:val="28"/>
          <w:szCs w:val="28"/>
        </w:rPr>
        <w:t xml:space="preserve">Echinococcosis was found in two corsacs in the Qaragandy region, and 15 specimens were isolated. Among the foxes, infected individuals were found in the Qaragandy (4 individuals) and Aqmola (2 </w:t>
      </w:r>
      <w:r w:rsidR="00CB69EF">
        <w:rPr>
          <w:sz w:val="28"/>
          <w:szCs w:val="28"/>
        </w:rPr>
        <w:t>individuals</w:t>
      </w:r>
      <w:r w:rsidRPr="00723139">
        <w:rPr>
          <w:sz w:val="28"/>
          <w:szCs w:val="28"/>
        </w:rPr>
        <w:t xml:space="preserve">) regions. The total number of pathogens isolated from foxes was 137 specimens. Among the wolves infected with echinococcosis, two individuals from the Qostanay region were identified, and seven </w:t>
      </w:r>
      <w:r w:rsidR="00CB69EF">
        <w:rPr>
          <w:sz w:val="28"/>
          <w:szCs w:val="28"/>
        </w:rPr>
        <w:t>specimens</w:t>
      </w:r>
      <w:r w:rsidRPr="00723139">
        <w:rPr>
          <w:sz w:val="28"/>
          <w:szCs w:val="28"/>
        </w:rPr>
        <w:t xml:space="preserve"> of the pathogen were isolated from them.</w:t>
      </w:r>
    </w:p>
    <w:p w14:paraId="5187D5B4" w14:textId="77777777" w:rsidR="003E70D9" w:rsidRDefault="003E70D9" w:rsidP="00723139">
      <w:pPr>
        <w:ind w:right="-569" w:firstLine="709"/>
        <w:jc w:val="both"/>
        <w:rPr>
          <w:sz w:val="28"/>
          <w:szCs w:val="28"/>
        </w:rPr>
      </w:pPr>
    </w:p>
    <w:p w14:paraId="1C50045F" w14:textId="679F5FEA" w:rsidR="003E70D9" w:rsidRDefault="003E70D9" w:rsidP="003E70D9">
      <w:pPr>
        <w:ind w:right="-569" w:firstLine="709"/>
        <w:jc w:val="center"/>
        <w:rPr>
          <w:sz w:val="28"/>
          <w:szCs w:val="28"/>
        </w:rPr>
      </w:pPr>
      <w:r>
        <w:rPr>
          <w:noProof/>
          <w:sz w:val="28"/>
          <w:szCs w:val="28"/>
          <w:lang w:val="ru-RU" w:eastAsia="ru-RU"/>
        </w:rPr>
        <w:drawing>
          <wp:inline distT="0" distB="0" distL="0" distR="0" wp14:anchorId="3A527206" wp14:editId="72815B7B">
            <wp:extent cx="4615180" cy="2176145"/>
            <wp:effectExtent l="0" t="0" r="0" b="0"/>
            <wp:docPr id="91764917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15180" cy="2176145"/>
                    </a:xfrm>
                    <a:prstGeom prst="rect">
                      <a:avLst/>
                    </a:prstGeom>
                    <a:noFill/>
                  </pic:spPr>
                </pic:pic>
              </a:graphicData>
            </a:graphic>
          </wp:inline>
        </w:drawing>
      </w:r>
    </w:p>
    <w:p w14:paraId="7F5966B5" w14:textId="2760420D" w:rsidR="003E70D9" w:rsidRDefault="00415BD5" w:rsidP="003E70D9">
      <w:pPr>
        <w:ind w:right="-569" w:firstLine="709"/>
        <w:jc w:val="center"/>
        <w:rPr>
          <w:sz w:val="28"/>
          <w:szCs w:val="28"/>
        </w:rPr>
      </w:pPr>
      <w:r w:rsidRPr="00415BD5">
        <w:rPr>
          <w:sz w:val="28"/>
          <w:szCs w:val="28"/>
        </w:rPr>
        <w:t>Figure-1: The areas in which the capture of animals was carried out and the species of animals studied from this area are depicted [Source: www.worldatlas.com/maps/kazakhstan].</w:t>
      </w:r>
    </w:p>
    <w:p w14:paraId="3E1A08A0" w14:textId="77777777" w:rsidR="003E70D9" w:rsidRPr="00723139" w:rsidRDefault="003E70D9" w:rsidP="00723139">
      <w:pPr>
        <w:ind w:right="-569" w:firstLine="709"/>
        <w:jc w:val="both"/>
        <w:rPr>
          <w:sz w:val="28"/>
          <w:szCs w:val="28"/>
        </w:rPr>
      </w:pPr>
    </w:p>
    <w:p w14:paraId="1C32BA47" w14:textId="253BDCBA" w:rsidR="00521D85" w:rsidRPr="00521D85" w:rsidRDefault="00723139" w:rsidP="00521D85">
      <w:pPr>
        <w:ind w:right="-569" w:firstLine="709"/>
        <w:jc w:val="both"/>
        <w:rPr>
          <w:sz w:val="28"/>
          <w:szCs w:val="28"/>
        </w:rPr>
      </w:pPr>
      <w:r w:rsidRPr="00723139">
        <w:rPr>
          <w:sz w:val="28"/>
          <w:szCs w:val="28"/>
        </w:rPr>
        <w:t xml:space="preserve">The extensiveness of </w:t>
      </w:r>
      <w:r w:rsidR="00C30C21" w:rsidRPr="00C30C21">
        <w:rPr>
          <w:i/>
          <w:iCs/>
          <w:sz w:val="28"/>
          <w:szCs w:val="28"/>
        </w:rPr>
        <w:t xml:space="preserve">Echinococcus </w:t>
      </w:r>
      <w:r w:rsidRPr="00723139">
        <w:rPr>
          <w:sz w:val="28"/>
          <w:szCs w:val="28"/>
        </w:rPr>
        <w:t>spp. in the Qaragandy region was 27.3% and was the highest</w:t>
      </w:r>
      <w:r w:rsidR="00274B8E">
        <w:rPr>
          <w:sz w:val="28"/>
          <w:szCs w:val="28"/>
        </w:rPr>
        <w:t xml:space="preserve"> </w:t>
      </w:r>
      <w:r w:rsidR="00521D85" w:rsidRPr="00521D85">
        <w:rPr>
          <w:sz w:val="28"/>
          <w:szCs w:val="28"/>
        </w:rPr>
        <w:t>compared to other regions in which studies have been conducted. In the Aqmola region, the extensiveness was the lowest, at 2.7%. In the present study, the exposure index values of echinococcosis were 6.3% for wolves, 18.2% for corsacs, and 85% for foxes.</w:t>
      </w:r>
    </w:p>
    <w:p w14:paraId="61210524" w14:textId="1BFB6666" w:rsidR="00521D85" w:rsidRPr="00521D85" w:rsidRDefault="00521D85" w:rsidP="00521D85">
      <w:pPr>
        <w:ind w:right="-569" w:firstLine="709"/>
        <w:jc w:val="both"/>
        <w:rPr>
          <w:sz w:val="28"/>
          <w:szCs w:val="28"/>
        </w:rPr>
      </w:pPr>
      <w:r w:rsidRPr="00521D85">
        <w:rPr>
          <w:sz w:val="28"/>
          <w:szCs w:val="28"/>
        </w:rPr>
        <w:t xml:space="preserve">Genetic profile of </w:t>
      </w:r>
      <w:r w:rsidR="00C30C21" w:rsidRPr="00C30C21">
        <w:rPr>
          <w:i/>
          <w:iCs/>
          <w:sz w:val="28"/>
          <w:szCs w:val="28"/>
        </w:rPr>
        <w:t>E. granulosus</w:t>
      </w:r>
    </w:p>
    <w:p w14:paraId="4ACF1DA1" w14:textId="77777777" w:rsidR="00521D85" w:rsidRPr="00521D85" w:rsidRDefault="00521D85" w:rsidP="00521D85">
      <w:pPr>
        <w:ind w:right="-569" w:firstLine="709"/>
        <w:jc w:val="both"/>
        <w:rPr>
          <w:sz w:val="28"/>
          <w:szCs w:val="28"/>
        </w:rPr>
      </w:pPr>
      <w:r w:rsidRPr="00521D85">
        <w:rPr>
          <w:sz w:val="28"/>
          <w:szCs w:val="28"/>
        </w:rPr>
        <w:t>Characterization of mtDNA haplotypes</w:t>
      </w:r>
    </w:p>
    <w:p w14:paraId="252D6FFF" w14:textId="49DD6423" w:rsidR="00F12932" w:rsidRDefault="00521D85" w:rsidP="00F12932">
      <w:pPr>
        <w:ind w:right="-569" w:firstLine="709"/>
        <w:jc w:val="both"/>
        <w:rPr>
          <w:sz w:val="28"/>
          <w:szCs w:val="28"/>
        </w:rPr>
      </w:pPr>
      <w:r w:rsidRPr="00521D85">
        <w:rPr>
          <w:sz w:val="28"/>
          <w:szCs w:val="28"/>
        </w:rPr>
        <w:t xml:space="preserve">As shown in Figure-2, seven haplotypes were detected in the </w:t>
      </w:r>
      <w:r w:rsidR="00C30C21" w:rsidRPr="00C30C21">
        <w:rPr>
          <w:i/>
          <w:iCs/>
          <w:sz w:val="28"/>
          <w:szCs w:val="28"/>
        </w:rPr>
        <w:t>E. granulosus</w:t>
      </w:r>
      <w:r w:rsidRPr="00521D85">
        <w:rPr>
          <w:sz w:val="28"/>
          <w:szCs w:val="28"/>
        </w:rPr>
        <w:t xml:space="preserve"> isolates examined, which were designated Hp1 to Hp7. When compared with individual genes, the numbers of haplotypes were decreased to 3 in nad1 compared to 7 in cox1. The concatenation of the genes was effective in generating a phylogenetic tree. The nucleotide sequence of cox1 showed the highest frequency of substitution (14 substitution sites), followed by nad1 (5 substitution sites). Intraspecific variations were observed in both mitochondrial loci. Nucleotide exchanges could be observed at five and four sites in the cox1 and nad1</w:t>
      </w:r>
      <w:r>
        <w:rPr>
          <w:sz w:val="28"/>
          <w:szCs w:val="28"/>
        </w:rPr>
        <w:t xml:space="preserve"> </w:t>
      </w:r>
      <w:r w:rsidR="00F12932" w:rsidRPr="00F12932">
        <w:rPr>
          <w:sz w:val="28"/>
          <w:szCs w:val="28"/>
        </w:rPr>
        <w:t xml:space="preserve">sequences, respectively, yielding 7 (cox1) and three </w:t>
      </w:r>
      <w:r w:rsidR="00F12932" w:rsidRPr="00F12932">
        <w:rPr>
          <w:sz w:val="28"/>
          <w:szCs w:val="28"/>
        </w:rPr>
        <w:lastRenderedPageBreak/>
        <w:t>(nad1) haplotypes (Figure-2). Most of these sites were parsimony informative. Nonsynonymous substitutions exceeded synonymous substitutions (3 vs. 1) in the nad1 coding region, while only one of the changes in the cox1 coding region was synonymous. Point mutation at sites 27 and 218 showed multiple evolutionary paths. Deletions were observed within both genes; hence, the nucleotide numbers were not stable.</w:t>
      </w:r>
    </w:p>
    <w:p w14:paraId="607CAF8E" w14:textId="77777777" w:rsidR="00F12932" w:rsidRDefault="00F12932" w:rsidP="00F12932">
      <w:pPr>
        <w:ind w:right="-569" w:firstLine="709"/>
        <w:jc w:val="both"/>
        <w:rPr>
          <w:sz w:val="28"/>
          <w:szCs w:val="28"/>
        </w:rPr>
      </w:pPr>
    </w:p>
    <w:p w14:paraId="6BDFB8F6" w14:textId="0933E0F8" w:rsidR="00F12932" w:rsidRDefault="00393BB7" w:rsidP="00393BB7">
      <w:pPr>
        <w:ind w:right="-569" w:firstLine="709"/>
        <w:jc w:val="center"/>
        <w:rPr>
          <w:sz w:val="28"/>
          <w:szCs w:val="28"/>
        </w:rPr>
      </w:pPr>
      <w:r>
        <w:rPr>
          <w:noProof/>
          <w:sz w:val="28"/>
          <w:szCs w:val="28"/>
          <w:lang w:val="ru-RU" w:eastAsia="ru-RU"/>
        </w:rPr>
        <w:drawing>
          <wp:inline distT="0" distB="0" distL="0" distR="0" wp14:anchorId="37701680" wp14:editId="1DA2CA34">
            <wp:extent cx="4608830" cy="2719070"/>
            <wp:effectExtent l="0" t="0" r="1270" b="5080"/>
            <wp:docPr id="18034897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08830" cy="2719070"/>
                    </a:xfrm>
                    <a:prstGeom prst="rect">
                      <a:avLst/>
                    </a:prstGeom>
                    <a:noFill/>
                  </pic:spPr>
                </pic:pic>
              </a:graphicData>
            </a:graphic>
          </wp:inline>
        </w:drawing>
      </w:r>
    </w:p>
    <w:p w14:paraId="0A8A6BCF" w14:textId="5C9302AC" w:rsidR="00393BB7" w:rsidRDefault="007135B1" w:rsidP="00393BB7">
      <w:pPr>
        <w:ind w:right="-569" w:firstLine="709"/>
        <w:jc w:val="center"/>
        <w:rPr>
          <w:sz w:val="28"/>
          <w:szCs w:val="28"/>
        </w:rPr>
      </w:pPr>
      <w:r w:rsidRPr="007135B1">
        <w:rPr>
          <w:sz w:val="28"/>
          <w:szCs w:val="28"/>
        </w:rPr>
        <w:t>Figure-2: Nucleotide substitutions in the mitochondrial cox1 and nad1 genes, substitution sites are numbered from the initiation codon. *Synonymous substitution. Numbers are read vertically. The substitution sites are numbered from the initiation codon of each gene</w:t>
      </w:r>
    </w:p>
    <w:p w14:paraId="03F5C8C2" w14:textId="77777777" w:rsidR="00F12932" w:rsidRPr="00F12932" w:rsidRDefault="00F12932" w:rsidP="00F12932">
      <w:pPr>
        <w:ind w:right="-569" w:firstLine="709"/>
        <w:jc w:val="both"/>
        <w:rPr>
          <w:sz w:val="28"/>
          <w:szCs w:val="28"/>
        </w:rPr>
      </w:pPr>
    </w:p>
    <w:p w14:paraId="5B2E602D" w14:textId="048F91EF" w:rsidR="00F12932" w:rsidRDefault="00F12932" w:rsidP="00F12932">
      <w:pPr>
        <w:ind w:right="-569" w:firstLine="709"/>
        <w:jc w:val="both"/>
        <w:rPr>
          <w:sz w:val="28"/>
          <w:szCs w:val="28"/>
        </w:rPr>
      </w:pPr>
      <w:r w:rsidRPr="00F12932">
        <w:rPr>
          <w:sz w:val="28"/>
          <w:szCs w:val="28"/>
        </w:rPr>
        <w:t xml:space="preserve">In this study, samples of </w:t>
      </w:r>
      <w:r w:rsidR="00C30C21" w:rsidRPr="00C30C21">
        <w:rPr>
          <w:i/>
          <w:iCs/>
          <w:sz w:val="28"/>
          <w:szCs w:val="28"/>
        </w:rPr>
        <w:t xml:space="preserve">Echinococcus </w:t>
      </w:r>
      <w:r w:rsidRPr="00F12932">
        <w:rPr>
          <w:sz w:val="28"/>
          <w:szCs w:val="28"/>
        </w:rPr>
        <w:t>spp. from wild carnivorous animals were investigated. Data including the names of the samples, the accession numbers in GenBank, and from which animals they were isolated are presented in Table-1.</w:t>
      </w:r>
    </w:p>
    <w:p w14:paraId="329D5CB9" w14:textId="77777777" w:rsidR="00AA269E" w:rsidRDefault="00AA269E" w:rsidP="00F12932">
      <w:pPr>
        <w:ind w:right="-569" w:firstLine="709"/>
        <w:jc w:val="both"/>
        <w:rPr>
          <w:sz w:val="28"/>
          <w:szCs w:val="28"/>
        </w:rPr>
      </w:pPr>
    </w:p>
    <w:tbl>
      <w:tblPr>
        <w:tblStyle w:val="TableNormal"/>
        <w:tblW w:w="0" w:type="auto"/>
        <w:tblInd w:w="54" w:type="dxa"/>
        <w:tblLayout w:type="fixed"/>
        <w:tblLook w:val="01E0" w:firstRow="1" w:lastRow="1" w:firstColumn="1" w:lastColumn="1" w:noHBand="0" w:noVBand="0"/>
      </w:tblPr>
      <w:tblGrid>
        <w:gridCol w:w="1363"/>
        <w:gridCol w:w="1823"/>
        <w:gridCol w:w="1508"/>
        <w:gridCol w:w="2670"/>
        <w:gridCol w:w="2462"/>
      </w:tblGrid>
      <w:tr w:rsidR="002E7B09" w:rsidRPr="002E7B09" w14:paraId="5DAD0E52" w14:textId="77777777" w:rsidTr="003220B6">
        <w:trPr>
          <w:trHeight w:val="585"/>
        </w:trPr>
        <w:tc>
          <w:tcPr>
            <w:tcW w:w="9826" w:type="dxa"/>
            <w:gridSpan w:val="5"/>
            <w:tcBorders>
              <w:top w:val="single" w:sz="8" w:space="0" w:color="231F20"/>
              <w:bottom w:val="single" w:sz="4" w:space="0" w:color="231F20"/>
            </w:tcBorders>
          </w:tcPr>
          <w:p w14:paraId="4C7C754E" w14:textId="329F6A8A" w:rsidR="002E7B09" w:rsidRPr="002E7B09" w:rsidRDefault="002E7B09" w:rsidP="003220B6">
            <w:pPr>
              <w:pStyle w:val="TableParagraph"/>
              <w:spacing w:before="102"/>
              <w:ind w:right="279"/>
              <w:rPr>
                <w:rFonts w:ascii="Times New Roman" w:hAnsi="Times New Roman" w:cs="Times New Roman"/>
                <w:sz w:val="18"/>
                <w:szCs w:val="24"/>
              </w:rPr>
            </w:pPr>
            <w:r w:rsidRPr="002E7B09">
              <w:rPr>
                <w:rFonts w:ascii="Times New Roman" w:hAnsi="Times New Roman" w:cs="Times New Roman"/>
                <w:b/>
                <w:color w:val="231F20"/>
                <w:sz w:val="18"/>
                <w:szCs w:val="24"/>
              </w:rPr>
              <w:t>Table-1:</w:t>
            </w:r>
            <w:r w:rsidRPr="002E7B09">
              <w:rPr>
                <w:rFonts w:ascii="Times New Roman" w:hAnsi="Times New Roman" w:cs="Times New Roman"/>
                <w:b/>
                <w:color w:val="231F20"/>
                <w:spacing w:val="-2"/>
                <w:sz w:val="18"/>
                <w:szCs w:val="24"/>
              </w:rPr>
              <w:t xml:space="preserve"> </w:t>
            </w:r>
            <w:r w:rsidR="00C30C21" w:rsidRPr="00C30C21">
              <w:rPr>
                <w:rFonts w:ascii="Times New Roman" w:hAnsi="Times New Roman" w:cs="Times New Roman"/>
                <w:i/>
                <w:iCs/>
                <w:color w:val="231F20"/>
                <w:sz w:val="18"/>
                <w:szCs w:val="24"/>
              </w:rPr>
              <w:t xml:space="preserve">Echinococcus granulosus </w:t>
            </w:r>
            <w:r w:rsidRPr="002E7B09">
              <w:rPr>
                <w:rFonts w:ascii="Times New Roman" w:hAnsi="Times New Roman" w:cs="Times New Roman"/>
                <w:color w:val="231F20"/>
                <w:sz w:val="18"/>
                <w:szCs w:val="24"/>
              </w:rPr>
              <w:t>genotypes</w:t>
            </w:r>
            <w:r w:rsidRPr="002E7B09">
              <w:rPr>
                <w:rFonts w:ascii="Times New Roman" w:hAnsi="Times New Roman" w:cs="Times New Roman"/>
                <w:color w:val="231F20"/>
                <w:spacing w:val="-3"/>
                <w:sz w:val="18"/>
                <w:szCs w:val="24"/>
              </w:rPr>
              <w:t xml:space="preserve"> </w:t>
            </w:r>
            <w:r w:rsidRPr="002E7B09">
              <w:rPr>
                <w:rFonts w:ascii="Times New Roman" w:hAnsi="Times New Roman" w:cs="Times New Roman"/>
                <w:color w:val="231F20"/>
                <w:sz w:val="18"/>
                <w:szCs w:val="24"/>
              </w:rPr>
              <w:t>and</w:t>
            </w:r>
            <w:r w:rsidRPr="002E7B09">
              <w:rPr>
                <w:rFonts w:ascii="Times New Roman" w:hAnsi="Times New Roman" w:cs="Times New Roman"/>
                <w:color w:val="231F20"/>
                <w:spacing w:val="-3"/>
                <w:sz w:val="18"/>
                <w:szCs w:val="24"/>
              </w:rPr>
              <w:t xml:space="preserve"> </w:t>
            </w:r>
            <w:r w:rsidRPr="002E7B09">
              <w:rPr>
                <w:rFonts w:ascii="Times New Roman" w:hAnsi="Times New Roman" w:cs="Times New Roman"/>
                <w:color w:val="231F20"/>
                <w:sz w:val="18"/>
                <w:szCs w:val="24"/>
              </w:rPr>
              <w:t>haplotypes</w:t>
            </w:r>
            <w:r w:rsidRPr="002E7B09">
              <w:rPr>
                <w:rFonts w:ascii="Times New Roman" w:hAnsi="Times New Roman" w:cs="Times New Roman"/>
                <w:color w:val="231F20"/>
                <w:spacing w:val="-3"/>
                <w:sz w:val="18"/>
                <w:szCs w:val="24"/>
              </w:rPr>
              <w:t xml:space="preserve"> </w:t>
            </w:r>
            <w:r w:rsidRPr="002E7B09">
              <w:rPr>
                <w:rFonts w:ascii="Times New Roman" w:hAnsi="Times New Roman" w:cs="Times New Roman"/>
                <w:color w:val="231F20"/>
                <w:sz w:val="18"/>
                <w:szCs w:val="24"/>
              </w:rPr>
              <w:t>obtained</w:t>
            </w:r>
            <w:r w:rsidRPr="002E7B09">
              <w:rPr>
                <w:rFonts w:ascii="Times New Roman" w:hAnsi="Times New Roman" w:cs="Times New Roman"/>
                <w:color w:val="231F20"/>
                <w:spacing w:val="-3"/>
                <w:sz w:val="18"/>
                <w:szCs w:val="24"/>
              </w:rPr>
              <w:t xml:space="preserve"> </w:t>
            </w:r>
            <w:r w:rsidRPr="002E7B09">
              <w:rPr>
                <w:rFonts w:ascii="Times New Roman" w:hAnsi="Times New Roman" w:cs="Times New Roman"/>
                <w:color w:val="231F20"/>
                <w:sz w:val="18"/>
                <w:szCs w:val="24"/>
              </w:rPr>
              <w:t>from</w:t>
            </w:r>
            <w:r w:rsidRPr="002E7B09">
              <w:rPr>
                <w:rFonts w:ascii="Times New Roman" w:hAnsi="Times New Roman" w:cs="Times New Roman"/>
                <w:color w:val="231F20"/>
                <w:spacing w:val="-3"/>
                <w:sz w:val="18"/>
                <w:szCs w:val="24"/>
              </w:rPr>
              <w:t xml:space="preserve"> </w:t>
            </w:r>
            <w:r w:rsidRPr="002E7B09">
              <w:rPr>
                <w:rFonts w:ascii="Times New Roman" w:hAnsi="Times New Roman" w:cs="Times New Roman"/>
                <w:color w:val="231F20"/>
                <w:sz w:val="18"/>
                <w:szCs w:val="24"/>
              </w:rPr>
              <w:t>cox1</w:t>
            </w:r>
            <w:r w:rsidRPr="002E7B09">
              <w:rPr>
                <w:rFonts w:ascii="Times New Roman" w:hAnsi="Times New Roman" w:cs="Times New Roman"/>
                <w:color w:val="231F20"/>
                <w:spacing w:val="-3"/>
                <w:sz w:val="18"/>
                <w:szCs w:val="24"/>
              </w:rPr>
              <w:t xml:space="preserve"> </w:t>
            </w:r>
            <w:r w:rsidRPr="002E7B09">
              <w:rPr>
                <w:rFonts w:ascii="Times New Roman" w:hAnsi="Times New Roman" w:cs="Times New Roman"/>
                <w:color w:val="231F20"/>
                <w:sz w:val="18"/>
                <w:szCs w:val="24"/>
              </w:rPr>
              <w:t>and</w:t>
            </w:r>
            <w:r w:rsidRPr="002E7B09">
              <w:rPr>
                <w:rFonts w:ascii="Times New Roman" w:hAnsi="Times New Roman" w:cs="Times New Roman"/>
                <w:color w:val="231F20"/>
                <w:spacing w:val="-3"/>
                <w:sz w:val="18"/>
                <w:szCs w:val="24"/>
              </w:rPr>
              <w:t xml:space="preserve"> </w:t>
            </w:r>
            <w:r w:rsidRPr="002E7B09">
              <w:rPr>
                <w:rFonts w:ascii="Times New Roman" w:hAnsi="Times New Roman" w:cs="Times New Roman"/>
                <w:color w:val="231F20"/>
                <w:sz w:val="18"/>
                <w:szCs w:val="24"/>
              </w:rPr>
              <w:t>nad1</w:t>
            </w:r>
            <w:r w:rsidRPr="002E7B09">
              <w:rPr>
                <w:rFonts w:ascii="Times New Roman" w:hAnsi="Times New Roman" w:cs="Times New Roman"/>
                <w:color w:val="231F20"/>
                <w:spacing w:val="-3"/>
                <w:sz w:val="18"/>
                <w:szCs w:val="24"/>
              </w:rPr>
              <w:t xml:space="preserve"> </w:t>
            </w:r>
            <w:r w:rsidRPr="002E7B09">
              <w:rPr>
                <w:rFonts w:ascii="Times New Roman" w:hAnsi="Times New Roman" w:cs="Times New Roman"/>
                <w:color w:val="231F20"/>
                <w:sz w:val="18"/>
                <w:szCs w:val="24"/>
              </w:rPr>
              <w:t>gene</w:t>
            </w:r>
            <w:r w:rsidRPr="002E7B09">
              <w:rPr>
                <w:rFonts w:ascii="Times New Roman" w:hAnsi="Times New Roman" w:cs="Times New Roman"/>
                <w:color w:val="231F20"/>
                <w:spacing w:val="-3"/>
                <w:sz w:val="18"/>
                <w:szCs w:val="24"/>
              </w:rPr>
              <w:t xml:space="preserve"> </w:t>
            </w:r>
            <w:r w:rsidRPr="002E7B09">
              <w:rPr>
                <w:rFonts w:ascii="Times New Roman" w:hAnsi="Times New Roman" w:cs="Times New Roman"/>
                <w:color w:val="231F20"/>
                <w:sz w:val="18"/>
                <w:szCs w:val="24"/>
              </w:rPr>
              <w:t>sequence</w:t>
            </w:r>
            <w:r w:rsidRPr="002E7B09">
              <w:rPr>
                <w:rFonts w:ascii="Times New Roman" w:hAnsi="Times New Roman" w:cs="Times New Roman"/>
                <w:color w:val="231F20"/>
                <w:spacing w:val="-3"/>
                <w:sz w:val="18"/>
                <w:szCs w:val="24"/>
              </w:rPr>
              <w:t xml:space="preserve"> </w:t>
            </w:r>
            <w:r w:rsidRPr="002E7B09">
              <w:rPr>
                <w:rFonts w:ascii="Times New Roman" w:hAnsi="Times New Roman" w:cs="Times New Roman"/>
                <w:color w:val="231F20"/>
                <w:sz w:val="18"/>
                <w:szCs w:val="24"/>
              </w:rPr>
              <w:t>analysis</w:t>
            </w:r>
            <w:r w:rsidRPr="002E7B09">
              <w:rPr>
                <w:rFonts w:ascii="Times New Roman" w:hAnsi="Times New Roman" w:cs="Times New Roman"/>
                <w:color w:val="231F20"/>
                <w:spacing w:val="-3"/>
                <w:sz w:val="18"/>
                <w:szCs w:val="24"/>
              </w:rPr>
              <w:t xml:space="preserve"> </w:t>
            </w:r>
            <w:r w:rsidRPr="002E7B09">
              <w:rPr>
                <w:rFonts w:ascii="Times New Roman" w:hAnsi="Times New Roman" w:cs="Times New Roman"/>
                <w:color w:val="231F20"/>
                <w:sz w:val="18"/>
                <w:szCs w:val="24"/>
              </w:rPr>
              <w:t>in different host species.</w:t>
            </w:r>
          </w:p>
        </w:tc>
      </w:tr>
      <w:tr w:rsidR="002E7B09" w:rsidRPr="002E7B09" w14:paraId="232309E9" w14:textId="77777777" w:rsidTr="003220B6">
        <w:trPr>
          <w:trHeight w:val="304"/>
        </w:trPr>
        <w:tc>
          <w:tcPr>
            <w:tcW w:w="1363" w:type="dxa"/>
            <w:tcBorders>
              <w:top w:val="single" w:sz="4" w:space="0" w:color="231F20"/>
              <w:bottom w:val="single" w:sz="4" w:space="0" w:color="231F20"/>
            </w:tcBorders>
          </w:tcPr>
          <w:p w14:paraId="530B4996" w14:textId="77777777" w:rsidR="002E7B09" w:rsidRPr="002E7B09" w:rsidRDefault="002E7B09" w:rsidP="003220B6">
            <w:pPr>
              <w:pStyle w:val="TableParagraph"/>
              <w:spacing w:before="60"/>
              <w:rPr>
                <w:rFonts w:ascii="Times New Roman" w:hAnsi="Times New Roman" w:cs="Times New Roman"/>
                <w:b/>
                <w:sz w:val="18"/>
                <w:szCs w:val="24"/>
              </w:rPr>
            </w:pPr>
            <w:r w:rsidRPr="002E7B09">
              <w:rPr>
                <w:rFonts w:ascii="Times New Roman" w:hAnsi="Times New Roman" w:cs="Times New Roman"/>
                <w:b/>
                <w:color w:val="231F20"/>
                <w:spacing w:val="-2"/>
                <w:sz w:val="18"/>
                <w:szCs w:val="24"/>
              </w:rPr>
              <w:t>Haplotypes</w:t>
            </w:r>
          </w:p>
        </w:tc>
        <w:tc>
          <w:tcPr>
            <w:tcW w:w="1823" w:type="dxa"/>
            <w:tcBorders>
              <w:top w:val="single" w:sz="4" w:space="0" w:color="231F20"/>
              <w:bottom w:val="single" w:sz="4" w:space="0" w:color="231F20"/>
            </w:tcBorders>
          </w:tcPr>
          <w:p w14:paraId="7312EB9C" w14:textId="77777777" w:rsidR="002E7B09" w:rsidRPr="002E7B09" w:rsidRDefault="002E7B09" w:rsidP="003220B6">
            <w:pPr>
              <w:pStyle w:val="TableParagraph"/>
              <w:spacing w:before="60"/>
              <w:ind w:left="355"/>
              <w:rPr>
                <w:rFonts w:ascii="Times New Roman" w:hAnsi="Times New Roman" w:cs="Times New Roman"/>
                <w:b/>
                <w:sz w:val="18"/>
                <w:szCs w:val="24"/>
              </w:rPr>
            </w:pPr>
            <w:r w:rsidRPr="002E7B09">
              <w:rPr>
                <w:rFonts w:ascii="Times New Roman" w:hAnsi="Times New Roman" w:cs="Times New Roman"/>
                <w:b/>
                <w:color w:val="231F20"/>
                <w:spacing w:val="-4"/>
                <w:sz w:val="18"/>
                <w:szCs w:val="24"/>
              </w:rPr>
              <w:t>Host</w:t>
            </w:r>
          </w:p>
        </w:tc>
        <w:tc>
          <w:tcPr>
            <w:tcW w:w="1508" w:type="dxa"/>
            <w:tcBorders>
              <w:top w:val="single" w:sz="4" w:space="0" w:color="231F20"/>
              <w:bottom w:val="single" w:sz="4" w:space="0" w:color="231F20"/>
            </w:tcBorders>
          </w:tcPr>
          <w:p w14:paraId="37E5C3FF" w14:textId="77777777" w:rsidR="002E7B09" w:rsidRPr="002E7B09" w:rsidRDefault="002E7B09" w:rsidP="003220B6">
            <w:pPr>
              <w:pStyle w:val="TableParagraph"/>
              <w:spacing w:before="60"/>
              <w:ind w:left="78"/>
              <w:jc w:val="center"/>
              <w:rPr>
                <w:rFonts w:ascii="Times New Roman" w:hAnsi="Times New Roman" w:cs="Times New Roman"/>
                <w:b/>
                <w:sz w:val="18"/>
                <w:szCs w:val="24"/>
              </w:rPr>
            </w:pPr>
            <w:r w:rsidRPr="002E7B09">
              <w:rPr>
                <w:rFonts w:ascii="Times New Roman" w:hAnsi="Times New Roman" w:cs="Times New Roman"/>
                <w:b/>
                <w:color w:val="231F20"/>
                <w:spacing w:val="-2"/>
                <w:sz w:val="18"/>
                <w:szCs w:val="24"/>
              </w:rPr>
              <w:t>Genotype</w:t>
            </w:r>
          </w:p>
        </w:tc>
        <w:tc>
          <w:tcPr>
            <w:tcW w:w="2670" w:type="dxa"/>
            <w:tcBorders>
              <w:top w:val="single" w:sz="4" w:space="0" w:color="231F20"/>
              <w:bottom w:val="single" w:sz="4" w:space="0" w:color="231F20"/>
            </w:tcBorders>
          </w:tcPr>
          <w:p w14:paraId="049CDF16" w14:textId="77777777" w:rsidR="002E7B09" w:rsidRPr="002E7B09" w:rsidRDefault="002E7B09" w:rsidP="003220B6">
            <w:pPr>
              <w:pStyle w:val="TableParagraph"/>
              <w:spacing w:before="60"/>
              <w:ind w:left="285"/>
              <w:rPr>
                <w:rFonts w:ascii="Times New Roman" w:hAnsi="Times New Roman" w:cs="Times New Roman"/>
                <w:b/>
                <w:sz w:val="18"/>
                <w:szCs w:val="24"/>
              </w:rPr>
            </w:pPr>
            <w:r w:rsidRPr="002E7B09">
              <w:rPr>
                <w:rFonts w:ascii="Times New Roman" w:hAnsi="Times New Roman" w:cs="Times New Roman"/>
                <w:b/>
                <w:color w:val="231F20"/>
                <w:spacing w:val="-2"/>
                <w:sz w:val="18"/>
                <w:szCs w:val="24"/>
              </w:rPr>
              <w:t>Species</w:t>
            </w:r>
          </w:p>
        </w:tc>
        <w:tc>
          <w:tcPr>
            <w:tcW w:w="2462" w:type="dxa"/>
            <w:tcBorders>
              <w:top w:val="single" w:sz="4" w:space="0" w:color="231F20"/>
              <w:bottom w:val="single" w:sz="4" w:space="0" w:color="231F20"/>
            </w:tcBorders>
          </w:tcPr>
          <w:p w14:paraId="1127137B" w14:textId="77777777" w:rsidR="002E7B09" w:rsidRPr="002E7B09" w:rsidRDefault="002E7B09" w:rsidP="003220B6">
            <w:pPr>
              <w:pStyle w:val="TableParagraph"/>
              <w:spacing w:before="60"/>
              <w:ind w:left="389"/>
              <w:rPr>
                <w:rFonts w:ascii="Times New Roman" w:hAnsi="Times New Roman" w:cs="Times New Roman"/>
                <w:b/>
                <w:sz w:val="18"/>
                <w:szCs w:val="24"/>
              </w:rPr>
            </w:pPr>
            <w:r w:rsidRPr="002E7B09">
              <w:rPr>
                <w:rFonts w:ascii="Times New Roman" w:hAnsi="Times New Roman" w:cs="Times New Roman"/>
                <w:b/>
                <w:color w:val="231F20"/>
                <w:sz w:val="18"/>
                <w:szCs w:val="24"/>
              </w:rPr>
              <w:t>Accession</w:t>
            </w:r>
            <w:r w:rsidRPr="002E7B09">
              <w:rPr>
                <w:rFonts w:ascii="Times New Roman" w:hAnsi="Times New Roman" w:cs="Times New Roman"/>
                <w:b/>
                <w:color w:val="231F20"/>
                <w:spacing w:val="-9"/>
                <w:sz w:val="18"/>
                <w:szCs w:val="24"/>
              </w:rPr>
              <w:t xml:space="preserve"> </w:t>
            </w:r>
            <w:r w:rsidRPr="002E7B09">
              <w:rPr>
                <w:rFonts w:ascii="Times New Roman" w:hAnsi="Times New Roman" w:cs="Times New Roman"/>
                <w:b/>
                <w:color w:val="231F20"/>
                <w:spacing w:val="-2"/>
                <w:sz w:val="18"/>
                <w:szCs w:val="24"/>
              </w:rPr>
              <w:t>number</w:t>
            </w:r>
          </w:p>
        </w:tc>
      </w:tr>
      <w:tr w:rsidR="002E7B09" w:rsidRPr="002E7B09" w14:paraId="4ECF9EAA" w14:textId="77777777" w:rsidTr="003220B6">
        <w:trPr>
          <w:trHeight w:val="234"/>
        </w:trPr>
        <w:tc>
          <w:tcPr>
            <w:tcW w:w="1363" w:type="dxa"/>
            <w:tcBorders>
              <w:top w:val="single" w:sz="4" w:space="0" w:color="231F20"/>
            </w:tcBorders>
          </w:tcPr>
          <w:p w14:paraId="123FFA47" w14:textId="77777777" w:rsidR="002E7B09" w:rsidRPr="002E7B09" w:rsidRDefault="002E7B09" w:rsidP="003220B6">
            <w:pPr>
              <w:pStyle w:val="TableParagraph"/>
              <w:spacing w:before="36" w:line="178" w:lineRule="exact"/>
              <w:rPr>
                <w:rFonts w:ascii="Times New Roman" w:hAnsi="Times New Roman" w:cs="Times New Roman"/>
                <w:i/>
                <w:sz w:val="18"/>
                <w:szCs w:val="24"/>
              </w:rPr>
            </w:pPr>
            <w:r w:rsidRPr="002E7B09">
              <w:rPr>
                <w:rFonts w:ascii="Times New Roman" w:hAnsi="Times New Roman" w:cs="Times New Roman"/>
                <w:color w:val="231F20"/>
                <w:sz w:val="18"/>
                <w:szCs w:val="24"/>
              </w:rPr>
              <w:t>Profile</w:t>
            </w:r>
            <w:r w:rsidRPr="002E7B09">
              <w:rPr>
                <w:rFonts w:ascii="Times New Roman" w:hAnsi="Times New Roman" w:cs="Times New Roman"/>
                <w:color w:val="231F20"/>
                <w:spacing w:val="-1"/>
                <w:sz w:val="18"/>
                <w:szCs w:val="24"/>
              </w:rPr>
              <w:t xml:space="preserve"> </w:t>
            </w:r>
            <w:r w:rsidRPr="002E7B09">
              <w:rPr>
                <w:rFonts w:ascii="Times New Roman" w:hAnsi="Times New Roman" w:cs="Times New Roman"/>
                <w:i/>
                <w:color w:val="231F20"/>
                <w:spacing w:val="-4"/>
                <w:sz w:val="18"/>
                <w:szCs w:val="24"/>
              </w:rPr>
              <w:t>cox1</w:t>
            </w:r>
          </w:p>
        </w:tc>
        <w:tc>
          <w:tcPr>
            <w:tcW w:w="1823" w:type="dxa"/>
            <w:tcBorders>
              <w:top w:val="single" w:sz="4" w:space="0" w:color="231F20"/>
            </w:tcBorders>
          </w:tcPr>
          <w:p w14:paraId="3B7125F9" w14:textId="77777777" w:rsidR="002E7B09" w:rsidRPr="002E7B09" w:rsidRDefault="002E7B09" w:rsidP="003220B6">
            <w:pPr>
              <w:pStyle w:val="TableParagraph"/>
              <w:spacing w:before="0"/>
              <w:rPr>
                <w:rFonts w:ascii="Times New Roman" w:hAnsi="Times New Roman" w:cs="Times New Roman"/>
                <w:sz w:val="18"/>
                <w:szCs w:val="24"/>
              </w:rPr>
            </w:pPr>
          </w:p>
        </w:tc>
        <w:tc>
          <w:tcPr>
            <w:tcW w:w="1508" w:type="dxa"/>
            <w:tcBorders>
              <w:top w:val="single" w:sz="4" w:space="0" w:color="231F20"/>
            </w:tcBorders>
          </w:tcPr>
          <w:p w14:paraId="7ECA936D" w14:textId="77777777" w:rsidR="002E7B09" w:rsidRPr="002E7B09" w:rsidRDefault="002E7B09" w:rsidP="003220B6">
            <w:pPr>
              <w:pStyle w:val="TableParagraph"/>
              <w:spacing w:before="0"/>
              <w:rPr>
                <w:rFonts w:ascii="Times New Roman" w:hAnsi="Times New Roman" w:cs="Times New Roman"/>
                <w:sz w:val="18"/>
                <w:szCs w:val="24"/>
              </w:rPr>
            </w:pPr>
          </w:p>
        </w:tc>
        <w:tc>
          <w:tcPr>
            <w:tcW w:w="2670" w:type="dxa"/>
            <w:tcBorders>
              <w:top w:val="single" w:sz="4" w:space="0" w:color="231F20"/>
            </w:tcBorders>
          </w:tcPr>
          <w:p w14:paraId="3C86B1DC" w14:textId="77777777" w:rsidR="002E7B09" w:rsidRPr="002E7B09" w:rsidRDefault="002E7B09" w:rsidP="003220B6">
            <w:pPr>
              <w:pStyle w:val="TableParagraph"/>
              <w:spacing w:before="0"/>
              <w:rPr>
                <w:rFonts w:ascii="Times New Roman" w:hAnsi="Times New Roman" w:cs="Times New Roman"/>
                <w:sz w:val="18"/>
                <w:szCs w:val="24"/>
              </w:rPr>
            </w:pPr>
          </w:p>
        </w:tc>
        <w:tc>
          <w:tcPr>
            <w:tcW w:w="2462" w:type="dxa"/>
            <w:tcBorders>
              <w:top w:val="single" w:sz="4" w:space="0" w:color="231F20"/>
            </w:tcBorders>
          </w:tcPr>
          <w:p w14:paraId="1662291B" w14:textId="77777777" w:rsidR="002E7B09" w:rsidRPr="002E7B09" w:rsidRDefault="002E7B09" w:rsidP="003220B6">
            <w:pPr>
              <w:pStyle w:val="TableParagraph"/>
              <w:spacing w:before="0"/>
              <w:rPr>
                <w:rFonts w:ascii="Times New Roman" w:hAnsi="Times New Roman" w:cs="Times New Roman"/>
                <w:sz w:val="18"/>
                <w:szCs w:val="24"/>
              </w:rPr>
            </w:pPr>
          </w:p>
        </w:tc>
      </w:tr>
      <w:tr w:rsidR="002E7B09" w:rsidRPr="002E7B09" w14:paraId="0A6E17CB" w14:textId="77777777" w:rsidTr="003220B6">
        <w:trPr>
          <w:trHeight w:val="202"/>
        </w:trPr>
        <w:tc>
          <w:tcPr>
            <w:tcW w:w="1363" w:type="dxa"/>
          </w:tcPr>
          <w:p w14:paraId="0E06BFE5" w14:textId="77777777" w:rsidR="002E7B09" w:rsidRPr="002E7B09" w:rsidRDefault="002E7B09" w:rsidP="003220B6">
            <w:pPr>
              <w:pStyle w:val="TableParagraph"/>
              <w:spacing w:line="178" w:lineRule="exact"/>
              <w:ind w:left="120"/>
              <w:rPr>
                <w:rFonts w:ascii="Times New Roman" w:hAnsi="Times New Roman" w:cs="Times New Roman"/>
                <w:sz w:val="18"/>
                <w:szCs w:val="24"/>
              </w:rPr>
            </w:pPr>
            <w:r w:rsidRPr="002E7B09">
              <w:rPr>
                <w:rFonts w:ascii="Times New Roman" w:hAnsi="Times New Roman" w:cs="Times New Roman"/>
                <w:color w:val="231F20"/>
                <w:spacing w:val="-5"/>
                <w:sz w:val="18"/>
                <w:szCs w:val="24"/>
              </w:rPr>
              <w:t>Hp1</w:t>
            </w:r>
          </w:p>
        </w:tc>
        <w:tc>
          <w:tcPr>
            <w:tcW w:w="1823" w:type="dxa"/>
          </w:tcPr>
          <w:p w14:paraId="33FC6964" w14:textId="77777777" w:rsidR="002E7B09" w:rsidRPr="002E7B09" w:rsidRDefault="002E7B09" w:rsidP="003220B6">
            <w:pPr>
              <w:pStyle w:val="TableParagraph"/>
              <w:spacing w:line="178" w:lineRule="exact"/>
              <w:ind w:left="355"/>
              <w:rPr>
                <w:rFonts w:ascii="Times New Roman" w:hAnsi="Times New Roman" w:cs="Times New Roman"/>
                <w:i/>
                <w:sz w:val="18"/>
                <w:szCs w:val="24"/>
              </w:rPr>
            </w:pPr>
            <w:r w:rsidRPr="002E7B09">
              <w:rPr>
                <w:rFonts w:ascii="Times New Roman" w:hAnsi="Times New Roman" w:cs="Times New Roman"/>
                <w:i/>
                <w:color w:val="231F20"/>
                <w:sz w:val="18"/>
                <w:szCs w:val="24"/>
              </w:rPr>
              <w:t xml:space="preserve">Canis </w:t>
            </w:r>
            <w:r w:rsidRPr="002E7B09">
              <w:rPr>
                <w:rFonts w:ascii="Times New Roman" w:hAnsi="Times New Roman" w:cs="Times New Roman"/>
                <w:i/>
                <w:color w:val="231F20"/>
                <w:spacing w:val="-2"/>
                <w:sz w:val="18"/>
                <w:szCs w:val="24"/>
              </w:rPr>
              <w:t>lupus</w:t>
            </w:r>
          </w:p>
        </w:tc>
        <w:tc>
          <w:tcPr>
            <w:tcW w:w="1508" w:type="dxa"/>
          </w:tcPr>
          <w:p w14:paraId="7563F9D1" w14:textId="77777777" w:rsidR="002E7B09" w:rsidRPr="002E7B09" w:rsidRDefault="002E7B09" w:rsidP="003220B6">
            <w:pPr>
              <w:pStyle w:val="TableParagraph"/>
              <w:spacing w:line="178" w:lineRule="exact"/>
              <w:ind w:left="78"/>
              <w:jc w:val="center"/>
              <w:rPr>
                <w:rFonts w:ascii="Times New Roman" w:hAnsi="Times New Roman" w:cs="Times New Roman"/>
                <w:sz w:val="18"/>
                <w:szCs w:val="24"/>
              </w:rPr>
            </w:pPr>
            <w:r w:rsidRPr="002E7B09">
              <w:rPr>
                <w:rFonts w:ascii="Times New Roman" w:hAnsi="Times New Roman" w:cs="Times New Roman"/>
                <w:color w:val="231F20"/>
                <w:spacing w:val="-5"/>
                <w:sz w:val="18"/>
                <w:szCs w:val="24"/>
              </w:rPr>
              <w:t>G1</w:t>
            </w:r>
          </w:p>
        </w:tc>
        <w:tc>
          <w:tcPr>
            <w:tcW w:w="2670" w:type="dxa"/>
          </w:tcPr>
          <w:p w14:paraId="1773B4A0" w14:textId="4FF88196" w:rsidR="002E7B09" w:rsidRPr="002E7B09" w:rsidRDefault="00C30C21" w:rsidP="003220B6">
            <w:pPr>
              <w:pStyle w:val="TableParagraph"/>
              <w:spacing w:line="178" w:lineRule="exact"/>
              <w:ind w:left="285"/>
              <w:rPr>
                <w:rFonts w:ascii="Times New Roman" w:hAnsi="Times New Roman" w:cs="Times New Roman"/>
                <w:i/>
                <w:sz w:val="18"/>
                <w:szCs w:val="24"/>
              </w:rPr>
            </w:pPr>
            <w:r w:rsidRPr="00C30C21">
              <w:rPr>
                <w:rFonts w:ascii="Times New Roman" w:hAnsi="Times New Roman" w:cs="Times New Roman"/>
                <w:i/>
                <w:iCs/>
                <w:color w:val="231F20"/>
                <w:sz w:val="18"/>
                <w:szCs w:val="24"/>
              </w:rPr>
              <w:t xml:space="preserve">Echinococcus granulosus </w:t>
            </w:r>
          </w:p>
        </w:tc>
        <w:tc>
          <w:tcPr>
            <w:tcW w:w="2462" w:type="dxa"/>
          </w:tcPr>
          <w:p w14:paraId="4CE50E9A" w14:textId="77777777" w:rsidR="002E7B09" w:rsidRPr="002E7B09" w:rsidRDefault="002E7B09" w:rsidP="003220B6">
            <w:pPr>
              <w:pStyle w:val="TableParagraph"/>
              <w:spacing w:line="178" w:lineRule="exact"/>
              <w:ind w:left="389"/>
              <w:rPr>
                <w:rFonts w:ascii="Times New Roman" w:hAnsi="Times New Roman" w:cs="Times New Roman"/>
                <w:sz w:val="18"/>
                <w:szCs w:val="24"/>
              </w:rPr>
            </w:pPr>
            <w:r w:rsidRPr="002E7B09">
              <w:rPr>
                <w:rFonts w:ascii="Times New Roman" w:hAnsi="Times New Roman" w:cs="Times New Roman"/>
                <w:color w:val="231F20"/>
                <w:spacing w:val="-2"/>
                <w:sz w:val="18"/>
                <w:szCs w:val="24"/>
              </w:rPr>
              <w:t>OM319836</w:t>
            </w:r>
          </w:p>
        </w:tc>
      </w:tr>
      <w:tr w:rsidR="002E7B09" w:rsidRPr="002E7B09" w14:paraId="192B7849" w14:textId="77777777" w:rsidTr="003220B6">
        <w:trPr>
          <w:trHeight w:val="202"/>
        </w:trPr>
        <w:tc>
          <w:tcPr>
            <w:tcW w:w="1363" w:type="dxa"/>
          </w:tcPr>
          <w:p w14:paraId="3C938529" w14:textId="77777777" w:rsidR="002E7B09" w:rsidRPr="002E7B09" w:rsidRDefault="002E7B09" w:rsidP="003220B6">
            <w:pPr>
              <w:pStyle w:val="TableParagraph"/>
              <w:spacing w:line="178" w:lineRule="exact"/>
              <w:ind w:left="120"/>
              <w:rPr>
                <w:rFonts w:ascii="Times New Roman" w:hAnsi="Times New Roman" w:cs="Times New Roman"/>
                <w:sz w:val="18"/>
                <w:szCs w:val="24"/>
              </w:rPr>
            </w:pPr>
            <w:r w:rsidRPr="002E7B09">
              <w:rPr>
                <w:rFonts w:ascii="Times New Roman" w:hAnsi="Times New Roman" w:cs="Times New Roman"/>
                <w:color w:val="231F20"/>
                <w:spacing w:val="-5"/>
                <w:sz w:val="18"/>
                <w:szCs w:val="24"/>
              </w:rPr>
              <w:t>Hp2</w:t>
            </w:r>
          </w:p>
        </w:tc>
        <w:tc>
          <w:tcPr>
            <w:tcW w:w="1823" w:type="dxa"/>
          </w:tcPr>
          <w:p w14:paraId="02685B80" w14:textId="77777777" w:rsidR="002E7B09" w:rsidRPr="002E7B09" w:rsidRDefault="002E7B09" w:rsidP="003220B6">
            <w:pPr>
              <w:pStyle w:val="TableParagraph"/>
              <w:spacing w:line="178" w:lineRule="exact"/>
              <w:ind w:left="355"/>
              <w:rPr>
                <w:rFonts w:ascii="Times New Roman" w:hAnsi="Times New Roman" w:cs="Times New Roman"/>
                <w:i/>
                <w:sz w:val="18"/>
                <w:szCs w:val="24"/>
              </w:rPr>
            </w:pPr>
            <w:r w:rsidRPr="002E7B09">
              <w:rPr>
                <w:rFonts w:ascii="Times New Roman" w:hAnsi="Times New Roman" w:cs="Times New Roman"/>
                <w:i/>
                <w:color w:val="231F20"/>
                <w:sz w:val="18"/>
                <w:szCs w:val="24"/>
              </w:rPr>
              <w:t xml:space="preserve">Canis </w:t>
            </w:r>
            <w:r w:rsidRPr="002E7B09">
              <w:rPr>
                <w:rFonts w:ascii="Times New Roman" w:hAnsi="Times New Roman" w:cs="Times New Roman"/>
                <w:i/>
                <w:color w:val="231F20"/>
                <w:spacing w:val="-2"/>
                <w:sz w:val="18"/>
                <w:szCs w:val="24"/>
              </w:rPr>
              <w:t>lupus</w:t>
            </w:r>
          </w:p>
        </w:tc>
        <w:tc>
          <w:tcPr>
            <w:tcW w:w="1508" w:type="dxa"/>
          </w:tcPr>
          <w:p w14:paraId="788AFCA9" w14:textId="77777777" w:rsidR="002E7B09" w:rsidRPr="002E7B09" w:rsidRDefault="002E7B09" w:rsidP="003220B6">
            <w:pPr>
              <w:pStyle w:val="TableParagraph"/>
              <w:spacing w:line="178" w:lineRule="exact"/>
              <w:ind w:left="78"/>
              <w:jc w:val="center"/>
              <w:rPr>
                <w:rFonts w:ascii="Times New Roman" w:hAnsi="Times New Roman" w:cs="Times New Roman"/>
                <w:sz w:val="18"/>
                <w:szCs w:val="24"/>
              </w:rPr>
            </w:pPr>
            <w:r w:rsidRPr="002E7B09">
              <w:rPr>
                <w:rFonts w:ascii="Times New Roman" w:hAnsi="Times New Roman" w:cs="Times New Roman"/>
                <w:color w:val="231F20"/>
                <w:spacing w:val="-5"/>
                <w:sz w:val="18"/>
                <w:szCs w:val="24"/>
              </w:rPr>
              <w:t>G1</w:t>
            </w:r>
          </w:p>
        </w:tc>
        <w:tc>
          <w:tcPr>
            <w:tcW w:w="2670" w:type="dxa"/>
          </w:tcPr>
          <w:p w14:paraId="070BE453" w14:textId="359EDD1B" w:rsidR="002E7B09" w:rsidRPr="002E7B09" w:rsidRDefault="00C30C21" w:rsidP="003220B6">
            <w:pPr>
              <w:pStyle w:val="TableParagraph"/>
              <w:spacing w:line="178" w:lineRule="exact"/>
              <w:ind w:left="285"/>
              <w:rPr>
                <w:rFonts w:ascii="Times New Roman" w:hAnsi="Times New Roman" w:cs="Times New Roman"/>
                <w:i/>
                <w:sz w:val="18"/>
                <w:szCs w:val="24"/>
              </w:rPr>
            </w:pPr>
            <w:r w:rsidRPr="00C30C21">
              <w:rPr>
                <w:rFonts w:ascii="Times New Roman" w:hAnsi="Times New Roman" w:cs="Times New Roman"/>
                <w:i/>
                <w:iCs/>
                <w:color w:val="231F20"/>
                <w:sz w:val="18"/>
                <w:szCs w:val="24"/>
              </w:rPr>
              <w:t xml:space="preserve">Echinococcus granulosus </w:t>
            </w:r>
          </w:p>
        </w:tc>
        <w:tc>
          <w:tcPr>
            <w:tcW w:w="2462" w:type="dxa"/>
          </w:tcPr>
          <w:p w14:paraId="6E42F12F" w14:textId="77777777" w:rsidR="002E7B09" w:rsidRPr="002E7B09" w:rsidRDefault="002E7B09" w:rsidP="003220B6">
            <w:pPr>
              <w:pStyle w:val="TableParagraph"/>
              <w:spacing w:line="178" w:lineRule="exact"/>
              <w:ind w:left="389"/>
              <w:rPr>
                <w:rFonts w:ascii="Times New Roman" w:hAnsi="Times New Roman" w:cs="Times New Roman"/>
                <w:sz w:val="18"/>
                <w:szCs w:val="24"/>
              </w:rPr>
            </w:pPr>
            <w:r w:rsidRPr="002E7B09">
              <w:rPr>
                <w:rFonts w:ascii="Times New Roman" w:hAnsi="Times New Roman" w:cs="Times New Roman"/>
                <w:color w:val="231F20"/>
                <w:spacing w:val="-2"/>
                <w:sz w:val="18"/>
                <w:szCs w:val="24"/>
              </w:rPr>
              <w:t>OM319830</w:t>
            </w:r>
          </w:p>
        </w:tc>
      </w:tr>
      <w:tr w:rsidR="002E7B09" w:rsidRPr="002E7B09" w14:paraId="7215154C" w14:textId="77777777" w:rsidTr="003220B6">
        <w:trPr>
          <w:trHeight w:val="202"/>
        </w:trPr>
        <w:tc>
          <w:tcPr>
            <w:tcW w:w="1363" w:type="dxa"/>
          </w:tcPr>
          <w:p w14:paraId="33B244B0" w14:textId="77777777" w:rsidR="002E7B09" w:rsidRPr="002E7B09" w:rsidRDefault="002E7B09" w:rsidP="003220B6">
            <w:pPr>
              <w:pStyle w:val="TableParagraph"/>
              <w:spacing w:line="178" w:lineRule="exact"/>
              <w:ind w:left="120"/>
              <w:rPr>
                <w:rFonts w:ascii="Times New Roman" w:hAnsi="Times New Roman" w:cs="Times New Roman"/>
                <w:sz w:val="18"/>
                <w:szCs w:val="24"/>
              </w:rPr>
            </w:pPr>
            <w:r w:rsidRPr="002E7B09">
              <w:rPr>
                <w:rFonts w:ascii="Times New Roman" w:hAnsi="Times New Roman" w:cs="Times New Roman"/>
                <w:color w:val="231F20"/>
                <w:spacing w:val="-5"/>
                <w:sz w:val="18"/>
                <w:szCs w:val="24"/>
              </w:rPr>
              <w:t>Hp3</w:t>
            </w:r>
          </w:p>
        </w:tc>
        <w:tc>
          <w:tcPr>
            <w:tcW w:w="1823" w:type="dxa"/>
          </w:tcPr>
          <w:p w14:paraId="5901E84E" w14:textId="77777777" w:rsidR="002E7B09" w:rsidRPr="002E7B09" w:rsidRDefault="002E7B09" w:rsidP="003220B6">
            <w:pPr>
              <w:pStyle w:val="TableParagraph"/>
              <w:spacing w:line="178" w:lineRule="exact"/>
              <w:ind w:left="355"/>
              <w:rPr>
                <w:rFonts w:ascii="Times New Roman" w:hAnsi="Times New Roman" w:cs="Times New Roman"/>
                <w:i/>
                <w:sz w:val="18"/>
                <w:szCs w:val="24"/>
              </w:rPr>
            </w:pPr>
            <w:r w:rsidRPr="002E7B09">
              <w:rPr>
                <w:rFonts w:ascii="Times New Roman" w:hAnsi="Times New Roman" w:cs="Times New Roman"/>
                <w:i/>
                <w:color w:val="231F20"/>
                <w:sz w:val="18"/>
                <w:szCs w:val="24"/>
              </w:rPr>
              <w:t xml:space="preserve">Vulpes </w:t>
            </w:r>
            <w:r w:rsidRPr="002E7B09">
              <w:rPr>
                <w:rFonts w:ascii="Times New Roman" w:hAnsi="Times New Roman" w:cs="Times New Roman"/>
                <w:i/>
                <w:color w:val="231F20"/>
                <w:spacing w:val="-2"/>
                <w:sz w:val="18"/>
                <w:szCs w:val="24"/>
              </w:rPr>
              <w:t>corsac</w:t>
            </w:r>
          </w:p>
        </w:tc>
        <w:tc>
          <w:tcPr>
            <w:tcW w:w="1508" w:type="dxa"/>
          </w:tcPr>
          <w:p w14:paraId="3939E668" w14:textId="77777777" w:rsidR="002E7B09" w:rsidRPr="002E7B09" w:rsidRDefault="002E7B09" w:rsidP="003220B6">
            <w:pPr>
              <w:pStyle w:val="TableParagraph"/>
              <w:spacing w:line="178" w:lineRule="exact"/>
              <w:ind w:left="78"/>
              <w:jc w:val="center"/>
              <w:rPr>
                <w:rFonts w:ascii="Times New Roman" w:hAnsi="Times New Roman" w:cs="Times New Roman"/>
                <w:sz w:val="18"/>
                <w:szCs w:val="24"/>
              </w:rPr>
            </w:pPr>
            <w:r w:rsidRPr="002E7B09">
              <w:rPr>
                <w:rFonts w:ascii="Times New Roman" w:hAnsi="Times New Roman" w:cs="Times New Roman"/>
                <w:color w:val="231F20"/>
                <w:spacing w:val="-5"/>
                <w:sz w:val="18"/>
                <w:szCs w:val="24"/>
              </w:rPr>
              <w:t>G1</w:t>
            </w:r>
          </w:p>
        </w:tc>
        <w:tc>
          <w:tcPr>
            <w:tcW w:w="2670" w:type="dxa"/>
          </w:tcPr>
          <w:p w14:paraId="7D48F719" w14:textId="3403D7D4" w:rsidR="002E7B09" w:rsidRPr="002E7B09" w:rsidRDefault="00C30C21" w:rsidP="003220B6">
            <w:pPr>
              <w:pStyle w:val="TableParagraph"/>
              <w:spacing w:line="178" w:lineRule="exact"/>
              <w:ind w:left="285"/>
              <w:rPr>
                <w:rFonts w:ascii="Times New Roman" w:hAnsi="Times New Roman" w:cs="Times New Roman"/>
                <w:i/>
                <w:sz w:val="18"/>
                <w:szCs w:val="24"/>
              </w:rPr>
            </w:pPr>
            <w:r w:rsidRPr="00C30C21">
              <w:rPr>
                <w:rFonts w:ascii="Times New Roman" w:hAnsi="Times New Roman" w:cs="Times New Roman"/>
                <w:i/>
                <w:iCs/>
                <w:color w:val="231F20"/>
                <w:sz w:val="18"/>
                <w:szCs w:val="24"/>
              </w:rPr>
              <w:t xml:space="preserve">Echinococcus granulosus </w:t>
            </w:r>
          </w:p>
        </w:tc>
        <w:tc>
          <w:tcPr>
            <w:tcW w:w="2462" w:type="dxa"/>
          </w:tcPr>
          <w:p w14:paraId="733C79AF" w14:textId="77777777" w:rsidR="002E7B09" w:rsidRPr="002E7B09" w:rsidRDefault="002E7B09" w:rsidP="003220B6">
            <w:pPr>
              <w:pStyle w:val="TableParagraph"/>
              <w:spacing w:line="178" w:lineRule="exact"/>
              <w:ind w:left="389"/>
              <w:rPr>
                <w:rFonts w:ascii="Times New Roman" w:hAnsi="Times New Roman" w:cs="Times New Roman"/>
                <w:sz w:val="18"/>
                <w:szCs w:val="24"/>
              </w:rPr>
            </w:pPr>
            <w:r w:rsidRPr="002E7B09">
              <w:rPr>
                <w:rFonts w:ascii="Times New Roman" w:hAnsi="Times New Roman" w:cs="Times New Roman"/>
                <w:color w:val="231F20"/>
                <w:spacing w:val="-2"/>
                <w:sz w:val="18"/>
                <w:szCs w:val="24"/>
              </w:rPr>
              <w:t>MZ506656</w:t>
            </w:r>
          </w:p>
        </w:tc>
      </w:tr>
      <w:tr w:rsidR="002E7B09" w:rsidRPr="002E7B09" w14:paraId="3EC12F71" w14:textId="77777777" w:rsidTr="003220B6">
        <w:trPr>
          <w:trHeight w:val="202"/>
        </w:trPr>
        <w:tc>
          <w:tcPr>
            <w:tcW w:w="1363" w:type="dxa"/>
          </w:tcPr>
          <w:p w14:paraId="2DDF0603" w14:textId="77777777" w:rsidR="002E7B09" w:rsidRPr="002E7B09" w:rsidRDefault="002E7B09" w:rsidP="003220B6">
            <w:pPr>
              <w:pStyle w:val="TableParagraph"/>
              <w:spacing w:line="178" w:lineRule="exact"/>
              <w:ind w:left="120"/>
              <w:rPr>
                <w:rFonts w:ascii="Times New Roman" w:hAnsi="Times New Roman" w:cs="Times New Roman"/>
                <w:sz w:val="18"/>
                <w:szCs w:val="24"/>
              </w:rPr>
            </w:pPr>
            <w:r w:rsidRPr="002E7B09">
              <w:rPr>
                <w:rFonts w:ascii="Times New Roman" w:hAnsi="Times New Roman" w:cs="Times New Roman"/>
                <w:color w:val="231F20"/>
                <w:spacing w:val="-5"/>
                <w:sz w:val="18"/>
                <w:szCs w:val="24"/>
              </w:rPr>
              <w:t>Hp4</w:t>
            </w:r>
          </w:p>
        </w:tc>
        <w:tc>
          <w:tcPr>
            <w:tcW w:w="1823" w:type="dxa"/>
          </w:tcPr>
          <w:p w14:paraId="5FF66F3D" w14:textId="77777777" w:rsidR="002E7B09" w:rsidRPr="002E7B09" w:rsidRDefault="002E7B09" w:rsidP="003220B6">
            <w:pPr>
              <w:pStyle w:val="TableParagraph"/>
              <w:spacing w:line="178" w:lineRule="exact"/>
              <w:ind w:left="355"/>
              <w:rPr>
                <w:rFonts w:ascii="Times New Roman" w:hAnsi="Times New Roman" w:cs="Times New Roman"/>
                <w:i/>
                <w:sz w:val="18"/>
                <w:szCs w:val="24"/>
              </w:rPr>
            </w:pPr>
            <w:r w:rsidRPr="002E7B09">
              <w:rPr>
                <w:rFonts w:ascii="Times New Roman" w:hAnsi="Times New Roman" w:cs="Times New Roman"/>
                <w:i/>
                <w:color w:val="231F20"/>
                <w:sz w:val="18"/>
                <w:szCs w:val="24"/>
              </w:rPr>
              <w:t xml:space="preserve">Vulpes </w:t>
            </w:r>
            <w:r w:rsidRPr="002E7B09">
              <w:rPr>
                <w:rFonts w:ascii="Times New Roman" w:hAnsi="Times New Roman" w:cs="Times New Roman"/>
                <w:i/>
                <w:color w:val="231F20"/>
                <w:spacing w:val="-2"/>
                <w:sz w:val="18"/>
                <w:szCs w:val="24"/>
              </w:rPr>
              <w:t>corsac</w:t>
            </w:r>
          </w:p>
        </w:tc>
        <w:tc>
          <w:tcPr>
            <w:tcW w:w="1508" w:type="dxa"/>
          </w:tcPr>
          <w:p w14:paraId="0C166250" w14:textId="77777777" w:rsidR="002E7B09" w:rsidRPr="002E7B09" w:rsidRDefault="002E7B09" w:rsidP="003220B6">
            <w:pPr>
              <w:pStyle w:val="TableParagraph"/>
              <w:spacing w:line="178" w:lineRule="exact"/>
              <w:ind w:left="78"/>
              <w:jc w:val="center"/>
              <w:rPr>
                <w:rFonts w:ascii="Times New Roman" w:hAnsi="Times New Roman" w:cs="Times New Roman"/>
                <w:sz w:val="18"/>
                <w:szCs w:val="24"/>
              </w:rPr>
            </w:pPr>
            <w:r w:rsidRPr="002E7B09">
              <w:rPr>
                <w:rFonts w:ascii="Times New Roman" w:hAnsi="Times New Roman" w:cs="Times New Roman"/>
                <w:color w:val="231F20"/>
                <w:spacing w:val="-5"/>
                <w:sz w:val="18"/>
                <w:szCs w:val="24"/>
              </w:rPr>
              <w:t>G1</w:t>
            </w:r>
          </w:p>
        </w:tc>
        <w:tc>
          <w:tcPr>
            <w:tcW w:w="2670" w:type="dxa"/>
          </w:tcPr>
          <w:p w14:paraId="51C640CC" w14:textId="2E0EE9D2" w:rsidR="002E7B09" w:rsidRPr="002E7B09" w:rsidRDefault="00C30C21" w:rsidP="003220B6">
            <w:pPr>
              <w:pStyle w:val="TableParagraph"/>
              <w:spacing w:line="178" w:lineRule="exact"/>
              <w:ind w:left="285"/>
              <w:rPr>
                <w:rFonts w:ascii="Times New Roman" w:hAnsi="Times New Roman" w:cs="Times New Roman"/>
                <w:i/>
                <w:sz w:val="18"/>
                <w:szCs w:val="24"/>
              </w:rPr>
            </w:pPr>
            <w:r w:rsidRPr="00C30C21">
              <w:rPr>
                <w:rFonts w:ascii="Times New Roman" w:hAnsi="Times New Roman" w:cs="Times New Roman"/>
                <w:i/>
                <w:iCs/>
                <w:color w:val="231F20"/>
                <w:sz w:val="18"/>
                <w:szCs w:val="24"/>
              </w:rPr>
              <w:t xml:space="preserve">Echinococcus granulosus </w:t>
            </w:r>
          </w:p>
        </w:tc>
        <w:tc>
          <w:tcPr>
            <w:tcW w:w="2462" w:type="dxa"/>
          </w:tcPr>
          <w:p w14:paraId="3DB0B29E" w14:textId="77777777" w:rsidR="002E7B09" w:rsidRPr="002E7B09" w:rsidRDefault="002E7B09" w:rsidP="003220B6">
            <w:pPr>
              <w:pStyle w:val="TableParagraph"/>
              <w:spacing w:line="178" w:lineRule="exact"/>
              <w:ind w:left="389"/>
              <w:rPr>
                <w:rFonts w:ascii="Times New Roman" w:hAnsi="Times New Roman" w:cs="Times New Roman"/>
                <w:sz w:val="18"/>
                <w:szCs w:val="24"/>
              </w:rPr>
            </w:pPr>
            <w:r w:rsidRPr="002E7B09">
              <w:rPr>
                <w:rFonts w:ascii="Times New Roman" w:hAnsi="Times New Roman" w:cs="Times New Roman"/>
                <w:color w:val="231F20"/>
                <w:spacing w:val="-2"/>
                <w:sz w:val="18"/>
                <w:szCs w:val="24"/>
              </w:rPr>
              <w:t>OM469938</w:t>
            </w:r>
          </w:p>
        </w:tc>
      </w:tr>
      <w:tr w:rsidR="002E7B09" w:rsidRPr="002E7B09" w14:paraId="6B7163A5" w14:textId="77777777" w:rsidTr="003220B6">
        <w:trPr>
          <w:trHeight w:val="202"/>
        </w:trPr>
        <w:tc>
          <w:tcPr>
            <w:tcW w:w="1363" w:type="dxa"/>
          </w:tcPr>
          <w:p w14:paraId="1445C5F0" w14:textId="77777777" w:rsidR="002E7B09" w:rsidRPr="002E7B09" w:rsidRDefault="002E7B09" w:rsidP="003220B6">
            <w:pPr>
              <w:pStyle w:val="TableParagraph"/>
              <w:spacing w:line="178" w:lineRule="exact"/>
              <w:ind w:left="120"/>
              <w:rPr>
                <w:rFonts w:ascii="Times New Roman" w:hAnsi="Times New Roman" w:cs="Times New Roman"/>
                <w:sz w:val="18"/>
                <w:szCs w:val="24"/>
              </w:rPr>
            </w:pPr>
            <w:r w:rsidRPr="002E7B09">
              <w:rPr>
                <w:rFonts w:ascii="Times New Roman" w:hAnsi="Times New Roman" w:cs="Times New Roman"/>
                <w:color w:val="231F20"/>
                <w:spacing w:val="-5"/>
                <w:sz w:val="18"/>
                <w:szCs w:val="24"/>
              </w:rPr>
              <w:t>Hp5</w:t>
            </w:r>
          </w:p>
        </w:tc>
        <w:tc>
          <w:tcPr>
            <w:tcW w:w="1823" w:type="dxa"/>
          </w:tcPr>
          <w:p w14:paraId="53C75164" w14:textId="77777777" w:rsidR="002E7B09" w:rsidRPr="002E7B09" w:rsidRDefault="002E7B09" w:rsidP="003220B6">
            <w:pPr>
              <w:pStyle w:val="TableParagraph"/>
              <w:spacing w:line="178" w:lineRule="exact"/>
              <w:ind w:left="355"/>
              <w:rPr>
                <w:rFonts w:ascii="Times New Roman" w:hAnsi="Times New Roman" w:cs="Times New Roman"/>
                <w:i/>
                <w:sz w:val="18"/>
                <w:szCs w:val="24"/>
              </w:rPr>
            </w:pPr>
            <w:r w:rsidRPr="002E7B09">
              <w:rPr>
                <w:rFonts w:ascii="Times New Roman" w:hAnsi="Times New Roman" w:cs="Times New Roman"/>
                <w:i/>
                <w:color w:val="231F20"/>
                <w:sz w:val="18"/>
                <w:szCs w:val="24"/>
              </w:rPr>
              <w:t xml:space="preserve">Vulpes </w:t>
            </w:r>
            <w:r w:rsidRPr="002E7B09">
              <w:rPr>
                <w:rFonts w:ascii="Times New Roman" w:hAnsi="Times New Roman" w:cs="Times New Roman"/>
                <w:i/>
                <w:color w:val="231F20"/>
                <w:spacing w:val="-2"/>
                <w:sz w:val="18"/>
                <w:szCs w:val="24"/>
              </w:rPr>
              <w:t>corsac</w:t>
            </w:r>
          </w:p>
        </w:tc>
        <w:tc>
          <w:tcPr>
            <w:tcW w:w="1508" w:type="dxa"/>
          </w:tcPr>
          <w:p w14:paraId="208A54ED" w14:textId="77777777" w:rsidR="002E7B09" w:rsidRPr="002E7B09" w:rsidRDefault="002E7B09" w:rsidP="003220B6">
            <w:pPr>
              <w:pStyle w:val="TableParagraph"/>
              <w:spacing w:line="178" w:lineRule="exact"/>
              <w:ind w:left="78"/>
              <w:jc w:val="center"/>
              <w:rPr>
                <w:rFonts w:ascii="Times New Roman" w:hAnsi="Times New Roman" w:cs="Times New Roman"/>
                <w:sz w:val="18"/>
                <w:szCs w:val="24"/>
              </w:rPr>
            </w:pPr>
            <w:r w:rsidRPr="002E7B09">
              <w:rPr>
                <w:rFonts w:ascii="Times New Roman" w:hAnsi="Times New Roman" w:cs="Times New Roman"/>
                <w:color w:val="231F20"/>
                <w:spacing w:val="-5"/>
                <w:sz w:val="18"/>
                <w:szCs w:val="24"/>
              </w:rPr>
              <w:t>G1</w:t>
            </w:r>
          </w:p>
        </w:tc>
        <w:tc>
          <w:tcPr>
            <w:tcW w:w="2670" w:type="dxa"/>
          </w:tcPr>
          <w:p w14:paraId="75E8DBA4" w14:textId="0EC1594E" w:rsidR="002E7B09" w:rsidRPr="002E7B09" w:rsidRDefault="00C30C21" w:rsidP="003220B6">
            <w:pPr>
              <w:pStyle w:val="TableParagraph"/>
              <w:spacing w:line="178" w:lineRule="exact"/>
              <w:ind w:left="285"/>
              <w:rPr>
                <w:rFonts w:ascii="Times New Roman" w:hAnsi="Times New Roman" w:cs="Times New Roman"/>
                <w:i/>
                <w:sz w:val="18"/>
                <w:szCs w:val="24"/>
              </w:rPr>
            </w:pPr>
            <w:r w:rsidRPr="00C30C21">
              <w:rPr>
                <w:rFonts w:ascii="Times New Roman" w:hAnsi="Times New Roman" w:cs="Times New Roman"/>
                <w:i/>
                <w:iCs/>
                <w:color w:val="231F20"/>
                <w:sz w:val="18"/>
                <w:szCs w:val="24"/>
              </w:rPr>
              <w:t xml:space="preserve">Echinococcus granulosus </w:t>
            </w:r>
          </w:p>
        </w:tc>
        <w:tc>
          <w:tcPr>
            <w:tcW w:w="2462" w:type="dxa"/>
          </w:tcPr>
          <w:p w14:paraId="013F10BA" w14:textId="77777777" w:rsidR="002E7B09" w:rsidRPr="002E7B09" w:rsidRDefault="002E7B09" w:rsidP="003220B6">
            <w:pPr>
              <w:pStyle w:val="TableParagraph"/>
              <w:spacing w:line="178" w:lineRule="exact"/>
              <w:ind w:left="389"/>
              <w:rPr>
                <w:rFonts w:ascii="Times New Roman" w:hAnsi="Times New Roman" w:cs="Times New Roman"/>
                <w:sz w:val="18"/>
                <w:szCs w:val="24"/>
              </w:rPr>
            </w:pPr>
            <w:r w:rsidRPr="002E7B09">
              <w:rPr>
                <w:rFonts w:ascii="Times New Roman" w:hAnsi="Times New Roman" w:cs="Times New Roman"/>
                <w:color w:val="231F20"/>
                <w:spacing w:val="-2"/>
                <w:sz w:val="18"/>
                <w:szCs w:val="24"/>
              </w:rPr>
              <w:t>OM470916</w:t>
            </w:r>
          </w:p>
        </w:tc>
      </w:tr>
      <w:tr w:rsidR="002E7B09" w:rsidRPr="002E7B09" w14:paraId="1695BE93" w14:textId="77777777" w:rsidTr="003220B6">
        <w:trPr>
          <w:trHeight w:val="202"/>
        </w:trPr>
        <w:tc>
          <w:tcPr>
            <w:tcW w:w="1363" w:type="dxa"/>
          </w:tcPr>
          <w:p w14:paraId="780893FF" w14:textId="77777777" w:rsidR="002E7B09" w:rsidRPr="002E7B09" w:rsidRDefault="002E7B09" w:rsidP="003220B6">
            <w:pPr>
              <w:pStyle w:val="TableParagraph"/>
              <w:spacing w:line="178" w:lineRule="exact"/>
              <w:ind w:left="120"/>
              <w:rPr>
                <w:rFonts w:ascii="Times New Roman" w:hAnsi="Times New Roman" w:cs="Times New Roman"/>
                <w:sz w:val="18"/>
                <w:szCs w:val="24"/>
              </w:rPr>
            </w:pPr>
            <w:r w:rsidRPr="002E7B09">
              <w:rPr>
                <w:rFonts w:ascii="Times New Roman" w:hAnsi="Times New Roman" w:cs="Times New Roman"/>
                <w:color w:val="231F20"/>
                <w:spacing w:val="-5"/>
                <w:sz w:val="18"/>
                <w:szCs w:val="24"/>
              </w:rPr>
              <w:t>Hp6</w:t>
            </w:r>
          </w:p>
        </w:tc>
        <w:tc>
          <w:tcPr>
            <w:tcW w:w="1823" w:type="dxa"/>
          </w:tcPr>
          <w:p w14:paraId="7C2287F5" w14:textId="77777777" w:rsidR="002E7B09" w:rsidRPr="002E7B09" w:rsidRDefault="002E7B09" w:rsidP="003220B6">
            <w:pPr>
              <w:pStyle w:val="TableParagraph"/>
              <w:spacing w:line="178" w:lineRule="exact"/>
              <w:ind w:left="355"/>
              <w:rPr>
                <w:rFonts w:ascii="Times New Roman" w:hAnsi="Times New Roman" w:cs="Times New Roman"/>
                <w:i/>
                <w:sz w:val="18"/>
                <w:szCs w:val="24"/>
              </w:rPr>
            </w:pPr>
            <w:r w:rsidRPr="002E7B09">
              <w:rPr>
                <w:rFonts w:ascii="Times New Roman" w:hAnsi="Times New Roman" w:cs="Times New Roman"/>
                <w:i/>
                <w:color w:val="231F20"/>
                <w:sz w:val="18"/>
                <w:szCs w:val="24"/>
              </w:rPr>
              <w:t xml:space="preserve">Vulpes </w:t>
            </w:r>
            <w:r w:rsidRPr="002E7B09">
              <w:rPr>
                <w:rFonts w:ascii="Times New Roman" w:hAnsi="Times New Roman" w:cs="Times New Roman"/>
                <w:i/>
                <w:color w:val="231F20"/>
                <w:spacing w:val="-2"/>
                <w:sz w:val="18"/>
                <w:szCs w:val="24"/>
              </w:rPr>
              <w:t>corsac</w:t>
            </w:r>
          </w:p>
        </w:tc>
        <w:tc>
          <w:tcPr>
            <w:tcW w:w="1508" w:type="dxa"/>
          </w:tcPr>
          <w:p w14:paraId="53C6B89D" w14:textId="77777777" w:rsidR="002E7B09" w:rsidRPr="002E7B09" w:rsidRDefault="002E7B09" w:rsidP="003220B6">
            <w:pPr>
              <w:pStyle w:val="TableParagraph"/>
              <w:spacing w:line="178" w:lineRule="exact"/>
              <w:ind w:left="78"/>
              <w:jc w:val="center"/>
              <w:rPr>
                <w:rFonts w:ascii="Times New Roman" w:hAnsi="Times New Roman" w:cs="Times New Roman"/>
                <w:sz w:val="18"/>
                <w:szCs w:val="24"/>
              </w:rPr>
            </w:pPr>
            <w:r w:rsidRPr="002E7B09">
              <w:rPr>
                <w:rFonts w:ascii="Times New Roman" w:hAnsi="Times New Roman" w:cs="Times New Roman"/>
                <w:color w:val="231F20"/>
                <w:spacing w:val="-5"/>
                <w:sz w:val="18"/>
                <w:szCs w:val="24"/>
              </w:rPr>
              <w:t>G1</w:t>
            </w:r>
          </w:p>
        </w:tc>
        <w:tc>
          <w:tcPr>
            <w:tcW w:w="2670" w:type="dxa"/>
          </w:tcPr>
          <w:p w14:paraId="09A54D8F" w14:textId="4DEA4D79" w:rsidR="002E7B09" w:rsidRPr="002E7B09" w:rsidRDefault="00C30C21" w:rsidP="003220B6">
            <w:pPr>
              <w:pStyle w:val="TableParagraph"/>
              <w:spacing w:line="178" w:lineRule="exact"/>
              <w:ind w:left="285"/>
              <w:rPr>
                <w:rFonts w:ascii="Times New Roman" w:hAnsi="Times New Roman" w:cs="Times New Roman"/>
                <w:i/>
                <w:sz w:val="18"/>
                <w:szCs w:val="24"/>
              </w:rPr>
            </w:pPr>
            <w:r w:rsidRPr="00C30C21">
              <w:rPr>
                <w:rFonts w:ascii="Times New Roman" w:hAnsi="Times New Roman" w:cs="Times New Roman"/>
                <w:i/>
                <w:iCs/>
                <w:color w:val="231F20"/>
                <w:sz w:val="18"/>
                <w:szCs w:val="24"/>
              </w:rPr>
              <w:t xml:space="preserve">Echinococcus granulosus </w:t>
            </w:r>
          </w:p>
        </w:tc>
        <w:tc>
          <w:tcPr>
            <w:tcW w:w="2462" w:type="dxa"/>
          </w:tcPr>
          <w:p w14:paraId="259D175B" w14:textId="77777777" w:rsidR="002E7B09" w:rsidRPr="002E7B09" w:rsidRDefault="002E7B09" w:rsidP="003220B6">
            <w:pPr>
              <w:pStyle w:val="TableParagraph"/>
              <w:spacing w:line="178" w:lineRule="exact"/>
              <w:ind w:left="389"/>
              <w:rPr>
                <w:rFonts w:ascii="Times New Roman" w:hAnsi="Times New Roman" w:cs="Times New Roman"/>
                <w:sz w:val="18"/>
                <w:szCs w:val="24"/>
              </w:rPr>
            </w:pPr>
            <w:r w:rsidRPr="002E7B09">
              <w:rPr>
                <w:rFonts w:ascii="Times New Roman" w:hAnsi="Times New Roman" w:cs="Times New Roman"/>
                <w:color w:val="231F20"/>
                <w:spacing w:val="-2"/>
                <w:sz w:val="18"/>
                <w:szCs w:val="24"/>
              </w:rPr>
              <w:t>OM470963</w:t>
            </w:r>
          </w:p>
        </w:tc>
      </w:tr>
      <w:tr w:rsidR="002E7B09" w:rsidRPr="002E7B09" w14:paraId="10F84981" w14:textId="77777777" w:rsidTr="003220B6">
        <w:trPr>
          <w:trHeight w:val="202"/>
        </w:trPr>
        <w:tc>
          <w:tcPr>
            <w:tcW w:w="1363" w:type="dxa"/>
          </w:tcPr>
          <w:p w14:paraId="09BCCFF1" w14:textId="77777777" w:rsidR="002E7B09" w:rsidRPr="002E7B09" w:rsidRDefault="002E7B09" w:rsidP="003220B6">
            <w:pPr>
              <w:pStyle w:val="TableParagraph"/>
              <w:spacing w:line="178" w:lineRule="exact"/>
              <w:ind w:left="120"/>
              <w:rPr>
                <w:rFonts w:ascii="Times New Roman" w:hAnsi="Times New Roman" w:cs="Times New Roman"/>
                <w:sz w:val="18"/>
                <w:szCs w:val="24"/>
              </w:rPr>
            </w:pPr>
            <w:r w:rsidRPr="002E7B09">
              <w:rPr>
                <w:rFonts w:ascii="Times New Roman" w:hAnsi="Times New Roman" w:cs="Times New Roman"/>
                <w:color w:val="231F20"/>
                <w:spacing w:val="-5"/>
                <w:sz w:val="18"/>
                <w:szCs w:val="24"/>
              </w:rPr>
              <w:t>Hp7</w:t>
            </w:r>
          </w:p>
        </w:tc>
        <w:tc>
          <w:tcPr>
            <w:tcW w:w="1823" w:type="dxa"/>
          </w:tcPr>
          <w:p w14:paraId="2B820F6B" w14:textId="77777777" w:rsidR="002E7B09" w:rsidRPr="002E7B09" w:rsidRDefault="002E7B09" w:rsidP="003220B6">
            <w:pPr>
              <w:pStyle w:val="TableParagraph"/>
              <w:spacing w:line="178" w:lineRule="exact"/>
              <w:ind w:left="355"/>
              <w:rPr>
                <w:rFonts w:ascii="Times New Roman" w:hAnsi="Times New Roman" w:cs="Times New Roman"/>
                <w:i/>
                <w:sz w:val="18"/>
                <w:szCs w:val="24"/>
              </w:rPr>
            </w:pPr>
            <w:r w:rsidRPr="002E7B09">
              <w:rPr>
                <w:rFonts w:ascii="Times New Roman" w:hAnsi="Times New Roman" w:cs="Times New Roman"/>
                <w:i/>
                <w:color w:val="231F20"/>
                <w:sz w:val="18"/>
                <w:szCs w:val="24"/>
              </w:rPr>
              <w:t xml:space="preserve">Canis </w:t>
            </w:r>
            <w:r w:rsidRPr="002E7B09">
              <w:rPr>
                <w:rFonts w:ascii="Times New Roman" w:hAnsi="Times New Roman" w:cs="Times New Roman"/>
                <w:i/>
                <w:color w:val="231F20"/>
                <w:spacing w:val="-2"/>
                <w:sz w:val="18"/>
                <w:szCs w:val="24"/>
              </w:rPr>
              <w:t>lupus</w:t>
            </w:r>
          </w:p>
        </w:tc>
        <w:tc>
          <w:tcPr>
            <w:tcW w:w="1508" w:type="dxa"/>
          </w:tcPr>
          <w:p w14:paraId="37963E8F" w14:textId="77777777" w:rsidR="002E7B09" w:rsidRPr="002E7B09" w:rsidRDefault="002E7B09" w:rsidP="003220B6">
            <w:pPr>
              <w:pStyle w:val="TableParagraph"/>
              <w:spacing w:line="178" w:lineRule="exact"/>
              <w:ind w:left="78"/>
              <w:jc w:val="center"/>
              <w:rPr>
                <w:rFonts w:ascii="Times New Roman" w:hAnsi="Times New Roman" w:cs="Times New Roman"/>
                <w:sz w:val="18"/>
                <w:szCs w:val="24"/>
              </w:rPr>
            </w:pPr>
            <w:r w:rsidRPr="002E7B09">
              <w:rPr>
                <w:rFonts w:ascii="Times New Roman" w:hAnsi="Times New Roman" w:cs="Times New Roman"/>
                <w:color w:val="231F20"/>
                <w:spacing w:val="-5"/>
                <w:sz w:val="18"/>
                <w:szCs w:val="24"/>
              </w:rPr>
              <w:t>G1</w:t>
            </w:r>
          </w:p>
        </w:tc>
        <w:tc>
          <w:tcPr>
            <w:tcW w:w="2670" w:type="dxa"/>
          </w:tcPr>
          <w:p w14:paraId="19EAC0C1" w14:textId="2C9D23D5" w:rsidR="002E7B09" w:rsidRPr="002E7B09" w:rsidRDefault="00C30C21" w:rsidP="003220B6">
            <w:pPr>
              <w:pStyle w:val="TableParagraph"/>
              <w:spacing w:line="178" w:lineRule="exact"/>
              <w:ind w:left="285"/>
              <w:rPr>
                <w:rFonts w:ascii="Times New Roman" w:hAnsi="Times New Roman" w:cs="Times New Roman"/>
                <w:i/>
                <w:sz w:val="18"/>
                <w:szCs w:val="24"/>
              </w:rPr>
            </w:pPr>
            <w:r w:rsidRPr="00C30C21">
              <w:rPr>
                <w:rFonts w:ascii="Times New Roman" w:hAnsi="Times New Roman" w:cs="Times New Roman"/>
                <w:i/>
                <w:iCs/>
                <w:color w:val="231F20"/>
                <w:sz w:val="18"/>
                <w:szCs w:val="24"/>
              </w:rPr>
              <w:t xml:space="preserve">Echinococcus granulosus </w:t>
            </w:r>
          </w:p>
        </w:tc>
        <w:tc>
          <w:tcPr>
            <w:tcW w:w="2462" w:type="dxa"/>
          </w:tcPr>
          <w:p w14:paraId="5DF1668E" w14:textId="77777777" w:rsidR="002E7B09" w:rsidRPr="002E7B09" w:rsidRDefault="002E7B09" w:rsidP="003220B6">
            <w:pPr>
              <w:pStyle w:val="TableParagraph"/>
              <w:spacing w:line="178" w:lineRule="exact"/>
              <w:ind w:left="389"/>
              <w:rPr>
                <w:rFonts w:ascii="Times New Roman" w:hAnsi="Times New Roman" w:cs="Times New Roman"/>
                <w:sz w:val="18"/>
                <w:szCs w:val="24"/>
              </w:rPr>
            </w:pPr>
            <w:r w:rsidRPr="002E7B09">
              <w:rPr>
                <w:rFonts w:ascii="Times New Roman" w:hAnsi="Times New Roman" w:cs="Times New Roman"/>
                <w:color w:val="231F20"/>
                <w:spacing w:val="-2"/>
                <w:sz w:val="18"/>
                <w:szCs w:val="24"/>
              </w:rPr>
              <w:t>OM319844</w:t>
            </w:r>
          </w:p>
        </w:tc>
      </w:tr>
      <w:tr w:rsidR="002E7B09" w:rsidRPr="002E7B09" w14:paraId="4A6E6FA4" w14:textId="77777777" w:rsidTr="003220B6">
        <w:trPr>
          <w:trHeight w:val="202"/>
        </w:trPr>
        <w:tc>
          <w:tcPr>
            <w:tcW w:w="1363" w:type="dxa"/>
          </w:tcPr>
          <w:p w14:paraId="20288D44" w14:textId="77777777" w:rsidR="002E7B09" w:rsidRPr="002E7B09" w:rsidRDefault="002E7B09" w:rsidP="003220B6">
            <w:pPr>
              <w:pStyle w:val="TableParagraph"/>
              <w:spacing w:line="178" w:lineRule="exact"/>
              <w:rPr>
                <w:rFonts w:ascii="Times New Roman" w:hAnsi="Times New Roman" w:cs="Times New Roman"/>
                <w:i/>
                <w:sz w:val="18"/>
                <w:szCs w:val="24"/>
              </w:rPr>
            </w:pPr>
            <w:r w:rsidRPr="002E7B09">
              <w:rPr>
                <w:rFonts w:ascii="Times New Roman" w:hAnsi="Times New Roman" w:cs="Times New Roman"/>
                <w:color w:val="231F20"/>
                <w:sz w:val="18"/>
                <w:szCs w:val="24"/>
              </w:rPr>
              <w:t>Profile</w:t>
            </w:r>
            <w:r w:rsidRPr="002E7B09">
              <w:rPr>
                <w:rFonts w:ascii="Times New Roman" w:hAnsi="Times New Roman" w:cs="Times New Roman"/>
                <w:color w:val="231F20"/>
                <w:spacing w:val="-1"/>
                <w:sz w:val="18"/>
                <w:szCs w:val="24"/>
              </w:rPr>
              <w:t xml:space="preserve"> </w:t>
            </w:r>
            <w:r w:rsidRPr="002E7B09">
              <w:rPr>
                <w:rFonts w:ascii="Times New Roman" w:hAnsi="Times New Roman" w:cs="Times New Roman"/>
                <w:i/>
                <w:color w:val="231F20"/>
                <w:spacing w:val="-4"/>
                <w:sz w:val="18"/>
                <w:szCs w:val="24"/>
              </w:rPr>
              <w:t>nad1</w:t>
            </w:r>
          </w:p>
        </w:tc>
        <w:tc>
          <w:tcPr>
            <w:tcW w:w="1823" w:type="dxa"/>
          </w:tcPr>
          <w:p w14:paraId="4EC03468" w14:textId="77777777" w:rsidR="002E7B09" w:rsidRPr="002E7B09" w:rsidRDefault="002E7B09" w:rsidP="003220B6">
            <w:pPr>
              <w:pStyle w:val="TableParagraph"/>
              <w:spacing w:before="0"/>
              <w:rPr>
                <w:rFonts w:ascii="Times New Roman" w:hAnsi="Times New Roman" w:cs="Times New Roman"/>
                <w:sz w:val="18"/>
                <w:szCs w:val="24"/>
              </w:rPr>
            </w:pPr>
          </w:p>
        </w:tc>
        <w:tc>
          <w:tcPr>
            <w:tcW w:w="1508" w:type="dxa"/>
          </w:tcPr>
          <w:p w14:paraId="3EA7574B" w14:textId="77777777" w:rsidR="002E7B09" w:rsidRPr="002E7B09" w:rsidRDefault="002E7B09" w:rsidP="003220B6">
            <w:pPr>
              <w:pStyle w:val="TableParagraph"/>
              <w:spacing w:before="0"/>
              <w:rPr>
                <w:rFonts w:ascii="Times New Roman" w:hAnsi="Times New Roman" w:cs="Times New Roman"/>
                <w:sz w:val="18"/>
                <w:szCs w:val="24"/>
              </w:rPr>
            </w:pPr>
          </w:p>
        </w:tc>
        <w:tc>
          <w:tcPr>
            <w:tcW w:w="2670" w:type="dxa"/>
          </w:tcPr>
          <w:p w14:paraId="34CCA619" w14:textId="77777777" w:rsidR="002E7B09" w:rsidRPr="002E7B09" w:rsidRDefault="002E7B09" w:rsidP="003220B6">
            <w:pPr>
              <w:pStyle w:val="TableParagraph"/>
              <w:spacing w:before="0"/>
              <w:rPr>
                <w:rFonts w:ascii="Times New Roman" w:hAnsi="Times New Roman" w:cs="Times New Roman"/>
                <w:sz w:val="18"/>
                <w:szCs w:val="24"/>
              </w:rPr>
            </w:pPr>
          </w:p>
        </w:tc>
        <w:tc>
          <w:tcPr>
            <w:tcW w:w="2462" w:type="dxa"/>
          </w:tcPr>
          <w:p w14:paraId="2A0CDC5C" w14:textId="77777777" w:rsidR="002E7B09" w:rsidRPr="002E7B09" w:rsidRDefault="002E7B09" w:rsidP="003220B6">
            <w:pPr>
              <w:pStyle w:val="TableParagraph"/>
              <w:spacing w:before="0"/>
              <w:rPr>
                <w:rFonts w:ascii="Times New Roman" w:hAnsi="Times New Roman" w:cs="Times New Roman"/>
                <w:sz w:val="18"/>
                <w:szCs w:val="24"/>
              </w:rPr>
            </w:pPr>
          </w:p>
        </w:tc>
      </w:tr>
      <w:tr w:rsidR="002E7B09" w:rsidRPr="002E7B09" w14:paraId="32A2947B" w14:textId="77777777" w:rsidTr="003220B6">
        <w:trPr>
          <w:trHeight w:val="396"/>
        </w:trPr>
        <w:tc>
          <w:tcPr>
            <w:tcW w:w="1363" w:type="dxa"/>
          </w:tcPr>
          <w:p w14:paraId="09BDC597" w14:textId="77777777" w:rsidR="002E7B09" w:rsidRPr="002E7B09" w:rsidRDefault="002E7B09" w:rsidP="003220B6">
            <w:pPr>
              <w:pStyle w:val="TableParagraph"/>
              <w:ind w:left="120"/>
              <w:rPr>
                <w:rFonts w:ascii="Times New Roman" w:hAnsi="Times New Roman" w:cs="Times New Roman"/>
                <w:sz w:val="18"/>
                <w:szCs w:val="24"/>
              </w:rPr>
            </w:pPr>
            <w:r w:rsidRPr="002E7B09">
              <w:rPr>
                <w:rFonts w:ascii="Times New Roman" w:hAnsi="Times New Roman" w:cs="Times New Roman"/>
                <w:color w:val="231F20"/>
                <w:spacing w:val="-5"/>
                <w:sz w:val="18"/>
                <w:szCs w:val="24"/>
              </w:rPr>
              <w:t>Hp1</w:t>
            </w:r>
          </w:p>
        </w:tc>
        <w:tc>
          <w:tcPr>
            <w:tcW w:w="1823" w:type="dxa"/>
          </w:tcPr>
          <w:p w14:paraId="5051F19E" w14:textId="77777777" w:rsidR="002E7B09" w:rsidRPr="002E7B09" w:rsidRDefault="002E7B09" w:rsidP="003220B6">
            <w:pPr>
              <w:pStyle w:val="TableParagraph"/>
              <w:ind w:left="355"/>
              <w:rPr>
                <w:rFonts w:ascii="Times New Roman" w:hAnsi="Times New Roman" w:cs="Times New Roman"/>
                <w:i/>
                <w:sz w:val="18"/>
                <w:szCs w:val="24"/>
              </w:rPr>
            </w:pPr>
            <w:r w:rsidRPr="002E7B09">
              <w:rPr>
                <w:rFonts w:ascii="Times New Roman" w:hAnsi="Times New Roman" w:cs="Times New Roman"/>
                <w:i/>
                <w:color w:val="231F20"/>
                <w:sz w:val="18"/>
                <w:szCs w:val="24"/>
              </w:rPr>
              <w:t xml:space="preserve">Vulpes </w:t>
            </w:r>
            <w:r w:rsidRPr="002E7B09">
              <w:rPr>
                <w:rFonts w:ascii="Times New Roman" w:hAnsi="Times New Roman" w:cs="Times New Roman"/>
                <w:i/>
                <w:color w:val="231F20"/>
                <w:spacing w:val="-2"/>
                <w:sz w:val="18"/>
                <w:szCs w:val="24"/>
              </w:rPr>
              <w:t>corsac</w:t>
            </w:r>
          </w:p>
        </w:tc>
        <w:tc>
          <w:tcPr>
            <w:tcW w:w="1508" w:type="dxa"/>
          </w:tcPr>
          <w:p w14:paraId="72AF2A57" w14:textId="77777777" w:rsidR="002E7B09" w:rsidRPr="002E7B09" w:rsidRDefault="002E7B09" w:rsidP="003220B6">
            <w:pPr>
              <w:pStyle w:val="TableParagraph"/>
              <w:ind w:left="78"/>
              <w:jc w:val="center"/>
              <w:rPr>
                <w:rFonts w:ascii="Times New Roman" w:hAnsi="Times New Roman" w:cs="Times New Roman"/>
                <w:sz w:val="18"/>
                <w:szCs w:val="24"/>
              </w:rPr>
            </w:pPr>
            <w:r w:rsidRPr="002E7B09">
              <w:rPr>
                <w:rFonts w:ascii="Times New Roman" w:hAnsi="Times New Roman" w:cs="Times New Roman"/>
                <w:color w:val="231F20"/>
                <w:spacing w:val="-5"/>
                <w:sz w:val="18"/>
                <w:szCs w:val="24"/>
              </w:rPr>
              <w:t>G1</w:t>
            </w:r>
          </w:p>
        </w:tc>
        <w:tc>
          <w:tcPr>
            <w:tcW w:w="2670" w:type="dxa"/>
          </w:tcPr>
          <w:p w14:paraId="44F833AE" w14:textId="41C67BF4" w:rsidR="002E7B09" w:rsidRPr="002E7B09" w:rsidRDefault="00C30C21" w:rsidP="003220B6">
            <w:pPr>
              <w:pStyle w:val="TableParagraph"/>
              <w:ind w:left="285"/>
              <w:rPr>
                <w:rFonts w:ascii="Times New Roman" w:hAnsi="Times New Roman" w:cs="Times New Roman"/>
                <w:i/>
                <w:sz w:val="18"/>
                <w:szCs w:val="24"/>
              </w:rPr>
            </w:pPr>
            <w:r w:rsidRPr="00C30C21">
              <w:rPr>
                <w:rFonts w:ascii="Times New Roman" w:hAnsi="Times New Roman" w:cs="Times New Roman"/>
                <w:i/>
                <w:iCs/>
                <w:color w:val="231F20"/>
                <w:sz w:val="18"/>
                <w:szCs w:val="24"/>
              </w:rPr>
              <w:t xml:space="preserve">Echinococcus granulosus </w:t>
            </w:r>
          </w:p>
        </w:tc>
        <w:tc>
          <w:tcPr>
            <w:tcW w:w="2462" w:type="dxa"/>
          </w:tcPr>
          <w:p w14:paraId="00E37F98" w14:textId="77777777" w:rsidR="002E7B09" w:rsidRPr="002E7B09" w:rsidRDefault="002E7B09" w:rsidP="003220B6">
            <w:pPr>
              <w:pStyle w:val="TableParagraph"/>
              <w:spacing w:before="0" w:line="194" w:lineRule="exact"/>
              <w:ind w:left="389" w:right="211"/>
              <w:rPr>
                <w:rFonts w:ascii="Times New Roman" w:hAnsi="Times New Roman" w:cs="Times New Roman"/>
                <w:sz w:val="18"/>
                <w:szCs w:val="24"/>
              </w:rPr>
            </w:pPr>
            <w:r w:rsidRPr="002E7B09">
              <w:rPr>
                <w:rFonts w:ascii="Times New Roman" w:hAnsi="Times New Roman" w:cs="Times New Roman"/>
                <w:color w:val="231F20"/>
                <w:sz w:val="18"/>
                <w:szCs w:val="24"/>
              </w:rPr>
              <w:t>OM640347,</w:t>
            </w:r>
            <w:r w:rsidRPr="002E7B09">
              <w:rPr>
                <w:rFonts w:ascii="Times New Roman" w:hAnsi="Times New Roman" w:cs="Times New Roman"/>
                <w:color w:val="231F20"/>
                <w:spacing w:val="-15"/>
                <w:sz w:val="18"/>
                <w:szCs w:val="24"/>
              </w:rPr>
              <w:t xml:space="preserve"> </w:t>
            </w:r>
            <w:r w:rsidRPr="002E7B09">
              <w:rPr>
                <w:rFonts w:ascii="Times New Roman" w:hAnsi="Times New Roman" w:cs="Times New Roman"/>
                <w:color w:val="231F20"/>
                <w:sz w:val="18"/>
                <w:szCs w:val="24"/>
              </w:rPr>
              <w:t xml:space="preserve">OM640348 OM640349, </w:t>
            </w:r>
            <w:r w:rsidRPr="002E7B09">
              <w:rPr>
                <w:rFonts w:ascii="Times New Roman" w:hAnsi="Times New Roman" w:cs="Times New Roman"/>
                <w:color w:val="231F20"/>
                <w:spacing w:val="-2"/>
                <w:sz w:val="18"/>
                <w:szCs w:val="24"/>
              </w:rPr>
              <w:t>OM640350</w:t>
            </w:r>
          </w:p>
        </w:tc>
      </w:tr>
      <w:tr w:rsidR="002E7B09" w:rsidRPr="002E7B09" w14:paraId="10EB13B8" w14:textId="77777777" w:rsidTr="003220B6">
        <w:trPr>
          <w:trHeight w:val="202"/>
        </w:trPr>
        <w:tc>
          <w:tcPr>
            <w:tcW w:w="1363" w:type="dxa"/>
          </w:tcPr>
          <w:p w14:paraId="2226F73F" w14:textId="77777777" w:rsidR="002E7B09" w:rsidRPr="002E7B09" w:rsidRDefault="002E7B09" w:rsidP="003220B6">
            <w:pPr>
              <w:pStyle w:val="TableParagraph"/>
              <w:spacing w:line="178" w:lineRule="exact"/>
              <w:ind w:left="120"/>
              <w:rPr>
                <w:rFonts w:ascii="Times New Roman" w:hAnsi="Times New Roman" w:cs="Times New Roman"/>
                <w:sz w:val="18"/>
                <w:szCs w:val="24"/>
              </w:rPr>
            </w:pPr>
            <w:r w:rsidRPr="002E7B09">
              <w:rPr>
                <w:rFonts w:ascii="Times New Roman" w:hAnsi="Times New Roman" w:cs="Times New Roman"/>
                <w:color w:val="231F20"/>
                <w:spacing w:val="-5"/>
                <w:sz w:val="18"/>
                <w:szCs w:val="24"/>
              </w:rPr>
              <w:t>Hp2</w:t>
            </w:r>
          </w:p>
        </w:tc>
        <w:tc>
          <w:tcPr>
            <w:tcW w:w="1823" w:type="dxa"/>
          </w:tcPr>
          <w:p w14:paraId="4BE7F295" w14:textId="77777777" w:rsidR="002E7B09" w:rsidRPr="002E7B09" w:rsidRDefault="002E7B09" w:rsidP="003220B6">
            <w:pPr>
              <w:pStyle w:val="TableParagraph"/>
              <w:spacing w:line="178" w:lineRule="exact"/>
              <w:ind w:left="355"/>
              <w:rPr>
                <w:rFonts w:ascii="Times New Roman" w:hAnsi="Times New Roman" w:cs="Times New Roman"/>
                <w:i/>
                <w:sz w:val="18"/>
                <w:szCs w:val="24"/>
              </w:rPr>
            </w:pPr>
            <w:r w:rsidRPr="002E7B09">
              <w:rPr>
                <w:rFonts w:ascii="Times New Roman" w:hAnsi="Times New Roman" w:cs="Times New Roman"/>
                <w:i/>
                <w:color w:val="231F20"/>
                <w:sz w:val="18"/>
                <w:szCs w:val="24"/>
              </w:rPr>
              <w:t xml:space="preserve">Canis </w:t>
            </w:r>
            <w:r w:rsidRPr="002E7B09">
              <w:rPr>
                <w:rFonts w:ascii="Times New Roman" w:hAnsi="Times New Roman" w:cs="Times New Roman"/>
                <w:i/>
                <w:color w:val="231F20"/>
                <w:spacing w:val="-2"/>
                <w:sz w:val="18"/>
                <w:szCs w:val="24"/>
              </w:rPr>
              <w:t>lupus</w:t>
            </w:r>
          </w:p>
        </w:tc>
        <w:tc>
          <w:tcPr>
            <w:tcW w:w="1508" w:type="dxa"/>
          </w:tcPr>
          <w:p w14:paraId="1C52134A" w14:textId="77777777" w:rsidR="002E7B09" w:rsidRPr="002E7B09" w:rsidRDefault="002E7B09" w:rsidP="003220B6">
            <w:pPr>
              <w:pStyle w:val="TableParagraph"/>
              <w:spacing w:line="178" w:lineRule="exact"/>
              <w:ind w:left="78"/>
              <w:jc w:val="center"/>
              <w:rPr>
                <w:rFonts w:ascii="Times New Roman" w:hAnsi="Times New Roman" w:cs="Times New Roman"/>
                <w:sz w:val="18"/>
                <w:szCs w:val="24"/>
              </w:rPr>
            </w:pPr>
            <w:r w:rsidRPr="002E7B09">
              <w:rPr>
                <w:rFonts w:ascii="Times New Roman" w:hAnsi="Times New Roman" w:cs="Times New Roman"/>
                <w:color w:val="231F20"/>
                <w:spacing w:val="-5"/>
                <w:sz w:val="18"/>
                <w:szCs w:val="24"/>
              </w:rPr>
              <w:t>G1</w:t>
            </w:r>
          </w:p>
        </w:tc>
        <w:tc>
          <w:tcPr>
            <w:tcW w:w="2670" w:type="dxa"/>
          </w:tcPr>
          <w:p w14:paraId="13BAAEE4" w14:textId="451B0DDB" w:rsidR="002E7B09" w:rsidRPr="002E7B09" w:rsidRDefault="00C30C21" w:rsidP="003220B6">
            <w:pPr>
              <w:pStyle w:val="TableParagraph"/>
              <w:spacing w:line="178" w:lineRule="exact"/>
              <w:ind w:left="285"/>
              <w:rPr>
                <w:rFonts w:ascii="Times New Roman" w:hAnsi="Times New Roman" w:cs="Times New Roman"/>
                <w:i/>
                <w:sz w:val="18"/>
                <w:szCs w:val="24"/>
              </w:rPr>
            </w:pPr>
            <w:r w:rsidRPr="00C30C21">
              <w:rPr>
                <w:rFonts w:ascii="Times New Roman" w:hAnsi="Times New Roman" w:cs="Times New Roman"/>
                <w:i/>
                <w:iCs/>
                <w:color w:val="231F20"/>
                <w:sz w:val="18"/>
                <w:szCs w:val="24"/>
              </w:rPr>
              <w:t xml:space="preserve">Echinococcus granulosus </w:t>
            </w:r>
          </w:p>
        </w:tc>
        <w:tc>
          <w:tcPr>
            <w:tcW w:w="2462" w:type="dxa"/>
          </w:tcPr>
          <w:p w14:paraId="7BD40C5C" w14:textId="77777777" w:rsidR="002E7B09" w:rsidRPr="002E7B09" w:rsidRDefault="002E7B09" w:rsidP="003220B6">
            <w:pPr>
              <w:pStyle w:val="TableParagraph"/>
              <w:spacing w:line="178" w:lineRule="exact"/>
              <w:ind w:left="389"/>
              <w:rPr>
                <w:rFonts w:ascii="Times New Roman" w:hAnsi="Times New Roman" w:cs="Times New Roman"/>
                <w:sz w:val="18"/>
                <w:szCs w:val="24"/>
              </w:rPr>
            </w:pPr>
            <w:r w:rsidRPr="002E7B09">
              <w:rPr>
                <w:rFonts w:ascii="Times New Roman" w:hAnsi="Times New Roman" w:cs="Times New Roman"/>
                <w:color w:val="231F20"/>
                <w:spacing w:val="-2"/>
                <w:sz w:val="18"/>
                <w:szCs w:val="24"/>
              </w:rPr>
              <w:t>OM640352</w:t>
            </w:r>
          </w:p>
        </w:tc>
      </w:tr>
      <w:tr w:rsidR="002E7B09" w:rsidRPr="002E7B09" w14:paraId="7362B9D8" w14:textId="77777777" w:rsidTr="003220B6">
        <w:trPr>
          <w:trHeight w:val="244"/>
        </w:trPr>
        <w:tc>
          <w:tcPr>
            <w:tcW w:w="1363" w:type="dxa"/>
            <w:tcBorders>
              <w:bottom w:val="single" w:sz="4" w:space="0" w:color="231F20"/>
            </w:tcBorders>
          </w:tcPr>
          <w:p w14:paraId="25603BB5" w14:textId="77777777" w:rsidR="002E7B09" w:rsidRPr="002E7B09" w:rsidRDefault="002E7B09" w:rsidP="003220B6">
            <w:pPr>
              <w:pStyle w:val="TableParagraph"/>
              <w:ind w:left="120"/>
              <w:rPr>
                <w:rFonts w:ascii="Times New Roman" w:hAnsi="Times New Roman" w:cs="Times New Roman"/>
                <w:sz w:val="18"/>
                <w:szCs w:val="24"/>
              </w:rPr>
            </w:pPr>
            <w:r w:rsidRPr="002E7B09">
              <w:rPr>
                <w:rFonts w:ascii="Times New Roman" w:hAnsi="Times New Roman" w:cs="Times New Roman"/>
                <w:color w:val="231F20"/>
                <w:spacing w:val="-5"/>
                <w:sz w:val="18"/>
                <w:szCs w:val="24"/>
              </w:rPr>
              <w:t>Hp3</w:t>
            </w:r>
          </w:p>
        </w:tc>
        <w:tc>
          <w:tcPr>
            <w:tcW w:w="1823" w:type="dxa"/>
            <w:tcBorders>
              <w:bottom w:val="single" w:sz="4" w:space="0" w:color="231F20"/>
            </w:tcBorders>
          </w:tcPr>
          <w:p w14:paraId="77DF5BA1" w14:textId="77777777" w:rsidR="002E7B09" w:rsidRPr="002E7B09" w:rsidRDefault="002E7B09" w:rsidP="003220B6">
            <w:pPr>
              <w:pStyle w:val="TableParagraph"/>
              <w:ind w:left="355"/>
              <w:rPr>
                <w:rFonts w:ascii="Times New Roman" w:hAnsi="Times New Roman" w:cs="Times New Roman"/>
                <w:i/>
                <w:sz w:val="18"/>
                <w:szCs w:val="24"/>
              </w:rPr>
            </w:pPr>
            <w:r w:rsidRPr="002E7B09">
              <w:rPr>
                <w:rFonts w:ascii="Times New Roman" w:hAnsi="Times New Roman" w:cs="Times New Roman"/>
                <w:i/>
                <w:color w:val="231F20"/>
                <w:sz w:val="18"/>
                <w:szCs w:val="24"/>
              </w:rPr>
              <w:t xml:space="preserve">Canis </w:t>
            </w:r>
            <w:r w:rsidRPr="002E7B09">
              <w:rPr>
                <w:rFonts w:ascii="Times New Roman" w:hAnsi="Times New Roman" w:cs="Times New Roman"/>
                <w:i/>
                <w:color w:val="231F20"/>
                <w:spacing w:val="-2"/>
                <w:sz w:val="18"/>
                <w:szCs w:val="24"/>
              </w:rPr>
              <w:t>lupus</w:t>
            </w:r>
          </w:p>
        </w:tc>
        <w:tc>
          <w:tcPr>
            <w:tcW w:w="1508" w:type="dxa"/>
            <w:tcBorders>
              <w:bottom w:val="single" w:sz="4" w:space="0" w:color="231F20"/>
            </w:tcBorders>
          </w:tcPr>
          <w:p w14:paraId="4ECB1743" w14:textId="77777777" w:rsidR="002E7B09" w:rsidRPr="002E7B09" w:rsidRDefault="002E7B09" w:rsidP="003220B6">
            <w:pPr>
              <w:pStyle w:val="TableParagraph"/>
              <w:ind w:left="78"/>
              <w:jc w:val="center"/>
              <w:rPr>
                <w:rFonts w:ascii="Times New Roman" w:hAnsi="Times New Roman" w:cs="Times New Roman"/>
                <w:sz w:val="18"/>
                <w:szCs w:val="24"/>
              </w:rPr>
            </w:pPr>
            <w:r w:rsidRPr="002E7B09">
              <w:rPr>
                <w:rFonts w:ascii="Times New Roman" w:hAnsi="Times New Roman" w:cs="Times New Roman"/>
                <w:color w:val="231F20"/>
                <w:spacing w:val="-5"/>
                <w:sz w:val="18"/>
                <w:szCs w:val="24"/>
              </w:rPr>
              <w:t>G1</w:t>
            </w:r>
          </w:p>
        </w:tc>
        <w:tc>
          <w:tcPr>
            <w:tcW w:w="2670" w:type="dxa"/>
            <w:tcBorders>
              <w:bottom w:val="single" w:sz="4" w:space="0" w:color="231F20"/>
            </w:tcBorders>
          </w:tcPr>
          <w:p w14:paraId="60485535" w14:textId="2E86FEC4" w:rsidR="002E7B09" w:rsidRPr="002E7B09" w:rsidRDefault="00C30C21" w:rsidP="003220B6">
            <w:pPr>
              <w:pStyle w:val="TableParagraph"/>
              <w:ind w:left="285"/>
              <w:rPr>
                <w:rFonts w:ascii="Times New Roman" w:hAnsi="Times New Roman" w:cs="Times New Roman"/>
                <w:i/>
                <w:sz w:val="18"/>
                <w:szCs w:val="24"/>
              </w:rPr>
            </w:pPr>
            <w:r w:rsidRPr="00C30C21">
              <w:rPr>
                <w:rFonts w:ascii="Times New Roman" w:hAnsi="Times New Roman" w:cs="Times New Roman"/>
                <w:i/>
                <w:iCs/>
                <w:color w:val="231F20"/>
                <w:sz w:val="18"/>
                <w:szCs w:val="24"/>
              </w:rPr>
              <w:t xml:space="preserve">Echinococcus granulosus </w:t>
            </w:r>
          </w:p>
        </w:tc>
        <w:tc>
          <w:tcPr>
            <w:tcW w:w="2462" w:type="dxa"/>
            <w:tcBorders>
              <w:bottom w:val="single" w:sz="4" w:space="0" w:color="231F20"/>
            </w:tcBorders>
          </w:tcPr>
          <w:p w14:paraId="51F9B35C" w14:textId="77777777" w:rsidR="002E7B09" w:rsidRPr="002E7B09" w:rsidRDefault="002E7B09" w:rsidP="003220B6">
            <w:pPr>
              <w:pStyle w:val="TableParagraph"/>
              <w:ind w:left="389"/>
              <w:rPr>
                <w:rFonts w:ascii="Times New Roman" w:hAnsi="Times New Roman" w:cs="Times New Roman"/>
                <w:sz w:val="18"/>
                <w:szCs w:val="24"/>
              </w:rPr>
            </w:pPr>
            <w:r w:rsidRPr="002E7B09">
              <w:rPr>
                <w:rFonts w:ascii="Times New Roman" w:hAnsi="Times New Roman" w:cs="Times New Roman"/>
                <w:color w:val="231F20"/>
                <w:sz w:val="18"/>
                <w:szCs w:val="24"/>
              </w:rPr>
              <w:t xml:space="preserve">OM640353, </w:t>
            </w:r>
            <w:r w:rsidRPr="002E7B09">
              <w:rPr>
                <w:rFonts w:ascii="Times New Roman" w:hAnsi="Times New Roman" w:cs="Times New Roman"/>
                <w:color w:val="231F20"/>
                <w:spacing w:val="-2"/>
                <w:sz w:val="18"/>
                <w:szCs w:val="24"/>
              </w:rPr>
              <w:t>OM640354</w:t>
            </w:r>
          </w:p>
        </w:tc>
      </w:tr>
    </w:tbl>
    <w:p w14:paraId="5EB2F522" w14:textId="77777777" w:rsidR="00AA269E" w:rsidRPr="00F12932" w:rsidRDefault="00AA269E" w:rsidP="00F12932">
      <w:pPr>
        <w:ind w:right="-569" w:firstLine="709"/>
        <w:jc w:val="both"/>
        <w:rPr>
          <w:sz w:val="28"/>
          <w:szCs w:val="28"/>
        </w:rPr>
      </w:pPr>
    </w:p>
    <w:p w14:paraId="1D2C96AF" w14:textId="77777777" w:rsidR="00F12932" w:rsidRPr="00F12932" w:rsidRDefault="00F12932" w:rsidP="00F12932">
      <w:pPr>
        <w:ind w:right="-569" w:firstLine="709"/>
        <w:jc w:val="both"/>
        <w:rPr>
          <w:sz w:val="28"/>
          <w:szCs w:val="28"/>
        </w:rPr>
      </w:pPr>
      <w:r w:rsidRPr="00F12932">
        <w:rPr>
          <w:sz w:val="28"/>
          <w:szCs w:val="28"/>
        </w:rPr>
        <w:t>Parsimony network of mtDNA haplotypes</w:t>
      </w:r>
    </w:p>
    <w:p w14:paraId="37072026" w14:textId="4E26C968" w:rsidR="003E0E46" w:rsidRDefault="00F12932" w:rsidP="00F12932">
      <w:pPr>
        <w:ind w:right="-569" w:firstLine="709"/>
        <w:jc w:val="both"/>
        <w:rPr>
          <w:sz w:val="28"/>
          <w:szCs w:val="28"/>
        </w:rPr>
      </w:pPr>
      <w:r w:rsidRPr="00F12932">
        <w:rPr>
          <w:sz w:val="28"/>
          <w:szCs w:val="28"/>
        </w:rPr>
        <w:t>In general, polymorphism of the cox1 locus resulted in seven haplotypes from the three studied regions (Figure-3a). The nad1 locus yielded only</w:t>
      </w:r>
      <w:r>
        <w:rPr>
          <w:sz w:val="28"/>
          <w:szCs w:val="28"/>
        </w:rPr>
        <w:t xml:space="preserve"> </w:t>
      </w:r>
      <w:r w:rsidR="00E72773" w:rsidRPr="00E72773">
        <w:rPr>
          <w:sz w:val="28"/>
          <w:szCs w:val="28"/>
        </w:rPr>
        <w:t xml:space="preserve">three haplotypes, Hp1 </w:t>
      </w:r>
      <w:r w:rsidR="00E72773" w:rsidRPr="00E72773">
        <w:rPr>
          <w:sz w:val="28"/>
          <w:szCs w:val="28"/>
        </w:rPr>
        <w:lastRenderedPageBreak/>
        <w:t>from corsac cor3EG-KZ 1–4 in the Qaragandy region, Hp2 from one sample of a wolf in the Qostanay region (wolf18–18 KZ–10) and Hp3 from two samples from a wolf in the Qostanay region (wolf18–18 KZ–11, 12) (Figure-3b).</w:t>
      </w:r>
      <w:r w:rsidR="00E72773">
        <w:rPr>
          <w:sz w:val="28"/>
          <w:szCs w:val="28"/>
        </w:rPr>
        <w:t xml:space="preserve"> </w:t>
      </w:r>
    </w:p>
    <w:p w14:paraId="5F2965A6" w14:textId="77777777" w:rsidR="000F3579" w:rsidRPr="000F3579" w:rsidRDefault="000F3579" w:rsidP="000F3579">
      <w:pPr>
        <w:widowControl/>
        <w:numPr>
          <w:ilvl w:val="0"/>
          <w:numId w:val="11"/>
        </w:numPr>
        <w:autoSpaceDE/>
        <w:autoSpaceDN/>
        <w:ind w:left="0" w:firstLine="0"/>
        <w:jc w:val="center"/>
        <w:rPr>
          <w:sz w:val="24"/>
          <w:szCs w:val="24"/>
        </w:rPr>
      </w:pPr>
      <w:r w:rsidRPr="000F3579">
        <w:rPr>
          <w:noProof/>
          <w:sz w:val="24"/>
          <w:szCs w:val="24"/>
          <w:lang w:val="ru-RU" w:eastAsia="ru-RU"/>
        </w:rPr>
        <w:drawing>
          <wp:inline distT="0" distB="0" distL="0" distR="0" wp14:anchorId="522D848B" wp14:editId="449C9983">
            <wp:extent cx="4390390" cy="1981082"/>
            <wp:effectExtent l="0" t="0" r="0" b="635"/>
            <wp:docPr id="1" name="Рисунок 1" descr="Изображение выглядит как снимок экрана, диаграмма, круг, зарисовк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снимок экрана, диаграмма, круг, зарисовка&#10;&#10;Контент, сгенерированный ИИ, может содержать ошибки."/>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99964" cy="1985402"/>
                    </a:xfrm>
                    <a:prstGeom prst="rect">
                      <a:avLst/>
                    </a:prstGeom>
                    <a:noFill/>
                    <a:ln>
                      <a:noFill/>
                    </a:ln>
                  </pic:spPr>
                </pic:pic>
              </a:graphicData>
            </a:graphic>
          </wp:inline>
        </w:drawing>
      </w:r>
    </w:p>
    <w:p w14:paraId="6E7DFFDF" w14:textId="6D650872" w:rsidR="00CF3D0C" w:rsidRDefault="004E4026" w:rsidP="000F3579">
      <w:pPr>
        <w:ind w:right="-569" w:firstLine="709"/>
        <w:jc w:val="center"/>
        <w:rPr>
          <w:sz w:val="28"/>
          <w:szCs w:val="28"/>
        </w:rPr>
      </w:pPr>
      <w:r w:rsidRPr="004E4026">
        <w:rPr>
          <w:sz w:val="28"/>
          <w:szCs w:val="28"/>
        </w:rPr>
        <w:t xml:space="preserve">Figure-3: Haplotype network of the sequences of the cox1 (a) and nad1 (b) genes of the seven isolates from </w:t>
      </w:r>
      <w:r w:rsidR="00C30C21" w:rsidRPr="00C30C21">
        <w:rPr>
          <w:i/>
          <w:iCs/>
          <w:sz w:val="28"/>
          <w:szCs w:val="28"/>
        </w:rPr>
        <w:t xml:space="preserve">Echinococcus </w:t>
      </w:r>
      <w:proofErr w:type="gramStart"/>
      <w:r w:rsidR="00C30C21" w:rsidRPr="00C30C21">
        <w:rPr>
          <w:i/>
          <w:iCs/>
          <w:sz w:val="28"/>
          <w:szCs w:val="28"/>
        </w:rPr>
        <w:t xml:space="preserve">granulosus </w:t>
      </w:r>
      <w:r w:rsidRPr="004E4026">
        <w:rPr>
          <w:sz w:val="28"/>
          <w:szCs w:val="28"/>
        </w:rPr>
        <w:t>.</w:t>
      </w:r>
      <w:proofErr w:type="gramEnd"/>
    </w:p>
    <w:p w14:paraId="53645E27" w14:textId="77777777" w:rsidR="004E4026" w:rsidRDefault="004E4026" w:rsidP="00F12932">
      <w:pPr>
        <w:ind w:right="-569" w:firstLine="709"/>
        <w:jc w:val="both"/>
        <w:rPr>
          <w:sz w:val="28"/>
          <w:szCs w:val="28"/>
        </w:rPr>
      </w:pPr>
    </w:p>
    <w:p w14:paraId="3988830F" w14:textId="77777777" w:rsidR="00AD3FA8" w:rsidRPr="00AD3FA8" w:rsidRDefault="00AD3FA8" w:rsidP="00AD3FA8">
      <w:pPr>
        <w:ind w:right="-569" w:firstLine="709"/>
        <w:jc w:val="both"/>
        <w:rPr>
          <w:sz w:val="28"/>
          <w:szCs w:val="28"/>
        </w:rPr>
      </w:pPr>
      <w:proofErr w:type="gramStart"/>
      <w:r w:rsidRPr="00AD3FA8">
        <w:rPr>
          <w:sz w:val="28"/>
          <w:szCs w:val="28"/>
        </w:rPr>
        <w:t>The  haplotype</w:t>
      </w:r>
      <w:proofErr w:type="gramEnd"/>
      <w:r w:rsidRPr="00AD3FA8">
        <w:rPr>
          <w:sz w:val="28"/>
          <w:szCs w:val="28"/>
        </w:rPr>
        <w:t xml:space="preserve">  diversity  for  cox1  was n = 0.577778, and that for nad1 was n = 0.644444; the number of segregating sites = 30, and Tajima’s D for cox1 was 1.92156, while that for nad1 was 2.06265. Large circles denote haplotypes found in this study, whereas small circles show hypothetical haplotypes.</w:t>
      </w:r>
    </w:p>
    <w:p w14:paraId="5C7557FB" w14:textId="2D70BAD2" w:rsidR="00AD3FA8" w:rsidRDefault="00AD3FA8" w:rsidP="00AD3FA8">
      <w:pPr>
        <w:ind w:right="-569" w:firstLine="709"/>
        <w:jc w:val="both"/>
        <w:rPr>
          <w:sz w:val="28"/>
          <w:szCs w:val="28"/>
        </w:rPr>
      </w:pPr>
      <w:r w:rsidRPr="00AD3FA8">
        <w:rPr>
          <w:sz w:val="28"/>
          <w:szCs w:val="28"/>
        </w:rPr>
        <w:t>The statistical parsimony network of the mtDNA haplotypes is illustrated in Figure-3. Among the participants in the network, nad1 gene haplotype 3 showed the largest out-group probability from the other two haplotypes. In the cox1 gene, haplotypes 3–7 were closely related to each other. The mutational steps within each gene clade were infrequent, and their maximum numbers were 6 in the cox1 gene and 8 in the nad1 gene. The network distance in the nad1 gene between haplotypes 1 and 3 was 8 mutational steps, which indicates a small genetic divergence in a relationship. There was no dominant haplotype of</w:t>
      </w:r>
      <w:r>
        <w:rPr>
          <w:sz w:val="28"/>
          <w:szCs w:val="28"/>
        </w:rPr>
        <w:t xml:space="preserve"> </w:t>
      </w:r>
      <w:r w:rsidR="00C30C21" w:rsidRPr="00C30C21">
        <w:rPr>
          <w:i/>
          <w:iCs/>
          <w:sz w:val="28"/>
          <w:szCs w:val="28"/>
        </w:rPr>
        <w:t>E. granulosus</w:t>
      </w:r>
      <w:r w:rsidRPr="00AD3FA8">
        <w:rPr>
          <w:sz w:val="28"/>
          <w:szCs w:val="28"/>
        </w:rPr>
        <w:t xml:space="preserve"> in the analyzed samples.</w:t>
      </w:r>
    </w:p>
    <w:p w14:paraId="15B2F4CC" w14:textId="77777777" w:rsidR="00E351CC" w:rsidRDefault="00E351CC" w:rsidP="00AD3FA8">
      <w:pPr>
        <w:ind w:right="-569" w:firstLine="709"/>
        <w:jc w:val="both"/>
        <w:rPr>
          <w:sz w:val="28"/>
          <w:szCs w:val="28"/>
        </w:rPr>
      </w:pPr>
    </w:p>
    <w:p w14:paraId="1C0956C9" w14:textId="2E685198" w:rsidR="00E351CC" w:rsidRDefault="00347857" w:rsidP="00E351CC">
      <w:pPr>
        <w:ind w:right="-569" w:firstLine="709"/>
        <w:jc w:val="center"/>
        <w:rPr>
          <w:sz w:val="28"/>
          <w:szCs w:val="28"/>
        </w:rPr>
      </w:pPr>
      <w:r>
        <w:rPr>
          <w:noProof/>
          <w:sz w:val="28"/>
          <w:szCs w:val="28"/>
          <w:lang w:val="ru-RU" w:eastAsia="ru-RU"/>
        </w:rPr>
        <w:drawing>
          <wp:inline distT="0" distB="0" distL="0" distR="0" wp14:anchorId="368E22DC" wp14:editId="63666B9C">
            <wp:extent cx="3438370" cy="2533650"/>
            <wp:effectExtent l="0" t="0" r="0" b="0"/>
            <wp:docPr id="16599108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41045" cy="2535621"/>
                    </a:xfrm>
                    <a:prstGeom prst="rect">
                      <a:avLst/>
                    </a:prstGeom>
                    <a:noFill/>
                  </pic:spPr>
                </pic:pic>
              </a:graphicData>
            </a:graphic>
          </wp:inline>
        </w:drawing>
      </w:r>
    </w:p>
    <w:p w14:paraId="6719E4E4" w14:textId="75C2738B" w:rsidR="00E351CC" w:rsidRDefault="00E378F1" w:rsidP="00347857">
      <w:pPr>
        <w:ind w:right="-569" w:firstLine="709"/>
        <w:jc w:val="center"/>
        <w:rPr>
          <w:sz w:val="28"/>
          <w:szCs w:val="28"/>
        </w:rPr>
      </w:pPr>
      <w:r w:rsidRPr="00E378F1">
        <w:rPr>
          <w:sz w:val="28"/>
          <w:szCs w:val="28"/>
        </w:rPr>
        <w:t xml:space="preserve">Figure-4: A neighbor-joining haplotype tree of </w:t>
      </w:r>
      <w:r w:rsidR="00C30C21" w:rsidRPr="00C30C21">
        <w:rPr>
          <w:i/>
          <w:iCs/>
          <w:sz w:val="28"/>
          <w:szCs w:val="28"/>
        </w:rPr>
        <w:t xml:space="preserve">Echinococcus granulosus </w:t>
      </w:r>
      <w:r w:rsidRPr="00E378F1">
        <w:rPr>
          <w:sz w:val="28"/>
          <w:szCs w:val="28"/>
        </w:rPr>
        <w:t xml:space="preserve">constructed from the nucleotide dataset of mitochondrial nad1 and cox1 genes. Values on the tree nodes are bootstrap proportions (%). A scale bar (divergence of 0.06) is </w:t>
      </w:r>
      <w:r w:rsidRPr="00E378F1">
        <w:rPr>
          <w:sz w:val="28"/>
          <w:szCs w:val="28"/>
        </w:rPr>
        <w:lastRenderedPageBreak/>
        <w:t>shown.</w:t>
      </w:r>
    </w:p>
    <w:p w14:paraId="1CBD158C" w14:textId="77777777" w:rsidR="00AD3FA8" w:rsidRPr="00AD3FA8" w:rsidRDefault="00AD3FA8" w:rsidP="00AD3FA8">
      <w:pPr>
        <w:ind w:right="-569" w:firstLine="709"/>
        <w:jc w:val="both"/>
        <w:rPr>
          <w:sz w:val="28"/>
          <w:szCs w:val="28"/>
        </w:rPr>
      </w:pPr>
      <w:r w:rsidRPr="00AD3FA8">
        <w:rPr>
          <w:sz w:val="28"/>
          <w:szCs w:val="28"/>
        </w:rPr>
        <w:t>Genetic diﬀerentiation index</w:t>
      </w:r>
    </w:p>
    <w:p w14:paraId="1CF05BC7" w14:textId="38E9D1A8" w:rsidR="00AD3FA8" w:rsidRDefault="00AD3FA8" w:rsidP="00AD3FA8">
      <w:pPr>
        <w:ind w:right="-569" w:firstLine="709"/>
        <w:jc w:val="both"/>
        <w:rPr>
          <w:sz w:val="28"/>
          <w:szCs w:val="28"/>
        </w:rPr>
      </w:pPr>
      <w:r w:rsidRPr="00AD3FA8">
        <w:rPr>
          <w:sz w:val="28"/>
          <w:szCs w:val="28"/>
        </w:rPr>
        <w:t xml:space="preserve">A pairwise fixation index (Fst) was </w:t>
      </w:r>
      <w:r w:rsidR="006C7112">
        <w:rPr>
          <w:sz w:val="28"/>
          <w:szCs w:val="28"/>
        </w:rPr>
        <w:t>computed</w:t>
      </w:r>
      <w:r w:rsidRPr="00AD3FA8">
        <w:rPr>
          <w:sz w:val="28"/>
          <w:szCs w:val="28"/>
        </w:rPr>
        <w:t xml:space="preserve"> using the mtDNA data to estimate the degree of genetic differentiation of </w:t>
      </w:r>
      <w:r w:rsidR="00C30C21" w:rsidRPr="00C30C21">
        <w:rPr>
          <w:i/>
          <w:iCs/>
          <w:sz w:val="28"/>
          <w:szCs w:val="28"/>
        </w:rPr>
        <w:t>E. granulosus</w:t>
      </w:r>
      <w:r w:rsidRPr="00AD3FA8">
        <w:rPr>
          <w:sz w:val="28"/>
          <w:szCs w:val="28"/>
        </w:rPr>
        <w:t xml:space="preserve"> samples obtained from carnivorous animals in Kazakhstan. The Fst index had a 0–1 value range, where 0 denotes the complete identity of the studied samples, and 1 denotes fixation. In our analysis, the Fst values ranged from 0.002 to 0.021 (Table-2).</w:t>
      </w:r>
    </w:p>
    <w:p w14:paraId="0E01956C" w14:textId="77777777" w:rsidR="00E351CC" w:rsidRDefault="00E351CC" w:rsidP="00AD3FA8">
      <w:pPr>
        <w:ind w:right="-569" w:firstLine="709"/>
        <w:jc w:val="both"/>
        <w:rPr>
          <w:sz w:val="28"/>
          <w:szCs w:val="28"/>
        </w:rPr>
      </w:pPr>
    </w:p>
    <w:tbl>
      <w:tblPr>
        <w:tblStyle w:val="TableNormal"/>
        <w:tblW w:w="0" w:type="auto"/>
        <w:tblInd w:w="59" w:type="dxa"/>
        <w:tblLayout w:type="fixed"/>
        <w:tblLook w:val="01E0" w:firstRow="1" w:lastRow="1" w:firstColumn="1" w:lastColumn="1" w:noHBand="0" w:noVBand="0"/>
      </w:tblPr>
      <w:tblGrid>
        <w:gridCol w:w="1787"/>
        <w:gridCol w:w="1275"/>
        <w:gridCol w:w="1216"/>
        <w:gridCol w:w="1236"/>
        <w:gridCol w:w="1272"/>
        <w:gridCol w:w="1239"/>
        <w:gridCol w:w="1207"/>
        <w:gridCol w:w="582"/>
      </w:tblGrid>
      <w:tr w:rsidR="00E351CC" w:rsidRPr="0032250E" w14:paraId="70BB0AE1" w14:textId="77777777" w:rsidTr="003220B6">
        <w:trPr>
          <w:trHeight w:val="483"/>
        </w:trPr>
        <w:tc>
          <w:tcPr>
            <w:tcW w:w="9814" w:type="dxa"/>
            <w:gridSpan w:val="8"/>
            <w:tcBorders>
              <w:bottom w:val="single" w:sz="4" w:space="0" w:color="231F20"/>
            </w:tcBorders>
          </w:tcPr>
          <w:p w14:paraId="73AA8B9D" w14:textId="4977E213" w:rsidR="00E351CC" w:rsidRPr="0032250E" w:rsidRDefault="00E351CC" w:rsidP="003220B6">
            <w:pPr>
              <w:pStyle w:val="TableParagraph"/>
              <w:spacing w:before="0"/>
              <w:ind w:left="2" w:right="161"/>
              <w:rPr>
                <w:rFonts w:ascii="Times New Roman" w:hAnsi="Times New Roman" w:cs="Times New Roman"/>
                <w:szCs w:val="32"/>
              </w:rPr>
            </w:pPr>
            <w:r w:rsidRPr="0032250E">
              <w:rPr>
                <w:rFonts w:ascii="Times New Roman" w:hAnsi="Times New Roman" w:cs="Times New Roman"/>
                <w:b/>
                <w:color w:val="231F20"/>
                <w:szCs w:val="32"/>
              </w:rPr>
              <w:t>Table-2:</w:t>
            </w:r>
            <w:r w:rsidRPr="0032250E">
              <w:rPr>
                <w:rFonts w:ascii="Times New Roman" w:hAnsi="Times New Roman" w:cs="Times New Roman"/>
                <w:b/>
                <w:color w:val="231F20"/>
                <w:spacing w:val="-3"/>
                <w:szCs w:val="32"/>
              </w:rPr>
              <w:t xml:space="preserve"> </w:t>
            </w:r>
            <w:r w:rsidRPr="0032250E">
              <w:rPr>
                <w:rFonts w:ascii="Times New Roman" w:hAnsi="Times New Roman" w:cs="Times New Roman"/>
                <w:color w:val="231F20"/>
                <w:szCs w:val="32"/>
              </w:rPr>
              <w:t>Pairwise</w:t>
            </w:r>
            <w:r w:rsidRPr="0032250E">
              <w:rPr>
                <w:rFonts w:ascii="Times New Roman" w:hAnsi="Times New Roman" w:cs="Times New Roman"/>
                <w:color w:val="231F20"/>
                <w:spacing w:val="-4"/>
                <w:szCs w:val="32"/>
              </w:rPr>
              <w:t xml:space="preserve"> </w:t>
            </w:r>
            <w:r w:rsidRPr="0032250E">
              <w:rPr>
                <w:rFonts w:ascii="Times New Roman" w:hAnsi="Times New Roman" w:cs="Times New Roman"/>
                <w:color w:val="231F20"/>
                <w:szCs w:val="32"/>
              </w:rPr>
              <w:t>fixation</w:t>
            </w:r>
            <w:r w:rsidRPr="0032250E">
              <w:rPr>
                <w:rFonts w:ascii="Times New Roman" w:hAnsi="Times New Roman" w:cs="Times New Roman"/>
                <w:color w:val="231F20"/>
                <w:spacing w:val="-4"/>
                <w:szCs w:val="32"/>
              </w:rPr>
              <w:t xml:space="preserve"> </w:t>
            </w:r>
            <w:r w:rsidRPr="0032250E">
              <w:rPr>
                <w:rFonts w:ascii="Times New Roman" w:hAnsi="Times New Roman" w:cs="Times New Roman"/>
                <w:color w:val="231F20"/>
                <w:szCs w:val="32"/>
              </w:rPr>
              <w:t>index</w:t>
            </w:r>
            <w:r w:rsidRPr="0032250E">
              <w:rPr>
                <w:rFonts w:ascii="Times New Roman" w:hAnsi="Times New Roman" w:cs="Times New Roman"/>
                <w:color w:val="231F20"/>
                <w:spacing w:val="-4"/>
                <w:szCs w:val="32"/>
              </w:rPr>
              <w:t xml:space="preserve"> </w:t>
            </w:r>
            <w:r w:rsidRPr="0032250E">
              <w:rPr>
                <w:rFonts w:ascii="Times New Roman" w:hAnsi="Times New Roman" w:cs="Times New Roman"/>
                <w:color w:val="231F20"/>
                <w:szCs w:val="32"/>
              </w:rPr>
              <w:t>(Fst</w:t>
            </w:r>
            <w:r w:rsidRPr="0032250E">
              <w:rPr>
                <w:rFonts w:ascii="Times New Roman" w:hAnsi="Times New Roman" w:cs="Times New Roman"/>
                <w:color w:val="231F20"/>
                <w:spacing w:val="-4"/>
                <w:szCs w:val="32"/>
              </w:rPr>
              <w:t xml:space="preserve"> </w:t>
            </w:r>
            <w:r w:rsidRPr="0032250E">
              <w:rPr>
                <w:rFonts w:ascii="Times New Roman" w:hAnsi="Times New Roman" w:cs="Times New Roman"/>
                <w:color w:val="231F20"/>
                <w:szCs w:val="32"/>
              </w:rPr>
              <w:t>values)</w:t>
            </w:r>
            <w:r w:rsidRPr="0032250E">
              <w:rPr>
                <w:rFonts w:ascii="Times New Roman" w:hAnsi="Times New Roman" w:cs="Times New Roman"/>
                <w:color w:val="231F20"/>
                <w:spacing w:val="-4"/>
                <w:szCs w:val="32"/>
              </w:rPr>
              <w:t xml:space="preserve"> </w:t>
            </w:r>
            <w:r w:rsidRPr="0032250E">
              <w:rPr>
                <w:rFonts w:ascii="Times New Roman" w:hAnsi="Times New Roman" w:cs="Times New Roman"/>
                <w:color w:val="231F20"/>
                <w:szCs w:val="32"/>
              </w:rPr>
              <w:t>between</w:t>
            </w:r>
            <w:r w:rsidRPr="0032250E">
              <w:rPr>
                <w:rFonts w:ascii="Times New Roman" w:hAnsi="Times New Roman" w:cs="Times New Roman"/>
                <w:color w:val="231F20"/>
                <w:spacing w:val="-5"/>
                <w:szCs w:val="32"/>
              </w:rPr>
              <w:t xml:space="preserve"> </w:t>
            </w:r>
            <w:r w:rsidR="00C30C21" w:rsidRPr="00C30C21">
              <w:rPr>
                <w:rFonts w:ascii="Times New Roman" w:hAnsi="Times New Roman" w:cs="Times New Roman"/>
                <w:i/>
                <w:iCs/>
                <w:color w:val="231F20"/>
                <w:szCs w:val="32"/>
              </w:rPr>
              <w:t xml:space="preserve">Echinococcus granulosus </w:t>
            </w:r>
            <w:r w:rsidRPr="0032250E">
              <w:rPr>
                <w:rFonts w:ascii="Times New Roman" w:hAnsi="Times New Roman" w:cs="Times New Roman"/>
                <w:color w:val="231F20"/>
                <w:szCs w:val="32"/>
              </w:rPr>
              <w:t>samples</w:t>
            </w:r>
            <w:r w:rsidRPr="0032250E">
              <w:rPr>
                <w:rFonts w:ascii="Times New Roman" w:hAnsi="Times New Roman" w:cs="Times New Roman"/>
                <w:color w:val="231F20"/>
                <w:spacing w:val="-4"/>
                <w:szCs w:val="32"/>
              </w:rPr>
              <w:t xml:space="preserve"> </w:t>
            </w:r>
            <w:r w:rsidRPr="0032250E">
              <w:rPr>
                <w:rFonts w:ascii="Times New Roman" w:hAnsi="Times New Roman" w:cs="Times New Roman"/>
                <w:color w:val="231F20"/>
                <w:szCs w:val="32"/>
              </w:rPr>
              <w:t>based</w:t>
            </w:r>
            <w:r w:rsidRPr="0032250E">
              <w:rPr>
                <w:rFonts w:ascii="Times New Roman" w:hAnsi="Times New Roman" w:cs="Times New Roman"/>
                <w:color w:val="231F20"/>
                <w:spacing w:val="-4"/>
                <w:szCs w:val="32"/>
              </w:rPr>
              <w:t xml:space="preserve"> </w:t>
            </w:r>
            <w:r w:rsidRPr="0032250E">
              <w:rPr>
                <w:rFonts w:ascii="Times New Roman" w:hAnsi="Times New Roman" w:cs="Times New Roman"/>
                <w:color w:val="231F20"/>
                <w:szCs w:val="32"/>
              </w:rPr>
              <w:t>on</w:t>
            </w:r>
            <w:r w:rsidRPr="0032250E">
              <w:rPr>
                <w:rFonts w:ascii="Times New Roman" w:hAnsi="Times New Roman" w:cs="Times New Roman"/>
                <w:color w:val="231F20"/>
                <w:spacing w:val="-4"/>
                <w:szCs w:val="32"/>
              </w:rPr>
              <w:t xml:space="preserve"> </w:t>
            </w:r>
            <w:r w:rsidRPr="0032250E">
              <w:rPr>
                <w:rFonts w:ascii="Times New Roman" w:hAnsi="Times New Roman" w:cs="Times New Roman"/>
                <w:color w:val="231F20"/>
                <w:szCs w:val="32"/>
              </w:rPr>
              <w:t>concatenated</w:t>
            </w:r>
            <w:r w:rsidRPr="0032250E">
              <w:rPr>
                <w:rFonts w:ascii="Times New Roman" w:hAnsi="Times New Roman" w:cs="Times New Roman"/>
                <w:color w:val="231F20"/>
                <w:spacing w:val="-4"/>
                <w:szCs w:val="32"/>
              </w:rPr>
              <w:t xml:space="preserve"> </w:t>
            </w:r>
            <w:r w:rsidRPr="0032250E">
              <w:rPr>
                <w:rFonts w:ascii="Times New Roman" w:hAnsi="Times New Roman" w:cs="Times New Roman"/>
                <w:color w:val="231F20"/>
                <w:szCs w:val="32"/>
              </w:rPr>
              <w:t>mtDNA sequences of cox1/nad1 genes (1159 bp).</w:t>
            </w:r>
          </w:p>
        </w:tc>
      </w:tr>
      <w:tr w:rsidR="00E351CC" w:rsidRPr="0032250E" w14:paraId="5F2BB0A8" w14:textId="77777777" w:rsidTr="003220B6">
        <w:trPr>
          <w:trHeight w:val="304"/>
        </w:trPr>
        <w:tc>
          <w:tcPr>
            <w:tcW w:w="1787" w:type="dxa"/>
            <w:tcBorders>
              <w:top w:val="single" w:sz="4" w:space="0" w:color="231F20"/>
              <w:bottom w:val="single" w:sz="4" w:space="0" w:color="231F20"/>
            </w:tcBorders>
          </w:tcPr>
          <w:p w14:paraId="529D5BE3" w14:textId="77777777" w:rsidR="00E351CC" w:rsidRPr="0032250E" w:rsidRDefault="00E351CC" w:rsidP="003220B6">
            <w:pPr>
              <w:pStyle w:val="TableParagraph"/>
              <w:spacing w:before="60"/>
              <w:ind w:left="2"/>
              <w:rPr>
                <w:rFonts w:ascii="Times New Roman" w:hAnsi="Times New Roman" w:cs="Times New Roman"/>
                <w:b/>
                <w:szCs w:val="32"/>
              </w:rPr>
            </w:pPr>
            <w:r w:rsidRPr="0032250E">
              <w:rPr>
                <w:rFonts w:ascii="Times New Roman" w:hAnsi="Times New Roman" w:cs="Times New Roman"/>
                <w:b/>
                <w:color w:val="231F20"/>
                <w:spacing w:val="-2"/>
                <w:szCs w:val="32"/>
              </w:rPr>
              <w:t>Samples</w:t>
            </w:r>
          </w:p>
        </w:tc>
        <w:tc>
          <w:tcPr>
            <w:tcW w:w="1275" w:type="dxa"/>
            <w:tcBorders>
              <w:top w:val="single" w:sz="4" w:space="0" w:color="231F20"/>
              <w:bottom w:val="single" w:sz="4" w:space="0" w:color="231F20"/>
            </w:tcBorders>
          </w:tcPr>
          <w:p w14:paraId="79DB00EF" w14:textId="77777777" w:rsidR="00E351CC" w:rsidRPr="0032250E" w:rsidRDefault="00E351CC" w:rsidP="003220B6">
            <w:pPr>
              <w:pStyle w:val="TableParagraph"/>
              <w:spacing w:before="60"/>
              <w:ind w:left="49"/>
              <w:jc w:val="center"/>
              <w:rPr>
                <w:rFonts w:ascii="Times New Roman" w:hAnsi="Times New Roman" w:cs="Times New Roman"/>
                <w:b/>
                <w:szCs w:val="32"/>
              </w:rPr>
            </w:pPr>
            <w:r w:rsidRPr="0032250E">
              <w:rPr>
                <w:rFonts w:ascii="Times New Roman" w:hAnsi="Times New Roman" w:cs="Times New Roman"/>
                <w:b/>
                <w:color w:val="231F20"/>
                <w:spacing w:val="-10"/>
                <w:szCs w:val="32"/>
              </w:rPr>
              <w:t>1</w:t>
            </w:r>
          </w:p>
        </w:tc>
        <w:tc>
          <w:tcPr>
            <w:tcW w:w="1216" w:type="dxa"/>
            <w:tcBorders>
              <w:top w:val="single" w:sz="4" w:space="0" w:color="231F20"/>
              <w:bottom w:val="single" w:sz="4" w:space="0" w:color="231F20"/>
            </w:tcBorders>
          </w:tcPr>
          <w:p w14:paraId="61BFB91F" w14:textId="77777777" w:rsidR="00E351CC" w:rsidRPr="0032250E" w:rsidRDefault="00E351CC" w:rsidP="003220B6">
            <w:pPr>
              <w:pStyle w:val="TableParagraph"/>
              <w:spacing w:before="60"/>
              <w:ind w:left="12"/>
              <w:jc w:val="center"/>
              <w:rPr>
                <w:rFonts w:ascii="Times New Roman" w:hAnsi="Times New Roman" w:cs="Times New Roman"/>
                <w:b/>
                <w:szCs w:val="32"/>
              </w:rPr>
            </w:pPr>
            <w:r w:rsidRPr="0032250E">
              <w:rPr>
                <w:rFonts w:ascii="Times New Roman" w:hAnsi="Times New Roman" w:cs="Times New Roman"/>
                <w:b/>
                <w:color w:val="231F20"/>
                <w:spacing w:val="-10"/>
                <w:szCs w:val="32"/>
              </w:rPr>
              <w:t>2</w:t>
            </w:r>
          </w:p>
        </w:tc>
        <w:tc>
          <w:tcPr>
            <w:tcW w:w="1236" w:type="dxa"/>
            <w:tcBorders>
              <w:top w:val="single" w:sz="4" w:space="0" w:color="231F20"/>
              <w:bottom w:val="single" w:sz="4" w:space="0" w:color="231F20"/>
            </w:tcBorders>
          </w:tcPr>
          <w:p w14:paraId="132DD479" w14:textId="77777777" w:rsidR="00E351CC" w:rsidRPr="0032250E" w:rsidRDefault="00E351CC" w:rsidP="003220B6">
            <w:pPr>
              <w:pStyle w:val="TableParagraph"/>
              <w:spacing w:before="60"/>
              <w:ind w:right="28"/>
              <w:jc w:val="center"/>
              <w:rPr>
                <w:rFonts w:ascii="Times New Roman" w:hAnsi="Times New Roman" w:cs="Times New Roman"/>
                <w:b/>
                <w:szCs w:val="32"/>
              </w:rPr>
            </w:pPr>
            <w:r w:rsidRPr="0032250E">
              <w:rPr>
                <w:rFonts w:ascii="Times New Roman" w:hAnsi="Times New Roman" w:cs="Times New Roman"/>
                <w:b/>
                <w:color w:val="231F20"/>
                <w:spacing w:val="-10"/>
                <w:szCs w:val="32"/>
              </w:rPr>
              <w:t>3</w:t>
            </w:r>
          </w:p>
        </w:tc>
        <w:tc>
          <w:tcPr>
            <w:tcW w:w="1272" w:type="dxa"/>
            <w:tcBorders>
              <w:top w:val="single" w:sz="4" w:space="0" w:color="231F20"/>
              <w:bottom w:val="single" w:sz="4" w:space="0" w:color="231F20"/>
            </w:tcBorders>
          </w:tcPr>
          <w:p w14:paraId="603CE33F" w14:textId="77777777" w:rsidR="00E351CC" w:rsidRPr="0032250E" w:rsidRDefault="00E351CC" w:rsidP="003220B6">
            <w:pPr>
              <w:pStyle w:val="TableParagraph"/>
              <w:spacing w:before="60"/>
              <w:jc w:val="center"/>
              <w:rPr>
                <w:rFonts w:ascii="Times New Roman" w:hAnsi="Times New Roman" w:cs="Times New Roman"/>
                <w:b/>
                <w:szCs w:val="32"/>
              </w:rPr>
            </w:pPr>
            <w:r w:rsidRPr="0032250E">
              <w:rPr>
                <w:rFonts w:ascii="Times New Roman" w:hAnsi="Times New Roman" w:cs="Times New Roman"/>
                <w:b/>
                <w:color w:val="231F20"/>
                <w:spacing w:val="-10"/>
                <w:szCs w:val="32"/>
              </w:rPr>
              <w:t>4</w:t>
            </w:r>
          </w:p>
        </w:tc>
        <w:tc>
          <w:tcPr>
            <w:tcW w:w="1239" w:type="dxa"/>
            <w:tcBorders>
              <w:top w:val="single" w:sz="4" w:space="0" w:color="231F20"/>
              <w:bottom w:val="single" w:sz="4" w:space="0" w:color="231F20"/>
            </w:tcBorders>
          </w:tcPr>
          <w:p w14:paraId="1AE6D80F" w14:textId="77777777" w:rsidR="00E351CC" w:rsidRPr="0032250E" w:rsidRDefault="00E351CC" w:rsidP="003220B6">
            <w:pPr>
              <w:pStyle w:val="TableParagraph"/>
              <w:spacing w:before="60"/>
              <w:ind w:left="40"/>
              <w:jc w:val="center"/>
              <w:rPr>
                <w:rFonts w:ascii="Times New Roman" w:hAnsi="Times New Roman" w:cs="Times New Roman"/>
                <w:b/>
                <w:szCs w:val="32"/>
              </w:rPr>
            </w:pPr>
            <w:r w:rsidRPr="0032250E">
              <w:rPr>
                <w:rFonts w:ascii="Times New Roman" w:hAnsi="Times New Roman" w:cs="Times New Roman"/>
                <w:b/>
                <w:color w:val="231F20"/>
                <w:spacing w:val="-10"/>
                <w:szCs w:val="32"/>
              </w:rPr>
              <w:t>5</w:t>
            </w:r>
          </w:p>
        </w:tc>
        <w:tc>
          <w:tcPr>
            <w:tcW w:w="1207" w:type="dxa"/>
            <w:tcBorders>
              <w:top w:val="single" w:sz="4" w:space="0" w:color="231F20"/>
              <w:bottom w:val="single" w:sz="4" w:space="0" w:color="231F20"/>
            </w:tcBorders>
          </w:tcPr>
          <w:p w14:paraId="24FB67B4" w14:textId="77777777" w:rsidR="00E351CC" w:rsidRPr="0032250E" w:rsidRDefault="00E351CC" w:rsidP="003220B6">
            <w:pPr>
              <w:pStyle w:val="TableParagraph"/>
              <w:spacing w:before="60"/>
              <w:jc w:val="center"/>
              <w:rPr>
                <w:rFonts w:ascii="Times New Roman" w:hAnsi="Times New Roman" w:cs="Times New Roman"/>
                <w:b/>
                <w:szCs w:val="32"/>
              </w:rPr>
            </w:pPr>
            <w:r w:rsidRPr="0032250E">
              <w:rPr>
                <w:rFonts w:ascii="Times New Roman" w:hAnsi="Times New Roman" w:cs="Times New Roman"/>
                <w:b/>
                <w:color w:val="231F20"/>
                <w:spacing w:val="-10"/>
                <w:szCs w:val="32"/>
              </w:rPr>
              <w:t>6</w:t>
            </w:r>
          </w:p>
        </w:tc>
        <w:tc>
          <w:tcPr>
            <w:tcW w:w="582" w:type="dxa"/>
            <w:tcBorders>
              <w:top w:val="single" w:sz="4" w:space="0" w:color="231F20"/>
              <w:bottom w:val="single" w:sz="4" w:space="0" w:color="231F20"/>
            </w:tcBorders>
          </w:tcPr>
          <w:p w14:paraId="5BC63D54" w14:textId="77777777" w:rsidR="00E351CC" w:rsidRPr="0032250E" w:rsidRDefault="00E351CC" w:rsidP="003220B6">
            <w:pPr>
              <w:pStyle w:val="TableParagraph"/>
              <w:spacing w:before="60"/>
              <w:ind w:left="377"/>
              <w:rPr>
                <w:rFonts w:ascii="Times New Roman" w:hAnsi="Times New Roman" w:cs="Times New Roman"/>
                <w:b/>
                <w:szCs w:val="32"/>
              </w:rPr>
            </w:pPr>
            <w:r w:rsidRPr="0032250E">
              <w:rPr>
                <w:rFonts w:ascii="Times New Roman" w:hAnsi="Times New Roman" w:cs="Times New Roman"/>
                <w:b/>
                <w:color w:val="231F20"/>
                <w:spacing w:val="-10"/>
                <w:szCs w:val="32"/>
              </w:rPr>
              <w:t>7</w:t>
            </w:r>
          </w:p>
        </w:tc>
      </w:tr>
      <w:tr w:rsidR="00E351CC" w:rsidRPr="0032250E" w14:paraId="04E654B4" w14:textId="77777777" w:rsidTr="003220B6">
        <w:trPr>
          <w:trHeight w:val="234"/>
        </w:trPr>
        <w:tc>
          <w:tcPr>
            <w:tcW w:w="1787" w:type="dxa"/>
            <w:tcBorders>
              <w:top w:val="single" w:sz="4" w:space="0" w:color="231F20"/>
            </w:tcBorders>
          </w:tcPr>
          <w:p w14:paraId="2A250183" w14:textId="77777777" w:rsidR="00E351CC" w:rsidRPr="0032250E" w:rsidRDefault="00E351CC" w:rsidP="003220B6">
            <w:pPr>
              <w:pStyle w:val="TableParagraph"/>
              <w:spacing w:before="36" w:line="178" w:lineRule="exact"/>
              <w:ind w:left="2"/>
              <w:rPr>
                <w:rFonts w:ascii="Times New Roman" w:hAnsi="Times New Roman" w:cs="Times New Roman"/>
                <w:szCs w:val="32"/>
              </w:rPr>
            </w:pPr>
            <w:r w:rsidRPr="0032250E">
              <w:rPr>
                <w:rFonts w:ascii="Times New Roman" w:hAnsi="Times New Roman" w:cs="Times New Roman"/>
                <w:color w:val="231F20"/>
                <w:szCs w:val="32"/>
              </w:rPr>
              <w:t>cor3EG-</w:t>
            </w:r>
            <w:r w:rsidRPr="0032250E">
              <w:rPr>
                <w:rFonts w:ascii="Times New Roman" w:hAnsi="Times New Roman" w:cs="Times New Roman"/>
                <w:color w:val="231F20"/>
                <w:spacing w:val="-4"/>
                <w:szCs w:val="32"/>
              </w:rPr>
              <w:t>KZ_1</w:t>
            </w:r>
          </w:p>
        </w:tc>
        <w:tc>
          <w:tcPr>
            <w:tcW w:w="1275" w:type="dxa"/>
            <w:tcBorders>
              <w:top w:val="single" w:sz="4" w:space="0" w:color="231F20"/>
            </w:tcBorders>
          </w:tcPr>
          <w:p w14:paraId="68B7C851" w14:textId="77777777" w:rsidR="00E351CC" w:rsidRPr="0032250E" w:rsidRDefault="00E351CC" w:rsidP="003220B6">
            <w:pPr>
              <w:pStyle w:val="TableParagraph"/>
              <w:spacing w:before="0"/>
              <w:rPr>
                <w:rFonts w:ascii="Times New Roman" w:hAnsi="Times New Roman" w:cs="Times New Roman"/>
                <w:szCs w:val="32"/>
              </w:rPr>
            </w:pPr>
          </w:p>
        </w:tc>
        <w:tc>
          <w:tcPr>
            <w:tcW w:w="1216" w:type="dxa"/>
            <w:tcBorders>
              <w:top w:val="single" w:sz="4" w:space="0" w:color="231F20"/>
            </w:tcBorders>
          </w:tcPr>
          <w:p w14:paraId="6D8CC16F" w14:textId="77777777" w:rsidR="00E351CC" w:rsidRPr="0032250E" w:rsidRDefault="00E351CC" w:rsidP="003220B6">
            <w:pPr>
              <w:pStyle w:val="TableParagraph"/>
              <w:spacing w:before="0"/>
              <w:rPr>
                <w:rFonts w:ascii="Times New Roman" w:hAnsi="Times New Roman" w:cs="Times New Roman"/>
                <w:szCs w:val="32"/>
              </w:rPr>
            </w:pPr>
          </w:p>
        </w:tc>
        <w:tc>
          <w:tcPr>
            <w:tcW w:w="1236" w:type="dxa"/>
            <w:tcBorders>
              <w:top w:val="single" w:sz="4" w:space="0" w:color="231F20"/>
            </w:tcBorders>
          </w:tcPr>
          <w:p w14:paraId="4BE5C2C0" w14:textId="77777777" w:rsidR="00E351CC" w:rsidRPr="0032250E" w:rsidRDefault="00E351CC" w:rsidP="003220B6">
            <w:pPr>
              <w:pStyle w:val="TableParagraph"/>
              <w:spacing w:before="0"/>
              <w:rPr>
                <w:rFonts w:ascii="Times New Roman" w:hAnsi="Times New Roman" w:cs="Times New Roman"/>
                <w:szCs w:val="32"/>
              </w:rPr>
            </w:pPr>
          </w:p>
        </w:tc>
        <w:tc>
          <w:tcPr>
            <w:tcW w:w="1272" w:type="dxa"/>
            <w:tcBorders>
              <w:top w:val="single" w:sz="4" w:space="0" w:color="231F20"/>
            </w:tcBorders>
          </w:tcPr>
          <w:p w14:paraId="486D0A4E" w14:textId="77777777" w:rsidR="00E351CC" w:rsidRPr="0032250E" w:rsidRDefault="00E351CC" w:rsidP="003220B6">
            <w:pPr>
              <w:pStyle w:val="TableParagraph"/>
              <w:spacing w:before="0"/>
              <w:rPr>
                <w:rFonts w:ascii="Times New Roman" w:hAnsi="Times New Roman" w:cs="Times New Roman"/>
                <w:szCs w:val="32"/>
              </w:rPr>
            </w:pPr>
          </w:p>
        </w:tc>
        <w:tc>
          <w:tcPr>
            <w:tcW w:w="1239" w:type="dxa"/>
            <w:tcBorders>
              <w:top w:val="single" w:sz="4" w:space="0" w:color="231F20"/>
            </w:tcBorders>
          </w:tcPr>
          <w:p w14:paraId="1A3121EA" w14:textId="77777777" w:rsidR="00E351CC" w:rsidRPr="0032250E" w:rsidRDefault="00E351CC" w:rsidP="003220B6">
            <w:pPr>
              <w:pStyle w:val="TableParagraph"/>
              <w:spacing w:before="0"/>
              <w:rPr>
                <w:rFonts w:ascii="Times New Roman" w:hAnsi="Times New Roman" w:cs="Times New Roman"/>
                <w:szCs w:val="32"/>
              </w:rPr>
            </w:pPr>
          </w:p>
        </w:tc>
        <w:tc>
          <w:tcPr>
            <w:tcW w:w="1207" w:type="dxa"/>
            <w:tcBorders>
              <w:top w:val="single" w:sz="4" w:space="0" w:color="231F20"/>
            </w:tcBorders>
          </w:tcPr>
          <w:p w14:paraId="69EEBDBC" w14:textId="77777777" w:rsidR="00E351CC" w:rsidRPr="0032250E" w:rsidRDefault="00E351CC" w:rsidP="003220B6">
            <w:pPr>
              <w:pStyle w:val="TableParagraph"/>
              <w:spacing w:before="0"/>
              <w:rPr>
                <w:rFonts w:ascii="Times New Roman" w:hAnsi="Times New Roman" w:cs="Times New Roman"/>
                <w:szCs w:val="32"/>
              </w:rPr>
            </w:pPr>
          </w:p>
        </w:tc>
        <w:tc>
          <w:tcPr>
            <w:tcW w:w="582" w:type="dxa"/>
            <w:tcBorders>
              <w:top w:val="single" w:sz="4" w:space="0" w:color="231F20"/>
            </w:tcBorders>
          </w:tcPr>
          <w:p w14:paraId="06F1CA30" w14:textId="77777777" w:rsidR="00E351CC" w:rsidRPr="0032250E" w:rsidRDefault="00E351CC" w:rsidP="003220B6">
            <w:pPr>
              <w:pStyle w:val="TableParagraph"/>
              <w:spacing w:before="0"/>
              <w:rPr>
                <w:rFonts w:ascii="Times New Roman" w:hAnsi="Times New Roman" w:cs="Times New Roman"/>
                <w:szCs w:val="32"/>
              </w:rPr>
            </w:pPr>
          </w:p>
        </w:tc>
      </w:tr>
      <w:tr w:rsidR="00E351CC" w:rsidRPr="0032250E" w14:paraId="6832DC68" w14:textId="77777777" w:rsidTr="003220B6">
        <w:trPr>
          <w:trHeight w:val="202"/>
        </w:trPr>
        <w:tc>
          <w:tcPr>
            <w:tcW w:w="1787" w:type="dxa"/>
          </w:tcPr>
          <w:p w14:paraId="134C38E3" w14:textId="77777777" w:rsidR="00E351CC" w:rsidRPr="0032250E" w:rsidRDefault="00E351CC" w:rsidP="003220B6">
            <w:pPr>
              <w:pStyle w:val="TableParagraph"/>
              <w:spacing w:line="178" w:lineRule="exact"/>
              <w:ind w:left="2"/>
              <w:rPr>
                <w:rFonts w:ascii="Times New Roman" w:hAnsi="Times New Roman" w:cs="Times New Roman"/>
                <w:szCs w:val="32"/>
              </w:rPr>
            </w:pPr>
            <w:r w:rsidRPr="0032250E">
              <w:rPr>
                <w:rFonts w:ascii="Times New Roman" w:hAnsi="Times New Roman" w:cs="Times New Roman"/>
                <w:color w:val="231F20"/>
                <w:szCs w:val="32"/>
              </w:rPr>
              <w:t>cor3EG-</w:t>
            </w:r>
            <w:r w:rsidRPr="0032250E">
              <w:rPr>
                <w:rFonts w:ascii="Times New Roman" w:hAnsi="Times New Roman" w:cs="Times New Roman"/>
                <w:color w:val="231F20"/>
                <w:spacing w:val="-4"/>
                <w:szCs w:val="32"/>
              </w:rPr>
              <w:t>KZ_4</w:t>
            </w:r>
          </w:p>
        </w:tc>
        <w:tc>
          <w:tcPr>
            <w:tcW w:w="1275" w:type="dxa"/>
          </w:tcPr>
          <w:p w14:paraId="6E2F187B" w14:textId="77777777" w:rsidR="00E351CC" w:rsidRPr="0032250E" w:rsidRDefault="00E351CC" w:rsidP="003220B6">
            <w:pPr>
              <w:pStyle w:val="TableParagraph"/>
              <w:spacing w:line="178" w:lineRule="exact"/>
              <w:ind w:left="49"/>
              <w:jc w:val="center"/>
              <w:rPr>
                <w:rFonts w:ascii="Times New Roman" w:hAnsi="Times New Roman" w:cs="Times New Roman"/>
                <w:szCs w:val="32"/>
              </w:rPr>
            </w:pPr>
            <w:r w:rsidRPr="0032250E">
              <w:rPr>
                <w:rFonts w:ascii="Times New Roman" w:hAnsi="Times New Roman" w:cs="Times New Roman"/>
                <w:color w:val="231F20"/>
                <w:spacing w:val="-2"/>
                <w:szCs w:val="32"/>
              </w:rPr>
              <w:t>0.002</w:t>
            </w:r>
          </w:p>
        </w:tc>
        <w:tc>
          <w:tcPr>
            <w:tcW w:w="1216" w:type="dxa"/>
          </w:tcPr>
          <w:p w14:paraId="1FCB137B" w14:textId="77777777" w:rsidR="00E351CC" w:rsidRPr="0032250E" w:rsidRDefault="00E351CC" w:rsidP="003220B6">
            <w:pPr>
              <w:pStyle w:val="TableParagraph"/>
              <w:spacing w:before="0"/>
              <w:rPr>
                <w:rFonts w:ascii="Times New Roman" w:hAnsi="Times New Roman" w:cs="Times New Roman"/>
                <w:szCs w:val="32"/>
              </w:rPr>
            </w:pPr>
          </w:p>
        </w:tc>
        <w:tc>
          <w:tcPr>
            <w:tcW w:w="1236" w:type="dxa"/>
          </w:tcPr>
          <w:p w14:paraId="4CB725A2" w14:textId="77777777" w:rsidR="00E351CC" w:rsidRPr="0032250E" w:rsidRDefault="00E351CC" w:rsidP="003220B6">
            <w:pPr>
              <w:pStyle w:val="TableParagraph"/>
              <w:spacing w:before="0"/>
              <w:rPr>
                <w:rFonts w:ascii="Times New Roman" w:hAnsi="Times New Roman" w:cs="Times New Roman"/>
                <w:szCs w:val="32"/>
              </w:rPr>
            </w:pPr>
          </w:p>
        </w:tc>
        <w:tc>
          <w:tcPr>
            <w:tcW w:w="1272" w:type="dxa"/>
          </w:tcPr>
          <w:p w14:paraId="292B8A6D" w14:textId="77777777" w:rsidR="00E351CC" w:rsidRPr="0032250E" w:rsidRDefault="00E351CC" w:rsidP="003220B6">
            <w:pPr>
              <w:pStyle w:val="TableParagraph"/>
              <w:spacing w:before="0"/>
              <w:rPr>
                <w:rFonts w:ascii="Times New Roman" w:hAnsi="Times New Roman" w:cs="Times New Roman"/>
                <w:szCs w:val="32"/>
              </w:rPr>
            </w:pPr>
          </w:p>
        </w:tc>
        <w:tc>
          <w:tcPr>
            <w:tcW w:w="1239" w:type="dxa"/>
          </w:tcPr>
          <w:p w14:paraId="066A3185" w14:textId="77777777" w:rsidR="00E351CC" w:rsidRPr="0032250E" w:rsidRDefault="00E351CC" w:rsidP="003220B6">
            <w:pPr>
              <w:pStyle w:val="TableParagraph"/>
              <w:spacing w:before="0"/>
              <w:rPr>
                <w:rFonts w:ascii="Times New Roman" w:hAnsi="Times New Roman" w:cs="Times New Roman"/>
                <w:szCs w:val="32"/>
              </w:rPr>
            </w:pPr>
          </w:p>
        </w:tc>
        <w:tc>
          <w:tcPr>
            <w:tcW w:w="1207" w:type="dxa"/>
          </w:tcPr>
          <w:p w14:paraId="32FA7E74" w14:textId="77777777" w:rsidR="00E351CC" w:rsidRPr="0032250E" w:rsidRDefault="00E351CC" w:rsidP="003220B6">
            <w:pPr>
              <w:pStyle w:val="TableParagraph"/>
              <w:spacing w:before="0"/>
              <w:rPr>
                <w:rFonts w:ascii="Times New Roman" w:hAnsi="Times New Roman" w:cs="Times New Roman"/>
                <w:szCs w:val="32"/>
              </w:rPr>
            </w:pPr>
          </w:p>
        </w:tc>
        <w:tc>
          <w:tcPr>
            <w:tcW w:w="582" w:type="dxa"/>
          </w:tcPr>
          <w:p w14:paraId="4ED1F863" w14:textId="77777777" w:rsidR="00E351CC" w:rsidRPr="0032250E" w:rsidRDefault="00E351CC" w:rsidP="003220B6">
            <w:pPr>
              <w:pStyle w:val="TableParagraph"/>
              <w:spacing w:before="0"/>
              <w:rPr>
                <w:rFonts w:ascii="Times New Roman" w:hAnsi="Times New Roman" w:cs="Times New Roman"/>
                <w:szCs w:val="32"/>
              </w:rPr>
            </w:pPr>
          </w:p>
        </w:tc>
      </w:tr>
      <w:tr w:rsidR="00E351CC" w:rsidRPr="0032250E" w14:paraId="65923EEC" w14:textId="77777777" w:rsidTr="003220B6">
        <w:trPr>
          <w:trHeight w:val="202"/>
        </w:trPr>
        <w:tc>
          <w:tcPr>
            <w:tcW w:w="1787" w:type="dxa"/>
          </w:tcPr>
          <w:p w14:paraId="023E77F2" w14:textId="77777777" w:rsidR="00E351CC" w:rsidRPr="0032250E" w:rsidRDefault="00E351CC" w:rsidP="003220B6">
            <w:pPr>
              <w:pStyle w:val="TableParagraph"/>
              <w:spacing w:line="178" w:lineRule="exact"/>
              <w:ind w:left="2"/>
              <w:rPr>
                <w:rFonts w:ascii="Times New Roman" w:hAnsi="Times New Roman" w:cs="Times New Roman"/>
                <w:szCs w:val="32"/>
              </w:rPr>
            </w:pPr>
            <w:r w:rsidRPr="0032250E">
              <w:rPr>
                <w:rFonts w:ascii="Times New Roman" w:hAnsi="Times New Roman" w:cs="Times New Roman"/>
                <w:color w:val="231F20"/>
                <w:szCs w:val="32"/>
              </w:rPr>
              <w:t>wolf18-18</w:t>
            </w:r>
            <w:r w:rsidRPr="0032250E">
              <w:rPr>
                <w:rFonts w:ascii="Times New Roman" w:hAnsi="Times New Roman" w:cs="Times New Roman"/>
                <w:color w:val="231F20"/>
                <w:spacing w:val="-5"/>
                <w:szCs w:val="32"/>
              </w:rPr>
              <w:t xml:space="preserve"> </w:t>
            </w:r>
            <w:r w:rsidRPr="0032250E">
              <w:rPr>
                <w:rFonts w:ascii="Times New Roman" w:hAnsi="Times New Roman" w:cs="Times New Roman"/>
                <w:color w:val="231F20"/>
                <w:szCs w:val="32"/>
              </w:rPr>
              <w:t>KZ-</w:t>
            </w:r>
            <w:r w:rsidRPr="0032250E">
              <w:rPr>
                <w:rFonts w:ascii="Times New Roman" w:hAnsi="Times New Roman" w:cs="Times New Roman"/>
                <w:color w:val="231F20"/>
                <w:spacing w:val="-5"/>
                <w:szCs w:val="32"/>
              </w:rPr>
              <w:t>10</w:t>
            </w:r>
          </w:p>
        </w:tc>
        <w:tc>
          <w:tcPr>
            <w:tcW w:w="1275" w:type="dxa"/>
          </w:tcPr>
          <w:p w14:paraId="318C438D" w14:textId="77777777" w:rsidR="00E351CC" w:rsidRPr="0032250E" w:rsidRDefault="00E351CC" w:rsidP="003220B6">
            <w:pPr>
              <w:pStyle w:val="TableParagraph"/>
              <w:spacing w:line="178" w:lineRule="exact"/>
              <w:ind w:left="49"/>
              <w:jc w:val="center"/>
              <w:rPr>
                <w:rFonts w:ascii="Times New Roman" w:hAnsi="Times New Roman" w:cs="Times New Roman"/>
                <w:szCs w:val="32"/>
              </w:rPr>
            </w:pPr>
            <w:r w:rsidRPr="0032250E">
              <w:rPr>
                <w:rFonts w:ascii="Times New Roman" w:hAnsi="Times New Roman" w:cs="Times New Roman"/>
                <w:color w:val="231F20"/>
                <w:spacing w:val="-2"/>
                <w:szCs w:val="32"/>
              </w:rPr>
              <w:t>0.005</w:t>
            </w:r>
          </w:p>
        </w:tc>
        <w:tc>
          <w:tcPr>
            <w:tcW w:w="1216" w:type="dxa"/>
          </w:tcPr>
          <w:p w14:paraId="6D083A62" w14:textId="77777777" w:rsidR="00E351CC" w:rsidRPr="0032250E" w:rsidRDefault="00E351CC" w:rsidP="003220B6">
            <w:pPr>
              <w:pStyle w:val="TableParagraph"/>
              <w:spacing w:line="178" w:lineRule="exact"/>
              <w:ind w:left="12"/>
              <w:jc w:val="center"/>
              <w:rPr>
                <w:rFonts w:ascii="Times New Roman" w:hAnsi="Times New Roman" w:cs="Times New Roman"/>
                <w:szCs w:val="32"/>
              </w:rPr>
            </w:pPr>
            <w:r w:rsidRPr="0032250E">
              <w:rPr>
                <w:rFonts w:ascii="Times New Roman" w:hAnsi="Times New Roman" w:cs="Times New Roman"/>
                <w:color w:val="231F20"/>
                <w:spacing w:val="-2"/>
                <w:szCs w:val="32"/>
              </w:rPr>
              <w:t>0.002</w:t>
            </w:r>
          </w:p>
        </w:tc>
        <w:tc>
          <w:tcPr>
            <w:tcW w:w="1236" w:type="dxa"/>
          </w:tcPr>
          <w:p w14:paraId="6FB4C15A" w14:textId="77777777" w:rsidR="00E351CC" w:rsidRPr="0032250E" w:rsidRDefault="00E351CC" w:rsidP="003220B6">
            <w:pPr>
              <w:pStyle w:val="TableParagraph"/>
              <w:spacing w:before="0"/>
              <w:rPr>
                <w:rFonts w:ascii="Times New Roman" w:hAnsi="Times New Roman" w:cs="Times New Roman"/>
                <w:szCs w:val="32"/>
              </w:rPr>
            </w:pPr>
          </w:p>
        </w:tc>
        <w:tc>
          <w:tcPr>
            <w:tcW w:w="1272" w:type="dxa"/>
          </w:tcPr>
          <w:p w14:paraId="046A8E5D" w14:textId="77777777" w:rsidR="00E351CC" w:rsidRPr="0032250E" w:rsidRDefault="00E351CC" w:rsidP="003220B6">
            <w:pPr>
              <w:pStyle w:val="TableParagraph"/>
              <w:spacing w:before="0"/>
              <w:rPr>
                <w:rFonts w:ascii="Times New Roman" w:hAnsi="Times New Roman" w:cs="Times New Roman"/>
                <w:szCs w:val="32"/>
              </w:rPr>
            </w:pPr>
          </w:p>
        </w:tc>
        <w:tc>
          <w:tcPr>
            <w:tcW w:w="1239" w:type="dxa"/>
          </w:tcPr>
          <w:p w14:paraId="06E43239" w14:textId="77777777" w:rsidR="00E351CC" w:rsidRPr="0032250E" w:rsidRDefault="00E351CC" w:rsidP="003220B6">
            <w:pPr>
              <w:pStyle w:val="TableParagraph"/>
              <w:spacing w:before="0"/>
              <w:rPr>
                <w:rFonts w:ascii="Times New Roman" w:hAnsi="Times New Roman" w:cs="Times New Roman"/>
                <w:szCs w:val="32"/>
              </w:rPr>
            </w:pPr>
          </w:p>
        </w:tc>
        <w:tc>
          <w:tcPr>
            <w:tcW w:w="1207" w:type="dxa"/>
          </w:tcPr>
          <w:p w14:paraId="7B675D2A" w14:textId="77777777" w:rsidR="00E351CC" w:rsidRPr="0032250E" w:rsidRDefault="00E351CC" w:rsidP="003220B6">
            <w:pPr>
              <w:pStyle w:val="TableParagraph"/>
              <w:spacing w:before="0"/>
              <w:rPr>
                <w:rFonts w:ascii="Times New Roman" w:hAnsi="Times New Roman" w:cs="Times New Roman"/>
                <w:szCs w:val="32"/>
              </w:rPr>
            </w:pPr>
          </w:p>
        </w:tc>
        <w:tc>
          <w:tcPr>
            <w:tcW w:w="582" w:type="dxa"/>
          </w:tcPr>
          <w:p w14:paraId="476E17C2" w14:textId="77777777" w:rsidR="00E351CC" w:rsidRPr="0032250E" w:rsidRDefault="00E351CC" w:rsidP="003220B6">
            <w:pPr>
              <w:pStyle w:val="TableParagraph"/>
              <w:spacing w:before="0"/>
              <w:rPr>
                <w:rFonts w:ascii="Times New Roman" w:hAnsi="Times New Roman" w:cs="Times New Roman"/>
                <w:szCs w:val="32"/>
              </w:rPr>
            </w:pPr>
          </w:p>
        </w:tc>
      </w:tr>
      <w:tr w:rsidR="00E351CC" w:rsidRPr="0032250E" w14:paraId="06F4C9FC" w14:textId="77777777" w:rsidTr="003220B6">
        <w:trPr>
          <w:trHeight w:val="202"/>
        </w:trPr>
        <w:tc>
          <w:tcPr>
            <w:tcW w:w="1787" w:type="dxa"/>
          </w:tcPr>
          <w:p w14:paraId="3684CE95" w14:textId="77777777" w:rsidR="00E351CC" w:rsidRPr="0032250E" w:rsidRDefault="00E351CC" w:rsidP="003220B6">
            <w:pPr>
              <w:pStyle w:val="TableParagraph"/>
              <w:spacing w:line="178" w:lineRule="exact"/>
              <w:ind w:left="2"/>
              <w:rPr>
                <w:rFonts w:ascii="Times New Roman" w:hAnsi="Times New Roman" w:cs="Times New Roman"/>
                <w:szCs w:val="32"/>
              </w:rPr>
            </w:pPr>
            <w:r w:rsidRPr="0032250E">
              <w:rPr>
                <w:rFonts w:ascii="Times New Roman" w:hAnsi="Times New Roman" w:cs="Times New Roman"/>
                <w:color w:val="231F20"/>
                <w:szCs w:val="32"/>
              </w:rPr>
              <w:t>wolf18-18</w:t>
            </w:r>
            <w:r w:rsidRPr="0032250E">
              <w:rPr>
                <w:rFonts w:ascii="Times New Roman" w:hAnsi="Times New Roman" w:cs="Times New Roman"/>
                <w:color w:val="231F20"/>
                <w:spacing w:val="-5"/>
                <w:szCs w:val="32"/>
              </w:rPr>
              <w:t xml:space="preserve"> </w:t>
            </w:r>
            <w:r w:rsidRPr="0032250E">
              <w:rPr>
                <w:rFonts w:ascii="Times New Roman" w:hAnsi="Times New Roman" w:cs="Times New Roman"/>
                <w:color w:val="231F20"/>
                <w:szCs w:val="32"/>
              </w:rPr>
              <w:t>KZ-</w:t>
            </w:r>
            <w:r w:rsidRPr="0032250E">
              <w:rPr>
                <w:rFonts w:ascii="Times New Roman" w:hAnsi="Times New Roman" w:cs="Times New Roman"/>
                <w:color w:val="231F20"/>
                <w:spacing w:val="-5"/>
                <w:szCs w:val="32"/>
              </w:rPr>
              <w:t>12</w:t>
            </w:r>
          </w:p>
        </w:tc>
        <w:tc>
          <w:tcPr>
            <w:tcW w:w="1275" w:type="dxa"/>
          </w:tcPr>
          <w:p w14:paraId="1FF604B8" w14:textId="77777777" w:rsidR="00E351CC" w:rsidRPr="0032250E" w:rsidRDefault="00E351CC" w:rsidP="003220B6">
            <w:pPr>
              <w:pStyle w:val="TableParagraph"/>
              <w:spacing w:line="178" w:lineRule="exact"/>
              <w:ind w:left="49"/>
              <w:jc w:val="center"/>
              <w:rPr>
                <w:rFonts w:ascii="Times New Roman" w:hAnsi="Times New Roman" w:cs="Times New Roman"/>
                <w:szCs w:val="32"/>
              </w:rPr>
            </w:pPr>
            <w:r w:rsidRPr="0032250E">
              <w:rPr>
                <w:rFonts w:ascii="Times New Roman" w:hAnsi="Times New Roman" w:cs="Times New Roman"/>
                <w:color w:val="231F20"/>
                <w:spacing w:val="-2"/>
                <w:szCs w:val="32"/>
              </w:rPr>
              <w:t>0.007</w:t>
            </w:r>
          </w:p>
        </w:tc>
        <w:tc>
          <w:tcPr>
            <w:tcW w:w="1216" w:type="dxa"/>
          </w:tcPr>
          <w:p w14:paraId="3C1FD179" w14:textId="77777777" w:rsidR="00E351CC" w:rsidRPr="0032250E" w:rsidRDefault="00E351CC" w:rsidP="003220B6">
            <w:pPr>
              <w:pStyle w:val="TableParagraph"/>
              <w:spacing w:line="178" w:lineRule="exact"/>
              <w:ind w:left="12"/>
              <w:jc w:val="center"/>
              <w:rPr>
                <w:rFonts w:ascii="Times New Roman" w:hAnsi="Times New Roman" w:cs="Times New Roman"/>
                <w:szCs w:val="32"/>
              </w:rPr>
            </w:pPr>
            <w:r w:rsidRPr="0032250E">
              <w:rPr>
                <w:rFonts w:ascii="Times New Roman" w:hAnsi="Times New Roman" w:cs="Times New Roman"/>
                <w:color w:val="231F20"/>
                <w:spacing w:val="-2"/>
                <w:szCs w:val="32"/>
              </w:rPr>
              <w:t>0.005</w:t>
            </w:r>
          </w:p>
        </w:tc>
        <w:tc>
          <w:tcPr>
            <w:tcW w:w="1236" w:type="dxa"/>
          </w:tcPr>
          <w:p w14:paraId="2BB3E580" w14:textId="77777777" w:rsidR="00E351CC" w:rsidRPr="0032250E" w:rsidRDefault="00E351CC" w:rsidP="003220B6">
            <w:pPr>
              <w:pStyle w:val="TableParagraph"/>
              <w:spacing w:line="178" w:lineRule="exact"/>
              <w:ind w:right="28"/>
              <w:jc w:val="center"/>
              <w:rPr>
                <w:rFonts w:ascii="Times New Roman" w:hAnsi="Times New Roman" w:cs="Times New Roman"/>
                <w:szCs w:val="32"/>
              </w:rPr>
            </w:pPr>
            <w:r w:rsidRPr="0032250E">
              <w:rPr>
                <w:rFonts w:ascii="Times New Roman" w:hAnsi="Times New Roman" w:cs="Times New Roman"/>
                <w:color w:val="231F20"/>
                <w:spacing w:val="-2"/>
                <w:szCs w:val="32"/>
              </w:rPr>
              <w:t>0.007</w:t>
            </w:r>
          </w:p>
        </w:tc>
        <w:tc>
          <w:tcPr>
            <w:tcW w:w="1272" w:type="dxa"/>
          </w:tcPr>
          <w:p w14:paraId="2F783179" w14:textId="77777777" w:rsidR="00E351CC" w:rsidRPr="0032250E" w:rsidRDefault="00E351CC" w:rsidP="003220B6">
            <w:pPr>
              <w:pStyle w:val="TableParagraph"/>
              <w:spacing w:before="0"/>
              <w:rPr>
                <w:rFonts w:ascii="Times New Roman" w:hAnsi="Times New Roman" w:cs="Times New Roman"/>
                <w:szCs w:val="32"/>
              </w:rPr>
            </w:pPr>
          </w:p>
        </w:tc>
        <w:tc>
          <w:tcPr>
            <w:tcW w:w="1239" w:type="dxa"/>
          </w:tcPr>
          <w:p w14:paraId="310EBDDC" w14:textId="77777777" w:rsidR="00E351CC" w:rsidRPr="0032250E" w:rsidRDefault="00E351CC" w:rsidP="003220B6">
            <w:pPr>
              <w:pStyle w:val="TableParagraph"/>
              <w:spacing w:before="0"/>
              <w:rPr>
                <w:rFonts w:ascii="Times New Roman" w:hAnsi="Times New Roman" w:cs="Times New Roman"/>
                <w:szCs w:val="32"/>
              </w:rPr>
            </w:pPr>
          </w:p>
        </w:tc>
        <w:tc>
          <w:tcPr>
            <w:tcW w:w="1207" w:type="dxa"/>
          </w:tcPr>
          <w:p w14:paraId="1D965EAA" w14:textId="77777777" w:rsidR="00E351CC" w:rsidRPr="0032250E" w:rsidRDefault="00E351CC" w:rsidP="003220B6">
            <w:pPr>
              <w:pStyle w:val="TableParagraph"/>
              <w:spacing w:before="0"/>
              <w:rPr>
                <w:rFonts w:ascii="Times New Roman" w:hAnsi="Times New Roman" w:cs="Times New Roman"/>
                <w:szCs w:val="32"/>
              </w:rPr>
            </w:pPr>
          </w:p>
        </w:tc>
        <w:tc>
          <w:tcPr>
            <w:tcW w:w="582" w:type="dxa"/>
          </w:tcPr>
          <w:p w14:paraId="2CBA6D03" w14:textId="77777777" w:rsidR="00E351CC" w:rsidRPr="0032250E" w:rsidRDefault="00E351CC" w:rsidP="003220B6">
            <w:pPr>
              <w:pStyle w:val="TableParagraph"/>
              <w:spacing w:before="0"/>
              <w:rPr>
                <w:rFonts w:ascii="Times New Roman" w:hAnsi="Times New Roman" w:cs="Times New Roman"/>
                <w:szCs w:val="32"/>
              </w:rPr>
            </w:pPr>
          </w:p>
        </w:tc>
      </w:tr>
      <w:tr w:rsidR="00E351CC" w:rsidRPr="0032250E" w14:paraId="0EB0FC90" w14:textId="77777777" w:rsidTr="003220B6">
        <w:trPr>
          <w:trHeight w:val="202"/>
        </w:trPr>
        <w:tc>
          <w:tcPr>
            <w:tcW w:w="1787" w:type="dxa"/>
          </w:tcPr>
          <w:p w14:paraId="77F57D5E" w14:textId="77777777" w:rsidR="00E351CC" w:rsidRPr="0032250E" w:rsidRDefault="00E351CC" w:rsidP="003220B6">
            <w:pPr>
              <w:pStyle w:val="TableParagraph"/>
              <w:spacing w:line="178" w:lineRule="exact"/>
              <w:ind w:left="2"/>
              <w:rPr>
                <w:rFonts w:ascii="Times New Roman" w:hAnsi="Times New Roman" w:cs="Times New Roman"/>
                <w:szCs w:val="32"/>
              </w:rPr>
            </w:pPr>
            <w:r w:rsidRPr="0032250E">
              <w:rPr>
                <w:rFonts w:ascii="Times New Roman" w:hAnsi="Times New Roman" w:cs="Times New Roman"/>
                <w:color w:val="231F20"/>
                <w:spacing w:val="-2"/>
                <w:szCs w:val="32"/>
              </w:rPr>
              <w:t>cor3EG-KZ-</w:t>
            </w:r>
            <w:r w:rsidRPr="0032250E">
              <w:rPr>
                <w:rFonts w:ascii="Times New Roman" w:hAnsi="Times New Roman" w:cs="Times New Roman"/>
                <w:color w:val="231F20"/>
                <w:spacing w:val="-10"/>
                <w:szCs w:val="32"/>
              </w:rPr>
              <w:t>2</w:t>
            </w:r>
          </w:p>
        </w:tc>
        <w:tc>
          <w:tcPr>
            <w:tcW w:w="1275" w:type="dxa"/>
          </w:tcPr>
          <w:p w14:paraId="1FD78187" w14:textId="77777777" w:rsidR="00E351CC" w:rsidRPr="0032250E" w:rsidRDefault="00E351CC" w:rsidP="003220B6">
            <w:pPr>
              <w:pStyle w:val="TableParagraph"/>
              <w:spacing w:line="178" w:lineRule="exact"/>
              <w:ind w:left="49"/>
              <w:jc w:val="center"/>
              <w:rPr>
                <w:rFonts w:ascii="Times New Roman" w:hAnsi="Times New Roman" w:cs="Times New Roman"/>
                <w:szCs w:val="32"/>
              </w:rPr>
            </w:pPr>
            <w:r w:rsidRPr="0032250E">
              <w:rPr>
                <w:rFonts w:ascii="Times New Roman" w:hAnsi="Times New Roman" w:cs="Times New Roman"/>
                <w:color w:val="231F20"/>
                <w:spacing w:val="-2"/>
                <w:szCs w:val="32"/>
              </w:rPr>
              <w:t>0.008</w:t>
            </w:r>
          </w:p>
        </w:tc>
        <w:tc>
          <w:tcPr>
            <w:tcW w:w="1216" w:type="dxa"/>
          </w:tcPr>
          <w:p w14:paraId="2990CD9E" w14:textId="77777777" w:rsidR="00E351CC" w:rsidRPr="0032250E" w:rsidRDefault="00E351CC" w:rsidP="003220B6">
            <w:pPr>
              <w:pStyle w:val="TableParagraph"/>
              <w:spacing w:line="178" w:lineRule="exact"/>
              <w:ind w:left="12"/>
              <w:jc w:val="center"/>
              <w:rPr>
                <w:rFonts w:ascii="Times New Roman" w:hAnsi="Times New Roman" w:cs="Times New Roman"/>
                <w:szCs w:val="32"/>
              </w:rPr>
            </w:pPr>
            <w:r w:rsidRPr="0032250E">
              <w:rPr>
                <w:rFonts w:ascii="Times New Roman" w:hAnsi="Times New Roman" w:cs="Times New Roman"/>
                <w:color w:val="231F20"/>
                <w:spacing w:val="-2"/>
                <w:szCs w:val="32"/>
              </w:rPr>
              <w:t>0.010</w:t>
            </w:r>
          </w:p>
        </w:tc>
        <w:tc>
          <w:tcPr>
            <w:tcW w:w="1236" w:type="dxa"/>
          </w:tcPr>
          <w:p w14:paraId="332CFB5E" w14:textId="77777777" w:rsidR="00E351CC" w:rsidRPr="0032250E" w:rsidRDefault="00E351CC" w:rsidP="003220B6">
            <w:pPr>
              <w:pStyle w:val="TableParagraph"/>
              <w:spacing w:line="178" w:lineRule="exact"/>
              <w:ind w:right="28"/>
              <w:jc w:val="center"/>
              <w:rPr>
                <w:rFonts w:ascii="Times New Roman" w:hAnsi="Times New Roman" w:cs="Times New Roman"/>
                <w:szCs w:val="32"/>
              </w:rPr>
            </w:pPr>
            <w:r w:rsidRPr="0032250E">
              <w:rPr>
                <w:rFonts w:ascii="Times New Roman" w:hAnsi="Times New Roman" w:cs="Times New Roman"/>
                <w:color w:val="231F20"/>
                <w:spacing w:val="-2"/>
                <w:szCs w:val="32"/>
              </w:rPr>
              <w:t>0.005</w:t>
            </w:r>
          </w:p>
        </w:tc>
        <w:tc>
          <w:tcPr>
            <w:tcW w:w="1272" w:type="dxa"/>
          </w:tcPr>
          <w:p w14:paraId="5FB41E3D" w14:textId="77777777" w:rsidR="00E351CC" w:rsidRPr="0032250E" w:rsidRDefault="00E351CC" w:rsidP="003220B6">
            <w:pPr>
              <w:pStyle w:val="TableParagraph"/>
              <w:spacing w:line="178" w:lineRule="exact"/>
              <w:jc w:val="center"/>
              <w:rPr>
                <w:rFonts w:ascii="Times New Roman" w:hAnsi="Times New Roman" w:cs="Times New Roman"/>
                <w:szCs w:val="32"/>
              </w:rPr>
            </w:pPr>
            <w:r w:rsidRPr="0032250E">
              <w:rPr>
                <w:rFonts w:ascii="Times New Roman" w:hAnsi="Times New Roman" w:cs="Times New Roman"/>
                <w:color w:val="231F20"/>
                <w:spacing w:val="-2"/>
                <w:szCs w:val="32"/>
              </w:rPr>
              <w:t>0.015</w:t>
            </w:r>
          </w:p>
        </w:tc>
        <w:tc>
          <w:tcPr>
            <w:tcW w:w="1239" w:type="dxa"/>
          </w:tcPr>
          <w:p w14:paraId="1BF8E2E1" w14:textId="77777777" w:rsidR="00E351CC" w:rsidRPr="0032250E" w:rsidRDefault="00E351CC" w:rsidP="003220B6">
            <w:pPr>
              <w:pStyle w:val="TableParagraph"/>
              <w:spacing w:before="0"/>
              <w:rPr>
                <w:rFonts w:ascii="Times New Roman" w:hAnsi="Times New Roman" w:cs="Times New Roman"/>
                <w:szCs w:val="32"/>
              </w:rPr>
            </w:pPr>
          </w:p>
        </w:tc>
        <w:tc>
          <w:tcPr>
            <w:tcW w:w="1207" w:type="dxa"/>
          </w:tcPr>
          <w:p w14:paraId="3624879D" w14:textId="77777777" w:rsidR="00E351CC" w:rsidRPr="0032250E" w:rsidRDefault="00E351CC" w:rsidP="003220B6">
            <w:pPr>
              <w:pStyle w:val="TableParagraph"/>
              <w:spacing w:before="0"/>
              <w:rPr>
                <w:rFonts w:ascii="Times New Roman" w:hAnsi="Times New Roman" w:cs="Times New Roman"/>
                <w:szCs w:val="32"/>
              </w:rPr>
            </w:pPr>
          </w:p>
        </w:tc>
        <w:tc>
          <w:tcPr>
            <w:tcW w:w="582" w:type="dxa"/>
          </w:tcPr>
          <w:p w14:paraId="32735C84" w14:textId="77777777" w:rsidR="00E351CC" w:rsidRPr="0032250E" w:rsidRDefault="00E351CC" w:rsidP="003220B6">
            <w:pPr>
              <w:pStyle w:val="TableParagraph"/>
              <w:spacing w:before="0"/>
              <w:rPr>
                <w:rFonts w:ascii="Times New Roman" w:hAnsi="Times New Roman" w:cs="Times New Roman"/>
                <w:szCs w:val="32"/>
              </w:rPr>
            </w:pPr>
          </w:p>
        </w:tc>
      </w:tr>
      <w:tr w:rsidR="00E351CC" w:rsidRPr="0032250E" w14:paraId="6641E373" w14:textId="77777777" w:rsidTr="003220B6">
        <w:trPr>
          <w:trHeight w:val="202"/>
        </w:trPr>
        <w:tc>
          <w:tcPr>
            <w:tcW w:w="1787" w:type="dxa"/>
          </w:tcPr>
          <w:p w14:paraId="36D5D42A" w14:textId="77777777" w:rsidR="00E351CC" w:rsidRPr="0032250E" w:rsidRDefault="00E351CC" w:rsidP="003220B6">
            <w:pPr>
              <w:pStyle w:val="TableParagraph"/>
              <w:spacing w:line="178" w:lineRule="exact"/>
              <w:ind w:left="2"/>
              <w:rPr>
                <w:rFonts w:ascii="Times New Roman" w:hAnsi="Times New Roman" w:cs="Times New Roman"/>
                <w:szCs w:val="32"/>
              </w:rPr>
            </w:pPr>
            <w:r w:rsidRPr="0032250E">
              <w:rPr>
                <w:rFonts w:ascii="Times New Roman" w:hAnsi="Times New Roman" w:cs="Times New Roman"/>
                <w:color w:val="231F20"/>
                <w:szCs w:val="32"/>
              </w:rPr>
              <w:t>wolf18-18</w:t>
            </w:r>
            <w:r w:rsidRPr="0032250E">
              <w:rPr>
                <w:rFonts w:ascii="Times New Roman" w:hAnsi="Times New Roman" w:cs="Times New Roman"/>
                <w:color w:val="231F20"/>
                <w:spacing w:val="-5"/>
                <w:szCs w:val="32"/>
              </w:rPr>
              <w:t xml:space="preserve"> </w:t>
            </w:r>
            <w:r w:rsidRPr="0032250E">
              <w:rPr>
                <w:rFonts w:ascii="Times New Roman" w:hAnsi="Times New Roman" w:cs="Times New Roman"/>
                <w:color w:val="231F20"/>
                <w:szCs w:val="32"/>
              </w:rPr>
              <w:t>KZ-</w:t>
            </w:r>
            <w:r w:rsidRPr="0032250E">
              <w:rPr>
                <w:rFonts w:ascii="Times New Roman" w:hAnsi="Times New Roman" w:cs="Times New Roman"/>
                <w:color w:val="231F20"/>
                <w:spacing w:val="-5"/>
                <w:szCs w:val="32"/>
              </w:rPr>
              <w:t>11</w:t>
            </w:r>
          </w:p>
        </w:tc>
        <w:tc>
          <w:tcPr>
            <w:tcW w:w="1275" w:type="dxa"/>
          </w:tcPr>
          <w:p w14:paraId="44391D68" w14:textId="77777777" w:rsidR="00E351CC" w:rsidRPr="0032250E" w:rsidRDefault="00E351CC" w:rsidP="003220B6">
            <w:pPr>
              <w:pStyle w:val="TableParagraph"/>
              <w:spacing w:line="178" w:lineRule="exact"/>
              <w:ind w:left="49"/>
              <w:jc w:val="center"/>
              <w:rPr>
                <w:rFonts w:ascii="Times New Roman" w:hAnsi="Times New Roman" w:cs="Times New Roman"/>
                <w:szCs w:val="32"/>
              </w:rPr>
            </w:pPr>
            <w:r w:rsidRPr="0032250E">
              <w:rPr>
                <w:rFonts w:ascii="Times New Roman" w:hAnsi="Times New Roman" w:cs="Times New Roman"/>
                <w:color w:val="231F20"/>
                <w:spacing w:val="-2"/>
                <w:szCs w:val="32"/>
              </w:rPr>
              <w:t>0.015</w:t>
            </w:r>
          </w:p>
        </w:tc>
        <w:tc>
          <w:tcPr>
            <w:tcW w:w="1216" w:type="dxa"/>
          </w:tcPr>
          <w:p w14:paraId="5E2A09ED" w14:textId="77777777" w:rsidR="00E351CC" w:rsidRPr="0032250E" w:rsidRDefault="00E351CC" w:rsidP="003220B6">
            <w:pPr>
              <w:pStyle w:val="TableParagraph"/>
              <w:spacing w:line="178" w:lineRule="exact"/>
              <w:ind w:left="12"/>
              <w:jc w:val="center"/>
              <w:rPr>
                <w:rFonts w:ascii="Times New Roman" w:hAnsi="Times New Roman" w:cs="Times New Roman"/>
                <w:szCs w:val="32"/>
              </w:rPr>
            </w:pPr>
            <w:r w:rsidRPr="0032250E">
              <w:rPr>
                <w:rFonts w:ascii="Times New Roman" w:hAnsi="Times New Roman" w:cs="Times New Roman"/>
                <w:color w:val="231F20"/>
                <w:spacing w:val="-2"/>
                <w:szCs w:val="32"/>
              </w:rPr>
              <w:t>0.016</w:t>
            </w:r>
          </w:p>
        </w:tc>
        <w:tc>
          <w:tcPr>
            <w:tcW w:w="1236" w:type="dxa"/>
          </w:tcPr>
          <w:p w14:paraId="0DCBBF90" w14:textId="77777777" w:rsidR="00E351CC" w:rsidRPr="0032250E" w:rsidRDefault="00E351CC" w:rsidP="003220B6">
            <w:pPr>
              <w:pStyle w:val="TableParagraph"/>
              <w:spacing w:line="178" w:lineRule="exact"/>
              <w:ind w:right="28"/>
              <w:jc w:val="center"/>
              <w:rPr>
                <w:rFonts w:ascii="Times New Roman" w:hAnsi="Times New Roman" w:cs="Times New Roman"/>
                <w:szCs w:val="32"/>
              </w:rPr>
            </w:pPr>
            <w:r w:rsidRPr="0032250E">
              <w:rPr>
                <w:rFonts w:ascii="Times New Roman" w:hAnsi="Times New Roman" w:cs="Times New Roman"/>
                <w:color w:val="231F20"/>
                <w:spacing w:val="-2"/>
                <w:szCs w:val="32"/>
              </w:rPr>
              <w:t>0.007</w:t>
            </w:r>
          </w:p>
        </w:tc>
        <w:tc>
          <w:tcPr>
            <w:tcW w:w="1272" w:type="dxa"/>
          </w:tcPr>
          <w:p w14:paraId="5C80B175" w14:textId="77777777" w:rsidR="00E351CC" w:rsidRPr="0032250E" w:rsidRDefault="00E351CC" w:rsidP="003220B6">
            <w:pPr>
              <w:pStyle w:val="TableParagraph"/>
              <w:spacing w:line="178" w:lineRule="exact"/>
              <w:jc w:val="center"/>
              <w:rPr>
                <w:rFonts w:ascii="Times New Roman" w:hAnsi="Times New Roman" w:cs="Times New Roman"/>
                <w:szCs w:val="32"/>
              </w:rPr>
            </w:pPr>
            <w:r w:rsidRPr="0032250E">
              <w:rPr>
                <w:rFonts w:ascii="Times New Roman" w:hAnsi="Times New Roman" w:cs="Times New Roman"/>
                <w:color w:val="231F20"/>
                <w:spacing w:val="-2"/>
                <w:szCs w:val="32"/>
              </w:rPr>
              <w:t>0.002</w:t>
            </w:r>
          </w:p>
        </w:tc>
        <w:tc>
          <w:tcPr>
            <w:tcW w:w="1239" w:type="dxa"/>
          </w:tcPr>
          <w:p w14:paraId="5024AD8B" w14:textId="77777777" w:rsidR="00E351CC" w:rsidRPr="0032250E" w:rsidRDefault="00E351CC" w:rsidP="003220B6">
            <w:pPr>
              <w:pStyle w:val="TableParagraph"/>
              <w:spacing w:line="178" w:lineRule="exact"/>
              <w:ind w:left="40"/>
              <w:jc w:val="center"/>
              <w:rPr>
                <w:rFonts w:ascii="Times New Roman" w:hAnsi="Times New Roman" w:cs="Times New Roman"/>
                <w:szCs w:val="32"/>
              </w:rPr>
            </w:pPr>
            <w:r w:rsidRPr="0032250E">
              <w:rPr>
                <w:rFonts w:ascii="Times New Roman" w:hAnsi="Times New Roman" w:cs="Times New Roman"/>
                <w:color w:val="231F20"/>
                <w:spacing w:val="-2"/>
                <w:szCs w:val="32"/>
              </w:rPr>
              <w:t>0.021</w:t>
            </w:r>
          </w:p>
        </w:tc>
        <w:tc>
          <w:tcPr>
            <w:tcW w:w="1207" w:type="dxa"/>
          </w:tcPr>
          <w:p w14:paraId="2A2297BF" w14:textId="77777777" w:rsidR="00E351CC" w:rsidRPr="0032250E" w:rsidRDefault="00E351CC" w:rsidP="003220B6">
            <w:pPr>
              <w:pStyle w:val="TableParagraph"/>
              <w:spacing w:before="0"/>
              <w:rPr>
                <w:rFonts w:ascii="Times New Roman" w:hAnsi="Times New Roman" w:cs="Times New Roman"/>
                <w:szCs w:val="32"/>
              </w:rPr>
            </w:pPr>
          </w:p>
        </w:tc>
        <w:tc>
          <w:tcPr>
            <w:tcW w:w="582" w:type="dxa"/>
          </w:tcPr>
          <w:p w14:paraId="0C244398" w14:textId="77777777" w:rsidR="00E351CC" w:rsidRPr="0032250E" w:rsidRDefault="00E351CC" w:rsidP="003220B6">
            <w:pPr>
              <w:pStyle w:val="TableParagraph"/>
              <w:spacing w:before="0"/>
              <w:rPr>
                <w:rFonts w:ascii="Times New Roman" w:hAnsi="Times New Roman" w:cs="Times New Roman"/>
                <w:szCs w:val="32"/>
              </w:rPr>
            </w:pPr>
          </w:p>
        </w:tc>
      </w:tr>
      <w:tr w:rsidR="00E351CC" w:rsidRPr="0032250E" w14:paraId="50B20577" w14:textId="77777777" w:rsidTr="003220B6">
        <w:trPr>
          <w:trHeight w:val="244"/>
        </w:trPr>
        <w:tc>
          <w:tcPr>
            <w:tcW w:w="1787" w:type="dxa"/>
            <w:tcBorders>
              <w:bottom w:val="single" w:sz="4" w:space="0" w:color="231F20"/>
            </w:tcBorders>
          </w:tcPr>
          <w:p w14:paraId="08BFACB0" w14:textId="77777777" w:rsidR="00E351CC" w:rsidRPr="0032250E" w:rsidRDefault="00E351CC" w:rsidP="003220B6">
            <w:pPr>
              <w:pStyle w:val="TableParagraph"/>
              <w:ind w:left="2"/>
              <w:rPr>
                <w:rFonts w:ascii="Times New Roman" w:hAnsi="Times New Roman" w:cs="Times New Roman"/>
                <w:szCs w:val="32"/>
              </w:rPr>
            </w:pPr>
            <w:r w:rsidRPr="0032250E">
              <w:rPr>
                <w:rFonts w:ascii="Times New Roman" w:hAnsi="Times New Roman" w:cs="Times New Roman"/>
                <w:color w:val="231F20"/>
                <w:spacing w:val="-2"/>
                <w:szCs w:val="32"/>
              </w:rPr>
              <w:t>cor3EG-KZ-</w:t>
            </w:r>
            <w:r w:rsidRPr="0032250E">
              <w:rPr>
                <w:rFonts w:ascii="Times New Roman" w:hAnsi="Times New Roman" w:cs="Times New Roman"/>
                <w:color w:val="231F20"/>
                <w:spacing w:val="-10"/>
                <w:szCs w:val="32"/>
              </w:rPr>
              <w:t>3</w:t>
            </w:r>
          </w:p>
        </w:tc>
        <w:tc>
          <w:tcPr>
            <w:tcW w:w="1275" w:type="dxa"/>
            <w:tcBorders>
              <w:bottom w:val="single" w:sz="4" w:space="0" w:color="231F20"/>
            </w:tcBorders>
          </w:tcPr>
          <w:p w14:paraId="3C50A3B8" w14:textId="77777777" w:rsidR="00E351CC" w:rsidRPr="0032250E" w:rsidRDefault="00E351CC" w:rsidP="003220B6">
            <w:pPr>
              <w:pStyle w:val="TableParagraph"/>
              <w:ind w:left="49"/>
              <w:jc w:val="center"/>
              <w:rPr>
                <w:rFonts w:ascii="Times New Roman" w:hAnsi="Times New Roman" w:cs="Times New Roman"/>
                <w:szCs w:val="32"/>
              </w:rPr>
            </w:pPr>
            <w:r w:rsidRPr="0032250E">
              <w:rPr>
                <w:rFonts w:ascii="Times New Roman" w:hAnsi="Times New Roman" w:cs="Times New Roman"/>
                <w:color w:val="231F20"/>
                <w:spacing w:val="-2"/>
                <w:szCs w:val="32"/>
              </w:rPr>
              <w:t>0.018</w:t>
            </w:r>
          </w:p>
        </w:tc>
        <w:tc>
          <w:tcPr>
            <w:tcW w:w="1216" w:type="dxa"/>
            <w:tcBorders>
              <w:bottom w:val="single" w:sz="4" w:space="0" w:color="231F20"/>
            </w:tcBorders>
          </w:tcPr>
          <w:p w14:paraId="7CA5A421" w14:textId="77777777" w:rsidR="00E351CC" w:rsidRPr="0032250E" w:rsidRDefault="00E351CC" w:rsidP="003220B6">
            <w:pPr>
              <w:pStyle w:val="TableParagraph"/>
              <w:ind w:left="12"/>
              <w:jc w:val="center"/>
              <w:rPr>
                <w:rFonts w:ascii="Times New Roman" w:hAnsi="Times New Roman" w:cs="Times New Roman"/>
                <w:szCs w:val="32"/>
              </w:rPr>
            </w:pPr>
            <w:r w:rsidRPr="0032250E">
              <w:rPr>
                <w:rFonts w:ascii="Times New Roman" w:hAnsi="Times New Roman" w:cs="Times New Roman"/>
                <w:color w:val="231F20"/>
                <w:spacing w:val="-2"/>
                <w:szCs w:val="32"/>
              </w:rPr>
              <w:t>0.001</w:t>
            </w:r>
          </w:p>
        </w:tc>
        <w:tc>
          <w:tcPr>
            <w:tcW w:w="1236" w:type="dxa"/>
            <w:tcBorders>
              <w:bottom w:val="single" w:sz="4" w:space="0" w:color="231F20"/>
            </w:tcBorders>
          </w:tcPr>
          <w:p w14:paraId="79968178" w14:textId="77777777" w:rsidR="00E351CC" w:rsidRPr="0032250E" w:rsidRDefault="00E351CC" w:rsidP="003220B6">
            <w:pPr>
              <w:pStyle w:val="TableParagraph"/>
              <w:ind w:right="28"/>
              <w:jc w:val="center"/>
              <w:rPr>
                <w:rFonts w:ascii="Times New Roman" w:hAnsi="Times New Roman" w:cs="Times New Roman"/>
                <w:szCs w:val="32"/>
              </w:rPr>
            </w:pPr>
            <w:r w:rsidRPr="0032250E">
              <w:rPr>
                <w:rFonts w:ascii="Times New Roman" w:hAnsi="Times New Roman" w:cs="Times New Roman"/>
                <w:color w:val="231F20"/>
                <w:spacing w:val="-2"/>
                <w:szCs w:val="32"/>
              </w:rPr>
              <w:t>0.002</w:t>
            </w:r>
          </w:p>
        </w:tc>
        <w:tc>
          <w:tcPr>
            <w:tcW w:w="1272" w:type="dxa"/>
            <w:tcBorders>
              <w:bottom w:val="single" w:sz="4" w:space="0" w:color="231F20"/>
            </w:tcBorders>
          </w:tcPr>
          <w:p w14:paraId="1DF1BF9F" w14:textId="77777777" w:rsidR="00E351CC" w:rsidRPr="0032250E" w:rsidRDefault="00E351CC" w:rsidP="003220B6">
            <w:pPr>
              <w:pStyle w:val="TableParagraph"/>
              <w:jc w:val="center"/>
              <w:rPr>
                <w:rFonts w:ascii="Times New Roman" w:hAnsi="Times New Roman" w:cs="Times New Roman"/>
                <w:szCs w:val="32"/>
              </w:rPr>
            </w:pPr>
            <w:r w:rsidRPr="0032250E">
              <w:rPr>
                <w:rFonts w:ascii="Times New Roman" w:hAnsi="Times New Roman" w:cs="Times New Roman"/>
                <w:color w:val="231F20"/>
                <w:spacing w:val="-2"/>
                <w:szCs w:val="32"/>
              </w:rPr>
              <w:t>0.005</w:t>
            </w:r>
          </w:p>
        </w:tc>
        <w:tc>
          <w:tcPr>
            <w:tcW w:w="1239" w:type="dxa"/>
            <w:tcBorders>
              <w:bottom w:val="single" w:sz="4" w:space="0" w:color="231F20"/>
            </w:tcBorders>
          </w:tcPr>
          <w:p w14:paraId="5E51074F" w14:textId="77777777" w:rsidR="00E351CC" w:rsidRPr="0032250E" w:rsidRDefault="00E351CC" w:rsidP="003220B6">
            <w:pPr>
              <w:pStyle w:val="TableParagraph"/>
              <w:ind w:left="40"/>
              <w:jc w:val="center"/>
              <w:rPr>
                <w:rFonts w:ascii="Times New Roman" w:hAnsi="Times New Roman" w:cs="Times New Roman"/>
                <w:szCs w:val="32"/>
              </w:rPr>
            </w:pPr>
            <w:r w:rsidRPr="0032250E">
              <w:rPr>
                <w:rFonts w:ascii="Times New Roman" w:hAnsi="Times New Roman" w:cs="Times New Roman"/>
                <w:color w:val="231F20"/>
                <w:spacing w:val="-2"/>
                <w:szCs w:val="32"/>
              </w:rPr>
              <w:t>0.017</w:t>
            </w:r>
          </w:p>
        </w:tc>
        <w:tc>
          <w:tcPr>
            <w:tcW w:w="1207" w:type="dxa"/>
            <w:tcBorders>
              <w:bottom w:val="single" w:sz="4" w:space="0" w:color="231F20"/>
            </w:tcBorders>
          </w:tcPr>
          <w:p w14:paraId="659245A7" w14:textId="77777777" w:rsidR="00E351CC" w:rsidRPr="0032250E" w:rsidRDefault="00E351CC" w:rsidP="003220B6">
            <w:pPr>
              <w:pStyle w:val="TableParagraph"/>
              <w:jc w:val="center"/>
              <w:rPr>
                <w:rFonts w:ascii="Times New Roman" w:hAnsi="Times New Roman" w:cs="Times New Roman"/>
                <w:szCs w:val="32"/>
              </w:rPr>
            </w:pPr>
            <w:r w:rsidRPr="0032250E">
              <w:rPr>
                <w:rFonts w:ascii="Times New Roman" w:hAnsi="Times New Roman" w:cs="Times New Roman"/>
                <w:color w:val="231F20"/>
                <w:spacing w:val="-2"/>
                <w:szCs w:val="32"/>
              </w:rPr>
              <w:t>0.005</w:t>
            </w:r>
          </w:p>
        </w:tc>
        <w:tc>
          <w:tcPr>
            <w:tcW w:w="582" w:type="dxa"/>
            <w:tcBorders>
              <w:bottom w:val="single" w:sz="4" w:space="0" w:color="231F20"/>
            </w:tcBorders>
          </w:tcPr>
          <w:p w14:paraId="3786FD59" w14:textId="77777777" w:rsidR="00E351CC" w:rsidRPr="0032250E" w:rsidRDefault="00E351CC" w:rsidP="003220B6">
            <w:pPr>
              <w:pStyle w:val="TableParagraph"/>
              <w:spacing w:before="0"/>
              <w:rPr>
                <w:rFonts w:ascii="Times New Roman" w:hAnsi="Times New Roman" w:cs="Times New Roman"/>
                <w:szCs w:val="32"/>
              </w:rPr>
            </w:pPr>
          </w:p>
        </w:tc>
      </w:tr>
    </w:tbl>
    <w:p w14:paraId="334EDE15" w14:textId="77777777" w:rsidR="00E351CC" w:rsidRPr="00AD3FA8" w:rsidRDefault="00E351CC" w:rsidP="00AD3FA8">
      <w:pPr>
        <w:ind w:right="-569" w:firstLine="709"/>
        <w:jc w:val="both"/>
        <w:rPr>
          <w:sz w:val="28"/>
          <w:szCs w:val="28"/>
        </w:rPr>
      </w:pPr>
    </w:p>
    <w:p w14:paraId="1C193BD5" w14:textId="4BFD9272" w:rsidR="000F3579" w:rsidRDefault="00AD3FA8" w:rsidP="00AD3FA8">
      <w:pPr>
        <w:ind w:right="-569" w:firstLine="709"/>
        <w:jc w:val="both"/>
        <w:rPr>
          <w:sz w:val="28"/>
          <w:szCs w:val="28"/>
        </w:rPr>
      </w:pPr>
      <w:r w:rsidRPr="00AD3FA8">
        <w:rPr>
          <w:sz w:val="28"/>
          <w:szCs w:val="28"/>
        </w:rPr>
        <w:t>The evolutionary history was inferred using the NJ method [25]. The optimal tree is shown in Figure-4. The evolutionary distances were computed using the maximum composite likelihood method [23] and are expressed in units of the number of base substitutions per site. All ambiguous positions were removed for each sequence pair (pairwise deletion option). There were a total of 1159 positions in the final dataset. Evolutionary analyses were conducted in Mega 11 [26].</w:t>
      </w:r>
    </w:p>
    <w:p w14:paraId="3A6B9A1A" w14:textId="7A200826" w:rsidR="00AD3FA8" w:rsidRDefault="006C7112" w:rsidP="00AD3FA8">
      <w:pPr>
        <w:ind w:right="-569" w:firstLine="709"/>
        <w:jc w:val="both"/>
        <w:rPr>
          <w:sz w:val="28"/>
          <w:szCs w:val="28"/>
        </w:rPr>
      </w:pPr>
      <w:r w:rsidRPr="006C7112">
        <w:rPr>
          <w:sz w:val="28"/>
          <w:szCs w:val="28"/>
        </w:rPr>
        <w:t xml:space="preserve">To analyze and build a phylogenetic tree, the genomic regions of the cox1 and nad1 genes were used. The percentage of relatedness between the </w:t>
      </w:r>
      <w:r>
        <w:rPr>
          <w:sz w:val="28"/>
          <w:szCs w:val="28"/>
        </w:rPr>
        <w:t>studied</w:t>
      </w:r>
      <w:r w:rsidRPr="006C7112">
        <w:rPr>
          <w:sz w:val="28"/>
          <w:szCs w:val="28"/>
        </w:rPr>
        <w:t xml:space="preserve"> genotypes was high, and the statistical assessment of the reliability of the tree obtained by bootstrap analysis ranged from 89 to 96%, forming a paraphyletic clade among themselves. According to the distance matrix, an unrooted tree was first built. For rooting, the position of the root was determined using a </w:t>
      </w:r>
      <w:r>
        <w:rPr>
          <w:sz w:val="28"/>
          <w:szCs w:val="28"/>
        </w:rPr>
        <w:t>representative</w:t>
      </w:r>
      <w:r w:rsidRPr="006C7112">
        <w:rPr>
          <w:sz w:val="28"/>
          <w:szCs w:val="28"/>
        </w:rPr>
        <w:t xml:space="preserve"> out-group; in our case, </w:t>
      </w:r>
      <w:r w:rsidRPr="006C7112">
        <w:rPr>
          <w:i/>
          <w:iCs/>
          <w:sz w:val="28"/>
          <w:szCs w:val="28"/>
        </w:rPr>
        <w:t>E. shiquicus</w:t>
      </w:r>
      <w:r w:rsidRPr="006C7112">
        <w:rPr>
          <w:sz w:val="28"/>
          <w:szCs w:val="28"/>
        </w:rPr>
        <w:t xml:space="preserve"> was chosen.</w:t>
      </w:r>
    </w:p>
    <w:p w14:paraId="1D720FC2" w14:textId="7252110E" w:rsidR="00BE2BAA" w:rsidRPr="00BE2BAA" w:rsidRDefault="00BE2BAA" w:rsidP="00BE2BAA">
      <w:pPr>
        <w:ind w:right="-569" w:firstLine="709"/>
        <w:jc w:val="both"/>
        <w:rPr>
          <w:sz w:val="28"/>
          <w:szCs w:val="28"/>
        </w:rPr>
      </w:pPr>
      <w:r w:rsidRPr="00BE2BAA">
        <w:rPr>
          <w:sz w:val="28"/>
          <w:szCs w:val="28"/>
        </w:rPr>
        <w:t xml:space="preserve">Genetic profile of </w:t>
      </w:r>
      <w:r w:rsidR="00C30C21" w:rsidRPr="00C30C21">
        <w:rPr>
          <w:i/>
          <w:iCs/>
          <w:sz w:val="28"/>
          <w:szCs w:val="28"/>
        </w:rPr>
        <w:t>E. multilocularis</w:t>
      </w:r>
    </w:p>
    <w:p w14:paraId="6458C652" w14:textId="31A30088" w:rsidR="006C7112" w:rsidRDefault="00BE2BAA" w:rsidP="00BE2BAA">
      <w:pPr>
        <w:ind w:right="-569" w:firstLine="709"/>
        <w:jc w:val="both"/>
        <w:rPr>
          <w:sz w:val="28"/>
          <w:szCs w:val="28"/>
        </w:rPr>
      </w:pPr>
      <w:r w:rsidRPr="00BE2BAA">
        <w:rPr>
          <w:sz w:val="28"/>
          <w:szCs w:val="28"/>
        </w:rPr>
        <w:t xml:space="preserve">The names of the </w:t>
      </w:r>
      <w:r w:rsidR="00C30C21" w:rsidRPr="00C30C21">
        <w:rPr>
          <w:i/>
          <w:iCs/>
          <w:sz w:val="28"/>
          <w:szCs w:val="28"/>
        </w:rPr>
        <w:t>E. multilocularis</w:t>
      </w:r>
      <w:r w:rsidRPr="00BE2BAA">
        <w:rPr>
          <w:sz w:val="28"/>
          <w:szCs w:val="28"/>
        </w:rPr>
        <w:t xml:space="preserve"> samples, the accession numbers in GenBank, and the types of animal parasites isolated are presented in Table-3. Phylogenic analysis was performed as described above.</w:t>
      </w:r>
    </w:p>
    <w:p w14:paraId="68D12200" w14:textId="77777777" w:rsidR="0032250E" w:rsidRDefault="0032250E" w:rsidP="00BE2BAA">
      <w:pPr>
        <w:ind w:right="-569" w:firstLine="709"/>
        <w:jc w:val="both"/>
        <w:rPr>
          <w:sz w:val="28"/>
          <w:szCs w:val="28"/>
        </w:rPr>
      </w:pPr>
    </w:p>
    <w:tbl>
      <w:tblPr>
        <w:tblStyle w:val="TableNormal"/>
        <w:tblW w:w="0" w:type="auto"/>
        <w:tblInd w:w="59" w:type="dxa"/>
        <w:tblLayout w:type="fixed"/>
        <w:tblLook w:val="01E0" w:firstRow="1" w:lastRow="1" w:firstColumn="1" w:lastColumn="1" w:noHBand="0" w:noVBand="0"/>
      </w:tblPr>
      <w:tblGrid>
        <w:gridCol w:w="1476"/>
        <w:gridCol w:w="2072"/>
        <w:gridCol w:w="3224"/>
        <w:gridCol w:w="3046"/>
      </w:tblGrid>
      <w:tr w:rsidR="0032250E" w:rsidRPr="0032250E" w14:paraId="38E5492A" w14:textId="77777777" w:rsidTr="003220B6">
        <w:trPr>
          <w:trHeight w:val="483"/>
        </w:trPr>
        <w:tc>
          <w:tcPr>
            <w:tcW w:w="9818" w:type="dxa"/>
            <w:gridSpan w:val="4"/>
            <w:tcBorders>
              <w:bottom w:val="single" w:sz="4" w:space="0" w:color="231F20"/>
            </w:tcBorders>
          </w:tcPr>
          <w:p w14:paraId="3E114DDF" w14:textId="05080769" w:rsidR="0032250E" w:rsidRPr="0032250E" w:rsidRDefault="0032250E" w:rsidP="003220B6">
            <w:pPr>
              <w:pStyle w:val="TableParagraph"/>
              <w:spacing w:before="0"/>
              <w:ind w:left="3" w:right="74"/>
              <w:rPr>
                <w:rFonts w:ascii="Times New Roman" w:hAnsi="Times New Roman" w:cs="Times New Roman"/>
                <w:sz w:val="20"/>
                <w:szCs w:val="28"/>
              </w:rPr>
            </w:pPr>
            <w:r w:rsidRPr="002B3941">
              <w:rPr>
                <w:rFonts w:ascii="Times New Roman" w:hAnsi="Times New Roman" w:cs="Times New Roman"/>
                <w:b/>
                <w:color w:val="231F20"/>
                <w:sz w:val="24"/>
                <w:szCs w:val="36"/>
              </w:rPr>
              <w:t>Table-3:</w:t>
            </w:r>
            <w:r w:rsidRPr="002B3941">
              <w:rPr>
                <w:rFonts w:ascii="Times New Roman" w:hAnsi="Times New Roman" w:cs="Times New Roman"/>
                <w:b/>
                <w:color w:val="231F20"/>
                <w:spacing w:val="-2"/>
                <w:sz w:val="24"/>
                <w:szCs w:val="36"/>
              </w:rPr>
              <w:t xml:space="preserve"> </w:t>
            </w:r>
            <w:proofErr w:type="gramStart"/>
            <w:r w:rsidR="00C30C21" w:rsidRPr="002B3941">
              <w:rPr>
                <w:rFonts w:ascii="Times New Roman" w:hAnsi="Times New Roman" w:cs="Times New Roman"/>
                <w:i/>
                <w:iCs/>
                <w:color w:val="231F20"/>
                <w:sz w:val="24"/>
                <w:szCs w:val="36"/>
              </w:rPr>
              <w:t>Echinococcus  multilocularis</w:t>
            </w:r>
            <w:proofErr w:type="gramEnd"/>
            <w:r w:rsidRPr="002B3941">
              <w:rPr>
                <w:rFonts w:ascii="Times New Roman" w:hAnsi="Times New Roman" w:cs="Times New Roman"/>
                <w:i/>
                <w:color w:val="231F20"/>
                <w:spacing w:val="-4"/>
                <w:sz w:val="24"/>
                <w:szCs w:val="36"/>
              </w:rPr>
              <w:t xml:space="preserve"> </w:t>
            </w:r>
            <w:r w:rsidRPr="002B3941">
              <w:rPr>
                <w:rFonts w:ascii="Times New Roman" w:hAnsi="Times New Roman" w:cs="Times New Roman"/>
                <w:color w:val="231F20"/>
                <w:sz w:val="24"/>
                <w:szCs w:val="36"/>
              </w:rPr>
              <w:t>genotypes</w:t>
            </w:r>
            <w:r w:rsidRPr="002B3941">
              <w:rPr>
                <w:rFonts w:ascii="Times New Roman" w:hAnsi="Times New Roman" w:cs="Times New Roman"/>
                <w:color w:val="231F20"/>
                <w:spacing w:val="-3"/>
                <w:sz w:val="24"/>
                <w:szCs w:val="36"/>
              </w:rPr>
              <w:t xml:space="preserve"> </w:t>
            </w:r>
            <w:r w:rsidRPr="002B3941">
              <w:rPr>
                <w:rFonts w:ascii="Times New Roman" w:hAnsi="Times New Roman" w:cs="Times New Roman"/>
                <w:color w:val="231F20"/>
                <w:sz w:val="24"/>
                <w:szCs w:val="36"/>
              </w:rPr>
              <w:t>and</w:t>
            </w:r>
            <w:r w:rsidRPr="002B3941">
              <w:rPr>
                <w:rFonts w:ascii="Times New Roman" w:hAnsi="Times New Roman" w:cs="Times New Roman"/>
                <w:color w:val="231F20"/>
                <w:spacing w:val="-3"/>
                <w:sz w:val="24"/>
                <w:szCs w:val="36"/>
              </w:rPr>
              <w:t xml:space="preserve"> </w:t>
            </w:r>
            <w:r w:rsidRPr="002B3941">
              <w:rPr>
                <w:rFonts w:ascii="Times New Roman" w:hAnsi="Times New Roman" w:cs="Times New Roman"/>
                <w:color w:val="231F20"/>
                <w:sz w:val="24"/>
                <w:szCs w:val="36"/>
              </w:rPr>
              <w:t>haplotypes</w:t>
            </w:r>
            <w:r w:rsidRPr="002B3941">
              <w:rPr>
                <w:rFonts w:ascii="Times New Roman" w:hAnsi="Times New Roman" w:cs="Times New Roman"/>
                <w:color w:val="231F20"/>
                <w:spacing w:val="-3"/>
                <w:sz w:val="24"/>
                <w:szCs w:val="36"/>
              </w:rPr>
              <w:t xml:space="preserve"> </w:t>
            </w:r>
            <w:r w:rsidRPr="002B3941">
              <w:rPr>
                <w:rFonts w:ascii="Times New Roman" w:hAnsi="Times New Roman" w:cs="Times New Roman"/>
                <w:color w:val="231F20"/>
                <w:sz w:val="24"/>
                <w:szCs w:val="36"/>
              </w:rPr>
              <w:t>obtained</w:t>
            </w:r>
            <w:r w:rsidRPr="002B3941">
              <w:rPr>
                <w:rFonts w:ascii="Times New Roman" w:hAnsi="Times New Roman" w:cs="Times New Roman"/>
                <w:color w:val="231F20"/>
                <w:spacing w:val="-3"/>
                <w:sz w:val="24"/>
                <w:szCs w:val="36"/>
              </w:rPr>
              <w:t xml:space="preserve"> </w:t>
            </w:r>
            <w:r w:rsidRPr="002B3941">
              <w:rPr>
                <w:rFonts w:ascii="Times New Roman" w:hAnsi="Times New Roman" w:cs="Times New Roman"/>
                <w:color w:val="231F20"/>
                <w:sz w:val="24"/>
                <w:szCs w:val="36"/>
              </w:rPr>
              <w:t>from</w:t>
            </w:r>
            <w:r w:rsidRPr="002B3941">
              <w:rPr>
                <w:rFonts w:ascii="Times New Roman" w:hAnsi="Times New Roman" w:cs="Times New Roman"/>
                <w:color w:val="231F20"/>
                <w:spacing w:val="-3"/>
                <w:sz w:val="24"/>
                <w:szCs w:val="36"/>
              </w:rPr>
              <w:t xml:space="preserve"> </w:t>
            </w:r>
            <w:r w:rsidRPr="002B3941">
              <w:rPr>
                <w:rFonts w:ascii="Times New Roman" w:hAnsi="Times New Roman" w:cs="Times New Roman"/>
                <w:color w:val="231F20"/>
                <w:sz w:val="24"/>
                <w:szCs w:val="36"/>
              </w:rPr>
              <w:t>cox1</w:t>
            </w:r>
            <w:r w:rsidRPr="002B3941">
              <w:rPr>
                <w:rFonts w:ascii="Times New Roman" w:hAnsi="Times New Roman" w:cs="Times New Roman"/>
                <w:color w:val="231F20"/>
                <w:spacing w:val="-3"/>
                <w:sz w:val="24"/>
                <w:szCs w:val="36"/>
              </w:rPr>
              <w:t xml:space="preserve"> </w:t>
            </w:r>
            <w:r w:rsidRPr="002B3941">
              <w:rPr>
                <w:rFonts w:ascii="Times New Roman" w:hAnsi="Times New Roman" w:cs="Times New Roman"/>
                <w:color w:val="231F20"/>
                <w:sz w:val="24"/>
                <w:szCs w:val="36"/>
              </w:rPr>
              <w:t>and</w:t>
            </w:r>
            <w:r w:rsidRPr="002B3941">
              <w:rPr>
                <w:rFonts w:ascii="Times New Roman" w:hAnsi="Times New Roman" w:cs="Times New Roman"/>
                <w:color w:val="231F20"/>
                <w:spacing w:val="-3"/>
                <w:sz w:val="24"/>
                <w:szCs w:val="36"/>
              </w:rPr>
              <w:t xml:space="preserve"> </w:t>
            </w:r>
            <w:r w:rsidRPr="002B3941">
              <w:rPr>
                <w:rFonts w:ascii="Times New Roman" w:hAnsi="Times New Roman" w:cs="Times New Roman"/>
                <w:color w:val="231F20"/>
                <w:sz w:val="24"/>
                <w:szCs w:val="36"/>
              </w:rPr>
              <w:t>nad1</w:t>
            </w:r>
            <w:r w:rsidRPr="002B3941">
              <w:rPr>
                <w:rFonts w:ascii="Times New Roman" w:hAnsi="Times New Roman" w:cs="Times New Roman"/>
                <w:color w:val="231F20"/>
                <w:spacing w:val="-3"/>
                <w:sz w:val="24"/>
                <w:szCs w:val="36"/>
              </w:rPr>
              <w:t xml:space="preserve"> </w:t>
            </w:r>
            <w:r w:rsidRPr="002B3941">
              <w:rPr>
                <w:rFonts w:ascii="Times New Roman" w:hAnsi="Times New Roman" w:cs="Times New Roman"/>
                <w:color w:val="231F20"/>
                <w:sz w:val="24"/>
                <w:szCs w:val="36"/>
              </w:rPr>
              <w:t>gene</w:t>
            </w:r>
            <w:r w:rsidRPr="002B3941">
              <w:rPr>
                <w:rFonts w:ascii="Times New Roman" w:hAnsi="Times New Roman" w:cs="Times New Roman"/>
                <w:color w:val="231F20"/>
                <w:spacing w:val="-3"/>
                <w:sz w:val="24"/>
                <w:szCs w:val="36"/>
              </w:rPr>
              <w:t xml:space="preserve"> </w:t>
            </w:r>
            <w:r w:rsidRPr="002B3941">
              <w:rPr>
                <w:rFonts w:ascii="Times New Roman" w:hAnsi="Times New Roman" w:cs="Times New Roman"/>
                <w:color w:val="231F20"/>
                <w:sz w:val="24"/>
                <w:szCs w:val="36"/>
              </w:rPr>
              <w:t>sequence</w:t>
            </w:r>
            <w:r w:rsidRPr="002B3941">
              <w:rPr>
                <w:rFonts w:ascii="Times New Roman" w:hAnsi="Times New Roman" w:cs="Times New Roman"/>
                <w:color w:val="231F20"/>
                <w:spacing w:val="-3"/>
                <w:sz w:val="24"/>
                <w:szCs w:val="36"/>
              </w:rPr>
              <w:t xml:space="preserve"> </w:t>
            </w:r>
            <w:r w:rsidRPr="002B3941">
              <w:rPr>
                <w:rFonts w:ascii="Times New Roman" w:hAnsi="Times New Roman" w:cs="Times New Roman"/>
                <w:color w:val="231F20"/>
                <w:sz w:val="24"/>
                <w:szCs w:val="36"/>
              </w:rPr>
              <w:t>analysis</w:t>
            </w:r>
            <w:r w:rsidRPr="002B3941">
              <w:rPr>
                <w:rFonts w:ascii="Times New Roman" w:hAnsi="Times New Roman" w:cs="Times New Roman"/>
                <w:color w:val="231F20"/>
                <w:spacing w:val="-3"/>
                <w:sz w:val="24"/>
                <w:szCs w:val="36"/>
              </w:rPr>
              <w:t xml:space="preserve"> </w:t>
            </w:r>
            <w:r w:rsidRPr="002B3941">
              <w:rPr>
                <w:rFonts w:ascii="Times New Roman" w:hAnsi="Times New Roman" w:cs="Times New Roman"/>
                <w:color w:val="231F20"/>
                <w:sz w:val="24"/>
                <w:szCs w:val="36"/>
              </w:rPr>
              <w:t>in different host species.</w:t>
            </w:r>
          </w:p>
        </w:tc>
      </w:tr>
      <w:tr w:rsidR="0032250E" w:rsidRPr="0032250E" w14:paraId="7B7FC6B2" w14:textId="77777777" w:rsidTr="003220B6">
        <w:trPr>
          <w:trHeight w:val="304"/>
        </w:trPr>
        <w:tc>
          <w:tcPr>
            <w:tcW w:w="1476" w:type="dxa"/>
            <w:tcBorders>
              <w:top w:val="single" w:sz="4" w:space="0" w:color="231F20"/>
              <w:bottom w:val="single" w:sz="4" w:space="0" w:color="231F20"/>
            </w:tcBorders>
          </w:tcPr>
          <w:p w14:paraId="4F34B257" w14:textId="77777777" w:rsidR="0032250E" w:rsidRPr="0032250E" w:rsidRDefault="0032250E" w:rsidP="003220B6">
            <w:pPr>
              <w:pStyle w:val="TableParagraph"/>
              <w:spacing w:before="60"/>
              <w:ind w:left="3"/>
              <w:rPr>
                <w:rFonts w:ascii="Times New Roman" w:hAnsi="Times New Roman" w:cs="Times New Roman"/>
                <w:b/>
                <w:sz w:val="20"/>
                <w:szCs w:val="28"/>
              </w:rPr>
            </w:pPr>
            <w:r w:rsidRPr="0032250E">
              <w:rPr>
                <w:rFonts w:ascii="Times New Roman" w:hAnsi="Times New Roman" w:cs="Times New Roman"/>
                <w:b/>
                <w:color w:val="231F20"/>
                <w:spacing w:val="-2"/>
                <w:sz w:val="20"/>
                <w:szCs w:val="28"/>
              </w:rPr>
              <w:t>Haplotypes</w:t>
            </w:r>
          </w:p>
        </w:tc>
        <w:tc>
          <w:tcPr>
            <w:tcW w:w="2072" w:type="dxa"/>
            <w:tcBorders>
              <w:top w:val="single" w:sz="4" w:space="0" w:color="231F20"/>
              <w:bottom w:val="single" w:sz="4" w:space="0" w:color="231F20"/>
            </w:tcBorders>
          </w:tcPr>
          <w:p w14:paraId="33AA8487" w14:textId="77777777" w:rsidR="0032250E" w:rsidRPr="0032250E" w:rsidRDefault="0032250E" w:rsidP="003220B6">
            <w:pPr>
              <w:pStyle w:val="TableParagraph"/>
              <w:spacing w:before="60"/>
              <w:ind w:left="465"/>
              <w:rPr>
                <w:rFonts w:ascii="Times New Roman" w:hAnsi="Times New Roman" w:cs="Times New Roman"/>
                <w:b/>
                <w:sz w:val="20"/>
                <w:szCs w:val="28"/>
              </w:rPr>
            </w:pPr>
            <w:r w:rsidRPr="0032250E">
              <w:rPr>
                <w:rFonts w:ascii="Times New Roman" w:hAnsi="Times New Roman" w:cs="Times New Roman"/>
                <w:b/>
                <w:color w:val="231F20"/>
                <w:spacing w:val="-4"/>
                <w:sz w:val="20"/>
                <w:szCs w:val="28"/>
              </w:rPr>
              <w:t>Host</w:t>
            </w:r>
          </w:p>
        </w:tc>
        <w:tc>
          <w:tcPr>
            <w:tcW w:w="3224" w:type="dxa"/>
            <w:tcBorders>
              <w:top w:val="single" w:sz="4" w:space="0" w:color="231F20"/>
              <w:bottom w:val="single" w:sz="4" w:space="0" w:color="231F20"/>
            </w:tcBorders>
          </w:tcPr>
          <w:p w14:paraId="2FAB0F7A" w14:textId="77777777" w:rsidR="0032250E" w:rsidRPr="0032250E" w:rsidRDefault="0032250E" w:rsidP="003220B6">
            <w:pPr>
              <w:pStyle w:val="TableParagraph"/>
              <w:spacing w:before="60"/>
              <w:ind w:left="499"/>
              <w:rPr>
                <w:rFonts w:ascii="Times New Roman" w:hAnsi="Times New Roman" w:cs="Times New Roman"/>
                <w:b/>
                <w:sz w:val="20"/>
                <w:szCs w:val="28"/>
              </w:rPr>
            </w:pPr>
            <w:r w:rsidRPr="0032250E">
              <w:rPr>
                <w:rFonts w:ascii="Times New Roman" w:hAnsi="Times New Roman" w:cs="Times New Roman"/>
                <w:b/>
                <w:color w:val="231F20"/>
                <w:spacing w:val="-2"/>
                <w:sz w:val="20"/>
                <w:szCs w:val="28"/>
              </w:rPr>
              <w:t>Species</w:t>
            </w:r>
          </w:p>
        </w:tc>
        <w:tc>
          <w:tcPr>
            <w:tcW w:w="3046" w:type="dxa"/>
            <w:tcBorders>
              <w:top w:val="single" w:sz="4" w:space="0" w:color="231F20"/>
              <w:bottom w:val="single" w:sz="4" w:space="0" w:color="231F20"/>
            </w:tcBorders>
          </w:tcPr>
          <w:p w14:paraId="507D8C64" w14:textId="77777777" w:rsidR="0032250E" w:rsidRPr="0032250E" w:rsidRDefault="0032250E" w:rsidP="003220B6">
            <w:pPr>
              <w:pStyle w:val="TableParagraph"/>
              <w:spacing w:before="60"/>
              <w:ind w:left="539"/>
              <w:rPr>
                <w:rFonts w:ascii="Times New Roman" w:hAnsi="Times New Roman" w:cs="Times New Roman"/>
                <w:b/>
                <w:sz w:val="20"/>
                <w:szCs w:val="28"/>
              </w:rPr>
            </w:pPr>
            <w:r w:rsidRPr="0032250E">
              <w:rPr>
                <w:rFonts w:ascii="Times New Roman" w:hAnsi="Times New Roman" w:cs="Times New Roman"/>
                <w:b/>
                <w:color w:val="231F20"/>
                <w:sz w:val="20"/>
                <w:szCs w:val="28"/>
              </w:rPr>
              <w:t>Profile</w:t>
            </w:r>
            <w:r w:rsidRPr="0032250E">
              <w:rPr>
                <w:rFonts w:ascii="Times New Roman" w:hAnsi="Times New Roman" w:cs="Times New Roman"/>
                <w:b/>
                <w:color w:val="231F20"/>
                <w:spacing w:val="-8"/>
                <w:sz w:val="20"/>
                <w:szCs w:val="28"/>
              </w:rPr>
              <w:t xml:space="preserve"> </w:t>
            </w:r>
            <w:r w:rsidRPr="0032250E">
              <w:rPr>
                <w:rFonts w:ascii="Times New Roman" w:hAnsi="Times New Roman" w:cs="Times New Roman"/>
                <w:b/>
                <w:color w:val="231F20"/>
                <w:sz w:val="20"/>
                <w:szCs w:val="28"/>
              </w:rPr>
              <w:t>(accession</w:t>
            </w:r>
            <w:r w:rsidRPr="0032250E">
              <w:rPr>
                <w:rFonts w:ascii="Times New Roman" w:hAnsi="Times New Roman" w:cs="Times New Roman"/>
                <w:b/>
                <w:color w:val="231F20"/>
                <w:spacing w:val="-8"/>
                <w:sz w:val="20"/>
                <w:szCs w:val="28"/>
              </w:rPr>
              <w:t xml:space="preserve"> </w:t>
            </w:r>
            <w:r w:rsidRPr="0032250E">
              <w:rPr>
                <w:rFonts w:ascii="Times New Roman" w:hAnsi="Times New Roman" w:cs="Times New Roman"/>
                <w:b/>
                <w:color w:val="231F20"/>
                <w:spacing w:val="-2"/>
                <w:sz w:val="20"/>
                <w:szCs w:val="28"/>
              </w:rPr>
              <w:t>number)</w:t>
            </w:r>
          </w:p>
        </w:tc>
      </w:tr>
      <w:tr w:rsidR="0032250E" w:rsidRPr="0032250E" w14:paraId="0FE758F9" w14:textId="77777777" w:rsidTr="003220B6">
        <w:trPr>
          <w:trHeight w:val="428"/>
        </w:trPr>
        <w:tc>
          <w:tcPr>
            <w:tcW w:w="1476" w:type="dxa"/>
            <w:tcBorders>
              <w:top w:val="single" w:sz="4" w:space="0" w:color="231F20"/>
            </w:tcBorders>
          </w:tcPr>
          <w:p w14:paraId="6FF689DB" w14:textId="77777777" w:rsidR="0032250E" w:rsidRPr="0032250E" w:rsidRDefault="0032250E" w:rsidP="003220B6">
            <w:pPr>
              <w:pStyle w:val="TableParagraph"/>
              <w:spacing w:before="36"/>
              <w:ind w:left="3"/>
              <w:rPr>
                <w:rFonts w:ascii="Times New Roman" w:hAnsi="Times New Roman" w:cs="Times New Roman"/>
                <w:sz w:val="20"/>
                <w:szCs w:val="28"/>
              </w:rPr>
            </w:pPr>
            <w:r w:rsidRPr="0032250E">
              <w:rPr>
                <w:rFonts w:ascii="Times New Roman" w:hAnsi="Times New Roman" w:cs="Times New Roman"/>
                <w:color w:val="231F20"/>
                <w:spacing w:val="-5"/>
                <w:sz w:val="20"/>
                <w:szCs w:val="28"/>
              </w:rPr>
              <w:t>Hp1</w:t>
            </w:r>
          </w:p>
        </w:tc>
        <w:tc>
          <w:tcPr>
            <w:tcW w:w="2072" w:type="dxa"/>
            <w:tcBorders>
              <w:top w:val="single" w:sz="4" w:space="0" w:color="231F20"/>
            </w:tcBorders>
          </w:tcPr>
          <w:p w14:paraId="601385AD" w14:textId="77777777" w:rsidR="0032250E" w:rsidRPr="0032250E" w:rsidRDefault="0032250E" w:rsidP="003220B6">
            <w:pPr>
              <w:pStyle w:val="TableParagraph"/>
              <w:spacing w:before="36"/>
              <w:ind w:left="465"/>
              <w:rPr>
                <w:rFonts w:ascii="Times New Roman" w:hAnsi="Times New Roman" w:cs="Times New Roman"/>
                <w:i/>
                <w:sz w:val="20"/>
                <w:szCs w:val="28"/>
              </w:rPr>
            </w:pPr>
            <w:r w:rsidRPr="0032250E">
              <w:rPr>
                <w:rFonts w:ascii="Times New Roman" w:hAnsi="Times New Roman" w:cs="Times New Roman"/>
                <w:i/>
                <w:color w:val="231F20"/>
                <w:sz w:val="20"/>
                <w:szCs w:val="28"/>
              </w:rPr>
              <w:t xml:space="preserve">Vulpes </w:t>
            </w:r>
            <w:r w:rsidRPr="0032250E">
              <w:rPr>
                <w:rFonts w:ascii="Times New Roman" w:hAnsi="Times New Roman" w:cs="Times New Roman"/>
                <w:i/>
                <w:color w:val="231F20"/>
                <w:spacing w:val="-2"/>
                <w:sz w:val="20"/>
                <w:szCs w:val="28"/>
              </w:rPr>
              <w:t>vulpes</w:t>
            </w:r>
          </w:p>
        </w:tc>
        <w:tc>
          <w:tcPr>
            <w:tcW w:w="3224" w:type="dxa"/>
            <w:tcBorders>
              <w:top w:val="single" w:sz="4" w:space="0" w:color="231F20"/>
            </w:tcBorders>
          </w:tcPr>
          <w:p w14:paraId="67FC2612" w14:textId="57588603" w:rsidR="0032250E" w:rsidRPr="0032250E" w:rsidRDefault="002B3941" w:rsidP="003220B6">
            <w:pPr>
              <w:pStyle w:val="TableParagraph"/>
              <w:spacing w:before="36"/>
              <w:ind w:left="499"/>
              <w:rPr>
                <w:rFonts w:ascii="Times New Roman" w:hAnsi="Times New Roman" w:cs="Times New Roman"/>
                <w:i/>
                <w:sz w:val="20"/>
                <w:szCs w:val="28"/>
              </w:rPr>
            </w:pPr>
            <w:r w:rsidRPr="00C30C21">
              <w:rPr>
                <w:rFonts w:ascii="Times New Roman" w:hAnsi="Times New Roman" w:cs="Times New Roman"/>
                <w:i/>
                <w:iCs/>
                <w:color w:val="231F20"/>
                <w:sz w:val="20"/>
                <w:szCs w:val="28"/>
              </w:rPr>
              <w:t>Echinococcus multilocularis</w:t>
            </w:r>
          </w:p>
        </w:tc>
        <w:tc>
          <w:tcPr>
            <w:tcW w:w="3046" w:type="dxa"/>
            <w:tcBorders>
              <w:top w:val="single" w:sz="4" w:space="0" w:color="231F20"/>
            </w:tcBorders>
          </w:tcPr>
          <w:p w14:paraId="4F4D73C7" w14:textId="77777777" w:rsidR="0032250E" w:rsidRPr="0032250E" w:rsidRDefault="0032250E" w:rsidP="003220B6">
            <w:pPr>
              <w:pStyle w:val="TableParagraph"/>
              <w:spacing w:before="36" w:line="194" w:lineRule="exact"/>
              <w:ind w:left="539"/>
              <w:rPr>
                <w:rFonts w:ascii="Times New Roman" w:hAnsi="Times New Roman" w:cs="Times New Roman"/>
                <w:sz w:val="20"/>
                <w:szCs w:val="28"/>
              </w:rPr>
            </w:pPr>
            <w:r w:rsidRPr="0032250E">
              <w:rPr>
                <w:rFonts w:ascii="Times New Roman" w:hAnsi="Times New Roman" w:cs="Times New Roman"/>
                <w:color w:val="231F20"/>
                <w:spacing w:val="-2"/>
                <w:sz w:val="20"/>
                <w:szCs w:val="28"/>
              </w:rPr>
              <w:t>OM640355</w:t>
            </w:r>
          </w:p>
          <w:p w14:paraId="695F8111" w14:textId="77777777" w:rsidR="0032250E" w:rsidRPr="0032250E" w:rsidRDefault="0032250E" w:rsidP="003220B6">
            <w:pPr>
              <w:pStyle w:val="TableParagraph"/>
              <w:spacing w:before="0" w:line="178" w:lineRule="exact"/>
              <w:ind w:left="539"/>
              <w:rPr>
                <w:rFonts w:ascii="Times New Roman" w:hAnsi="Times New Roman" w:cs="Times New Roman"/>
                <w:sz w:val="20"/>
                <w:szCs w:val="28"/>
              </w:rPr>
            </w:pPr>
            <w:r w:rsidRPr="0032250E">
              <w:rPr>
                <w:rFonts w:ascii="Times New Roman" w:hAnsi="Times New Roman" w:cs="Times New Roman"/>
                <w:color w:val="231F20"/>
                <w:sz w:val="20"/>
                <w:szCs w:val="28"/>
              </w:rPr>
              <w:t>foxEM-KZ</w:t>
            </w:r>
            <w:r w:rsidRPr="0032250E">
              <w:rPr>
                <w:rFonts w:ascii="Times New Roman" w:hAnsi="Times New Roman" w:cs="Times New Roman"/>
                <w:color w:val="231F20"/>
                <w:spacing w:val="-3"/>
                <w:sz w:val="20"/>
                <w:szCs w:val="28"/>
              </w:rPr>
              <w:t xml:space="preserve"> </w:t>
            </w:r>
            <w:r w:rsidRPr="0032250E">
              <w:rPr>
                <w:rFonts w:ascii="Times New Roman" w:hAnsi="Times New Roman" w:cs="Times New Roman"/>
                <w:color w:val="231F20"/>
                <w:sz w:val="20"/>
                <w:szCs w:val="28"/>
              </w:rPr>
              <w:t>1</w:t>
            </w:r>
            <w:r w:rsidRPr="0032250E">
              <w:rPr>
                <w:rFonts w:ascii="Times New Roman" w:hAnsi="Times New Roman" w:cs="Times New Roman"/>
                <w:color w:val="231F20"/>
                <w:spacing w:val="-1"/>
                <w:sz w:val="20"/>
                <w:szCs w:val="28"/>
              </w:rPr>
              <w:t xml:space="preserve"> </w:t>
            </w:r>
            <w:r w:rsidRPr="0032250E">
              <w:rPr>
                <w:rFonts w:ascii="Times New Roman" w:hAnsi="Times New Roman" w:cs="Times New Roman"/>
                <w:color w:val="231F20"/>
                <w:spacing w:val="-4"/>
                <w:sz w:val="20"/>
                <w:szCs w:val="28"/>
              </w:rPr>
              <w:t>nad1</w:t>
            </w:r>
          </w:p>
        </w:tc>
      </w:tr>
      <w:tr w:rsidR="0032250E" w:rsidRPr="0032250E" w14:paraId="7FAFC0E4" w14:textId="77777777" w:rsidTr="003220B6">
        <w:trPr>
          <w:trHeight w:val="396"/>
        </w:trPr>
        <w:tc>
          <w:tcPr>
            <w:tcW w:w="1476" w:type="dxa"/>
          </w:tcPr>
          <w:p w14:paraId="394CFC3C" w14:textId="77777777" w:rsidR="0032250E" w:rsidRPr="0032250E" w:rsidRDefault="0032250E" w:rsidP="003220B6">
            <w:pPr>
              <w:pStyle w:val="TableParagraph"/>
              <w:ind w:left="3"/>
              <w:rPr>
                <w:rFonts w:ascii="Times New Roman" w:hAnsi="Times New Roman" w:cs="Times New Roman"/>
                <w:sz w:val="20"/>
                <w:szCs w:val="28"/>
              </w:rPr>
            </w:pPr>
            <w:r w:rsidRPr="0032250E">
              <w:rPr>
                <w:rFonts w:ascii="Times New Roman" w:hAnsi="Times New Roman" w:cs="Times New Roman"/>
                <w:color w:val="231F20"/>
                <w:spacing w:val="-5"/>
                <w:sz w:val="20"/>
                <w:szCs w:val="28"/>
              </w:rPr>
              <w:t>Hp2</w:t>
            </w:r>
          </w:p>
        </w:tc>
        <w:tc>
          <w:tcPr>
            <w:tcW w:w="2072" w:type="dxa"/>
          </w:tcPr>
          <w:p w14:paraId="597550FA" w14:textId="77777777" w:rsidR="0032250E" w:rsidRPr="0032250E" w:rsidRDefault="0032250E" w:rsidP="003220B6">
            <w:pPr>
              <w:pStyle w:val="TableParagraph"/>
              <w:ind w:left="465"/>
              <w:rPr>
                <w:rFonts w:ascii="Times New Roman" w:hAnsi="Times New Roman" w:cs="Times New Roman"/>
                <w:i/>
                <w:sz w:val="20"/>
                <w:szCs w:val="28"/>
              </w:rPr>
            </w:pPr>
            <w:r w:rsidRPr="0032250E">
              <w:rPr>
                <w:rFonts w:ascii="Times New Roman" w:hAnsi="Times New Roman" w:cs="Times New Roman"/>
                <w:i/>
                <w:color w:val="231F20"/>
                <w:sz w:val="20"/>
                <w:szCs w:val="28"/>
              </w:rPr>
              <w:t xml:space="preserve">Vulpes </w:t>
            </w:r>
            <w:r w:rsidRPr="0032250E">
              <w:rPr>
                <w:rFonts w:ascii="Times New Roman" w:hAnsi="Times New Roman" w:cs="Times New Roman"/>
                <w:i/>
                <w:color w:val="231F20"/>
                <w:spacing w:val="-2"/>
                <w:sz w:val="20"/>
                <w:szCs w:val="28"/>
              </w:rPr>
              <w:t>vulpes</w:t>
            </w:r>
          </w:p>
        </w:tc>
        <w:tc>
          <w:tcPr>
            <w:tcW w:w="3224" w:type="dxa"/>
          </w:tcPr>
          <w:p w14:paraId="04B07618" w14:textId="0AC26876" w:rsidR="0032250E" w:rsidRPr="0032250E" w:rsidRDefault="002B3941" w:rsidP="003220B6">
            <w:pPr>
              <w:pStyle w:val="TableParagraph"/>
              <w:ind w:left="499"/>
              <w:rPr>
                <w:rFonts w:ascii="Times New Roman" w:hAnsi="Times New Roman" w:cs="Times New Roman"/>
                <w:i/>
                <w:sz w:val="20"/>
                <w:szCs w:val="28"/>
              </w:rPr>
            </w:pPr>
            <w:r w:rsidRPr="00C30C21">
              <w:rPr>
                <w:rFonts w:ascii="Times New Roman" w:hAnsi="Times New Roman" w:cs="Times New Roman"/>
                <w:i/>
                <w:iCs/>
                <w:color w:val="231F20"/>
                <w:sz w:val="20"/>
                <w:szCs w:val="28"/>
              </w:rPr>
              <w:t>Echinococcus multilocularis</w:t>
            </w:r>
          </w:p>
        </w:tc>
        <w:tc>
          <w:tcPr>
            <w:tcW w:w="3046" w:type="dxa"/>
          </w:tcPr>
          <w:p w14:paraId="00AF2015" w14:textId="77777777" w:rsidR="0032250E" w:rsidRPr="0032250E" w:rsidRDefault="0032250E" w:rsidP="003220B6">
            <w:pPr>
              <w:pStyle w:val="TableParagraph"/>
              <w:spacing w:line="194" w:lineRule="exact"/>
              <w:ind w:left="539"/>
              <w:rPr>
                <w:rFonts w:ascii="Times New Roman" w:hAnsi="Times New Roman" w:cs="Times New Roman"/>
                <w:sz w:val="20"/>
                <w:szCs w:val="28"/>
              </w:rPr>
            </w:pPr>
            <w:r w:rsidRPr="0032250E">
              <w:rPr>
                <w:rFonts w:ascii="Times New Roman" w:hAnsi="Times New Roman" w:cs="Times New Roman"/>
                <w:color w:val="231F20"/>
                <w:spacing w:val="-2"/>
                <w:sz w:val="20"/>
                <w:szCs w:val="28"/>
              </w:rPr>
              <w:t>OM640356</w:t>
            </w:r>
          </w:p>
          <w:p w14:paraId="596E834B" w14:textId="77777777" w:rsidR="0032250E" w:rsidRPr="0032250E" w:rsidRDefault="0032250E" w:rsidP="003220B6">
            <w:pPr>
              <w:pStyle w:val="TableParagraph"/>
              <w:spacing w:before="0" w:line="178" w:lineRule="exact"/>
              <w:ind w:left="539"/>
              <w:rPr>
                <w:rFonts w:ascii="Times New Roman" w:hAnsi="Times New Roman" w:cs="Times New Roman"/>
                <w:sz w:val="20"/>
                <w:szCs w:val="28"/>
              </w:rPr>
            </w:pPr>
            <w:r w:rsidRPr="0032250E">
              <w:rPr>
                <w:rFonts w:ascii="Times New Roman" w:hAnsi="Times New Roman" w:cs="Times New Roman"/>
                <w:color w:val="231F20"/>
                <w:sz w:val="20"/>
                <w:szCs w:val="28"/>
              </w:rPr>
              <w:t>foxEM-KZ</w:t>
            </w:r>
            <w:r w:rsidRPr="0032250E">
              <w:rPr>
                <w:rFonts w:ascii="Times New Roman" w:hAnsi="Times New Roman" w:cs="Times New Roman"/>
                <w:color w:val="231F20"/>
                <w:spacing w:val="-3"/>
                <w:sz w:val="20"/>
                <w:szCs w:val="28"/>
              </w:rPr>
              <w:t xml:space="preserve"> </w:t>
            </w:r>
            <w:r w:rsidRPr="0032250E">
              <w:rPr>
                <w:rFonts w:ascii="Times New Roman" w:hAnsi="Times New Roman" w:cs="Times New Roman"/>
                <w:color w:val="231F20"/>
                <w:sz w:val="20"/>
                <w:szCs w:val="28"/>
              </w:rPr>
              <w:t>2</w:t>
            </w:r>
            <w:r w:rsidRPr="0032250E">
              <w:rPr>
                <w:rFonts w:ascii="Times New Roman" w:hAnsi="Times New Roman" w:cs="Times New Roman"/>
                <w:color w:val="231F20"/>
                <w:spacing w:val="-1"/>
                <w:sz w:val="20"/>
                <w:szCs w:val="28"/>
              </w:rPr>
              <w:t xml:space="preserve"> </w:t>
            </w:r>
            <w:r w:rsidRPr="0032250E">
              <w:rPr>
                <w:rFonts w:ascii="Times New Roman" w:hAnsi="Times New Roman" w:cs="Times New Roman"/>
                <w:color w:val="231F20"/>
                <w:spacing w:val="-4"/>
                <w:sz w:val="20"/>
                <w:szCs w:val="28"/>
              </w:rPr>
              <w:t>nad1</w:t>
            </w:r>
          </w:p>
        </w:tc>
      </w:tr>
      <w:tr w:rsidR="0032250E" w:rsidRPr="0032250E" w14:paraId="5A92FA96" w14:textId="77777777" w:rsidTr="003220B6">
        <w:trPr>
          <w:trHeight w:val="438"/>
        </w:trPr>
        <w:tc>
          <w:tcPr>
            <w:tcW w:w="1476" w:type="dxa"/>
            <w:tcBorders>
              <w:bottom w:val="single" w:sz="4" w:space="0" w:color="231F20"/>
            </w:tcBorders>
          </w:tcPr>
          <w:p w14:paraId="1487DEAC" w14:textId="77777777" w:rsidR="0032250E" w:rsidRPr="0032250E" w:rsidRDefault="0032250E" w:rsidP="003220B6">
            <w:pPr>
              <w:pStyle w:val="TableParagraph"/>
              <w:ind w:left="3"/>
              <w:rPr>
                <w:rFonts w:ascii="Times New Roman" w:hAnsi="Times New Roman" w:cs="Times New Roman"/>
                <w:sz w:val="20"/>
                <w:szCs w:val="28"/>
              </w:rPr>
            </w:pPr>
            <w:r w:rsidRPr="0032250E">
              <w:rPr>
                <w:rFonts w:ascii="Times New Roman" w:hAnsi="Times New Roman" w:cs="Times New Roman"/>
                <w:color w:val="231F20"/>
                <w:spacing w:val="-5"/>
                <w:sz w:val="20"/>
                <w:szCs w:val="28"/>
              </w:rPr>
              <w:t>Hp3</w:t>
            </w:r>
          </w:p>
        </w:tc>
        <w:tc>
          <w:tcPr>
            <w:tcW w:w="2072" w:type="dxa"/>
            <w:tcBorders>
              <w:bottom w:val="single" w:sz="4" w:space="0" w:color="231F20"/>
            </w:tcBorders>
          </w:tcPr>
          <w:p w14:paraId="3B761911" w14:textId="77777777" w:rsidR="0032250E" w:rsidRPr="0032250E" w:rsidRDefault="0032250E" w:rsidP="003220B6">
            <w:pPr>
              <w:pStyle w:val="TableParagraph"/>
              <w:ind w:left="465"/>
              <w:rPr>
                <w:rFonts w:ascii="Times New Roman" w:hAnsi="Times New Roman" w:cs="Times New Roman"/>
                <w:i/>
                <w:sz w:val="20"/>
                <w:szCs w:val="28"/>
              </w:rPr>
            </w:pPr>
            <w:r w:rsidRPr="0032250E">
              <w:rPr>
                <w:rFonts w:ascii="Times New Roman" w:hAnsi="Times New Roman" w:cs="Times New Roman"/>
                <w:i/>
                <w:color w:val="231F20"/>
                <w:sz w:val="20"/>
                <w:szCs w:val="28"/>
              </w:rPr>
              <w:t xml:space="preserve">Vulpes </w:t>
            </w:r>
            <w:r w:rsidRPr="0032250E">
              <w:rPr>
                <w:rFonts w:ascii="Times New Roman" w:hAnsi="Times New Roman" w:cs="Times New Roman"/>
                <w:i/>
                <w:color w:val="231F20"/>
                <w:spacing w:val="-2"/>
                <w:sz w:val="20"/>
                <w:szCs w:val="28"/>
              </w:rPr>
              <w:t>vulpes</w:t>
            </w:r>
          </w:p>
        </w:tc>
        <w:tc>
          <w:tcPr>
            <w:tcW w:w="3224" w:type="dxa"/>
            <w:tcBorders>
              <w:bottom w:val="single" w:sz="4" w:space="0" w:color="231F20"/>
            </w:tcBorders>
          </w:tcPr>
          <w:p w14:paraId="3CAC7DF0" w14:textId="39367163" w:rsidR="0032250E" w:rsidRPr="0032250E" w:rsidRDefault="002B3941" w:rsidP="003220B6">
            <w:pPr>
              <w:pStyle w:val="TableParagraph"/>
              <w:ind w:left="499"/>
              <w:rPr>
                <w:rFonts w:ascii="Times New Roman" w:hAnsi="Times New Roman" w:cs="Times New Roman"/>
                <w:i/>
                <w:sz w:val="20"/>
                <w:szCs w:val="28"/>
              </w:rPr>
            </w:pPr>
            <w:r w:rsidRPr="00C30C21">
              <w:rPr>
                <w:rFonts w:ascii="Times New Roman" w:hAnsi="Times New Roman" w:cs="Times New Roman"/>
                <w:i/>
                <w:iCs/>
                <w:color w:val="231F20"/>
                <w:sz w:val="20"/>
                <w:szCs w:val="28"/>
              </w:rPr>
              <w:t>Echinococcus multilocularis</w:t>
            </w:r>
          </w:p>
        </w:tc>
        <w:tc>
          <w:tcPr>
            <w:tcW w:w="3046" w:type="dxa"/>
            <w:tcBorders>
              <w:bottom w:val="single" w:sz="4" w:space="0" w:color="231F20"/>
            </w:tcBorders>
          </w:tcPr>
          <w:p w14:paraId="40683515" w14:textId="77777777" w:rsidR="0032250E" w:rsidRPr="0032250E" w:rsidRDefault="0032250E" w:rsidP="003220B6">
            <w:pPr>
              <w:pStyle w:val="TableParagraph"/>
              <w:spacing w:line="194" w:lineRule="exact"/>
              <w:ind w:left="539"/>
              <w:rPr>
                <w:rFonts w:ascii="Times New Roman" w:hAnsi="Times New Roman" w:cs="Times New Roman"/>
                <w:sz w:val="20"/>
                <w:szCs w:val="28"/>
              </w:rPr>
            </w:pPr>
            <w:r w:rsidRPr="0032250E">
              <w:rPr>
                <w:rFonts w:ascii="Times New Roman" w:hAnsi="Times New Roman" w:cs="Times New Roman"/>
                <w:color w:val="231F20"/>
                <w:spacing w:val="-2"/>
                <w:sz w:val="20"/>
                <w:szCs w:val="28"/>
              </w:rPr>
              <w:t>OM471710</w:t>
            </w:r>
          </w:p>
          <w:p w14:paraId="78C938BF" w14:textId="77777777" w:rsidR="0032250E" w:rsidRPr="0032250E" w:rsidRDefault="0032250E" w:rsidP="003220B6">
            <w:pPr>
              <w:pStyle w:val="TableParagraph"/>
              <w:spacing w:before="0" w:line="194" w:lineRule="exact"/>
              <w:ind w:left="539"/>
              <w:rPr>
                <w:rFonts w:ascii="Times New Roman" w:hAnsi="Times New Roman" w:cs="Times New Roman"/>
                <w:sz w:val="20"/>
                <w:szCs w:val="28"/>
              </w:rPr>
            </w:pPr>
            <w:r w:rsidRPr="0032250E">
              <w:rPr>
                <w:rFonts w:ascii="Times New Roman" w:hAnsi="Times New Roman" w:cs="Times New Roman"/>
                <w:color w:val="231F20"/>
                <w:sz w:val="20"/>
                <w:szCs w:val="28"/>
              </w:rPr>
              <w:t>fox21-34_KZ_5</w:t>
            </w:r>
            <w:r w:rsidRPr="0032250E">
              <w:rPr>
                <w:rFonts w:ascii="Times New Roman" w:hAnsi="Times New Roman" w:cs="Times New Roman"/>
                <w:color w:val="231F20"/>
                <w:spacing w:val="-4"/>
                <w:sz w:val="20"/>
                <w:szCs w:val="28"/>
              </w:rPr>
              <w:t xml:space="preserve"> cox1</w:t>
            </w:r>
          </w:p>
        </w:tc>
      </w:tr>
    </w:tbl>
    <w:p w14:paraId="5EEE4B29" w14:textId="77777777" w:rsidR="00BE2BAA" w:rsidRDefault="00BE2BAA" w:rsidP="00BE2BAA">
      <w:pPr>
        <w:ind w:right="-569" w:firstLine="709"/>
        <w:jc w:val="both"/>
        <w:rPr>
          <w:sz w:val="28"/>
          <w:szCs w:val="28"/>
        </w:rPr>
      </w:pPr>
    </w:p>
    <w:p w14:paraId="6DCD7BB3" w14:textId="236CDC7C" w:rsidR="00AC628A" w:rsidRPr="00AC628A" w:rsidRDefault="00AC628A" w:rsidP="00AC628A">
      <w:pPr>
        <w:ind w:right="-569" w:firstLine="709"/>
        <w:jc w:val="both"/>
        <w:rPr>
          <w:sz w:val="28"/>
          <w:szCs w:val="28"/>
        </w:rPr>
      </w:pPr>
      <w:r w:rsidRPr="00AC628A">
        <w:rPr>
          <w:sz w:val="28"/>
          <w:szCs w:val="28"/>
        </w:rPr>
        <w:t xml:space="preserve">The resulting samples were analyzed using the Asian haplotypes of </w:t>
      </w:r>
      <w:r w:rsidR="00C30C21" w:rsidRPr="00C30C21">
        <w:rPr>
          <w:i/>
          <w:iCs/>
          <w:sz w:val="28"/>
          <w:szCs w:val="28"/>
        </w:rPr>
        <w:t>E. multilocularis</w:t>
      </w:r>
      <w:r w:rsidRPr="00AC628A">
        <w:rPr>
          <w:sz w:val="28"/>
          <w:szCs w:val="28"/>
        </w:rPr>
        <w:t xml:space="preserve"> previously described by Nakao et al. [27]. The phylogenetic tree was </w:t>
      </w:r>
      <w:r w:rsidRPr="00AC628A">
        <w:rPr>
          <w:sz w:val="28"/>
          <w:szCs w:val="28"/>
        </w:rPr>
        <w:lastRenderedPageBreak/>
        <w:t xml:space="preserve">inferred using the NJ method [25]. The optimal tree is shown in Figure-5. The evolutionary distances were computed using the maximum composite </w:t>
      </w:r>
      <w:r w:rsidR="002B3941">
        <w:rPr>
          <w:sz w:val="28"/>
          <w:szCs w:val="28"/>
        </w:rPr>
        <w:t>likelihood</w:t>
      </w:r>
      <w:r w:rsidRPr="00AC628A">
        <w:rPr>
          <w:sz w:val="28"/>
          <w:szCs w:val="28"/>
        </w:rPr>
        <w:t xml:space="preserve"> method [26] and are expressed in units of the number of base substitutions per site. There were a total of 1641 positions in the final dataset.</w:t>
      </w:r>
    </w:p>
    <w:p w14:paraId="3F3D8271" w14:textId="07B91BD0" w:rsidR="0032250E" w:rsidRDefault="00AC628A" w:rsidP="00AC628A">
      <w:pPr>
        <w:ind w:right="-569" w:firstLine="709"/>
        <w:jc w:val="both"/>
        <w:rPr>
          <w:sz w:val="28"/>
          <w:szCs w:val="28"/>
        </w:rPr>
      </w:pPr>
      <w:r w:rsidRPr="00AC628A">
        <w:rPr>
          <w:sz w:val="28"/>
          <w:szCs w:val="28"/>
        </w:rPr>
        <w:t>The phylogenetic analysis (Figure-5) shows that the samples we studied had low similarity with the</w:t>
      </w:r>
      <w:r>
        <w:rPr>
          <w:sz w:val="28"/>
          <w:szCs w:val="28"/>
        </w:rPr>
        <w:t xml:space="preserve"> </w:t>
      </w:r>
      <w:r w:rsidRPr="00AC628A">
        <w:rPr>
          <w:sz w:val="28"/>
          <w:szCs w:val="28"/>
        </w:rPr>
        <w:t xml:space="preserve">previously described Asian haplotypes. Given that the sample size of the studied samples was small, the study of the genetic diversity of </w:t>
      </w:r>
      <w:r w:rsidR="00C30C21" w:rsidRPr="00C30C21">
        <w:rPr>
          <w:i/>
          <w:iCs/>
          <w:sz w:val="28"/>
          <w:szCs w:val="28"/>
        </w:rPr>
        <w:t>E. multilocularis</w:t>
      </w:r>
      <w:r w:rsidRPr="00AC628A">
        <w:rPr>
          <w:sz w:val="28"/>
          <w:szCs w:val="28"/>
        </w:rPr>
        <w:t xml:space="preserve"> will continue further.</w:t>
      </w:r>
    </w:p>
    <w:p w14:paraId="414A7C0C" w14:textId="77777777" w:rsidR="00AC628A" w:rsidRDefault="00AC628A" w:rsidP="00AC628A">
      <w:pPr>
        <w:ind w:right="-569" w:firstLine="709"/>
        <w:jc w:val="both"/>
        <w:rPr>
          <w:sz w:val="28"/>
          <w:szCs w:val="28"/>
        </w:rPr>
      </w:pPr>
    </w:p>
    <w:p w14:paraId="60B06498" w14:textId="5B21FDE2" w:rsidR="00AC628A" w:rsidRDefault="00016D23" w:rsidP="00016D23">
      <w:pPr>
        <w:ind w:right="-569" w:firstLine="709"/>
        <w:jc w:val="center"/>
        <w:rPr>
          <w:sz w:val="28"/>
          <w:szCs w:val="28"/>
        </w:rPr>
      </w:pPr>
      <w:r>
        <w:rPr>
          <w:noProof/>
          <w:sz w:val="28"/>
          <w:szCs w:val="28"/>
          <w:lang w:val="ru-RU" w:eastAsia="ru-RU"/>
        </w:rPr>
        <w:drawing>
          <wp:inline distT="0" distB="0" distL="0" distR="0" wp14:anchorId="7EDEF143" wp14:editId="6EC3730F">
            <wp:extent cx="4615180" cy="2908300"/>
            <wp:effectExtent l="0" t="0" r="0" b="6350"/>
            <wp:docPr id="116678409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15180" cy="2908300"/>
                    </a:xfrm>
                    <a:prstGeom prst="rect">
                      <a:avLst/>
                    </a:prstGeom>
                    <a:noFill/>
                  </pic:spPr>
                </pic:pic>
              </a:graphicData>
            </a:graphic>
          </wp:inline>
        </w:drawing>
      </w:r>
    </w:p>
    <w:p w14:paraId="55E56B87" w14:textId="12DE2072" w:rsidR="00016D23" w:rsidRDefault="00CD6F21" w:rsidP="00016D23">
      <w:pPr>
        <w:ind w:right="-569" w:firstLine="709"/>
        <w:jc w:val="center"/>
        <w:rPr>
          <w:sz w:val="28"/>
          <w:szCs w:val="28"/>
        </w:rPr>
      </w:pPr>
      <w:r w:rsidRPr="00CD6F21">
        <w:rPr>
          <w:sz w:val="28"/>
          <w:szCs w:val="28"/>
        </w:rPr>
        <w:t xml:space="preserve">Figure-5: A neighbor-joining haplotype tree of </w:t>
      </w:r>
      <w:r w:rsidR="00C30C21" w:rsidRPr="00C30C21">
        <w:rPr>
          <w:i/>
          <w:iCs/>
          <w:sz w:val="28"/>
          <w:szCs w:val="28"/>
        </w:rPr>
        <w:t>Echinococcus multilocularis</w:t>
      </w:r>
      <w:r w:rsidRPr="00CD6F21">
        <w:rPr>
          <w:sz w:val="28"/>
          <w:szCs w:val="28"/>
        </w:rPr>
        <w:t>.</w:t>
      </w:r>
    </w:p>
    <w:p w14:paraId="04E7E7B5" w14:textId="77777777" w:rsidR="00AC628A" w:rsidRDefault="00AC628A" w:rsidP="00AC628A">
      <w:pPr>
        <w:ind w:right="-569" w:firstLine="709"/>
        <w:jc w:val="both"/>
        <w:rPr>
          <w:sz w:val="28"/>
          <w:szCs w:val="28"/>
        </w:rPr>
      </w:pPr>
    </w:p>
    <w:p w14:paraId="4E8A3196" w14:textId="77777777" w:rsidR="00B830D2" w:rsidRPr="00B830D2" w:rsidRDefault="00B830D2" w:rsidP="00B830D2">
      <w:pPr>
        <w:ind w:right="-569" w:firstLine="709"/>
        <w:jc w:val="both"/>
        <w:rPr>
          <w:sz w:val="28"/>
          <w:szCs w:val="28"/>
        </w:rPr>
      </w:pPr>
      <w:r w:rsidRPr="00B830D2">
        <w:rPr>
          <w:sz w:val="28"/>
          <w:szCs w:val="28"/>
        </w:rPr>
        <w:t>Discussion</w:t>
      </w:r>
    </w:p>
    <w:p w14:paraId="4DA926ED" w14:textId="6E8F65BE" w:rsidR="00C44000" w:rsidRPr="00C44000" w:rsidRDefault="00B830D2" w:rsidP="00C44000">
      <w:pPr>
        <w:ind w:right="-569" w:firstLine="709"/>
        <w:jc w:val="both"/>
        <w:rPr>
          <w:sz w:val="28"/>
          <w:szCs w:val="28"/>
        </w:rPr>
      </w:pPr>
      <w:r w:rsidRPr="00B830D2">
        <w:rPr>
          <w:sz w:val="28"/>
          <w:szCs w:val="28"/>
        </w:rPr>
        <w:t xml:space="preserve">In this work, a study was conducted in five regions of Kazakhstan: the Qostanay, Aqmola, Qaraganda, West Kazakhstan, and East Kazakhstan regions. The territories where outbreaks of echinococcal invasion of farm animals were registered were studied. On referencing a map, it can be noted that hunting for wild animals has developed in the areas of echinococcosis detection among farm </w:t>
      </w:r>
      <w:r w:rsidR="00C44000">
        <w:rPr>
          <w:sz w:val="28"/>
          <w:szCs w:val="28"/>
        </w:rPr>
        <w:t>animals</w:t>
      </w:r>
      <w:r w:rsidRPr="00B830D2">
        <w:rPr>
          <w:sz w:val="28"/>
          <w:szCs w:val="28"/>
        </w:rPr>
        <w:t xml:space="preserve">. This indicates the circulation of the invasion in the ecosystem and the high risks of its </w:t>
      </w:r>
      <w:r w:rsidR="00C44000">
        <w:rPr>
          <w:sz w:val="28"/>
          <w:szCs w:val="28"/>
        </w:rPr>
        <w:t>transmission</w:t>
      </w:r>
      <w:r w:rsidRPr="00B830D2">
        <w:rPr>
          <w:sz w:val="28"/>
          <w:szCs w:val="28"/>
        </w:rPr>
        <w:t xml:space="preserve"> to humans [17, 28, 29]. </w:t>
      </w:r>
      <w:r w:rsidR="00C30C21" w:rsidRPr="00C30C21">
        <w:rPr>
          <w:i/>
          <w:iCs/>
          <w:sz w:val="28"/>
          <w:szCs w:val="28"/>
        </w:rPr>
        <w:t xml:space="preserve">Echinococcus </w:t>
      </w:r>
      <w:r w:rsidRPr="00B830D2">
        <w:rPr>
          <w:sz w:val="28"/>
          <w:szCs w:val="28"/>
        </w:rPr>
        <w:t xml:space="preserve">spp. </w:t>
      </w:r>
      <w:r>
        <w:rPr>
          <w:sz w:val="28"/>
          <w:szCs w:val="28"/>
        </w:rPr>
        <w:t>a</w:t>
      </w:r>
      <w:r w:rsidRPr="00B830D2">
        <w:rPr>
          <w:sz w:val="28"/>
          <w:szCs w:val="28"/>
        </w:rPr>
        <w:t>re</w:t>
      </w:r>
      <w:r>
        <w:rPr>
          <w:sz w:val="28"/>
          <w:szCs w:val="28"/>
        </w:rPr>
        <w:t xml:space="preserve"> </w:t>
      </w:r>
      <w:r w:rsidR="00C44000" w:rsidRPr="00C44000">
        <w:rPr>
          <w:sz w:val="28"/>
          <w:szCs w:val="28"/>
        </w:rPr>
        <w:t>widespread in Kazakhstan and are responsible for massive cases of CE in humans and animals, both in dogs and livestock [30].</w:t>
      </w:r>
    </w:p>
    <w:p w14:paraId="6D474124" w14:textId="6DA2A1B8" w:rsidR="00C44000" w:rsidRPr="00C44000" w:rsidRDefault="00C44000" w:rsidP="00C44000">
      <w:pPr>
        <w:ind w:right="-569" w:firstLine="709"/>
        <w:jc w:val="both"/>
        <w:rPr>
          <w:sz w:val="28"/>
          <w:szCs w:val="28"/>
        </w:rPr>
      </w:pPr>
      <w:r w:rsidRPr="00C44000">
        <w:rPr>
          <w:sz w:val="28"/>
          <w:szCs w:val="28"/>
        </w:rPr>
        <w:t xml:space="preserve">Comparing our data to those of neighboring states according to Beiromvand et al. [31], the study of </w:t>
      </w:r>
      <w:r>
        <w:rPr>
          <w:sz w:val="28"/>
          <w:szCs w:val="28"/>
        </w:rPr>
        <w:t>carnivore</w:t>
      </w:r>
      <w:r w:rsidRPr="00C44000">
        <w:rPr>
          <w:sz w:val="28"/>
          <w:szCs w:val="28"/>
        </w:rPr>
        <w:t xml:space="preserve"> parasites in Iran by multiplex PCR revealed that</w:t>
      </w:r>
    </w:p>
    <w:p w14:paraId="619AE342" w14:textId="15FCBB3C" w:rsidR="00C44000" w:rsidRPr="00C44000" w:rsidRDefault="00C30C21" w:rsidP="00C44000">
      <w:pPr>
        <w:ind w:right="-569" w:firstLine="709"/>
        <w:jc w:val="both"/>
        <w:rPr>
          <w:sz w:val="28"/>
          <w:szCs w:val="28"/>
        </w:rPr>
      </w:pPr>
      <w:r w:rsidRPr="00C30C21">
        <w:rPr>
          <w:i/>
          <w:iCs/>
          <w:sz w:val="28"/>
          <w:szCs w:val="28"/>
        </w:rPr>
        <w:t>E. multilocularis</w:t>
      </w:r>
      <w:r w:rsidR="00C44000" w:rsidRPr="00C44000">
        <w:rPr>
          <w:sz w:val="28"/>
          <w:szCs w:val="28"/>
        </w:rPr>
        <w:t xml:space="preserve"> was found in the feces of wild predators such as jackals, foxes, wolves, hyenas, and dogs (6.5%). </w:t>
      </w:r>
      <w:r w:rsidRPr="00C30C21">
        <w:rPr>
          <w:i/>
          <w:iCs/>
          <w:sz w:val="28"/>
          <w:szCs w:val="28"/>
        </w:rPr>
        <w:t>E. granulosus</w:t>
      </w:r>
      <w:r w:rsidR="00C44000" w:rsidRPr="00C44000">
        <w:rPr>
          <w:sz w:val="28"/>
          <w:szCs w:val="28"/>
        </w:rPr>
        <w:t xml:space="preserve"> was also found in fecal samples of dogs (16.9%), jackals and foxes, and wolves and hyenas (66.7%). In the Russian Federation, studies were carried out by Andrejanov [32] on the prevalence of alveolar echinococcosis among carnivores. Among the 242 animals studied, 24.5% of foxes, 50% of wolves, 18.7% of raccoon dogs, and 3.7% of domestic dogs were infested with </w:t>
      </w:r>
      <w:r w:rsidRPr="00C30C21">
        <w:rPr>
          <w:i/>
          <w:iCs/>
          <w:sz w:val="28"/>
          <w:szCs w:val="28"/>
        </w:rPr>
        <w:t>E. multilocularis</w:t>
      </w:r>
      <w:r w:rsidR="00C44000" w:rsidRPr="00C44000">
        <w:rPr>
          <w:sz w:val="28"/>
          <w:szCs w:val="28"/>
        </w:rPr>
        <w:t xml:space="preserve">. Data from Rojas et al. [33] from Kyrgyzstan show molecular data from 43 dog samples (23 infected with </w:t>
      </w:r>
      <w:r w:rsidRPr="00C30C21">
        <w:rPr>
          <w:i/>
          <w:iCs/>
          <w:sz w:val="28"/>
          <w:szCs w:val="28"/>
        </w:rPr>
        <w:t>E. multilocularis</w:t>
      </w:r>
      <w:r w:rsidR="00C44000" w:rsidRPr="00C44000">
        <w:rPr>
          <w:sz w:val="28"/>
          <w:szCs w:val="28"/>
        </w:rPr>
        <w:t xml:space="preserve"> and 20 with </w:t>
      </w:r>
      <w:r w:rsidRPr="00C30C21">
        <w:rPr>
          <w:i/>
          <w:iCs/>
          <w:sz w:val="28"/>
          <w:szCs w:val="28"/>
        </w:rPr>
        <w:t>E. granulosus</w:t>
      </w:r>
      <w:r w:rsidR="00C44000" w:rsidRPr="00C44000">
        <w:rPr>
          <w:sz w:val="28"/>
          <w:szCs w:val="28"/>
        </w:rPr>
        <w:t xml:space="preserve">). As </w:t>
      </w:r>
      <w:r w:rsidR="00C44000" w:rsidRPr="00C44000">
        <w:rPr>
          <w:sz w:val="28"/>
          <w:szCs w:val="28"/>
        </w:rPr>
        <w:lastRenderedPageBreak/>
        <w:t xml:space="preserve">a result of this study, samples of wolves and corsacs were found and established to be infected with </w:t>
      </w:r>
      <w:r w:rsidRPr="00C30C21">
        <w:rPr>
          <w:i/>
          <w:iCs/>
          <w:sz w:val="28"/>
          <w:szCs w:val="28"/>
        </w:rPr>
        <w:t>E. granulosus</w:t>
      </w:r>
      <w:r w:rsidR="00C44000" w:rsidRPr="00C44000">
        <w:rPr>
          <w:sz w:val="28"/>
          <w:szCs w:val="28"/>
        </w:rPr>
        <w:t xml:space="preserve">. Foxes were infested exclusively with </w:t>
      </w:r>
      <w:r w:rsidRPr="00C30C21">
        <w:rPr>
          <w:i/>
          <w:iCs/>
          <w:sz w:val="28"/>
          <w:szCs w:val="28"/>
        </w:rPr>
        <w:t>E. multilocularis</w:t>
      </w:r>
      <w:r w:rsidR="00C44000" w:rsidRPr="00C44000">
        <w:rPr>
          <w:sz w:val="28"/>
          <w:szCs w:val="28"/>
        </w:rPr>
        <w:t>. This incident is interesting and requires detailed study.</w:t>
      </w:r>
    </w:p>
    <w:p w14:paraId="2F14208B" w14:textId="7B29B292" w:rsidR="00C44000" w:rsidRPr="00C44000" w:rsidRDefault="00C44000" w:rsidP="00C44000">
      <w:pPr>
        <w:ind w:right="-569" w:firstLine="709"/>
        <w:jc w:val="both"/>
        <w:rPr>
          <w:sz w:val="28"/>
          <w:szCs w:val="28"/>
        </w:rPr>
      </w:pPr>
      <w:r w:rsidRPr="00C44000">
        <w:rPr>
          <w:sz w:val="28"/>
          <w:szCs w:val="28"/>
        </w:rPr>
        <w:t>The previous studies have emphasized that the</w:t>
      </w:r>
      <w:r w:rsidR="00530766">
        <w:rPr>
          <w:sz w:val="28"/>
          <w:szCs w:val="28"/>
        </w:rPr>
        <w:t xml:space="preserve"> </w:t>
      </w:r>
      <w:r w:rsidRPr="00C44000">
        <w:rPr>
          <w:sz w:val="28"/>
          <w:szCs w:val="28"/>
        </w:rPr>
        <w:t xml:space="preserve">genetic variability of </w:t>
      </w:r>
      <w:r w:rsidR="00C30C21" w:rsidRPr="00C30C21">
        <w:rPr>
          <w:i/>
          <w:iCs/>
          <w:sz w:val="28"/>
          <w:szCs w:val="28"/>
        </w:rPr>
        <w:t>E. multilocularis</w:t>
      </w:r>
      <w:r w:rsidRPr="00C44000">
        <w:rPr>
          <w:sz w:val="28"/>
          <w:szCs w:val="28"/>
        </w:rPr>
        <w:t xml:space="preserve"> is significantly limited compared to that of </w:t>
      </w:r>
      <w:r w:rsidR="00C30C21" w:rsidRPr="00C30C21">
        <w:rPr>
          <w:i/>
          <w:iCs/>
          <w:sz w:val="28"/>
          <w:szCs w:val="28"/>
        </w:rPr>
        <w:t>E. granulosus</w:t>
      </w:r>
      <w:r w:rsidRPr="00C44000">
        <w:rPr>
          <w:sz w:val="28"/>
          <w:szCs w:val="28"/>
        </w:rPr>
        <w:t xml:space="preserve"> sensu lato, which shows significant genetic variability [21, 34, 35]. At present, ten different genotypes of </w:t>
      </w:r>
      <w:r w:rsidR="00C30C21" w:rsidRPr="00C30C21">
        <w:rPr>
          <w:i/>
          <w:iCs/>
          <w:sz w:val="28"/>
          <w:szCs w:val="28"/>
        </w:rPr>
        <w:t>E. granulosus</w:t>
      </w:r>
      <w:r w:rsidRPr="00C44000">
        <w:rPr>
          <w:sz w:val="28"/>
          <w:szCs w:val="28"/>
        </w:rPr>
        <w:t xml:space="preserve">, designated </w:t>
      </w:r>
      <w:r w:rsidR="00530766">
        <w:rPr>
          <w:sz w:val="28"/>
          <w:szCs w:val="28"/>
        </w:rPr>
        <w:t>G1–G10, have been described worldwide based on genetic diversity associated with the nucleotide</w:t>
      </w:r>
      <w:r w:rsidRPr="00C44000">
        <w:rPr>
          <w:sz w:val="28"/>
          <w:szCs w:val="28"/>
        </w:rPr>
        <w:t xml:space="preserve"> sequences of the mitochondrial nad1 and cox1 genes.</w:t>
      </w:r>
    </w:p>
    <w:p w14:paraId="32313CF4" w14:textId="4EFE45D2" w:rsidR="00C44000" w:rsidRPr="00C44000" w:rsidRDefault="00C44000" w:rsidP="00C44000">
      <w:pPr>
        <w:ind w:right="-569" w:firstLine="709"/>
        <w:jc w:val="both"/>
        <w:rPr>
          <w:sz w:val="28"/>
          <w:szCs w:val="28"/>
        </w:rPr>
      </w:pPr>
      <w:r w:rsidRPr="00C44000">
        <w:rPr>
          <w:sz w:val="28"/>
          <w:szCs w:val="28"/>
        </w:rPr>
        <w:t xml:space="preserve">A total of 17 samples were sequenced and </w:t>
      </w:r>
      <w:r w:rsidR="00530766">
        <w:rPr>
          <w:sz w:val="28"/>
          <w:szCs w:val="28"/>
        </w:rPr>
        <w:t>identified</w:t>
      </w:r>
      <w:r w:rsidRPr="00C44000">
        <w:rPr>
          <w:sz w:val="28"/>
          <w:szCs w:val="28"/>
        </w:rPr>
        <w:t xml:space="preserve"> to the strain level in this study. Phylogenetic analysis revealed that seven isolates were identified as the G1 genotype and included seven different </w:t>
      </w:r>
      <w:r w:rsidR="00530766">
        <w:rPr>
          <w:sz w:val="28"/>
          <w:szCs w:val="28"/>
        </w:rPr>
        <w:t>haplotypes (the GenBank accession numbers are shown in Table 1</w:t>
      </w:r>
      <w:r w:rsidRPr="00C44000">
        <w:rPr>
          <w:sz w:val="28"/>
          <w:szCs w:val="28"/>
        </w:rPr>
        <w:t>).</w:t>
      </w:r>
    </w:p>
    <w:p w14:paraId="25FC28EB" w14:textId="6D2F2833" w:rsidR="00C44000" w:rsidRPr="00C44000" w:rsidRDefault="00C44000" w:rsidP="00C44000">
      <w:pPr>
        <w:ind w:right="-569" w:firstLine="709"/>
        <w:jc w:val="both"/>
        <w:rPr>
          <w:sz w:val="28"/>
          <w:szCs w:val="28"/>
        </w:rPr>
      </w:pPr>
      <w:r w:rsidRPr="00C44000">
        <w:rPr>
          <w:sz w:val="28"/>
          <w:szCs w:val="28"/>
        </w:rPr>
        <w:t xml:space="preserve">A study conducted in the territory of Kazakhstan revealed that the dominant circulating </w:t>
      </w:r>
      <w:r w:rsidR="00C30C21" w:rsidRPr="00C30C21">
        <w:rPr>
          <w:i/>
          <w:iCs/>
          <w:sz w:val="28"/>
          <w:szCs w:val="28"/>
        </w:rPr>
        <w:t>E. granulosus</w:t>
      </w:r>
      <w:r w:rsidRPr="00C44000">
        <w:rPr>
          <w:sz w:val="28"/>
          <w:szCs w:val="28"/>
        </w:rPr>
        <w:t xml:space="preserve"> genotype was G1, which is highly pathogenic for humans and therefore for wild animals, which have the ability to easily adapt to various environmental conditions and could play a significant role as </w:t>
      </w:r>
      <w:r w:rsidR="00530766">
        <w:rPr>
          <w:sz w:val="28"/>
          <w:szCs w:val="28"/>
        </w:rPr>
        <w:t>reservoirs</w:t>
      </w:r>
      <w:r w:rsidRPr="00C44000">
        <w:rPr>
          <w:sz w:val="28"/>
          <w:szCs w:val="28"/>
        </w:rPr>
        <w:t xml:space="preserve"> [36].</w:t>
      </w:r>
    </w:p>
    <w:p w14:paraId="55BA95C3" w14:textId="640D7993" w:rsidR="00C44000" w:rsidRPr="00C44000" w:rsidRDefault="00C44000" w:rsidP="00C44000">
      <w:pPr>
        <w:ind w:right="-569" w:firstLine="709"/>
        <w:jc w:val="both"/>
        <w:rPr>
          <w:sz w:val="28"/>
          <w:szCs w:val="28"/>
        </w:rPr>
      </w:pPr>
      <w:r w:rsidRPr="00C44000">
        <w:rPr>
          <w:sz w:val="28"/>
          <w:szCs w:val="28"/>
        </w:rPr>
        <w:t xml:space="preserve">For the first time in the territory of Kazakhstan, haplotypes of </w:t>
      </w:r>
      <w:r w:rsidR="00C30C21" w:rsidRPr="00C30C21">
        <w:rPr>
          <w:i/>
          <w:iCs/>
          <w:sz w:val="28"/>
          <w:szCs w:val="28"/>
        </w:rPr>
        <w:t>E. granulosus</w:t>
      </w:r>
      <w:r w:rsidRPr="00C44000">
        <w:rPr>
          <w:sz w:val="28"/>
          <w:szCs w:val="28"/>
        </w:rPr>
        <w:t xml:space="preserve"> were studied. Ultimately, seven haplotypes were identified and deposited from the studied samples, which were obtained from wild carnivores. Of the two loci studied, the cox1 site showed greater variability, dividing the studied </w:t>
      </w:r>
      <w:r w:rsidR="00530766">
        <w:rPr>
          <w:sz w:val="28"/>
          <w:szCs w:val="28"/>
        </w:rPr>
        <w:t>samples</w:t>
      </w:r>
      <w:r w:rsidRPr="00C44000">
        <w:rPr>
          <w:sz w:val="28"/>
          <w:szCs w:val="28"/>
        </w:rPr>
        <w:t xml:space="preserve"> into seven haplotypes. The nad1 region, which divided the samples into only three haplotypes, was the least variable. This shows the need for further in-depth study of possible haplotypes of this species, not only those selected among wild carnivores but also domestic, farm animals, and humans.</w:t>
      </w:r>
    </w:p>
    <w:p w14:paraId="422BA11C" w14:textId="27526DE7" w:rsidR="00131457" w:rsidRPr="00131457" w:rsidRDefault="00C44000" w:rsidP="00131457">
      <w:pPr>
        <w:ind w:right="-569" w:firstLine="709"/>
        <w:jc w:val="both"/>
        <w:rPr>
          <w:sz w:val="28"/>
          <w:szCs w:val="28"/>
        </w:rPr>
      </w:pPr>
      <w:r w:rsidRPr="00C44000">
        <w:rPr>
          <w:sz w:val="28"/>
          <w:szCs w:val="28"/>
        </w:rPr>
        <w:t xml:space="preserve">The study of </w:t>
      </w:r>
      <w:r w:rsidR="00C30C21" w:rsidRPr="00C30C21">
        <w:rPr>
          <w:i/>
          <w:iCs/>
          <w:sz w:val="28"/>
          <w:szCs w:val="28"/>
        </w:rPr>
        <w:t>E. multilocularis</w:t>
      </w:r>
      <w:r w:rsidRPr="00C44000">
        <w:rPr>
          <w:sz w:val="28"/>
          <w:szCs w:val="28"/>
        </w:rPr>
        <w:t xml:space="preserve"> requires more research. Using the methodology described by Nakao</w:t>
      </w:r>
      <w:r>
        <w:rPr>
          <w:sz w:val="28"/>
          <w:szCs w:val="28"/>
        </w:rPr>
        <w:t xml:space="preserve"> </w:t>
      </w:r>
      <w:r w:rsidR="00131457" w:rsidRPr="00131457">
        <w:rPr>
          <w:sz w:val="28"/>
          <w:szCs w:val="28"/>
        </w:rPr>
        <w:t xml:space="preserve">et al. [27] to analyze genetic variation within </w:t>
      </w:r>
      <w:r w:rsidR="00C30C21" w:rsidRPr="00C30C21">
        <w:rPr>
          <w:i/>
          <w:iCs/>
          <w:sz w:val="28"/>
          <w:szCs w:val="28"/>
        </w:rPr>
        <w:t>E. multilocularis</w:t>
      </w:r>
      <w:r w:rsidR="00131457" w:rsidRPr="00131457">
        <w:rPr>
          <w:sz w:val="28"/>
          <w:szCs w:val="28"/>
        </w:rPr>
        <w:t xml:space="preserve"> allowed us to obtain datasets that are comparable with other sequences from different geographic regions. In our case, they were compared with Asian haplotypes. The haplotypes established by us had very low similarity with the compared samples, indicating that there is a difference and the possibility of determining a new Asian haplotype. It should also be noted that we cannot compare our dataset with different sequences, as shorter sections of mitochondrial genes were sequenced or the total lengths of different mitochondrial genes were very different.</w:t>
      </w:r>
    </w:p>
    <w:p w14:paraId="40FFAB71" w14:textId="6E84ED55" w:rsidR="00131457" w:rsidRPr="00131457" w:rsidRDefault="00131457" w:rsidP="00131457">
      <w:pPr>
        <w:ind w:right="-569" w:firstLine="709"/>
        <w:jc w:val="both"/>
        <w:rPr>
          <w:sz w:val="28"/>
          <w:szCs w:val="28"/>
        </w:rPr>
      </w:pPr>
      <w:r w:rsidRPr="00131457">
        <w:rPr>
          <w:sz w:val="28"/>
          <w:szCs w:val="28"/>
        </w:rPr>
        <w:t>Attempts were made to study a complete map</w:t>
      </w:r>
      <w:r>
        <w:rPr>
          <w:sz w:val="28"/>
          <w:szCs w:val="28"/>
        </w:rPr>
        <w:t xml:space="preserve"> </w:t>
      </w:r>
      <w:r w:rsidRPr="00131457">
        <w:rPr>
          <w:sz w:val="28"/>
          <w:szCs w:val="28"/>
        </w:rPr>
        <w:t xml:space="preserve">of the distribution and transmission of invasion in the ecosystem and provide a detailed analysis and identification of all available haplotypes common in Kazakhstan. However, the work was not completed due to the lack of information available in the database. Studies of species specificity using molecular methods are practically not carried out due to the poor </w:t>
      </w:r>
      <w:r>
        <w:rPr>
          <w:sz w:val="28"/>
          <w:szCs w:val="28"/>
        </w:rPr>
        <w:t>equipment, the technical base, and the lack of adapted expression</w:t>
      </w:r>
      <w:r w:rsidRPr="00131457">
        <w:rPr>
          <w:sz w:val="28"/>
          <w:szCs w:val="28"/>
        </w:rPr>
        <w:t xml:space="preserve"> protocols for the isolation and identification of parasites. These limitations negatively influence the objective assessment of the species of parasites, their identification and efficiency during analysis, etc.</w:t>
      </w:r>
    </w:p>
    <w:p w14:paraId="3AFE3A68" w14:textId="21A8DF78" w:rsidR="00CD6F21" w:rsidRDefault="00131457" w:rsidP="00131457">
      <w:pPr>
        <w:ind w:right="-569" w:firstLine="709"/>
        <w:jc w:val="both"/>
        <w:rPr>
          <w:sz w:val="28"/>
          <w:szCs w:val="28"/>
        </w:rPr>
      </w:pPr>
      <w:r w:rsidRPr="00131457">
        <w:rPr>
          <w:sz w:val="28"/>
          <w:szCs w:val="28"/>
        </w:rPr>
        <w:t xml:space="preserve">The lack of an update in the direction of molecular identification of </w:t>
      </w:r>
      <w:proofErr w:type="gramStart"/>
      <w:r w:rsidR="00C30C21" w:rsidRPr="00C30C21">
        <w:rPr>
          <w:i/>
          <w:iCs/>
          <w:sz w:val="28"/>
          <w:szCs w:val="28"/>
        </w:rPr>
        <w:t xml:space="preserve">Echinococcus </w:t>
      </w:r>
      <w:r w:rsidRPr="00131457">
        <w:rPr>
          <w:sz w:val="28"/>
          <w:szCs w:val="28"/>
        </w:rPr>
        <w:t xml:space="preserve"> </w:t>
      </w:r>
      <w:r w:rsidRPr="00131457">
        <w:rPr>
          <w:sz w:val="28"/>
          <w:szCs w:val="28"/>
        </w:rPr>
        <w:lastRenderedPageBreak/>
        <w:t>infection</w:t>
      </w:r>
      <w:proofErr w:type="gramEnd"/>
      <w:r w:rsidRPr="00131457">
        <w:rPr>
          <w:sz w:val="28"/>
          <w:szCs w:val="28"/>
        </w:rPr>
        <w:t xml:space="preserve"> suggests that there is a huge gap that has implications for </w:t>
      </w:r>
      <w:r>
        <w:rPr>
          <w:sz w:val="28"/>
          <w:szCs w:val="28"/>
        </w:rPr>
        <w:t>medicine</w:t>
      </w:r>
      <w:r w:rsidRPr="00131457">
        <w:rPr>
          <w:sz w:val="28"/>
          <w:szCs w:val="28"/>
        </w:rPr>
        <w:t>, livestock, and hunting.</w:t>
      </w:r>
    </w:p>
    <w:p w14:paraId="1A06A9EF" w14:textId="77777777" w:rsidR="00A9713F" w:rsidRPr="00A9713F" w:rsidRDefault="00A9713F" w:rsidP="00A9713F">
      <w:pPr>
        <w:ind w:right="-569" w:firstLine="709"/>
        <w:jc w:val="both"/>
        <w:rPr>
          <w:sz w:val="28"/>
          <w:szCs w:val="28"/>
        </w:rPr>
      </w:pPr>
      <w:r w:rsidRPr="00A9713F">
        <w:rPr>
          <w:sz w:val="28"/>
          <w:szCs w:val="28"/>
        </w:rPr>
        <w:t>Conclusion</w:t>
      </w:r>
    </w:p>
    <w:p w14:paraId="0CB1FD29" w14:textId="72AFB18F" w:rsidR="00A9713F" w:rsidRPr="00A9713F" w:rsidRDefault="00A9713F" w:rsidP="00A9713F">
      <w:pPr>
        <w:ind w:right="-569" w:firstLine="709"/>
        <w:jc w:val="both"/>
        <w:rPr>
          <w:sz w:val="28"/>
          <w:szCs w:val="28"/>
        </w:rPr>
      </w:pPr>
      <w:r w:rsidRPr="00A9713F">
        <w:rPr>
          <w:sz w:val="28"/>
          <w:szCs w:val="28"/>
        </w:rPr>
        <w:t>These studies made it possible to fill the gaps in understanding the localization of the foci of the spread of the echinococcosis pathogen among the main wild carnivores and to determine the species reservoir of the pathogen in the greater territory of Kazakhstan. The availability of the obtained data will make it possible to understand the main ways of transmission of echinococcosis between natural reservoirs, farm animals, and humans. Together, this will contribute to the development of preventive measures to prevent the spread of echinococcosis among people and domestic animals and reduce the epidemiological background of this infection.</w:t>
      </w:r>
    </w:p>
    <w:p w14:paraId="2349BE60" w14:textId="77777777" w:rsidR="00A9713F" w:rsidRPr="00A9713F" w:rsidRDefault="00A9713F" w:rsidP="00A9713F">
      <w:pPr>
        <w:ind w:right="-569" w:firstLine="709"/>
        <w:jc w:val="both"/>
        <w:rPr>
          <w:sz w:val="28"/>
          <w:szCs w:val="28"/>
        </w:rPr>
      </w:pPr>
      <w:r w:rsidRPr="00A9713F">
        <w:rPr>
          <w:sz w:val="28"/>
          <w:szCs w:val="28"/>
        </w:rPr>
        <w:t>Authors’ Contributions</w:t>
      </w:r>
    </w:p>
    <w:p w14:paraId="5F19305B" w14:textId="77777777" w:rsidR="00A9713F" w:rsidRPr="00A9713F" w:rsidRDefault="00A9713F" w:rsidP="00A9713F">
      <w:pPr>
        <w:ind w:right="-569" w:firstLine="709"/>
        <w:jc w:val="both"/>
        <w:rPr>
          <w:sz w:val="28"/>
          <w:szCs w:val="28"/>
        </w:rPr>
      </w:pPr>
      <w:r w:rsidRPr="00A9713F">
        <w:rPr>
          <w:sz w:val="28"/>
          <w:szCs w:val="28"/>
        </w:rPr>
        <w:t>VK: Conception and design of the study and drafted and revised the manuscript. RU: Performed DNA extraction and PCR, interpreted the data, performed phylogenetic analysis and drafted the manuscript. ASm and ASyz: Collected samples and performed parasitological isolation and typing. SA: Analyzed the data and performed the statistical analysis. All authors have read and approved the final manuscript.</w:t>
      </w:r>
    </w:p>
    <w:p w14:paraId="6460F7D6" w14:textId="77777777" w:rsidR="00A9713F" w:rsidRPr="00A9713F" w:rsidRDefault="00A9713F" w:rsidP="00A9713F">
      <w:pPr>
        <w:ind w:right="-569" w:firstLine="709"/>
        <w:jc w:val="both"/>
        <w:rPr>
          <w:sz w:val="28"/>
          <w:szCs w:val="28"/>
        </w:rPr>
      </w:pPr>
      <w:r w:rsidRPr="00A9713F">
        <w:rPr>
          <w:sz w:val="28"/>
          <w:szCs w:val="28"/>
        </w:rPr>
        <w:t>Acknowledgments</w:t>
      </w:r>
    </w:p>
    <w:p w14:paraId="116E5740" w14:textId="77777777" w:rsidR="003A6422" w:rsidRPr="003A6422" w:rsidRDefault="00A9713F" w:rsidP="003A6422">
      <w:pPr>
        <w:ind w:right="-569" w:firstLine="709"/>
        <w:jc w:val="both"/>
        <w:rPr>
          <w:sz w:val="28"/>
          <w:szCs w:val="28"/>
        </w:rPr>
      </w:pPr>
      <w:r w:rsidRPr="00A9713F">
        <w:rPr>
          <w:sz w:val="28"/>
          <w:szCs w:val="28"/>
        </w:rPr>
        <w:t>The research presented above was financially supported by the Ministry of Education and Science</w:t>
      </w:r>
      <w:r>
        <w:rPr>
          <w:sz w:val="28"/>
          <w:szCs w:val="28"/>
        </w:rPr>
        <w:t xml:space="preserve"> </w:t>
      </w:r>
      <w:r w:rsidR="003A6422" w:rsidRPr="003A6422">
        <w:rPr>
          <w:sz w:val="28"/>
          <w:szCs w:val="28"/>
        </w:rPr>
        <w:t>of the Republic of Kazakhstan to frame project AP08052252 for 2020–2022. The molecular genetics work also was supported by the Initiative Scientific Project # 0121PKI0192 for 2021-2024, Kazakhstan.</w:t>
      </w:r>
    </w:p>
    <w:p w14:paraId="5115FC34" w14:textId="77777777" w:rsidR="003A6422" w:rsidRPr="003A6422" w:rsidRDefault="003A6422" w:rsidP="003A6422">
      <w:pPr>
        <w:ind w:right="-569" w:firstLine="709"/>
        <w:jc w:val="both"/>
        <w:rPr>
          <w:sz w:val="28"/>
          <w:szCs w:val="28"/>
        </w:rPr>
      </w:pPr>
      <w:r w:rsidRPr="003A6422">
        <w:rPr>
          <w:sz w:val="28"/>
          <w:szCs w:val="28"/>
        </w:rPr>
        <w:t>Competing Interests</w:t>
      </w:r>
    </w:p>
    <w:p w14:paraId="53793B72" w14:textId="77777777" w:rsidR="003A6422" w:rsidRPr="003A6422" w:rsidRDefault="003A6422" w:rsidP="003A6422">
      <w:pPr>
        <w:ind w:right="-569" w:firstLine="709"/>
        <w:jc w:val="both"/>
        <w:rPr>
          <w:sz w:val="28"/>
          <w:szCs w:val="28"/>
        </w:rPr>
      </w:pPr>
      <w:r w:rsidRPr="003A6422">
        <w:rPr>
          <w:sz w:val="28"/>
          <w:szCs w:val="28"/>
        </w:rPr>
        <w:t>The authors declare that they have no competing interests.</w:t>
      </w:r>
    </w:p>
    <w:p w14:paraId="6CEA551C" w14:textId="77777777" w:rsidR="003A6422" w:rsidRPr="003A6422" w:rsidRDefault="003A6422" w:rsidP="003A6422">
      <w:pPr>
        <w:ind w:right="-569" w:firstLine="709"/>
        <w:jc w:val="both"/>
        <w:rPr>
          <w:sz w:val="28"/>
          <w:szCs w:val="28"/>
        </w:rPr>
      </w:pPr>
      <w:r w:rsidRPr="003A6422">
        <w:rPr>
          <w:sz w:val="28"/>
          <w:szCs w:val="28"/>
        </w:rPr>
        <w:t>Publisher’s Note</w:t>
      </w:r>
    </w:p>
    <w:p w14:paraId="74D0050F" w14:textId="2F0F284D" w:rsidR="003A6422" w:rsidRPr="003A6422" w:rsidRDefault="003A6422" w:rsidP="003A6422">
      <w:pPr>
        <w:ind w:right="-569" w:firstLine="709"/>
        <w:jc w:val="both"/>
        <w:rPr>
          <w:sz w:val="28"/>
          <w:szCs w:val="28"/>
        </w:rPr>
      </w:pPr>
      <w:r w:rsidRPr="003A6422">
        <w:rPr>
          <w:sz w:val="28"/>
          <w:szCs w:val="28"/>
        </w:rPr>
        <w:t>Veterinary World remains neutral with regard to jurisdictional claims in published map and institutional affiliation.</w:t>
      </w:r>
    </w:p>
    <w:p w14:paraId="7BB94A1C" w14:textId="77777777" w:rsidR="003A6422" w:rsidRDefault="003A6422" w:rsidP="003A6422">
      <w:pPr>
        <w:ind w:right="-569" w:firstLine="709"/>
        <w:jc w:val="both"/>
        <w:rPr>
          <w:sz w:val="28"/>
          <w:szCs w:val="28"/>
        </w:rPr>
      </w:pPr>
    </w:p>
    <w:p w14:paraId="240E96C2" w14:textId="77777777" w:rsidR="003A6422" w:rsidRDefault="003A6422" w:rsidP="003A6422">
      <w:pPr>
        <w:ind w:right="-569" w:firstLine="709"/>
        <w:jc w:val="both"/>
        <w:rPr>
          <w:sz w:val="28"/>
          <w:szCs w:val="28"/>
        </w:rPr>
      </w:pPr>
    </w:p>
    <w:p w14:paraId="6B5F143F" w14:textId="0E5D1580" w:rsidR="003A6422" w:rsidRPr="003A6422" w:rsidRDefault="003A6422" w:rsidP="003A6422">
      <w:pPr>
        <w:ind w:right="-569" w:firstLine="709"/>
        <w:jc w:val="both"/>
        <w:rPr>
          <w:sz w:val="28"/>
          <w:szCs w:val="28"/>
        </w:rPr>
      </w:pPr>
      <w:r w:rsidRPr="003A6422">
        <w:rPr>
          <w:sz w:val="28"/>
          <w:szCs w:val="28"/>
        </w:rPr>
        <w:t>References</w:t>
      </w:r>
    </w:p>
    <w:p w14:paraId="3998A235" w14:textId="77777777" w:rsidR="003A6422" w:rsidRPr="003A6422" w:rsidRDefault="003A6422" w:rsidP="003A6422">
      <w:pPr>
        <w:ind w:right="-569" w:firstLine="709"/>
        <w:jc w:val="both"/>
        <w:rPr>
          <w:sz w:val="28"/>
          <w:szCs w:val="28"/>
        </w:rPr>
      </w:pPr>
      <w:r w:rsidRPr="003A6422">
        <w:rPr>
          <w:sz w:val="28"/>
          <w:szCs w:val="28"/>
        </w:rPr>
        <w:t>1.</w:t>
      </w:r>
      <w:r w:rsidRPr="003A6422">
        <w:rPr>
          <w:sz w:val="28"/>
          <w:szCs w:val="28"/>
        </w:rPr>
        <w:tab/>
        <w:t>Higuita, N.I.A., Brunetti, E. and McCloskey, C. (2016) Cystic echinococcosis. J. Clin. Microbiol., 54(3): 518–523.</w:t>
      </w:r>
    </w:p>
    <w:p w14:paraId="2F93A5B2" w14:textId="77777777" w:rsidR="003A6422" w:rsidRPr="003A6422" w:rsidRDefault="003A6422" w:rsidP="003A6422">
      <w:pPr>
        <w:ind w:right="-569" w:firstLine="709"/>
        <w:jc w:val="both"/>
        <w:rPr>
          <w:sz w:val="28"/>
          <w:szCs w:val="28"/>
        </w:rPr>
      </w:pPr>
      <w:r w:rsidRPr="003A6422">
        <w:rPr>
          <w:sz w:val="28"/>
          <w:szCs w:val="28"/>
        </w:rPr>
        <w:t>2.</w:t>
      </w:r>
      <w:r w:rsidRPr="003A6422">
        <w:rPr>
          <w:sz w:val="28"/>
          <w:szCs w:val="28"/>
        </w:rPr>
        <w:tab/>
        <w:t>Torgerson, P.R., Shaikenov, B.S., Baitursinov, K.K. and Abdybekova, A.M. (2002) The emerging epidemic of echi- nococcosis in Kazakhstan. Trans. R. Soc. Trop. Med. Hyg., 96(2): 124–128.</w:t>
      </w:r>
    </w:p>
    <w:p w14:paraId="4E485A5B" w14:textId="77777777" w:rsidR="003A6422" w:rsidRPr="003A6422" w:rsidRDefault="003A6422" w:rsidP="003A6422">
      <w:pPr>
        <w:ind w:right="-569" w:firstLine="709"/>
        <w:jc w:val="both"/>
        <w:rPr>
          <w:sz w:val="28"/>
          <w:szCs w:val="28"/>
        </w:rPr>
      </w:pPr>
      <w:r w:rsidRPr="003A6422">
        <w:rPr>
          <w:sz w:val="28"/>
          <w:szCs w:val="28"/>
        </w:rPr>
        <w:t>3.</w:t>
      </w:r>
      <w:r w:rsidRPr="003A6422">
        <w:rPr>
          <w:sz w:val="28"/>
          <w:szCs w:val="28"/>
        </w:rPr>
        <w:tab/>
        <w:t>Kardjadj, M. and Ben-Mahdi, M.H. (2019) Epidemiology of dog-mediated zoonotic diseases in Algeria: A one health control approach. New Microbes New Infect., 28: 17–20.</w:t>
      </w:r>
    </w:p>
    <w:p w14:paraId="48BF33D8" w14:textId="0265A04E" w:rsidR="003A6422" w:rsidRPr="003A6422" w:rsidRDefault="003A6422" w:rsidP="003A6422">
      <w:pPr>
        <w:ind w:right="-569" w:firstLine="709"/>
        <w:jc w:val="both"/>
        <w:rPr>
          <w:sz w:val="28"/>
          <w:szCs w:val="28"/>
        </w:rPr>
      </w:pPr>
      <w:r w:rsidRPr="003A6422">
        <w:rPr>
          <w:sz w:val="28"/>
          <w:szCs w:val="28"/>
        </w:rPr>
        <w:t>4.</w:t>
      </w:r>
      <w:r w:rsidRPr="003A6422">
        <w:rPr>
          <w:sz w:val="28"/>
          <w:szCs w:val="28"/>
        </w:rPr>
        <w:tab/>
        <w:t xml:space="preserve">Romig, T., Deplazes, P., Jenkins, D., Giraudoux, P., Massolo, A., Craig, P.S., Wassermann, M., Takahashi, K. and de la Rue M. (2017) Ecology and life cycle patterns of </w:t>
      </w:r>
      <w:proofErr w:type="gramStart"/>
      <w:r w:rsidR="00C30C21" w:rsidRPr="00C30C21">
        <w:rPr>
          <w:i/>
          <w:iCs/>
          <w:sz w:val="28"/>
          <w:szCs w:val="28"/>
        </w:rPr>
        <w:t xml:space="preserve">Echinococcus </w:t>
      </w:r>
      <w:r w:rsidRPr="003A6422">
        <w:rPr>
          <w:sz w:val="28"/>
          <w:szCs w:val="28"/>
        </w:rPr>
        <w:t xml:space="preserve"> species</w:t>
      </w:r>
      <w:proofErr w:type="gramEnd"/>
      <w:r w:rsidRPr="003A6422">
        <w:rPr>
          <w:sz w:val="28"/>
          <w:szCs w:val="28"/>
        </w:rPr>
        <w:t>. Adv. Parasitol., 95: 213–314.</w:t>
      </w:r>
    </w:p>
    <w:p w14:paraId="6A34B6B0" w14:textId="77777777" w:rsidR="003A6422" w:rsidRPr="003A6422" w:rsidRDefault="003A6422" w:rsidP="003A6422">
      <w:pPr>
        <w:ind w:right="-569" w:firstLine="709"/>
        <w:jc w:val="both"/>
        <w:rPr>
          <w:sz w:val="28"/>
          <w:szCs w:val="28"/>
        </w:rPr>
      </w:pPr>
      <w:r w:rsidRPr="003A6422">
        <w:rPr>
          <w:sz w:val="28"/>
          <w:szCs w:val="28"/>
        </w:rPr>
        <w:t>5.</w:t>
      </w:r>
      <w:r w:rsidRPr="003A6422">
        <w:rPr>
          <w:sz w:val="28"/>
          <w:szCs w:val="28"/>
        </w:rPr>
        <w:tab/>
        <w:t>Manterola, C. and Otzen, T. (2016) Molecular epidemiol- ogy of cystic echinococcosis: Genotypic characterization in humans and different livestock. Int. J. Morphol., 34(4): 1472–1481.</w:t>
      </w:r>
    </w:p>
    <w:p w14:paraId="03517A3F" w14:textId="77777777" w:rsidR="003A6422" w:rsidRPr="003A6422" w:rsidRDefault="003A6422" w:rsidP="003A6422">
      <w:pPr>
        <w:ind w:right="-569" w:firstLine="709"/>
        <w:jc w:val="both"/>
        <w:rPr>
          <w:sz w:val="28"/>
          <w:szCs w:val="28"/>
        </w:rPr>
      </w:pPr>
      <w:r w:rsidRPr="003A6422">
        <w:rPr>
          <w:sz w:val="28"/>
          <w:szCs w:val="28"/>
        </w:rPr>
        <w:lastRenderedPageBreak/>
        <w:t>6.</w:t>
      </w:r>
      <w:r w:rsidRPr="003A6422">
        <w:rPr>
          <w:sz w:val="28"/>
          <w:szCs w:val="28"/>
        </w:rPr>
        <w:tab/>
        <w:t>Deplazes, P., Rinaldi, L., Rojas, C.A.A., Torgerson, P.R., Harandi, M.F., Romig, T. and Magambo, J. (2017) Chapter six global distribution of alveolar and cystic echinococcosis. In: Thompson, R.C.A., Deplazes, P. and Lymbery, A.J., edi- tors. Advances in Parasitology. Academic Press, Cambridge, Massachusetts. p315–493.</w:t>
      </w:r>
    </w:p>
    <w:p w14:paraId="67CB8379" w14:textId="77777777" w:rsidR="003A6422" w:rsidRPr="003A6422" w:rsidRDefault="003A6422" w:rsidP="003A6422">
      <w:pPr>
        <w:ind w:right="-569" w:firstLine="709"/>
        <w:jc w:val="both"/>
        <w:rPr>
          <w:sz w:val="28"/>
          <w:szCs w:val="28"/>
        </w:rPr>
      </w:pPr>
      <w:r w:rsidRPr="003A6422">
        <w:rPr>
          <w:sz w:val="28"/>
          <w:szCs w:val="28"/>
        </w:rPr>
        <w:t>7.</w:t>
      </w:r>
      <w:r w:rsidRPr="003A6422">
        <w:rPr>
          <w:sz w:val="28"/>
          <w:szCs w:val="28"/>
        </w:rPr>
        <w:tab/>
        <w:t>Possenti, A., Manzano-Román, R., Sánchez-Ovejero, C., Boufana, B., La Torre, G., Siles-Lucas, M. and Casulli, A. (2016) Potential risk factors associated with human cys- tic echinococcosis: Systematic review and meta-analysis. PLoS Negl. Trop. Dis., 10(11): e0005114.</w:t>
      </w:r>
    </w:p>
    <w:p w14:paraId="057FA8D5" w14:textId="111E5F66" w:rsidR="003A6422" w:rsidRPr="003A6422" w:rsidRDefault="003A6422" w:rsidP="003A6422">
      <w:pPr>
        <w:ind w:right="-569" w:firstLine="709"/>
        <w:jc w:val="both"/>
        <w:rPr>
          <w:sz w:val="28"/>
          <w:szCs w:val="28"/>
        </w:rPr>
      </w:pPr>
      <w:r w:rsidRPr="003A6422">
        <w:rPr>
          <w:sz w:val="28"/>
          <w:szCs w:val="28"/>
        </w:rPr>
        <w:t>8.</w:t>
      </w:r>
      <w:r w:rsidRPr="003A6422">
        <w:rPr>
          <w:sz w:val="28"/>
          <w:szCs w:val="28"/>
        </w:rPr>
        <w:tab/>
        <w:t xml:space="preserve">Manterola, C., Totomoch-Serra, A., Rojas, C., Riffo-Campos, Á.L. and García-Méndez, N. (2021) </w:t>
      </w:r>
      <w:r w:rsidR="00C30C21" w:rsidRPr="00C30C21">
        <w:rPr>
          <w:i/>
          <w:iCs/>
          <w:sz w:val="28"/>
          <w:szCs w:val="28"/>
        </w:rPr>
        <w:t xml:space="preserve">Echinococcus granulosus </w:t>
      </w:r>
      <w:r w:rsidRPr="003A6422">
        <w:rPr>
          <w:sz w:val="28"/>
          <w:szCs w:val="28"/>
        </w:rPr>
        <w:t>sensu lato genotypes in differ- ent hosts worldwide: A systematic review. Acta Parasitol., 67(1): 161–185.</w:t>
      </w:r>
    </w:p>
    <w:p w14:paraId="0D7C9EC4" w14:textId="5C97D495" w:rsidR="003A6422" w:rsidRPr="003A6422" w:rsidRDefault="003A6422" w:rsidP="003A6422">
      <w:pPr>
        <w:ind w:right="-569" w:firstLine="709"/>
        <w:jc w:val="both"/>
        <w:rPr>
          <w:sz w:val="28"/>
          <w:szCs w:val="28"/>
        </w:rPr>
      </w:pPr>
      <w:r w:rsidRPr="003A6422">
        <w:rPr>
          <w:sz w:val="28"/>
          <w:szCs w:val="28"/>
        </w:rPr>
        <w:t>9.</w:t>
      </w:r>
      <w:r w:rsidRPr="003A6422">
        <w:rPr>
          <w:sz w:val="28"/>
          <w:szCs w:val="28"/>
        </w:rPr>
        <w:tab/>
        <w:t xml:space="preserve">Oskouei, M.M., Mehrabani, N.G., Miahipour, A. and Fallah, E. (2016) Molecular characterization and sequence analysis of </w:t>
      </w:r>
      <w:r w:rsidR="00C30C21" w:rsidRPr="00C30C21">
        <w:rPr>
          <w:i/>
          <w:iCs/>
          <w:sz w:val="28"/>
          <w:szCs w:val="28"/>
        </w:rPr>
        <w:t xml:space="preserve">Echinococcus granulosus </w:t>
      </w:r>
      <w:r w:rsidRPr="003A6422">
        <w:rPr>
          <w:sz w:val="28"/>
          <w:szCs w:val="28"/>
        </w:rPr>
        <w:t>from sheep isolates in East Azerbaijan Province, Northwest of Iran. J. Parasit. Dis., 40(3): 785–790.</w:t>
      </w:r>
    </w:p>
    <w:p w14:paraId="00E37F34" w14:textId="27551DC6" w:rsidR="003A6422" w:rsidRPr="003A6422" w:rsidRDefault="003A6422" w:rsidP="003A6422">
      <w:pPr>
        <w:ind w:right="-569" w:firstLine="709"/>
        <w:jc w:val="both"/>
        <w:rPr>
          <w:sz w:val="28"/>
          <w:szCs w:val="28"/>
        </w:rPr>
      </w:pPr>
      <w:r w:rsidRPr="003A6422">
        <w:rPr>
          <w:sz w:val="28"/>
          <w:szCs w:val="28"/>
        </w:rPr>
        <w:t>10.</w:t>
      </w:r>
      <w:r w:rsidRPr="003A6422">
        <w:rPr>
          <w:sz w:val="28"/>
          <w:szCs w:val="28"/>
        </w:rPr>
        <w:tab/>
        <w:t xml:space="preserve">Stefanić, S., Shaikenov, B.S., Deplazes, P., Dinkel, A., Torgerson, P.R. and Mathis, A. (2004) Polymerase chain reaction for detection of patent infections of </w:t>
      </w:r>
      <w:r w:rsidR="00C30C21" w:rsidRPr="00C30C21">
        <w:rPr>
          <w:i/>
          <w:iCs/>
          <w:sz w:val="28"/>
          <w:szCs w:val="28"/>
        </w:rPr>
        <w:t xml:space="preserve">Echinococcus granulosus </w:t>
      </w:r>
      <w:r w:rsidRPr="003A6422">
        <w:rPr>
          <w:sz w:val="28"/>
          <w:szCs w:val="28"/>
        </w:rPr>
        <w:t>(“sheep strain”) in naturally infected dogs. Parasitol. Res., 92(4): 347–351.</w:t>
      </w:r>
    </w:p>
    <w:p w14:paraId="329391A2" w14:textId="77777777" w:rsidR="003A6422" w:rsidRPr="003A6422" w:rsidRDefault="003A6422" w:rsidP="003A6422">
      <w:pPr>
        <w:ind w:right="-569" w:firstLine="709"/>
        <w:jc w:val="both"/>
        <w:rPr>
          <w:sz w:val="28"/>
          <w:szCs w:val="28"/>
        </w:rPr>
      </w:pPr>
      <w:r w:rsidRPr="003A6422">
        <w:rPr>
          <w:sz w:val="28"/>
          <w:szCs w:val="28"/>
        </w:rPr>
        <w:t>11.</w:t>
      </w:r>
      <w:r w:rsidRPr="003A6422">
        <w:rPr>
          <w:sz w:val="28"/>
          <w:szCs w:val="28"/>
        </w:rPr>
        <w:tab/>
        <w:t>Counotte, M.J., Minbaeva, G., Usubalieva, J., Abdykerimov, K. and Torgerson, P.R. (2016) The burden of Zoonoses in Kyrgyzstan: A systematic review. PLoS Negl. Trop. Dis., 10(7): e0004831.</w:t>
      </w:r>
    </w:p>
    <w:p w14:paraId="6246BFFA" w14:textId="4C401853" w:rsidR="003A6422" w:rsidRPr="003A6422" w:rsidRDefault="003A6422" w:rsidP="003A6422">
      <w:pPr>
        <w:ind w:right="-569" w:firstLine="709"/>
        <w:jc w:val="both"/>
        <w:rPr>
          <w:sz w:val="28"/>
          <w:szCs w:val="28"/>
        </w:rPr>
      </w:pPr>
      <w:r w:rsidRPr="003A6422">
        <w:rPr>
          <w:sz w:val="28"/>
          <w:szCs w:val="28"/>
        </w:rPr>
        <w:t>12.</w:t>
      </w:r>
      <w:r w:rsidRPr="003A6422">
        <w:rPr>
          <w:sz w:val="28"/>
          <w:szCs w:val="28"/>
        </w:rPr>
        <w:tab/>
        <w:t xml:space="preserve">Carmena, D., Benito, A. and Eraso, E. (2007) The immu- nodiagnosis of </w:t>
      </w:r>
      <w:r w:rsidR="00C30C21" w:rsidRPr="00C30C21">
        <w:rPr>
          <w:i/>
          <w:iCs/>
          <w:sz w:val="28"/>
          <w:szCs w:val="28"/>
        </w:rPr>
        <w:t>Echinococcus multilocularis</w:t>
      </w:r>
      <w:r w:rsidRPr="003A6422">
        <w:rPr>
          <w:sz w:val="28"/>
          <w:szCs w:val="28"/>
        </w:rPr>
        <w:t xml:space="preserve"> infection. Clin. Microbiol. Infect., 13(5): 460–475.</w:t>
      </w:r>
    </w:p>
    <w:p w14:paraId="2AD1211B" w14:textId="6DF0361B" w:rsidR="003A6422" w:rsidRPr="003A6422" w:rsidRDefault="003A6422" w:rsidP="003A6422">
      <w:pPr>
        <w:ind w:right="-569" w:firstLine="709"/>
        <w:jc w:val="both"/>
        <w:rPr>
          <w:sz w:val="28"/>
          <w:szCs w:val="28"/>
        </w:rPr>
      </w:pPr>
      <w:r w:rsidRPr="003A6422">
        <w:rPr>
          <w:sz w:val="28"/>
          <w:szCs w:val="28"/>
        </w:rPr>
        <w:t>13.</w:t>
      </w:r>
      <w:r w:rsidRPr="003A6422">
        <w:rPr>
          <w:sz w:val="28"/>
          <w:szCs w:val="28"/>
        </w:rPr>
        <w:tab/>
        <w:t>Bartholomot, G., Vuitton, D.A., Harraga, S., Shi, D.Z., Giraudoux, P., Barnish, G., Wang, Y.H., MacPherson, C.N. and Craig, P.S. (2002) Combined ultrasound and serologic</w:t>
      </w:r>
      <w:r>
        <w:rPr>
          <w:sz w:val="28"/>
          <w:szCs w:val="28"/>
        </w:rPr>
        <w:t xml:space="preserve"> </w:t>
      </w:r>
      <w:r w:rsidRPr="003A6422">
        <w:rPr>
          <w:sz w:val="28"/>
          <w:szCs w:val="28"/>
        </w:rPr>
        <w:t>screening for hepatic alveolar echinococcosis in central China. Am. J. Trop. Med. Hyg., 66(1): 23–29.</w:t>
      </w:r>
    </w:p>
    <w:p w14:paraId="33EFCABF" w14:textId="1FF9C67B" w:rsidR="003A6422" w:rsidRPr="003A6422" w:rsidRDefault="003A6422" w:rsidP="003A6422">
      <w:pPr>
        <w:ind w:right="-569" w:firstLine="709"/>
        <w:jc w:val="both"/>
        <w:rPr>
          <w:sz w:val="28"/>
          <w:szCs w:val="28"/>
        </w:rPr>
      </w:pPr>
      <w:r w:rsidRPr="003A6422">
        <w:rPr>
          <w:sz w:val="28"/>
          <w:szCs w:val="28"/>
        </w:rPr>
        <w:t>14.</w:t>
      </w:r>
      <w:r w:rsidRPr="003A6422">
        <w:rPr>
          <w:sz w:val="28"/>
          <w:szCs w:val="28"/>
        </w:rPr>
        <w:tab/>
        <w:t xml:space="preserve">Woolsey, I.D. and Miller, A.L. (2021) </w:t>
      </w:r>
      <w:r w:rsidR="00C30C21" w:rsidRPr="00C30C21">
        <w:rPr>
          <w:i/>
          <w:iCs/>
          <w:sz w:val="28"/>
          <w:szCs w:val="28"/>
        </w:rPr>
        <w:t xml:space="preserve">Echinococcus </w:t>
      </w:r>
      <w:r w:rsidRPr="003A6422">
        <w:rPr>
          <w:sz w:val="28"/>
          <w:szCs w:val="28"/>
        </w:rPr>
        <w:t xml:space="preserve">granu- losus sensu lato and </w:t>
      </w:r>
      <w:r w:rsidR="00C30C21" w:rsidRPr="00C30C21">
        <w:rPr>
          <w:i/>
          <w:iCs/>
          <w:sz w:val="28"/>
          <w:szCs w:val="28"/>
        </w:rPr>
        <w:t>Echinococcus multilocularis</w:t>
      </w:r>
      <w:r w:rsidRPr="003A6422">
        <w:rPr>
          <w:sz w:val="28"/>
          <w:szCs w:val="28"/>
        </w:rPr>
        <w:t>: A review. Res. Vet. Sci., 135: 517–522.</w:t>
      </w:r>
    </w:p>
    <w:p w14:paraId="1141D53C" w14:textId="0871DEC4" w:rsidR="003A6422" w:rsidRPr="003A6422" w:rsidRDefault="003A6422" w:rsidP="003A6422">
      <w:pPr>
        <w:ind w:right="-569" w:firstLine="709"/>
        <w:jc w:val="both"/>
        <w:rPr>
          <w:sz w:val="28"/>
          <w:szCs w:val="28"/>
        </w:rPr>
      </w:pPr>
      <w:r w:rsidRPr="003A6422">
        <w:rPr>
          <w:sz w:val="28"/>
          <w:szCs w:val="28"/>
        </w:rPr>
        <w:t>15.</w:t>
      </w:r>
      <w:r w:rsidRPr="003A6422">
        <w:rPr>
          <w:sz w:val="28"/>
          <w:szCs w:val="28"/>
        </w:rPr>
        <w:tab/>
        <w:t xml:space="preserve">Abdybekova, A.M., Zhang, Z., Sultanov, A.A., Abdibayeva, A.A., Zhaksylykova, A.A., Junisbayeva, S.M., Aubakirov, M.Z., Akhmetova, G.D. and Torgerson, P.R. (2020) Genotypes of </w:t>
      </w:r>
      <w:r w:rsidR="00C30C21" w:rsidRPr="00C30C21">
        <w:rPr>
          <w:i/>
          <w:iCs/>
          <w:sz w:val="28"/>
          <w:szCs w:val="28"/>
        </w:rPr>
        <w:t xml:space="preserve">Echinococcus </w:t>
      </w:r>
      <w:r w:rsidRPr="003A6422">
        <w:rPr>
          <w:sz w:val="28"/>
          <w:szCs w:val="28"/>
        </w:rPr>
        <w:t>isolated from domestic livestock in Kazakhstan. J. Helminthol., 94: 69.</w:t>
      </w:r>
    </w:p>
    <w:p w14:paraId="259E1C17" w14:textId="1AD214BA" w:rsidR="003A6422" w:rsidRPr="003A6422" w:rsidRDefault="003A6422" w:rsidP="003A6422">
      <w:pPr>
        <w:ind w:right="-569" w:firstLine="709"/>
        <w:jc w:val="both"/>
        <w:rPr>
          <w:sz w:val="28"/>
          <w:szCs w:val="28"/>
        </w:rPr>
      </w:pPr>
      <w:r w:rsidRPr="003A6422">
        <w:rPr>
          <w:sz w:val="28"/>
          <w:szCs w:val="28"/>
        </w:rPr>
        <w:t>16.</w:t>
      </w:r>
      <w:r w:rsidRPr="003A6422">
        <w:rPr>
          <w:sz w:val="28"/>
          <w:szCs w:val="28"/>
        </w:rPr>
        <w:tab/>
        <w:t xml:space="preserve">Irie, T., Yamada, K., Morishima, Y. and Yagi, K. (2019) High probability of pet dogs encountering the sylvatic cycle of </w:t>
      </w:r>
      <w:r w:rsidR="00C30C21" w:rsidRPr="00C30C21">
        <w:rPr>
          <w:i/>
          <w:iCs/>
          <w:sz w:val="28"/>
          <w:szCs w:val="28"/>
        </w:rPr>
        <w:t>Echinococcus multilocularis</w:t>
      </w:r>
      <w:r w:rsidRPr="003A6422">
        <w:rPr>
          <w:sz w:val="28"/>
          <w:szCs w:val="28"/>
        </w:rPr>
        <w:t xml:space="preserve"> in a rural area in Hokkaido, Japan. J. Vet. Med. Sci., 81(11): 1606–1608.</w:t>
      </w:r>
    </w:p>
    <w:p w14:paraId="3DA86829" w14:textId="23C596AE" w:rsidR="003A6422" w:rsidRPr="003A6422" w:rsidRDefault="003A6422" w:rsidP="003A6422">
      <w:pPr>
        <w:ind w:right="-569" w:firstLine="709"/>
        <w:jc w:val="both"/>
        <w:rPr>
          <w:sz w:val="28"/>
          <w:szCs w:val="28"/>
        </w:rPr>
      </w:pPr>
      <w:r w:rsidRPr="003A6422">
        <w:rPr>
          <w:sz w:val="28"/>
          <w:szCs w:val="28"/>
        </w:rPr>
        <w:t>17.</w:t>
      </w:r>
      <w:r w:rsidRPr="003A6422">
        <w:rPr>
          <w:sz w:val="28"/>
          <w:szCs w:val="28"/>
        </w:rPr>
        <w:tab/>
        <w:t xml:space="preserve">Torgerson, P.R., Burtisurnov, K.K., Shaikenov, B.S., Rysmukhambetova, A.T., Abdybekova, A.M. and Ussenbayev, A.E. (2003) Modelling the transmission dynamics of </w:t>
      </w:r>
      <w:r w:rsidR="00C30C21" w:rsidRPr="00C30C21">
        <w:rPr>
          <w:i/>
          <w:iCs/>
          <w:sz w:val="28"/>
          <w:szCs w:val="28"/>
        </w:rPr>
        <w:t xml:space="preserve">Echinococcus granulosus </w:t>
      </w:r>
      <w:r w:rsidRPr="003A6422">
        <w:rPr>
          <w:sz w:val="28"/>
          <w:szCs w:val="28"/>
        </w:rPr>
        <w:t>in sheep and cattle in Kazakhstan. Vet. Parasitol., 114(2): 143–153.</w:t>
      </w:r>
    </w:p>
    <w:p w14:paraId="00B0C384" w14:textId="77777777" w:rsidR="003A6422" w:rsidRPr="003A6422" w:rsidRDefault="003A6422" w:rsidP="003A6422">
      <w:pPr>
        <w:ind w:right="-569" w:firstLine="709"/>
        <w:jc w:val="both"/>
        <w:rPr>
          <w:sz w:val="28"/>
          <w:szCs w:val="28"/>
        </w:rPr>
      </w:pPr>
      <w:r w:rsidRPr="003A6422">
        <w:rPr>
          <w:sz w:val="28"/>
          <w:szCs w:val="28"/>
        </w:rPr>
        <w:t>18.</w:t>
      </w:r>
      <w:r w:rsidRPr="003A6422">
        <w:rPr>
          <w:sz w:val="28"/>
          <w:szCs w:val="28"/>
        </w:rPr>
        <w:tab/>
        <w:t>Wu, C., Zhang, W., Ran, B., Fan, H., Wang, H.,</w:t>
      </w:r>
    </w:p>
    <w:p w14:paraId="18495188" w14:textId="1A144F9C" w:rsidR="003A6422" w:rsidRPr="003A6422" w:rsidRDefault="003A6422" w:rsidP="003A6422">
      <w:pPr>
        <w:ind w:right="-569" w:firstLine="709"/>
        <w:jc w:val="both"/>
        <w:rPr>
          <w:sz w:val="28"/>
          <w:szCs w:val="28"/>
        </w:rPr>
      </w:pPr>
      <w:r w:rsidRPr="003A6422">
        <w:rPr>
          <w:sz w:val="28"/>
          <w:szCs w:val="28"/>
        </w:rPr>
        <w:t xml:space="preserve">Guo, B., Zhou, C., Shao, Y., Zhang, W., Giraudoux, P., Knapp, J., Wen, H., Kuang, L. and Li, J. (2017) Genetic variation of mitochondrial genes among </w:t>
      </w:r>
      <w:r w:rsidR="00C30C21" w:rsidRPr="00C30C21">
        <w:rPr>
          <w:i/>
          <w:iCs/>
          <w:sz w:val="28"/>
          <w:szCs w:val="28"/>
        </w:rPr>
        <w:lastRenderedPageBreak/>
        <w:t>Echinococcus multilocularis</w:t>
      </w:r>
      <w:r w:rsidRPr="003A6422">
        <w:rPr>
          <w:sz w:val="28"/>
          <w:szCs w:val="28"/>
        </w:rPr>
        <w:t xml:space="preserve"> isolates collected in Western China. Parasit. Vectors, 10(1): 265.</w:t>
      </w:r>
    </w:p>
    <w:p w14:paraId="4FC9992F" w14:textId="68337B76" w:rsidR="003A6422" w:rsidRPr="003A6422" w:rsidRDefault="003A6422" w:rsidP="003A6422">
      <w:pPr>
        <w:ind w:right="-569" w:firstLine="709"/>
        <w:jc w:val="both"/>
        <w:rPr>
          <w:sz w:val="28"/>
          <w:szCs w:val="28"/>
        </w:rPr>
      </w:pPr>
      <w:r w:rsidRPr="003A6422">
        <w:rPr>
          <w:sz w:val="28"/>
          <w:szCs w:val="28"/>
        </w:rPr>
        <w:t>19.</w:t>
      </w:r>
      <w:r w:rsidRPr="003A6422">
        <w:rPr>
          <w:sz w:val="28"/>
          <w:szCs w:val="28"/>
        </w:rPr>
        <w:tab/>
        <w:t xml:space="preserve">Deplazes, P. and Eckert, J. (1996) Diagnosis of the </w:t>
      </w:r>
      <w:r w:rsidR="002B3941" w:rsidRPr="00C30C21">
        <w:rPr>
          <w:i/>
          <w:iCs/>
          <w:sz w:val="28"/>
          <w:szCs w:val="28"/>
        </w:rPr>
        <w:t>Echinococcus multilocularis</w:t>
      </w:r>
      <w:r w:rsidRPr="003A6422">
        <w:rPr>
          <w:sz w:val="28"/>
          <w:szCs w:val="28"/>
        </w:rPr>
        <w:t xml:space="preserve"> infection in final hosts. Appl. Parasitol., 37(4): 245–252.</w:t>
      </w:r>
    </w:p>
    <w:p w14:paraId="0406900F" w14:textId="77777777" w:rsidR="003A6422" w:rsidRPr="003A6422" w:rsidRDefault="003A6422" w:rsidP="003A6422">
      <w:pPr>
        <w:ind w:right="-569" w:firstLine="709"/>
        <w:jc w:val="both"/>
        <w:rPr>
          <w:sz w:val="28"/>
          <w:szCs w:val="28"/>
        </w:rPr>
      </w:pPr>
      <w:r w:rsidRPr="003A6422">
        <w:rPr>
          <w:sz w:val="28"/>
          <w:szCs w:val="28"/>
        </w:rPr>
        <w:t>20.</w:t>
      </w:r>
      <w:r w:rsidRPr="003A6422">
        <w:rPr>
          <w:sz w:val="28"/>
          <w:szCs w:val="28"/>
        </w:rPr>
        <w:tab/>
        <w:t>Bowles, J. and McManus, D.P. (1994) Genetic characteriza- tion of the Asian Taenia, a newly described taeniid cestode of humans. Am. J. Trop. Med. Hyg., 50(1): 33–44.</w:t>
      </w:r>
    </w:p>
    <w:p w14:paraId="0AD14181" w14:textId="56FD0DBA" w:rsidR="003A6422" w:rsidRPr="003A6422" w:rsidRDefault="003A6422" w:rsidP="003A6422">
      <w:pPr>
        <w:ind w:right="-569" w:firstLine="709"/>
        <w:jc w:val="both"/>
        <w:rPr>
          <w:sz w:val="28"/>
          <w:szCs w:val="28"/>
        </w:rPr>
      </w:pPr>
      <w:r w:rsidRPr="003A6422">
        <w:rPr>
          <w:sz w:val="28"/>
          <w:szCs w:val="28"/>
        </w:rPr>
        <w:t>21.</w:t>
      </w:r>
      <w:r w:rsidRPr="003A6422">
        <w:rPr>
          <w:sz w:val="28"/>
          <w:szCs w:val="28"/>
        </w:rPr>
        <w:tab/>
        <w:t xml:space="preserve">Hüttner, M., Nakao, M., Wassermann, T., Siefert, L., Boomker, J.D., Dinkel, A., Sako, Y., Mackenstedt, U., Romig, T. and Ito, A. (2008) Genetic characterization and phylogenetic position of </w:t>
      </w:r>
      <w:proofErr w:type="gramStart"/>
      <w:r w:rsidR="00C30C21" w:rsidRPr="00C30C21">
        <w:rPr>
          <w:i/>
          <w:iCs/>
          <w:sz w:val="28"/>
          <w:szCs w:val="28"/>
        </w:rPr>
        <w:t xml:space="preserve">Echinococcus </w:t>
      </w:r>
      <w:r w:rsidRPr="003A6422">
        <w:rPr>
          <w:sz w:val="28"/>
          <w:szCs w:val="28"/>
        </w:rPr>
        <w:t xml:space="preserve"> felidis</w:t>
      </w:r>
      <w:proofErr w:type="gramEnd"/>
      <w:r w:rsidRPr="003A6422">
        <w:rPr>
          <w:sz w:val="28"/>
          <w:szCs w:val="28"/>
        </w:rPr>
        <w:t xml:space="preserve"> (Cestoda: Taeniidae) from the African lion. Int. J. Parasitol., 38(7): 861–868.</w:t>
      </w:r>
    </w:p>
    <w:p w14:paraId="18CAB23B" w14:textId="5A0730E3" w:rsidR="003A6422" w:rsidRPr="003A6422" w:rsidRDefault="003A6422" w:rsidP="003A6422">
      <w:pPr>
        <w:ind w:right="-569" w:firstLine="709"/>
        <w:jc w:val="both"/>
        <w:rPr>
          <w:sz w:val="28"/>
          <w:szCs w:val="28"/>
        </w:rPr>
      </w:pPr>
      <w:r w:rsidRPr="003A6422">
        <w:rPr>
          <w:sz w:val="28"/>
          <w:szCs w:val="28"/>
        </w:rPr>
        <w:t>22.</w:t>
      </w:r>
      <w:r w:rsidRPr="003A6422">
        <w:rPr>
          <w:sz w:val="28"/>
          <w:szCs w:val="28"/>
        </w:rPr>
        <w:tab/>
        <w:t xml:space="preserve">Addy, F., Wassermann, M., Banda, F., Mbaya, H., Aschenborn, J., Aschenborn, O., Koskei, P., Umhang, G., de la Rue, M., Elmahdi, I.E., Mackenstedt, U., Kern, P. and Romig, T. (2017) Genetic polymorphism and population struc- ture of </w:t>
      </w:r>
      <w:r w:rsidR="00C30C21" w:rsidRPr="00C30C21">
        <w:rPr>
          <w:i/>
          <w:iCs/>
          <w:sz w:val="28"/>
          <w:szCs w:val="28"/>
        </w:rPr>
        <w:t xml:space="preserve">Echinococcus </w:t>
      </w:r>
      <w:r w:rsidRPr="003A6422">
        <w:rPr>
          <w:sz w:val="28"/>
          <w:szCs w:val="28"/>
        </w:rPr>
        <w:t xml:space="preserve"> ortleppi. Parasitology, 144(4): 450–458.</w:t>
      </w:r>
    </w:p>
    <w:p w14:paraId="33243609" w14:textId="77777777" w:rsidR="003A6422" w:rsidRPr="003A6422" w:rsidRDefault="003A6422" w:rsidP="003A6422">
      <w:pPr>
        <w:ind w:right="-569" w:firstLine="709"/>
        <w:jc w:val="both"/>
        <w:rPr>
          <w:sz w:val="28"/>
          <w:szCs w:val="28"/>
        </w:rPr>
      </w:pPr>
      <w:r w:rsidRPr="003A6422">
        <w:rPr>
          <w:sz w:val="28"/>
          <w:szCs w:val="28"/>
        </w:rPr>
        <w:t>23.</w:t>
      </w:r>
      <w:r w:rsidRPr="003A6422">
        <w:rPr>
          <w:sz w:val="28"/>
          <w:szCs w:val="28"/>
        </w:rPr>
        <w:tab/>
        <w:t>Tamura, K., Stecher, G. and Kumar, S. (2021) MEGA11: Molecular evolutionary genetics analysis version 11. Mol. Biol. Evol., 38(7): 3022–3027.</w:t>
      </w:r>
    </w:p>
    <w:p w14:paraId="0F39BE61" w14:textId="77777777" w:rsidR="003A6422" w:rsidRPr="003A6422" w:rsidRDefault="003A6422" w:rsidP="003A6422">
      <w:pPr>
        <w:ind w:right="-569" w:firstLine="709"/>
        <w:jc w:val="both"/>
        <w:rPr>
          <w:sz w:val="28"/>
          <w:szCs w:val="28"/>
        </w:rPr>
      </w:pPr>
      <w:r w:rsidRPr="003A6422">
        <w:rPr>
          <w:sz w:val="28"/>
          <w:szCs w:val="28"/>
        </w:rPr>
        <w:t>24.</w:t>
      </w:r>
      <w:r w:rsidRPr="003A6422">
        <w:rPr>
          <w:sz w:val="28"/>
          <w:szCs w:val="28"/>
        </w:rPr>
        <w:tab/>
        <w:t>Clement, M., Posada, D. and Crandall, K.A. (2000) TCS: A computer program to estimate gene genealogies. Mol. Ecol., 9(10): 1657–1659.</w:t>
      </w:r>
    </w:p>
    <w:p w14:paraId="3549512D" w14:textId="77777777" w:rsidR="003A6422" w:rsidRPr="003A6422" w:rsidRDefault="003A6422" w:rsidP="003A6422">
      <w:pPr>
        <w:ind w:right="-569" w:firstLine="709"/>
        <w:jc w:val="both"/>
        <w:rPr>
          <w:sz w:val="28"/>
          <w:szCs w:val="28"/>
        </w:rPr>
      </w:pPr>
      <w:r w:rsidRPr="003A6422">
        <w:rPr>
          <w:sz w:val="28"/>
          <w:szCs w:val="28"/>
        </w:rPr>
        <w:t>25.</w:t>
      </w:r>
      <w:r w:rsidRPr="003A6422">
        <w:rPr>
          <w:sz w:val="28"/>
          <w:szCs w:val="28"/>
        </w:rPr>
        <w:tab/>
        <w:t>Saitou, N. and Nei, M. (1987) The neighbor-joining method: A new method for reconstructing phylogenetic trees. Mol. Biol. Evol., 4(4): 406–425.</w:t>
      </w:r>
    </w:p>
    <w:p w14:paraId="58BBFF31" w14:textId="77777777" w:rsidR="003A6422" w:rsidRPr="003A6422" w:rsidRDefault="003A6422" w:rsidP="003A6422">
      <w:pPr>
        <w:ind w:right="-569" w:firstLine="709"/>
        <w:jc w:val="both"/>
        <w:rPr>
          <w:sz w:val="28"/>
          <w:szCs w:val="28"/>
        </w:rPr>
      </w:pPr>
      <w:r w:rsidRPr="003A6422">
        <w:rPr>
          <w:sz w:val="28"/>
          <w:szCs w:val="28"/>
        </w:rPr>
        <w:t>26.</w:t>
      </w:r>
      <w:r w:rsidRPr="003A6422">
        <w:rPr>
          <w:sz w:val="28"/>
          <w:szCs w:val="28"/>
        </w:rPr>
        <w:tab/>
        <w:t>Tamura, K., Nei, M. and Kumar, S. (2004) Prospects for inferring very large phylogenies by using the neighbor-join- ing method. Proc. Natl. Acad. Sci. U. S. A., 101(30): 11030–11035.</w:t>
      </w:r>
    </w:p>
    <w:p w14:paraId="3F39DE75" w14:textId="0556BA82" w:rsidR="003A6422" w:rsidRPr="003A6422" w:rsidRDefault="003A6422" w:rsidP="003A6422">
      <w:pPr>
        <w:ind w:right="-569" w:firstLine="709"/>
        <w:jc w:val="both"/>
        <w:rPr>
          <w:sz w:val="28"/>
          <w:szCs w:val="28"/>
        </w:rPr>
      </w:pPr>
      <w:r w:rsidRPr="003A6422">
        <w:rPr>
          <w:sz w:val="28"/>
          <w:szCs w:val="28"/>
        </w:rPr>
        <w:t>27.</w:t>
      </w:r>
      <w:r w:rsidRPr="003A6422">
        <w:rPr>
          <w:sz w:val="28"/>
          <w:szCs w:val="28"/>
        </w:rPr>
        <w:tab/>
        <w:t xml:space="preserve">Nakao, M., Xiao, N., Okamoto, M., Yanagida, T., Sako, Y. and Ito, A. (2009) Geographic pattern of genetic variation in the fox tapeworm </w:t>
      </w:r>
      <w:r w:rsidR="002B3941" w:rsidRPr="00C30C21">
        <w:rPr>
          <w:i/>
          <w:iCs/>
          <w:sz w:val="28"/>
          <w:szCs w:val="28"/>
        </w:rPr>
        <w:t>Echinococcus multilocularis</w:t>
      </w:r>
      <w:r w:rsidRPr="003A6422">
        <w:rPr>
          <w:sz w:val="28"/>
          <w:szCs w:val="28"/>
        </w:rPr>
        <w:t>. Parasitol. Int., 58(4): 384–389.</w:t>
      </w:r>
    </w:p>
    <w:p w14:paraId="2A17F84F" w14:textId="77777777" w:rsidR="003A6422" w:rsidRPr="003A6422" w:rsidRDefault="003A6422" w:rsidP="003A6422">
      <w:pPr>
        <w:ind w:right="-569" w:firstLine="709"/>
        <w:jc w:val="both"/>
        <w:rPr>
          <w:sz w:val="28"/>
          <w:szCs w:val="28"/>
        </w:rPr>
      </w:pPr>
      <w:r w:rsidRPr="003A6422">
        <w:rPr>
          <w:sz w:val="28"/>
          <w:szCs w:val="28"/>
        </w:rPr>
        <w:t>28.</w:t>
      </w:r>
      <w:r w:rsidRPr="003A6422">
        <w:rPr>
          <w:sz w:val="28"/>
          <w:szCs w:val="28"/>
        </w:rPr>
        <w:tab/>
        <w:t>Mustapayeva, A., Manciulli, T., Zholdybay, Z., Juskiewicz, K., Zhakenova, Z., Shapiyeva, Z., Medetov, Z., Vola, A., Mariconti, M., Brunetti, E., Budke, C.M., Khalykova, M. and Duisenova, A. (2020) Incidence rates of surgically managed cystic Echinococcosis in Kazakhstan, 2007–2016. Am. J. Trop. Med. Hyg., 102(1): 90–95.</w:t>
      </w:r>
    </w:p>
    <w:p w14:paraId="749DC550" w14:textId="1E478EA6" w:rsidR="003A6422" w:rsidRPr="003A6422" w:rsidRDefault="003A6422" w:rsidP="003A6422">
      <w:pPr>
        <w:ind w:right="-569" w:firstLine="709"/>
        <w:jc w:val="both"/>
        <w:rPr>
          <w:sz w:val="28"/>
          <w:szCs w:val="28"/>
        </w:rPr>
      </w:pPr>
      <w:r w:rsidRPr="003A6422">
        <w:rPr>
          <w:sz w:val="28"/>
          <w:szCs w:val="28"/>
        </w:rPr>
        <w:t>29.</w:t>
      </w:r>
      <w:r w:rsidRPr="003A6422">
        <w:rPr>
          <w:sz w:val="28"/>
          <w:szCs w:val="28"/>
        </w:rPr>
        <w:tab/>
        <w:t xml:space="preserve">Torgerson, P.R., Shaikenov, B.S., Rysmukhambetova, A.T., Ussenbayev, A.E., Abdybekova, A.M. and Burtisurnov, K.K. (2003) Modelling the transmission dynamics of </w:t>
      </w:r>
      <w:r w:rsidR="00C30C21" w:rsidRPr="00C30C21">
        <w:rPr>
          <w:i/>
          <w:iCs/>
          <w:sz w:val="28"/>
          <w:szCs w:val="28"/>
        </w:rPr>
        <w:t xml:space="preserve">Echinococcus granulosus </w:t>
      </w:r>
      <w:r w:rsidRPr="003A6422">
        <w:rPr>
          <w:sz w:val="28"/>
          <w:szCs w:val="28"/>
        </w:rPr>
        <w:t>in dogs in rural Kazakhstan. Parasitology, 126(Pt 5): 417–424.</w:t>
      </w:r>
    </w:p>
    <w:p w14:paraId="2DE71A01" w14:textId="77777777" w:rsidR="003A6422" w:rsidRPr="003A6422" w:rsidRDefault="003A6422" w:rsidP="003A6422">
      <w:pPr>
        <w:ind w:right="-569" w:firstLine="709"/>
        <w:jc w:val="both"/>
        <w:rPr>
          <w:sz w:val="28"/>
          <w:szCs w:val="28"/>
        </w:rPr>
      </w:pPr>
      <w:r w:rsidRPr="003A6422">
        <w:rPr>
          <w:sz w:val="28"/>
          <w:szCs w:val="28"/>
        </w:rPr>
        <w:t>30.</w:t>
      </w:r>
      <w:r w:rsidRPr="003A6422">
        <w:rPr>
          <w:sz w:val="28"/>
          <w:szCs w:val="28"/>
        </w:rPr>
        <w:tab/>
        <w:t>Abdybekova, A., Sultanov, A., Karatayev, B., Zhumabayeva, A., Shapiyeva, Z., Yeshmuratov, T., Toksanbayev, D., Shalkeev, R. and Torgerson, P.R. (2015) Epidemiology of echinococcosis in Kazakhstan: An update.</w:t>
      </w:r>
    </w:p>
    <w:p w14:paraId="15DD5D73" w14:textId="77777777" w:rsidR="003A6422" w:rsidRPr="003A6422" w:rsidRDefault="003A6422" w:rsidP="003A6422">
      <w:pPr>
        <w:ind w:right="-569" w:firstLine="709"/>
        <w:jc w:val="both"/>
        <w:rPr>
          <w:sz w:val="28"/>
          <w:szCs w:val="28"/>
        </w:rPr>
      </w:pPr>
      <w:r w:rsidRPr="003A6422">
        <w:rPr>
          <w:sz w:val="28"/>
          <w:szCs w:val="28"/>
        </w:rPr>
        <w:t>J. Helminthol., 89(6): 647–650.</w:t>
      </w:r>
    </w:p>
    <w:p w14:paraId="6856CA62" w14:textId="130013B9" w:rsidR="003A6422" w:rsidRPr="003A6422" w:rsidRDefault="003A6422" w:rsidP="003A6422">
      <w:pPr>
        <w:ind w:right="-569" w:firstLine="709"/>
        <w:jc w:val="both"/>
        <w:rPr>
          <w:sz w:val="28"/>
          <w:szCs w:val="28"/>
        </w:rPr>
      </w:pPr>
      <w:r w:rsidRPr="003A6422">
        <w:rPr>
          <w:sz w:val="28"/>
          <w:szCs w:val="28"/>
        </w:rPr>
        <w:t>31.</w:t>
      </w:r>
      <w:r w:rsidRPr="003A6422">
        <w:rPr>
          <w:sz w:val="28"/>
          <w:szCs w:val="28"/>
        </w:rPr>
        <w:tab/>
        <w:t xml:space="preserve">Beiromvand, M., Akhlaghi, L., Massom, S.H.F., Mobedi, I., Meamar, A.R., Oormazdi, H., Motevalian, A. and Razmjou, E. (2011) Detection of </w:t>
      </w:r>
      <w:r w:rsidR="002B3941" w:rsidRPr="00C30C21">
        <w:rPr>
          <w:i/>
          <w:iCs/>
          <w:sz w:val="28"/>
          <w:szCs w:val="28"/>
        </w:rPr>
        <w:t>Echinococcus multilocularis</w:t>
      </w:r>
      <w:r w:rsidRPr="003A6422">
        <w:rPr>
          <w:sz w:val="28"/>
          <w:szCs w:val="28"/>
        </w:rPr>
        <w:t xml:space="preserve"> in carni- vores in Razavi Khorasan Province, Iran using mitochondrial DNA. PLoS Negl. Trop. Dis., 5(11): e1379.</w:t>
      </w:r>
    </w:p>
    <w:p w14:paraId="649F07FD" w14:textId="77777777" w:rsidR="003A6422" w:rsidRPr="003A6422" w:rsidRDefault="003A6422" w:rsidP="003A6422">
      <w:pPr>
        <w:ind w:right="-569" w:firstLine="709"/>
        <w:jc w:val="both"/>
        <w:rPr>
          <w:sz w:val="28"/>
          <w:szCs w:val="28"/>
        </w:rPr>
      </w:pPr>
      <w:r w:rsidRPr="003A6422">
        <w:rPr>
          <w:sz w:val="28"/>
          <w:szCs w:val="28"/>
        </w:rPr>
        <w:lastRenderedPageBreak/>
        <w:t>32.</w:t>
      </w:r>
      <w:r w:rsidRPr="003A6422">
        <w:rPr>
          <w:sz w:val="28"/>
          <w:szCs w:val="28"/>
        </w:rPr>
        <w:tab/>
        <w:t>Andrejanov, O.N. (2005) Jehinokokkozy i Gidatidozy Zhivotnyh Central’noj Rossii. Vol. 41. VIGIS. p32.</w:t>
      </w:r>
    </w:p>
    <w:p w14:paraId="37EE7A10" w14:textId="265EAAD2" w:rsidR="003A6422" w:rsidRPr="003A6422" w:rsidRDefault="003A6422" w:rsidP="003A6422">
      <w:pPr>
        <w:ind w:right="-569" w:firstLine="709"/>
        <w:jc w:val="both"/>
        <w:rPr>
          <w:sz w:val="28"/>
          <w:szCs w:val="28"/>
        </w:rPr>
      </w:pPr>
      <w:r w:rsidRPr="003A6422">
        <w:rPr>
          <w:sz w:val="28"/>
          <w:szCs w:val="28"/>
        </w:rPr>
        <w:t>33.</w:t>
      </w:r>
      <w:r w:rsidRPr="003A6422">
        <w:rPr>
          <w:sz w:val="28"/>
          <w:szCs w:val="28"/>
        </w:rPr>
        <w:tab/>
        <w:t>Rojas, C.A.A., Kronenberg, P.A., Aitbaev, S., Omorov, R.A., Abdykerimov, K.K., Paternoster, G., Müllhaupt, B., Torgerson, P. and Deplazes, P. (2020)</w:t>
      </w:r>
      <w:r>
        <w:rPr>
          <w:sz w:val="28"/>
          <w:szCs w:val="28"/>
        </w:rPr>
        <w:t xml:space="preserve"> </w:t>
      </w:r>
      <w:r w:rsidRPr="003A6422">
        <w:rPr>
          <w:sz w:val="28"/>
          <w:szCs w:val="28"/>
        </w:rPr>
        <w:t xml:space="preserve">Genetic diversity of </w:t>
      </w:r>
      <w:r w:rsidR="002B3941" w:rsidRPr="00C30C21">
        <w:rPr>
          <w:i/>
          <w:iCs/>
          <w:sz w:val="28"/>
          <w:szCs w:val="28"/>
        </w:rPr>
        <w:t>Echinococcus multilocularis</w:t>
      </w:r>
      <w:r w:rsidRPr="003A6422">
        <w:rPr>
          <w:sz w:val="28"/>
          <w:szCs w:val="28"/>
        </w:rPr>
        <w:t xml:space="preserve"> and </w:t>
      </w:r>
      <w:r w:rsidR="00C30C21" w:rsidRPr="00C30C21">
        <w:rPr>
          <w:i/>
          <w:iCs/>
          <w:sz w:val="28"/>
          <w:szCs w:val="28"/>
        </w:rPr>
        <w:t xml:space="preserve">Echinococcus granulosus </w:t>
      </w:r>
      <w:r w:rsidRPr="003A6422">
        <w:rPr>
          <w:sz w:val="28"/>
          <w:szCs w:val="28"/>
        </w:rPr>
        <w:t xml:space="preserve">sensu lato in Kyrgyzstan: The A2 haplotype of </w:t>
      </w:r>
      <w:r w:rsidR="00C30C21" w:rsidRPr="00C30C21">
        <w:rPr>
          <w:i/>
          <w:iCs/>
          <w:sz w:val="28"/>
          <w:szCs w:val="28"/>
        </w:rPr>
        <w:t>E. multilocularis</w:t>
      </w:r>
      <w:r w:rsidRPr="003A6422">
        <w:rPr>
          <w:sz w:val="28"/>
          <w:szCs w:val="28"/>
        </w:rPr>
        <w:t xml:space="preserve"> is the predominant variant infecting humans. PLoS Negl. Trop. Dis., 14(5): e0008242.</w:t>
      </w:r>
    </w:p>
    <w:p w14:paraId="52CD848A" w14:textId="30F3FA32" w:rsidR="003A6422" w:rsidRPr="003A6422" w:rsidRDefault="003A6422" w:rsidP="003A6422">
      <w:pPr>
        <w:ind w:right="-569" w:firstLine="709"/>
        <w:jc w:val="both"/>
        <w:rPr>
          <w:sz w:val="28"/>
          <w:szCs w:val="28"/>
        </w:rPr>
      </w:pPr>
      <w:r w:rsidRPr="003A6422">
        <w:rPr>
          <w:sz w:val="28"/>
          <w:szCs w:val="28"/>
        </w:rPr>
        <w:t>34.</w:t>
      </w:r>
      <w:r w:rsidRPr="003A6422">
        <w:rPr>
          <w:sz w:val="28"/>
          <w:szCs w:val="28"/>
        </w:rPr>
        <w:tab/>
        <w:t xml:space="preserve">Rinder, H., Rausch, R.L., Takahashi, K., Kopp, H., Thomschke, A. and Löscher, T. (1997) Limited range of genetic variation in </w:t>
      </w:r>
      <w:r w:rsidR="002B3941" w:rsidRPr="00C30C21">
        <w:rPr>
          <w:i/>
          <w:iCs/>
          <w:sz w:val="28"/>
          <w:szCs w:val="28"/>
        </w:rPr>
        <w:t>Echinococcus multilocularis</w:t>
      </w:r>
      <w:r w:rsidRPr="003A6422">
        <w:rPr>
          <w:sz w:val="28"/>
          <w:szCs w:val="28"/>
        </w:rPr>
        <w:t>. J. Parasitol., 83(6): 1045–1050.</w:t>
      </w:r>
    </w:p>
    <w:p w14:paraId="31627BF9" w14:textId="655CB38C" w:rsidR="003A6422" w:rsidRPr="003A6422" w:rsidRDefault="003A6422" w:rsidP="003A6422">
      <w:pPr>
        <w:ind w:right="-569" w:firstLine="709"/>
        <w:jc w:val="both"/>
        <w:rPr>
          <w:sz w:val="28"/>
          <w:szCs w:val="28"/>
        </w:rPr>
      </w:pPr>
      <w:r w:rsidRPr="003A6422">
        <w:rPr>
          <w:sz w:val="28"/>
          <w:szCs w:val="28"/>
        </w:rPr>
        <w:t>35.</w:t>
      </w:r>
      <w:r w:rsidRPr="003A6422">
        <w:rPr>
          <w:sz w:val="28"/>
          <w:szCs w:val="28"/>
        </w:rPr>
        <w:tab/>
        <w:t xml:space="preserve">Haag, K.L., Zaha, A., Araújo, A.M. and Gottstein, B. (1997) Reduced genetic variability within coding and non-cod- ing regions of the </w:t>
      </w:r>
      <w:r w:rsidR="002B3941" w:rsidRPr="00C30C21">
        <w:rPr>
          <w:i/>
          <w:iCs/>
          <w:sz w:val="28"/>
          <w:szCs w:val="28"/>
        </w:rPr>
        <w:t>Echinococcus multilocularis</w:t>
      </w:r>
      <w:r w:rsidRPr="003A6422">
        <w:rPr>
          <w:sz w:val="28"/>
          <w:szCs w:val="28"/>
        </w:rPr>
        <w:t xml:space="preserve"> genome. Parasitology, 115(Pt 5): 521–529.</w:t>
      </w:r>
    </w:p>
    <w:p w14:paraId="0DF293AA" w14:textId="2A3AD121" w:rsidR="00131457" w:rsidRDefault="003A6422" w:rsidP="003A6422">
      <w:pPr>
        <w:ind w:right="-569" w:firstLine="709"/>
        <w:jc w:val="both"/>
        <w:rPr>
          <w:sz w:val="28"/>
          <w:szCs w:val="28"/>
        </w:rPr>
      </w:pPr>
      <w:r w:rsidRPr="003A6422">
        <w:rPr>
          <w:sz w:val="28"/>
          <w:szCs w:val="28"/>
        </w:rPr>
        <w:t>36.</w:t>
      </w:r>
      <w:r w:rsidRPr="003A6422">
        <w:rPr>
          <w:sz w:val="28"/>
          <w:szCs w:val="28"/>
        </w:rPr>
        <w:tab/>
        <w:t xml:space="preserve">Craig, P.S., Giraudoux, P., Wang, Z.H. and Wang, Q. (2019) Echinococcosis transmission on the Tibetan Plateau. Adv. Parasitol., </w:t>
      </w:r>
      <w:proofErr w:type="gramStart"/>
      <w:r w:rsidRPr="003A6422">
        <w:rPr>
          <w:sz w:val="28"/>
          <w:szCs w:val="28"/>
        </w:rPr>
        <w:t>104 :</w:t>
      </w:r>
      <w:proofErr w:type="gramEnd"/>
      <w:r w:rsidRPr="003A6422">
        <w:rPr>
          <w:sz w:val="28"/>
          <w:szCs w:val="28"/>
        </w:rPr>
        <w:t xml:space="preserve"> 165–246.</w:t>
      </w:r>
    </w:p>
    <w:p w14:paraId="08FDEC38" w14:textId="77777777" w:rsidR="003A6422" w:rsidRDefault="003A6422" w:rsidP="003A6422">
      <w:pPr>
        <w:ind w:right="-569" w:firstLine="709"/>
        <w:jc w:val="both"/>
        <w:rPr>
          <w:sz w:val="28"/>
          <w:szCs w:val="28"/>
        </w:rPr>
      </w:pPr>
    </w:p>
    <w:p w14:paraId="2CF3FB4F" w14:textId="77777777" w:rsidR="003A6422" w:rsidRDefault="003A6422" w:rsidP="003A6422">
      <w:pPr>
        <w:ind w:right="-569" w:firstLine="709"/>
        <w:jc w:val="both"/>
        <w:rPr>
          <w:sz w:val="28"/>
          <w:szCs w:val="28"/>
        </w:rPr>
      </w:pPr>
    </w:p>
    <w:p w14:paraId="4BB15E7B" w14:textId="570DC2EC" w:rsidR="003A6422" w:rsidRPr="00C30C21" w:rsidRDefault="00C30C21" w:rsidP="003A6422">
      <w:pPr>
        <w:ind w:right="-569" w:firstLine="709"/>
        <w:jc w:val="both"/>
        <w:rPr>
          <w:b/>
          <w:bCs/>
          <w:sz w:val="28"/>
          <w:szCs w:val="28"/>
        </w:rPr>
      </w:pPr>
      <w:r w:rsidRPr="00C30C21">
        <w:rPr>
          <w:b/>
          <w:bCs/>
          <w:sz w:val="28"/>
          <w:szCs w:val="28"/>
        </w:rPr>
        <w:t xml:space="preserve">5. First molecular identification of </w:t>
      </w:r>
      <w:r w:rsidRPr="00735DC7">
        <w:rPr>
          <w:b/>
          <w:bCs/>
          <w:i/>
          <w:iCs/>
          <w:sz w:val="28"/>
          <w:szCs w:val="28"/>
        </w:rPr>
        <w:t>Dirofilaria repens</w:t>
      </w:r>
      <w:r w:rsidRPr="00C30C21">
        <w:rPr>
          <w:b/>
          <w:bCs/>
          <w:sz w:val="28"/>
          <w:szCs w:val="28"/>
        </w:rPr>
        <w:t xml:space="preserve"> found in a wolf heart in Kazakhstan</w:t>
      </w:r>
    </w:p>
    <w:p w14:paraId="1CB45DE8" w14:textId="77777777" w:rsidR="003A6422" w:rsidRDefault="003A6422" w:rsidP="003A6422">
      <w:pPr>
        <w:ind w:right="-569" w:firstLine="709"/>
        <w:jc w:val="both"/>
        <w:rPr>
          <w:sz w:val="28"/>
          <w:szCs w:val="28"/>
        </w:rPr>
      </w:pPr>
    </w:p>
    <w:p w14:paraId="33ABCAF1" w14:textId="77777777" w:rsidR="00A6416C" w:rsidRDefault="00A6416C" w:rsidP="003A6422">
      <w:pPr>
        <w:ind w:right="-569" w:firstLine="709"/>
        <w:jc w:val="both"/>
        <w:rPr>
          <w:sz w:val="28"/>
          <w:szCs w:val="28"/>
        </w:rPr>
      </w:pPr>
      <w:r w:rsidRPr="00A6416C">
        <w:rPr>
          <w:sz w:val="28"/>
          <w:szCs w:val="28"/>
        </w:rPr>
        <w:t xml:space="preserve">Abstract </w:t>
      </w:r>
    </w:p>
    <w:p w14:paraId="38F183C4" w14:textId="7B92578F" w:rsidR="002B3941" w:rsidRDefault="00A6416C" w:rsidP="003A6422">
      <w:pPr>
        <w:ind w:right="-569" w:firstLine="709"/>
        <w:jc w:val="both"/>
        <w:rPr>
          <w:sz w:val="28"/>
          <w:szCs w:val="28"/>
        </w:rPr>
      </w:pPr>
      <w:r w:rsidRPr="00A6416C">
        <w:rPr>
          <w:sz w:val="28"/>
          <w:szCs w:val="28"/>
        </w:rPr>
        <w:t xml:space="preserve">The clinical manifestations of dirofilariasis are usually different and depend on the species: </w:t>
      </w:r>
      <w:r w:rsidR="00735DC7" w:rsidRPr="00735DC7">
        <w:rPr>
          <w:i/>
          <w:iCs/>
          <w:sz w:val="28"/>
          <w:szCs w:val="28"/>
        </w:rPr>
        <w:t xml:space="preserve">D. immitis </w:t>
      </w:r>
      <w:r w:rsidRPr="00A6416C">
        <w:rPr>
          <w:sz w:val="28"/>
          <w:szCs w:val="28"/>
        </w:rPr>
        <w:t xml:space="preserve">is located on the right side of the heart and pulmonary artery. On the other hand, </w:t>
      </w:r>
      <w:r w:rsidR="00735DC7" w:rsidRPr="00735DC7">
        <w:rPr>
          <w:i/>
          <w:iCs/>
          <w:sz w:val="28"/>
          <w:szCs w:val="28"/>
        </w:rPr>
        <w:t xml:space="preserve">D. repens </w:t>
      </w:r>
      <w:r w:rsidRPr="00A6416C">
        <w:rPr>
          <w:sz w:val="28"/>
          <w:szCs w:val="28"/>
        </w:rPr>
        <w:t xml:space="preserve">is localized in the subcutaneous tissue. According to the literature, dirofilariasis is a filaroid nematode present in animals and humans, which is mainly transmitted by mosquitoes. This is a rare case of finding helminths in the heart cavity of a wolf and raises questions about its distribution area in Kazakhstan. To determine the genotype of Dirofilaria spp. found in the heart of a wild wolf, identification was carried out by PCR using the species-specific primer SSU rRNA, as a result of which amplicons of 875 bp were obtained. The results of the study showed that the nucleotide sequence of the studied species was identified as </w:t>
      </w:r>
      <w:r w:rsidR="00735DC7" w:rsidRPr="00735DC7">
        <w:rPr>
          <w:i/>
          <w:iCs/>
          <w:sz w:val="28"/>
          <w:szCs w:val="28"/>
        </w:rPr>
        <w:t>D. repens</w:t>
      </w:r>
      <w:r w:rsidRPr="00A6416C">
        <w:rPr>
          <w:sz w:val="28"/>
          <w:szCs w:val="28"/>
        </w:rPr>
        <w:t>, and this sequence was deposited in the NCBI GenBank database (accession number MT877205.1). The research results revealed the imperfection of the differential identification of Dirofilaria spp parasites only by their morphological structure and confirm the need to use molecular identification methods.</w:t>
      </w:r>
    </w:p>
    <w:p w14:paraId="4FEFDAC6" w14:textId="0D111092" w:rsidR="00891341" w:rsidRPr="00891341" w:rsidRDefault="00DA3BF3" w:rsidP="00891341">
      <w:pPr>
        <w:ind w:right="-569" w:firstLine="709"/>
        <w:jc w:val="both"/>
        <w:rPr>
          <w:sz w:val="28"/>
          <w:szCs w:val="28"/>
        </w:rPr>
      </w:pPr>
      <w:r w:rsidRPr="00891341">
        <w:rPr>
          <w:sz w:val="28"/>
          <w:szCs w:val="28"/>
        </w:rPr>
        <w:t>Introduction</w:t>
      </w:r>
    </w:p>
    <w:p w14:paraId="183A47C7" w14:textId="06DEE398" w:rsidR="00891341" w:rsidRPr="00891341" w:rsidRDefault="00DA3BF3" w:rsidP="00891341">
      <w:pPr>
        <w:ind w:right="-569" w:firstLine="709"/>
        <w:jc w:val="both"/>
        <w:rPr>
          <w:sz w:val="28"/>
          <w:szCs w:val="28"/>
        </w:rPr>
      </w:pPr>
      <w:r>
        <w:rPr>
          <w:sz w:val="28"/>
          <w:szCs w:val="28"/>
        </w:rPr>
        <w:t>D</w:t>
      </w:r>
      <w:r w:rsidR="00891341" w:rsidRPr="00891341">
        <w:rPr>
          <w:sz w:val="28"/>
          <w:szCs w:val="28"/>
        </w:rPr>
        <w:t>irofilariasis is a zoonotic parasitosis that is caused by adult nematodes of the genus Dirofilaria (Simón</w:t>
      </w:r>
      <w:r w:rsidR="00891341">
        <w:rPr>
          <w:sz w:val="28"/>
          <w:szCs w:val="28"/>
        </w:rPr>
        <w:t xml:space="preserve"> </w:t>
      </w:r>
      <w:r w:rsidR="00891341" w:rsidRPr="00891341">
        <w:rPr>
          <w:sz w:val="28"/>
          <w:szCs w:val="28"/>
        </w:rPr>
        <w:t>et al., 2012). The most relevant are Dirofilaria immitis and Dirofilaria repens due to their high predominance, frequency, and severe pathological effects among all Dirofilaria species (Orihelet al., 1998). Parasites, as</w:t>
      </w:r>
      <w:r w:rsidR="00891341">
        <w:rPr>
          <w:sz w:val="28"/>
          <w:szCs w:val="28"/>
        </w:rPr>
        <w:t xml:space="preserve"> </w:t>
      </w:r>
      <w:r w:rsidR="00891341" w:rsidRPr="00891341">
        <w:rPr>
          <w:sz w:val="28"/>
          <w:szCs w:val="28"/>
        </w:rPr>
        <w:t xml:space="preserve">mentioned above, are the cause of dirofilariasis in dogs, cats, and wild carnivores (Simón et al., 2012). It is also assumed that the above helminths areetiological agents of zoonotic contamination in humans, which in turn are transmitted by carrier (Albonicoet al., 2014; Becker et al., 2010). The life cycle of Dirofilaria species consists of a vector and final host. </w:t>
      </w:r>
      <w:r w:rsidR="00891341" w:rsidRPr="00891341">
        <w:rPr>
          <w:sz w:val="28"/>
          <w:szCs w:val="28"/>
        </w:rPr>
        <w:lastRenderedPageBreak/>
        <w:t>Representatives of the diverse female mosquito species of the Culicidae family act as vectors</w:t>
      </w:r>
      <w:r w:rsidR="00891341">
        <w:rPr>
          <w:sz w:val="28"/>
          <w:szCs w:val="28"/>
        </w:rPr>
        <w:t xml:space="preserve"> </w:t>
      </w:r>
      <w:r w:rsidR="00891341" w:rsidRPr="00891341">
        <w:rPr>
          <w:sz w:val="28"/>
          <w:szCs w:val="28"/>
        </w:rPr>
        <w:t>(Becker et al., 2010). Domestic and wild dogs are the best reservoirs in association with mammalian hosts and are the most common human transmission source (Simón et al., 2012).</w:t>
      </w:r>
    </w:p>
    <w:p w14:paraId="25ABB2FE" w14:textId="0F9FE014" w:rsidR="00891341" w:rsidRPr="00891341" w:rsidRDefault="00891341" w:rsidP="00891341">
      <w:pPr>
        <w:ind w:right="-569" w:firstLine="709"/>
        <w:jc w:val="both"/>
        <w:rPr>
          <w:sz w:val="28"/>
          <w:szCs w:val="28"/>
        </w:rPr>
      </w:pPr>
      <w:r w:rsidRPr="00891341">
        <w:rPr>
          <w:sz w:val="28"/>
          <w:szCs w:val="28"/>
        </w:rPr>
        <w:t xml:space="preserve">In animals, the clinical presentationsare usually different and are species-dependent: </w:t>
      </w:r>
      <w:r w:rsidR="00735DC7" w:rsidRPr="00735DC7">
        <w:rPr>
          <w:i/>
          <w:iCs/>
          <w:sz w:val="28"/>
          <w:szCs w:val="28"/>
        </w:rPr>
        <w:t xml:space="preserve">D. immitis </w:t>
      </w:r>
      <w:r w:rsidRPr="00891341">
        <w:rPr>
          <w:sz w:val="28"/>
          <w:szCs w:val="28"/>
        </w:rPr>
        <w:t xml:space="preserve">localizes in the right part of the heart and lung artery, and </w:t>
      </w:r>
      <w:r w:rsidR="00735DC7" w:rsidRPr="00735DC7">
        <w:rPr>
          <w:i/>
          <w:iCs/>
          <w:sz w:val="28"/>
          <w:szCs w:val="28"/>
        </w:rPr>
        <w:t xml:space="preserve">D. repens </w:t>
      </w:r>
      <w:r w:rsidRPr="00891341">
        <w:rPr>
          <w:sz w:val="28"/>
          <w:szCs w:val="28"/>
        </w:rPr>
        <w:t>localizes in the subcutaneous tissue (McCall et al., 2008; Simónet al., 2012). In humans, the clinical data are species-dependent:</w:t>
      </w:r>
      <w:r>
        <w:rPr>
          <w:sz w:val="28"/>
          <w:szCs w:val="28"/>
        </w:rPr>
        <w:t xml:space="preserve"> </w:t>
      </w:r>
      <w:r w:rsidR="00735DC7" w:rsidRPr="00735DC7">
        <w:rPr>
          <w:i/>
          <w:iCs/>
          <w:sz w:val="28"/>
          <w:szCs w:val="28"/>
        </w:rPr>
        <w:t xml:space="preserve">D. repens </w:t>
      </w:r>
      <w:r w:rsidRPr="00891341">
        <w:rPr>
          <w:sz w:val="28"/>
          <w:szCs w:val="28"/>
        </w:rPr>
        <w:t xml:space="preserve">is essentially associated with subcutaneous nodules, and </w:t>
      </w:r>
      <w:r w:rsidR="00735DC7" w:rsidRPr="00735DC7">
        <w:rPr>
          <w:i/>
          <w:iCs/>
          <w:sz w:val="28"/>
          <w:szCs w:val="28"/>
        </w:rPr>
        <w:t xml:space="preserve">D. immitis </w:t>
      </w:r>
      <w:r w:rsidRPr="00891341">
        <w:rPr>
          <w:sz w:val="28"/>
          <w:szCs w:val="28"/>
        </w:rPr>
        <w:t>is primarily accountable for lung nodules (Genchi et al., 2011).</w:t>
      </w:r>
    </w:p>
    <w:p w14:paraId="0B91FE22" w14:textId="77777777" w:rsidR="002166FB" w:rsidRPr="002166FB" w:rsidRDefault="00891341" w:rsidP="002166FB">
      <w:pPr>
        <w:ind w:right="-569" w:firstLine="709"/>
        <w:jc w:val="both"/>
        <w:rPr>
          <w:sz w:val="28"/>
          <w:szCs w:val="28"/>
        </w:rPr>
      </w:pPr>
      <w:r w:rsidRPr="00891341">
        <w:rPr>
          <w:sz w:val="28"/>
          <w:szCs w:val="28"/>
        </w:rPr>
        <w:t>Dirofilariasis is common on nearly all continents (Simón et al., 2012). Endemic foci have occurred across all of</w:t>
      </w:r>
      <w:r w:rsidR="00DA3BF3">
        <w:rPr>
          <w:sz w:val="28"/>
          <w:szCs w:val="28"/>
        </w:rPr>
        <w:t xml:space="preserve"> </w:t>
      </w:r>
      <w:r w:rsidR="002166FB" w:rsidRPr="002166FB">
        <w:rPr>
          <w:sz w:val="28"/>
          <w:szCs w:val="28"/>
        </w:rPr>
        <w:t>Europe, mainly in Italy and France, Greece, Spain and Russia (Avellis et al., 2011; Bargues et al., 2006; Ermakova et al., 2014). Several reports have identified the spread of dirofilariasis to the Republic of Kazakhstan, which date from the beginning of the last century (Ch’ung-Hsiung, 1959). There are no statistical data that document this spread into Kazakhstan, but in 2014, there were 2 cases of infection in Almaty (Seidulaeva et al., 2015). These reports do not allow us to understand the full picture of the epizootiology of Dirofilaria species. In addition, there are no molecular genetic studies.</w:t>
      </w:r>
    </w:p>
    <w:p w14:paraId="77F9A082" w14:textId="77777777" w:rsidR="002166FB" w:rsidRPr="002166FB" w:rsidRDefault="002166FB" w:rsidP="002166FB">
      <w:pPr>
        <w:ind w:right="-569" w:firstLine="709"/>
        <w:jc w:val="both"/>
        <w:rPr>
          <w:sz w:val="28"/>
          <w:szCs w:val="28"/>
        </w:rPr>
      </w:pPr>
      <w:r w:rsidRPr="002166FB">
        <w:rPr>
          <w:sz w:val="28"/>
          <w:szCs w:val="28"/>
        </w:rPr>
        <w:t>The present study was conducted to distinguish the genotype of Dirofilaria spp. that was circulating in Kazakhstan and was found in a wild wolf heart.</w:t>
      </w:r>
    </w:p>
    <w:p w14:paraId="24FD2BB6" w14:textId="54C8A473" w:rsidR="002166FB" w:rsidRPr="002166FB" w:rsidRDefault="002166FB" w:rsidP="002166FB">
      <w:pPr>
        <w:ind w:right="-569" w:firstLine="709"/>
        <w:jc w:val="both"/>
        <w:rPr>
          <w:sz w:val="28"/>
          <w:szCs w:val="28"/>
        </w:rPr>
      </w:pPr>
      <w:r w:rsidRPr="002166FB">
        <w:rPr>
          <w:sz w:val="28"/>
          <w:szCs w:val="28"/>
        </w:rPr>
        <w:t>Materials and methods</w:t>
      </w:r>
    </w:p>
    <w:p w14:paraId="1F82B0CC" w14:textId="7CC10D90" w:rsidR="002166FB" w:rsidRPr="002166FB" w:rsidRDefault="002166FB" w:rsidP="002166FB">
      <w:pPr>
        <w:ind w:right="-569" w:firstLine="709"/>
        <w:jc w:val="both"/>
        <w:rPr>
          <w:sz w:val="28"/>
          <w:szCs w:val="28"/>
        </w:rPr>
      </w:pPr>
      <w:r w:rsidRPr="002166FB">
        <w:rPr>
          <w:sz w:val="28"/>
          <w:szCs w:val="28"/>
        </w:rPr>
        <w:t>Sample collection</w:t>
      </w:r>
    </w:p>
    <w:p w14:paraId="73C5471E" w14:textId="30E23830" w:rsidR="002166FB" w:rsidRPr="002166FB" w:rsidRDefault="00735DC7" w:rsidP="002166FB">
      <w:pPr>
        <w:ind w:right="-569" w:firstLine="709"/>
        <w:jc w:val="both"/>
        <w:rPr>
          <w:sz w:val="28"/>
          <w:szCs w:val="28"/>
        </w:rPr>
      </w:pPr>
      <w:r w:rsidRPr="00735DC7">
        <w:rPr>
          <w:i/>
          <w:iCs/>
          <w:sz w:val="28"/>
          <w:szCs w:val="28"/>
        </w:rPr>
        <w:t xml:space="preserve">D. repens </w:t>
      </w:r>
      <w:r w:rsidR="002166FB" w:rsidRPr="002166FB">
        <w:rPr>
          <w:sz w:val="28"/>
          <w:szCs w:val="28"/>
        </w:rPr>
        <w:t>was isolated from a wild wolf heart (</w:t>
      </w:r>
      <w:r w:rsidR="002166FB" w:rsidRPr="00735DC7">
        <w:rPr>
          <w:i/>
          <w:iCs/>
          <w:sz w:val="28"/>
          <w:szCs w:val="28"/>
        </w:rPr>
        <w:t>Canis lupus</w:t>
      </w:r>
      <w:r w:rsidR="002166FB" w:rsidRPr="002166FB">
        <w:rPr>
          <w:sz w:val="28"/>
          <w:szCs w:val="28"/>
        </w:rPr>
        <w:t>) (Linnaeus) that was captured in the Kostanay region of Kazakhstan. Hunters conducted extraction of wild animals in compliance with all legislative norms. Work with the animals was carried out in a parasitological laboratory of a Veterinary Medicine Faculty and was approved by the Animal Ethics Committee. All procedures complied with the Code of Ethics of the World Medical Association (Declaration of Helsinki) for animal experiments (http:// ec.europa.eu/environment/chemicals/lab_animals/ legislation_en.htm).</w:t>
      </w:r>
    </w:p>
    <w:p w14:paraId="72462EE6" w14:textId="47897F0B" w:rsidR="002166FB" w:rsidRPr="002166FB" w:rsidRDefault="002166FB" w:rsidP="002166FB">
      <w:pPr>
        <w:ind w:right="-569" w:firstLine="709"/>
        <w:jc w:val="both"/>
        <w:rPr>
          <w:sz w:val="28"/>
          <w:szCs w:val="28"/>
        </w:rPr>
      </w:pPr>
      <w:r w:rsidRPr="002166FB">
        <w:rPr>
          <w:sz w:val="28"/>
          <w:szCs w:val="28"/>
        </w:rPr>
        <w:t>DNA extraction</w:t>
      </w:r>
    </w:p>
    <w:p w14:paraId="6147C70D" w14:textId="175393D7" w:rsidR="002166FB" w:rsidRPr="002166FB" w:rsidRDefault="002166FB" w:rsidP="002166FB">
      <w:pPr>
        <w:ind w:right="-569" w:firstLine="709"/>
        <w:jc w:val="both"/>
        <w:rPr>
          <w:sz w:val="28"/>
          <w:szCs w:val="28"/>
        </w:rPr>
      </w:pPr>
      <w:r w:rsidRPr="002166FB">
        <w:rPr>
          <w:sz w:val="28"/>
          <w:szCs w:val="28"/>
        </w:rPr>
        <w:t xml:space="preserve">For DNA extraction, 1.5 ml of one piece of the mature form of helminthes </w:t>
      </w:r>
      <w:r w:rsidR="00735DC7" w:rsidRPr="00735DC7">
        <w:rPr>
          <w:i/>
          <w:iCs/>
          <w:sz w:val="28"/>
          <w:szCs w:val="28"/>
        </w:rPr>
        <w:t xml:space="preserve">D. repens </w:t>
      </w:r>
      <w:r w:rsidRPr="002166FB">
        <w:rPr>
          <w:sz w:val="28"/>
          <w:szCs w:val="28"/>
        </w:rPr>
        <w:t>was homogenized in Eppendorf polypropylene centrifuge tubes, and the phenol-chloroform method was used. The volume and clarity of the obtained DNA were defined by measuring the absorption levels at 260 nm and 280 nm with a Nano Drop 2000 spectrophotometer (Thermo Scientific, USA). The obtained DNA was dissolved in ddH2O and stored at</w:t>
      </w:r>
      <w:r>
        <w:rPr>
          <w:sz w:val="28"/>
          <w:szCs w:val="28"/>
        </w:rPr>
        <w:t xml:space="preserve"> </w:t>
      </w:r>
      <w:r w:rsidRPr="002166FB">
        <w:rPr>
          <w:sz w:val="28"/>
          <w:szCs w:val="28"/>
        </w:rPr>
        <w:t>-70°C for long-term use.</w:t>
      </w:r>
    </w:p>
    <w:p w14:paraId="19AC2461" w14:textId="27B78F21" w:rsidR="002166FB" w:rsidRPr="002166FB" w:rsidRDefault="002166FB" w:rsidP="002166FB">
      <w:pPr>
        <w:ind w:right="-569" w:firstLine="709"/>
        <w:jc w:val="both"/>
        <w:rPr>
          <w:sz w:val="28"/>
          <w:szCs w:val="28"/>
        </w:rPr>
      </w:pPr>
      <w:r w:rsidRPr="002166FB">
        <w:rPr>
          <w:sz w:val="28"/>
          <w:szCs w:val="28"/>
        </w:rPr>
        <w:t>PCR assays</w:t>
      </w:r>
    </w:p>
    <w:p w14:paraId="18D1183E" w14:textId="03785841" w:rsidR="002166FB" w:rsidRPr="002166FB" w:rsidRDefault="002166FB" w:rsidP="002166FB">
      <w:pPr>
        <w:ind w:right="-569" w:firstLine="709"/>
        <w:jc w:val="both"/>
        <w:rPr>
          <w:sz w:val="28"/>
          <w:szCs w:val="28"/>
        </w:rPr>
      </w:pPr>
      <w:r w:rsidRPr="002166FB">
        <w:rPr>
          <w:sz w:val="28"/>
          <w:szCs w:val="28"/>
        </w:rPr>
        <w:t xml:space="preserve">Methods for species-specific Dirofilaria spp. DNA was analyzed by conducting a polymerase chain reaction (PCR) with small subunit ribosomal ribonucleic acid (SSU rRNA) (Albonico et al., 2014). The ribosomal SSU gene was amplified via the primer pair, namely, forward (5’-CCATGCATGTCTAAGTTCAA-3’) and reverse (5’- TCGCTACGGTCCAAGAATTT-3’). </w:t>
      </w:r>
      <w:proofErr w:type="gramStart"/>
      <w:r w:rsidRPr="002166FB">
        <w:rPr>
          <w:sz w:val="28"/>
          <w:szCs w:val="28"/>
        </w:rPr>
        <w:t>The  primers</w:t>
      </w:r>
      <w:proofErr w:type="gramEnd"/>
      <w:r>
        <w:rPr>
          <w:sz w:val="28"/>
          <w:szCs w:val="28"/>
        </w:rPr>
        <w:t xml:space="preserve"> </w:t>
      </w:r>
      <w:r w:rsidRPr="002166FB">
        <w:rPr>
          <w:sz w:val="28"/>
          <w:szCs w:val="28"/>
        </w:rPr>
        <w:t>were synthesized by DNA Synthesis LLC, Moscow, Russia.</w:t>
      </w:r>
    </w:p>
    <w:p w14:paraId="73048C41" w14:textId="77777777" w:rsidR="00015D62" w:rsidRPr="00015D62" w:rsidRDefault="002166FB" w:rsidP="00015D62">
      <w:pPr>
        <w:ind w:right="-569" w:firstLine="709"/>
        <w:jc w:val="both"/>
        <w:rPr>
          <w:sz w:val="28"/>
          <w:szCs w:val="28"/>
        </w:rPr>
      </w:pPr>
      <w:r w:rsidRPr="002166FB">
        <w:rPr>
          <w:sz w:val="28"/>
          <w:szCs w:val="28"/>
        </w:rPr>
        <w:lastRenderedPageBreak/>
        <w:t>Enlargement of the marker genes was conducted in a final</w:t>
      </w:r>
      <w:r w:rsidR="00015D62">
        <w:rPr>
          <w:sz w:val="28"/>
          <w:szCs w:val="28"/>
        </w:rPr>
        <w:t xml:space="preserve"> </w:t>
      </w:r>
      <w:r w:rsidR="00015D62" w:rsidRPr="00015D62">
        <w:rPr>
          <w:sz w:val="28"/>
          <w:szCs w:val="28"/>
        </w:rPr>
        <w:t>reaction volume of 25 μl containing 10× Taq buffer with (NH4)2SO4, 2.5 mM MgCl2, 1 U Taq DNA polymerase, 200 μM dNTPs (Thermo Scientific, Carlsbad, California,</w:t>
      </w:r>
    </w:p>
    <w:p w14:paraId="10859253" w14:textId="77777777" w:rsidR="00015D62" w:rsidRPr="00015D62" w:rsidRDefault="00015D62" w:rsidP="00015D62">
      <w:pPr>
        <w:ind w:right="-569" w:firstLine="709"/>
        <w:jc w:val="both"/>
        <w:rPr>
          <w:sz w:val="28"/>
          <w:szCs w:val="28"/>
        </w:rPr>
      </w:pPr>
      <w:r w:rsidRPr="00015D62">
        <w:rPr>
          <w:sz w:val="28"/>
          <w:szCs w:val="28"/>
        </w:rPr>
        <w:t>United States), 10 pmol of each primer and 20 ng of essential nematode DNA from an adult piece as a template. PCR was conducted as follows: denaturation at 94°C for 30 sec, annealing at 50°C for 30 sec, extension at 72°C for 40 sec, and a final extension for 5 min at 72°C. The resulting restriction fragments were subjected to electrophoresis and were separated by ethidium bromide with 1.5% agarose gel and using a 1× TAE buffer solution.</w:t>
      </w:r>
    </w:p>
    <w:p w14:paraId="6F4B459A" w14:textId="06B371DA" w:rsidR="00015D62" w:rsidRPr="00015D62" w:rsidRDefault="00015D62" w:rsidP="00015D62">
      <w:pPr>
        <w:ind w:right="-569" w:firstLine="709"/>
        <w:jc w:val="both"/>
        <w:rPr>
          <w:sz w:val="28"/>
          <w:szCs w:val="28"/>
        </w:rPr>
      </w:pPr>
      <w:r w:rsidRPr="00015D62">
        <w:rPr>
          <w:sz w:val="28"/>
          <w:szCs w:val="28"/>
        </w:rPr>
        <w:t>Sequencing data and phylogenetic analysis</w:t>
      </w:r>
    </w:p>
    <w:p w14:paraId="35BA21C7" w14:textId="77777777" w:rsidR="00015D62" w:rsidRPr="00015D62" w:rsidRDefault="00015D62" w:rsidP="00015D62">
      <w:pPr>
        <w:ind w:right="-569" w:firstLine="709"/>
        <w:jc w:val="both"/>
        <w:rPr>
          <w:sz w:val="28"/>
          <w:szCs w:val="28"/>
        </w:rPr>
      </w:pPr>
      <w:r w:rsidRPr="00015D62">
        <w:rPr>
          <w:sz w:val="28"/>
          <w:szCs w:val="28"/>
        </w:rPr>
        <w:t>The PCR-amplified target gene particles were purified with a Quick PCR Purification Kit (Invitrogen, Lithuania) according to the manufacturer’s protocols. Sequencing was performed in the Molecular Biology Laboratory of the Research Platform of Agricultural Biotechnology Sequencing at Saken Seifullin Kazakh Agrotechnical University, according to the manual for Seq Studio Genetic Analyzer (Thermo Fisher Scientific Applied Biosystems). The nucleotide sequencesobtained were analyzed with Bio Capt software version 11.0. The nucleotide sequences of the studied species were compared with other sequences in the NCBI GenBank database using BLAST options. These sequences were correlated with different sequences in GenBank by BLAST analysis. Phylogenetic analysis was accomplished with MEGA X software.</w:t>
      </w:r>
    </w:p>
    <w:p w14:paraId="0567E860" w14:textId="3818E68D" w:rsidR="00015D62" w:rsidRPr="00015D62" w:rsidRDefault="00015D62" w:rsidP="00015D62">
      <w:pPr>
        <w:ind w:right="-569" w:firstLine="709"/>
        <w:jc w:val="both"/>
        <w:rPr>
          <w:sz w:val="28"/>
          <w:szCs w:val="28"/>
        </w:rPr>
      </w:pPr>
      <w:r w:rsidRPr="00015D62">
        <w:rPr>
          <w:sz w:val="28"/>
          <w:szCs w:val="28"/>
        </w:rPr>
        <w:t>Results and discussion</w:t>
      </w:r>
    </w:p>
    <w:p w14:paraId="58DB2C19" w14:textId="2E517A14" w:rsidR="00A6416C" w:rsidRDefault="00015D62" w:rsidP="00015D62">
      <w:pPr>
        <w:ind w:right="-569" w:firstLine="709"/>
        <w:jc w:val="both"/>
        <w:rPr>
          <w:sz w:val="28"/>
          <w:szCs w:val="28"/>
        </w:rPr>
      </w:pPr>
      <w:r w:rsidRPr="00015D62">
        <w:rPr>
          <w:sz w:val="28"/>
          <w:szCs w:val="28"/>
        </w:rPr>
        <w:t>Hunters captured a wolf (female) near Torgay village, Dzhangeldinsky district, in the Kostanay region of the Republic of Kazakhstan. A complete parasitological study revealed an adult Dirofilaria spp. worm in the wolf ’s heart (Figure 1). A total of 31 animals from various regions of the country were studied, and only one wolf was infected with the dirofilariasis pathogen (1 individual); the extent of invasion was 3.2±0.2%.</w:t>
      </w:r>
      <w:r>
        <w:rPr>
          <w:sz w:val="28"/>
          <w:szCs w:val="28"/>
        </w:rPr>
        <w:t xml:space="preserve"> </w:t>
      </w:r>
    </w:p>
    <w:p w14:paraId="51F7404E" w14:textId="77777777" w:rsidR="00015D62" w:rsidRDefault="00015D62" w:rsidP="00015D62">
      <w:pPr>
        <w:ind w:right="-569" w:firstLine="709"/>
        <w:jc w:val="both"/>
        <w:rPr>
          <w:sz w:val="28"/>
          <w:szCs w:val="28"/>
        </w:rPr>
      </w:pPr>
    </w:p>
    <w:p w14:paraId="726CAD62" w14:textId="1D335004" w:rsidR="00214102" w:rsidRDefault="00214102" w:rsidP="00214102">
      <w:pPr>
        <w:ind w:right="-569" w:firstLine="709"/>
        <w:jc w:val="center"/>
        <w:rPr>
          <w:sz w:val="28"/>
          <w:szCs w:val="28"/>
        </w:rPr>
      </w:pPr>
      <w:r>
        <w:rPr>
          <w:noProof/>
          <w:sz w:val="28"/>
          <w:szCs w:val="28"/>
          <w:lang w:val="ru-RU" w:eastAsia="ru-RU"/>
        </w:rPr>
        <w:drawing>
          <wp:inline distT="0" distB="0" distL="0" distR="0" wp14:anchorId="3B036CAD" wp14:editId="580B5CD2">
            <wp:extent cx="4108925" cy="2105025"/>
            <wp:effectExtent l="0" t="0" r="6350" b="0"/>
            <wp:docPr id="10239441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1915" cy="2106557"/>
                    </a:xfrm>
                    <a:prstGeom prst="rect">
                      <a:avLst/>
                    </a:prstGeom>
                    <a:noFill/>
                  </pic:spPr>
                </pic:pic>
              </a:graphicData>
            </a:graphic>
          </wp:inline>
        </w:drawing>
      </w:r>
    </w:p>
    <w:p w14:paraId="368055BD" w14:textId="4C92C245" w:rsidR="00214102" w:rsidRDefault="00E325C2" w:rsidP="00214102">
      <w:pPr>
        <w:ind w:right="-569" w:firstLine="709"/>
        <w:jc w:val="center"/>
        <w:rPr>
          <w:sz w:val="28"/>
          <w:szCs w:val="28"/>
        </w:rPr>
      </w:pPr>
      <w:r w:rsidRPr="00E325C2">
        <w:rPr>
          <w:sz w:val="28"/>
          <w:szCs w:val="28"/>
        </w:rPr>
        <w:t>Figure 1: Dirofilaria spp. found in the wolf heart.</w:t>
      </w:r>
    </w:p>
    <w:p w14:paraId="3981A361" w14:textId="77777777" w:rsidR="00214102" w:rsidRDefault="00214102" w:rsidP="00015D62">
      <w:pPr>
        <w:ind w:right="-569" w:firstLine="709"/>
        <w:jc w:val="both"/>
        <w:rPr>
          <w:sz w:val="28"/>
          <w:szCs w:val="28"/>
        </w:rPr>
      </w:pPr>
    </w:p>
    <w:p w14:paraId="7B3255D9" w14:textId="77777777" w:rsidR="00DC6224" w:rsidRPr="00DC6224" w:rsidRDefault="00703F01" w:rsidP="00DC6224">
      <w:pPr>
        <w:ind w:right="-569" w:firstLine="709"/>
        <w:jc w:val="both"/>
        <w:rPr>
          <w:sz w:val="28"/>
          <w:szCs w:val="28"/>
        </w:rPr>
      </w:pPr>
      <w:r w:rsidRPr="00703F01">
        <w:rPr>
          <w:sz w:val="28"/>
          <w:szCs w:val="28"/>
        </w:rPr>
        <w:t>The Dirofilaria spp. individual detected had a length of</w:t>
      </w:r>
      <w:r>
        <w:rPr>
          <w:sz w:val="28"/>
          <w:szCs w:val="28"/>
        </w:rPr>
        <w:t xml:space="preserve"> </w:t>
      </w:r>
      <w:r w:rsidRPr="00703F01">
        <w:rPr>
          <w:sz w:val="28"/>
          <w:szCs w:val="28"/>
        </w:rPr>
        <w:t>14.7 cm. Its cuticle had longitudinal ridges along the body</w:t>
      </w:r>
      <w:r w:rsidR="00DC6224">
        <w:rPr>
          <w:sz w:val="28"/>
          <w:szCs w:val="28"/>
        </w:rPr>
        <w:t xml:space="preserve"> </w:t>
      </w:r>
      <w:r w:rsidR="00DC6224" w:rsidRPr="00DC6224">
        <w:rPr>
          <w:sz w:val="28"/>
          <w:szCs w:val="28"/>
        </w:rPr>
        <w:t>and a filamentous body with a light-yellow color; it tapered toward both ends and was covered with a thin layer, striped cuticle.</w:t>
      </w:r>
    </w:p>
    <w:p w14:paraId="090425FB" w14:textId="55145C84" w:rsidR="00214102" w:rsidRDefault="00DC6224" w:rsidP="00DC6224">
      <w:pPr>
        <w:ind w:right="-569" w:firstLine="709"/>
        <w:jc w:val="both"/>
        <w:rPr>
          <w:sz w:val="28"/>
          <w:szCs w:val="28"/>
        </w:rPr>
      </w:pPr>
      <w:r w:rsidRPr="00DC6224">
        <w:rPr>
          <w:sz w:val="28"/>
          <w:szCs w:val="28"/>
        </w:rPr>
        <w:t>The genomic DNA that was obtained fromthe helminth by applying the phenol-</w:t>
      </w:r>
      <w:r w:rsidRPr="00DC6224">
        <w:rPr>
          <w:sz w:val="28"/>
          <w:szCs w:val="28"/>
        </w:rPr>
        <w:lastRenderedPageBreak/>
        <w:t>chloroform extraction method was analyzed by electrophoresis on 1% agarose gel. PCR was performed in a Simpli Amp thermo cycler (Applied Biosystems) under the conditions described above. The SSU area of the rRNA was amplified by species-specific primers, and the PCR product (with a size of 875 bp) was obtained (Figure 2).</w:t>
      </w:r>
    </w:p>
    <w:p w14:paraId="548FD638" w14:textId="77777777" w:rsidR="00DC6224" w:rsidRDefault="00DC6224" w:rsidP="00DC6224">
      <w:pPr>
        <w:ind w:right="-569" w:firstLine="709"/>
        <w:jc w:val="both"/>
        <w:rPr>
          <w:sz w:val="28"/>
          <w:szCs w:val="28"/>
        </w:rPr>
      </w:pPr>
    </w:p>
    <w:p w14:paraId="58D289E9" w14:textId="5E69F60F" w:rsidR="00DC6224" w:rsidRDefault="00376020" w:rsidP="00DC6224">
      <w:pPr>
        <w:ind w:right="-569" w:firstLine="709"/>
        <w:jc w:val="center"/>
        <w:rPr>
          <w:sz w:val="28"/>
          <w:szCs w:val="28"/>
        </w:rPr>
      </w:pPr>
      <w:r>
        <w:rPr>
          <w:noProof/>
          <w:sz w:val="28"/>
          <w:szCs w:val="28"/>
          <w:lang w:val="ru-RU" w:eastAsia="ru-RU"/>
        </w:rPr>
        <w:drawing>
          <wp:inline distT="0" distB="0" distL="0" distR="0" wp14:anchorId="6E4C9963" wp14:editId="5F807734">
            <wp:extent cx="3200400" cy="2859405"/>
            <wp:effectExtent l="0" t="0" r="0" b="0"/>
            <wp:docPr id="121728897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00400" cy="2859405"/>
                    </a:xfrm>
                    <a:prstGeom prst="rect">
                      <a:avLst/>
                    </a:prstGeom>
                    <a:noFill/>
                  </pic:spPr>
                </pic:pic>
              </a:graphicData>
            </a:graphic>
          </wp:inline>
        </w:drawing>
      </w:r>
    </w:p>
    <w:p w14:paraId="129E891E" w14:textId="4E5ABF48" w:rsidR="00376020" w:rsidRDefault="00E71E57" w:rsidP="00DC6224">
      <w:pPr>
        <w:ind w:right="-569" w:firstLine="709"/>
        <w:jc w:val="center"/>
        <w:rPr>
          <w:sz w:val="28"/>
          <w:szCs w:val="28"/>
        </w:rPr>
      </w:pPr>
      <w:r w:rsidRPr="00E71E57">
        <w:rPr>
          <w:sz w:val="28"/>
          <w:szCs w:val="28"/>
        </w:rPr>
        <w:t>Figure 2: Electrophoretic analysis of PCR products: Lane M, DNA ladder (bp); lane 1, Dirofilaria spp. DNA; and lane 2, negative control.</w:t>
      </w:r>
    </w:p>
    <w:p w14:paraId="75C20EB1" w14:textId="77777777" w:rsidR="00DC6224" w:rsidRDefault="00DC6224" w:rsidP="00DC6224">
      <w:pPr>
        <w:ind w:right="-569" w:firstLine="709"/>
        <w:jc w:val="both"/>
        <w:rPr>
          <w:sz w:val="28"/>
          <w:szCs w:val="28"/>
        </w:rPr>
      </w:pPr>
    </w:p>
    <w:p w14:paraId="7A57F748" w14:textId="68936C45" w:rsidR="003905EE" w:rsidRPr="003905EE" w:rsidRDefault="003905EE" w:rsidP="003905EE">
      <w:pPr>
        <w:ind w:right="-569" w:firstLine="709"/>
        <w:jc w:val="both"/>
        <w:rPr>
          <w:sz w:val="28"/>
          <w:szCs w:val="28"/>
        </w:rPr>
      </w:pPr>
      <w:r w:rsidRPr="003905EE">
        <w:rPr>
          <w:sz w:val="28"/>
          <w:szCs w:val="28"/>
        </w:rPr>
        <w:t xml:space="preserve">Sequencing was performed by using a BigDye® Terminator v3.1 Cycle Sequencing Kit (Applied Biosystems). These sequences were compared with other sequences in GenBank by using BLAST analysis. The nucleotide sequence of the studied species was identified as </w:t>
      </w:r>
      <w:r w:rsidR="00735DC7" w:rsidRPr="00735DC7">
        <w:rPr>
          <w:i/>
          <w:iCs/>
          <w:sz w:val="28"/>
          <w:szCs w:val="28"/>
        </w:rPr>
        <w:t xml:space="preserve">D. repens </w:t>
      </w:r>
      <w:r w:rsidRPr="003905EE">
        <w:rPr>
          <w:sz w:val="28"/>
          <w:szCs w:val="28"/>
        </w:rPr>
        <w:t>and these data were deposited into the NCBI GenBank database (</w:t>
      </w:r>
      <w:r w:rsidR="00735DC7" w:rsidRPr="00735DC7">
        <w:rPr>
          <w:i/>
          <w:iCs/>
          <w:sz w:val="28"/>
          <w:szCs w:val="28"/>
        </w:rPr>
        <w:t xml:space="preserve">D. repens </w:t>
      </w:r>
      <w:r w:rsidRPr="003905EE">
        <w:rPr>
          <w:sz w:val="28"/>
          <w:szCs w:val="28"/>
        </w:rPr>
        <w:t>isolate 19-001-Kz, accession no. MT877205.1).</w:t>
      </w:r>
    </w:p>
    <w:p w14:paraId="1BB67DB8" w14:textId="77777777" w:rsidR="003905EE" w:rsidRDefault="003905EE" w:rsidP="003905EE">
      <w:pPr>
        <w:ind w:right="-569" w:firstLine="709"/>
        <w:jc w:val="both"/>
        <w:rPr>
          <w:sz w:val="28"/>
          <w:szCs w:val="28"/>
        </w:rPr>
      </w:pPr>
      <w:r w:rsidRPr="003905EE">
        <w:rPr>
          <w:sz w:val="28"/>
          <w:szCs w:val="28"/>
        </w:rPr>
        <w:t>The SSU gene of Dirofilaria species in the current research paper was subjected to multiple sequence alignments with previously published studies of GenBank sequences using the MEGA X 10.2.0 program (Figure 3).</w:t>
      </w:r>
    </w:p>
    <w:p w14:paraId="53342BD6" w14:textId="77777777" w:rsidR="00476822" w:rsidRDefault="00476822" w:rsidP="003905EE">
      <w:pPr>
        <w:ind w:right="-569" w:firstLine="709"/>
        <w:jc w:val="both"/>
        <w:rPr>
          <w:sz w:val="28"/>
          <w:szCs w:val="28"/>
        </w:rPr>
      </w:pPr>
    </w:p>
    <w:p w14:paraId="124D64D4" w14:textId="49504216" w:rsidR="00476822" w:rsidRDefault="00476822" w:rsidP="00476822">
      <w:pPr>
        <w:ind w:right="-569" w:firstLine="709"/>
        <w:jc w:val="center"/>
        <w:rPr>
          <w:sz w:val="28"/>
          <w:szCs w:val="28"/>
        </w:rPr>
      </w:pPr>
      <w:r>
        <w:rPr>
          <w:noProof/>
          <w:sz w:val="28"/>
          <w:szCs w:val="28"/>
          <w:lang w:val="ru-RU" w:eastAsia="ru-RU"/>
        </w:rPr>
        <w:drawing>
          <wp:inline distT="0" distB="0" distL="0" distR="0" wp14:anchorId="5271AFCB" wp14:editId="351E9310">
            <wp:extent cx="4300277" cy="2719346"/>
            <wp:effectExtent l="0" t="0" r="5080" b="5080"/>
            <wp:docPr id="214487488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18172" cy="2730662"/>
                    </a:xfrm>
                    <a:prstGeom prst="rect">
                      <a:avLst/>
                    </a:prstGeom>
                    <a:noFill/>
                  </pic:spPr>
                </pic:pic>
              </a:graphicData>
            </a:graphic>
          </wp:inline>
        </w:drawing>
      </w:r>
    </w:p>
    <w:p w14:paraId="681ADC1F" w14:textId="77777777" w:rsidR="0051156C" w:rsidRPr="0051156C" w:rsidRDefault="0051156C" w:rsidP="0051156C">
      <w:pPr>
        <w:ind w:right="-569" w:firstLine="709"/>
        <w:jc w:val="center"/>
        <w:rPr>
          <w:sz w:val="28"/>
          <w:szCs w:val="28"/>
        </w:rPr>
      </w:pPr>
      <w:r w:rsidRPr="0051156C">
        <w:rPr>
          <w:sz w:val="28"/>
          <w:szCs w:val="28"/>
        </w:rPr>
        <w:lastRenderedPageBreak/>
        <w:t>Figure 3: Phylogenetic analyses (tree) generated using</w:t>
      </w:r>
    </w:p>
    <w:p w14:paraId="6800F7BA" w14:textId="697B8207" w:rsidR="00476822" w:rsidRDefault="0051156C" w:rsidP="0051156C">
      <w:pPr>
        <w:ind w:right="-569" w:firstLine="709"/>
        <w:jc w:val="center"/>
        <w:rPr>
          <w:sz w:val="28"/>
          <w:szCs w:val="28"/>
        </w:rPr>
      </w:pPr>
      <w:r w:rsidRPr="0051156C">
        <w:rPr>
          <w:sz w:val="28"/>
          <w:szCs w:val="28"/>
        </w:rPr>
        <w:t>SSU primers.</w:t>
      </w:r>
    </w:p>
    <w:p w14:paraId="34A88D2D" w14:textId="77777777" w:rsidR="00476822" w:rsidRPr="003905EE" w:rsidRDefault="00476822" w:rsidP="003905EE">
      <w:pPr>
        <w:ind w:right="-569" w:firstLine="709"/>
        <w:jc w:val="both"/>
        <w:rPr>
          <w:sz w:val="28"/>
          <w:szCs w:val="28"/>
        </w:rPr>
      </w:pPr>
    </w:p>
    <w:p w14:paraId="7B71C878" w14:textId="6BFDFD84" w:rsidR="00E71E57" w:rsidRDefault="003905EE" w:rsidP="003905EE">
      <w:pPr>
        <w:ind w:right="-569" w:firstLine="709"/>
        <w:jc w:val="both"/>
        <w:rPr>
          <w:sz w:val="28"/>
          <w:szCs w:val="28"/>
        </w:rPr>
      </w:pPr>
      <w:r w:rsidRPr="003905EE">
        <w:rPr>
          <w:sz w:val="28"/>
          <w:szCs w:val="28"/>
        </w:rPr>
        <w:t xml:space="preserve">Analysis of the nucleotide sequence the SSU area of rRNA the Kazakhstan </w:t>
      </w:r>
      <w:r w:rsidRPr="00646E39">
        <w:rPr>
          <w:i/>
          <w:iCs/>
          <w:sz w:val="28"/>
          <w:szCs w:val="28"/>
        </w:rPr>
        <w:t>Dirofilaria</w:t>
      </w:r>
      <w:r w:rsidRPr="003905EE">
        <w:rPr>
          <w:sz w:val="28"/>
          <w:szCs w:val="28"/>
        </w:rPr>
        <w:t xml:space="preserve"> nematode showed 77% uniqueness with those of </w:t>
      </w:r>
      <w:r w:rsidR="00735DC7" w:rsidRPr="00735DC7">
        <w:rPr>
          <w:i/>
          <w:iCs/>
          <w:sz w:val="28"/>
          <w:szCs w:val="28"/>
        </w:rPr>
        <w:t xml:space="preserve">D. repens </w:t>
      </w:r>
      <w:r w:rsidRPr="003905EE">
        <w:rPr>
          <w:sz w:val="28"/>
          <w:szCs w:val="28"/>
        </w:rPr>
        <w:t>strains from India (MF776625.1; MF776710.1; MF776631.1), 69% with</w:t>
      </w:r>
      <w:r>
        <w:rPr>
          <w:sz w:val="28"/>
          <w:szCs w:val="28"/>
        </w:rPr>
        <w:t xml:space="preserve"> </w:t>
      </w:r>
      <w:r w:rsidRPr="00646E39">
        <w:rPr>
          <w:i/>
          <w:iCs/>
          <w:sz w:val="28"/>
          <w:szCs w:val="28"/>
        </w:rPr>
        <w:t>D. immitis</w:t>
      </w:r>
      <w:r w:rsidRPr="003905EE">
        <w:rPr>
          <w:sz w:val="28"/>
          <w:szCs w:val="28"/>
        </w:rPr>
        <w:t xml:space="preserve">, and </w:t>
      </w:r>
      <w:r w:rsidRPr="00646E39">
        <w:rPr>
          <w:i/>
          <w:iCs/>
          <w:sz w:val="28"/>
          <w:szCs w:val="28"/>
        </w:rPr>
        <w:t>Onchocerca lupi</w:t>
      </w:r>
      <w:r w:rsidRPr="003905EE">
        <w:rPr>
          <w:sz w:val="28"/>
          <w:szCs w:val="28"/>
        </w:rPr>
        <w:t xml:space="preserve"> from the USA and Czech Republic ( JX183106.1; KR998259.1) but showed only 52% uniqueness with </w:t>
      </w:r>
      <w:r w:rsidRPr="00646E39">
        <w:rPr>
          <w:i/>
          <w:iCs/>
          <w:sz w:val="28"/>
          <w:szCs w:val="28"/>
        </w:rPr>
        <w:t>D. sp. hongkongensis</w:t>
      </w:r>
      <w:r w:rsidRPr="003905EE">
        <w:rPr>
          <w:sz w:val="28"/>
          <w:szCs w:val="28"/>
        </w:rPr>
        <w:t xml:space="preserve"> from Hong Kong ( JX187594.1).</w:t>
      </w:r>
      <w:r w:rsidR="0051156C">
        <w:rPr>
          <w:sz w:val="28"/>
          <w:szCs w:val="28"/>
        </w:rPr>
        <w:t xml:space="preserve"> </w:t>
      </w:r>
    </w:p>
    <w:p w14:paraId="31287C04" w14:textId="3177856E" w:rsidR="001C00D6" w:rsidRDefault="001C00D6" w:rsidP="001C00D6">
      <w:pPr>
        <w:ind w:right="-569" w:firstLine="709"/>
        <w:jc w:val="both"/>
        <w:rPr>
          <w:sz w:val="28"/>
          <w:szCs w:val="28"/>
        </w:rPr>
      </w:pPr>
      <w:r w:rsidRPr="001C00D6">
        <w:rPr>
          <w:sz w:val="28"/>
          <w:szCs w:val="28"/>
        </w:rPr>
        <w:t xml:space="preserve">The genetic ranges among the identified </w:t>
      </w:r>
      <w:r w:rsidR="00735DC7" w:rsidRPr="00735DC7">
        <w:rPr>
          <w:i/>
          <w:iCs/>
          <w:sz w:val="28"/>
          <w:szCs w:val="28"/>
        </w:rPr>
        <w:t xml:space="preserve">D. repens </w:t>
      </w:r>
      <w:r w:rsidRPr="001C00D6">
        <w:rPr>
          <w:sz w:val="28"/>
          <w:szCs w:val="28"/>
        </w:rPr>
        <w:t xml:space="preserve">of the Kazakh wolf strain and reference strains were calculated based on the MEGA X software parameter model (Table 1). The genetic distances that were intermediate to those of the </w:t>
      </w:r>
      <w:r w:rsidR="00735DC7" w:rsidRPr="00735DC7">
        <w:rPr>
          <w:i/>
          <w:iCs/>
          <w:sz w:val="28"/>
          <w:szCs w:val="28"/>
        </w:rPr>
        <w:t xml:space="preserve">D. repens </w:t>
      </w:r>
      <w:r w:rsidRPr="001C00D6">
        <w:rPr>
          <w:sz w:val="28"/>
          <w:szCs w:val="28"/>
        </w:rPr>
        <w:t>strains were deficient and ranged from</w:t>
      </w:r>
      <w:r>
        <w:rPr>
          <w:sz w:val="28"/>
          <w:szCs w:val="28"/>
        </w:rPr>
        <w:t xml:space="preserve"> </w:t>
      </w:r>
      <w:r w:rsidRPr="001C00D6">
        <w:rPr>
          <w:sz w:val="28"/>
          <w:szCs w:val="28"/>
        </w:rPr>
        <w:t>0.000 to 0.18 (Table 1, No. 1-5). There were relatively high</w:t>
      </w:r>
      <w:r>
        <w:rPr>
          <w:sz w:val="28"/>
          <w:szCs w:val="28"/>
        </w:rPr>
        <w:t xml:space="preserve"> </w:t>
      </w:r>
      <w:r w:rsidRPr="001C00D6">
        <w:rPr>
          <w:sz w:val="28"/>
          <w:szCs w:val="28"/>
        </w:rPr>
        <w:t>taxonomic genetic distances, which ranged from 1.05 to</w:t>
      </w:r>
      <w:r>
        <w:rPr>
          <w:sz w:val="28"/>
          <w:szCs w:val="28"/>
        </w:rPr>
        <w:t xml:space="preserve"> </w:t>
      </w:r>
      <w:r w:rsidRPr="001C00D6">
        <w:rPr>
          <w:sz w:val="28"/>
          <w:szCs w:val="28"/>
        </w:rPr>
        <w:t xml:space="preserve">0.11 between Dirofilaria spp. and the nematode </w:t>
      </w:r>
      <w:r w:rsidRPr="00646E39">
        <w:rPr>
          <w:i/>
          <w:iCs/>
          <w:sz w:val="28"/>
          <w:szCs w:val="28"/>
        </w:rPr>
        <w:t>O. lupi</w:t>
      </w:r>
      <w:r w:rsidRPr="001C00D6">
        <w:rPr>
          <w:sz w:val="28"/>
          <w:szCs w:val="28"/>
        </w:rPr>
        <w:t xml:space="preserve"> (Table 1, No. 1-5 vs. No. 6); 1.06 to 0.12 between </w:t>
      </w:r>
      <w:r w:rsidR="00735DC7" w:rsidRPr="00735DC7">
        <w:rPr>
          <w:i/>
          <w:iCs/>
          <w:sz w:val="28"/>
          <w:szCs w:val="28"/>
        </w:rPr>
        <w:t xml:space="preserve">D. repens </w:t>
      </w:r>
      <w:r w:rsidRPr="001C00D6">
        <w:rPr>
          <w:sz w:val="28"/>
          <w:szCs w:val="28"/>
        </w:rPr>
        <w:t xml:space="preserve">and </w:t>
      </w:r>
      <w:r w:rsidRPr="00646E39">
        <w:rPr>
          <w:i/>
          <w:iCs/>
          <w:sz w:val="28"/>
          <w:szCs w:val="28"/>
        </w:rPr>
        <w:t>D. sp. hongkongensis</w:t>
      </w:r>
      <w:r w:rsidRPr="001C00D6">
        <w:rPr>
          <w:sz w:val="28"/>
          <w:szCs w:val="28"/>
        </w:rPr>
        <w:t xml:space="preserve">; 3.61 to 5.81 among </w:t>
      </w:r>
      <w:r w:rsidR="00735DC7" w:rsidRPr="00735DC7">
        <w:rPr>
          <w:i/>
          <w:iCs/>
          <w:sz w:val="28"/>
          <w:szCs w:val="28"/>
        </w:rPr>
        <w:t xml:space="preserve">D. repens </w:t>
      </w:r>
      <w:r w:rsidRPr="001C00D6">
        <w:rPr>
          <w:sz w:val="28"/>
          <w:szCs w:val="28"/>
        </w:rPr>
        <w:t>and</w:t>
      </w:r>
      <w:r>
        <w:rPr>
          <w:sz w:val="28"/>
          <w:szCs w:val="28"/>
        </w:rPr>
        <w:t xml:space="preserve"> </w:t>
      </w:r>
      <w:r w:rsidRPr="00646E39">
        <w:rPr>
          <w:i/>
          <w:iCs/>
          <w:sz w:val="28"/>
          <w:szCs w:val="28"/>
        </w:rPr>
        <w:t>D. immitis</w:t>
      </w:r>
      <w:r w:rsidRPr="001C00D6">
        <w:rPr>
          <w:sz w:val="28"/>
          <w:szCs w:val="28"/>
        </w:rPr>
        <w:t xml:space="preserve">; and 3.86 to 3.44 between </w:t>
      </w:r>
      <w:r w:rsidRPr="00646E39">
        <w:rPr>
          <w:i/>
          <w:iCs/>
          <w:sz w:val="28"/>
          <w:szCs w:val="28"/>
        </w:rPr>
        <w:t>Dirofilaria</w:t>
      </w:r>
      <w:r w:rsidRPr="001C00D6">
        <w:rPr>
          <w:sz w:val="28"/>
          <w:szCs w:val="28"/>
        </w:rPr>
        <w:t xml:space="preserve"> spp. and </w:t>
      </w:r>
      <w:r w:rsidRPr="00646E39">
        <w:rPr>
          <w:i/>
          <w:iCs/>
          <w:sz w:val="28"/>
          <w:szCs w:val="28"/>
        </w:rPr>
        <w:t>Filarioidea</w:t>
      </w:r>
      <w:r w:rsidRPr="001C00D6">
        <w:rPr>
          <w:sz w:val="28"/>
          <w:szCs w:val="28"/>
        </w:rPr>
        <w:t xml:space="preserve"> spp. which was used for an out-group (Table 1, No. 9).</w:t>
      </w:r>
    </w:p>
    <w:p w14:paraId="5E862947" w14:textId="35830EDB" w:rsidR="00C264C8" w:rsidRDefault="00C264C8" w:rsidP="001C00D6">
      <w:pPr>
        <w:ind w:right="-569" w:firstLine="709"/>
        <w:jc w:val="both"/>
        <w:rPr>
          <w:sz w:val="28"/>
          <w:szCs w:val="28"/>
        </w:rPr>
      </w:pPr>
      <w:r w:rsidRPr="00C264C8">
        <w:rPr>
          <w:sz w:val="28"/>
          <w:szCs w:val="28"/>
        </w:rPr>
        <w:t>Table 1: Genetic distance of Dirofilaria strains.</w:t>
      </w:r>
    </w:p>
    <w:tbl>
      <w:tblPr>
        <w:tblStyle w:val="TableNormal"/>
        <w:tblW w:w="0" w:type="auto"/>
        <w:tblInd w:w="62" w:type="dxa"/>
        <w:tblLayout w:type="fixed"/>
        <w:tblLook w:val="01E0" w:firstRow="1" w:lastRow="1" w:firstColumn="1" w:lastColumn="1" w:noHBand="0" w:noVBand="0"/>
      </w:tblPr>
      <w:tblGrid>
        <w:gridCol w:w="1425"/>
        <w:gridCol w:w="788"/>
        <w:gridCol w:w="966"/>
        <w:gridCol w:w="608"/>
        <w:gridCol w:w="797"/>
        <w:gridCol w:w="790"/>
        <w:gridCol w:w="1276"/>
        <w:gridCol w:w="1381"/>
        <w:gridCol w:w="1217"/>
        <w:gridCol w:w="1270"/>
      </w:tblGrid>
      <w:tr w:rsidR="00EC508C" w:rsidRPr="00EC508C" w14:paraId="13375859" w14:textId="77777777" w:rsidTr="003220B6">
        <w:trPr>
          <w:trHeight w:val="546"/>
        </w:trPr>
        <w:tc>
          <w:tcPr>
            <w:tcW w:w="1425" w:type="dxa"/>
            <w:shd w:val="clear" w:color="auto" w:fill="A1D1F0"/>
          </w:tcPr>
          <w:p w14:paraId="4CF326F3" w14:textId="77777777" w:rsidR="00EC508C" w:rsidRPr="00EC508C" w:rsidRDefault="00EC508C" w:rsidP="003220B6">
            <w:pPr>
              <w:pStyle w:val="TableParagraph"/>
              <w:spacing w:before="0"/>
              <w:rPr>
                <w:rFonts w:ascii="Times New Roman" w:hAnsi="Times New Roman" w:cs="Times New Roman"/>
                <w:sz w:val="20"/>
              </w:rPr>
            </w:pPr>
          </w:p>
        </w:tc>
        <w:tc>
          <w:tcPr>
            <w:tcW w:w="1754" w:type="dxa"/>
            <w:gridSpan w:val="2"/>
            <w:shd w:val="clear" w:color="auto" w:fill="A1D1F0"/>
          </w:tcPr>
          <w:p w14:paraId="272A20CE" w14:textId="77777777" w:rsidR="00EC508C" w:rsidRPr="00646E39" w:rsidRDefault="00EC508C" w:rsidP="003220B6">
            <w:pPr>
              <w:pStyle w:val="TableParagraph"/>
              <w:spacing w:before="40"/>
              <w:ind w:left="232"/>
              <w:rPr>
                <w:rFonts w:ascii="Times New Roman" w:hAnsi="Times New Roman" w:cs="Times New Roman"/>
                <w:b/>
                <w:i/>
                <w:iCs/>
                <w:sz w:val="20"/>
              </w:rPr>
            </w:pPr>
            <w:r w:rsidRPr="00646E39">
              <w:rPr>
                <w:rFonts w:ascii="Times New Roman" w:hAnsi="Times New Roman" w:cs="Times New Roman"/>
                <w:b/>
                <w:i/>
                <w:iCs/>
                <w:spacing w:val="-2"/>
                <w:sz w:val="20"/>
              </w:rPr>
              <w:t>Dirofilaria</w:t>
            </w:r>
            <w:r w:rsidRPr="00646E39">
              <w:rPr>
                <w:rFonts w:ascii="Times New Roman" w:hAnsi="Times New Roman" w:cs="Times New Roman"/>
                <w:b/>
                <w:i/>
                <w:iCs/>
                <w:spacing w:val="-9"/>
                <w:sz w:val="20"/>
              </w:rPr>
              <w:t xml:space="preserve"> </w:t>
            </w:r>
            <w:r w:rsidRPr="00646E39">
              <w:rPr>
                <w:rFonts w:ascii="Times New Roman" w:hAnsi="Times New Roman" w:cs="Times New Roman"/>
                <w:b/>
                <w:i/>
                <w:iCs/>
                <w:spacing w:val="-2"/>
                <w:sz w:val="20"/>
              </w:rPr>
              <w:t>repens</w:t>
            </w:r>
          </w:p>
        </w:tc>
        <w:tc>
          <w:tcPr>
            <w:tcW w:w="608" w:type="dxa"/>
            <w:shd w:val="clear" w:color="auto" w:fill="A1D1F0"/>
          </w:tcPr>
          <w:p w14:paraId="1639413A" w14:textId="77777777" w:rsidR="00EC508C" w:rsidRPr="00EC508C" w:rsidRDefault="00EC508C" w:rsidP="003220B6">
            <w:pPr>
              <w:pStyle w:val="TableParagraph"/>
              <w:spacing w:before="0"/>
              <w:rPr>
                <w:rFonts w:ascii="Times New Roman" w:hAnsi="Times New Roman" w:cs="Times New Roman"/>
                <w:sz w:val="20"/>
              </w:rPr>
            </w:pPr>
          </w:p>
        </w:tc>
        <w:tc>
          <w:tcPr>
            <w:tcW w:w="797" w:type="dxa"/>
            <w:shd w:val="clear" w:color="auto" w:fill="A1D1F0"/>
          </w:tcPr>
          <w:p w14:paraId="2D87FF00" w14:textId="77777777" w:rsidR="00EC508C" w:rsidRPr="00EC508C" w:rsidRDefault="00EC508C" w:rsidP="003220B6">
            <w:pPr>
              <w:pStyle w:val="TableParagraph"/>
              <w:spacing w:before="0"/>
              <w:rPr>
                <w:rFonts w:ascii="Times New Roman" w:hAnsi="Times New Roman" w:cs="Times New Roman"/>
                <w:sz w:val="20"/>
              </w:rPr>
            </w:pPr>
          </w:p>
        </w:tc>
        <w:tc>
          <w:tcPr>
            <w:tcW w:w="790" w:type="dxa"/>
            <w:shd w:val="clear" w:color="auto" w:fill="A1D1F0"/>
          </w:tcPr>
          <w:p w14:paraId="554E6DED" w14:textId="77777777" w:rsidR="00EC508C" w:rsidRPr="00EC508C" w:rsidRDefault="00EC508C" w:rsidP="003220B6">
            <w:pPr>
              <w:pStyle w:val="TableParagraph"/>
              <w:spacing w:before="0"/>
              <w:rPr>
                <w:rFonts w:ascii="Times New Roman" w:hAnsi="Times New Roman" w:cs="Times New Roman"/>
                <w:sz w:val="20"/>
              </w:rPr>
            </w:pPr>
          </w:p>
        </w:tc>
        <w:tc>
          <w:tcPr>
            <w:tcW w:w="1276" w:type="dxa"/>
            <w:shd w:val="clear" w:color="auto" w:fill="A1D1F0"/>
          </w:tcPr>
          <w:p w14:paraId="3CDC0F84" w14:textId="77777777" w:rsidR="00EC508C" w:rsidRPr="00EC508C" w:rsidRDefault="00EC508C" w:rsidP="003220B6">
            <w:pPr>
              <w:pStyle w:val="TableParagraph"/>
              <w:spacing w:before="40" w:line="249" w:lineRule="auto"/>
              <w:ind w:left="275"/>
              <w:rPr>
                <w:rFonts w:ascii="Times New Roman" w:hAnsi="Times New Roman" w:cs="Times New Roman"/>
                <w:b/>
                <w:i/>
                <w:sz w:val="20"/>
              </w:rPr>
            </w:pPr>
            <w:r w:rsidRPr="00EC508C">
              <w:rPr>
                <w:rFonts w:ascii="Times New Roman" w:hAnsi="Times New Roman" w:cs="Times New Roman"/>
                <w:b/>
                <w:i/>
                <w:spacing w:val="-2"/>
                <w:w w:val="85"/>
                <w:sz w:val="20"/>
              </w:rPr>
              <w:t xml:space="preserve">Onchocerca </w:t>
            </w:r>
            <w:r w:rsidRPr="00EC508C">
              <w:rPr>
                <w:rFonts w:ascii="Times New Roman" w:hAnsi="Times New Roman" w:cs="Times New Roman"/>
                <w:b/>
                <w:i/>
                <w:spacing w:val="-4"/>
                <w:sz w:val="20"/>
              </w:rPr>
              <w:t>lupi</w:t>
            </w:r>
          </w:p>
        </w:tc>
        <w:tc>
          <w:tcPr>
            <w:tcW w:w="1381" w:type="dxa"/>
            <w:shd w:val="clear" w:color="auto" w:fill="A1D1F0"/>
          </w:tcPr>
          <w:p w14:paraId="614BFC70" w14:textId="77777777" w:rsidR="00EC508C" w:rsidRPr="00EC508C" w:rsidRDefault="00EC508C" w:rsidP="003220B6">
            <w:pPr>
              <w:pStyle w:val="TableParagraph"/>
              <w:spacing w:before="40"/>
              <w:ind w:left="91"/>
              <w:rPr>
                <w:rFonts w:ascii="Times New Roman" w:hAnsi="Times New Roman" w:cs="Times New Roman"/>
                <w:b/>
                <w:sz w:val="20"/>
              </w:rPr>
            </w:pPr>
            <w:r w:rsidRPr="00EC508C">
              <w:rPr>
                <w:rFonts w:ascii="Times New Roman" w:hAnsi="Times New Roman" w:cs="Times New Roman"/>
                <w:b/>
                <w:i/>
                <w:spacing w:val="-4"/>
                <w:sz w:val="20"/>
              </w:rPr>
              <w:t>Dirofilaria</w:t>
            </w:r>
            <w:r w:rsidRPr="00EC508C">
              <w:rPr>
                <w:rFonts w:ascii="Times New Roman" w:hAnsi="Times New Roman" w:cs="Times New Roman"/>
                <w:b/>
                <w:i/>
                <w:spacing w:val="10"/>
                <w:sz w:val="20"/>
              </w:rPr>
              <w:t xml:space="preserve"> </w:t>
            </w:r>
            <w:r w:rsidRPr="00EC508C">
              <w:rPr>
                <w:rFonts w:ascii="Times New Roman" w:hAnsi="Times New Roman" w:cs="Times New Roman"/>
                <w:b/>
                <w:spacing w:val="-5"/>
                <w:sz w:val="20"/>
              </w:rPr>
              <w:t>sp.</w:t>
            </w:r>
          </w:p>
          <w:p w14:paraId="3B204B73" w14:textId="77777777" w:rsidR="00EC508C" w:rsidRPr="00EC508C" w:rsidRDefault="00EC508C" w:rsidP="003220B6">
            <w:pPr>
              <w:pStyle w:val="TableParagraph"/>
              <w:spacing w:before="10"/>
              <w:ind w:left="91"/>
              <w:rPr>
                <w:rFonts w:ascii="Times New Roman" w:hAnsi="Times New Roman" w:cs="Times New Roman"/>
                <w:b/>
                <w:i/>
                <w:sz w:val="20"/>
              </w:rPr>
            </w:pPr>
            <w:r w:rsidRPr="00EC508C">
              <w:rPr>
                <w:rFonts w:ascii="Times New Roman" w:hAnsi="Times New Roman" w:cs="Times New Roman"/>
                <w:b/>
                <w:i/>
                <w:spacing w:val="-2"/>
                <w:sz w:val="20"/>
              </w:rPr>
              <w:t>hongkongensis</w:t>
            </w:r>
          </w:p>
        </w:tc>
        <w:tc>
          <w:tcPr>
            <w:tcW w:w="1217" w:type="dxa"/>
            <w:shd w:val="clear" w:color="auto" w:fill="A1D1F0"/>
          </w:tcPr>
          <w:p w14:paraId="60FB50CB" w14:textId="77777777" w:rsidR="00EC508C" w:rsidRPr="00646E39" w:rsidRDefault="00EC508C" w:rsidP="003220B6">
            <w:pPr>
              <w:pStyle w:val="TableParagraph"/>
              <w:spacing w:before="40" w:line="249" w:lineRule="auto"/>
              <w:ind w:left="123" w:right="196"/>
              <w:rPr>
                <w:rFonts w:ascii="Times New Roman" w:hAnsi="Times New Roman" w:cs="Times New Roman"/>
                <w:b/>
                <w:i/>
                <w:iCs/>
                <w:sz w:val="20"/>
              </w:rPr>
            </w:pPr>
            <w:r w:rsidRPr="00646E39">
              <w:rPr>
                <w:rFonts w:ascii="Times New Roman" w:hAnsi="Times New Roman" w:cs="Times New Roman"/>
                <w:b/>
                <w:i/>
                <w:iCs/>
                <w:spacing w:val="-4"/>
                <w:sz w:val="20"/>
              </w:rPr>
              <w:t xml:space="preserve">Dirofilaria </w:t>
            </w:r>
            <w:r w:rsidRPr="00646E39">
              <w:rPr>
                <w:rFonts w:ascii="Times New Roman" w:hAnsi="Times New Roman" w:cs="Times New Roman"/>
                <w:b/>
                <w:i/>
                <w:iCs/>
                <w:spacing w:val="-2"/>
                <w:sz w:val="20"/>
              </w:rPr>
              <w:t>immitis</w:t>
            </w:r>
          </w:p>
        </w:tc>
        <w:tc>
          <w:tcPr>
            <w:tcW w:w="1270" w:type="dxa"/>
            <w:shd w:val="clear" w:color="auto" w:fill="A1D1F0"/>
          </w:tcPr>
          <w:p w14:paraId="245769AB" w14:textId="77777777" w:rsidR="00EC508C" w:rsidRPr="00EC508C" w:rsidRDefault="00EC508C" w:rsidP="003220B6">
            <w:pPr>
              <w:pStyle w:val="TableParagraph"/>
              <w:spacing w:before="40"/>
              <w:ind w:left="179"/>
              <w:rPr>
                <w:rFonts w:ascii="Times New Roman" w:hAnsi="Times New Roman" w:cs="Times New Roman"/>
                <w:b/>
                <w:i/>
                <w:sz w:val="20"/>
              </w:rPr>
            </w:pPr>
            <w:r w:rsidRPr="00EC508C">
              <w:rPr>
                <w:rFonts w:ascii="Times New Roman" w:hAnsi="Times New Roman" w:cs="Times New Roman"/>
                <w:b/>
                <w:i/>
                <w:spacing w:val="-2"/>
                <w:sz w:val="20"/>
              </w:rPr>
              <w:t>Filarioidea</w:t>
            </w:r>
          </w:p>
          <w:p w14:paraId="487D8A81" w14:textId="77777777" w:rsidR="00EC508C" w:rsidRPr="00EC508C" w:rsidRDefault="00EC508C" w:rsidP="003220B6">
            <w:pPr>
              <w:pStyle w:val="TableParagraph"/>
              <w:spacing w:before="10"/>
              <w:ind w:left="179"/>
              <w:rPr>
                <w:rFonts w:ascii="Times New Roman" w:hAnsi="Times New Roman" w:cs="Times New Roman"/>
                <w:b/>
                <w:sz w:val="20"/>
              </w:rPr>
            </w:pPr>
            <w:r w:rsidRPr="00EC508C">
              <w:rPr>
                <w:rFonts w:ascii="Times New Roman" w:hAnsi="Times New Roman" w:cs="Times New Roman"/>
                <w:b/>
                <w:spacing w:val="-5"/>
                <w:sz w:val="20"/>
              </w:rPr>
              <w:t>spp</w:t>
            </w:r>
          </w:p>
        </w:tc>
      </w:tr>
      <w:tr w:rsidR="00EC508C" w:rsidRPr="00EC508C" w14:paraId="57FAD993" w14:textId="77777777" w:rsidTr="003220B6">
        <w:trPr>
          <w:trHeight w:val="306"/>
        </w:trPr>
        <w:tc>
          <w:tcPr>
            <w:tcW w:w="1425" w:type="dxa"/>
            <w:shd w:val="clear" w:color="auto" w:fill="D8EAF8"/>
          </w:tcPr>
          <w:p w14:paraId="4D450DDF" w14:textId="77777777" w:rsidR="00EC508C" w:rsidRPr="00EC508C" w:rsidRDefault="00EC508C" w:rsidP="003220B6">
            <w:pPr>
              <w:pStyle w:val="TableParagraph"/>
              <w:ind w:left="85"/>
              <w:rPr>
                <w:rFonts w:ascii="Times New Roman" w:hAnsi="Times New Roman" w:cs="Times New Roman"/>
                <w:sz w:val="20"/>
              </w:rPr>
            </w:pPr>
            <w:r w:rsidRPr="00EC508C">
              <w:rPr>
                <w:rFonts w:ascii="Times New Roman" w:hAnsi="Times New Roman" w:cs="Times New Roman"/>
                <w:spacing w:val="-5"/>
                <w:w w:val="105"/>
                <w:sz w:val="20"/>
              </w:rPr>
              <w:t>No.</w:t>
            </w:r>
          </w:p>
        </w:tc>
        <w:tc>
          <w:tcPr>
            <w:tcW w:w="788" w:type="dxa"/>
            <w:shd w:val="clear" w:color="auto" w:fill="D8EAF8"/>
          </w:tcPr>
          <w:p w14:paraId="6D31FF0C" w14:textId="77777777" w:rsidR="00EC508C" w:rsidRPr="00EC508C" w:rsidRDefault="00EC508C" w:rsidP="003220B6">
            <w:pPr>
              <w:pStyle w:val="TableParagraph"/>
              <w:ind w:left="232"/>
              <w:rPr>
                <w:rFonts w:ascii="Times New Roman" w:hAnsi="Times New Roman" w:cs="Times New Roman"/>
                <w:sz w:val="20"/>
              </w:rPr>
            </w:pPr>
            <w:r w:rsidRPr="00EC508C">
              <w:rPr>
                <w:rFonts w:ascii="Times New Roman" w:hAnsi="Times New Roman" w:cs="Times New Roman"/>
                <w:spacing w:val="-10"/>
                <w:sz w:val="20"/>
              </w:rPr>
              <w:t>1</w:t>
            </w:r>
          </w:p>
        </w:tc>
        <w:tc>
          <w:tcPr>
            <w:tcW w:w="966" w:type="dxa"/>
            <w:shd w:val="clear" w:color="auto" w:fill="D8EAF8"/>
          </w:tcPr>
          <w:p w14:paraId="321263CD" w14:textId="77777777" w:rsidR="00EC508C" w:rsidRPr="00EC508C" w:rsidRDefault="00EC508C" w:rsidP="003220B6">
            <w:pPr>
              <w:pStyle w:val="TableParagraph"/>
              <w:ind w:left="201"/>
              <w:rPr>
                <w:rFonts w:ascii="Times New Roman" w:hAnsi="Times New Roman" w:cs="Times New Roman"/>
                <w:sz w:val="20"/>
              </w:rPr>
            </w:pPr>
            <w:r w:rsidRPr="00EC508C">
              <w:rPr>
                <w:rFonts w:ascii="Times New Roman" w:hAnsi="Times New Roman" w:cs="Times New Roman"/>
                <w:spacing w:val="-10"/>
                <w:sz w:val="20"/>
              </w:rPr>
              <w:t>2</w:t>
            </w:r>
          </w:p>
        </w:tc>
        <w:tc>
          <w:tcPr>
            <w:tcW w:w="608" w:type="dxa"/>
            <w:shd w:val="clear" w:color="auto" w:fill="D8EAF8"/>
          </w:tcPr>
          <w:p w14:paraId="068B6D71" w14:textId="77777777" w:rsidR="00EC508C" w:rsidRPr="00EC508C" w:rsidRDefault="00EC508C" w:rsidP="003220B6">
            <w:pPr>
              <w:pStyle w:val="TableParagraph"/>
              <w:ind w:left="30"/>
              <w:rPr>
                <w:rFonts w:ascii="Times New Roman" w:hAnsi="Times New Roman" w:cs="Times New Roman"/>
                <w:sz w:val="20"/>
              </w:rPr>
            </w:pPr>
            <w:r w:rsidRPr="00EC508C">
              <w:rPr>
                <w:rFonts w:ascii="Times New Roman" w:hAnsi="Times New Roman" w:cs="Times New Roman"/>
                <w:spacing w:val="-10"/>
                <w:sz w:val="20"/>
              </w:rPr>
              <w:t>3</w:t>
            </w:r>
          </w:p>
        </w:tc>
        <w:tc>
          <w:tcPr>
            <w:tcW w:w="797" w:type="dxa"/>
            <w:shd w:val="clear" w:color="auto" w:fill="D8EAF8"/>
          </w:tcPr>
          <w:p w14:paraId="2DF243D8" w14:textId="77777777" w:rsidR="00EC508C" w:rsidRPr="00EC508C" w:rsidRDefault="00EC508C" w:rsidP="003220B6">
            <w:pPr>
              <w:pStyle w:val="TableParagraph"/>
              <w:ind w:left="217"/>
              <w:rPr>
                <w:rFonts w:ascii="Times New Roman" w:hAnsi="Times New Roman" w:cs="Times New Roman"/>
                <w:sz w:val="20"/>
              </w:rPr>
            </w:pPr>
            <w:r w:rsidRPr="00EC508C">
              <w:rPr>
                <w:rFonts w:ascii="Times New Roman" w:hAnsi="Times New Roman" w:cs="Times New Roman"/>
                <w:spacing w:val="-10"/>
                <w:sz w:val="20"/>
              </w:rPr>
              <w:t>4</w:t>
            </w:r>
          </w:p>
        </w:tc>
        <w:tc>
          <w:tcPr>
            <w:tcW w:w="790" w:type="dxa"/>
            <w:shd w:val="clear" w:color="auto" w:fill="D8EAF8"/>
          </w:tcPr>
          <w:p w14:paraId="42218D5C" w14:textId="77777777" w:rsidR="00EC508C" w:rsidRPr="00EC508C" w:rsidRDefault="00EC508C" w:rsidP="003220B6">
            <w:pPr>
              <w:pStyle w:val="TableParagraph"/>
              <w:ind w:left="216"/>
              <w:rPr>
                <w:rFonts w:ascii="Times New Roman" w:hAnsi="Times New Roman" w:cs="Times New Roman"/>
                <w:sz w:val="20"/>
              </w:rPr>
            </w:pPr>
            <w:r w:rsidRPr="00EC508C">
              <w:rPr>
                <w:rFonts w:ascii="Times New Roman" w:hAnsi="Times New Roman" w:cs="Times New Roman"/>
                <w:spacing w:val="-10"/>
                <w:sz w:val="20"/>
              </w:rPr>
              <w:t>5</w:t>
            </w:r>
          </w:p>
        </w:tc>
        <w:tc>
          <w:tcPr>
            <w:tcW w:w="1276" w:type="dxa"/>
            <w:shd w:val="clear" w:color="auto" w:fill="D8EAF8"/>
          </w:tcPr>
          <w:p w14:paraId="1C38DEBC" w14:textId="77777777" w:rsidR="00EC508C" w:rsidRPr="00EC508C" w:rsidRDefault="00EC508C" w:rsidP="003220B6">
            <w:pPr>
              <w:pStyle w:val="TableParagraph"/>
              <w:ind w:left="208"/>
              <w:rPr>
                <w:rFonts w:ascii="Times New Roman" w:hAnsi="Times New Roman" w:cs="Times New Roman"/>
                <w:sz w:val="20"/>
              </w:rPr>
            </w:pPr>
            <w:r w:rsidRPr="00EC508C">
              <w:rPr>
                <w:rFonts w:ascii="Times New Roman" w:hAnsi="Times New Roman" w:cs="Times New Roman"/>
                <w:spacing w:val="-10"/>
                <w:sz w:val="20"/>
              </w:rPr>
              <w:t>6</w:t>
            </w:r>
          </w:p>
        </w:tc>
        <w:tc>
          <w:tcPr>
            <w:tcW w:w="1381" w:type="dxa"/>
            <w:shd w:val="clear" w:color="auto" w:fill="D8EAF8"/>
          </w:tcPr>
          <w:p w14:paraId="4CC5A3BE" w14:textId="77777777" w:rsidR="00EC508C" w:rsidRPr="00EC508C" w:rsidRDefault="00EC508C" w:rsidP="003220B6">
            <w:pPr>
              <w:pStyle w:val="TableParagraph"/>
              <w:ind w:left="91"/>
              <w:rPr>
                <w:rFonts w:ascii="Times New Roman" w:hAnsi="Times New Roman" w:cs="Times New Roman"/>
                <w:sz w:val="20"/>
              </w:rPr>
            </w:pPr>
            <w:r w:rsidRPr="00EC508C">
              <w:rPr>
                <w:rFonts w:ascii="Times New Roman" w:hAnsi="Times New Roman" w:cs="Times New Roman"/>
                <w:spacing w:val="-10"/>
                <w:sz w:val="20"/>
              </w:rPr>
              <w:t>7</w:t>
            </w:r>
          </w:p>
        </w:tc>
        <w:tc>
          <w:tcPr>
            <w:tcW w:w="1217" w:type="dxa"/>
            <w:shd w:val="clear" w:color="auto" w:fill="D8EAF8"/>
          </w:tcPr>
          <w:p w14:paraId="55279ADF" w14:textId="77777777" w:rsidR="00EC508C" w:rsidRPr="00EC508C" w:rsidRDefault="00EC508C" w:rsidP="003220B6">
            <w:pPr>
              <w:pStyle w:val="TableParagraph"/>
              <w:ind w:left="123"/>
              <w:rPr>
                <w:rFonts w:ascii="Times New Roman" w:hAnsi="Times New Roman" w:cs="Times New Roman"/>
                <w:sz w:val="20"/>
              </w:rPr>
            </w:pPr>
            <w:r w:rsidRPr="00EC508C">
              <w:rPr>
                <w:rFonts w:ascii="Times New Roman" w:hAnsi="Times New Roman" w:cs="Times New Roman"/>
                <w:spacing w:val="-10"/>
                <w:sz w:val="20"/>
              </w:rPr>
              <w:t>8</w:t>
            </w:r>
          </w:p>
        </w:tc>
        <w:tc>
          <w:tcPr>
            <w:tcW w:w="1270" w:type="dxa"/>
            <w:shd w:val="clear" w:color="auto" w:fill="D8EAF8"/>
          </w:tcPr>
          <w:p w14:paraId="6B6D3799" w14:textId="77777777" w:rsidR="00EC508C" w:rsidRPr="00EC508C" w:rsidRDefault="00EC508C" w:rsidP="003220B6">
            <w:pPr>
              <w:pStyle w:val="TableParagraph"/>
              <w:ind w:left="179"/>
              <w:rPr>
                <w:rFonts w:ascii="Times New Roman" w:hAnsi="Times New Roman" w:cs="Times New Roman"/>
                <w:sz w:val="20"/>
              </w:rPr>
            </w:pPr>
            <w:r w:rsidRPr="00EC508C">
              <w:rPr>
                <w:rFonts w:ascii="Times New Roman" w:hAnsi="Times New Roman" w:cs="Times New Roman"/>
                <w:spacing w:val="-10"/>
                <w:sz w:val="20"/>
              </w:rPr>
              <w:t>9</w:t>
            </w:r>
          </w:p>
        </w:tc>
      </w:tr>
      <w:tr w:rsidR="00EC508C" w:rsidRPr="00EC508C" w14:paraId="50D2BFE3" w14:textId="77777777" w:rsidTr="003220B6">
        <w:trPr>
          <w:trHeight w:val="307"/>
        </w:trPr>
        <w:tc>
          <w:tcPr>
            <w:tcW w:w="10518" w:type="dxa"/>
            <w:gridSpan w:val="10"/>
            <w:shd w:val="clear" w:color="auto" w:fill="A1D1F0"/>
          </w:tcPr>
          <w:p w14:paraId="4D79B2F2" w14:textId="77777777" w:rsidR="00EC508C" w:rsidRPr="00EC508C" w:rsidRDefault="00EC508C" w:rsidP="003220B6">
            <w:pPr>
              <w:pStyle w:val="TableParagraph"/>
              <w:ind w:left="85"/>
              <w:rPr>
                <w:rFonts w:ascii="Times New Roman" w:hAnsi="Times New Roman" w:cs="Times New Roman"/>
                <w:sz w:val="20"/>
              </w:rPr>
            </w:pPr>
            <w:r w:rsidRPr="00EC508C">
              <w:rPr>
                <w:rFonts w:ascii="Times New Roman" w:hAnsi="Times New Roman" w:cs="Times New Roman"/>
                <w:spacing w:val="-2"/>
                <w:sz w:val="20"/>
              </w:rPr>
              <w:t>MT877205.1</w:t>
            </w:r>
          </w:p>
        </w:tc>
      </w:tr>
      <w:tr w:rsidR="00EC508C" w:rsidRPr="00EC508C" w14:paraId="1FC1A7E2" w14:textId="77777777" w:rsidTr="003220B6">
        <w:trPr>
          <w:trHeight w:val="306"/>
        </w:trPr>
        <w:tc>
          <w:tcPr>
            <w:tcW w:w="1425" w:type="dxa"/>
            <w:shd w:val="clear" w:color="auto" w:fill="D8EAF8"/>
          </w:tcPr>
          <w:p w14:paraId="4018365D" w14:textId="77777777" w:rsidR="00EC508C" w:rsidRPr="00EC508C" w:rsidRDefault="00EC508C" w:rsidP="003220B6">
            <w:pPr>
              <w:pStyle w:val="TableParagraph"/>
              <w:ind w:left="85"/>
              <w:rPr>
                <w:rFonts w:ascii="Times New Roman" w:hAnsi="Times New Roman" w:cs="Times New Roman"/>
                <w:sz w:val="20"/>
              </w:rPr>
            </w:pPr>
            <w:r w:rsidRPr="00EC508C">
              <w:rPr>
                <w:rFonts w:ascii="Times New Roman" w:hAnsi="Times New Roman" w:cs="Times New Roman"/>
                <w:spacing w:val="-2"/>
                <w:sz w:val="20"/>
              </w:rPr>
              <w:t>MF776625.1</w:t>
            </w:r>
          </w:p>
        </w:tc>
        <w:tc>
          <w:tcPr>
            <w:tcW w:w="788" w:type="dxa"/>
            <w:shd w:val="clear" w:color="auto" w:fill="D8EAF8"/>
          </w:tcPr>
          <w:p w14:paraId="7BEA71E3" w14:textId="77777777" w:rsidR="00EC508C" w:rsidRPr="00EC508C" w:rsidRDefault="00EC508C" w:rsidP="003220B6">
            <w:pPr>
              <w:pStyle w:val="TableParagraph"/>
              <w:ind w:left="232"/>
              <w:rPr>
                <w:rFonts w:ascii="Times New Roman" w:hAnsi="Times New Roman" w:cs="Times New Roman"/>
                <w:sz w:val="20"/>
              </w:rPr>
            </w:pPr>
            <w:r w:rsidRPr="00EC508C">
              <w:rPr>
                <w:rFonts w:ascii="Times New Roman" w:hAnsi="Times New Roman" w:cs="Times New Roman"/>
                <w:spacing w:val="-4"/>
                <w:sz w:val="20"/>
              </w:rPr>
              <w:t>0,03</w:t>
            </w:r>
          </w:p>
        </w:tc>
        <w:tc>
          <w:tcPr>
            <w:tcW w:w="966" w:type="dxa"/>
            <w:shd w:val="clear" w:color="auto" w:fill="D8EAF8"/>
          </w:tcPr>
          <w:p w14:paraId="6C200514" w14:textId="77777777" w:rsidR="00EC508C" w:rsidRPr="00EC508C" w:rsidRDefault="00EC508C" w:rsidP="003220B6">
            <w:pPr>
              <w:pStyle w:val="TableParagraph"/>
              <w:spacing w:before="0"/>
              <w:rPr>
                <w:rFonts w:ascii="Times New Roman" w:hAnsi="Times New Roman" w:cs="Times New Roman"/>
                <w:sz w:val="20"/>
              </w:rPr>
            </w:pPr>
          </w:p>
        </w:tc>
        <w:tc>
          <w:tcPr>
            <w:tcW w:w="608" w:type="dxa"/>
            <w:shd w:val="clear" w:color="auto" w:fill="D8EAF8"/>
          </w:tcPr>
          <w:p w14:paraId="236FB499" w14:textId="77777777" w:rsidR="00EC508C" w:rsidRPr="00EC508C" w:rsidRDefault="00EC508C" w:rsidP="003220B6">
            <w:pPr>
              <w:pStyle w:val="TableParagraph"/>
              <w:spacing w:before="0"/>
              <w:rPr>
                <w:rFonts w:ascii="Times New Roman" w:hAnsi="Times New Roman" w:cs="Times New Roman"/>
                <w:sz w:val="20"/>
              </w:rPr>
            </w:pPr>
          </w:p>
        </w:tc>
        <w:tc>
          <w:tcPr>
            <w:tcW w:w="797" w:type="dxa"/>
            <w:shd w:val="clear" w:color="auto" w:fill="D8EAF8"/>
          </w:tcPr>
          <w:p w14:paraId="0F700D74" w14:textId="77777777" w:rsidR="00EC508C" w:rsidRPr="00EC508C" w:rsidRDefault="00EC508C" w:rsidP="003220B6">
            <w:pPr>
              <w:pStyle w:val="TableParagraph"/>
              <w:spacing w:before="0"/>
              <w:rPr>
                <w:rFonts w:ascii="Times New Roman" w:hAnsi="Times New Roman" w:cs="Times New Roman"/>
                <w:sz w:val="20"/>
              </w:rPr>
            </w:pPr>
          </w:p>
        </w:tc>
        <w:tc>
          <w:tcPr>
            <w:tcW w:w="790" w:type="dxa"/>
            <w:shd w:val="clear" w:color="auto" w:fill="D8EAF8"/>
          </w:tcPr>
          <w:p w14:paraId="58C0D3A3" w14:textId="77777777" w:rsidR="00EC508C" w:rsidRPr="00EC508C" w:rsidRDefault="00EC508C" w:rsidP="003220B6">
            <w:pPr>
              <w:pStyle w:val="TableParagraph"/>
              <w:spacing w:before="0"/>
              <w:rPr>
                <w:rFonts w:ascii="Times New Roman" w:hAnsi="Times New Roman" w:cs="Times New Roman"/>
                <w:sz w:val="20"/>
              </w:rPr>
            </w:pPr>
          </w:p>
        </w:tc>
        <w:tc>
          <w:tcPr>
            <w:tcW w:w="1276" w:type="dxa"/>
            <w:shd w:val="clear" w:color="auto" w:fill="D8EAF8"/>
          </w:tcPr>
          <w:p w14:paraId="7883EC67" w14:textId="77777777" w:rsidR="00EC508C" w:rsidRPr="00EC508C" w:rsidRDefault="00EC508C" w:rsidP="003220B6">
            <w:pPr>
              <w:pStyle w:val="TableParagraph"/>
              <w:spacing w:before="0"/>
              <w:rPr>
                <w:rFonts w:ascii="Times New Roman" w:hAnsi="Times New Roman" w:cs="Times New Roman"/>
                <w:sz w:val="20"/>
              </w:rPr>
            </w:pPr>
          </w:p>
        </w:tc>
        <w:tc>
          <w:tcPr>
            <w:tcW w:w="1381" w:type="dxa"/>
            <w:shd w:val="clear" w:color="auto" w:fill="D8EAF8"/>
          </w:tcPr>
          <w:p w14:paraId="7811239A" w14:textId="77777777" w:rsidR="00EC508C" w:rsidRPr="00EC508C" w:rsidRDefault="00EC508C" w:rsidP="003220B6">
            <w:pPr>
              <w:pStyle w:val="TableParagraph"/>
              <w:spacing w:before="0"/>
              <w:rPr>
                <w:rFonts w:ascii="Times New Roman" w:hAnsi="Times New Roman" w:cs="Times New Roman"/>
                <w:sz w:val="20"/>
              </w:rPr>
            </w:pPr>
          </w:p>
        </w:tc>
        <w:tc>
          <w:tcPr>
            <w:tcW w:w="1217" w:type="dxa"/>
            <w:shd w:val="clear" w:color="auto" w:fill="D8EAF8"/>
          </w:tcPr>
          <w:p w14:paraId="448FB245" w14:textId="77777777" w:rsidR="00EC508C" w:rsidRPr="00EC508C" w:rsidRDefault="00EC508C" w:rsidP="003220B6">
            <w:pPr>
              <w:pStyle w:val="TableParagraph"/>
              <w:spacing w:before="0"/>
              <w:rPr>
                <w:rFonts w:ascii="Times New Roman" w:hAnsi="Times New Roman" w:cs="Times New Roman"/>
                <w:sz w:val="20"/>
              </w:rPr>
            </w:pPr>
          </w:p>
        </w:tc>
        <w:tc>
          <w:tcPr>
            <w:tcW w:w="1270" w:type="dxa"/>
            <w:shd w:val="clear" w:color="auto" w:fill="D8EAF8"/>
          </w:tcPr>
          <w:p w14:paraId="57B6ED7D" w14:textId="77777777" w:rsidR="00EC508C" w:rsidRPr="00EC508C" w:rsidRDefault="00EC508C" w:rsidP="003220B6">
            <w:pPr>
              <w:pStyle w:val="TableParagraph"/>
              <w:spacing w:before="0"/>
              <w:rPr>
                <w:rFonts w:ascii="Times New Roman" w:hAnsi="Times New Roman" w:cs="Times New Roman"/>
                <w:sz w:val="20"/>
              </w:rPr>
            </w:pPr>
          </w:p>
        </w:tc>
      </w:tr>
      <w:tr w:rsidR="00EC508C" w:rsidRPr="00EC508C" w14:paraId="2E7282A2" w14:textId="77777777" w:rsidTr="003220B6">
        <w:trPr>
          <w:trHeight w:val="306"/>
        </w:trPr>
        <w:tc>
          <w:tcPr>
            <w:tcW w:w="1425" w:type="dxa"/>
            <w:shd w:val="clear" w:color="auto" w:fill="A1D1F0"/>
          </w:tcPr>
          <w:p w14:paraId="635249EA" w14:textId="77777777" w:rsidR="00EC508C" w:rsidRPr="00EC508C" w:rsidRDefault="00EC508C" w:rsidP="003220B6">
            <w:pPr>
              <w:pStyle w:val="TableParagraph"/>
              <w:ind w:left="85"/>
              <w:rPr>
                <w:rFonts w:ascii="Times New Roman" w:hAnsi="Times New Roman" w:cs="Times New Roman"/>
                <w:sz w:val="20"/>
              </w:rPr>
            </w:pPr>
            <w:r w:rsidRPr="00EC508C">
              <w:rPr>
                <w:rFonts w:ascii="Times New Roman" w:hAnsi="Times New Roman" w:cs="Times New Roman"/>
                <w:spacing w:val="-2"/>
                <w:sz w:val="20"/>
              </w:rPr>
              <w:t>MF776631.1</w:t>
            </w:r>
          </w:p>
        </w:tc>
        <w:tc>
          <w:tcPr>
            <w:tcW w:w="788" w:type="dxa"/>
            <w:shd w:val="clear" w:color="auto" w:fill="A1D1F0"/>
          </w:tcPr>
          <w:p w14:paraId="66EA746A" w14:textId="77777777" w:rsidR="00EC508C" w:rsidRPr="00EC508C" w:rsidRDefault="00EC508C" w:rsidP="003220B6">
            <w:pPr>
              <w:pStyle w:val="TableParagraph"/>
              <w:ind w:left="232"/>
              <w:rPr>
                <w:rFonts w:ascii="Times New Roman" w:hAnsi="Times New Roman" w:cs="Times New Roman"/>
                <w:sz w:val="20"/>
              </w:rPr>
            </w:pPr>
            <w:r w:rsidRPr="00EC508C">
              <w:rPr>
                <w:rFonts w:ascii="Times New Roman" w:hAnsi="Times New Roman" w:cs="Times New Roman"/>
                <w:spacing w:val="-4"/>
                <w:sz w:val="20"/>
              </w:rPr>
              <w:t>0,03</w:t>
            </w:r>
          </w:p>
        </w:tc>
        <w:tc>
          <w:tcPr>
            <w:tcW w:w="966" w:type="dxa"/>
            <w:shd w:val="clear" w:color="auto" w:fill="A1D1F0"/>
          </w:tcPr>
          <w:p w14:paraId="4B81019D" w14:textId="77777777" w:rsidR="00EC508C" w:rsidRPr="00EC508C" w:rsidRDefault="00EC508C" w:rsidP="003220B6">
            <w:pPr>
              <w:pStyle w:val="TableParagraph"/>
              <w:ind w:left="201"/>
              <w:rPr>
                <w:rFonts w:ascii="Times New Roman" w:hAnsi="Times New Roman" w:cs="Times New Roman"/>
                <w:sz w:val="20"/>
              </w:rPr>
            </w:pPr>
            <w:r w:rsidRPr="00EC508C">
              <w:rPr>
                <w:rFonts w:ascii="Times New Roman" w:hAnsi="Times New Roman" w:cs="Times New Roman"/>
                <w:spacing w:val="-4"/>
                <w:sz w:val="20"/>
              </w:rPr>
              <w:t>0,01</w:t>
            </w:r>
          </w:p>
        </w:tc>
        <w:tc>
          <w:tcPr>
            <w:tcW w:w="608" w:type="dxa"/>
            <w:shd w:val="clear" w:color="auto" w:fill="A1D1F0"/>
          </w:tcPr>
          <w:p w14:paraId="2F27CE96" w14:textId="77777777" w:rsidR="00EC508C" w:rsidRPr="00EC508C" w:rsidRDefault="00EC508C" w:rsidP="003220B6">
            <w:pPr>
              <w:pStyle w:val="TableParagraph"/>
              <w:spacing w:before="0"/>
              <w:rPr>
                <w:rFonts w:ascii="Times New Roman" w:hAnsi="Times New Roman" w:cs="Times New Roman"/>
                <w:sz w:val="20"/>
              </w:rPr>
            </w:pPr>
          </w:p>
        </w:tc>
        <w:tc>
          <w:tcPr>
            <w:tcW w:w="797" w:type="dxa"/>
            <w:shd w:val="clear" w:color="auto" w:fill="A1D1F0"/>
          </w:tcPr>
          <w:p w14:paraId="252D0F36" w14:textId="77777777" w:rsidR="00EC508C" w:rsidRPr="00EC508C" w:rsidRDefault="00EC508C" w:rsidP="003220B6">
            <w:pPr>
              <w:pStyle w:val="TableParagraph"/>
              <w:spacing w:before="0"/>
              <w:rPr>
                <w:rFonts w:ascii="Times New Roman" w:hAnsi="Times New Roman" w:cs="Times New Roman"/>
                <w:sz w:val="20"/>
              </w:rPr>
            </w:pPr>
          </w:p>
        </w:tc>
        <w:tc>
          <w:tcPr>
            <w:tcW w:w="790" w:type="dxa"/>
            <w:shd w:val="clear" w:color="auto" w:fill="A1D1F0"/>
          </w:tcPr>
          <w:p w14:paraId="4CAD3F5E" w14:textId="77777777" w:rsidR="00EC508C" w:rsidRPr="00EC508C" w:rsidRDefault="00EC508C" w:rsidP="003220B6">
            <w:pPr>
              <w:pStyle w:val="TableParagraph"/>
              <w:spacing w:before="0"/>
              <w:rPr>
                <w:rFonts w:ascii="Times New Roman" w:hAnsi="Times New Roman" w:cs="Times New Roman"/>
                <w:sz w:val="20"/>
              </w:rPr>
            </w:pPr>
          </w:p>
        </w:tc>
        <w:tc>
          <w:tcPr>
            <w:tcW w:w="1276" w:type="dxa"/>
            <w:shd w:val="clear" w:color="auto" w:fill="A1D1F0"/>
          </w:tcPr>
          <w:p w14:paraId="2D64CE32" w14:textId="77777777" w:rsidR="00EC508C" w:rsidRPr="00EC508C" w:rsidRDefault="00EC508C" w:rsidP="003220B6">
            <w:pPr>
              <w:pStyle w:val="TableParagraph"/>
              <w:spacing w:before="0"/>
              <w:rPr>
                <w:rFonts w:ascii="Times New Roman" w:hAnsi="Times New Roman" w:cs="Times New Roman"/>
                <w:sz w:val="20"/>
              </w:rPr>
            </w:pPr>
          </w:p>
        </w:tc>
        <w:tc>
          <w:tcPr>
            <w:tcW w:w="1381" w:type="dxa"/>
            <w:shd w:val="clear" w:color="auto" w:fill="A1D1F0"/>
          </w:tcPr>
          <w:p w14:paraId="0F470DDD" w14:textId="77777777" w:rsidR="00EC508C" w:rsidRPr="00EC508C" w:rsidRDefault="00EC508C" w:rsidP="003220B6">
            <w:pPr>
              <w:pStyle w:val="TableParagraph"/>
              <w:spacing w:before="0"/>
              <w:rPr>
                <w:rFonts w:ascii="Times New Roman" w:hAnsi="Times New Roman" w:cs="Times New Roman"/>
                <w:sz w:val="20"/>
              </w:rPr>
            </w:pPr>
          </w:p>
        </w:tc>
        <w:tc>
          <w:tcPr>
            <w:tcW w:w="1217" w:type="dxa"/>
            <w:shd w:val="clear" w:color="auto" w:fill="A1D1F0"/>
          </w:tcPr>
          <w:p w14:paraId="33EB8584" w14:textId="77777777" w:rsidR="00EC508C" w:rsidRPr="00EC508C" w:rsidRDefault="00EC508C" w:rsidP="003220B6">
            <w:pPr>
              <w:pStyle w:val="TableParagraph"/>
              <w:spacing w:before="0"/>
              <w:rPr>
                <w:rFonts w:ascii="Times New Roman" w:hAnsi="Times New Roman" w:cs="Times New Roman"/>
                <w:sz w:val="20"/>
              </w:rPr>
            </w:pPr>
          </w:p>
        </w:tc>
        <w:tc>
          <w:tcPr>
            <w:tcW w:w="1270" w:type="dxa"/>
            <w:shd w:val="clear" w:color="auto" w:fill="A1D1F0"/>
          </w:tcPr>
          <w:p w14:paraId="6D6DF590" w14:textId="77777777" w:rsidR="00EC508C" w:rsidRPr="00EC508C" w:rsidRDefault="00EC508C" w:rsidP="003220B6">
            <w:pPr>
              <w:pStyle w:val="TableParagraph"/>
              <w:spacing w:before="0"/>
              <w:rPr>
                <w:rFonts w:ascii="Times New Roman" w:hAnsi="Times New Roman" w:cs="Times New Roman"/>
                <w:sz w:val="20"/>
              </w:rPr>
            </w:pPr>
          </w:p>
        </w:tc>
      </w:tr>
      <w:tr w:rsidR="00EC508C" w:rsidRPr="00EC508C" w14:paraId="654146D0" w14:textId="77777777" w:rsidTr="003220B6">
        <w:trPr>
          <w:trHeight w:val="307"/>
        </w:trPr>
        <w:tc>
          <w:tcPr>
            <w:tcW w:w="1425" w:type="dxa"/>
            <w:shd w:val="clear" w:color="auto" w:fill="D8EAF8"/>
          </w:tcPr>
          <w:p w14:paraId="7A0A5B49" w14:textId="77777777" w:rsidR="00EC508C" w:rsidRPr="00EC508C" w:rsidRDefault="00EC508C" w:rsidP="003220B6">
            <w:pPr>
              <w:pStyle w:val="TableParagraph"/>
              <w:ind w:left="85"/>
              <w:rPr>
                <w:rFonts w:ascii="Times New Roman" w:hAnsi="Times New Roman" w:cs="Times New Roman"/>
                <w:sz w:val="20"/>
              </w:rPr>
            </w:pPr>
            <w:r w:rsidRPr="00EC508C">
              <w:rPr>
                <w:rFonts w:ascii="Times New Roman" w:hAnsi="Times New Roman" w:cs="Times New Roman"/>
                <w:spacing w:val="-2"/>
                <w:sz w:val="20"/>
              </w:rPr>
              <w:t>KT031393.1</w:t>
            </w:r>
          </w:p>
        </w:tc>
        <w:tc>
          <w:tcPr>
            <w:tcW w:w="788" w:type="dxa"/>
            <w:shd w:val="clear" w:color="auto" w:fill="D8EAF8"/>
          </w:tcPr>
          <w:p w14:paraId="7A5D08EF" w14:textId="77777777" w:rsidR="00EC508C" w:rsidRPr="00EC508C" w:rsidRDefault="00EC508C" w:rsidP="003220B6">
            <w:pPr>
              <w:pStyle w:val="TableParagraph"/>
              <w:ind w:left="232"/>
              <w:rPr>
                <w:rFonts w:ascii="Times New Roman" w:hAnsi="Times New Roman" w:cs="Times New Roman"/>
                <w:sz w:val="20"/>
              </w:rPr>
            </w:pPr>
            <w:r w:rsidRPr="00EC508C">
              <w:rPr>
                <w:rFonts w:ascii="Times New Roman" w:hAnsi="Times New Roman" w:cs="Times New Roman"/>
                <w:spacing w:val="-4"/>
                <w:sz w:val="20"/>
              </w:rPr>
              <w:t>0,03</w:t>
            </w:r>
          </w:p>
        </w:tc>
        <w:tc>
          <w:tcPr>
            <w:tcW w:w="966" w:type="dxa"/>
            <w:shd w:val="clear" w:color="auto" w:fill="D8EAF8"/>
          </w:tcPr>
          <w:p w14:paraId="5E2CBE1F" w14:textId="77777777" w:rsidR="00EC508C" w:rsidRPr="00EC508C" w:rsidRDefault="00EC508C" w:rsidP="003220B6">
            <w:pPr>
              <w:pStyle w:val="TableParagraph"/>
              <w:ind w:left="201"/>
              <w:rPr>
                <w:rFonts w:ascii="Times New Roman" w:hAnsi="Times New Roman" w:cs="Times New Roman"/>
                <w:sz w:val="20"/>
              </w:rPr>
            </w:pPr>
            <w:r w:rsidRPr="00EC508C">
              <w:rPr>
                <w:rFonts w:ascii="Times New Roman" w:hAnsi="Times New Roman" w:cs="Times New Roman"/>
                <w:spacing w:val="-4"/>
                <w:sz w:val="20"/>
              </w:rPr>
              <w:t>0,01</w:t>
            </w:r>
          </w:p>
        </w:tc>
        <w:tc>
          <w:tcPr>
            <w:tcW w:w="608" w:type="dxa"/>
            <w:shd w:val="clear" w:color="auto" w:fill="D8EAF8"/>
          </w:tcPr>
          <w:p w14:paraId="75868A7E" w14:textId="77777777" w:rsidR="00EC508C" w:rsidRPr="00EC508C" w:rsidRDefault="00EC508C" w:rsidP="003220B6">
            <w:pPr>
              <w:pStyle w:val="TableParagraph"/>
              <w:ind w:left="30"/>
              <w:rPr>
                <w:rFonts w:ascii="Times New Roman" w:hAnsi="Times New Roman" w:cs="Times New Roman"/>
                <w:sz w:val="20"/>
              </w:rPr>
            </w:pPr>
            <w:r w:rsidRPr="00EC508C">
              <w:rPr>
                <w:rFonts w:ascii="Times New Roman" w:hAnsi="Times New Roman" w:cs="Times New Roman"/>
                <w:spacing w:val="-4"/>
                <w:sz w:val="20"/>
              </w:rPr>
              <w:t>0,01</w:t>
            </w:r>
          </w:p>
        </w:tc>
        <w:tc>
          <w:tcPr>
            <w:tcW w:w="797" w:type="dxa"/>
            <w:shd w:val="clear" w:color="auto" w:fill="D8EAF8"/>
          </w:tcPr>
          <w:p w14:paraId="457BFECE" w14:textId="77777777" w:rsidR="00EC508C" w:rsidRPr="00EC508C" w:rsidRDefault="00EC508C" w:rsidP="003220B6">
            <w:pPr>
              <w:pStyle w:val="TableParagraph"/>
              <w:spacing w:before="0"/>
              <w:rPr>
                <w:rFonts w:ascii="Times New Roman" w:hAnsi="Times New Roman" w:cs="Times New Roman"/>
                <w:sz w:val="20"/>
              </w:rPr>
            </w:pPr>
          </w:p>
        </w:tc>
        <w:tc>
          <w:tcPr>
            <w:tcW w:w="790" w:type="dxa"/>
            <w:shd w:val="clear" w:color="auto" w:fill="D8EAF8"/>
          </w:tcPr>
          <w:p w14:paraId="40EB0891" w14:textId="77777777" w:rsidR="00EC508C" w:rsidRPr="00EC508C" w:rsidRDefault="00EC508C" w:rsidP="003220B6">
            <w:pPr>
              <w:pStyle w:val="TableParagraph"/>
              <w:spacing w:before="0"/>
              <w:rPr>
                <w:rFonts w:ascii="Times New Roman" w:hAnsi="Times New Roman" w:cs="Times New Roman"/>
                <w:sz w:val="20"/>
              </w:rPr>
            </w:pPr>
          </w:p>
        </w:tc>
        <w:tc>
          <w:tcPr>
            <w:tcW w:w="1276" w:type="dxa"/>
            <w:shd w:val="clear" w:color="auto" w:fill="D8EAF8"/>
          </w:tcPr>
          <w:p w14:paraId="13B47374" w14:textId="77777777" w:rsidR="00EC508C" w:rsidRPr="00EC508C" w:rsidRDefault="00EC508C" w:rsidP="003220B6">
            <w:pPr>
              <w:pStyle w:val="TableParagraph"/>
              <w:spacing w:before="0"/>
              <w:rPr>
                <w:rFonts w:ascii="Times New Roman" w:hAnsi="Times New Roman" w:cs="Times New Roman"/>
                <w:sz w:val="20"/>
              </w:rPr>
            </w:pPr>
          </w:p>
        </w:tc>
        <w:tc>
          <w:tcPr>
            <w:tcW w:w="1381" w:type="dxa"/>
            <w:shd w:val="clear" w:color="auto" w:fill="D8EAF8"/>
          </w:tcPr>
          <w:p w14:paraId="0CBDD547" w14:textId="77777777" w:rsidR="00EC508C" w:rsidRPr="00EC508C" w:rsidRDefault="00EC508C" w:rsidP="003220B6">
            <w:pPr>
              <w:pStyle w:val="TableParagraph"/>
              <w:spacing w:before="0"/>
              <w:rPr>
                <w:rFonts w:ascii="Times New Roman" w:hAnsi="Times New Roman" w:cs="Times New Roman"/>
                <w:sz w:val="20"/>
              </w:rPr>
            </w:pPr>
          </w:p>
        </w:tc>
        <w:tc>
          <w:tcPr>
            <w:tcW w:w="1217" w:type="dxa"/>
            <w:shd w:val="clear" w:color="auto" w:fill="D8EAF8"/>
          </w:tcPr>
          <w:p w14:paraId="69ABB7BE" w14:textId="77777777" w:rsidR="00EC508C" w:rsidRPr="00EC508C" w:rsidRDefault="00EC508C" w:rsidP="003220B6">
            <w:pPr>
              <w:pStyle w:val="TableParagraph"/>
              <w:spacing w:before="0"/>
              <w:rPr>
                <w:rFonts w:ascii="Times New Roman" w:hAnsi="Times New Roman" w:cs="Times New Roman"/>
                <w:sz w:val="20"/>
              </w:rPr>
            </w:pPr>
          </w:p>
        </w:tc>
        <w:tc>
          <w:tcPr>
            <w:tcW w:w="1270" w:type="dxa"/>
            <w:shd w:val="clear" w:color="auto" w:fill="D8EAF8"/>
          </w:tcPr>
          <w:p w14:paraId="7BB4E1A4" w14:textId="77777777" w:rsidR="00EC508C" w:rsidRPr="00EC508C" w:rsidRDefault="00EC508C" w:rsidP="003220B6">
            <w:pPr>
              <w:pStyle w:val="TableParagraph"/>
              <w:spacing w:before="0"/>
              <w:rPr>
                <w:rFonts w:ascii="Times New Roman" w:hAnsi="Times New Roman" w:cs="Times New Roman"/>
                <w:sz w:val="20"/>
              </w:rPr>
            </w:pPr>
          </w:p>
        </w:tc>
      </w:tr>
      <w:tr w:rsidR="00EC508C" w:rsidRPr="00EC508C" w14:paraId="165F5806" w14:textId="77777777" w:rsidTr="003220B6">
        <w:trPr>
          <w:trHeight w:val="306"/>
        </w:trPr>
        <w:tc>
          <w:tcPr>
            <w:tcW w:w="1425" w:type="dxa"/>
            <w:shd w:val="clear" w:color="auto" w:fill="A1D1F0"/>
          </w:tcPr>
          <w:p w14:paraId="14468BAE" w14:textId="77777777" w:rsidR="00EC508C" w:rsidRPr="00EC508C" w:rsidRDefault="00EC508C" w:rsidP="003220B6">
            <w:pPr>
              <w:pStyle w:val="TableParagraph"/>
              <w:ind w:left="85"/>
              <w:rPr>
                <w:rFonts w:ascii="Times New Roman" w:hAnsi="Times New Roman" w:cs="Times New Roman"/>
                <w:sz w:val="20"/>
              </w:rPr>
            </w:pPr>
            <w:r w:rsidRPr="00EC508C">
              <w:rPr>
                <w:rFonts w:ascii="Times New Roman" w:hAnsi="Times New Roman" w:cs="Times New Roman"/>
                <w:spacing w:val="-2"/>
                <w:sz w:val="20"/>
              </w:rPr>
              <w:t>MF776710.1</w:t>
            </w:r>
          </w:p>
        </w:tc>
        <w:tc>
          <w:tcPr>
            <w:tcW w:w="788" w:type="dxa"/>
            <w:shd w:val="clear" w:color="auto" w:fill="A1D1F0"/>
          </w:tcPr>
          <w:p w14:paraId="71695E2F" w14:textId="77777777" w:rsidR="00EC508C" w:rsidRPr="00EC508C" w:rsidRDefault="00EC508C" w:rsidP="003220B6">
            <w:pPr>
              <w:pStyle w:val="TableParagraph"/>
              <w:ind w:left="232"/>
              <w:rPr>
                <w:rFonts w:ascii="Times New Roman" w:hAnsi="Times New Roman" w:cs="Times New Roman"/>
                <w:sz w:val="20"/>
              </w:rPr>
            </w:pPr>
            <w:r w:rsidRPr="00EC508C">
              <w:rPr>
                <w:rFonts w:ascii="Times New Roman" w:hAnsi="Times New Roman" w:cs="Times New Roman"/>
                <w:spacing w:val="-4"/>
                <w:sz w:val="20"/>
              </w:rPr>
              <w:t>0,04</w:t>
            </w:r>
          </w:p>
        </w:tc>
        <w:tc>
          <w:tcPr>
            <w:tcW w:w="966" w:type="dxa"/>
            <w:shd w:val="clear" w:color="auto" w:fill="A1D1F0"/>
          </w:tcPr>
          <w:p w14:paraId="724F3851" w14:textId="77777777" w:rsidR="00EC508C" w:rsidRPr="00EC508C" w:rsidRDefault="00EC508C" w:rsidP="003220B6">
            <w:pPr>
              <w:pStyle w:val="TableParagraph"/>
              <w:ind w:left="201"/>
              <w:rPr>
                <w:rFonts w:ascii="Times New Roman" w:hAnsi="Times New Roman" w:cs="Times New Roman"/>
                <w:sz w:val="20"/>
              </w:rPr>
            </w:pPr>
            <w:r w:rsidRPr="00EC508C">
              <w:rPr>
                <w:rFonts w:ascii="Times New Roman" w:hAnsi="Times New Roman" w:cs="Times New Roman"/>
                <w:spacing w:val="-4"/>
                <w:sz w:val="20"/>
              </w:rPr>
              <w:t>0,01</w:t>
            </w:r>
          </w:p>
        </w:tc>
        <w:tc>
          <w:tcPr>
            <w:tcW w:w="608" w:type="dxa"/>
            <w:shd w:val="clear" w:color="auto" w:fill="A1D1F0"/>
          </w:tcPr>
          <w:p w14:paraId="64307662" w14:textId="77777777" w:rsidR="00EC508C" w:rsidRPr="00EC508C" w:rsidRDefault="00EC508C" w:rsidP="003220B6">
            <w:pPr>
              <w:pStyle w:val="TableParagraph"/>
              <w:ind w:left="30"/>
              <w:rPr>
                <w:rFonts w:ascii="Times New Roman" w:hAnsi="Times New Roman" w:cs="Times New Roman"/>
                <w:sz w:val="20"/>
              </w:rPr>
            </w:pPr>
            <w:r w:rsidRPr="00EC508C">
              <w:rPr>
                <w:rFonts w:ascii="Times New Roman" w:hAnsi="Times New Roman" w:cs="Times New Roman"/>
                <w:spacing w:val="-4"/>
                <w:sz w:val="20"/>
              </w:rPr>
              <w:t>0,00</w:t>
            </w:r>
          </w:p>
        </w:tc>
        <w:tc>
          <w:tcPr>
            <w:tcW w:w="797" w:type="dxa"/>
            <w:shd w:val="clear" w:color="auto" w:fill="A1D1F0"/>
          </w:tcPr>
          <w:p w14:paraId="323A6A4A" w14:textId="77777777" w:rsidR="00EC508C" w:rsidRPr="00EC508C" w:rsidRDefault="00EC508C" w:rsidP="003220B6">
            <w:pPr>
              <w:pStyle w:val="TableParagraph"/>
              <w:ind w:left="217"/>
              <w:rPr>
                <w:rFonts w:ascii="Times New Roman" w:hAnsi="Times New Roman" w:cs="Times New Roman"/>
                <w:sz w:val="20"/>
              </w:rPr>
            </w:pPr>
            <w:r w:rsidRPr="00EC508C">
              <w:rPr>
                <w:rFonts w:ascii="Times New Roman" w:hAnsi="Times New Roman" w:cs="Times New Roman"/>
                <w:spacing w:val="-4"/>
                <w:sz w:val="20"/>
              </w:rPr>
              <w:t>0,01</w:t>
            </w:r>
          </w:p>
        </w:tc>
        <w:tc>
          <w:tcPr>
            <w:tcW w:w="790" w:type="dxa"/>
            <w:shd w:val="clear" w:color="auto" w:fill="A1D1F0"/>
          </w:tcPr>
          <w:p w14:paraId="060C66D0" w14:textId="77777777" w:rsidR="00EC508C" w:rsidRPr="00EC508C" w:rsidRDefault="00EC508C" w:rsidP="003220B6">
            <w:pPr>
              <w:pStyle w:val="TableParagraph"/>
              <w:spacing w:before="0"/>
              <w:rPr>
                <w:rFonts w:ascii="Times New Roman" w:hAnsi="Times New Roman" w:cs="Times New Roman"/>
                <w:sz w:val="20"/>
              </w:rPr>
            </w:pPr>
          </w:p>
        </w:tc>
        <w:tc>
          <w:tcPr>
            <w:tcW w:w="1276" w:type="dxa"/>
            <w:shd w:val="clear" w:color="auto" w:fill="A1D1F0"/>
          </w:tcPr>
          <w:p w14:paraId="24D0E972" w14:textId="77777777" w:rsidR="00EC508C" w:rsidRPr="00EC508C" w:rsidRDefault="00EC508C" w:rsidP="003220B6">
            <w:pPr>
              <w:pStyle w:val="TableParagraph"/>
              <w:spacing w:before="0"/>
              <w:rPr>
                <w:rFonts w:ascii="Times New Roman" w:hAnsi="Times New Roman" w:cs="Times New Roman"/>
                <w:sz w:val="20"/>
              </w:rPr>
            </w:pPr>
          </w:p>
        </w:tc>
        <w:tc>
          <w:tcPr>
            <w:tcW w:w="1381" w:type="dxa"/>
            <w:shd w:val="clear" w:color="auto" w:fill="A1D1F0"/>
          </w:tcPr>
          <w:p w14:paraId="7D987082" w14:textId="77777777" w:rsidR="00EC508C" w:rsidRPr="00EC508C" w:rsidRDefault="00EC508C" w:rsidP="003220B6">
            <w:pPr>
              <w:pStyle w:val="TableParagraph"/>
              <w:spacing w:before="0"/>
              <w:rPr>
                <w:rFonts w:ascii="Times New Roman" w:hAnsi="Times New Roman" w:cs="Times New Roman"/>
                <w:sz w:val="20"/>
              </w:rPr>
            </w:pPr>
          </w:p>
        </w:tc>
        <w:tc>
          <w:tcPr>
            <w:tcW w:w="1217" w:type="dxa"/>
            <w:shd w:val="clear" w:color="auto" w:fill="A1D1F0"/>
          </w:tcPr>
          <w:p w14:paraId="5C2130F9" w14:textId="77777777" w:rsidR="00EC508C" w:rsidRPr="00EC508C" w:rsidRDefault="00EC508C" w:rsidP="003220B6">
            <w:pPr>
              <w:pStyle w:val="TableParagraph"/>
              <w:spacing w:before="0"/>
              <w:rPr>
                <w:rFonts w:ascii="Times New Roman" w:hAnsi="Times New Roman" w:cs="Times New Roman"/>
                <w:sz w:val="20"/>
              </w:rPr>
            </w:pPr>
          </w:p>
        </w:tc>
        <w:tc>
          <w:tcPr>
            <w:tcW w:w="1270" w:type="dxa"/>
            <w:shd w:val="clear" w:color="auto" w:fill="A1D1F0"/>
          </w:tcPr>
          <w:p w14:paraId="0060A324" w14:textId="77777777" w:rsidR="00EC508C" w:rsidRPr="00EC508C" w:rsidRDefault="00EC508C" w:rsidP="003220B6">
            <w:pPr>
              <w:pStyle w:val="TableParagraph"/>
              <w:spacing w:before="0"/>
              <w:rPr>
                <w:rFonts w:ascii="Times New Roman" w:hAnsi="Times New Roman" w:cs="Times New Roman"/>
                <w:sz w:val="20"/>
              </w:rPr>
            </w:pPr>
          </w:p>
        </w:tc>
      </w:tr>
      <w:tr w:rsidR="00EC508C" w:rsidRPr="00EC508C" w14:paraId="7C13D3B0" w14:textId="77777777" w:rsidTr="003220B6">
        <w:trPr>
          <w:trHeight w:val="306"/>
        </w:trPr>
        <w:tc>
          <w:tcPr>
            <w:tcW w:w="1425" w:type="dxa"/>
            <w:shd w:val="clear" w:color="auto" w:fill="D8EAF8"/>
          </w:tcPr>
          <w:p w14:paraId="62C09DA5" w14:textId="77777777" w:rsidR="00EC508C" w:rsidRPr="00EC508C" w:rsidRDefault="00EC508C" w:rsidP="003220B6">
            <w:pPr>
              <w:pStyle w:val="TableParagraph"/>
              <w:ind w:left="85"/>
              <w:rPr>
                <w:rFonts w:ascii="Times New Roman" w:hAnsi="Times New Roman" w:cs="Times New Roman"/>
                <w:sz w:val="20"/>
              </w:rPr>
            </w:pPr>
            <w:r w:rsidRPr="00EC508C">
              <w:rPr>
                <w:rFonts w:ascii="Times New Roman" w:hAnsi="Times New Roman" w:cs="Times New Roman"/>
                <w:spacing w:val="-2"/>
                <w:sz w:val="20"/>
              </w:rPr>
              <w:t>KR998259.1</w:t>
            </w:r>
          </w:p>
        </w:tc>
        <w:tc>
          <w:tcPr>
            <w:tcW w:w="788" w:type="dxa"/>
            <w:shd w:val="clear" w:color="auto" w:fill="D8EAF8"/>
          </w:tcPr>
          <w:p w14:paraId="126CA562" w14:textId="77777777" w:rsidR="00EC508C" w:rsidRPr="00EC508C" w:rsidRDefault="00EC508C" w:rsidP="003220B6">
            <w:pPr>
              <w:pStyle w:val="TableParagraph"/>
              <w:ind w:left="232"/>
              <w:rPr>
                <w:rFonts w:ascii="Times New Roman" w:hAnsi="Times New Roman" w:cs="Times New Roman"/>
                <w:sz w:val="20"/>
              </w:rPr>
            </w:pPr>
            <w:r w:rsidRPr="00EC508C">
              <w:rPr>
                <w:rFonts w:ascii="Times New Roman" w:hAnsi="Times New Roman" w:cs="Times New Roman"/>
                <w:spacing w:val="-4"/>
                <w:sz w:val="20"/>
              </w:rPr>
              <w:t>1,03</w:t>
            </w:r>
          </w:p>
        </w:tc>
        <w:tc>
          <w:tcPr>
            <w:tcW w:w="966" w:type="dxa"/>
            <w:shd w:val="clear" w:color="auto" w:fill="D8EAF8"/>
          </w:tcPr>
          <w:p w14:paraId="6D114F81" w14:textId="77777777" w:rsidR="00EC508C" w:rsidRPr="00EC508C" w:rsidRDefault="00EC508C" w:rsidP="003220B6">
            <w:pPr>
              <w:pStyle w:val="TableParagraph"/>
              <w:ind w:left="201"/>
              <w:rPr>
                <w:rFonts w:ascii="Times New Roman" w:hAnsi="Times New Roman" w:cs="Times New Roman"/>
                <w:sz w:val="20"/>
              </w:rPr>
            </w:pPr>
            <w:r w:rsidRPr="00EC508C">
              <w:rPr>
                <w:rFonts w:ascii="Times New Roman" w:hAnsi="Times New Roman" w:cs="Times New Roman"/>
                <w:spacing w:val="-4"/>
                <w:sz w:val="20"/>
              </w:rPr>
              <w:t>1,17</w:t>
            </w:r>
          </w:p>
        </w:tc>
        <w:tc>
          <w:tcPr>
            <w:tcW w:w="608" w:type="dxa"/>
            <w:shd w:val="clear" w:color="auto" w:fill="D8EAF8"/>
          </w:tcPr>
          <w:p w14:paraId="4C23FCD3" w14:textId="77777777" w:rsidR="00EC508C" w:rsidRPr="00EC508C" w:rsidRDefault="00EC508C" w:rsidP="003220B6">
            <w:pPr>
              <w:pStyle w:val="TableParagraph"/>
              <w:ind w:left="30"/>
              <w:rPr>
                <w:rFonts w:ascii="Times New Roman" w:hAnsi="Times New Roman" w:cs="Times New Roman"/>
                <w:sz w:val="20"/>
              </w:rPr>
            </w:pPr>
            <w:r w:rsidRPr="00EC508C">
              <w:rPr>
                <w:rFonts w:ascii="Times New Roman" w:hAnsi="Times New Roman" w:cs="Times New Roman"/>
                <w:spacing w:val="-4"/>
                <w:sz w:val="20"/>
              </w:rPr>
              <w:t>1,18</w:t>
            </w:r>
          </w:p>
        </w:tc>
        <w:tc>
          <w:tcPr>
            <w:tcW w:w="797" w:type="dxa"/>
            <w:shd w:val="clear" w:color="auto" w:fill="D8EAF8"/>
          </w:tcPr>
          <w:p w14:paraId="1BA71953" w14:textId="77777777" w:rsidR="00EC508C" w:rsidRPr="00EC508C" w:rsidRDefault="00EC508C" w:rsidP="003220B6">
            <w:pPr>
              <w:pStyle w:val="TableParagraph"/>
              <w:ind w:left="217"/>
              <w:rPr>
                <w:rFonts w:ascii="Times New Roman" w:hAnsi="Times New Roman" w:cs="Times New Roman"/>
                <w:sz w:val="20"/>
              </w:rPr>
            </w:pPr>
            <w:r w:rsidRPr="00EC508C">
              <w:rPr>
                <w:rFonts w:ascii="Times New Roman" w:hAnsi="Times New Roman" w:cs="Times New Roman"/>
                <w:spacing w:val="-4"/>
                <w:sz w:val="20"/>
              </w:rPr>
              <w:t>1,16</w:t>
            </w:r>
          </w:p>
        </w:tc>
        <w:tc>
          <w:tcPr>
            <w:tcW w:w="790" w:type="dxa"/>
            <w:shd w:val="clear" w:color="auto" w:fill="D8EAF8"/>
          </w:tcPr>
          <w:p w14:paraId="7483437D" w14:textId="77777777" w:rsidR="00EC508C" w:rsidRPr="00EC508C" w:rsidRDefault="00EC508C" w:rsidP="003220B6">
            <w:pPr>
              <w:pStyle w:val="TableParagraph"/>
              <w:ind w:left="216"/>
              <w:rPr>
                <w:rFonts w:ascii="Times New Roman" w:hAnsi="Times New Roman" w:cs="Times New Roman"/>
                <w:sz w:val="20"/>
              </w:rPr>
            </w:pPr>
            <w:r w:rsidRPr="00EC508C">
              <w:rPr>
                <w:rFonts w:ascii="Times New Roman" w:hAnsi="Times New Roman" w:cs="Times New Roman"/>
                <w:spacing w:val="-4"/>
                <w:sz w:val="20"/>
              </w:rPr>
              <w:t>1,18</w:t>
            </w:r>
          </w:p>
        </w:tc>
        <w:tc>
          <w:tcPr>
            <w:tcW w:w="1276" w:type="dxa"/>
            <w:shd w:val="clear" w:color="auto" w:fill="D8EAF8"/>
          </w:tcPr>
          <w:p w14:paraId="6AC11768" w14:textId="77777777" w:rsidR="00EC508C" w:rsidRPr="00EC508C" w:rsidRDefault="00EC508C" w:rsidP="003220B6">
            <w:pPr>
              <w:pStyle w:val="TableParagraph"/>
              <w:spacing w:before="0"/>
              <w:rPr>
                <w:rFonts w:ascii="Times New Roman" w:hAnsi="Times New Roman" w:cs="Times New Roman"/>
                <w:sz w:val="20"/>
              </w:rPr>
            </w:pPr>
          </w:p>
        </w:tc>
        <w:tc>
          <w:tcPr>
            <w:tcW w:w="1381" w:type="dxa"/>
            <w:shd w:val="clear" w:color="auto" w:fill="D8EAF8"/>
          </w:tcPr>
          <w:p w14:paraId="0CABDA82" w14:textId="77777777" w:rsidR="00EC508C" w:rsidRPr="00EC508C" w:rsidRDefault="00EC508C" w:rsidP="003220B6">
            <w:pPr>
              <w:pStyle w:val="TableParagraph"/>
              <w:spacing w:before="0"/>
              <w:rPr>
                <w:rFonts w:ascii="Times New Roman" w:hAnsi="Times New Roman" w:cs="Times New Roman"/>
                <w:sz w:val="20"/>
              </w:rPr>
            </w:pPr>
          </w:p>
        </w:tc>
        <w:tc>
          <w:tcPr>
            <w:tcW w:w="1217" w:type="dxa"/>
            <w:shd w:val="clear" w:color="auto" w:fill="D8EAF8"/>
          </w:tcPr>
          <w:p w14:paraId="37EA6C04" w14:textId="77777777" w:rsidR="00EC508C" w:rsidRPr="00EC508C" w:rsidRDefault="00EC508C" w:rsidP="003220B6">
            <w:pPr>
              <w:pStyle w:val="TableParagraph"/>
              <w:spacing w:before="0"/>
              <w:rPr>
                <w:rFonts w:ascii="Times New Roman" w:hAnsi="Times New Roman" w:cs="Times New Roman"/>
                <w:sz w:val="20"/>
              </w:rPr>
            </w:pPr>
          </w:p>
        </w:tc>
        <w:tc>
          <w:tcPr>
            <w:tcW w:w="1270" w:type="dxa"/>
            <w:shd w:val="clear" w:color="auto" w:fill="D8EAF8"/>
          </w:tcPr>
          <w:p w14:paraId="373EB789" w14:textId="77777777" w:rsidR="00EC508C" w:rsidRPr="00EC508C" w:rsidRDefault="00EC508C" w:rsidP="003220B6">
            <w:pPr>
              <w:pStyle w:val="TableParagraph"/>
              <w:spacing w:before="0"/>
              <w:rPr>
                <w:rFonts w:ascii="Times New Roman" w:hAnsi="Times New Roman" w:cs="Times New Roman"/>
                <w:sz w:val="20"/>
              </w:rPr>
            </w:pPr>
          </w:p>
        </w:tc>
      </w:tr>
      <w:tr w:rsidR="00EC508C" w:rsidRPr="00EC508C" w14:paraId="2F44C99F" w14:textId="77777777" w:rsidTr="003220B6">
        <w:trPr>
          <w:trHeight w:val="306"/>
        </w:trPr>
        <w:tc>
          <w:tcPr>
            <w:tcW w:w="1425" w:type="dxa"/>
            <w:shd w:val="clear" w:color="auto" w:fill="A1D1F0"/>
          </w:tcPr>
          <w:p w14:paraId="1FAD0DBC" w14:textId="77777777" w:rsidR="00EC508C" w:rsidRPr="00EC508C" w:rsidRDefault="00EC508C" w:rsidP="003220B6">
            <w:pPr>
              <w:pStyle w:val="TableParagraph"/>
              <w:ind w:left="85"/>
              <w:rPr>
                <w:rFonts w:ascii="Times New Roman" w:hAnsi="Times New Roman" w:cs="Times New Roman"/>
                <w:sz w:val="20"/>
              </w:rPr>
            </w:pPr>
            <w:r w:rsidRPr="00EC508C">
              <w:rPr>
                <w:rFonts w:ascii="Times New Roman" w:hAnsi="Times New Roman" w:cs="Times New Roman"/>
                <w:spacing w:val="-2"/>
                <w:sz w:val="20"/>
              </w:rPr>
              <w:t>JX183106.1</w:t>
            </w:r>
          </w:p>
        </w:tc>
        <w:tc>
          <w:tcPr>
            <w:tcW w:w="788" w:type="dxa"/>
            <w:shd w:val="clear" w:color="auto" w:fill="A1D1F0"/>
          </w:tcPr>
          <w:p w14:paraId="4CF4B672" w14:textId="77777777" w:rsidR="00EC508C" w:rsidRPr="00EC508C" w:rsidRDefault="00EC508C" w:rsidP="003220B6">
            <w:pPr>
              <w:pStyle w:val="TableParagraph"/>
              <w:ind w:left="232"/>
              <w:rPr>
                <w:rFonts w:ascii="Times New Roman" w:hAnsi="Times New Roman" w:cs="Times New Roman"/>
                <w:sz w:val="20"/>
              </w:rPr>
            </w:pPr>
            <w:r w:rsidRPr="00EC508C">
              <w:rPr>
                <w:rFonts w:ascii="Times New Roman" w:hAnsi="Times New Roman" w:cs="Times New Roman"/>
                <w:spacing w:val="-4"/>
                <w:sz w:val="20"/>
              </w:rPr>
              <w:t>1,05</w:t>
            </w:r>
          </w:p>
        </w:tc>
        <w:tc>
          <w:tcPr>
            <w:tcW w:w="966" w:type="dxa"/>
            <w:shd w:val="clear" w:color="auto" w:fill="A1D1F0"/>
          </w:tcPr>
          <w:p w14:paraId="63080263" w14:textId="77777777" w:rsidR="00EC508C" w:rsidRPr="00EC508C" w:rsidRDefault="00EC508C" w:rsidP="003220B6">
            <w:pPr>
              <w:pStyle w:val="TableParagraph"/>
              <w:ind w:left="201"/>
              <w:rPr>
                <w:rFonts w:ascii="Times New Roman" w:hAnsi="Times New Roman" w:cs="Times New Roman"/>
                <w:sz w:val="20"/>
              </w:rPr>
            </w:pPr>
            <w:r w:rsidRPr="00EC508C">
              <w:rPr>
                <w:rFonts w:ascii="Times New Roman" w:hAnsi="Times New Roman" w:cs="Times New Roman"/>
                <w:spacing w:val="-4"/>
                <w:sz w:val="20"/>
              </w:rPr>
              <w:t>1,18</w:t>
            </w:r>
          </w:p>
        </w:tc>
        <w:tc>
          <w:tcPr>
            <w:tcW w:w="608" w:type="dxa"/>
            <w:shd w:val="clear" w:color="auto" w:fill="A1D1F0"/>
          </w:tcPr>
          <w:p w14:paraId="45507B0A" w14:textId="77777777" w:rsidR="00EC508C" w:rsidRPr="00EC508C" w:rsidRDefault="00EC508C" w:rsidP="003220B6">
            <w:pPr>
              <w:pStyle w:val="TableParagraph"/>
              <w:ind w:left="30"/>
              <w:rPr>
                <w:rFonts w:ascii="Times New Roman" w:hAnsi="Times New Roman" w:cs="Times New Roman"/>
                <w:sz w:val="20"/>
              </w:rPr>
            </w:pPr>
            <w:r w:rsidRPr="00EC508C">
              <w:rPr>
                <w:rFonts w:ascii="Times New Roman" w:hAnsi="Times New Roman" w:cs="Times New Roman"/>
                <w:spacing w:val="-4"/>
                <w:sz w:val="20"/>
              </w:rPr>
              <w:t>1,20</w:t>
            </w:r>
          </w:p>
        </w:tc>
        <w:tc>
          <w:tcPr>
            <w:tcW w:w="797" w:type="dxa"/>
            <w:shd w:val="clear" w:color="auto" w:fill="A1D1F0"/>
          </w:tcPr>
          <w:p w14:paraId="3B8CF7C3" w14:textId="77777777" w:rsidR="00EC508C" w:rsidRPr="00EC508C" w:rsidRDefault="00EC508C" w:rsidP="003220B6">
            <w:pPr>
              <w:pStyle w:val="TableParagraph"/>
              <w:ind w:left="217"/>
              <w:rPr>
                <w:rFonts w:ascii="Times New Roman" w:hAnsi="Times New Roman" w:cs="Times New Roman"/>
                <w:sz w:val="20"/>
              </w:rPr>
            </w:pPr>
            <w:r w:rsidRPr="00EC508C">
              <w:rPr>
                <w:rFonts w:ascii="Times New Roman" w:hAnsi="Times New Roman" w:cs="Times New Roman"/>
                <w:spacing w:val="-4"/>
                <w:sz w:val="20"/>
              </w:rPr>
              <w:t>1,18</w:t>
            </w:r>
          </w:p>
        </w:tc>
        <w:tc>
          <w:tcPr>
            <w:tcW w:w="790" w:type="dxa"/>
            <w:shd w:val="clear" w:color="auto" w:fill="A1D1F0"/>
          </w:tcPr>
          <w:p w14:paraId="2A09D878" w14:textId="77777777" w:rsidR="00EC508C" w:rsidRPr="00EC508C" w:rsidRDefault="00EC508C" w:rsidP="003220B6">
            <w:pPr>
              <w:pStyle w:val="TableParagraph"/>
              <w:ind w:left="216"/>
              <w:rPr>
                <w:rFonts w:ascii="Times New Roman" w:hAnsi="Times New Roman" w:cs="Times New Roman"/>
                <w:sz w:val="20"/>
              </w:rPr>
            </w:pPr>
            <w:r w:rsidRPr="00EC508C">
              <w:rPr>
                <w:rFonts w:ascii="Times New Roman" w:hAnsi="Times New Roman" w:cs="Times New Roman"/>
                <w:spacing w:val="-4"/>
                <w:sz w:val="20"/>
              </w:rPr>
              <w:t>1,20</w:t>
            </w:r>
          </w:p>
        </w:tc>
        <w:tc>
          <w:tcPr>
            <w:tcW w:w="1276" w:type="dxa"/>
            <w:shd w:val="clear" w:color="auto" w:fill="A1D1F0"/>
          </w:tcPr>
          <w:p w14:paraId="56C24B42" w14:textId="77777777" w:rsidR="00EC508C" w:rsidRPr="00EC508C" w:rsidRDefault="00EC508C" w:rsidP="003220B6">
            <w:pPr>
              <w:pStyle w:val="TableParagraph"/>
              <w:ind w:left="208"/>
              <w:rPr>
                <w:rFonts w:ascii="Times New Roman" w:hAnsi="Times New Roman" w:cs="Times New Roman"/>
                <w:sz w:val="20"/>
              </w:rPr>
            </w:pPr>
            <w:r w:rsidRPr="00EC508C">
              <w:rPr>
                <w:rFonts w:ascii="Times New Roman" w:hAnsi="Times New Roman" w:cs="Times New Roman"/>
                <w:spacing w:val="-4"/>
                <w:sz w:val="20"/>
              </w:rPr>
              <w:t>0,11</w:t>
            </w:r>
          </w:p>
        </w:tc>
        <w:tc>
          <w:tcPr>
            <w:tcW w:w="1381" w:type="dxa"/>
            <w:shd w:val="clear" w:color="auto" w:fill="A1D1F0"/>
          </w:tcPr>
          <w:p w14:paraId="76CE10BE" w14:textId="77777777" w:rsidR="00EC508C" w:rsidRPr="00EC508C" w:rsidRDefault="00EC508C" w:rsidP="003220B6">
            <w:pPr>
              <w:pStyle w:val="TableParagraph"/>
              <w:spacing w:before="0"/>
              <w:rPr>
                <w:rFonts w:ascii="Times New Roman" w:hAnsi="Times New Roman" w:cs="Times New Roman"/>
                <w:sz w:val="20"/>
              </w:rPr>
            </w:pPr>
          </w:p>
        </w:tc>
        <w:tc>
          <w:tcPr>
            <w:tcW w:w="1217" w:type="dxa"/>
            <w:shd w:val="clear" w:color="auto" w:fill="A1D1F0"/>
          </w:tcPr>
          <w:p w14:paraId="5A654D32" w14:textId="77777777" w:rsidR="00EC508C" w:rsidRPr="00EC508C" w:rsidRDefault="00EC508C" w:rsidP="003220B6">
            <w:pPr>
              <w:pStyle w:val="TableParagraph"/>
              <w:spacing w:before="0"/>
              <w:rPr>
                <w:rFonts w:ascii="Times New Roman" w:hAnsi="Times New Roman" w:cs="Times New Roman"/>
                <w:sz w:val="20"/>
              </w:rPr>
            </w:pPr>
          </w:p>
        </w:tc>
        <w:tc>
          <w:tcPr>
            <w:tcW w:w="1270" w:type="dxa"/>
            <w:shd w:val="clear" w:color="auto" w:fill="A1D1F0"/>
          </w:tcPr>
          <w:p w14:paraId="7B4F60E2" w14:textId="77777777" w:rsidR="00EC508C" w:rsidRPr="00EC508C" w:rsidRDefault="00EC508C" w:rsidP="003220B6">
            <w:pPr>
              <w:pStyle w:val="TableParagraph"/>
              <w:spacing w:before="0"/>
              <w:rPr>
                <w:rFonts w:ascii="Times New Roman" w:hAnsi="Times New Roman" w:cs="Times New Roman"/>
                <w:sz w:val="20"/>
              </w:rPr>
            </w:pPr>
          </w:p>
        </w:tc>
      </w:tr>
      <w:tr w:rsidR="00EC508C" w:rsidRPr="00EC508C" w14:paraId="4EB27324" w14:textId="77777777" w:rsidTr="003220B6">
        <w:trPr>
          <w:trHeight w:val="306"/>
        </w:trPr>
        <w:tc>
          <w:tcPr>
            <w:tcW w:w="1425" w:type="dxa"/>
            <w:shd w:val="clear" w:color="auto" w:fill="D8EAF8"/>
          </w:tcPr>
          <w:p w14:paraId="7CF794A0" w14:textId="77777777" w:rsidR="00EC508C" w:rsidRPr="00EC508C" w:rsidRDefault="00EC508C" w:rsidP="003220B6">
            <w:pPr>
              <w:pStyle w:val="TableParagraph"/>
              <w:ind w:left="85"/>
              <w:rPr>
                <w:rFonts w:ascii="Times New Roman" w:hAnsi="Times New Roman" w:cs="Times New Roman"/>
                <w:sz w:val="20"/>
              </w:rPr>
            </w:pPr>
            <w:r w:rsidRPr="00EC508C">
              <w:rPr>
                <w:rFonts w:ascii="Times New Roman" w:hAnsi="Times New Roman" w:cs="Times New Roman"/>
                <w:spacing w:val="-2"/>
                <w:sz w:val="20"/>
              </w:rPr>
              <w:t>JX187594.1</w:t>
            </w:r>
          </w:p>
        </w:tc>
        <w:tc>
          <w:tcPr>
            <w:tcW w:w="788" w:type="dxa"/>
            <w:shd w:val="clear" w:color="auto" w:fill="D8EAF8"/>
          </w:tcPr>
          <w:p w14:paraId="410DC359" w14:textId="77777777" w:rsidR="00EC508C" w:rsidRPr="00EC508C" w:rsidRDefault="00EC508C" w:rsidP="003220B6">
            <w:pPr>
              <w:pStyle w:val="TableParagraph"/>
              <w:ind w:left="232"/>
              <w:rPr>
                <w:rFonts w:ascii="Times New Roman" w:hAnsi="Times New Roman" w:cs="Times New Roman"/>
                <w:sz w:val="20"/>
              </w:rPr>
            </w:pPr>
            <w:r w:rsidRPr="00EC508C">
              <w:rPr>
                <w:rFonts w:ascii="Times New Roman" w:hAnsi="Times New Roman" w:cs="Times New Roman"/>
                <w:spacing w:val="-4"/>
                <w:sz w:val="20"/>
              </w:rPr>
              <w:t>1,06</w:t>
            </w:r>
          </w:p>
        </w:tc>
        <w:tc>
          <w:tcPr>
            <w:tcW w:w="966" w:type="dxa"/>
            <w:shd w:val="clear" w:color="auto" w:fill="D8EAF8"/>
          </w:tcPr>
          <w:p w14:paraId="480C05AC" w14:textId="77777777" w:rsidR="00EC508C" w:rsidRPr="00EC508C" w:rsidRDefault="00EC508C" w:rsidP="003220B6">
            <w:pPr>
              <w:pStyle w:val="TableParagraph"/>
              <w:ind w:left="201"/>
              <w:rPr>
                <w:rFonts w:ascii="Times New Roman" w:hAnsi="Times New Roman" w:cs="Times New Roman"/>
                <w:sz w:val="20"/>
              </w:rPr>
            </w:pPr>
            <w:r w:rsidRPr="00EC508C">
              <w:rPr>
                <w:rFonts w:ascii="Times New Roman" w:hAnsi="Times New Roman" w:cs="Times New Roman"/>
                <w:spacing w:val="-4"/>
                <w:sz w:val="20"/>
              </w:rPr>
              <w:t>1,25</w:t>
            </w:r>
          </w:p>
        </w:tc>
        <w:tc>
          <w:tcPr>
            <w:tcW w:w="608" w:type="dxa"/>
            <w:shd w:val="clear" w:color="auto" w:fill="D8EAF8"/>
          </w:tcPr>
          <w:p w14:paraId="1042773F" w14:textId="77777777" w:rsidR="00EC508C" w:rsidRPr="00EC508C" w:rsidRDefault="00EC508C" w:rsidP="003220B6">
            <w:pPr>
              <w:pStyle w:val="TableParagraph"/>
              <w:ind w:left="30"/>
              <w:rPr>
                <w:rFonts w:ascii="Times New Roman" w:hAnsi="Times New Roman" w:cs="Times New Roman"/>
                <w:sz w:val="20"/>
              </w:rPr>
            </w:pPr>
            <w:r w:rsidRPr="00EC508C">
              <w:rPr>
                <w:rFonts w:ascii="Times New Roman" w:hAnsi="Times New Roman" w:cs="Times New Roman"/>
                <w:spacing w:val="-4"/>
                <w:sz w:val="20"/>
              </w:rPr>
              <w:t>1,25</w:t>
            </w:r>
          </w:p>
        </w:tc>
        <w:tc>
          <w:tcPr>
            <w:tcW w:w="797" w:type="dxa"/>
            <w:shd w:val="clear" w:color="auto" w:fill="D8EAF8"/>
          </w:tcPr>
          <w:p w14:paraId="60E5649B" w14:textId="77777777" w:rsidR="00EC508C" w:rsidRPr="00EC508C" w:rsidRDefault="00EC508C" w:rsidP="003220B6">
            <w:pPr>
              <w:pStyle w:val="TableParagraph"/>
              <w:ind w:left="217"/>
              <w:rPr>
                <w:rFonts w:ascii="Times New Roman" w:hAnsi="Times New Roman" w:cs="Times New Roman"/>
                <w:sz w:val="20"/>
              </w:rPr>
            </w:pPr>
            <w:r w:rsidRPr="00EC508C">
              <w:rPr>
                <w:rFonts w:ascii="Times New Roman" w:hAnsi="Times New Roman" w:cs="Times New Roman"/>
                <w:spacing w:val="-4"/>
                <w:sz w:val="20"/>
              </w:rPr>
              <w:t>1,27</w:t>
            </w:r>
          </w:p>
        </w:tc>
        <w:tc>
          <w:tcPr>
            <w:tcW w:w="790" w:type="dxa"/>
            <w:shd w:val="clear" w:color="auto" w:fill="D8EAF8"/>
          </w:tcPr>
          <w:p w14:paraId="5B517B67" w14:textId="77777777" w:rsidR="00EC508C" w:rsidRPr="00EC508C" w:rsidRDefault="00EC508C" w:rsidP="003220B6">
            <w:pPr>
              <w:pStyle w:val="TableParagraph"/>
              <w:ind w:left="216"/>
              <w:rPr>
                <w:rFonts w:ascii="Times New Roman" w:hAnsi="Times New Roman" w:cs="Times New Roman"/>
                <w:sz w:val="20"/>
              </w:rPr>
            </w:pPr>
            <w:r w:rsidRPr="00EC508C">
              <w:rPr>
                <w:rFonts w:ascii="Times New Roman" w:hAnsi="Times New Roman" w:cs="Times New Roman"/>
                <w:spacing w:val="-4"/>
                <w:sz w:val="20"/>
              </w:rPr>
              <w:t>1,25</w:t>
            </w:r>
          </w:p>
        </w:tc>
        <w:tc>
          <w:tcPr>
            <w:tcW w:w="1276" w:type="dxa"/>
            <w:shd w:val="clear" w:color="auto" w:fill="D8EAF8"/>
          </w:tcPr>
          <w:p w14:paraId="5FF80A3D" w14:textId="77777777" w:rsidR="00EC508C" w:rsidRPr="00EC508C" w:rsidRDefault="00EC508C" w:rsidP="003220B6">
            <w:pPr>
              <w:pStyle w:val="TableParagraph"/>
              <w:ind w:left="208"/>
              <w:rPr>
                <w:rFonts w:ascii="Times New Roman" w:hAnsi="Times New Roman" w:cs="Times New Roman"/>
                <w:sz w:val="20"/>
              </w:rPr>
            </w:pPr>
            <w:r w:rsidRPr="00EC508C">
              <w:rPr>
                <w:rFonts w:ascii="Times New Roman" w:hAnsi="Times New Roman" w:cs="Times New Roman"/>
                <w:spacing w:val="-4"/>
                <w:sz w:val="20"/>
              </w:rPr>
              <w:t>0,04</w:t>
            </w:r>
          </w:p>
        </w:tc>
        <w:tc>
          <w:tcPr>
            <w:tcW w:w="1381" w:type="dxa"/>
            <w:shd w:val="clear" w:color="auto" w:fill="D8EAF8"/>
          </w:tcPr>
          <w:p w14:paraId="49ADAE9C" w14:textId="77777777" w:rsidR="00EC508C" w:rsidRPr="00EC508C" w:rsidRDefault="00EC508C" w:rsidP="003220B6">
            <w:pPr>
              <w:pStyle w:val="TableParagraph"/>
              <w:ind w:left="91"/>
              <w:rPr>
                <w:rFonts w:ascii="Times New Roman" w:hAnsi="Times New Roman" w:cs="Times New Roman"/>
                <w:sz w:val="20"/>
              </w:rPr>
            </w:pPr>
            <w:r w:rsidRPr="00EC508C">
              <w:rPr>
                <w:rFonts w:ascii="Times New Roman" w:hAnsi="Times New Roman" w:cs="Times New Roman"/>
                <w:spacing w:val="-4"/>
                <w:sz w:val="20"/>
              </w:rPr>
              <w:t>0,12</w:t>
            </w:r>
          </w:p>
        </w:tc>
        <w:tc>
          <w:tcPr>
            <w:tcW w:w="1217" w:type="dxa"/>
            <w:shd w:val="clear" w:color="auto" w:fill="D8EAF8"/>
          </w:tcPr>
          <w:p w14:paraId="27107875" w14:textId="77777777" w:rsidR="00EC508C" w:rsidRPr="00EC508C" w:rsidRDefault="00EC508C" w:rsidP="003220B6">
            <w:pPr>
              <w:pStyle w:val="TableParagraph"/>
              <w:spacing w:before="0"/>
              <w:rPr>
                <w:rFonts w:ascii="Times New Roman" w:hAnsi="Times New Roman" w:cs="Times New Roman"/>
                <w:sz w:val="20"/>
              </w:rPr>
            </w:pPr>
          </w:p>
        </w:tc>
        <w:tc>
          <w:tcPr>
            <w:tcW w:w="1270" w:type="dxa"/>
            <w:shd w:val="clear" w:color="auto" w:fill="D8EAF8"/>
          </w:tcPr>
          <w:p w14:paraId="3DE9D58E" w14:textId="77777777" w:rsidR="00EC508C" w:rsidRPr="00EC508C" w:rsidRDefault="00EC508C" w:rsidP="003220B6">
            <w:pPr>
              <w:pStyle w:val="TableParagraph"/>
              <w:spacing w:before="0"/>
              <w:rPr>
                <w:rFonts w:ascii="Times New Roman" w:hAnsi="Times New Roman" w:cs="Times New Roman"/>
                <w:sz w:val="20"/>
              </w:rPr>
            </w:pPr>
          </w:p>
        </w:tc>
      </w:tr>
      <w:tr w:rsidR="00EC508C" w:rsidRPr="00EC508C" w14:paraId="1DF64EF5" w14:textId="77777777" w:rsidTr="003220B6">
        <w:trPr>
          <w:trHeight w:val="307"/>
        </w:trPr>
        <w:tc>
          <w:tcPr>
            <w:tcW w:w="1425" w:type="dxa"/>
            <w:shd w:val="clear" w:color="auto" w:fill="A1D1F0"/>
          </w:tcPr>
          <w:p w14:paraId="2EF7FBA7" w14:textId="77777777" w:rsidR="00EC508C" w:rsidRPr="00EC508C" w:rsidRDefault="00EC508C" w:rsidP="003220B6">
            <w:pPr>
              <w:pStyle w:val="TableParagraph"/>
              <w:ind w:left="85"/>
              <w:rPr>
                <w:rFonts w:ascii="Times New Roman" w:hAnsi="Times New Roman" w:cs="Times New Roman"/>
                <w:sz w:val="20"/>
              </w:rPr>
            </w:pPr>
            <w:r w:rsidRPr="00EC508C">
              <w:rPr>
                <w:rFonts w:ascii="Times New Roman" w:hAnsi="Times New Roman" w:cs="Times New Roman"/>
                <w:spacing w:val="-2"/>
                <w:sz w:val="20"/>
              </w:rPr>
              <w:t>AB973231.1</w:t>
            </w:r>
          </w:p>
        </w:tc>
        <w:tc>
          <w:tcPr>
            <w:tcW w:w="788" w:type="dxa"/>
            <w:shd w:val="clear" w:color="auto" w:fill="A1D1F0"/>
          </w:tcPr>
          <w:p w14:paraId="7A7E0BC2" w14:textId="77777777" w:rsidR="00EC508C" w:rsidRPr="00EC508C" w:rsidRDefault="00EC508C" w:rsidP="003220B6">
            <w:pPr>
              <w:pStyle w:val="TableParagraph"/>
              <w:ind w:left="232"/>
              <w:rPr>
                <w:rFonts w:ascii="Times New Roman" w:hAnsi="Times New Roman" w:cs="Times New Roman"/>
                <w:sz w:val="20"/>
              </w:rPr>
            </w:pPr>
            <w:r w:rsidRPr="00EC508C">
              <w:rPr>
                <w:rFonts w:ascii="Times New Roman" w:hAnsi="Times New Roman" w:cs="Times New Roman"/>
                <w:spacing w:val="-4"/>
                <w:sz w:val="20"/>
              </w:rPr>
              <w:t>3,61</w:t>
            </w:r>
          </w:p>
        </w:tc>
        <w:tc>
          <w:tcPr>
            <w:tcW w:w="966" w:type="dxa"/>
            <w:shd w:val="clear" w:color="auto" w:fill="A1D1F0"/>
          </w:tcPr>
          <w:p w14:paraId="5096065D" w14:textId="77777777" w:rsidR="00EC508C" w:rsidRPr="00EC508C" w:rsidRDefault="00EC508C" w:rsidP="003220B6">
            <w:pPr>
              <w:pStyle w:val="TableParagraph"/>
              <w:ind w:left="201"/>
              <w:rPr>
                <w:rFonts w:ascii="Times New Roman" w:hAnsi="Times New Roman" w:cs="Times New Roman"/>
                <w:sz w:val="20"/>
              </w:rPr>
            </w:pPr>
            <w:r w:rsidRPr="00EC508C">
              <w:rPr>
                <w:rFonts w:ascii="Times New Roman" w:hAnsi="Times New Roman" w:cs="Times New Roman"/>
                <w:spacing w:val="-4"/>
                <w:sz w:val="20"/>
              </w:rPr>
              <w:t>3,90</w:t>
            </w:r>
          </w:p>
        </w:tc>
        <w:tc>
          <w:tcPr>
            <w:tcW w:w="608" w:type="dxa"/>
            <w:shd w:val="clear" w:color="auto" w:fill="A1D1F0"/>
          </w:tcPr>
          <w:p w14:paraId="267F056A" w14:textId="77777777" w:rsidR="00EC508C" w:rsidRPr="00EC508C" w:rsidRDefault="00EC508C" w:rsidP="003220B6">
            <w:pPr>
              <w:pStyle w:val="TableParagraph"/>
              <w:ind w:left="30"/>
              <w:rPr>
                <w:rFonts w:ascii="Times New Roman" w:hAnsi="Times New Roman" w:cs="Times New Roman"/>
                <w:sz w:val="20"/>
              </w:rPr>
            </w:pPr>
            <w:r w:rsidRPr="00EC508C">
              <w:rPr>
                <w:rFonts w:ascii="Times New Roman" w:hAnsi="Times New Roman" w:cs="Times New Roman"/>
                <w:spacing w:val="-4"/>
                <w:sz w:val="20"/>
              </w:rPr>
              <w:t>3,99</w:t>
            </w:r>
          </w:p>
        </w:tc>
        <w:tc>
          <w:tcPr>
            <w:tcW w:w="797" w:type="dxa"/>
            <w:shd w:val="clear" w:color="auto" w:fill="A1D1F0"/>
          </w:tcPr>
          <w:p w14:paraId="71FF6F00" w14:textId="77777777" w:rsidR="00EC508C" w:rsidRPr="00EC508C" w:rsidRDefault="00EC508C" w:rsidP="003220B6">
            <w:pPr>
              <w:pStyle w:val="TableParagraph"/>
              <w:ind w:left="217"/>
              <w:rPr>
                <w:rFonts w:ascii="Times New Roman" w:hAnsi="Times New Roman" w:cs="Times New Roman"/>
                <w:sz w:val="20"/>
              </w:rPr>
            </w:pPr>
            <w:r w:rsidRPr="00EC508C">
              <w:rPr>
                <w:rFonts w:ascii="Times New Roman" w:hAnsi="Times New Roman" w:cs="Times New Roman"/>
                <w:spacing w:val="-4"/>
                <w:sz w:val="20"/>
              </w:rPr>
              <w:t>3,98</w:t>
            </w:r>
          </w:p>
        </w:tc>
        <w:tc>
          <w:tcPr>
            <w:tcW w:w="790" w:type="dxa"/>
            <w:shd w:val="clear" w:color="auto" w:fill="A1D1F0"/>
          </w:tcPr>
          <w:p w14:paraId="6F523561" w14:textId="77777777" w:rsidR="00EC508C" w:rsidRPr="00EC508C" w:rsidRDefault="00EC508C" w:rsidP="003220B6">
            <w:pPr>
              <w:pStyle w:val="TableParagraph"/>
              <w:ind w:left="216"/>
              <w:rPr>
                <w:rFonts w:ascii="Times New Roman" w:hAnsi="Times New Roman" w:cs="Times New Roman"/>
                <w:sz w:val="20"/>
              </w:rPr>
            </w:pPr>
            <w:r w:rsidRPr="00EC508C">
              <w:rPr>
                <w:rFonts w:ascii="Times New Roman" w:hAnsi="Times New Roman" w:cs="Times New Roman"/>
                <w:spacing w:val="-4"/>
                <w:sz w:val="20"/>
              </w:rPr>
              <w:t>3,77</w:t>
            </w:r>
          </w:p>
        </w:tc>
        <w:tc>
          <w:tcPr>
            <w:tcW w:w="1276" w:type="dxa"/>
            <w:shd w:val="clear" w:color="auto" w:fill="A1D1F0"/>
          </w:tcPr>
          <w:p w14:paraId="3FD6B71C" w14:textId="77777777" w:rsidR="00EC508C" w:rsidRPr="00EC508C" w:rsidRDefault="00EC508C" w:rsidP="003220B6">
            <w:pPr>
              <w:pStyle w:val="TableParagraph"/>
              <w:ind w:left="208"/>
              <w:rPr>
                <w:rFonts w:ascii="Times New Roman" w:hAnsi="Times New Roman" w:cs="Times New Roman"/>
                <w:sz w:val="20"/>
              </w:rPr>
            </w:pPr>
            <w:r w:rsidRPr="00EC508C">
              <w:rPr>
                <w:rFonts w:ascii="Times New Roman" w:hAnsi="Times New Roman" w:cs="Times New Roman"/>
                <w:spacing w:val="-4"/>
                <w:sz w:val="20"/>
              </w:rPr>
              <w:t>6,37</w:t>
            </w:r>
          </w:p>
        </w:tc>
        <w:tc>
          <w:tcPr>
            <w:tcW w:w="1381" w:type="dxa"/>
            <w:shd w:val="clear" w:color="auto" w:fill="A1D1F0"/>
          </w:tcPr>
          <w:p w14:paraId="2B3B842A" w14:textId="77777777" w:rsidR="00EC508C" w:rsidRPr="00EC508C" w:rsidRDefault="00EC508C" w:rsidP="003220B6">
            <w:pPr>
              <w:pStyle w:val="TableParagraph"/>
              <w:ind w:left="91"/>
              <w:rPr>
                <w:rFonts w:ascii="Times New Roman" w:hAnsi="Times New Roman" w:cs="Times New Roman"/>
                <w:sz w:val="20"/>
              </w:rPr>
            </w:pPr>
            <w:r w:rsidRPr="00EC508C">
              <w:rPr>
                <w:rFonts w:ascii="Times New Roman" w:hAnsi="Times New Roman" w:cs="Times New Roman"/>
                <w:spacing w:val="-4"/>
                <w:sz w:val="20"/>
              </w:rPr>
              <w:t>6,51</w:t>
            </w:r>
          </w:p>
        </w:tc>
        <w:tc>
          <w:tcPr>
            <w:tcW w:w="1217" w:type="dxa"/>
            <w:shd w:val="clear" w:color="auto" w:fill="A1D1F0"/>
          </w:tcPr>
          <w:p w14:paraId="254A14AE" w14:textId="77777777" w:rsidR="00EC508C" w:rsidRPr="00EC508C" w:rsidRDefault="00EC508C" w:rsidP="003220B6">
            <w:pPr>
              <w:pStyle w:val="TableParagraph"/>
              <w:ind w:left="123"/>
              <w:rPr>
                <w:rFonts w:ascii="Times New Roman" w:hAnsi="Times New Roman" w:cs="Times New Roman"/>
                <w:sz w:val="20"/>
              </w:rPr>
            </w:pPr>
            <w:r w:rsidRPr="00EC508C">
              <w:rPr>
                <w:rFonts w:ascii="Times New Roman" w:hAnsi="Times New Roman" w:cs="Times New Roman"/>
                <w:spacing w:val="-4"/>
                <w:sz w:val="20"/>
              </w:rPr>
              <w:t>5,81</w:t>
            </w:r>
          </w:p>
        </w:tc>
        <w:tc>
          <w:tcPr>
            <w:tcW w:w="1270" w:type="dxa"/>
            <w:shd w:val="clear" w:color="auto" w:fill="A1D1F0"/>
          </w:tcPr>
          <w:p w14:paraId="26080D63" w14:textId="77777777" w:rsidR="00EC508C" w:rsidRPr="00EC508C" w:rsidRDefault="00EC508C" w:rsidP="003220B6">
            <w:pPr>
              <w:pStyle w:val="TableParagraph"/>
              <w:spacing w:before="0"/>
              <w:rPr>
                <w:rFonts w:ascii="Times New Roman" w:hAnsi="Times New Roman" w:cs="Times New Roman"/>
                <w:sz w:val="20"/>
              </w:rPr>
            </w:pPr>
          </w:p>
        </w:tc>
      </w:tr>
      <w:tr w:rsidR="00EC508C" w:rsidRPr="00EC508C" w14:paraId="03F58CAC" w14:textId="77777777" w:rsidTr="003220B6">
        <w:trPr>
          <w:trHeight w:val="306"/>
        </w:trPr>
        <w:tc>
          <w:tcPr>
            <w:tcW w:w="1425" w:type="dxa"/>
            <w:shd w:val="clear" w:color="auto" w:fill="D8EAF8"/>
          </w:tcPr>
          <w:p w14:paraId="0D3FC521" w14:textId="77777777" w:rsidR="00EC508C" w:rsidRPr="00EC508C" w:rsidRDefault="00EC508C" w:rsidP="003220B6">
            <w:pPr>
              <w:pStyle w:val="TableParagraph"/>
              <w:ind w:left="85"/>
              <w:rPr>
                <w:rFonts w:ascii="Times New Roman" w:hAnsi="Times New Roman" w:cs="Times New Roman"/>
                <w:sz w:val="20"/>
              </w:rPr>
            </w:pPr>
            <w:r w:rsidRPr="00EC508C">
              <w:rPr>
                <w:rFonts w:ascii="Times New Roman" w:hAnsi="Times New Roman" w:cs="Times New Roman"/>
                <w:spacing w:val="-2"/>
                <w:sz w:val="20"/>
              </w:rPr>
              <w:t>MN129783.1</w:t>
            </w:r>
          </w:p>
        </w:tc>
        <w:tc>
          <w:tcPr>
            <w:tcW w:w="788" w:type="dxa"/>
            <w:shd w:val="clear" w:color="auto" w:fill="D8EAF8"/>
          </w:tcPr>
          <w:p w14:paraId="627A3856" w14:textId="77777777" w:rsidR="00EC508C" w:rsidRPr="00EC508C" w:rsidRDefault="00EC508C" w:rsidP="003220B6">
            <w:pPr>
              <w:pStyle w:val="TableParagraph"/>
              <w:ind w:left="232"/>
              <w:rPr>
                <w:rFonts w:ascii="Times New Roman" w:hAnsi="Times New Roman" w:cs="Times New Roman"/>
                <w:sz w:val="20"/>
              </w:rPr>
            </w:pPr>
            <w:r w:rsidRPr="00EC508C">
              <w:rPr>
                <w:rFonts w:ascii="Times New Roman" w:hAnsi="Times New Roman" w:cs="Times New Roman"/>
                <w:spacing w:val="-4"/>
                <w:sz w:val="20"/>
              </w:rPr>
              <w:t>3,86</w:t>
            </w:r>
          </w:p>
        </w:tc>
        <w:tc>
          <w:tcPr>
            <w:tcW w:w="966" w:type="dxa"/>
            <w:shd w:val="clear" w:color="auto" w:fill="D8EAF8"/>
          </w:tcPr>
          <w:p w14:paraId="05D021AC" w14:textId="77777777" w:rsidR="00EC508C" w:rsidRPr="00EC508C" w:rsidRDefault="00EC508C" w:rsidP="003220B6">
            <w:pPr>
              <w:pStyle w:val="TableParagraph"/>
              <w:ind w:left="201"/>
              <w:rPr>
                <w:rFonts w:ascii="Times New Roman" w:hAnsi="Times New Roman" w:cs="Times New Roman"/>
                <w:sz w:val="20"/>
              </w:rPr>
            </w:pPr>
            <w:r w:rsidRPr="00EC508C">
              <w:rPr>
                <w:rFonts w:ascii="Times New Roman" w:hAnsi="Times New Roman" w:cs="Times New Roman"/>
                <w:spacing w:val="-4"/>
                <w:sz w:val="20"/>
              </w:rPr>
              <w:t>3,79</w:t>
            </w:r>
          </w:p>
        </w:tc>
        <w:tc>
          <w:tcPr>
            <w:tcW w:w="608" w:type="dxa"/>
            <w:shd w:val="clear" w:color="auto" w:fill="D8EAF8"/>
          </w:tcPr>
          <w:p w14:paraId="1CA88294" w14:textId="77777777" w:rsidR="00EC508C" w:rsidRPr="00EC508C" w:rsidRDefault="00EC508C" w:rsidP="003220B6">
            <w:pPr>
              <w:pStyle w:val="TableParagraph"/>
              <w:ind w:left="30"/>
              <w:rPr>
                <w:rFonts w:ascii="Times New Roman" w:hAnsi="Times New Roman" w:cs="Times New Roman"/>
                <w:sz w:val="20"/>
              </w:rPr>
            </w:pPr>
            <w:r w:rsidRPr="00EC508C">
              <w:rPr>
                <w:rFonts w:ascii="Times New Roman" w:hAnsi="Times New Roman" w:cs="Times New Roman"/>
                <w:spacing w:val="-4"/>
                <w:sz w:val="20"/>
              </w:rPr>
              <w:t>4,05</w:t>
            </w:r>
          </w:p>
        </w:tc>
        <w:tc>
          <w:tcPr>
            <w:tcW w:w="797" w:type="dxa"/>
            <w:shd w:val="clear" w:color="auto" w:fill="D8EAF8"/>
          </w:tcPr>
          <w:p w14:paraId="07A618FF" w14:textId="77777777" w:rsidR="00EC508C" w:rsidRPr="00EC508C" w:rsidRDefault="00EC508C" w:rsidP="003220B6">
            <w:pPr>
              <w:pStyle w:val="TableParagraph"/>
              <w:ind w:left="217"/>
              <w:rPr>
                <w:rFonts w:ascii="Times New Roman" w:hAnsi="Times New Roman" w:cs="Times New Roman"/>
                <w:sz w:val="20"/>
              </w:rPr>
            </w:pPr>
            <w:r w:rsidRPr="00EC508C">
              <w:rPr>
                <w:rFonts w:ascii="Times New Roman" w:hAnsi="Times New Roman" w:cs="Times New Roman"/>
                <w:spacing w:val="-4"/>
                <w:sz w:val="20"/>
              </w:rPr>
              <w:t>3,90</w:t>
            </w:r>
          </w:p>
        </w:tc>
        <w:tc>
          <w:tcPr>
            <w:tcW w:w="790" w:type="dxa"/>
            <w:shd w:val="clear" w:color="auto" w:fill="D8EAF8"/>
          </w:tcPr>
          <w:p w14:paraId="0A19AF14" w14:textId="77777777" w:rsidR="00EC508C" w:rsidRPr="00EC508C" w:rsidRDefault="00EC508C" w:rsidP="003220B6">
            <w:pPr>
              <w:pStyle w:val="TableParagraph"/>
              <w:ind w:left="216"/>
              <w:rPr>
                <w:rFonts w:ascii="Times New Roman" w:hAnsi="Times New Roman" w:cs="Times New Roman"/>
                <w:sz w:val="20"/>
              </w:rPr>
            </w:pPr>
            <w:r w:rsidRPr="00EC508C">
              <w:rPr>
                <w:rFonts w:ascii="Times New Roman" w:hAnsi="Times New Roman" w:cs="Times New Roman"/>
                <w:spacing w:val="-4"/>
                <w:sz w:val="20"/>
              </w:rPr>
              <w:t>3,99</w:t>
            </w:r>
          </w:p>
        </w:tc>
        <w:tc>
          <w:tcPr>
            <w:tcW w:w="1276" w:type="dxa"/>
            <w:shd w:val="clear" w:color="auto" w:fill="D8EAF8"/>
          </w:tcPr>
          <w:p w14:paraId="165E4DD6" w14:textId="77777777" w:rsidR="00EC508C" w:rsidRPr="00EC508C" w:rsidRDefault="00EC508C" w:rsidP="003220B6">
            <w:pPr>
              <w:pStyle w:val="TableParagraph"/>
              <w:ind w:left="208"/>
              <w:rPr>
                <w:rFonts w:ascii="Times New Roman" w:hAnsi="Times New Roman" w:cs="Times New Roman"/>
                <w:sz w:val="20"/>
              </w:rPr>
            </w:pPr>
            <w:r w:rsidRPr="00EC508C">
              <w:rPr>
                <w:rFonts w:ascii="Times New Roman" w:hAnsi="Times New Roman" w:cs="Times New Roman"/>
                <w:spacing w:val="-4"/>
                <w:sz w:val="20"/>
              </w:rPr>
              <w:t>4,60</w:t>
            </w:r>
          </w:p>
        </w:tc>
        <w:tc>
          <w:tcPr>
            <w:tcW w:w="1381" w:type="dxa"/>
            <w:shd w:val="clear" w:color="auto" w:fill="D8EAF8"/>
          </w:tcPr>
          <w:p w14:paraId="3ADCCDBB" w14:textId="77777777" w:rsidR="00EC508C" w:rsidRPr="00EC508C" w:rsidRDefault="00EC508C" w:rsidP="003220B6">
            <w:pPr>
              <w:pStyle w:val="TableParagraph"/>
              <w:ind w:left="91"/>
              <w:rPr>
                <w:rFonts w:ascii="Times New Roman" w:hAnsi="Times New Roman" w:cs="Times New Roman"/>
                <w:sz w:val="20"/>
              </w:rPr>
            </w:pPr>
            <w:r w:rsidRPr="00EC508C">
              <w:rPr>
                <w:rFonts w:ascii="Times New Roman" w:hAnsi="Times New Roman" w:cs="Times New Roman"/>
                <w:spacing w:val="-4"/>
                <w:sz w:val="20"/>
              </w:rPr>
              <w:t>5,85</w:t>
            </w:r>
          </w:p>
        </w:tc>
        <w:tc>
          <w:tcPr>
            <w:tcW w:w="1217" w:type="dxa"/>
            <w:shd w:val="clear" w:color="auto" w:fill="D8EAF8"/>
          </w:tcPr>
          <w:p w14:paraId="43CD413F" w14:textId="77777777" w:rsidR="00EC508C" w:rsidRPr="00EC508C" w:rsidRDefault="00EC508C" w:rsidP="003220B6">
            <w:pPr>
              <w:pStyle w:val="TableParagraph"/>
              <w:ind w:left="123"/>
              <w:rPr>
                <w:rFonts w:ascii="Times New Roman" w:hAnsi="Times New Roman" w:cs="Times New Roman"/>
                <w:sz w:val="20"/>
              </w:rPr>
            </w:pPr>
            <w:r w:rsidRPr="00EC508C">
              <w:rPr>
                <w:rFonts w:ascii="Times New Roman" w:hAnsi="Times New Roman" w:cs="Times New Roman"/>
                <w:spacing w:val="-4"/>
                <w:sz w:val="20"/>
              </w:rPr>
              <w:t>4,41</w:t>
            </w:r>
          </w:p>
        </w:tc>
        <w:tc>
          <w:tcPr>
            <w:tcW w:w="1270" w:type="dxa"/>
            <w:shd w:val="clear" w:color="auto" w:fill="D8EAF8"/>
          </w:tcPr>
          <w:p w14:paraId="344CDE36" w14:textId="77777777" w:rsidR="00EC508C" w:rsidRPr="00EC508C" w:rsidRDefault="00EC508C" w:rsidP="003220B6">
            <w:pPr>
              <w:pStyle w:val="TableParagraph"/>
              <w:ind w:left="179"/>
              <w:rPr>
                <w:rFonts w:ascii="Times New Roman" w:hAnsi="Times New Roman" w:cs="Times New Roman"/>
                <w:sz w:val="20"/>
              </w:rPr>
            </w:pPr>
            <w:r w:rsidRPr="00EC508C">
              <w:rPr>
                <w:rFonts w:ascii="Times New Roman" w:hAnsi="Times New Roman" w:cs="Times New Roman"/>
                <w:spacing w:val="-4"/>
                <w:sz w:val="20"/>
              </w:rPr>
              <w:t>3,44</w:t>
            </w:r>
          </w:p>
        </w:tc>
      </w:tr>
    </w:tbl>
    <w:p w14:paraId="1F7E67CF" w14:textId="77777777" w:rsidR="00C264C8" w:rsidRPr="001C00D6" w:rsidRDefault="00C264C8" w:rsidP="001C00D6">
      <w:pPr>
        <w:ind w:right="-569" w:firstLine="709"/>
        <w:jc w:val="both"/>
        <w:rPr>
          <w:sz w:val="28"/>
          <w:szCs w:val="28"/>
        </w:rPr>
      </w:pPr>
    </w:p>
    <w:p w14:paraId="6EC10DA6" w14:textId="1DF6A61F" w:rsidR="001C00D6" w:rsidRPr="001C00D6" w:rsidRDefault="001C00D6" w:rsidP="001C00D6">
      <w:pPr>
        <w:ind w:right="-569" w:firstLine="709"/>
        <w:jc w:val="both"/>
        <w:rPr>
          <w:sz w:val="28"/>
          <w:szCs w:val="28"/>
        </w:rPr>
      </w:pPr>
      <w:r w:rsidRPr="001C00D6">
        <w:rPr>
          <w:sz w:val="28"/>
          <w:szCs w:val="28"/>
        </w:rPr>
        <w:t xml:space="preserve">Identification of immature worms of filariid species by examining their morphology is complicated. Often, misidentification of </w:t>
      </w:r>
      <w:r w:rsidRPr="00646E39">
        <w:rPr>
          <w:i/>
          <w:iCs/>
          <w:sz w:val="28"/>
          <w:szCs w:val="28"/>
        </w:rPr>
        <w:t>Dirofilaria</w:t>
      </w:r>
      <w:r w:rsidRPr="001C00D6">
        <w:rPr>
          <w:sz w:val="28"/>
          <w:szCs w:val="28"/>
        </w:rPr>
        <w:t xml:space="preserve"> species is due to limited technical expertise, especially under poor sampling conditions. Usually, the parasitesare rarely intact; the diagnosis is based on the histological characteristics of helminths which limit identification to only</w:t>
      </w:r>
      <w:r>
        <w:rPr>
          <w:sz w:val="28"/>
          <w:szCs w:val="28"/>
        </w:rPr>
        <w:t xml:space="preserve"> </w:t>
      </w:r>
      <w:r w:rsidRPr="001C00D6">
        <w:rPr>
          <w:sz w:val="28"/>
          <w:szCs w:val="28"/>
        </w:rPr>
        <w:t>the genus level. DNA-based molecular methods have more specificity than serological methods (Rishniw et al., 2006).</w:t>
      </w:r>
    </w:p>
    <w:p w14:paraId="431E86B4" w14:textId="1DA521B8" w:rsidR="001C00D6" w:rsidRPr="001C00D6" w:rsidRDefault="001C00D6" w:rsidP="001C00D6">
      <w:pPr>
        <w:ind w:right="-569" w:firstLine="709"/>
        <w:jc w:val="both"/>
        <w:rPr>
          <w:sz w:val="28"/>
          <w:szCs w:val="28"/>
        </w:rPr>
      </w:pPr>
      <w:r w:rsidRPr="001C00D6">
        <w:rPr>
          <w:sz w:val="28"/>
          <w:szCs w:val="28"/>
        </w:rPr>
        <w:t xml:space="preserve">Correspondingly, the localization of the investigated parasite in a wolf heart should be noted in this work. According to the literature data, </w:t>
      </w:r>
      <w:r w:rsidR="00735DC7" w:rsidRPr="00735DC7">
        <w:rPr>
          <w:i/>
          <w:iCs/>
          <w:sz w:val="28"/>
          <w:szCs w:val="28"/>
        </w:rPr>
        <w:t xml:space="preserve">D. immitis </w:t>
      </w:r>
      <w:r w:rsidRPr="001C00D6">
        <w:rPr>
          <w:sz w:val="28"/>
          <w:szCs w:val="28"/>
        </w:rPr>
        <w:t xml:space="preserve">is known as a “heartworm” which indicates that this helminth is localized in host hearts. On the other hand, </w:t>
      </w:r>
      <w:r w:rsidR="00735DC7" w:rsidRPr="00735DC7">
        <w:rPr>
          <w:i/>
          <w:iCs/>
          <w:sz w:val="28"/>
          <w:szCs w:val="28"/>
        </w:rPr>
        <w:t xml:space="preserve">D. repens </w:t>
      </w:r>
      <w:r w:rsidRPr="001C00D6">
        <w:rPr>
          <w:sz w:val="28"/>
          <w:szCs w:val="28"/>
        </w:rPr>
        <w:t>largely predominates over pulmonary dirofilariasis cases (Orihel et al., 1998).</w:t>
      </w:r>
    </w:p>
    <w:p w14:paraId="455A8F9D" w14:textId="41C67699" w:rsidR="001C00D6" w:rsidRDefault="001C00D6" w:rsidP="001C00D6">
      <w:pPr>
        <w:ind w:right="-569" w:firstLine="709"/>
        <w:jc w:val="both"/>
        <w:rPr>
          <w:sz w:val="28"/>
          <w:szCs w:val="28"/>
        </w:rPr>
      </w:pPr>
      <w:r w:rsidRPr="001C00D6">
        <w:rPr>
          <w:sz w:val="28"/>
          <w:szCs w:val="28"/>
        </w:rPr>
        <w:t xml:space="preserve">Females </w:t>
      </w:r>
      <w:r w:rsidR="00735DC7" w:rsidRPr="00735DC7">
        <w:rPr>
          <w:i/>
          <w:iCs/>
          <w:sz w:val="28"/>
          <w:szCs w:val="28"/>
        </w:rPr>
        <w:t xml:space="preserve">D. repens </w:t>
      </w:r>
      <w:r w:rsidRPr="001C00D6">
        <w:rPr>
          <w:sz w:val="28"/>
          <w:szCs w:val="28"/>
        </w:rPr>
        <w:t xml:space="preserve">reach 15-17 cm in length, males up to 7 cm, with widths of </w:t>
      </w:r>
      <w:r w:rsidRPr="001C00D6">
        <w:rPr>
          <w:sz w:val="28"/>
          <w:szCs w:val="28"/>
        </w:rPr>
        <w:lastRenderedPageBreak/>
        <w:t>0.4-0.5 mm. Additionally, the female tail is blunt and slightly curved ventrally. Males have no ornamentation on their heads, and only four protruding submediant head papillae are visible. The tail end is bluntly rounded (Lopez et al., 2006).</w:t>
      </w:r>
    </w:p>
    <w:p w14:paraId="28EF73DA" w14:textId="5A014ED6" w:rsidR="00014DA2" w:rsidRPr="00014DA2" w:rsidRDefault="00014DA2" w:rsidP="00014DA2">
      <w:pPr>
        <w:ind w:right="-569" w:firstLine="709"/>
        <w:jc w:val="both"/>
        <w:rPr>
          <w:sz w:val="28"/>
          <w:szCs w:val="28"/>
        </w:rPr>
      </w:pPr>
      <w:r w:rsidRPr="00014DA2">
        <w:rPr>
          <w:sz w:val="28"/>
          <w:szCs w:val="28"/>
        </w:rPr>
        <w:t xml:space="preserve">Adult </w:t>
      </w:r>
      <w:r w:rsidR="00735DC7" w:rsidRPr="00735DC7">
        <w:rPr>
          <w:i/>
          <w:iCs/>
          <w:sz w:val="28"/>
          <w:szCs w:val="28"/>
        </w:rPr>
        <w:t xml:space="preserve">D. immitis </w:t>
      </w:r>
      <w:r w:rsidRPr="00014DA2">
        <w:rPr>
          <w:sz w:val="28"/>
          <w:szCs w:val="28"/>
        </w:rPr>
        <w:t>are 12-20 cm long (males) and 25-31 cm (females) and 0.7-0.9 mm wide (males) and 1.0-1.3 mm (females). In males, the posterior end of the body is tapered and bent in a spiral shape; in females, the posterior end of the body is blunt.</w:t>
      </w:r>
    </w:p>
    <w:p w14:paraId="053C43DF" w14:textId="77777777" w:rsidR="00014DA2" w:rsidRPr="00014DA2" w:rsidRDefault="00014DA2" w:rsidP="00014DA2">
      <w:pPr>
        <w:ind w:right="-569" w:firstLine="709"/>
        <w:jc w:val="both"/>
        <w:rPr>
          <w:sz w:val="28"/>
          <w:szCs w:val="28"/>
        </w:rPr>
      </w:pPr>
      <w:r w:rsidRPr="00014DA2">
        <w:rPr>
          <w:sz w:val="28"/>
          <w:szCs w:val="28"/>
        </w:rPr>
        <w:t>In contemporary research, molecular characterization of the isolate of wolf Dirofilaria found in Kazakhstan was achieved by conducting phylogenetic analyses of partial nucleotide sequences of the SSU area of the rRNA ribosomal gene. The SSU gene sequence used for genetic identification in the current work was previously used to differentiate filarial species (Albonico et al., 2014).</w:t>
      </w:r>
    </w:p>
    <w:p w14:paraId="6A0ACEDB" w14:textId="4AF6AD5B" w:rsidR="00014DA2" w:rsidRPr="00014DA2" w:rsidRDefault="00014DA2" w:rsidP="00014DA2">
      <w:pPr>
        <w:ind w:right="-569" w:firstLine="709"/>
        <w:jc w:val="both"/>
        <w:rPr>
          <w:sz w:val="28"/>
          <w:szCs w:val="28"/>
        </w:rPr>
      </w:pPr>
      <w:r w:rsidRPr="00014DA2">
        <w:rPr>
          <w:sz w:val="28"/>
          <w:szCs w:val="28"/>
        </w:rPr>
        <w:t xml:space="preserve">The nucleotide sequence was identified as belonging to </w:t>
      </w:r>
      <w:r w:rsidR="00735DC7" w:rsidRPr="00735DC7">
        <w:rPr>
          <w:i/>
          <w:iCs/>
          <w:sz w:val="28"/>
          <w:szCs w:val="28"/>
        </w:rPr>
        <w:t>D. repens</w:t>
      </w:r>
      <w:r w:rsidRPr="00014DA2">
        <w:rPr>
          <w:sz w:val="28"/>
          <w:szCs w:val="28"/>
        </w:rPr>
        <w:t>. Phylogenetic analysis showed that the two groups,</w:t>
      </w:r>
      <w:r>
        <w:rPr>
          <w:sz w:val="28"/>
          <w:szCs w:val="28"/>
        </w:rPr>
        <w:t xml:space="preserve"> </w:t>
      </w:r>
      <w:r w:rsidR="00735DC7" w:rsidRPr="00735DC7">
        <w:rPr>
          <w:i/>
          <w:iCs/>
          <w:sz w:val="28"/>
          <w:szCs w:val="28"/>
        </w:rPr>
        <w:t xml:space="preserve">D. repens </w:t>
      </w:r>
      <w:r w:rsidRPr="00014DA2">
        <w:rPr>
          <w:sz w:val="28"/>
          <w:szCs w:val="28"/>
        </w:rPr>
        <w:t xml:space="preserve">and </w:t>
      </w:r>
      <w:r w:rsidRPr="00646E39">
        <w:rPr>
          <w:i/>
          <w:iCs/>
          <w:sz w:val="28"/>
          <w:szCs w:val="28"/>
        </w:rPr>
        <w:t>D. immitis</w:t>
      </w:r>
      <w:r w:rsidRPr="00014DA2">
        <w:rPr>
          <w:sz w:val="28"/>
          <w:szCs w:val="28"/>
        </w:rPr>
        <w:t xml:space="preserve">, are distinguished as separate groups in the presence of </w:t>
      </w:r>
      <w:r w:rsidRPr="00646E39">
        <w:rPr>
          <w:i/>
          <w:iCs/>
          <w:sz w:val="28"/>
          <w:szCs w:val="28"/>
        </w:rPr>
        <w:t>Dirofilaria sp. hongkongensis</w:t>
      </w:r>
      <w:r w:rsidRPr="00014DA2">
        <w:rPr>
          <w:sz w:val="28"/>
          <w:szCs w:val="28"/>
        </w:rPr>
        <w:t xml:space="preserve"> and the out-of-group species, </w:t>
      </w:r>
      <w:r w:rsidRPr="00646E39">
        <w:rPr>
          <w:i/>
          <w:iCs/>
          <w:sz w:val="28"/>
          <w:szCs w:val="28"/>
        </w:rPr>
        <w:t>O. lupi</w:t>
      </w:r>
      <w:r w:rsidRPr="00014DA2">
        <w:rPr>
          <w:sz w:val="28"/>
          <w:szCs w:val="28"/>
        </w:rPr>
        <w:t xml:space="preserve"> (Figure 3). It can be observed that </w:t>
      </w:r>
      <w:r w:rsidR="00735DC7" w:rsidRPr="00735DC7">
        <w:rPr>
          <w:i/>
          <w:iCs/>
          <w:sz w:val="28"/>
          <w:szCs w:val="28"/>
        </w:rPr>
        <w:t xml:space="preserve">D. repens </w:t>
      </w:r>
      <w:r w:rsidRPr="00014DA2">
        <w:rPr>
          <w:sz w:val="28"/>
          <w:szCs w:val="28"/>
        </w:rPr>
        <w:t>species are closely related.</w:t>
      </w:r>
    </w:p>
    <w:p w14:paraId="3BAE99AD" w14:textId="1B50BD56" w:rsidR="00014DA2" w:rsidRPr="00014DA2" w:rsidRDefault="00014DA2" w:rsidP="00014DA2">
      <w:pPr>
        <w:ind w:right="-569" w:firstLine="709"/>
        <w:jc w:val="both"/>
        <w:rPr>
          <w:sz w:val="28"/>
          <w:szCs w:val="28"/>
        </w:rPr>
      </w:pPr>
      <w:r w:rsidRPr="00014DA2">
        <w:rPr>
          <w:sz w:val="28"/>
          <w:szCs w:val="28"/>
        </w:rPr>
        <w:t xml:space="preserve">Considering the data that indicate that subcutaneous dirofilariasis by </w:t>
      </w:r>
      <w:r w:rsidR="00735DC7" w:rsidRPr="00735DC7">
        <w:rPr>
          <w:i/>
          <w:iCs/>
          <w:sz w:val="28"/>
          <w:szCs w:val="28"/>
        </w:rPr>
        <w:t xml:space="preserve">D. repens </w:t>
      </w:r>
      <w:r w:rsidRPr="00014DA2">
        <w:rPr>
          <w:sz w:val="28"/>
          <w:szCs w:val="28"/>
        </w:rPr>
        <w:t xml:space="preserve">occurs only in the CIS and is common among the residents of Uzbekistan, Georgia, Armenia, Ukraine, Belarus, Russia, and Kazakhstan (Yushchuk, 2009; Tumolskaya et al., 2016), the case we are studying has not only biological significance but is also related to socioeconomic status. Very few dirofilariasis cases have been detected in Kazakhstan. Dirofilariasis has mainly been reported by observations of </w:t>
      </w:r>
      <w:r w:rsidR="00735DC7" w:rsidRPr="00735DC7">
        <w:rPr>
          <w:i/>
          <w:iCs/>
          <w:sz w:val="28"/>
          <w:szCs w:val="28"/>
        </w:rPr>
        <w:t xml:space="preserve">D. repens </w:t>
      </w:r>
      <w:r w:rsidRPr="00014DA2">
        <w:rPr>
          <w:sz w:val="28"/>
          <w:szCs w:val="28"/>
        </w:rPr>
        <w:t>in dogs; in some cases, the rate of infection is 42.6% (Ch’ung- Hsiung, 1959). There are no data on heartworm infections of wolves in Kazakhstan.</w:t>
      </w:r>
    </w:p>
    <w:p w14:paraId="3DE6E28E" w14:textId="2BDBB2EA" w:rsidR="00555E36" w:rsidRPr="00555E36" w:rsidRDefault="00014DA2" w:rsidP="00555E36">
      <w:pPr>
        <w:ind w:right="-569" w:firstLine="709"/>
        <w:jc w:val="both"/>
        <w:rPr>
          <w:sz w:val="28"/>
          <w:szCs w:val="28"/>
        </w:rPr>
      </w:pPr>
      <w:r w:rsidRPr="00014DA2">
        <w:rPr>
          <w:sz w:val="28"/>
          <w:szCs w:val="28"/>
        </w:rPr>
        <w:t xml:space="preserve">In conclusion, we report a case of dirofilariasis in a wolf heart that was caused by </w:t>
      </w:r>
      <w:r w:rsidR="00735DC7" w:rsidRPr="00735DC7">
        <w:rPr>
          <w:i/>
          <w:iCs/>
          <w:sz w:val="28"/>
          <w:szCs w:val="28"/>
        </w:rPr>
        <w:t>D. repens</w:t>
      </w:r>
      <w:r w:rsidRPr="00014DA2">
        <w:rPr>
          <w:sz w:val="28"/>
          <w:szCs w:val="28"/>
        </w:rPr>
        <w:t>. Molecular methods confirmed the identification of the causal agent by sequencing the ribosomal 18S rRNA SSU gene. These results indicate the</w:t>
      </w:r>
      <w:r w:rsidR="00555E36">
        <w:rPr>
          <w:sz w:val="28"/>
          <w:szCs w:val="28"/>
        </w:rPr>
        <w:t xml:space="preserve"> </w:t>
      </w:r>
      <w:r w:rsidR="00555E36" w:rsidRPr="00555E36">
        <w:rPr>
          <w:sz w:val="28"/>
          <w:szCs w:val="28"/>
        </w:rPr>
        <w:t xml:space="preserve">imperfection of differential identifications of parasites only by morphological structure and confirm the need to use molecular identification methods. Above all, this is the first reported case of </w:t>
      </w:r>
      <w:r w:rsidR="00735DC7" w:rsidRPr="00735DC7">
        <w:rPr>
          <w:i/>
          <w:iCs/>
          <w:sz w:val="28"/>
          <w:szCs w:val="28"/>
        </w:rPr>
        <w:t xml:space="preserve">D. repens </w:t>
      </w:r>
      <w:r w:rsidR="00555E36" w:rsidRPr="00555E36">
        <w:rPr>
          <w:sz w:val="28"/>
          <w:szCs w:val="28"/>
        </w:rPr>
        <w:t>being found in the cavity of a wolf heart, which raises questions about the localization of this species in host bodies and its distribution area in Kazakhstan. The data obtained will serve as an example for practical parasitology and will expand the understanding of the localization of various types of dirofilariasis in carnivores.</w:t>
      </w:r>
    </w:p>
    <w:p w14:paraId="353CCE41" w14:textId="6A911FF5" w:rsidR="00555E36" w:rsidRPr="00555E36" w:rsidRDefault="00555E36" w:rsidP="00555E36">
      <w:pPr>
        <w:ind w:right="-569" w:firstLine="709"/>
        <w:jc w:val="both"/>
        <w:rPr>
          <w:sz w:val="28"/>
          <w:szCs w:val="28"/>
        </w:rPr>
      </w:pPr>
      <w:r w:rsidRPr="00555E36">
        <w:rPr>
          <w:sz w:val="28"/>
          <w:szCs w:val="28"/>
        </w:rPr>
        <w:t>Acknowledgments</w:t>
      </w:r>
    </w:p>
    <w:p w14:paraId="78C153AD" w14:textId="77777777" w:rsidR="00555E36" w:rsidRPr="00555E36" w:rsidRDefault="00555E36" w:rsidP="00555E36">
      <w:pPr>
        <w:ind w:right="-569" w:firstLine="709"/>
        <w:jc w:val="both"/>
        <w:rPr>
          <w:sz w:val="28"/>
          <w:szCs w:val="28"/>
        </w:rPr>
      </w:pPr>
      <w:r w:rsidRPr="00555E36">
        <w:rPr>
          <w:sz w:val="28"/>
          <w:szCs w:val="28"/>
        </w:rPr>
        <w:t>The research presented above was financially supported by the Ministry of Education and Science of the Republic of Kazakhstan to frame project AP08052252 for 2020–2022.</w:t>
      </w:r>
    </w:p>
    <w:p w14:paraId="326FD6B7" w14:textId="4DFD369B" w:rsidR="00555E36" w:rsidRPr="00555E36" w:rsidRDefault="00555E36" w:rsidP="00555E36">
      <w:pPr>
        <w:ind w:right="-569" w:firstLine="709"/>
        <w:jc w:val="both"/>
        <w:rPr>
          <w:sz w:val="28"/>
          <w:szCs w:val="28"/>
        </w:rPr>
      </w:pPr>
      <w:r w:rsidRPr="00555E36">
        <w:rPr>
          <w:sz w:val="28"/>
          <w:szCs w:val="28"/>
        </w:rPr>
        <w:t>Novelty statement</w:t>
      </w:r>
    </w:p>
    <w:p w14:paraId="078CF8DC" w14:textId="066E2F33" w:rsidR="00555E36" w:rsidRPr="00555E36" w:rsidRDefault="00555E36" w:rsidP="00555E36">
      <w:pPr>
        <w:ind w:right="-569" w:firstLine="709"/>
        <w:jc w:val="both"/>
        <w:rPr>
          <w:sz w:val="28"/>
          <w:szCs w:val="28"/>
        </w:rPr>
      </w:pPr>
      <w:r w:rsidRPr="00555E36">
        <w:rPr>
          <w:sz w:val="28"/>
          <w:szCs w:val="28"/>
        </w:rPr>
        <w:t xml:space="preserve">The present study was show about the case of dirofilariasis caused by </w:t>
      </w:r>
      <w:r w:rsidR="00735DC7" w:rsidRPr="00735DC7">
        <w:rPr>
          <w:i/>
          <w:iCs/>
          <w:sz w:val="28"/>
          <w:szCs w:val="28"/>
        </w:rPr>
        <w:t xml:space="preserve">D. repens </w:t>
      </w:r>
      <w:r w:rsidRPr="00555E36">
        <w:rPr>
          <w:sz w:val="28"/>
          <w:szCs w:val="28"/>
        </w:rPr>
        <w:t>that found in a wolf heart circulating in Kazakhstan.</w:t>
      </w:r>
    </w:p>
    <w:p w14:paraId="4AD631FC" w14:textId="4B097400" w:rsidR="00555E36" w:rsidRPr="00555E36" w:rsidRDefault="00555E36" w:rsidP="00555E36">
      <w:pPr>
        <w:ind w:right="-569" w:firstLine="709"/>
        <w:jc w:val="both"/>
        <w:rPr>
          <w:sz w:val="28"/>
          <w:szCs w:val="28"/>
        </w:rPr>
      </w:pPr>
      <w:r w:rsidRPr="00555E36">
        <w:rPr>
          <w:sz w:val="28"/>
          <w:szCs w:val="28"/>
        </w:rPr>
        <w:t>Authors’ contribution</w:t>
      </w:r>
    </w:p>
    <w:p w14:paraId="1648722E" w14:textId="77777777" w:rsidR="00555E36" w:rsidRPr="00555E36" w:rsidRDefault="00555E36" w:rsidP="00555E36">
      <w:pPr>
        <w:ind w:right="-569" w:firstLine="709"/>
        <w:jc w:val="both"/>
        <w:rPr>
          <w:sz w:val="28"/>
          <w:szCs w:val="28"/>
        </w:rPr>
      </w:pPr>
      <w:r w:rsidRPr="00555E36">
        <w:rPr>
          <w:sz w:val="28"/>
          <w:szCs w:val="28"/>
        </w:rPr>
        <w:t>All authors shared equally in designing, conducting the study, and writing the manuscript.</w:t>
      </w:r>
    </w:p>
    <w:p w14:paraId="74511C2F" w14:textId="471E1E4A" w:rsidR="00555E36" w:rsidRPr="00555E36" w:rsidRDefault="00555E36" w:rsidP="00555E36">
      <w:pPr>
        <w:ind w:right="-569" w:firstLine="709"/>
        <w:jc w:val="both"/>
        <w:rPr>
          <w:sz w:val="28"/>
          <w:szCs w:val="28"/>
        </w:rPr>
      </w:pPr>
      <w:r w:rsidRPr="00555E36">
        <w:rPr>
          <w:sz w:val="28"/>
          <w:szCs w:val="28"/>
        </w:rPr>
        <w:t>Conflict of interest</w:t>
      </w:r>
    </w:p>
    <w:p w14:paraId="66B3303B" w14:textId="77777777" w:rsidR="00555E36" w:rsidRPr="00555E36" w:rsidRDefault="00555E36" w:rsidP="00555E36">
      <w:pPr>
        <w:ind w:right="-569" w:firstLine="709"/>
        <w:jc w:val="both"/>
        <w:rPr>
          <w:sz w:val="28"/>
          <w:szCs w:val="28"/>
        </w:rPr>
      </w:pPr>
      <w:r w:rsidRPr="00555E36">
        <w:rPr>
          <w:sz w:val="28"/>
          <w:szCs w:val="28"/>
        </w:rPr>
        <w:t>The authors have declared no conflict of interests.</w:t>
      </w:r>
    </w:p>
    <w:p w14:paraId="034E3CB3" w14:textId="77777777" w:rsidR="00555E36" w:rsidRDefault="00555E36" w:rsidP="00555E36">
      <w:pPr>
        <w:ind w:right="-569" w:firstLine="709"/>
        <w:jc w:val="both"/>
        <w:rPr>
          <w:sz w:val="28"/>
          <w:szCs w:val="28"/>
        </w:rPr>
      </w:pPr>
    </w:p>
    <w:p w14:paraId="6018037F" w14:textId="77777777" w:rsidR="00555E36" w:rsidRPr="00555E36" w:rsidRDefault="00555E36" w:rsidP="00555E36">
      <w:pPr>
        <w:ind w:right="-569" w:firstLine="709"/>
        <w:jc w:val="both"/>
        <w:rPr>
          <w:sz w:val="28"/>
          <w:szCs w:val="28"/>
        </w:rPr>
      </w:pPr>
    </w:p>
    <w:p w14:paraId="6B7B5CC4" w14:textId="72AE46C0" w:rsidR="00555E36" w:rsidRPr="00555E36" w:rsidRDefault="00555E36" w:rsidP="00555E36">
      <w:pPr>
        <w:ind w:right="-569" w:firstLine="709"/>
        <w:jc w:val="both"/>
        <w:rPr>
          <w:sz w:val="28"/>
          <w:szCs w:val="28"/>
        </w:rPr>
      </w:pPr>
      <w:r w:rsidRPr="00555E36">
        <w:rPr>
          <w:sz w:val="28"/>
          <w:szCs w:val="28"/>
        </w:rPr>
        <w:t>References</w:t>
      </w:r>
    </w:p>
    <w:p w14:paraId="68DE65A6" w14:textId="77777777" w:rsidR="0022780D" w:rsidRPr="0022780D" w:rsidRDefault="00555E36" w:rsidP="0022780D">
      <w:pPr>
        <w:ind w:right="-569" w:firstLine="709"/>
        <w:jc w:val="both"/>
        <w:rPr>
          <w:sz w:val="28"/>
          <w:szCs w:val="28"/>
        </w:rPr>
      </w:pPr>
      <w:r w:rsidRPr="00555E36">
        <w:rPr>
          <w:sz w:val="28"/>
          <w:szCs w:val="28"/>
        </w:rPr>
        <w:t>•</w:t>
      </w:r>
      <w:r w:rsidRPr="00555E36">
        <w:rPr>
          <w:sz w:val="28"/>
          <w:szCs w:val="28"/>
        </w:rPr>
        <w:tab/>
        <w:t>Albonico F, Loiacono M, Gioia G, Genchi C, Genchi M, Mortarino M (2014). Rapid differentiation of Dirofilaria immitis and Dirofilaria repens in canine peripheral blood by real-time PCR coupled to high resolution melting analysis.</w:t>
      </w:r>
      <w:r w:rsidR="0022780D">
        <w:rPr>
          <w:sz w:val="28"/>
          <w:szCs w:val="28"/>
        </w:rPr>
        <w:t xml:space="preserve"> </w:t>
      </w:r>
      <w:r w:rsidR="0022780D" w:rsidRPr="0022780D">
        <w:rPr>
          <w:sz w:val="28"/>
          <w:szCs w:val="28"/>
        </w:rPr>
        <w:t>Vet. Parasitol., 24(1-2): 128-132. https://doi.org/10.1016/j. vetpar.2013.11.027</w:t>
      </w:r>
    </w:p>
    <w:p w14:paraId="36EE8811" w14:textId="77777777" w:rsidR="0022780D" w:rsidRPr="0022780D" w:rsidRDefault="0022780D" w:rsidP="0022780D">
      <w:pPr>
        <w:ind w:right="-569" w:firstLine="709"/>
        <w:jc w:val="both"/>
        <w:rPr>
          <w:sz w:val="28"/>
          <w:szCs w:val="28"/>
        </w:rPr>
      </w:pPr>
      <w:r w:rsidRPr="0022780D">
        <w:rPr>
          <w:sz w:val="28"/>
          <w:szCs w:val="28"/>
        </w:rPr>
        <w:t>•</w:t>
      </w:r>
      <w:r w:rsidRPr="0022780D">
        <w:rPr>
          <w:sz w:val="28"/>
          <w:szCs w:val="28"/>
        </w:rPr>
        <w:tab/>
        <w:t>Avellis FO, Kramer LH, Mora P, Bartolino A, Benedetti P, Rivasi F (2011). A case of human conjunctival dirofilariosis by Dirofilaria immitis in Italy. Vector Borne Zoonotic Dis., 11: 451-452. https://doi.org/10.1089/vbz.2010.0067</w:t>
      </w:r>
    </w:p>
    <w:p w14:paraId="77E6CA31" w14:textId="77777777" w:rsidR="0022780D" w:rsidRPr="0022780D" w:rsidRDefault="0022780D" w:rsidP="0022780D">
      <w:pPr>
        <w:ind w:right="-569" w:firstLine="709"/>
        <w:jc w:val="both"/>
        <w:rPr>
          <w:sz w:val="28"/>
          <w:szCs w:val="28"/>
        </w:rPr>
      </w:pPr>
      <w:r w:rsidRPr="0022780D">
        <w:rPr>
          <w:sz w:val="28"/>
          <w:szCs w:val="28"/>
        </w:rPr>
        <w:t>•</w:t>
      </w:r>
      <w:r w:rsidRPr="0022780D">
        <w:rPr>
          <w:sz w:val="28"/>
          <w:szCs w:val="28"/>
        </w:rPr>
        <w:tab/>
        <w:t>Bargues MD, Morchón R, Latorre JM, Cancrini G, Mas- Coma S, Simón F (2006). Ribosomal DNA second internal transcribed spacer sequence studies of culicid vectors from an endemic area of Dirofilaria immitis in Spain. Parasitol. Res., 99: 205-213. https://doi.org/10.1007/s00436-005-</w:t>
      </w:r>
    </w:p>
    <w:p w14:paraId="6BE7A7B8" w14:textId="77777777" w:rsidR="0022780D" w:rsidRPr="0022780D" w:rsidRDefault="0022780D" w:rsidP="0022780D">
      <w:pPr>
        <w:ind w:right="-569" w:firstLine="709"/>
        <w:jc w:val="both"/>
        <w:rPr>
          <w:sz w:val="28"/>
          <w:szCs w:val="28"/>
        </w:rPr>
      </w:pPr>
      <w:r w:rsidRPr="0022780D">
        <w:rPr>
          <w:sz w:val="28"/>
          <w:szCs w:val="28"/>
        </w:rPr>
        <w:t>0107-6</w:t>
      </w:r>
    </w:p>
    <w:p w14:paraId="311A29AB" w14:textId="77777777" w:rsidR="0022780D" w:rsidRPr="0022780D" w:rsidRDefault="0022780D" w:rsidP="0022780D">
      <w:pPr>
        <w:ind w:right="-569" w:firstLine="709"/>
        <w:jc w:val="both"/>
        <w:rPr>
          <w:sz w:val="28"/>
          <w:szCs w:val="28"/>
        </w:rPr>
      </w:pPr>
      <w:r w:rsidRPr="0022780D">
        <w:rPr>
          <w:sz w:val="28"/>
          <w:szCs w:val="28"/>
        </w:rPr>
        <w:t>•</w:t>
      </w:r>
      <w:r w:rsidRPr="0022780D">
        <w:rPr>
          <w:sz w:val="28"/>
          <w:szCs w:val="28"/>
        </w:rPr>
        <w:tab/>
        <w:t>Becker N, Petric ́D, Zgomba M, Boase C, Madon M, Dahl C, Kaiser A (2010). Mosquitoes and their control. Berlin: Springer., pp. 25-42. https://doi.org/10.1007/978-3-540- 92874-4</w:t>
      </w:r>
    </w:p>
    <w:p w14:paraId="53BD4748" w14:textId="77777777" w:rsidR="0022780D" w:rsidRPr="0022780D" w:rsidRDefault="0022780D" w:rsidP="0022780D">
      <w:pPr>
        <w:ind w:right="-569" w:firstLine="709"/>
        <w:jc w:val="both"/>
        <w:rPr>
          <w:sz w:val="28"/>
          <w:szCs w:val="28"/>
        </w:rPr>
      </w:pPr>
      <w:r w:rsidRPr="0022780D">
        <w:rPr>
          <w:sz w:val="28"/>
          <w:szCs w:val="28"/>
        </w:rPr>
        <w:t>•</w:t>
      </w:r>
      <w:r w:rsidRPr="0022780D">
        <w:rPr>
          <w:sz w:val="28"/>
          <w:szCs w:val="28"/>
        </w:rPr>
        <w:tab/>
        <w:t>Ch’ung-Hsiung F (1959). Distribution of Dirofilaria repens in the Kazakhstan. Med Parazitol (Moscow), 28: 483. [Article in Russian].</w:t>
      </w:r>
    </w:p>
    <w:p w14:paraId="1F647DE9" w14:textId="77777777" w:rsidR="0022780D" w:rsidRPr="0022780D" w:rsidRDefault="0022780D" w:rsidP="0022780D">
      <w:pPr>
        <w:ind w:right="-569" w:firstLine="709"/>
        <w:jc w:val="both"/>
        <w:rPr>
          <w:sz w:val="28"/>
          <w:szCs w:val="28"/>
        </w:rPr>
      </w:pPr>
      <w:r w:rsidRPr="0022780D">
        <w:rPr>
          <w:sz w:val="28"/>
          <w:szCs w:val="28"/>
        </w:rPr>
        <w:t>•</w:t>
      </w:r>
      <w:r w:rsidRPr="0022780D">
        <w:rPr>
          <w:sz w:val="28"/>
          <w:szCs w:val="28"/>
        </w:rPr>
        <w:tab/>
        <w:t>Ermakova LA, Nagorny SA, Krivorotova EY, Pshenichnaya NY, Matina ON (2014). Dirofilaria repens in the Russian Federation: current epidemiology, diagnosis, and treatment from a federal reference center perspective. Int. J. Infect. Dis., 23: 47-52. https://doi.org/10.1016/j.ijid.2014.02.008</w:t>
      </w:r>
    </w:p>
    <w:p w14:paraId="6D3F0492" w14:textId="77777777" w:rsidR="0022780D" w:rsidRPr="0022780D" w:rsidRDefault="0022780D" w:rsidP="0022780D">
      <w:pPr>
        <w:ind w:right="-569" w:firstLine="709"/>
        <w:jc w:val="both"/>
        <w:rPr>
          <w:sz w:val="28"/>
          <w:szCs w:val="28"/>
        </w:rPr>
      </w:pPr>
      <w:r w:rsidRPr="0022780D">
        <w:rPr>
          <w:sz w:val="28"/>
          <w:szCs w:val="28"/>
        </w:rPr>
        <w:t>•</w:t>
      </w:r>
      <w:r w:rsidRPr="0022780D">
        <w:rPr>
          <w:sz w:val="28"/>
          <w:szCs w:val="28"/>
        </w:rPr>
        <w:tab/>
        <w:t>Genchi C, Kramer LH, Rivasi F (2011). Dirofilarial infections in Europe. Vector Borne Zoonotic Dis., 11: 1307-1317. https://doi.org/10.1089/vbz.2010.0247</w:t>
      </w:r>
    </w:p>
    <w:p w14:paraId="1862F050" w14:textId="45FB9501" w:rsidR="0022780D" w:rsidRPr="0022780D" w:rsidRDefault="0022780D" w:rsidP="0022780D">
      <w:pPr>
        <w:ind w:right="-569" w:firstLine="709"/>
        <w:jc w:val="both"/>
        <w:rPr>
          <w:sz w:val="28"/>
          <w:szCs w:val="28"/>
        </w:rPr>
      </w:pPr>
      <w:r w:rsidRPr="0022780D">
        <w:rPr>
          <w:sz w:val="28"/>
          <w:szCs w:val="28"/>
        </w:rPr>
        <w:t>•</w:t>
      </w:r>
      <w:r w:rsidRPr="0022780D">
        <w:rPr>
          <w:sz w:val="28"/>
          <w:szCs w:val="28"/>
        </w:rPr>
        <w:tab/>
        <w:t>Lopez MC, Arjona AC, Orejuela RSN, Beltrán SD, Álvarez LIM, Harker PR, Toro GR (2006). Atlas De Parasitologia.</w:t>
      </w:r>
      <w:r>
        <w:rPr>
          <w:sz w:val="28"/>
          <w:szCs w:val="28"/>
        </w:rPr>
        <w:t xml:space="preserve"> </w:t>
      </w:r>
      <w:r w:rsidRPr="0022780D">
        <w:rPr>
          <w:sz w:val="28"/>
          <w:szCs w:val="28"/>
        </w:rPr>
        <w:t>Manual Moderno, 1st ed.: 105-107. ISBN: 9789589446621</w:t>
      </w:r>
    </w:p>
    <w:p w14:paraId="26A9FD76" w14:textId="77777777" w:rsidR="0022780D" w:rsidRPr="0022780D" w:rsidRDefault="0022780D" w:rsidP="0022780D">
      <w:pPr>
        <w:ind w:right="-569" w:firstLine="709"/>
        <w:jc w:val="both"/>
        <w:rPr>
          <w:sz w:val="28"/>
          <w:szCs w:val="28"/>
        </w:rPr>
      </w:pPr>
      <w:r w:rsidRPr="0022780D">
        <w:rPr>
          <w:sz w:val="28"/>
          <w:szCs w:val="28"/>
        </w:rPr>
        <w:t>•</w:t>
      </w:r>
      <w:r w:rsidRPr="0022780D">
        <w:rPr>
          <w:sz w:val="28"/>
          <w:szCs w:val="28"/>
        </w:rPr>
        <w:tab/>
        <w:t xml:space="preserve">McCall JW, Genchi C, Kramer LH, Guerrero J, Venco L (2008). Heart-worm disease in animals and humans. Adv. Parasitol., 66: 193-285. https://doi.org/10.1016/S0065- </w:t>
      </w:r>
      <w:proofErr w:type="gramStart"/>
      <w:r w:rsidRPr="0022780D">
        <w:rPr>
          <w:sz w:val="28"/>
          <w:szCs w:val="28"/>
        </w:rPr>
        <w:t>308X(</w:t>
      </w:r>
      <w:proofErr w:type="gramEnd"/>
      <w:r w:rsidRPr="0022780D">
        <w:rPr>
          <w:sz w:val="28"/>
          <w:szCs w:val="28"/>
        </w:rPr>
        <w:t>08)00204-2</w:t>
      </w:r>
    </w:p>
    <w:p w14:paraId="626D6DE2" w14:textId="77777777" w:rsidR="0022780D" w:rsidRPr="0022780D" w:rsidRDefault="0022780D" w:rsidP="0022780D">
      <w:pPr>
        <w:ind w:right="-569" w:firstLine="709"/>
        <w:jc w:val="both"/>
        <w:rPr>
          <w:sz w:val="28"/>
          <w:szCs w:val="28"/>
        </w:rPr>
      </w:pPr>
      <w:r w:rsidRPr="0022780D">
        <w:rPr>
          <w:sz w:val="28"/>
          <w:szCs w:val="28"/>
        </w:rPr>
        <w:t>•</w:t>
      </w:r>
      <w:r w:rsidRPr="0022780D">
        <w:rPr>
          <w:sz w:val="28"/>
          <w:szCs w:val="28"/>
        </w:rPr>
        <w:tab/>
        <w:t>Orihel TC, Eberhard ML (1998). Zoonotic filariasis. Clin. Microbiol. Rev., 11: 366-381. https://doi.org/10.1128/ CMR.11.2.366</w:t>
      </w:r>
    </w:p>
    <w:p w14:paraId="1B1D6506" w14:textId="77777777" w:rsidR="0022780D" w:rsidRPr="0022780D" w:rsidRDefault="0022780D" w:rsidP="0022780D">
      <w:pPr>
        <w:ind w:right="-569" w:firstLine="709"/>
        <w:jc w:val="both"/>
        <w:rPr>
          <w:sz w:val="28"/>
          <w:szCs w:val="28"/>
        </w:rPr>
      </w:pPr>
      <w:r w:rsidRPr="0022780D">
        <w:rPr>
          <w:sz w:val="28"/>
          <w:szCs w:val="28"/>
        </w:rPr>
        <w:t>•</w:t>
      </w:r>
      <w:r w:rsidRPr="0022780D">
        <w:rPr>
          <w:sz w:val="28"/>
          <w:szCs w:val="28"/>
        </w:rPr>
        <w:tab/>
        <w:t>Rishniw M, Barr SC, Simpson KW, Frongillo MF, Franz M, Alpizar JLD (2006). Discrimination between six species of canine microfilariae by a single polymerase chain reaction. Vet. Parasitol., 135: 303-314. https://doi.org/10.1016/j. vetpar.2005.10.013</w:t>
      </w:r>
    </w:p>
    <w:p w14:paraId="51B95C90" w14:textId="77777777" w:rsidR="0022780D" w:rsidRPr="0022780D" w:rsidRDefault="0022780D" w:rsidP="0022780D">
      <w:pPr>
        <w:ind w:right="-569" w:firstLine="709"/>
        <w:jc w:val="both"/>
        <w:rPr>
          <w:sz w:val="28"/>
          <w:szCs w:val="28"/>
        </w:rPr>
      </w:pPr>
      <w:r w:rsidRPr="0022780D">
        <w:rPr>
          <w:sz w:val="28"/>
          <w:szCs w:val="28"/>
        </w:rPr>
        <w:t>•</w:t>
      </w:r>
      <w:r w:rsidRPr="0022780D">
        <w:rPr>
          <w:sz w:val="28"/>
          <w:szCs w:val="28"/>
        </w:rPr>
        <w:tab/>
        <w:t>Seidulaeva LB, Ergalieva AA, Shokalakova AK, Sadykova AM, Utezhanova GD (2015). Dirofilariasis. KazNMU Bulletin, 2: 72-74. [Article in Russian] UDC: 616.995.1-07</w:t>
      </w:r>
    </w:p>
    <w:p w14:paraId="4F20E1CB" w14:textId="77777777" w:rsidR="0022780D" w:rsidRPr="0022780D" w:rsidRDefault="0022780D" w:rsidP="0022780D">
      <w:pPr>
        <w:ind w:right="-569" w:firstLine="709"/>
        <w:jc w:val="both"/>
        <w:rPr>
          <w:sz w:val="28"/>
          <w:szCs w:val="28"/>
        </w:rPr>
      </w:pPr>
      <w:r w:rsidRPr="0022780D">
        <w:rPr>
          <w:sz w:val="28"/>
          <w:szCs w:val="28"/>
        </w:rPr>
        <w:t>•</w:t>
      </w:r>
      <w:r w:rsidRPr="0022780D">
        <w:rPr>
          <w:sz w:val="28"/>
          <w:szCs w:val="28"/>
        </w:rPr>
        <w:tab/>
        <w:t xml:space="preserve">Simón F, Siles-Lucas M, Morchón R, González-Miguel J, Mellado I, Carretón E, Montoya-Alonso JA (2012). Human and animal dirofilariasis: The emergence of a zoonotic mosaic. Clin. Microbiol. Rev., 25: 507-544. https://doi. </w:t>
      </w:r>
      <w:r w:rsidRPr="0022780D">
        <w:rPr>
          <w:sz w:val="28"/>
          <w:szCs w:val="28"/>
        </w:rPr>
        <w:lastRenderedPageBreak/>
        <w:t>org/10.1017/S1751731112001024</w:t>
      </w:r>
    </w:p>
    <w:p w14:paraId="3B830EA6" w14:textId="77777777" w:rsidR="0022780D" w:rsidRPr="0022780D" w:rsidRDefault="0022780D" w:rsidP="0022780D">
      <w:pPr>
        <w:ind w:right="-569" w:firstLine="709"/>
        <w:jc w:val="both"/>
        <w:rPr>
          <w:sz w:val="28"/>
          <w:szCs w:val="28"/>
        </w:rPr>
      </w:pPr>
      <w:r w:rsidRPr="0022780D">
        <w:rPr>
          <w:sz w:val="28"/>
          <w:szCs w:val="28"/>
        </w:rPr>
        <w:t>•</w:t>
      </w:r>
      <w:r w:rsidRPr="0022780D">
        <w:rPr>
          <w:sz w:val="28"/>
          <w:szCs w:val="28"/>
        </w:rPr>
        <w:tab/>
        <w:t>Tumolskaya NI, Pozio E, Rakova VM, Supriaga VG, Sergiev VP, Morozov EN, Morozova LF, Rezza G, Litvinov SK (2016). Dirofilaria immitis in a child from the Russian Federation. Parasite, 23: 37. https://doi.org/10.1051/parasite/2016037</w:t>
      </w:r>
    </w:p>
    <w:p w14:paraId="096FB81B" w14:textId="6E075D63" w:rsidR="001C00D6" w:rsidRPr="00662059" w:rsidRDefault="0022780D" w:rsidP="001C00D6">
      <w:pPr>
        <w:ind w:right="-569" w:firstLine="709"/>
        <w:jc w:val="both"/>
        <w:rPr>
          <w:sz w:val="28"/>
          <w:szCs w:val="28"/>
        </w:rPr>
      </w:pPr>
      <w:r w:rsidRPr="0022780D">
        <w:rPr>
          <w:sz w:val="28"/>
          <w:szCs w:val="28"/>
        </w:rPr>
        <w:t>•</w:t>
      </w:r>
      <w:r w:rsidRPr="0022780D">
        <w:rPr>
          <w:sz w:val="28"/>
          <w:szCs w:val="28"/>
        </w:rPr>
        <w:tab/>
        <w:t>Yushchuk ND (2009). Infectious diseases. National leadership. M.: GEOTAR Medicine., 1056. [Article in Russian] UDC:616.9 (083.13).</w:t>
      </w:r>
    </w:p>
    <w:sectPr w:rsidR="001C00D6" w:rsidRPr="00662059" w:rsidSect="00485C75">
      <w:footerReference w:type="default" r:id="rId27"/>
      <w:pgSz w:w="11906" w:h="16838"/>
      <w:pgMar w:top="1134" w:right="1701" w:bottom="1134" w:left="851" w:header="794"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2DD061" w14:textId="77777777" w:rsidR="007E00A0" w:rsidRDefault="007E00A0" w:rsidP="006D7FDE">
      <w:r>
        <w:separator/>
      </w:r>
    </w:p>
  </w:endnote>
  <w:endnote w:type="continuationSeparator" w:id="0">
    <w:p w14:paraId="11665B31" w14:textId="77777777" w:rsidR="007E00A0" w:rsidRDefault="007E00A0" w:rsidP="006D7F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libri Light">
    <w:altName w:val="Arial"/>
    <w:charset w:val="CC"/>
    <w:family w:val="swiss"/>
    <w:pitch w:val="variable"/>
    <w:sig w:usb0="00000000"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5832591"/>
      <w:docPartObj>
        <w:docPartGallery w:val="Page Numbers (Bottom of Page)"/>
        <w:docPartUnique/>
      </w:docPartObj>
    </w:sdtPr>
    <w:sdtEndPr/>
    <w:sdtContent>
      <w:p w14:paraId="29E923C6" w14:textId="69563DF8" w:rsidR="008A4284" w:rsidRDefault="008A4284">
        <w:pPr>
          <w:pStyle w:val="af1"/>
          <w:jc w:val="center"/>
        </w:pPr>
        <w:r>
          <w:fldChar w:fldCharType="begin"/>
        </w:r>
        <w:r>
          <w:instrText>PAGE   \* MERGEFORMAT</w:instrText>
        </w:r>
        <w:r>
          <w:fldChar w:fldCharType="separate"/>
        </w:r>
        <w:r w:rsidR="00540455" w:rsidRPr="00540455">
          <w:rPr>
            <w:noProof/>
            <w:lang w:val="ru-RU"/>
          </w:rPr>
          <w:t>3</w:t>
        </w:r>
        <w:r>
          <w:fldChar w:fldCharType="end"/>
        </w:r>
      </w:p>
    </w:sdtContent>
  </w:sdt>
  <w:p w14:paraId="3F7FA3E6" w14:textId="77777777" w:rsidR="008A4284" w:rsidRDefault="008A4284">
    <w:pPr>
      <w:pStyle w:val="af1"/>
    </w:pPr>
  </w:p>
  <w:p w14:paraId="3A64AD40" w14:textId="77777777" w:rsidR="00913082" w:rsidRDefault="00913082"/>
  <w:p w14:paraId="204EC3FC" w14:textId="77777777" w:rsidR="00913082" w:rsidRDefault="00913082"/>
  <w:p w14:paraId="15952738" w14:textId="77777777" w:rsidR="00913082" w:rsidRDefault="0091308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4EE932" w14:textId="77777777" w:rsidR="007E00A0" w:rsidRDefault="007E00A0" w:rsidP="006D7FDE">
      <w:r>
        <w:separator/>
      </w:r>
    </w:p>
  </w:footnote>
  <w:footnote w:type="continuationSeparator" w:id="0">
    <w:p w14:paraId="56952264" w14:textId="77777777" w:rsidR="007E00A0" w:rsidRDefault="007E00A0" w:rsidP="006D7FD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729E4"/>
    <w:multiLevelType w:val="hybridMultilevel"/>
    <w:tmpl w:val="5D9CB4FC"/>
    <w:lvl w:ilvl="0" w:tplc="20000001">
      <w:numFmt w:val="bullet"/>
      <w:lvlText w:val=""/>
      <w:lvlJc w:val="left"/>
      <w:pPr>
        <w:ind w:left="720" w:hanging="360"/>
      </w:pPr>
      <w:rPr>
        <w:rFonts w:ascii="Symbol" w:eastAsia="Times New Roman" w:hAnsi="Symbo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nsid w:val="1AB303E1"/>
    <w:multiLevelType w:val="hybridMultilevel"/>
    <w:tmpl w:val="422C1F30"/>
    <w:lvl w:ilvl="0" w:tplc="E45A04C4">
      <w:start w:val="1"/>
      <w:numFmt w:val="decimal"/>
      <w:lvlText w:val="%1."/>
      <w:lvlJc w:val="left"/>
      <w:pPr>
        <w:ind w:left="1068" w:hanging="36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2">
    <w:nsid w:val="36646718"/>
    <w:multiLevelType w:val="hybridMultilevel"/>
    <w:tmpl w:val="C0F062E2"/>
    <w:lvl w:ilvl="0" w:tplc="5934B8B6">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nsid w:val="383509A6"/>
    <w:multiLevelType w:val="hybridMultilevel"/>
    <w:tmpl w:val="CFBE366A"/>
    <w:lvl w:ilvl="0" w:tplc="E1DEB262">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
    <w:nsid w:val="3E8D6A29"/>
    <w:multiLevelType w:val="hybridMultilevel"/>
    <w:tmpl w:val="E0BAF330"/>
    <w:lvl w:ilvl="0" w:tplc="2000000F">
      <w:start w:val="1"/>
      <w:numFmt w:val="decimal"/>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5">
    <w:nsid w:val="3F5022A9"/>
    <w:multiLevelType w:val="hybridMultilevel"/>
    <w:tmpl w:val="54F22330"/>
    <w:lvl w:ilvl="0" w:tplc="2CAADC84">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nsid w:val="448D2353"/>
    <w:multiLevelType w:val="hybridMultilevel"/>
    <w:tmpl w:val="C00AB7F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
    <w:nsid w:val="4A2A7E89"/>
    <w:multiLevelType w:val="hybridMultilevel"/>
    <w:tmpl w:val="8F8098AE"/>
    <w:lvl w:ilvl="0" w:tplc="C6C28D9E">
      <w:start w:val="1"/>
      <w:numFmt w:val="decimal"/>
      <w:pStyle w:val="a"/>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8">
    <w:nsid w:val="60707BA7"/>
    <w:multiLevelType w:val="hybridMultilevel"/>
    <w:tmpl w:val="DC567C82"/>
    <w:lvl w:ilvl="0" w:tplc="AFEEDA94">
      <w:start w:val="1"/>
      <w:numFmt w:val="decimal"/>
      <w:lvlText w:val="%1."/>
      <w:lvlJc w:val="left"/>
      <w:pPr>
        <w:ind w:left="1080" w:hanging="360"/>
      </w:pPr>
    </w:lvl>
    <w:lvl w:ilvl="1" w:tplc="20000019">
      <w:start w:val="1"/>
      <w:numFmt w:val="lowerLetter"/>
      <w:lvlText w:val="%2."/>
      <w:lvlJc w:val="left"/>
      <w:pPr>
        <w:ind w:left="1800" w:hanging="360"/>
      </w:pPr>
    </w:lvl>
    <w:lvl w:ilvl="2" w:tplc="2000001B">
      <w:start w:val="1"/>
      <w:numFmt w:val="lowerRoman"/>
      <w:lvlText w:val="%3."/>
      <w:lvlJc w:val="right"/>
      <w:pPr>
        <w:ind w:left="2520" w:hanging="180"/>
      </w:pPr>
    </w:lvl>
    <w:lvl w:ilvl="3" w:tplc="2000000F">
      <w:start w:val="1"/>
      <w:numFmt w:val="decimal"/>
      <w:lvlText w:val="%4."/>
      <w:lvlJc w:val="left"/>
      <w:pPr>
        <w:ind w:left="3240" w:hanging="360"/>
      </w:pPr>
    </w:lvl>
    <w:lvl w:ilvl="4" w:tplc="20000019">
      <w:start w:val="1"/>
      <w:numFmt w:val="lowerLetter"/>
      <w:lvlText w:val="%5."/>
      <w:lvlJc w:val="left"/>
      <w:pPr>
        <w:ind w:left="3960" w:hanging="360"/>
      </w:pPr>
    </w:lvl>
    <w:lvl w:ilvl="5" w:tplc="2000001B">
      <w:start w:val="1"/>
      <w:numFmt w:val="lowerRoman"/>
      <w:lvlText w:val="%6."/>
      <w:lvlJc w:val="right"/>
      <w:pPr>
        <w:ind w:left="4680" w:hanging="180"/>
      </w:pPr>
    </w:lvl>
    <w:lvl w:ilvl="6" w:tplc="2000000F">
      <w:start w:val="1"/>
      <w:numFmt w:val="decimal"/>
      <w:lvlText w:val="%7."/>
      <w:lvlJc w:val="left"/>
      <w:pPr>
        <w:ind w:left="5400" w:hanging="360"/>
      </w:pPr>
    </w:lvl>
    <w:lvl w:ilvl="7" w:tplc="20000019">
      <w:start w:val="1"/>
      <w:numFmt w:val="lowerLetter"/>
      <w:lvlText w:val="%8."/>
      <w:lvlJc w:val="left"/>
      <w:pPr>
        <w:ind w:left="6120" w:hanging="360"/>
      </w:pPr>
    </w:lvl>
    <w:lvl w:ilvl="8" w:tplc="2000001B">
      <w:start w:val="1"/>
      <w:numFmt w:val="lowerRoman"/>
      <w:lvlText w:val="%9."/>
      <w:lvlJc w:val="right"/>
      <w:pPr>
        <w:ind w:left="6840" w:hanging="180"/>
      </w:pPr>
    </w:lvl>
  </w:abstractNum>
  <w:abstractNum w:abstractNumId="9">
    <w:nsid w:val="79477B8D"/>
    <w:multiLevelType w:val="hybridMultilevel"/>
    <w:tmpl w:val="1DCC6D50"/>
    <w:lvl w:ilvl="0" w:tplc="666CBD6A">
      <w:start w:val="1"/>
      <w:numFmt w:val="decimal"/>
      <w:lvlText w:val="%1."/>
      <w:lvlJc w:val="left"/>
      <w:pPr>
        <w:ind w:left="720" w:hanging="360"/>
      </w:pPr>
      <w:rPr>
        <w:rFonts w:hint="default"/>
        <w:sz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nsid w:val="7D5A3700"/>
    <w:multiLevelType w:val="hybridMultilevel"/>
    <w:tmpl w:val="76EEF67A"/>
    <w:lvl w:ilvl="0" w:tplc="20220AFA">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num w:numId="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0"/>
  </w:num>
  <w:num w:numId="3">
    <w:abstractNumId w:val="5"/>
  </w:num>
  <w:num w:numId="4">
    <w:abstractNumId w:val="4"/>
  </w:num>
  <w:num w:numId="5">
    <w:abstractNumId w:val="1"/>
  </w:num>
  <w:num w:numId="6">
    <w:abstractNumId w:val="3"/>
  </w:num>
  <w:num w:numId="7">
    <w:abstractNumId w:val="2"/>
  </w:num>
  <w:num w:numId="8">
    <w:abstractNumId w:val="6"/>
  </w:num>
  <w:num w:numId="9">
    <w:abstractNumId w:val="0"/>
  </w:num>
  <w:num w:numId="10">
    <w:abstractNumId w:val="2"/>
    <w:lvlOverride w:ilvl="0">
      <w:startOverride w:val="1"/>
    </w:lvlOverride>
  </w:num>
  <w:num w:numId="11">
    <w:abstractNumId w:val="7"/>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2NzIxsjAwNTU1ByITIyUdpeDU4uLM/DyQAtNaAKwk5OMsAAAA"/>
  </w:docVars>
  <w:rsids>
    <w:rsidRoot w:val="00762FDB"/>
    <w:rsid w:val="00014DA2"/>
    <w:rsid w:val="00015D62"/>
    <w:rsid w:val="00016D23"/>
    <w:rsid w:val="00021E1B"/>
    <w:rsid w:val="000247A7"/>
    <w:rsid w:val="00025C04"/>
    <w:rsid w:val="000300FC"/>
    <w:rsid w:val="0003234A"/>
    <w:rsid w:val="000335EC"/>
    <w:rsid w:val="00057D1B"/>
    <w:rsid w:val="00083F36"/>
    <w:rsid w:val="00091B12"/>
    <w:rsid w:val="00092C86"/>
    <w:rsid w:val="00096FBB"/>
    <w:rsid w:val="000A4866"/>
    <w:rsid w:val="000D238F"/>
    <w:rsid w:val="000D6746"/>
    <w:rsid w:val="000F0A76"/>
    <w:rsid w:val="000F1E50"/>
    <w:rsid w:val="000F3579"/>
    <w:rsid w:val="000F51B7"/>
    <w:rsid w:val="0010188A"/>
    <w:rsid w:val="00102260"/>
    <w:rsid w:val="00131457"/>
    <w:rsid w:val="0014170F"/>
    <w:rsid w:val="001426CF"/>
    <w:rsid w:val="001456A5"/>
    <w:rsid w:val="0014678F"/>
    <w:rsid w:val="00156D61"/>
    <w:rsid w:val="0015784C"/>
    <w:rsid w:val="001579EC"/>
    <w:rsid w:val="00161929"/>
    <w:rsid w:val="00167C10"/>
    <w:rsid w:val="001714A9"/>
    <w:rsid w:val="001834B3"/>
    <w:rsid w:val="00192178"/>
    <w:rsid w:val="001A4556"/>
    <w:rsid w:val="001B6423"/>
    <w:rsid w:val="001C00D6"/>
    <w:rsid w:val="001C5A15"/>
    <w:rsid w:val="001D08DB"/>
    <w:rsid w:val="001D0FA9"/>
    <w:rsid w:val="001D4858"/>
    <w:rsid w:val="001E4E16"/>
    <w:rsid w:val="001F3996"/>
    <w:rsid w:val="001F4FE7"/>
    <w:rsid w:val="00203CEE"/>
    <w:rsid w:val="00214102"/>
    <w:rsid w:val="00215369"/>
    <w:rsid w:val="002166FB"/>
    <w:rsid w:val="00216DEE"/>
    <w:rsid w:val="00222552"/>
    <w:rsid w:val="0022780D"/>
    <w:rsid w:val="00245096"/>
    <w:rsid w:val="00254920"/>
    <w:rsid w:val="00267F2D"/>
    <w:rsid w:val="00274B8E"/>
    <w:rsid w:val="00284D52"/>
    <w:rsid w:val="002A32C1"/>
    <w:rsid w:val="002A6333"/>
    <w:rsid w:val="002B3941"/>
    <w:rsid w:val="002B3C1D"/>
    <w:rsid w:val="002C7DFE"/>
    <w:rsid w:val="002D39D4"/>
    <w:rsid w:val="002E719F"/>
    <w:rsid w:val="002E7B09"/>
    <w:rsid w:val="002F3D48"/>
    <w:rsid w:val="00302F4C"/>
    <w:rsid w:val="0030392F"/>
    <w:rsid w:val="0032250E"/>
    <w:rsid w:val="00337F30"/>
    <w:rsid w:val="00347857"/>
    <w:rsid w:val="00361FF3"/>
    <w:rsid w:val="00370149"/>
    <w:rsid w:val="00376020"/>
    <w:rsid w:val="00381A13"/>
    <w:rsid w:val="0038781B"/>
    <w:rsid w:val="003905EE"/>
    <w:rsid w:val="00393BB7"/>
    <w:rsid w:val="003A6422"/>
    <w:rsid w:val="003A705E"/>
    <w:rsid w:val="003A7762"/>
    <w:rsid w:val="003B06C6"/>
    <w:rsid w:val="003D4F2A"/>
    <w:rsid w:val="003D7631"/>
    <w:rsid w:val="003E0E46"/>
    <w:rsid w:val="003E12CF"/>
    <w:rsid w:val="003E62CD"/>
    <w:rsid w:val="003E70D9"/>
    <w:rsid w:val="003F6E90"/>
    <w:rsid w:val="0040221E"/>
    <w:rsid w:val="004055A9"/>
    <w:rsid w:val="00415BD5"/>
    <w:rsid w:val="0041631D"/>
    <w:rsid w:val="00417DEB"/>
    <w:rsid w:val="00427E61"/>
    <w:rsid w:val="004301C7"/>
    <w:rsid w:val="0043095F"/>
    <w:rsid w:val="0046796F"/>
    <w:rsid w:val="004701C8"/>
    <w:rsid w:val="0047569A"/>
    <w:rsid w:val="004766B0"/>
    <w:rsid w:val="00476822"/>
    <w:rsid w:val="00484021"/>
    <w:rsid w:val="004847F0"/>
    <w:rsid w:val="00485C75"/>
    <w:rsid w:val="00487206"/>
    <w:rsid w:val="00487FCE"/>
    <w:rsid w:val="00490AA5"/>
    <w:rsid w:val="004A663B"/>
    <w:rsid w:val="004B63B9"/>
    <w:rsid w:val="004C381A"/>
    <w:rsid w:val="004D70EE"/>
    <w:rsid w:val="004E05A7"/>
    <w:rsid w:val="004E4026"/>
    <w:rsid w:val="004E59C1"/>
    <w:rsid w:val="004E73FC"/>
    <w:rsid w:val="004F677A"/>
    <w:rsid w:val="0051156C"/>
    <w:rsid w:val="005128AF"/>
    <w:rsid w:val="00514B6F"/>
    <w:rsid w:val="00521D85"/>
    <w:rsid w:val="00530766"/>
    <w:rsid w:val="00531FEC"/>
    <w:rsid w:val="00540455"/>
    <w:rsid w:val="00551AB6"/>
    <w:rsid w:val="00555E36"/>
    <w:rsid w:val="005640FF"/>
    <w:rsid w:val="00564F84"/>
    <w:rsid w:val="00581D6F"/>
    <w:rsid w:val="00586C0B"/>
    <w:rsid w:val="00596061"/>
    <w:rsid w:val="00596AF0"/>
    <w:rsid w:val="005A5BFC"/>
    <w:rsid w:val="005B2058"/>
    <w:rsid w:val="005B3D0D"/>
    <w:rsid w:val="005B5238"/>
    <w:rsid w:val="005B5F47"/>
    <w:rsid w:val="005B6E9E"/>
    <w:rsid w:val="005B7556"/>
    <w:rsid w:val="005C431C"/>
    <w:rsid w:val="005D0B55"/>
    <w:rsid w:val="005D6846"/>
    <w:rsid w:val="00601AA5"/>
    <w:rsid w:val="006079C5"/>
    <w:rsid w:val="0061602D"/>
    <w:rsid w:val="0062316A"/>
    <w:rsid w:val="0062560A"/>
    <w:rsid w:val="00632D8E"/>
    <w:rsid w:val="00645F48"/>
    <w:rsid w:val="00646E39"/>
    <w:rsid w:val="0065058A"/>
    <w:rsid w:val="006607C7"/>
    <w:rsid w:val="00662059"/>
    <w:rsid w:val="00667224"/>
    <w:rsid w:val="0067015A"/>
    <w:rsid w:val="00670964"/>
    <w:rsid w:val="00683175"/>
    <w:rsid w:val="00687733"/>
    <w:rsid w:val="00694EF0"/>
    <w:rsid w:val="006A090C"/>
    <w:rsid w:val="006A1FD8"/>
    <w:rsid w:val="006A293F"/>
    <w:rsid w:val="006B59D7"/>
    <w:rsid w:val="006B7796"/>
    <w:rsid w:val="006C3078"/>
    <w:rsid w:val="006C7112"/>
    <w:rsid w:val="006D51B1"/>
    <w:rsid w:val="006D7FDE"/>
    <w:rsid w:val="006E29C4"/>
    <w:rsid w:val="006F41C5"/>
    <w:rsid w:val="006F6E80"/>
    <w:rsid w:val="00703F01"/>
    <w:rsid w:val="007100E1"/>
    <w:rsid w:val="00712D5A"/>
    <w:rsid w:val="007135B1"/>
    <w:rsid w:val="00723139"/>
    <w:rsid w:val="007236A7"/>
    <w:rsid w:val="007260BE"/>
    <w:rsid w:val="00735DC7"/>
    <w:rsid w:val="00740616"/>
    <w:rsid w:val="00747DCB"/>
    <w:rsid w:val="00751DD3"/>
    <w:rsid w:val="0075372B"/>
    <w:rsid w:val="00753E1E"/>
    <w:rsid w:val="0075636C"/>
    <w:rsid w:val="00760BC7"/>
    <w:rsid w:val="00761D18"/>
    <w:rsid w:val="007626F6"/>
    <w:rsid w:val="00762FDB"/>
    <w:rsid w:val="007646D7"/>
    <w:rsid w:val="007651C7"/>
    <w:rsid w:val="0077032F"/>
    <w:rsid w:val="00780DF0"/>
    <w:rsid w:val="00791E38"/>
    <w:rsid w:val="00796C32"/>
    <w:rsid w:val="007A22F9"/>
    <w:rsid w:val="007A3F6C"/>
    <w:rsid w:val="007A57EF"/>
    <w:rsid w:val="007B5B47"/>
    <w:rsid w:val="007C4163"/>
    <w:rsid w:val="007D2188"/>
    <w:rsid w:val="007D5048"/>
    <w:rsid w:val="007D7255"/>
    <w:rsid w:val="007E00A0"/>
    <w:rsid w:val="007E0DA0"/>
    <w:rsid w:val="007F6957"/>
    <w:rsid w:val="007F755E"/>
    <w:rsid w:val="00801026"/>
    <w:rsid w:val="00805120"/>
    <w:rsid w:val="00806EC0"/>
    <w:rsid w:val="00813FAD"/>
    <w:rsid w:val="00814D4B"/>
    <w:rsid w:val="00815239"/>
    <w:rsid w:val="00822C0C"/>
    <w:rsid w:val="0082546D"/>
    <w:rsid w:val="00825FBF"/>
    <w:rsid w:val="00825FFB"/>
    <w:rsid w:val="0082776A"/>
    <w:rsid w:val="00837608"/>
    <w:rsid w:val="008462B0"/>
    <w:rsid w:val="008544CE"/>
    <w:rsid w:val="00861A2E"/>
    <w:rsid w:val="008721E3"/>
    <w:rsid w:val="00887C1C"/>
    <w:rsid w:val="00891341"/>
    <w:rsid w:val="008950D8"/>
    <w:rsid w:val="008A4284"/>
    <w:rsid w:val="008A61A7"/>
    <w:rsid w:val="008B22AF"/>
    <w:rsid w:val="008B526D"/>
    <w:rsid w:val="008B5EDE"/>
    <w:rsid w:val="008D01CD"/>
    <w:rsid w:val="008D3788"/>
    <w:rsid w:val="00912D42"/>
    <w:rsid w:val="00913082"/>
    <w:rsid w:val="00942297"/>
    <w:rsid w:val="00943FA9"/>
    <w:rsid w:val="00950C47"/>
    <w:rsid w:val="00957447"/>
    <w:rsid w:val="009644D3"/>
    <w:rsid w:val="009732DB"/>
    <w:rsid w:val="00991DE3"/>
    <w:rsid w:val="009923E8"/>
    <w:rsid w:val="009A143B"/>
    <w:rsid w:val="009A3BC9"/>
    <w:rsid w:val="009B0E3A"/>
    <w:rsid w:val="009B24DD"/>
    <w:rsid w:val="009B3D60"/>
    <w:rsid w:val="009B46F1"/>
    <w:rsid w:val="009B70EA"/>
    <w:rsid w:val="009C2AA6"/>
    <w:rsid w:val="009C416F"/>
    <w:rsid w:val="009D6ACC"/>
    <w:rsid w:val="009D7D90"/>
    <w:rsid w:val="00A02E13"/>
    <w:rsid w:val="00A225DB"/>
    <w:rsid w:val="00A34A32"/>
    <w:rsid w:val="00A44FF3"/>
    <w:rsid w:val="00A45EF5"/>
    <w:rsid w:val="00A46434"/>
    <w:rsid w:val="00A6416C"/>
    <w:rsid w:val="00A709CF"/>
    <w:rsid w:val="00A72CD0"/>
    <w:rsid w:val="00A86C98"/>
    <w:rsid w:val="00A9713F"/>
    <w:rsid w:val="00AA269E"/>
    <w:rsid w:val="00AA67E2"/>
    <w:rsid w:val="00AB293D"/>
    <w:rsid w:val="00AB78CB"/>
    <w:rsid w:val="00AC019E"/>
    <w:rsid w:val="00AC508A"/>
    <w:rsid w:val="00AC628A"/>
    <w:rsid w:val="00AC64C2"/>
    <w:rsid w:val="00AD3FA8"/>
    <w:rsid w:val="00AE4834"/>
    <w:rsid w:val="00AE6222"/>
    <w:rsid w:val="00AF101A"/>
    <w:rsid w:val="00AF38F4"/>
    <w:rsid w:val="00B057E1"/>
    <w:rsid w:val="00B17721"/>
    <w:rsid w:val="00B33634"/>
    <w:rsid w:val="00B33643"/>
    <w:rsid w:val="00B42664"/>
    <w:rsid w:val="00B42E80"/>
    <w:rsid w:val="00B80FE2"/>
    <w:rsid w:val="00B830D2"/>
    <w:rsid w:val="00B8454E"/>
    <w:rsid w:val="00B90CC4"/>
    <w:rsid w:val="00B9576A"/>
    <w:rsid w:val="00BA4F0B"/>
    <w:rsid w:val="00BA743B"/>
    <w:rsid w:val="00BB1C2F"/>
    <w:rsid w:val="00BC2B95"/>
    <w:rsid w:val="00BC65B7"/>
    <w:rsid w:val="00BE2BAA"/>
    <w:rsid w:val="00BE72F3"/>
    <w:rsid w:val="00C00C8F"/>
    <w:rsid w:val="00C06100"/>
    <w:rsid w:val="00C13891"/>
    <w:rsid w:val="00C14F3E"/>
    <w:rsid w:val="00C264C8"/>
    <w:rsid w:val="00C30C21"/>
    <w:rsid w:val="00C310C2"/>
    <w:rsid w:val="00C424E0"/>
    <w:rsid w:val="00C44000"/>
    <w:rsid w:val="00C47DDD"/>
    <w:rsid w:val="00C54AD7"/>
    <w:rsid w:val="00C5647B"/>
    <w:rsid w:val="00C742E9"/>
    <w:rsid w:val="00C75D07"/>
    <w:rsid w:val="00C92B56"/>
    <w:rsid w:val="00CB3DB9"/>
    <w:rsid w:val="00CB69EF"/>
    <w:rsid w:val="00CC0A31"/>
    <w:rsid w:val="00CC0C85"/>
    <w:rsid w:val="00CC1471"/>
    <w:rsid w:val="00CD6F21"/>
    <w:rsid w:val="00CD7C44"/>
    <w:rsid w:val="00CF1D3D"/>
    <w:rsid w:val="00CF21E1"/>
    <w:rsid w:val="00CF2A29"/>
    <w:rsid w:val="00CF3D0C"/>
    <w:rsid w:val="00D03399"/>
    <w:rsid w:val="00D05973"/>
    <w:rsid w:val="00D079D6"/>
    <w:rsid w:val="00D07F6C"/>
    <w:rsid w:val="00D12481"/>
    <w:rsid w:val="00D15F32"/>
    <w:rsid w:val="00D23EBB"/>
    <w:rsid w:val="00D44584"/>
    <w:rsid w:val="00D44FC7"/>
    <w:rsid w:val="00D56360"/>
    <w:rsid w:val="00D60A9F"/>
    <w:rsid w:val="00D95411"/>
    <w:rsid w:val="00D968AF"/>
    <w:rsid w:val="00DA084C"/>
    <w:rsid w:val="00DA3BF3"/>
    <w:rsid w:val="00DA3E73"/>
    <w:rsid w:val="00DB1D0A"/>
    <w:rsid w:val="00DB54DD"/>
    <w:rsid w:val="00DB59FF"/>
    <w:rsid w:val="00DC26AC"/>
    <w:rsid w:val="00DC6224"/>
    <w:rsid w:val="00DC7924"/>
    <w:rsid w:val="00DE038F"/>
    <w:rsid w:val="00DE128C"/>
    <w:rsid w:val="00DE7881"/>
    <w:rsid w:val="00DF190F"/>
    <w:rsid w:val="00DF1CC0"/>
    <w:rsid w:val="00DF73A0"/>
    <w:rsid w:val="00E27E4D"/>
    <w:rsid w:val="00E3046F"/>
    <w:rsid w:val="00E31338"/>
    <w:rsid w:val="00E325C2"/>
    <w:rsid w:val="00E351CC"/>
    <w:rsid w:val="00E378F1"/>
    <w:rsid w:val="00E37B73"/>
    <w:rsid w:val="00E37F2E"/>
    <w:rsid w:val="00E57EF0"/>
    <w:rsid w:val="00E6316F"/>
    <w:rsid w:val="00E71E57"/>
    <w:rsid w:val="00E72773"/>
    <w:rsid w:val="00E756F9"/>
    <w:rsid w:val="00E772A1"/>
    <w:rsid w:val="00EA2E4D"/>
    <w:rsid w:val="00EA4F47"/>
    <w:rsid w:val="00EA527B"/>
    <w:rsid w:val="00EA56D9"/>
    <w:rsid w:val="00EA701E"/>
    <w:rsid w:val="00EB3054"/>
    <w:rsid w:val="00EB69E1"/>
    <w:rsid w:val="00EC508C"/>
    <w:rsid w:val="00ED3AE9"/>
    <w:rsid w:val="00EE3293"/>
    <w:rsid w:val="00EE43AD"/>
    <w:rsid w:val="00EF1B8E"/>
    <w:rsid w:val="00EF5B2F"/>
    <w:rsid w:val="00EF64F6"/>
    <w:rsid w:val="00F052CE"/>
    <w:rsid w:val="00F12932"/>
    <w:rsid w:val="00F1305D"/>
    <w:rsid w:val="00F178E3"/>
    <w:rsid w:val="00F222FF"/>
    <w:rsid w:val="00F22ED5"/>
    <w:rsid w:val="00F45842"/>
    <w:rsid w:val="00F45C0C"/>
    <w:rsid w:val="00F53F45"/>
    <w:rsid w:val="00F5493D"/>
    <w:rsid w:val="00F60CD6"/>
    <w:rsid w:val="00F65792"/>
    <w:rsid w:val="00F7607E"/>
    <w:rsid w:val="00F86580"/>
    <w:rsid w:val="00F87CC8"/>
    <w:rsid w:val="00FA028E"/>
    <w:rsid w:val="00FA0401"/>
    <w:rsid w:val="00FA3A79"/>
    <w:rsid w:val="00FB0CD1"/>
    <w:rsid w:val="00FB1E03"/>
    <w:rsid w:val="00FB32DF"/>
    <w:rsid w:val="00FC2F3A"/>
    <w:rsid w:val="00FC5988"/>
    <w:rsid w:val="00FC5ED5"/>
    <w:rsid w:val="00FD0F78"/>
    <w:rsid w:val="00FD4543"/>
    <w:rsid w:val="00FE3CA9"/>
    <w:rsid w:val="00FE5749"/>
    <w:rsid w:val="00FF3D23"/>
    <w:rsid w:val="00FF7B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FF739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1426CF"/>
    <w:pPr>
      <w:widowControl w:val="0"/>
      <w:autoSpaceDE w:val="0"/>
      <w:autoSpaceDN w:val="0"/>
      <w:spacing w:after="0" w:line="240" w:lineRule="auto"/>
    </w:pPr>
    <w:rPr>
      <w:rFonts w:ascii="Times New Roman" w:eastAsia="Times New Roman" w:hAnsi="Times New Roman" w:cs="Times New Roman"/>
      <w:kern w:val="0"/>
      <w:lang w:val="en-US"/>
      <w14:ligatures w14:val="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
    <w:name w:val="List Paragraph"/>
    <w:basedOn w:val="a0"/>
    <w:link w:val="a4"/>
    <w:autoRedefine/>
    <w:uiPriority w:val="34"/>
    <w:qFormat/>
    <w:rsid w:val="00FB0CD1"/>
    <w:pPr>
      <w:widowControl/>
      <w:numPr>
        <w:numId w:val="11"/>
      </w:numPr>
      <w:autoSpaceDE/>
      <w:autoSpaceDN/>
      <w:ind w:right="-569"/>
      <w:contextualSpacing/>
      <w:jc w:val="both"/>
    </w:pPr>
    <w:rPr>
      <w:rFonts w:eastAsia="Calibri"/>
      <w:b/>
      <w:bCs/>
      <w:sz w:val="28"/>
      <w:szCs w:val="28"/>
      <w:lang w:val="en-GB"/>
    </w:rPr>
  </w:style>
  <w:style w:type="character" w:customStyle="1" w:styleId="a4">
    <w:name w:val="Абзац списка Знак"/>
    <w:link w:val="a"/>
    <w:uiPriority w:val="34"/>
    <w:locked/>
    <w:rsid w:val="00FB0CD1"/>
    <w:rPr>
      <w:rFonts w:ascii="Times New Roman" w:eastAsia="Calibri" w:hAnsi="Times New Roman" w:cs="Times New Roman"/>
      <w:b/>
      <w:bCs/>
      <w:kern w:val="0"/>
      <w:sz w:val="28"/>
      <w:szCs w:val="28"/>
      <w:lang w:val="en-GB"/>
      <w14:ligatures w14:val="none"/>
    </w:rPr>
  </w:style>
  <w:style w:type="paragraph" w:styleId="a5">
    <w:name w:val="No Spacing"/>
    <w:autoRedefine/>
    <w:uiPriority w:val="1"/>
    <w:qFormat/>
    <w:rsid w:val="00805120"/>
    <w:pPr>
      <w:spacing w:after="0" w:line="240" w:lineRule="auto"/>
    </w:pPr>
    <w:rPr>
      <w:rFonts w:ascii="Times New Roman" w:eastAsia="Calibri" w:hAnsi="Times New Roman" w:cs="Calibri"/>
      <w:sz w:val="24"/>
      <w:lang w:val="en-US"/>
    </w:rPr>
  </w:style>
  <w:style w:type="paragraph" w:styleId="a6">
    <w:name w:val="Body Text"/>
    <w:basedOn w:val="a0"/>
    <w:link w:val="a7"/>
    <w:uiPriority w:val="99"/>
    <w:semiHidden/>
    <w:unhideWhenUsed/>
    <w:rsid w:val="00837608"/>
  </w:style>
  <w:style w:type="character" w:customStyle="1" w:styleId="a7">
    <w:name w:val="Основной текст Знак"/>
    <w:basedOn w:val="a1"/>
    <w:link w:val="a6"/>
    <w:uiPriority w:val="99"/>
    <w:semiHidden/>
    <w:rsid w:val="00837608"/>
    <w:rPr>
      <w:rFonts w:ascii="Times New Roman" w:eastAsia="Times New Roman" w:hAnsi="Times New Roman" w:cs="Times New Roman"/>
      <w:sz w:val="28"/>
      <w:szCs w:val="24"/>
      <w:lang w:val="ru-RU" w:eastAsia="ru-RU"/>
    </w:rPr>
  </w:style>
  <w:style w:type="paragraph" w:styleId="a8">
    <w:name w:val="Normal (Web)"/>
    <w:basedOn w:val="a0"/>
    <w:uiPriority w:val="99"/>
    <w:unhideWhenUsed/>
    <w:rsid w:val="00427E61"/>
  </w:style>
  <w:style w:type="character" w:styleId="a9">
    <w:name w:val="Hyperlink"/>
    <w:basedOn w:val="a1"/>
    <w:uiPriority w:val="99"/>
    <w:unhideWhenUsed/>
    <w:rsid w:val="001426CF"/>
    <w:rPr>
      <w:color w:val="0563C1" w:themeColor="hyperlink"/>
      <w:u w:val="single"/>
    </w:rPr>
  </w:style>
  <w:style w:type="character" w:customStyle="1" w:styleId="UnresolvedMention">
    <w:name w:val="Unresolved Mention"/>
    <w:basedOn w:val="a1"/>
    <w:uiPriority w:val="99"/>
    <w:semiHidden/>
    <w:unhideWhenUsed/>
    <w:rsid w:val="00861A2E"/>
    <w:rPr>
      <w:color w:val="605E5C"/>
      <w:shd w:val="clear" w:color="auto" w:fill="E1DFDD"/>
    </w:rPr>
  </w:style>
  <w:style w:type="paragraph" w:styleId="2">
    <w:name w:val="Body Text Indent 2"/>
    <w:basedOn w:val="a0"/>
    <w:link w:val="20"/>
    <w:uiPriority w:val="99"/>
    <w:semiHidden/>
    <w:unhideWhenUsed/>
    <w:rsid w:val="00EA56D9"/>
    <w:pPr>
      <w:spacing w:after="120" w:line="480" w:lineRule="auto"/>
      <w:ind w:left="360"/>
    </w:pPr>
  </w:style>
  <w:style w:type="character" w:customStyle="1" w:styleId="20">
    <w:name w:val="Основной текст с отступом 2 Знак"/>
    <w:basedOn w:val="a1"/>
    <w:link w:val="2"/>
    <w:uiPriority w:val="99"/>
    <w:semiHidden/>
    <w:rsid w:val="00EA56D9"/>
    <w:rPr>
      <w:rFonts w:ascii="Times New Roman" w:eastAsia="Times New Roman" w:hAnsi="Times New Roman" w:cs="Times New Roman"/>
      <w:kern w:val="0"/>
      <w:lang w:val="en-US"/>
      <w14:ligatures w14:val="none"/>
    </w:rPr>
  </w:style>
  <w:style w:type="paragraph" w:styleId="aa">
    <w:name w:val="Title"/>
    <w:basedOn w:val="a0"/>
    <w:link w:val="ab"/>
    <w:qFormat/>
    <w:rsid w:val="00EA56D9"/>
    <w:pPr>
      <w:widowControl/>
      <w:autoSpaceDE/>
      <w:autoSpaceDN/>
      <w:jc w:val="center"/>
    </w:pPr>
    <w:rPr>
      <w:b/>
      <w:sz w:val="28"/>
      <w:szCs w:val="20"/>
      <w:lang w:val="ru-RU" w:eastAsia="ru-RU"/>
    </w:rPr>
  </w:style>
  <w:style w:type="character" w:customStyle="1" w:styleId="ab">
    <w:name w:val="Название Знак"/>
    <w:basedOn w:val="a1"/>
    <w:link w:val="aa"/>
    <w:rsid w:val="00EA56D9"/>
    <w:rPr>
      <w:rFonts w:ascii="Times New Roman" w:eastAsia="Times New Roman" w:hAnsi="Times New Roman" w:cs="Times New Roman"/>
      <w:b/>
      <w:kern w:val="0"/>
      <w:sz w:val="28"/>
      <w:szCs w:val="20"/>
      <w:lang w:val="ru-RU" w:eastAsia="ru-RU"/>
      <w14:ligatures w14:val="none"/>
    </w:rPr>
  </w:style>
  <w:style w:type="paragraph" w:styleId="ac">
    <w:name w:val="Subtitle"/>
    <w:basedOn w:val="a0"/>
    <w:link w:val="ad"/>
    <w:qFormat/>
    <w:rsid w:val="00EA56D9"/>
    <w:pPr>
      <w:widowControl/>
      <w:autoSpaceDE/>
      <w:autoSpaceDN/>
      <w:spacing w:after="60"/>
      <w:jc w:val="center"/>
      <w:outlineLvl w:val="1"/>
    </w:pPr>
    <w:rPr>
      <w:rFonts w:ascii="Arial" w:hAnsi="Arial"/>
      <w:sz w:val="24"/>
      <w:szCs w:val="20"/>
      <w:lang w:val="ru-RU" w:eastAsia="ru-RU"/>
    </w:rPr>
  </w:style>
  <w:style w:type="character" w:customStyle="1" w:styleId="ad">
    <w:name w:val="Подзаголовок Знак"/>
    <w:basedOn w:val="a1"/>
    <w:link w:val="ac"/>
    <w:rsid w:val="00EA56D9"/>
    <w:rPr>
      <w:rFonts w:ascii="Arial" w:eastAsia="Times New Roman" w:hAnsi="Arial" w:cs="Times New Roman"/>
      <w:kern w:val="0"/>
      <w:sz w:val="24"/>
      <w:szCs w:val="20"/>
      <w:lang w:val="ru-RU" w:eastAsia="ru-RU"/>
      <w14:ligatures w14:val="none"/>
    </w:rPr>
  </w:style>
  <w:style w:type="character" w:styleId="ae">
    <w:name w:val="Strong"/>
    <w:basedOn w:val="a1"/>
    <w:uiPriority w:val="22"/>
    <w:qFormat/>
    <w:rsid w:val="003B06C6"/>
    <w:rPr>
      <w:b/>
      <w:bCs/>
    </w:rPr>
  </w:style>
  <w:style w:type="paragraph" w:styleId="af">
    <w:name w:val="header"/>
    <w:basedOn w:val="a0"/>
    <w:link w:val="af0"/>
    <w:uiPriority w:val="99"/>
    <w:unhideWhenUsed/>
    <w:rsid w:val="006D7FDE"/>
    <w:pPr>
      <w:tabs>
        <w:tab w:val="center" w:pos="4677"/>
        <w:tab w:val="right" w:pos="9355"/>
      </w:tabs>
    </w:pPr>
  </w:style>
  <w:style w:type="character" w:customStyle="1" w:styleId="af0">
    <w:name w:val="Верхний колонтитул Знак"/>
    <w:basedOn w:val="a1"/>
    <w:link w:val="af"/>
    <w:uiPriority w:val="99"/>
    <w:rsid w:val="006D7FDE"/>
    <w:rPr>
      <w:rFonts w:ascii="Times New Roman" w:eastAsia="Times New Roman" w:hAnsi="Times New Roman" w:cs="Times New Roman"/>
      <w:kern w:val="0"/>
      <w:lang w:val="en-US"/>
      <w14:ligatures w14:val="none"/>
    </w:rPr>
  </w:style>
  <w:style w:type="paragraph" w:styleId="af1">
    <w:name w:val="footer"/>
    <w:basedOn w:val="a0"/>
    <w:link w:val="af2"/>
    <w:uiPriority w:val="99"/>
    <w:unhideWhenUsed/>
    <w:rsid w:val="006D7FDE"/>
    <w:pPr>
      <w:tabs>
        <w:tab w:val="center" w:pos="4677"/>
        <w:tab w:val="right" w:pos="9355"/>
      </w:tabs>
    </w:pPr>
  </w:style>
  <w:style w:type="character" w:customStyle="1" w:styleId="af2">
    <w:name w:val="Нижний колонтитул Знак"/>
    <w:basedOn w:val="a1"/>
    <w:link w:val="af1"/>
    <w:uiPriority w:val="99"/>
    <w:rsid w:val="006D7FDE"/>
    <w:rPr>
      <w:rFonts w:ascii="Times New Roman" w:eastAsia="Times New Roman" w:hAnsi="Times New Roman" w:cs="Times New Roman"/>
      <w:kern w:val="0"/>
      <w:lang w:val="en-US"/>
      <w14:ligatures w14:val="none"/>
    </w:rPr>
  </w:style>
  <w:style w:type="character" w:styleId="af3">
    <w:name w:val="Emphasis"/>
    <w:basedOn w:val="a1"/>
    <w:uiPriority w:val="20"/>
    <w:qFormat/>
    <w:rsid w:val="00950C47"/>
    <w:rPr>
      <w:i/>
      <w:iCs/>
    </w:rPr>
  </w:style>
  <w:style w:type="table" w:styleId="af4">
    <w:name w:val="Table Grid"/>
    <w:basedOn w:val="a2"/>
    <w:uiPriority w:val="39"/>
    <w:rsid w:val="00CC14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4E59C1"/>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4E59C1"/>
    <w:pPr>
      <w:spacing w:before="4"/>
    </w:pPr>
    <w:rPr>
      <w:rFonts w:ascii="Verdana" w:eastAsia="Verdana" w:hAnsi="Verdana" w:cs="Verdan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1426CF"/>
    <w:pPr>
      <w:widowControl w:val="0"/>
      <w:autoSpaceDE w:val="0"/>
      <w:autoSpaceDN w:val="0"/>
      <w:spacing w:after="0" w:line="240" w:lineRule="auto"/>
    </w:pPr>
    <w:rPr>
      <w:rFonts w:ascii="Times New Roman" w:eastAsia="Times New Roman" w:hAnsi="Times New Roman" w:cs="Times New Roman"/>
      <w:kern w:val="0"/>
      <w:lang w:val="en-US"/>
      <w14:ligatures w14:val="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
    <w:name w:val="List Paragraph"/>
    <w:basedOn w:val="a0"/>
    <w:link w:val="a4"/>
    <w:autoRedefine/>
    <w:uiPriority w:val="34"/>
    <w:qFormat/>
    <w:rsid w:val="00FB0CD1"/>
    <w:pPr>
      <w:widowControl/>
      <w:numPr>
        <w:numId w:val="11"/>
      </w:numPr>
      <w:autoSpaceDE/>
      <w:autoSpaceDN/>
      <w:ind w:right="-569"/>
      <w:contextualSpacing/>
      <w:jc w:val="both"/>
    </w:pPr>
    <w:rPr>
      <w:rFonts w:eastAsia="Calibri"/>
      <w:b/>
      <w:bCs/>
      <w:sz w:val="28"/>
      <w:szCs w:val="28"/>
      <w:lang w:val="en-GB"/>
    </w:rPr>
  </w:style>
  <w:style w:type="character" w:customStyle="1" w:styleId="a4">
    <w:name w:val="Абзац списка Знак"/>
    <w:link w:val="a"/>
    <w:uiPriority w:val="34"/>
    <w:locked/>
    <w:rsid w:val="00FB0CD1"/>
    <w:rPr>
      <w:rFonts w:ascii="Times New Roman" w:eastAsia="Calibri" w:hAnsi="Times New Roman" w:cs="Times New Roman"/>
      <w:b/>
      <w:bCs/>
      <w:kern w:val="0"/>
      <w:sz w:val="28"/>
      <w:szCs w:val="28"/>
      <w:lang w:val="en-GB"/>
      <w14:ligatures w14:val="none"/>
    </w:rPr>
  </w:style>
  <w:style w:type="paragraph" w:styleId="a5">
    <w:name w:val="No Spacing"/>
    <w:autoRedefine/>
    <w:uiPriority w:val="1"/>
    <w:qFormat/>
    <w:rsid w:val="00805120"/>
    <w:pPr>
      <w:spacing w:after="0" w:line="240" w:lineRule="auto"/>
    </w:pPr>
    <w:rPr>
      <w:rFonts w:ascii="Times New Roman" w:eastAsia="Calibri" w:hAnsi="Times New Roman" w:cs="Calibri"/>
      <w:sz w:val="24"/>
      <w:lang w:val="en-US"/>
    </w:rPr>
  </w:style>
  <w:style w:type="paragraph" w:styleId="a6">
    <w:name w:val="Body Text"/>
    <w:basedOn w:val="a0"/>
    <w:link w:val="a7"/>
    <w:uiPriority w:val="99"/>
    <w:semiHidden/>
    <w:unhideWhenUsed/>
    <w:rsid w:val="00837608"/>
  </w:style>
  <w:style w:type="character" w:customStyle="1" w:styleId="a7">
    <w:name w:val="Основной текст Знак"/>
    <w:basedOn w:val="a1"/>
    <w:link w:val="a6"/>
    <w:uiPriority w:val="99"/>
    <w:semiHidden/>
    <w:rsid w:val="00837608"/>
    <w:rPr>
      <w:rFonts w:ascii="Times New Roman" w:eastAsia="Times New Roman" w:hAnsi="Times New Roman" w:cs="Times New Roman"/>
      <w:sz w:val="28"/>
      <w:szCs w:val="24"/>
      <w:lang w:val="ru-RU" w:eastAsia="ru-RU"/>
    </w:rPr>
  </w:style>
  <w:style w:type="paragraph" w:styleId="a8">
    <w:name w:val="Normal (Web)"/>
    <w:basedOn w:val="a0"/>
    <w:uiPriority w:val="99"/>
    <w:unhideWhenUsed/>
    <w:rsid w:val="00427E61"/>
  </w:style>
  <w:style w:type="character" w:styleId="a9">
    <w:name w:val="Hyperlink"/>
    <w:basedOn w:val="a1"/>
    <w:uiPriority w:val="99"/>
    <w:unhideWhenUsed/>
    <w:rsid w:val="001426CF"/>
    <w:rPr>
      <w:color w:val="0563C1" w:themeColor="hyperlink"/>
      <w:u w:val="single"/>
    </w:rPr>
  </w:style>
  <w:style w:type="character" w:customStyle="1" w:styleId="UnresolvedMention">
    <w:name w:val="Unresolved Mention"/>
    <w:basedOn w:val="a1"/>
    <w:uiPriority w:val="99"/>
    <w:semiHidden/>
    <w:unhideWhenUsed/>
    <w:rsid w:val="00861A2E"/>
    <w:rPr>
      <w:color w:val="605E5C"/>
      <w:shd w:val="clear" w:color="auto" w:fill="E1DFDD"/>
    </w:rPr>
  </w:style>
  <w:style w:type="paragraph" w:styleId="2">
    <w:name w:val="Body Text Indent 2"/>
    <w:basedOn w:val="a0"/>
    <w:link w:val="20"/>
    <w:uiPriority w:val="99"/>
    <w:semiHidden/>
    <w:unhideWhenUsed/>
    <w:rsid w:val="00EA56D9"/>
    <w:pPr>
      <w:spacing w:after="120" w:line="480" w:lineRule="auto"/>
      <w:ind w:left="360"/>
    </w:pPr>
  </w:style>
  <w:style w:type="character" w:customStyle="1" w:styleId="20">
    <w:name w:val="Основной текст с отступом 2 Знак"/>
    <w:basedOn w:val="a1"/>
    <w:link w:val="2"/>
    <w:uiPriority w:val="99"/>
    <w:semiHidden/>
    <w:rsid w:val="00EA56D9"/>
    <w:rPr>
      <w:rFonts w:ascii="Times New Roman" w:eastAsia="Times New Roman" w:hAnsi="Times New Roman" w:cs="Times New Roman"/>
      <w:kern w:val="0"/>
      <w:lang w:val="en-US"/>
      <w14:ligatures w14:val="none"/>
    </w:rPr>
  </w:style>
  <w:style w:type="paragraph" w:styleId="aa">
    <w:name w:val="Title"/>
    <w:basedOn w:val="a0"/>
    <w:link w:val="ab"/>
    <w:qFormat/>
    <w:rsid w:val="00EA56D9"/>
    <w:pPr>
      <w:widowControl/>
      <w:autoSpaceDE/>
      <w:autoSpaceDN/>
      <w:jc w:val="center"/>
    </w:pPr>
    <w:rPr>
      <w:b/>
      <w:sz w:val="28"/>
      <w:szCs w:val="20"/>
      <w:lang w:val="ru-RU" w:eastAsia="ru-RU"/>
    </w:rPr>
  </w:style>
  <w:style w:type="character" w:customStyle="1" w:styleId="ab">
    <w:name w:val="Название Знак"/>
    <w:basedOn w:val="a1"/>
    <w:link w:val="aa"/>
    <w:rsid w:val="00EA56D9"/>
    <w:rPr>
      <w:rFonts w:ascii="Times New Roman" w:eastAsia="Times New Roman" w:hAnsi="Times New Roman" w:cs="Times New Roman"/>
      <w:b/>
      <w:kern w:val="0"/>
      <w:sz w:val="28"/>
      <w:szCs w:val="20"/>
      <w:lang w:val="ru-RU" w:eastAsia="ru-RU"/>
      <w14:ligatures w14:val="none"/>
    </w:rPr>
  </w:style>
  <w:style w:type="paragraph" w:styleId="ac">
    <w:name w:val="Subtitle"/>
    <w:basedOn w:val="a0"/>
    <w:link w:val="ad"/>
    <w:qFormat/>
    <w:rsid w:val="00EA56D9"/>
    <w:pPr>
      <w:widowControl/>
      <w:autoSpaceDE/>
      <w:autoSpaceDN/>
      <w:spacing w:after="60"/>
      <w:jc w:val="center"/>
      <w:outlineLvl w:val="1"/>
    </w:pPr>
    <w:rPr>
      <w:rFonts w:ascii="Arial" w:hAnsi="Arial"/>
      <w:sz w:val="24"/>
      <w:szCs w:val="20"/>
      <w:lang w:val="ru-RU" w:eastAsia="ru-RU"/>
    </w:rPr>
  </w:style>
  <w:style w:type="character" w:customStyle="1" w:styleId="ad">
    <w:name w:val="Подзаголовок Знак"/>
    <w:basedOn w:val="a1"/>
    <w:link w:val="ac"/>
    <w:rsid w:val="00EA56D9"/>
    <w:rPr>
      <w:rFonts w:ascii="Arial" w:eastAsia="Times New Roman" w:hAnsi="Arial" w:cs="Times New Roman"/>
      <w:kern w:val="0"/>
      <w:sz w:val="24"/>
      <w:szCs w:val="20"/>
      <w:lang w:val="ru-RU" w:eastAsia="ru-RU"/>
      <w14:ligatures w14:val="none"/>
    </w:rPr>
  </w:style>
  <w:style w:type="character" w:styleId="ae">
    <w:name w:val="Strong"/>
    <w:basedOn w:val="a1"/>
    <w:uiPriority w:val="22"/>
    <w:qFormat/>
    <w:rsid w:val="003B06C6"/>
    <w:rPr>
      <w:b/>
      <w:bCs/>
    </w:rPr>
  </w:style>
  <w:style w:type="paragraph" w:styleId="af">
    <w:name w:val="header"/>
    <w:basedOn w:val="a0"/>
    <w:link w:val="af0"/>
    <w:uiPriority w:val="99"/>
    <w:unhideWhenUsed/>
    <w:rsid w:val="006D7FDE"/>
    <w:pPr>
      <w:tabs>
        <w:tab w:val="center" w:pos="4677"/>
        <w:tab w:val="right" w:pos="9355"/>
      </w:tabs>
    </w:pPr>
  </w:style>
  <w:style w:type="character" w:customStyle="1" w:styleId="af0">
    <w:name w:val="Верхний колонтитул Знак"/>
    <w:basedOn w:val="a1"/>
    <w:link w:val="af"/>
    <w:uiPriority w:val="99"/>
    <w:rsid w:val="006D7FDE"/>
    <w:rPr>
      <w:rFonts w:ascii="Times New Roman" w:eastAsia="Times New Roman" w:hAnsi="Times New Roman" w:cs="Times New Roman"/>
      <w:kern w:val="0"/>
      <w:lang w:val="en-US"/>
      <w14:ligatures w14:val="none"/>
    </w:rPr>
  </w:style>
  <w:style w:type="paragraph" w:styleId="af1">
    <w:name w:val="footer"/>
    <w:basedOn w:val="a0"/>
    <w:link w:val="af2"/>
    <w:uiPriority w:val="99"/>
    <w:unhideWhenUsed/>
    <w:rsid w:val="006D7FDE"/>
    <w:pPr>
      <w:tabs>
        <w:tab w:val="center" w:pos="4677"/>
        <w:tab w:val="right" w:pos="9355"/>
      </w:tabs>
    </w:pPr>
  </w:style>
  <w:style w:type="character" w:customStyle="1" w:styleId="af2">
    <w:name w:val="Нижний колонтитул Знак"/>
    <w:basedOn w:val="a1"/>
    <w:link w:val="af1"/>
    <w:uiPriority w:val="99"/>
    <w:rsid w:val="006D7FDE"/>
    <w:rPr>
      <w:rFonts w:ascii="Times New Roman" w:eastAsia="Times New Roman" w:hAnsi="Times New Roman" w:cs="Times New Roman"/>
      <w:kern w:val="0"/>
      <w:lang w:val="en-US"/>
      <w14:ligatures w14:val="none"/>
    </w:rPr>
  </w:style>
  <w:style w:type="character" w:styleId="af3">
    <w:name w:val="Emphasis"/>
    <w:basedOn w:val="a1"/>
    <w:uiPriority w:val="20"/>
    <w:qFormat/>
    <w:rsid w:val="00950C47"/>
    <w:rPr>
      <w:i/>
      <w:iCs/>
    </w:rPr>
  </w:style>
  <w:style w:type="table" w:styleId="af4">
    <w:name w:val="Table Grid"/>
    <w:basedOn w:val="a2"/>
    <w:uiPriority w:val="39"/>
    <w:rsid w:val="00CC14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4E59C1"/>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4E59C1"/>
    <w:pPr>
      <w:spacing w:before="4"/>
    </w:pPr>
    <w:rPr>
      <w:rFonts w:ascii="Verdana" w:eastAsia="Verdana" w:hAnsi="Verdana" w:cs="Verdan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97024">
      <w:bodyDiv w:val="1"/>
      <w:marLeft w:val="0"/>
      <w:marRight w:val="0"/>
      <w:marTop w:val="0"/>
      <w:marBottom w:val="0"/>
      <w:divBdr>
        <w:top w:val="none" w:sz="0" w:space="0" w:color="auto"/>
        <w:left w:val="none" w:sz="0" w:space="0" w:color="auto"/>
        <w:bottom w:val="none" w:sz="0" w:space="0" w:color="auto"/>
        <w:right w:val="none" w:sz="0" w:space="0" w:color="auto"/>
      </w:divBdr>
    </w:div>
    <w:div w:id="45378746">
      <w:bodyDiv w:val="1"/>
      <w:marLeft w:val="0"/>
      <w:marRight w:val="0"/>
      <w:marTop w:val="0"/>
      <w:marBottom w:val="0"/>
      <w:divBdr>
        <w:top w:val="none" w:sz="0" w:space="0" w:color="auto"/>
        <w:left w:val="none" w:sz="0" w:space="0" w:color="auto"/>
        <w:bottom w:val="none" w:sz="0" w:space="0" w:color="auto"/>
        <w:right w:val="none" w:sz="0" w:space="0" w:color="auto"/>
      </w:divBdr>
    </w:div>
    <w:div w:id="156920633">
      <w:bodyDiv w:val="1"/>
      <w:marLeft w:val="0"/>
      <w:marRight w:val="0"/>
      <w:marTop w:val="0"/>
      <w:marBottom w:val="0"/>
      <w:divBdr>
        <w:top w:val="none" w:sz="0" w:space="0" w:color="auto"/>
        <w:left w:val="none" w:sz="0" w:space="0" w:color="auto"/>
        <w:bottom w:val="none" w:sz="0" w:space="0" w:color="auto"/>
        <w:right w:val="none" w:sz="0" w:space="0" w:color="auto"/>
      </w:divBdr>
    </w:div>
    <w:div w:id="331220550">
      <w:bodyDiv w:val="1"/>
      <w:marLeft w:val="0"/>
      <w:marRight w:val="0"/>
      <w:marTop w:val="0"/>
      <w:marBottom w:val="0"/>
      <w:divBdr>
        <w:top w:val="none" w:sz="0" w:space="0" w:color="auto"/>
        <w:left w:val="none" w:sz="0" w:space="0" w:color="auto"/>
        <w:bottom w:val="none" w:sz="0" w:space="0" w:color="auto"/>
        <w:right w:val="none" w:sz="0" w:space="0" w:color="auto"/>
      </w:divBdr>
    </w:div>
    <w:div w:id="460147078">
      <w:bodyDiv w:val="1"/>
      <w:marLeft w:val="0"/>
      <w:marRight w:val="0"/>
      <w:marTop w:val="0"/>
      <w:marBottom w:val="0"/>
      <w:divBdr>
        <w:top w:val="none" w:sz="0" w:space="0" w:color="auto"/>
        <w:left w:val="none" w:sz="0" w:space="0" w:color="auto"/>
        <w:bottom w:val="none" w:sz="0" w:space="0" w:color="auto"/>
        <w:right w:val="none" w:sz="0" w:space="0" w:color="auto"/>
      </w:divBdr>
    </w:div>
    <w:div w:id="712122074">
      <w:bodyDiv w:val="1"/>
      <w:marLeft w:val="0"/>
      <w:marRight w:val="0"/>
      <w:marTop w:val="0"/>
      <w:marBottom w:val="0"/>
      <w:divBdr>
        <w:top w:val="none" w:sz="0" w:space="0" w:color="auto"/>
        <w:left w:val="none" w:sz="0" w:space="0" w:color="auto"/>
        <w:bottom w:val="none" w:sz="0" w:space="0" w:color="auto"/>
        <w:right w:val="none" w:sz="0" w:space="0" w:color="auto"/>
      </w:divBdr>
    </w:div>
    <w:div w:id="1236627456">
      <w:bodyDiv w:val="1"/>
      <w:marLeft w:val="0"/>
      <w:marRight w:val="0"/>
      <w:marTop w:val="0"/>
      <w:marBottom w:val="0"/>
      <w:divBdr>
        <w:top w:val="none" w:sz="0" w:space="0" w:color="auto"/>
        <w:left w:val="none" w:sz="0" w:space="0" w:color="auto"/>
        <w:bottom w:val="none" w:sz="0" w:space="0" w:color="auto"/>
        <w:right w:val="none" w:sz="0" w:space="0" w:color="auto"/>
      </w:divBdr>
    </w:div>
    <w:div w:id="1639913614">
      <w:bodyDiv w:val="1"/>
      <w:marLeft w:val="0"/>
      <w:marRight w:val="0"/>
      <w:marTop w:val="0"/>
      <w:marBottom w:val="0"/>
      <w:divBdr>
        <w:top w:val="none" w:sz="0" w:space="0" w:color="auto"/>
        <w:left w:val="none" w:sz="0" w:space="0" w:color="auto"/>
        <w:bottom w:val="none" w:sz="0" w:space="0" w:color="auto"/>
        <w:right w:val="none" w:sz="0" w:space="0" w:color="auto"/>
      </w:divBdr>
    </w:div>
    <w:div w:id="1668702326">
      <w:bodyDiv w:val="1"/>
      <w:marLeft w:val="0"/>
      <w:marRight w:val="0"/>
      <w:marTop w:val="0"/>
      <w:marBottom w:val="0"/>
      <w:divBdr>
        <w:top w:val="none" w:sz="0" w:space="0" w:color="auto"/>
        <w:left w:val="none" w:sz="0" w:space="0" w:color="auto"/>
        <w:bottom w:val="none" w:sz="0" w:space="0" w:color="auto"/>
        <w:right w:val="none" w:sz="0" w:space="0" w:color="auto"/>
      </w:divBdr>
    </w:div>
    <w:div w:id="1975988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150</TotalTime>
  <Pages>60</Pages>
  <Words>22652</Words>
  <Characters>129123</Characters>
  <Application>Microsoft Office Word</Application>
  <DocSecurity>0</DocSecurity>
  <Lines>1076</Lines>
  <Paragraphs>302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151473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Rabiga Uakhit</dc:creator>
  <cp:keywords/>
  <dc:description/>
  <cp:lastModifiedBy>Анара</cp:lastModifiedBy>
  <cp:revision>215</cp:revision>
  <dcterms:created xsi:type="dcterms:W3CDTF">2025-02-04T06:36:00Z</dcterms:created>
  <dcterms:modified xsi:type="dcterms:W3CDTF">2025-05-26T05:21:00Z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f71949c9a65d1b19061bc2d3879b3ee06aa24ff94bf30149212d5568fc70895c</vt:lpwstr>
  </property>
</Properties>
</file>