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02333F" w14:textId="77777777" w:rsidR="00D738FB" w:rsidRPr="00C92EAC" w:rsidRDefault="00000000">
      <w:pPr>
        <w:pStyle w:val="a3"/>
        <w:spacing w:before="65"/>
        <w:ind w:left="225" w:right="87"/>
        <w:jc w:val="center"/>
        <w:rPr>
          <w:color w:val="000000" w:themeColor="text1"/>
        </w:rPr>
      </w:pPr>
      <w:r w:rsidRPr="00C92EAC">
        <w:rPr>
          <w:color w:val="000000" w:themeColor="text1"/>
        </w:rPr>
        <w:t>Казахский</w:t>
      </w:r>
      <w:r w:rsidRPr="00C92EAC">
        <w:rPr>
          <w:color w:val="000000" w:themeColor="text1"/>
          <w:spacing w:val="-8"/>
        </w:rPr>
        <w:t xml:space="preserve"> </w:t>
      </w:r>
      <w:r w:rsidRPr="00C92EAC">
        <w:rPr>
          <w:color w:val="000000" w:themeColor="text1"/>
        </w:rPr>
        <w:t>Национальный</w:t>
      </w:r>
      <w:r w:rsidRPr="00C92EAC">
        <w:rPr>
          <w:color w:val="000000" w:themeColor="text1"/>
          <w:spacing w:val="-9"/>
        </w:rPr>
        <w:t xml:space="preserve"> </w:t>
      </w:r>
      <w:r w:rsidRPr="00C92EAC">
        <w:rPr>
          <w:color w:val="000000" w:themeColor="text1"/>
        </w:rPr>
        <w:t>Университет</w:t>
      </w:r>
      <w:r w:rsidRPr="00C92EAC">
        <w:rPr>
          <w:color w:val="000000" w:themeColor="text1"/>
          <w:spacing w:val="-10"/>
        </w:rPr>
        <w:t xml:space="preserve"> </w:t>
      </w:r>
      <w:r w:rsidRPr="00C92EAC">
        <w:rPr>
          <w:color w:val="000000" w:themeColor="text1"/>
        </w:rPr>
        <w:t>имени</w:t>
      </w:r>
      <w:r w:rsidRPr="00C92EAC">
        <w:rPr>
          <w:color w:val="000000" w:themeColor="text1"/>
          <w:spacing w:val="-5"/>
        </w:rPr>
        <w:t xml:space="preserve"> </w:t>
      </w:r>
      <w:r w:rsidRPr="00C92EAC">
        <w:rPr>
          <w:color w:val="000000" w:themeColor="text1"/>
        </w:rPr>
        <w:t>аль-</w:t>
      </w:r>
      <w:r w:rsidRPr="00C92EAC">
        <w:rPr>
          <w:color w:val="000000" w:themeColor="text1"/>
          <w:spacing w:val="-2"/>
        </w:rPr>
        <w:t>Фараби</w:t>
      </w:r>
    </w:p>
    <w:p w14:paraId="5E74D70B" w14:textId="77777777" w:rsidR="00D738FB" w:rsidRPr="00C92EAC" w:rsidRDefault="00D738FB">
      <w:pPr>
        <w:pStyle w:val="a3"/>
        <w:ind w:left="0"/>
        <w:jc w:val="left"/>
        <w:rPr>
          <w:color w:val="000000" w:themeColor="text1"/>
        </w:rPr>
      </w:pPr>
    </w:p>
    <w:p w14:paraId="436AB50F" w14:textId="77777777" w:rsidR="00D738FB" w:rsidRPr="00C92EAC" w:rsidRDefault="00D738FB">
      <w:pPr>
        <w:pStyle w:val="a3"/>
        <w:ind w:left="0"/>
        <w:jc w:val="left"/>
        <w:rPr>
          <w:color w:val="000000" w:themeColor="text1"/>
        </w:rPr>
      </w:pPr>
    </w:p>
    <w:p w14:paraId="6FB0E826" w14:textId="77777777" w:rsidR="00D738FB" w:rsidRPr="00C92EAC" w:rsidRDefault="00D738FB">
      <w:pPr>
        <w:pStyle w:val="a3"/>
        <w:ind w:left="0"/>
        <w:jc w:val="left"/>
        <w:rPr>
          <w:color w:val="000000" w:themeColor="text1"/>
        </w:rPr>
      </w:pPr>
    </w:p>
    <w:p w14:paraId="70C6E2A0" w14:textId="77777777" w:rsidR="00D738FB" w:rsidRPr="00C92EAC" w:rsidRDefault="00D738FB">
      <w:pPr>
        <w:pStyle w:val="a3"/>
        <w:spacing w:before="185"/>
        <w:ind w:left="0"/>
        <w:jc w:val="left"/>
        <w:rPr>
          <w:color w:val="000000" w:themeColor="text1"/>
        </w:rPr>
      </w:pPr>
    </w:p>
    <w:p w14:paraId="18F118D3" w14:textId="77777777" w:rsidR="00D738FB" w:rsidRPr="00C92EAC" w:rsidRDefault="00000000">
      <w:pPr>
        <w:pStyle w:val="a3"/>
        <w:jc w:val="left"/>
        <w:rPr>
          <w:color w:val="000000" w:themeColor="text1"/>
        </w:rPr>
      </w:pPr>
      <w:r w:rsidRPr="00C92EAC">
        <w:rPr>
          <w:color w:val="000000" w:themeColor="text1"/>
        </w:rPr>
        <w:t>УДК</w:t>
      </w:r>
      <w:r w:rsidRPr="00C92EAC">
        <w:rPr>
          <w:color w:val="000000" w:themeColor="text1"/>
          <w:spacing w:val="-3"/>
        </w:rPr>
        <w:t xml:space="preserve"> </w:t>
      </w:r>
      <w:r w:rsidRPr="00C92EAC">
        <w:rPr>
          <w:color w:val="000000" w:themeColor="text1"/>
          <w:spacing w:val="-2"/>
        </w:rPr>
        <w:t>004(043)</w:t>
      </w:r>
    </w:p>
    <w:p w14:paraId="74522480" w14:textId="77777777" w:rsidR="00D738FB" w:rsidRPr="00C92EAC" w:rsidRDefault="00D738FB">
      <w:pPr>
        <w:pStyle w:val="a3"/>
        <w:ind w:left="0"/>
        <w:jc w:val="left"/>
        <w:rPr>
          <w:color w:val="000000" w:themeColor="text1"/>
        </w:rPr>
      </w:pPr>
    </w:p>
    <w:p w14:paraId="0E4F3824" w14:textId="77777777" w:rsidR="00D738FB" w:rsidRPr="00C92EAC" w:rsidRDefault="00D738FB">
      <w:pPr>
        <w:pStyle w:val="a3"/>
        <w:ind w:left="0"/>
        <w:jc w:val="left"/>
        <w:rPr>
          <w:color w:val="000000" w:themeColor="text1"/>
        </w:rPr>
      </w:pPr>
    </w:p>
    <w:p w14:paraId="1029774D" w14:textId="77777777" w:rsidR="00D738FB" w:rsidRPr="00C92EAC" w:rsidRDefault="00D738FB">
      <w:pPr>
        <w:pStyle w:val="a3"/>
        <w:ind w:left="0"/>
        <w:jc w:val="left"/>
        <w:rPr>
          <w:color w:val="000000" w:themeColor="text1"/>
        </w:rPr>
      </w:pPr>
    </w:p>
    <w:p w14:paraId="21D27D9F" w14:textId="77777777" w:rsidR="00D738FB" w:rsidRPr="00C92EAC" w:rsidRDefault="00D738FB">
      <w:pPr>
        <w:pStyle w:val="a3"/>
        <w:ind w:left="0"/>
        <w:jc w:val="left"/>
        <w:rPr>
          <w:color w:val="000000" w:themeColor="text1"/>
        </w:rPr>
      </w:pPr>
    </w:p>
    <w:p w14:paraId="2329FC87" w14:textId="77777777" w:rsidR="00D738FB" w:rsidRPr="00C92EAC" w:rsidRDefault="00D738FB">
      <w:pPr>
        <w:pStyle w:val="a3"/>
        <w:spacing w:before="1"/>
        <w:ind w:left="0"/>
        <w:jc w:val="left"/>
        <w:rPr>
          <w:color w:val="000000" w:themeColor="text1"/>
        </w:rPr>
      </w:pPr>
    </w:p>
    <w:p w14:paraId="1CC990A0" w14:textId="77777777" w:rsidR="00D738FB" w:rsidRPr="00C92EAC" w:rsidRDefault="00000000">
      <w:pPr>
        <w:pStyle w:val="1"/>
        <w:spacing w:before="0"/>
        <w:ind w:left="222" w:right="87"/>
        <w:jc w:val="center"/>
        <w:rPr>
          <w:color w:val="000000" w:themeColor="text1"/>
        </w:rPr>
      </w:pPr>
      <w:r w:rsidRPr="00C92EAC">
        <w:rPr>
          <w:color w:val="000000" w:themeColor="text1"/>
        </w:rPr>
        <w:t>ТУРСЫНОВА</w:t>
      </w:r>
      <w:r w:rsidRPr="00C92EAC">
        <w:rPr>
          <w:color w:val="000000" w:themeColor="text1"/>
          <w:spacing w:val="-8"/>
        </w:rPr>
        <w:t xml:space="preserve"> </w:t>
      </w:r>
      <w:r w:rsidRPr="00C92EAC">
        <w:rPr>
          <w:color w:val="000000" w:themeColor="text1"/>
        </w:rPr>
        <w:t>АЖАР</w:t>
      </w:r>
      <w:r w:rsidRPr="00C92EAC">
        <w:rPr>
          <w:color w:val="000000" w:themeColor="text1"/>
          <w:spacing w:val="-8"/>
        </w:rPr>
        <w:t xml:space="preserve"> </w:t>
      </w:r>
      <w:r w:rsidRPr="00C92EAC">
        <w:rPr>
          <w:color w:val="000000" w:themeColor="text1"/>
          <w:spacing w:val="-2"/>
        </w:rPr>
        <w:t>ТОЙЛЫБАЙҚЫЗЫ</w:t>
      </w:r>
    </w:p>
    <w:p w14:paraId="7BBE0BD5" w14:textId="77777777" w:rsidR="00D738FB" w:rsidRPr="00C92EAC" w:rsidRDefault="00D738FB">
      <w:pPr>
        <w:pStyle w:val="a3"/>
        <w:ind w:left="0"/>
        <w:jc w:val="left"/>
        <w:rPr>
          <w:b/>
          <w:color w:val="000000" w:themeColor="text1"/>
        </w:rPr>
      </w:pPr>
    </w:p>
    <w:p w14:paraId="44D8F60C" w14:textId="77777777" w:rsidR="00D738FB" w:rsidRPr="00C92EAC" w:rsidRDefault="00D738FB">
      <w:pPr>
        <w:pStyle w:val="a3"/>
        <w:spacing w:before="4"/>
        <w:ind w:left="0"/>
        <w:jc w:val="left"/>
        <w:rPr>
          <w:b/>
          <w:color w:val="000000" w:themeColor="text1"/>
        </w:rPr>
      </w:pPr>
    </w:p>
    <w:p w14:paraId="5263F403" w14:textId="77777777" w:rsidR="00D738FB" w:rsidRPr="00C92EAC" w:rsidRDefault="00000000">
      <w:pPr>
        <w:pStyle w:val="2"/>
        <w:spacing w:line="237" w:lineRule="auto"/>
        <w:ind w:left="221" w:right="87" w:firstLine="0"/>
        <w:jc w:val="center"/>
        <w:rPr>
          <w:color w:val="000000" w:themeColor="text1"/>
        </w:rPr>
      </w:pPr>
      <w:r w:rsidRPr="00C92EAC">
        <w:rPr>
          <w:color w:val="000000" w:themeColor="text1"/>
        </w:rPr>
        <w:t>Разработка</w:t>
      </w:r>
      <w:r w:rsidRPr="00C92EAC">
        <w:rPr>
          <w:color w:val="000000" w:themeColor="text1"/>
          <w:spacing w:val="-4"/>
        </w:rPr>
        <w:t xml:space="preserve"> </w:t>
      </w:r>
      <w:r w:rsidRPr="00C92EAC">
        <w:rPr>
          <w:color w:val="000000" w:themeColor="text1"/>
        </w:rPr>
        <w:t>системы</w:t>
      </w:r>
      <w:r w:rsidRPr="00C92EAC">
        <w:rPr>
          <w:color w:val="000000" w:themeColor="text1"/>
          <w:spacing w:val="-5"/>
        </w:rPr>
        <w:t xml:space="preserve"> </w:t>
      </w:r>
      <w:r w:rsidRPr="00C92EAC">
        <w:rPr>
          <w:color w:val="000000" w:themeColor="text1"/>
        </w:rPr>
        <w:t>Интернета</w:t>
      </w:r>
      <w:r w:rsidRPr="00C92EAC">
        <w:rPr>
          <w:color w:val="000000" w:themeColor="text1"/>
          <w:spacing w:val="-4"/>
        </w:rPr>
        <w:t xml:space="preserve"> </w:t>
      </w:r>
      <w:r w:rsidRPr="00C92EAC">
        <w:rPr>
          <w:color w:val="000000" w:themeColor="text1"/>
        </w:rPr>
        <w:t>вещей,</w:t>
      </w:r>
      <w:r w:rsidRPr="00C92EAC">
        <w:rPr>
          <w:color w:val="000000" w:themeColor="text1"/>
          <w:spacing w:val="-6"/>
        </w:rPr>
        <w:t xml:space="preserve"> </w:t>
      </w:r>
      <w:r w:rsidRPr="00C92EAC">
        <w:rPr>
          <w:color w:val="000000" w:themeColor="text1"/>
        </w:rPr>
        <w:t>оснащенной</w:t>
      </w:r>
      <w:r w:rsidRPr="00C92EAC">
        <w:rPr>
          <w:color w:val="000000" w:themeColor="text1"/>
          <w:spacing w:val="-6"/>
        </w:rPr>
        <w:t xml:space="preserve"> </w:t>
      </w:r>
      <w:r w:rsidRPr="00C92EAC">
        <w:rPr>
          <w:color w:val="000000" w:themeColor="text1"/>
        </w:rPr>
        <w:t>глубоким</w:t>
      </w:r>
      <w:r w:rsidRPr="00C92EAC">
        <w:rPr>
          <w:color w:val="000000" w:themeColor="text1"/>
          <w:spacing w:val="-8"/>
        </w:rPr>
        <w:t xml:space="preserve"> </w:t>
      </w:r>
      <w:r w:rsidRPr="00C92EAC">
        <w:rPr>
          <w:color w:val="000000" w:themeColor="text1"/>
        </w:rPr>
        <w:t>обучением, для диагностики инсульта</w:t>
      </w:r>
    </w:p>
    <w:p w14:paraId="5F950622" w14:textId="77777777" w:rsidR="00D738FB" w:rsidRPr="00C92EAC" w:rsidRDefault="00D738FB">
      <w:pPr>
        <w:pStyle w:val="a3"/>
        <w:spacing w:before="315"/>
        <w:ind w:left="0"/>
        <w:jc w:val="left"/>
        <w:rPr>
          <w:b/>
          <w:color w:val="000000" w:themeColor="text1"/>
        </w:rPr>
      </w:pPr>
    </w:p>
    <w:p w14:paraId="73192788" w14:textId="77777777" w:rsidR="00D738FB" w:rsidRPr="00C92EAC" w:rsidRDefault="00000000">
      <w:pPr>
        <w:pStyle w:val="a3"/>
        <w:ind w:left="222" w:right="87"/>
        <w:jc w:val="center"/>
        <w:rPr>
          <w:color w:val="000000" w:themeColor="text1"/>
          <w:lang w:val="en-US"/>
        </w:rPr>
      </w:pPr>
      <w:r w:rsidRPr="00C92EAC">
        <w:rPr>
          <w:color w:val="000000" w:themeColor="text1"/>
          <w:lang w:val="en-US"/>
        </w:rPr>
        <w:t>8D07109</w:t>
      </w:r>
      <w:r w:rsidRPr="00C92EAC">
        <w:rPr>
          <w:color w:val="000000" w:themeColor="text1"/>
          <w:spacing w:val="-6"/>
          <w:lang w:val="en-US"/>
        </w:rPr>
        <w:t xml:space="preserve"> </w:t>
      </w:r>
      <w:r w:rsidRPr="00C92EAC">
        <w:rPr>
          <w:color w:val="000000" w:themeColor="text1"/>
          <w:lang w:val="en-US"/>
        </w:rPr>
        <w:t>–</w:t>
      </w:r>
      <w:r w:rsidRPr="00C92EAC">
        <w:rPr>
          <w:color w:val="000000" w:themeColor="text1"/>
          <w:spacing w:val="-5"/>
          <w:lang w:val="en-US"/>
        </w:rPr>
        <w:t xml:space="preserve"> </w:t>
      </w:r>
      <w:r w:rsidRPr="00C92EAC">
        <w:rPr>
          <w:color w:val="000000" w:themeColor="text1"/>
        </w:rPr>
        <w:t>Автоматизация</w:t>
      </w:r>
      <w:r w:rsidRPr="00C92EAC">
        <w:rPr>
          <w:color w:val="000000" w:themeColor="text1"/>
          <w:spacing w:val="-7"/>
          <w:lang w:val="en-US"/>
        </w:rPr>
        <w:t xml:space="preserve"> </w:t>
      </w:r>
      <w:r w:rsidRPr="00C92EAC">
        <w:rPr>
          <w:color w:val="000000" w:themeColor="text1"/>
        </w:rPr>
        <w:t>и</w:t>
      </w:r>
      <w:r w:rsidRPr="00C92EAC">
        <w:rPr>
          <w:color w:val="000000" w:themeColor="text1"/>
          <w:spacing w:val="-4"/>
          <w:lang w:val="en-US"/>
        </w:rPr>
        <w:t xml:space="preserve"> </w:t>
      </w:r>
      <w:r w:rsidRPr="00C92EAC">
        <w:rPr>
          <w:color w:val="000000" w:themeColor="text1"/>
          <w:lang w:val="en-US"/>
        </w:rPr>
        <w:t>Internet</w:t>
      </w:r>
      <w:r w:rsidRPr="00C92EAC">
        <w:rPr>
          <w:color w:val="000000" w:themeColor="text1"/>
          <w:spacing w:val="-3"/>
          <w:lang w:val="en-US"/>
        </w:rPr>
        <w:t xml:space="preserve"> </w:t>
      </w:r>
      <w:r w:rsidRPr="00C92EAC">
        <w:rPr>
          <w:color w:val="000000" w:themeColor="text1"/>
          <w:lang w:val="en-US"/>
        </w:rPr>
        <w:t>of</w:t>
      </w:r>
      <w:r w:rsidRPr="00C92EAC">
        <w:rPr>
          <w:color w:val="000000" w:themeColor="text1"/>
          <w:spacing w:val="-7"/>
          <w:lang w:val="en-US"/>
        </w:rPr>
        <w:t xml:space="preserve"> </w:t>
      </w:r>
      <w:r w:rsidRPr="00C92EAC">
        <w:rPr>
          <w:color w:val="000000" w:themeColor="text1"/>
          <w:spacing w:val="-2"/>
          <w:lang w:val="en-US"/>
        </w:rPr>
        <w:t>things</w:t>
      </w:r>
    </w:p>
    <w:p w14:paraId="270E7CCD" w14:textId="77777777" w:rsidR="00D738FB" w:rsidRPr="00C92EAC" w:rsidRDefault="00D738FB">
      <w:pPr>
        <w:pStyle w:val="a3"/>
        <w:spacing w:before="321"/>
        <w:ind w:left="0"/>
        <w:jc w:val="left"/>
        <w:rPr>
          <w:color w:val="000000" w:themeColor="text1"/>
          <w:lang w:val="en-US"/>
        </w:rPr>
      </w:pPr>
    </w:p>
    <w:p w14:paraId="71D689A1" w14:textId="77777777" w:rsidR="00D738FB" w:rsidRPr="00C92EAC" w:rsidRDefault="00000000">
      <w:pPr>
        <w:pStyle w:val="a3"/>
        <w:ind w:left="221" w:right="87"/>
        <w:jc w:val="center"/>
        <w:rPr>
          <w:color w:val="000000" w:themeColor="text1"/>
        </w:rPr>
      </w:pPr>
      <w:r w:rsidRPr="00C92EAC">
        <w:rPr>
          <w:color w:val="000000" w:themeColor="text1"/>
        </w:rPr>
        <w:t>Диссертация</w:t>
      </w:r>
      <w:r w:rsidRPr="00C92EAC">
        <w:rPr>
          <w:color w:val="000000" w:themeColor="text1"/>
          <w:spacing w:val="-6"/>
        </w:rPr>
        <w:t xml:space="preserve"> </w:t>
      </w:r>
      <w:r w:rsidRPr="00C92EAC">
        <w:rPr>
          <w:color w:val="000000" w:themeColor="text1"/>
        </w:rPr>
        <w:t>на</w:t>
      </w:r>
      <w:r w:rsidRPr="00C92EAC">
        <w:rPr>
          <w:color w:val="000000" w:themeColor="text1"/>
          <w:spacing w:val="-5"/>
        </w:rPr>
        <w:t xml:space="preserve"> </w:t>
      </w:r>
      <w:r w:rsidRPr="00C92EAC">
        <w:rPr>
          <w:color w:val="000000" w:themeColor="text1"/>
        </w:rPr>
        <w:t>соискание</w:t>
      </w:r>
      <w:r w:rsidRPr="00C92EAC">
        <w:rPr>
          <w:color w:val="000000" w:themeColor="text1"/>
          <w:spacing w:val="-6"/>
        </w:rPr>
        <w:t xml:space="preserve"> </w:t>
      </w:r>
      <w:r w:rsidRPr="00C92EAC">
        <w:rPr>
          <w:color w:val="000000" w:themeColor="text1"/>
        </w:rPr>
        <w:t>степени</w:t>
      </w:r>
      <w:r w:rsidRPr="00C92EAC">
        <w:rPr>
          <w:color w:val="000000" w:themeColor="text1"/>
          <w:spacing w:val="-6"/>
        </w:rPr>
        <w:t xml:space="preserve"> </w:t>
      </w:r>
      <w:r w:rsidRPr="00C92EAC">
        <w:rPr>
          <w:color w:val="000000" w:themeColor="text1"/>
        </w:rPr>
        <w:t>Doctor</w:t>
      </w:r>
      <w:r w:rsidRPr="00C92EAC">
        <w:rPr>
          <w:color w:val="000000" w:themeColor="text1"/>
          <w:spacing w:val="-6"/>
        </w:rPr>
        <w:t xml:space="preserve"> </w:t>
      </w:r>
      <w:r w:rsidRPr="00C92EAC">
        <w:rPr>
          <w:color w:val="000000" w:themeColor="text1"/>
        </w:rPr>
        <w:t>of</w:t>
      </w:r>
      <w:r w:rsidRPr="00C92EAC">
        <w:rPr>
          <w:color w:val="000000" w:themeColor="text1"/>
          <w:spacing w:val="-6"/>
        </w:rPr>
        <w:t xml:space="preserve"> </w:t>
      </w:r>
      <w:r w:rsidRPr="00C92EAC">
        <w:rPr>
          <w:color w:val="000000" w:themeColor="text1"/>
        </w:rPr>
        <w:t>Philosophy</w:t>
      </w:r>
      <w:r w:rsidRPr="00C92EAC">
        <w:rPr>
          <w:color w:val="000000" w:themeColor="text1"/>
          <w:spacing w:val="-9"/>
        </w:rPr>
        <w:t xml:space="preserve"> </w:t>
      </w:r>
      <w:r w:rsidRPr="00C92EAC">
        <w:rPr>
          <w:color w:val="000000" w:themeColor="text1"/>
          <w:spacing w:val="-2"/>
        </w:rPr>
        <w:t>(Ph.D.)</w:t>
      </w:r>
    </w:p>
    <w:p w14:paraId="4E6AD86D" w14:textId="77777777" w:rsidR="00D738FB" w:rsidRPr="00C92EAC" w:rsidRDefault="00D738FB">
      <w:pPr>
        <w:pStyle w:val="a3"/>
        <w:ind w:left="0"/>
        <w:jc w:val="left"/>
        <w:rPr>
          <w:color w:val="000000" w:themeColor="text1"/>
        </w:rPr>
      </w:pPr>
    </w:p>
    <w:p w14:paraId="73FDBFDC" w14:textId="77777777" w:rsidR="00D738FB" w:rsidRPr="00C92EAC" w:rsidRDefault="00D738FB">
      <w:pPr>
        <w:pStyle w:val="a3"/>
        <w:ind w:left="0"/>
        <w:jc w:val="left"/>
        <w:rPr>
          <w:color w:val="000000" w:themeColor="text1"/>
        </w:rPr>
      </w:pPr>
    </w:p>
    <w:p w14:paraId="68B65B32" w14:textId="77777777" w:rsidR="00D738FB" w:rsidRPr="00C92EAC" w:rsidRDefault="00D738FB">
      <w:pPr>
        <w:pStyle w:val="a3"/>
        <w:ind w:left="0"/>
        <w:jc w:val="left"/>
        <w:rPr>
          <w:color w:val="000000" w:themeColor="text1"/>
        </w:rPr>
      </w:pPr>
    </w:p>
    <w:p w14:paraId="36D58C2B" w14:textId="77777777" w:rsidR="00D738FB" w:rsidRPr="00C92EAC" w:rsidRDefault="00D738FB">
      <w:pPr>
        <w:pStyle w:val="a3"/>
        <w:ind w:left="0"/>
        <w:jc w:val="left"/>
        <w:rPr>
          <w:color w:val="000000" w:themeColor="text1"/>
        </w:rPr>
      </w:pPr>
    </w:p>
    <w:p w14:paraId="396F22E4" w14:textId="77777777" w:rsidR="00D738FB" w:rsidRPr="00C92EAC" w:rsidRDefault="00D738FB">
      <w:pPr>
        <w:pStyle w:val="a3"/>
        <w:ind w:left="0"/>
        <w:jc w:val="left"/>
        <w:rPr>
          <w:color w:val="000000" w:themeColor="text1"/>
        </w:rPr>
      </w:pPr>
    </w:p>
    <w:p w14:paraId="779A536D" w14:textId="77777777" w:rsidR="00D738FB" w:rsidRPr="00C92EAC" w:rsidRDefault="00D738FB">
      <w:pPr>
        <w:pStyle w:val="a3"/>
        <w:spacing w:before="158"/>
        <w:ind w:left="0"/>
        <w:jc w:val="left"/>
        <w:rPr>
          <w:color w:val="000000" w:themeColor="text1"/>
        </w:rPr>
      </w:pPr>
    </w:p>
    <w:p w14:paraId="767F6B30" w14:textId="77777777" w:rsidR="00D738FB" w:rsidRPr="00C92EAC" w:rsidRDefault="00000000">
      <w:pPr>
        <w:pStyle w:val="a3"/>
        <w:ind w:left="5559" w:right="121" w:hanging="252"/>
        <w:jc w:val="right"/>
        <w:rPr>
          <w:color w:val="000000" w:themeColor="text1"/>
        </w:rPr>
      </w:pPr>
      <w:r w:rsidRPr="00C92EAC">
        <w:rPr>
          <w:color w:val="000000" w:themeColor="text1"/>
        </w:rPr>
        <w:t>Отечественный</w:t>
      </w:r>
      <w:r w:rsidRPr="00C92EAC">
        <w:rPr>
          <w:color w:val="000000" w:themeColor="text1"/>
          <w:spacing w:val="-17"/>
        </w:rPr>
        <w:t xml:space="preserve"> </w:t>
      </w:r>
      <w:r w:rsidRPr="00C92EAC">
        <w:rPr>
          <w:color w:val="000000" w:themeColor="text1"/>
        </w:rPr>
        <w:t>научный</w:t>
      </w:r>
      <w:r w:rsidRPr="00C92EAC">
        <w:rPr>
          <w:color w:val="000000" w:themeColor="text1"/>
          <w:spacing w:val="-13"/>
        </w:rPr>
        <w:t xml:space="preserve"> </w:t>
      </w:r>
      <w:r w:rsidRPr="00C92EAC">
        <w:rPr>
          <w:color w:val="000000" w:themeColor="text1"/>
        </w:rPr>
        <w:t>консультант: Омаров</w:t>
      </w:r>
      <w:r w:rsidRPr="00C92EAC">
        <w:rPr>
          <w:color w:val="000000" w:themeColor="text1"/>
          <w:spacing w:val="-11"/>
        </w:rPr>
        <w:t xml:space="preserve"> </w:t>
      </w:r>
      <w:r w:rsidRPr="00C92EAC">
        <w:rPr>
          <w:color w:val="000000" w:themeColor="text1"/>
        </w:rPr>
        <w:t>Батырхан</w:t>
      </w:r>
      <w:r w:rsidRPr="00C92EAC">
        <w:rPr>
          <w:color w:val="000000" w:themeColor="text1"/>
          <w:spacing w:val="-9"/>
        </w:rPr>
        <w:t xml:space="preserve"> </w:t>
      </w:r>
      <w:r w:rsidRPr="00C92EAC">
        <w:rPr>
          <w:color w:val="000000" w:themeColor="text1"/>
        </w:rPr>
        <w:t>Султанович,</w:t>
      </w:r>
      <w:r w:rsidRPr="00C92EAC">
        <w:rPr>
          <w:color w:val="000000" w:themeColor="text1"/>
          <w:spacing w:val="-11"/>
        </w:rPr>
        <w:t xml:space="preserve"> </w:t>
      </w:r>
      <w:r w:rsidRPr="00C92EAC">
        <w:rPr>
          <w:color w:val="000000" w:themeColor="text1"/>
        </w:rPr>
        <w:t>PhD, доцент, Алматы, Казахстан</w:t>
      </w:r>
    </w:p>
    <w:p w14:paraId="1140148A" w14:textId="77777777" w:rsidR="00D738FB" w:rsidRPr="00C92EAC" w:rsidRDefault="00D738FB">
      <w:pPr>
        <w:pStyle w:val="a3"/>
        <w:ind w:left="0"/>
        <w:jc w:val="left"/>
        <w:rPr>
          <w:color w:val="000000" w:themeColor="text1"/>
        </w:rPr>
      </w:pPr>
    </w:p>
    <w:p w14:paraId="6260AE99" w14:textId="77777777" w:rsidR="00D738FB" w:rsidRPr="00C92EAC" w:rsidRDefault="00D738FB">
      <w:pPr>
        <w:pStyle w:val="a3"/>
        <w:spacing w:before="320"/>
        <w:ind w:left="0"/>
        <w:jc w:val="left"/>
        <w:rPr>
          <w:color w:val="000000" w:themeColor="text1"/>
        </w:rPr>
      </w:pPr>
    </w:p>
    <w:p w14:paraId="321713D3" w14:textId="77777777" w:rsidR="00D738FB" w:rsidRPr="00C92EAC" w:rsidRDefault="00000000">
      <w:pPr>
        <w:pStyle w:val="a3"/>
        <w:spacing w:before="1"/>
        <w:ind w:left="5319" w:firstLine="352"/>
        <w:jc w:val="left"/>
        <w:rPr>
          <w:color w:val="000000" w:themeColor="text1"/>
        </w:rPr>
      </w:pPr>
      <w:r w:rsidRPr="00C92EAC">
        <w:rPr>
          <w:color w:val="000000" w:themeColor="text1"/>
        </w:rPr>
        <w:t>Зарубежный</w:t>
      </w:r>
      <w:r w:rsidRPr="00C92EAC">
        <w:rPr>
          <w:color w:val="000000" w:themeColor="text1"/>
          <w:spacing w:val="-16"/>
        </w:rPr>
        <w:t xml:space="preserve"> </w:t>
      </w:r>
      <w:r w:rsidRPr="00C92EAC">
        <w:rPr>
          <w:color w:val="000000" w:themeColor="text1"/>
        </w:rPr>
        <w:t>научный</w:t>
      </w:r>
      <w:r w:rsidRPr="00C92EAC">
        <w:rPr>
          <w:color w:val="000000" w:themeColor="text1"/>
          <w:spacing w:val="-16"/>
        </w:rPr>
        <w:t xml:space="preserve"> </w:t>
      </w:r>
      <w:r w:rsidRPr="00C92EAC">
        <w:rPr>
          <w:color w:val="000000" w:themeColor="text1"/>
        </w:rPr>
        <w:t>консультант: Октавиан</w:t>
      </w:r>
      <w:r w:rsidRPr="00C92EAC">
        <w:rPr>
          <w:color w:val="000000" w:themeColor="text1"/>
          <w:spacing w:val="-5"/>
        </w:rPr>
        <w:t xml:space="preserve"> </w:t>
      </w:r>
      <w:r w:rsidRPr="00C92EAC">
        <w:rPr>
          <w:color w:val="000000" w:themeColor="text1"/>
        </w:rPr>
        <w:t>Постолаче,</w:t>
      </w:r>
      <w:r w:rsidRPr="00C92EAC">
        <w:rPr>
          <w:color w:val="000000" w:themeColor="text1"/>
          <w:spacing w:val="-5"/>
        </w:rPr>
        <w:t xml:space="preserve"> </w:t>
      </w:r>
      <w:r w:rsidRPr="00C92EAC">
        <w:rPr>
          <w:color w:val="000000" w:themeColor="text1"/>
        </w:rPr>
        <w:t>PhD,</w:t>
      </w:r>
      <w:r w:rsidRPr="00C92EAC">
        <w:rPr>
          <w:color w:val="000000" w:themeColor="text1"/>
          <w:spacing w:val="-4"/>
        </w:rPr>
        <w:t xml:space="preserve"> </w:t>
      </w:r>
      <w:r w:rsidRPr="00C92EAC">
        <w:rPr>
          <w:color w:val="000000" w:themeColor="text1"/>
          <w:spacing w:val="-2"/>
        </w:rPr>
        <w:t>профессор,</w:t>
      </w:r>
    </w:p>
    <w:p w14:paraId="3A60633D" w14:textId="77777777" w:rsidR="00D738FB" w:rsidRPr="00C92EAC" w:rsidRDefault="00000000">
      <w:pPr>
        <w:pStyle w:val="a3"/>
        <w:spacing w:line="321" w:lineRule="exact"/>
        <w:ind w:left="7052"/>
        <w:jc w:val="left"/>
        <w:rPr>
          <w:color w:val="000000" w:themeColor="text1"/>
        </w:rPr>
      </w:pPr>
      <w:r w:rsidRPr="00C92EAC">
        <w:rPr>
          <w:color w:val="000000" w:themeColor="text1"/>
        </w:rPr>
        <w:t>Лиссабон,</w:t>
      </w:r>
      <w:r w:rsidRPr="00C92EAC">
        <w:rPr>
          <w:color w:val="000000" w:themeColor="text1"/>
          <w:spacing w:val="-1"/>
        </w:rPr>
        <w:t xml:space="preserve"> </w:t>
      </w:r>
      <w:r w:rsidRPr="00C92EAC">
        <w:rPr>
          <w:color w:val="000000" w:themeColor="text1"/>
          <w:spacing w:val="-2"/>
        </w:rPr>
        <w:t>Португалия</w:t>
      </w:r>
    </w:p>
    <w:p w14:paraId="1ECBEFFB" w14:textId="77777777" w:rsidR="00D738FB" w:rsidRPr="00C92EAC" w:rsidRDefault="00D738FB">
      <w:pPr>
        <w:pStyle w:val="a3"/>
        <w:ind w:left="0"/>
        <w:jc w:val="left"/>
        <w:rPr>
          <w:color w:val="000000" w:themeColor="text1"/>
        </w:rPr>
      </w:pPr>
    </w:p>
    <w:p w14:paraId="10C23B57" w14:textId="77777777" w:rsidR="00D738FB" w:rsidRPr="00C92EAC" w:rsidRDefault="00D738FB">
      <w:pPr>
        <w:pStyle w:val="a3"/>
        <w:ind w:left="0"/>
        <w:jc w:val="left"/>
        <w:rPr>
          <w:color w:val="000000" w:themeColor="text1"/>
        </w:rPr>
      </w:pPr>
    </w:p>
    <w:p w14:paraId="066B3334" w14:textId="77777777" w:rsidR="00D738FB" w:rsidRPr="00C92EAC" w:rsidRDefault="00D738FB">
      <w:pPr>
        <w:pStyle w:val="a3"/>
        <w:spacing w:before="222"/>
        <w:ind w:left="0"/>
        <w:jc w:val="left"/>
        <w:rPr>
          <w:color w:val="000000" w:themeColor="text1"/>
        </w:rPr>
      </w:pPr>
    </w:p>
    <w:p w14:paraId="59980703" w14:textId="77777777" w:rsidR="00D738FB" w:rsidRPr="00C92EAC" w:rsidRDefault="00000000">
      <w:pPr>
        <w:pStyle w:val="a3"/>
        <w:spacing w:line="376" w:lineRule="auto"/>
        <w:ind w:left="3270" w:right="3130"/>
        <w:jc w:val="center"/>
        <w:rPr>
          <w:color w:val="000000" w:themeColor="text1"/>
        </w:rPr>
      </w:pPr>
      <w:r w:rsidRPr="00C92EAC">
        <w:rPr>
          <w:color w:val="000000" w:themeColor="text1"/>
        </w:rPr>
        <w:t>Республика</w:t>
      </w:r>
      <w:r w:rsidRPr="00C92EAC">
        <w:rPr>
          <w:color w:val="000000" w:themeColor="text1"/>
          <w:spacing w:val="-18"/>
        </w:rPr>
        <w:t xml:space="preserve"> </w:t>
      </w:r>
      <w:r w:rsidRPr="00C92EAC">
        <w:rPr>
          <w:color w:val="000000" w:themeColor="text1"/>
        </w:rPr>
        <w:t>Казахстан Алматы, 2024</w:t>
      </w:r>
    </w:p>
    <w:p w14:paraId="3851F5FA" w14:textId="77777777" w:rsidR="00D738FB" w:rsidRPr="00C92EAC" w:rsidRDefault="00D738FB">
      <w:pPr>
        <w:spacing w:line="376" w:lineRule="auto"/>
        <w:jc w:val="center"/>
        <w:rPr>
          <w:color w:val="000000" w:themeColor="text1"/>
        </w:rPr>
        <w:sectPr w:rsidR="00D738FB" w:rsidRPr="00C92EAC">
          <w:type w:val="continuous"/>
          <w:pgSz w:w="11910" w:h="16840"/>
          <w:pgMar w:top="1040" w:right="440" w:bottom="280" w:left="1440" w:header="720" w:footer="720" w:gutter="0"/>
          <w:cols w:space="720"/>
        </w:sectPr>
      </w:pPr>
    </w:p>
    <w:p w14:paraId="3B564346" w14:textId="77777777" w:rsidR="00D738FB" w:rsidRPr="00C92EAC" w:rsidRDefault="00000000">
      <w:pPr>
        <w:pStyle w:val="1"/>
        <w:spacing w:before="69"/>
        <w:ind w:left="225" w:right="87"/>
        <w:jc w:val="center"/>
        <w:rPr>
          <w:color w:val="000000" w:themeColor="text1"/>
        </w:rPr>
      </w:pPr>
      <w:r w:rsidRPr="00C92EAC">
        <w:rPr>
          <w:color w:val="000000" w:themeColor="text1"/>
          <w:spacing w:val="-2"/>
        </w:rPr>
        <w:lastRenderedPageBreak/>
        <w:t>СОДЕРЖАНИЕ</w:t>
      </w:r>
    </w:p>
    <w:p w14:paraId="775FAAE5" w14:textId="77777777" w:rsidR="00D738FB" w:rsidRPr="00C92EAC" w:rsidRDefault="00D738FB">
      <w:pPr>
        <w:jc w:val="center"/>
        <w:rPr>
          <w:color w:val="000000" w:themeColor="text1"/>
        </w:rPr>
        <w:sectPr w:rsidR="00D738FB" w:rsidRPr="00C92EAC">
          <w:footerReference w:type="default" r:id="rId7"/>
          <w:pgSz w:w="11910" w:h="16840"/>
          <w:pgMar w:top="1040" w:right="440" w:bottom="1815" w:left="1440" w:header="0" w:footer="1077" w:gutter="0"/>
          <w:pgNumType w:start="2"/>
          <w:cols w:space="720"/>
        </w:sectPr>
      </w:pPr>
    </w:p>
    <w:sdt>
      <w:sdtPr>
        <w:rPr>
          <w:color w:val="000000" w:themeColor="text1"/>
        </w:rPr>
        <w:id w:val="61994343"/>
        <w:docPartObj>
          <w:docPartGallery w:val="Table of Contents"/>
          <w:docPartUnique/>
        </w:docPartObj>
      </w:sdtPr>
      <w:sdtContent>
        <w:p w14:paraId="2C2C048F" w14:textId="77777777" w:rsidR="00D738FB" w:rsidRPr="00C92EAC" w:rsidRDefault="00D738FB">
          <w:pPr>
            <w:pStyle w:val="10"/>
            <w:tabs>
              <w:tab w:val="left" w:leader="dot" w:pos="9533"/>
            </w:tabs>
            <w:spacing w:before="25"/>
            <w:rPr>
              <w:color w:val="000000" w:themeColor="text1"/>
            </w:rPr>
          </w:pPr>
          <w:hyperlink w:anchor="_TOC_250032" w:history="1">
            <w:r w:rsidRPr="00C92EAC">
              <w:rPr>
                <w:b w:val="0"/>
                <w:color w:val="000000" w:themeColor="text1"/>
              </w:rPr>
              <w:t>Н</w:t>
            </w:r>
            <w:r w:rsidRPr="00C92EAC">
              <w:rPr>
                <w:color w:val="000000" w:themeColor="text1"/>
              </w:rPr>
              <w:t>ОРМАТИВНЫЕ</w:t>
            </w:r>
            <w:r w:rsidRPr="00C92EAC">
              <w:rPr>
                <w:color w:val="000000" w:themeColor="text1"/>
                <w:spacing w:val="-11"/>
              </w:rPr>
              <w:t xml:space="preserve"> </w:t>
            </w:r>
            <w:r w:rsidRPr="00C92EAC">
              <w:rPr>
                <w:color w:val="000000" w:themeColor="text1"/>
                <w:spacing w:val="-2"/>
              </w:rPr>
              <w:t>ССЫЛКИ…</w:t>
            </w:r>
            <w:r w:rsidRPr="00C92EAC">
              <w:rPr>
                <w:b w:val="0"/>
                <w:color w:val="000000" w:themeColor="text1"/>
              </w:rPr>
              <w:tab/>
            </w:r>
            <w:r w:rsidRPr="00C92EAC">
              <w:rPr>
                <w:color w:val="000000" w:themeColor="text1"/>
                <w:spacing w:val="-10"/>
              </w:rPr>
              <w:t>4</w:t>
            </w:r>
          </w:hyperlink>
        </w:p>
        <w:p w14:paraId="2FB7B50C" w14:textId="77777777" w:rsidR="00D738FB" w:rsidRPr="00C92EAC" w:rsidRDefault="00D738FB">
          <w:pPr>
            <w:pStyle w:val="10"/>
            <w:tabs>
              <w:tab w:val="left" w:leader="dot" w:pos="9572"/>
            </w:tabs>
            <w:spacing w:before="4"/>
            <w:ind w:left="105"/>
            <w:rPr>
              <w:color w:val="000000" w:themeColor="text1"/>
            </w:rPr>
          </w:pPr>
          <w:hyperlink w:anchor="_TOC_250031" w:history="1">
            <w:r w:rsidRPr="00C92EAC">
              <w:rPr>
                <w:color w:val="000000" w:themeColor="text1"/>
              </w:rPr>
              <w:t>ОБОЗНАЧЕНИЯ</w:t>
            </w:r>
            <w:r w:rsidRPr="00C92EAC">
              <w:rPr>
                <w:color w:val="000000" w:themeColor="text1"/>
                <w:spacing w:val="-5"/>
              </w:rPr>
              <w:t xml:space="preserve"> </w:t>
            </w:r>
            <w:r w:rsidRPr="00C92EAC">
              <w:rPr>
                <w:color w:val="000000" w:themeColor="text1"/>
              </w:rPr>
              <w:t>И</w:t>
            </w:r>
            <w:r w:rsidRPr="00C92EAC">
              <w:rPr>
                <w:color w:val="000000" w:themeColor="text1"/>
                <w:spacing w:val="-4"/>
              </w:rPr>
              <w:t xml:space="preserve"> </w:t>
            </w:r>
            <w:r w:rsidRPr="00C92EAC">
              <w:rPr>
                <w:color w:val="000000" w:themeColor="text1"/>
                <w:spacing w:val="-2"/>
              </w:rPr>
              <w:t>СОКРАЩЕНИЯ</w:t>
            </w:r>
            <w:r w:rsidRPr="00C92EAC">
              <w:rPr>
                <w:b w:val="0"/>
                <w:color w:val="000000" w:themeColor="text1"/>
              </w:rPr>
              <w:tab/>
            </w:r>
            <w:r w:rsidRPr="00C92EAC">
              <w:rPr>
                <w:color w:val="000000" w:themeColor="text1"/>
                <w:spacing w:val="-10"/>
              </w:rPr>
              <w:t>5</w:t>
            </w:r>
          </w:hyperlink>
        </w:p>
        <w:p w14:paraId="35A951B2" w14:textId="77777777" w:rsidR="00D738FB" w:rsidRPr="00C92EAC" w:rsidRDefault="00D738FB">
          <w:pPr>
            <w:pStyle w:val="10"/>
            <w:tabs>
              <w:tab w:val="left" w:leader="dot" w:pos="9576"/>
            </w:tabs>
            <w:spacing w:line="322" w:lineRule="exact"/>
            <w:ind w:left="107"/>
            <w:rPr>
              <w:color w:val="000000" w:themeColor="text1"/>
            </w:rPr>
          </w:pPr>
          <w:hyperlink w:anchor="_TOC_250030" w:history="1">
            <w:r w:rsidRPr="00C92EAC">
              <w:rPr>
                <w:color w:val="000000" w:themeColor="text1"/>
                <w:spacing w:val="-2"/>
              </w:rPr>
              <w:t>ВВЕДЕНИЕ</w:t>
            </w:r>
            <w:r w:rsidRPr="00C92EAC">
              <w:rPr>
                <w:b w:val="0"/>
                <w:color w:val="000000" w:themeColor="text1"/>
              </w:rPr>
              <w:tab/>
            </w:r>
            <w:r w:rsidRPr="00C92EAC">
              <w:rPr>
                <w:color w:val="000000" w:themeColor="text1"/>
                <w:spacing w:val="-10"/>
              </w:rPr>
              <w:t>8</w:t>
            </w:r>
          </w:hyperlink>
        </w:p>
        <w:p w14:paraId="3BAFE651" w14:textId="77777777" w:rsidR="00D738FB" w:rsidRPr="00C92EAC" w:rsidRDefault="00D738FB">
          <w:pPr>
            <w:pStyle w:val="20"/>
            <w:numPr>
              <w:ilvl w:val="0"/>
              <w:numId w:val="15"/>
            </w:numPr>
            <w:tabs>
              <w:tab w:val="left" w:pos="698"/>
              <w:tab w:val="left" w:pos="1864"/>
              <w:tab w:val="left" w:leader="dot" w:pos="9587"/>
            </w:tabs>
            <w:spacing w:line="240" w:lineRule="auto"/>
            <w:ind w:right="123" w:firstLine="0"/>
            <w:rPr>
              <w:color w:val="000000" w:themeColor="text1"/>
            </w:rPr>
          </w:pPr>
          <w:hyperlink w:anchor="_TOC_250029" w:history="1">
            <w:r w:rsidRPr="00C92EAC">
              <w:rPr>
                <w:color w:val="000000" w:themeColor="text1"/>
                <w:spacing w:val="-4"/>
              </w:rPr>
              <w:t>ОБЗОР</w:t>
            </w:r>
            <w:r w:rsidRPr="00C92EAC">
              <w:rPr>
                <w:color w:val="000000" w:themeColor="text1"/>
              </w:rPr>
              <w:tab/>
              <w:t>ЛИТЕРАТУРНЫХ</w:t>
            </w:r>
            <w:r w:rsidRPr="00C92EAC">
              <w:rPr>
                <w:color w:val="000000" w:themeColor="text1"/>
                <w:spacing w:val="80"/>
              </w:rPr>
              <w:t xml:space="preserve"> </w:t>
            </w:r>
            <w:r w:rsidRPr="00C92EAC">
              <w:rPr>
                <w:color w:val="000000" w:themeColor="text1"/>
              </w:rPr>
              <w:t>ИСТОЧНИКОВ</w:t>
            </w:r>
            <w:r w:rsidRPr="00C92EAC">
              <w:rPr>
                <w:color w:val="000000" w:themeColor="text1"/>
                <w:spacing w:val="80"/>
              </w:rPr>
              <w:t xml:space="preserve"> </w:t>
            </w:r>
            <w:r w:rsidRPr="00C92EAC">
              <w:rPr>
                <w:color w:val="000000" w:themeColor="text1"/>
              </w:rPr>
              <w:t>ДЛЯ</w:t>
            </w:r>
            <w:r w:rsidRPr="00C92EAC">
              <w:rPr>
                <w:color w:val="000000" w:themeColor="text1"/>
                <w:spacing w:val="80"/>
              </w:rPr>
              <w:t xml:space="preserve"> </w:t>
            </w:r>
            <w:r w:rsidRPr="00C92EAC">
              <w:rPr>
                <w:color w:val="000000" w:themeColor="text1"/>
              </w:rPr>
              <w:t xml:space="preserve">ДИАГНОСТИКИ </w:t>
            </w:r>
            <w:r w:rsidRPr="00C92EAC">
              <w:rPr>
                <w:color w:val="000000" w:themeColor="text1"/>
                <w:spacing w:val="-2"/>
              </w:rPr>
              <w:t>ИНСУЛЬТА</w:t>
            </w:r>
            <w:r w:rsidRPr="00C92EAC">
              <w:rPr>
                <w:b w:val="0"/>
                <w:color w:val="000000" w:themeColor="text1"/>
              </w:rPr>
              <w:tab/>
            </w:r>
            <w:r w:rsidRPr="00C92EAC">
              <w:rPr>
                <w:color w:val="000000" w:themeColor="text1"/>
                <w:spacing w:val="-5"/>
              </w:rPr>
              <w:t>12</w:t>
            </w:r>
          </w:hyperlink>
        </w:p>
        <w:p w14:paraId="6623844B" w14:textId="77777777" w:rsidR="00D738FB" w:rsidRPr="00C92EAC" w:rsidRDefault="00D738FB">
          <w:pPr>
            <w:pStyle w:val="4"/>
            <w:numPr>
              <w:ilvl w:val="1"/>
              <w:numId w:val="15"/>
            </w:numPr>
            <w:tabs>
              <w:tab w:val="left" w:pos="3742"/>
              <w:tab w:val="left" w:pos="8731"/>
            </w:tabs>
            <w:spacing w:line="319" w:lineRule="exact"/>
            <w:rPr>
              <w:color w:val="000000" w:themeColor="text1"/>
            </w:rPr>
          </w:pPr>
          <w:hyperlink w:anchor="_TOC_250028" w:history="1">
            <w:r w:rsidRPr="00C92EAC">
              <w:rPr>
                <w:color w:val="000000" w:themeColor="text1"/>
                <w:spacing w:val="-2"/>
              </w:rPr>
              <w:t>Патофизиология</w:t>
            </w:r>
            <w:r w:rsidRPr="00C92EAC">
              <w:rPr>
                <w:color w:val="000000" w:themeColor="text1"/>
              </w:rPr>
              <w:tab/>
            </w:r>
            <w:r w:rsidRPr="00C92EAC">
              <w:rPr>
                <w:color w:val="000000" w:themeColor="text1"/>
                <w:spacing w:val="-2"/>
              </w:rPr>
              <w:t>инсульта</w:t>
            </w:r>
          </w:hyperlink>
        </w:p>
        <w:p w14:paraId="7B972D66" w14:textId="77777777" w:rsidR="00D738FB" w:rsidRPr="00C92EAC" w:rsidRDefault="00000000">
          <w:pPr>
            <w:pStyle w:val="5"/>
            <w:tabs>
              <w:tab w:val="left" w:pos="7707"/>
              <w:tab w:val="left" w:pos="9626"/>
            </w:tabs>
            <w:rPr>
              <w:i w:val="0"/>
              <w:color w:val="000000" w:themeColor="text1"/>
              <w:sz w:val="28"/>
            </w:rPr>
          </w:pPr>
          <w:r w:rsidRPr="00C92EAC">
            <w:rPr>
              <w:i w:val="0"/>
              <w:color w:val="000000" w:themeColor="text1"/>
              <w:spacing w:val="-2"/>
              <w:sz w:val="28"/>
            </w:rPr>
            <w:t>………………………………………………...</w:t>
          </w:r>
          <w:r w:rsidRPr="00C92EAC">
            <w:rPr>
              <w:b w:val="0"/>
              <w:i w:val="0"/>
              <w:color w:val="000000" w:themeColor="text1"/>
              <w:spacing w:val="-2"/>
              <w:sz w:val="28"/>
            </w:rPr>
            <w:t>Ошибка!</w:t>
          </w:r>
          <w:r w:rsidRPr="00C92EAC">
            <w:rPr>
              <w:b w:val="0"/>
              <w:i w:val="0"/>
              <w:color w:val="000000" w:themeColor="text1"/>
              <w:sz w:val="28"/>
            </w:rPr>
            <w:tab/>
          </w:r>
          <w:r w:rsidRPr="00C92EAC">
            <w:rPr>
              <w:b w:val="0"/>
              <w:i w:val="0"/>
              <w:color w:val="000000" w:themeColor="text1"/>
              <w:spacing w:val="-2"/>
              <w:sz w:val="28"/>
            </w:rPr>
            <w:t>Закладка</w:t>
          </w:r>
          <w:r w:rsidRPr="00C92EAC">
            <w:rPr>
              <w:b w:val="0"/>
              <w:i w:val="0"/>
              <w:color w:val="000000" w:themeColor="text1"/>
              <w:sz w:val="28"/>
            </w:rPr>
            <w:tab/>
          </w:r>
          <w:r w:rsidRPr="00C92EAC">
            <w:rPr>
              <w:b w:val="0"/>
              <w:i w:val="0"/>
              <w:color w:val="000000" w:themeColor="text1"/>
              <w:spacing w:val="-6"/>
              <w:sz w:val="28"/>
            </w:rPr>
            <w:t xml:space="preserve">не </w:t>
          </w:r>
          <w:r w:rsidRPr="00C92EAC">
            <w:rPr>
              <w:b w:val="0"/>
              <w:i w:val="0"/>
              <w:color w:val="000000" w:themeColor="text1"/>
              <w:spacing w:val="-2"/>
              <w:sz w:val="28"/>
            </w:rPr>
            <w:t>определена.</w:t>
          </w:r>
          <w:r w:rsidRPr="00C92EAC">
            <w:rPr>
              <w:i w:val="0"/>
              <w:color w:val="000000" w:themeColor="text1"/>
              <w:spacing w:val="-2"/>
              <w:sz w:val="28"/>
            </w:rPr>
            <w:t>12</w:t>
          </w:r>
        </w:p>
        <w:p w14:paraId="71B5A16E" w14:textId="77777777" w:rsidR="00D738FB" w:rsidRPr="00C92EAC" w:rsidRDefault="00D738FB">
          <w:pPr>
            <w:pStyle w:val="4"/>
            <w:numPr>
              <w:ilvl w:val="1"/>
              <w:numId w:val="15"/>
            </w:numPr>
            <w:tabs>
              <w:tab w:val="left" w:pos="963"/>
              <w:tab w:val="left" w:leader="dot" w:pos="9562"/>
            </w:tabs>
            <w:spacing w:before="4" w:line="322" w:lineRule="exact"/>
            <w:ind w:left="963" w:hanging="421"/>
            <w:rPr>
              <w:color w:val="000000" w:themeColor="text1"/>
            </w:rPr>
          </w:pPr>
          <w:hyperlink w:anchor="_TOC_250027" w:history="1">
            <w:r w:rsidRPr="00C92EAC">
              <w:rPr>
                <w:color w:val="000000" w:themeColor="text1"/>
              </w:rPr>
              <w:t>Виды</w:t>
            </w:r>
            <w:r w:rsidRPr="00C92EAC">
              <w:rPr>
                <w:color w:val="000000" w:themeColor="text1"/>
                <w:spacing w:val="-5"/>
              </w:rPr>
              <w:t xml:space="preserve"> </w:t>
            </w:r>
            <w:r w:rsidRPr="00C92EAC">
              <w:rPr>
                <w:color w:val="000000" w:themeColor="text1"/>
                <w:spacing w:val="-2"/>
              </w:rPr>
              <w:t>инсульта</w:t>
            </w:r>
            <w:r w:rsidRPr="00C92EAC">
              <w:rPr>
                <w:b w:val="0"/>
                <w:color w:val="000000" w:themeColor="text1"/>
              </w:rPr>
              <w:tab/>
            </w:r>
            <w:r w:rsidRPr="00C92EAC">
              <w:rPr>
                <w:color w:val="000000" w:themeColor="text1"/>
                <w:spacing w:val="-5"/>
              </w:rPr>
              <w:t>14</w:t>
            </w:r>
          </w:hyperlink>
        </w:p>
        <w:p w14:paraId="5FFEF112" w14:textId="77777777" w:rsidR="00D738FB" w:rsidRPr="00C92EAC" w:rsidRDefault="00D738FB">
          <w:pPr>
            <w:pStyle w:val="4"/>
            <w:numPr>
              <w:ilvl w:val="1"/>
              <w:numId w:val="15"/>
            </w:numPr>
            <w:tabs>
              <w:tab w:val="left" w:pos="1106"/>
              <w:tab w:val="left" w:pos="2253"/>
              <w:tab w:val="left" w:pos="4158"/>
              <w:tab w:val="left" w:pos="5522"/>
              <w:tab w:val="left" w:pos="5896"/>
              <w:tab w:val="left" w:pos="8389"/>
              <w:tab w:val="left" w:leader="dot" w:pos="9568"/>
            </w:tabs>
            <w:ind w:left="262" w:right="125" w:firstLine="280"/>
            <w:rPr>
              <w:color w:val="000000" w:themeColor="text1"/>
            </w:rPr>
          </w:pPr>
          <w:hyperlink w:anchor="_TOC_250026" w:history="1">
            <w:r w:rsidRPr="00C92EAC">
              <w:rPr>
                <w:color w:val="000000" w:themeColor="text1"/>
                <w:spacing w:val="-2"/>
              </w:rPr>
              <w:t>Анализ</w:t>
            </w:r>
            <w:r w:rsidRPr="00C92EAC">
              <w:rPr>
                <w:color w:val="000000" w:themeColor="text1"/>
              </w:rPr>
              <w:tab/>
            </w:r>
            <w:r w:rsidRPr="00C92EAC">
              <w:rPr>
                <w:color w:val="000000" w:themeColor="text1"/>
                <w:spacing w:val="-2"/>
              </w:rPr>
              <w:t>современных</w:t>
            </w:r>
            <w:r w:rsidRPr="00C92EAC">
              <w:rPr>
                <w:color w:val="000000" w:themeColor="text1"/>
              </w:rPr>
              <w:tab/>
            </w:r>
            <w:r w:rsidRPr="00C92EAC">
              <w:rPr>
                <w:color w:val="000000" w:themeColor="text1"/>
                <w:spacing w:val="-2"/>
              </w:rPr>
              <w:t>подходов</w:t>
            </w:r>
            <w:r w:rsidRPr="00C92EAC">
              <w:rPr>
                <w:color w:val="000000" w:themeColor="text1"/>
              </w:rPr>
              <w:tab/>
            </w:r>
            <w:r w:rsidRPr="00C92EAC">
              <w:rPr>
                <w:color w:val="000000" w:themeColor="text1"/>
                <w:spacing w:val="-10"/>
              </w:rPr>
              <w:t>к</w:t>
            </w:r>
            <w:r w:rsidRPr="00C92EAC">
              <w:rPr>
                <w:color w:val="000000" w:themeColor="text1"/>
              </w:rPr>
              <w:tab/>
            </w:r>
            <w:r w:rsidRPr="00C92EAC">
              <w:rPr>
                <w:color w:val="000000" w:themeColor="text1"/>
                <w:spacing w:val="-2"/>
              </w:rPr>
              <w:t>прогнозированию</w:t>
            </w:r>
            <w:r w:rsidRPr="00C92EAC">
              <w:rPr>
                <w:color w:val="000000" w:themeColor="text1"/>
              </w:rPr>
              <w:tab/>
              <w:t>инсульта</w:t>
            </w:r>
            <w:r w:rsidRPr="00C92EAC">
              <w:rPr>
                <w:color w:val="000000" w:themeColor="text1"/>
                <w:spacing w:val="80"/>
              </w:rPr>
              <w:t xml:space="preserve"> </w:t>
            </w:r>
            <w:r w:rsidRPr="00C92EAC">
              <w:rPr>
                <w:color w:val="000000" w:themeColor="text1"/>
              </w:rPr>
              <w:t>с помощью</w:t>
            </w:r>
            <w:r w:rsidRPr="00C92EAC">
              <w:rPr>
                <w:color w:val="000000" w:themeColor="text1"/>
                <w:spacing w:val="-12"/>
              </w:rPr>
              <w:t xml:space="preserve"> </w:t>
            </w:r>
            <w:r w:rsidRPr="00C92EAC">
              <w:rPr>
                <w:color w:val="000000" w:themeColor="text1"/>
              </w:rPr>
              <w:t>искусственного</w:t>
            </w:r>
            <w:r w:rsidRPr="00C92EAC">
              <w:rPr>
                <w:color w:val="000000" w:themeColor="text1"/>
                <w:spacing w:val="-8"/>
              </w:rPr>
              <w:t xml:space="preserve"> </w:t>
            </w:r>
            <w:r w:rsidRPr="00C92EAC">
              <w:rPr>
                <w:color w:val="000000" w:themeColor="text1"/>
              </w:rPr>
              <w:t>интеллекта</w:t>
            </w:r>
            <w:r w:rsidRPr="00C92EAC">
              <w:rPr>
                <w:color w:val="000000" w:themeColor="text1"/>
                <w:spacing w:val="-7"/>
              </w:rPr>
              <w:t xml:space="preserve"> </w:t>
            </w:r>
            <w:r w:rsidRPr="00C92EAC">
              <w:rPr>
                <w:color w:val="000000" w:themeColor="text1"/>
              </w:rPr>
              <w:t>и</w:t>
            </w:r>
            <w:r w:rsidRPr="00C92EAC">
              <w:rPr>
                <w:color w:val="000000" w:themeColor="text1"/>
                <w:spacing w:val="-9"/>
              </w:rPr>
              <w:t xml:space="preserve"> </w:t>
            </w:r>
            <w:r w:rsidRPr="00C92EAC">
              <w:rPr>
                <w:color w:val="000000" w:themeColor="text1"/>
              </w:rPr>
              <w:t>Интернета</w:t>
            </w:r>
            <w:r w:rsidRPr="00C92EAC">
              <w:rPr>
                <w:color w:val="000000" w:themeColor="text1"/>
                <w:spacing w:val="-8"/>
              </w:rPr>
              <w:t xml:space="preserve"> </w:t>
            </w:r>
            <w:r w:rsidRPr="00C92EAC">
              <w:rPr>
                <w:color w:val="000000" w:themeColor="text1"/>
              </w:rPr>
              <w:t>медицинских</w:t>
            </w:r>
            <w:r w:rsidRPr="00C92EAC">
              <w:rPr>
                <w:color w:val="000000" w:themeColor="text1"/>
                <w:spacing w:val="-6"/>
              </w:rPr>
              <w:t xml:space="preserve"> </w:t>
            </w:r>
            <w:r w:rsidRPr="00C92EAC">
              <w:rPr>
                <w:color w:val="000000" w:themeColor="text1"/>
                <w:spacing w:val="-2"/>
              </w:rPr>
              <w:t>вещей</w:t>
            </w:r>
            <w:r w:rsidRPr="00C92EAC">
              <w:rPr>
                <w:b w:val="0"/>
                <w:color w:val="000000" w:themeColor="text1"/>
              </w:rPr>
              <w:tab/>
            </w:r>
            <w:r w:rsidRPr="00C92EAC">
              <w:rPr>
                <w:color w:val="000000" w:themeColor="text1"/>
                <w:spacing w:val="-5"/>
              </w:rPr>
              <w:t>18</w:t>
            </w:r>
          </w:hyperlink>
        </w:p>
        <w:p w14:paraId="52731FF9" w14:textId="77777777" w:rsidR="00D738FB" w:rsidRPr="00C92EAC" w:rsidRDefault="00000000">
          <w:pPr>
            <w:pStyle w:val="20"/>
            <w:numPr>
              <w:ilvl w:val="0"/>
              <w:numId w:val="15"/>
            </w:numPr>
            <w:tabs>
              <w:tab w:val="left" w:pos="821"/>
            </w:tabs>
            <w:ind w:left="821" w:hanging="559"/>
            <w:rPr>
              <w:color w:val="000000" w:themeColor="text1"/>
            </w:rPr>
          </w:pPr>
          <w:r w:rsidRPr="00C92EAC">
            <w:rPr>
              <w:color w:val="000000" w:themeColor="text1"/>
            </w:rPr>
            <w:t>ПОДХОДЫ</w:t>
          </w:r>
          <w:r w:rsidRPr="00C92EAC">
            <w:rPr>
              <w:color w:val="000000" w:themeColor="text1"/>
              <w:spacing w:val="45"/>
              <w:w w:val="150"/>
            </w:rPr>
            <w:t xml:space="preserve"> </w:t>
          </w:r>
          <w:r w:rsidRPr="00C92EAC">
            <w:rPr>
              <w:color w:val="000000" w:themeColor="text1"/>
            </w:rPr>
            <w:t>И</w:t>
          </w:r>
          <w:r w:rsidRPr="00C92EAC">
            <w:rPr>
              <w:color w:val="000000" w:themeColor="text1"/>
              <w:spacing w:val="47"/>
              <w:w w:val="150"/>
            </w:rPr>
            <w:t xml:space="preserve"> </w:t>
          </w:r>
          <w:r w:rsidRPr="00C92EAC">
            <w:rPr>
              <w:color w:val="000000" w:themeColor="text1"/>
            </w:rPr>
            <w:t>СИСТЕМЫ</w:t>
          </w:r>
          <w:r w:rsidRPr="00C92EAC">
            <w:rPr>
              <w:color w:val="000000" w:themeColor="text1"/>
              <w:spacing w:val="47"/>
              <w:w w:val="150"/>
            </w:rPr>
            <w:t xml:space="preserve"> </w:t>
          </w:r>
          <w:r w:rsidRPr="00C92EAC">
            <w:rPr>
              <w:color w:val="000000" w:themeColor="text1"/>
            </w:rPr>
            <w:t>ПОДДЕРЖКИ</w:t>
          </w:r>
          <w:r w:rsidRPr="00C92EAC">
            <w:rPr>
              <w:color w:val="000000" w:themeColor="text1"/>
              <w:spacing w:val="47"/>
              <w:w w:val="150"/>
            </w:rPr>
            <w:t xml:space="preserve"> </w:t>
          </w:r>
          <w:r w:rsidRPr="00C92EAC">
            <w:rPr>
              <w:color w:val="000000" w:themeColor="text1"/>
            </w:rPr>
            <w:t>ПРИНЯТИЯ</w:t>
          </w:r>
          <w:r w:rsidRPr="00C92EAC">
            <w:rPr>
              <w:color w:val="000000" w:themeColor="text1"/>
              <w:spacing w:val="46"/>
              <w:w w:val="150"/>
            </w:rPr>
            <w:t xml:space="preserve"> </w:t>
          </w:r>
          <w:r w:rsidRPr="00C92EAC">
            <w:rPr>
              <w:color w:val="000000" w:themeColor="text1"/>
              <w:spacing w:val="-2"/>
            </w:rPr>
            <w:t>РЕШЕНИЙ</w:t>
          </w:r>
        </w:p>
        <w:p w14:paraId="259E6488" w14:textId="77777777" w:rsidR="00D738FB" w:rsidRPr="00C92EAC" w:rsidRDefault="00000000">
          <w:pPr>
            <w:pStyle w:val="20"/>
            <w:tabs>
              <w:tab w:val="left" w:leader="dot" w:pos="9577"/>
            </w:tabs>
            <w:rPr>
              <w:color w:val="000000" w:themeColor="text1"/>
            </w:rPr>
          </w:pPr>
          <w:r w:rsidRPr="00C92EAC">
            <w:rPr>
              <w:color w:val="000000" w:themeColor="text1"/>
            </w:rPr>
            <w:t>ДЛЯ</w:t>
          </w:r>
          <w:r w:rsidRPr="00C92EAC">
            <w:rPr>
              <w:color w:val="000000" w:themeColor="text1"/>
              <w:spacing w:val="-9"/>
            </w:rPr>
            <w:t xml:space="preserve"> </w:t>
          </w:r>
          <w:r w:rsidRPr="00C92EAC">
            <w:rPr>
              <w:color w:val="000000" w:themeColor="text1"/>
            </w:rPr>
            <w:t>ДИАГНОСТИКИ</w:t>
          </w:r>
          <w:r w:rsidRPr="00C92EAC">
            <w:rPr>
              <w:color w:val="000000" w:themeColor="text1"/>
              <w:spacing w:val="-6"/>
            </w:rPr>
            <w:t xml:space="preserve"> </w:t>
          </w:r>
          <w:r w:rsidRPr="00C92EAC">
            <w:rPr>
              <w:color w:val="000000" w:themeColor="text1"/>
              <w:spacing w:val="-2"/>
            </w:rPr>
            <w:t>ИНСУЛЬТА</w:t>
          </w:r>
          <w:r w:rsidRPr="00C92EAC">
            <w:rPr>
              <w:b w:val="0"/>
              <w:color w:val="000000" w:themeColor="text1"/>
            </w:rPr>
            <w:tab/>
          </w:r>
          <w:r w:rsidRPr="00C92EAC">
            <w:rPr>
              <w:color w:val="000000" w:themeColor="text1"/>
              <w:spacing w:val="-5"/>
            </w:rPr>
            <w:t>26</w:t>
          </w:r>
        </w:p>
        <w:p w14:paraId="48837D6A" w14:textId="77777777" w:rsidR="00D738FB" w:rsidRPr="00C92EAC" w:rsidRDefault="00D738FB">
          <w:pPr>
            <w:pStyle w:val="4"/>
            <w:numPr>
              <w:ilvl w:val="1"/>
              <w:numId w:val="15"/>
            </w:numPr>
            <w:tabs>
              <w:tab w:val="left" w:pos="963"/>
              <w:tab w:val="left" w:leader="dot" w:pos="9611"/>
            </w:tabs>
            <w:spacing w:line="322" w:lineRule="exact"/>
            <w:ind w:left="963" w:hanging="421"/>
            <w:rPr>
              <w:color w:val="000000" w:themeColor="text1"/>
            </w:rPr>
          </w:pPr>
          <w:hyperlink w:anchor="_TOC_250025" w:history="1">
            <w:r w:rsidRPr="00C92EAC">
              <w:rPr>
                <w:color w:val="000000" w:themeColor="text1"/>
              </w:rPr>
              <w:t>Обзор</w:t>
            </w:r>
            <w:r w:rsidRPr="00C92EAC">
              <w:rPr>
                <w:color w:val="000000" w:themeColor="text1"/>
                <w:spacing w:val="-8"/>
              </w:rPr>
              <w:t xml:space="preserve"> </w:t>
            </w:r>
            <w:r w:rsidRPr="00C92EAC">
              <w:rPr>
                <w:color w:val="000000" w:themeColor="text1"/>
              </w:rPr>
              <w:t>методов</w:t>
            </w:r>
            <w:r w:rsidRPr="00C92EAC">
              <w:rPr>
                <w:color w:val="000000" w:themeColor="text1"/>
                <w:spacing w:val="-8"/>
              </w:rPr>
              <w:t xml:space="preserve"> </w:t>
            </w:r>
            <w:r w:rsidRPr="00C92EAC">
              <w:rPr>
                <w:color w:val="000000" w:themeColor="text1"/>
              </w:rPr>
              <w:t>машинного</w:t>
            </w:r>
            <w:r w:rsidRPr="00C92EAC">
              <w:rPr>
                <w:color w:val="000000" w:themeColor="text1"/>
                <w:spacing w:val="-9"/>
              </w:rPr>
              <w:t xml:space="preserve"> </w:t>
            </w:r>
            <w:r w:rsidRPr="00C92EAC">
              <w:rPr>
                <w:color w:val="000000" w:themeColor="text1"/>
              </w:rPr>
              <w:t>обучения</w:t>
            </w:r>
            <w:r w:rsidRPr="00C92EAC">
              <w:rPr>
                <w:color w:val="000000" w:themeColor="text1"/>
                <w:spacing w:val="-7"/>
              </w:rPr>
              <w:t xml:space="preserve"> </w:t>
            </w:r>
            <w:r w:rsidRPr="00C92EAC">
              <w:rPr>
                <w:color w:val="000000" w:themeColor="text1"/>
              </w:rPr>
              <w:t>и</w:t>
            </w:r>
            <w:r w:rsidRPr="00C92EAC">
              <w:rPr>
                <w:color w:val="000000" w:themeColor="text1"/>
                <w:spacing w:val="-7"/>
              </w:rPr>
              <w:t xml:space="preserve"> </w:t>
            </w:r>
            <w:r w:rsidRPr="00C92EAC">
              <w:rPr>
                <w:color w:val="000000" w:themeColor="text1"/>
              </w:rPr>
              <w:t>глубокого</w:t>
            </w:r>
            <w:r w:rsidRPr="00C92EAC">
              <w:rPr>
                <w:color w:val="000000" w:themeColor="text1"/>
                <w:spacing w:val="-4"/>
              </w:rPr>
              <w:t xml:space="preserve"> </w:t>
            </w:r>
            <w:r w:rsidRPr="00C92EAC">
              <w:rPr>
                <w:color w:val="000000" w:themeColor="text1"/>
                <w:spacing w:val="-2"/>
              </w:rPr>
              <w:t>обучения</w:t>
            </w:r>
            <w:r w:rsidRPr="00C92EAC">
              <w:rPr>
                <w:b w:val="0"/>
                <w:color w:val="000000" w:themeColor="text1"/>
              </w:rPr>
              <w:tab/>
            </w:r>
            <w:r w:rsidRPr="00C92EAC">
              <w:rPr>
                <w:color w:val="000000" w:themeColor="text1"/>
                <w:spacing w:val="-5"/>
              </w:rPr>
              <w:t>27</w:t>
            </w:r>
          </w:hyperlink>
        </w:p>
        <w:p w14:paraId="776F1456" w14:textId="77777777" w:rsidR="00D738FB" w:rsidRPr="00C92EAC" w:rsidRDefault="00D738FB">
          <w:pPr>
            <w:pStyle w:val="6"/>
            <w:numPr>
              <w:ilvl w:val="2"/>
              <w:numId w:val="15"/>
            </w:numPr>
            <w:tabs>
              <w:tab w:val="left" w:pos="1599"/>
              <w:tab w:val="left" w:leader="dot" w:pos="9602"/>
            </w:tabs>
            <w:ind w:left="1599" w:hanging="629"/>
            <w:rPr>
              <w:color w:val="000000" w:themeColor="text1"/>
            </w:rPr>
          </w:pPr>
          <w:hyperlink w:anchor="_TOC_250024" w:history="1">
            <w:r w:rsidRPr="00C92EAC">
              <w:rPr>
                <w:color w:val="000000" w:themeColor="text1"/>
              </w:rPr>
              <w:t>Обучение</w:t>
            </w:r>
            <w:r w:rsidRPr="00C92EAC">
              <w:rPr>
                <w:color w:val="000000" w:themeColor="text1"/>
                <w:spacing w:val="-4"/>
              </w:rPr>
              <w:t xml:space="preserve"> </w:t>
            </w:r>
            <w:r w:rsidRPr="00C92EAC">
              <w:rPr>
                <w:color w:val="000000" w:themeColor="text1"/>
              </w:rPr>
              <w:t>с</w:t>
            </w:r>
            <w:r w:rsidRPr="00C92EAC">
              <w:rPr>
                <w:color w:val="000000" w:themeColor="text1"/>
                <w:spacing w:val="-7"/>
              </w:rPr>
              <w:t xml:space="preserve"> </w:t>
            </w:r>
            <w:r w:rsidRPr="00C92EAC">
              <w:rPr>
                <w:color w:val="000000" w:themeColor="text1"/>
                <w:spacing w:val="-2"/>
              </w:rPr>
              <w:t>учителем</w:t>
            </w:r>
            <w:r w:rsidRPr="00C92EAC">
              <w:rPr>
                <w:b w:val="0"/>
                <w:color w:val="000000" w:themeColor="text1"/>
              </w:rPr>
              <w:tab/>
            </w:r>
            <w:r w:rsidRPr="00C92EAC">
              <w:rPr>
                <w:color w:val="000000" w:themeColor="text1"/>
                <w:spacing w:val="-5"/>
              </w:rPr>
              <w:t>27</w:t>
            </w:r>
          </w:hyperlink>
        </w:p>
        <w:p w14:paraId="7B6C165C" w14:textId="77777777" w:rsidR="00D738FB" w:rsidRPr="00C92EAC" w:rsidRDefault="00D738FB">
          <w:pPr>
            <w:pStyle w:val="6"/>
            <w:numPr>
              <w:ilvl w:val="2"/>
              <w:numId w:val="15"/>
            </w:numPr>
            <w:tabs>
              <w:tab w:val="left" w:pos="1599"/>
              <w:tab w:val="left" w:leader="dot" w:pos="9551"/>
            </w:tabs>
            <w:spacing w:before="1" w:line="322" w:lineRule="exact"/>
            <w:ind w:left="1599" w:hanging="629"/>
            <w:rPr>
              <w:color w:val="000000" w:themeColor="text1"/>
            </w:rPr>
          </w:pPr>
          <w:hyperlink w:anchor="_TOC_250023" w:history="1">
            <w:r w:rsidRPr="00C92EAC">
              <w:rPr>
                <w:color w:val="000000" w:themeColor="text1"/>
              </w:rPr>
              <w:t>Обучение</w:t>
            </w:r>
            <w:r w:rsidRPr="00C92EAC">
              <w:rPr>
                <w:color w:val="000000" w:themeColor="text1"/>
                <w:spacing w:val="-7"/>
              </w:rPr>
              <w:t xml:space="preserve"> </w:t>
            </w:r>
            <w:r w:rsidRPr="00C92EAC">
              <w:rPr>
                <w:color w:val="000000" w:themeColor="text1"/>
              </w:rPr>
              <w:t>без</w:t>
            </w:r>
            <w:r w:rsidRPr="00C92EAC">
              <w:rPr>
                <w:color w:val="000000" w:themeColor="text1"/>
                <w:spacing w:val="-6"/>
              </w:rPr>
              <w:t xml:space="preserve"> </w:t>
            </w:r>
            <w:r w:rsidRPr="00C92EAC">
              <w:rPr>
                <w:color w:val="000000" w:themeColor="text1"/>
                <w:spacing w:val="-2"/>
              </w:rPr>
              <w:t>учителя</w:t>
            </w:r>
            <w:r w:rsidRPr="00C92EAC">
              <w:rPr>
                <w:b w:val="0"/>
                <w:color w:val="000000" w:themeColor="text1"/>
              </w:rPr>
              <w:tab/>
            </w:r>
            <w:r w:rsidRPr="00C92EAC">
              <w:rPr>
                <w:color w:val="000000" w:themeColor="text1"/>
                <w:spacing w:val="-5"/>
              </w:rPr>
              <w:t>30</w:t>
            </w:r>
          </w:hyperlink>
        </w:p>
        <w:p w14:paraId="7CA2AFA5" w14:textId="77777777" w:rsidR="00D738FB" w:rsidRPr="00C92EAC" w:rsidRDefault="00D738FB">
          <w:pPr>
            <w:pStyle w:val="6"/>
            <w:numPr>
              <w:ilvl w:val="2"/>
              <w:numId w:val="15"/>
            </w:numPr>
            <w:tabs>
              <w:tab w:val="left" w:pos="1599"/>
              <w:tab w:val="left" w:leader="dot" w:pos="9605"/>
            </w:tabs>
            <w:spacing w:line="322" w:lineRule="exact"/>
            <w:ind w:left="1599" w:hanging="629"/>
            <w:rPr>
              <w:color w:val="000000" w:themeColor="text1"/>
            </w:rPr>
          </w:pPr>
          <w:hyperlink w:anchor="_TOC_250022" w:history="1">
            <w:r w:rsidRPr="00C92EAC">
              <w:rPr>
                <w:color w:val="000000" w:themeColor="text1"/>
              </w:rPr>
              <w:t>Обучение</w:t>
            </w:r>
            <w:r w:rsidRPr="00C92EAC">
              <w:rPr>
                <w:color w:val="000000" w:themeColor="text1"/>
                <w:spacing w:val="-4"/>
              </w:rPr>
              <w:t xml:space="preserve"> </w:t>
            </w:r>
            <w:r w:rsidRPr="00C92EAC">
              <w:rPr>
                <w:color w:val="000000" w:themeColor="text1"/>
              </w:rPr>
              <w:t>с</w:t>
            </w:r>
            <w:r w:rsidRPr="00C92EAC">
              <w:rPr>
                <w:color w:val="000000" w:themeColor="text1"/>
                <w:spacing w:val="-4"/>
              </w:rPr>
              <w:t xml:space="preserve"> </w:t>
            </w:r>
            <w:r w:rsidRPr="00C92EAC">
              <w:rPr>
                <w:color w:val="000000" w:themeColor="text1"/>
                <w:spacing w:val="-2"/>
              </w:rPr>
              <w:t>подкреплением</w:t>
            </w:r>
            <w:r w:rsidRPr="00C92EAC">
              <w:rPr>
                <w:b w:val="0"/>
                <w:color w:val="000000" w:themeColor="text1"/>
              </w:rPr>
              <w:tab/>
            </w:r>
            <w:r w:rsidRPr="00C92EAC">
              <w:rPr>
                <w:color w:val="000000" w:themeColor="text1"/>
                <w:spacing w:val="-5"/>
              </w:rPr>
              <w:t>35</w:t>
            </w:r>
          </w:hyperlink>
        </w:p>
        <w:p w14:paraId="08394043" w14:textId="77777777" w:rsidR="00D738FB" w:rsidRPr="00C92EAC" w:rsidRDefault="00D738FB">
          <w:pPr>
            <w:pStyle w:val="6"/>
            <w:numPr>
              <w:ilvl w:val="2"/>
              <w:numId w:val="15"/>
            </w:numPr>
            <w:tabs>
              <w:tab w:val="left" w:pos="1599"/>
              <w:tab w:val="left" w:leader="dot" w:pos="9610"/>
            </w:tabs>
            <w:spacing w:line="322" w:lineRule="exact"/>
            <w:ind w:left="1599" w:hanging="629"/>
            <w:rPr>
              <w:color w:val="000000" w:themeColor="text1"/>
            </w:rPr>
          </w:pPr>
          <w:hyperlink w:anchor="_TOC_250021" w:history="1">
            <w:r w:rsidRPr="00C92EAC">
              <w:rPr>
                <w:color w:val="000000" w:themeColor="text1"/>
              </w:rPr>
              <w:t>Искусственная</w:t>
            </w:r>
            <w:r w:rsidRPr="00C92EAC">
              <w:rPr>
                <w:color w:val="000000" w:themeColor="text1"/>
                <w:spacing w:val="-13"/>
              </w:rPr>
              <w:t xml:space="preserve"> </w:t>
            </w:r>
            <w:r w:rsidRPr="00C92EAC">
              <w:rPr>
                <w:color w:val="000000" w:themeColor="text1"/>
              </w:rPr>
              <w:t>нейронная</w:t>
            </w:r>
            <w:r w:rsidRPr="00C92EAC">
              <w:rPr>
                <w:color w:val="000000" w:themeColor="text1"/>
                <w:spacing w:val="-12"/>
              </w:rPr>
              <w:t xml:space="preserve"> </w:t>
            </w:r>
            <w:r w:rsidRPr="00C92EAC">
              <w:rPr>
                <w:color w:val="000000" w:themeColor="text1"/>
                <w:spacing w:val="-4"/>
              </w:rPr>
              <w:t>сеть</w:t>
            </w:r>
            <w:r w:rsidRPr="00C92EAC">
              <w:rPr>
                <w:b w:val="0"/>
                <w:color w:val="000000" w:themeColor="text1"/>
              </w:rPr>
              <w:tab/>
            </w:r>
            <w:r w:rsidRPr="00C92EAC">
              <w:rPr>
                <w:color w:val="000000" w:themeColor="text1"/>
                <w:spacing w:val="-5"/>
              </w:rPr>
              <w:t>41</w:t>
            </w:r>
          </w:hyperlink>
        </w:p>
        <w:p w14:paraId="1762EC6F" w14:textId="77777777" w:rsidR="00D738FB" w:rsidRPr="00C92EAC" w:rsidRDefault="00D738FB">
          <w:pPr>
            <w:pStyle w:val="4"/>
            <w:numPr>
              <w:ilvl w:val="1"/>
              <w:numId w:val="15"/>
            </w:numPr>
            <w:tabs>
              <w:tab w:val="left" w:pos="963"/>
              <w:tab w:val="left" w:leader="dot" w:pos="9594"/>
            </w:tabs>
            <w:spacing w:line="322" w:lineRule="exact"/>
            <w:ind w:left="963" w:hanging="421"/>
            <w:rPr>
              <w:color w:val="000000" w:themeColor="text1"/>
            </w:rPr>
          </w:pPr>
          <w:hyperlink w:anchor="_TOC_250020" w:history="1">
            <w:r w:rsidRPr="00C92EAC">
              <w:rPr>
                <w:color w:val="000000" w:themeColor="text1"/>
              </w:rPr>
              <w:t>Глубокое</w:t>
            </w:r>
            <w:r w:rsidRPr="00C92EAC">
              <w:rPr>
                <w:color w:val="000000" w:themeColor="text1"/>
                <w:spacing w:val="-10"/>
              </w:rPr>
              <w:t xml:space="preserve"> </w:t>
            </w:r>
            <w:r w:rsidRPr="00C92EAC">
              <w:rPr>
                <w:color w:val="000000" w:themeColor="text1"/>
                <w:spacing w:val="-2"/>
              </w:rPr>
              <w:t>обучение</w:t>
            </w:r>
            <w:r w:rsidRPr="00C92EAC">
              <w:rPr>
                <w:b w:val="0"/>
                <w:color w:val="000000" w:themeColor="text1"/>
              </w:rPr>
              <w:tab/>
            </w:r>
            <w:r w:rsidRPr="00C92EAC">
              <w:rPr>
                <w:color w:val="000000" w:themeColor="text1"/>
                <w:spacing w:val="-5"/>
              </w:rPr>
              <w:t>44</w:t>
            </w:r>
          </w:hyperlink>
        </w:p>
        <w:p w14:paraId="49152A9A" w14:textId="77777777" w:rsidR="00D738FB" w:rsidRPr="00C92EAC" w:rsidRDefault="00D738FB">
          <w:pPr>
            <w:pStyle w:val="6"/>
            <w:numPr>
              <w:ilvl w:val="2"/>
              <w:numId w:val="15"/>
            </w:numPr>
            <w:tabs>
              <w:tab w:val="left" w:pos="1599"/>
              <w:tab w:val="left" w:leader="dot" w:pos="9562"/>
            </w:tabs>
            <w:ind w:left="1599" w:hanging="629"/>
            <w:rPr>
              <w:color w:val="000000" w:themeColor="text1"/>
            </w:rPr>
          </w:pPr>
          <w:hyperlink w:anchor="_TOC_250019" w:history="1">
            <w:r w:rsidRPr="00C92EAC">
              <w:rPr>
                <w:color w:val="000000" w:themeColor="text1"/>
              </w:rPr>
              <w:t>Сверточная</w:t>
            </w:r>
            <w:r w:rsidRPr="00C92EAC">
              <w:rPr>
                <w:color w:val="000000" w:themeColor="text1"/>
                <w:spacing w:val="-11"/>
              </w:rPr>
              <w:t xml:space="preserve"> </w:t>
            </w:r>
            <w:r w:rsidRPr="00C92EAC">
              <w:rPr>
                <w:color w:val="000000" w:themeColor="text1"/>
              </w:rPr>
              <w:t>нейронная</w:t>
            </w:r>
            <w:r w:rsidRPr="00C92EAC">
              <w:rPr>
                <w:color w:val="000000" w:themeColor="text1"/>
                <w:spacing w:val="-11"/>
              </w:rPr>
              <w:t xml:space="preserve"> </w:t>
            </w:r>
            <w:r w:rsidRPr="00C92EAC">
              <w:rPr>
                <w:color w:val="000000" w:themeColor="text1"/>
                <w:spacing w:val="-4"/>
              </w:rPr>
              <w:t>сеть</w:t>
            </w:r>
            <w:r w:rsidRPr="00C92EAC">
              <w:rPr>
                <w:b w:val="0"/>
                <w:color w:val="000000" w:themeColor="text1"/>
              </w:rPr>
              <w:tab/>
            </w:r>
            <w:r w:rsidRPr="00C92EAC">
              <w:rPr>
                <w:color w:val="000000" w:themeColor="text1"/>
                <w:spacing w:val="-5"/>
              </w:rPr>
              <w:t>45</w:t>
            </w:r>
          </w:hyperlink>
        </w:p>
        <w:p w14:paraId="4C102C56" w14:textId="77777777" w:rsidR="00D738FB" w:rsidRPr="00C92EAC" w:rsidRDefault="00D738FB">
          <w:pPr>
            <w:pStyle w:val="6"/>
            <w:numPr>
              <w:ilvl w:val="2"/>
              <w:numId w:val="15"/>
            </w:numPr>
            <w:tabs>
              <w:tab w:val="left" w:pos="1599"/>
              <w:tab w:val="left" w:leader="dot" w:pos="9594"/>
            </w:tabs>
            <w:ind w:left="1599" w:hanging="629"/>
            <w:rPr>
              <w:color w:val="000000" w:themeColor="text1"/>
            </w:rPr>
          </w:pPr>
          <w:hyperlink w:anchor="_TOC_250018" w:history="1">
            <w:r w:rsidRPr="00C92EAC">
              <w:rPr>
                <w:color w:val="000000" w:themeColor="text1"/>
                <w:spacing w:val="-2"/>
              </w:rPr>
              <w:t>U-</w:t>
            </w:r>
            <w:r w:rsidRPr="00C92EAC">
              <w:rPr>
                <w:color w:val="000000" w:themeColor="text1"/>
                <w:spacing w:val="-5"/>
              </w:rPr>
              <w:t>Net</w:t>
            </w:r>
            <w:r w:rsidRPr="00C92EAC">
              <w:rPr>
                <w:color w:val="000000" w:themeColor="text1"/>
              </w:rPr>
              <w:tab/>
            </w:r>
            <w:r w:rsidRPr="00C92EAC">
              <w:rPr>
                <w:color w:val="000000" w:themeColor="text1"/>
                <w:spacing w:val="-5"/>
              </w:rPr>
              <w:t>47</w:t>
            </w:r>
          </w:hyperlink>
        </w:p>
        <w:p w14:paraId="2381C9A4" w14:textId="77777777" w:rsidR="00D738FB" w:rsidRPr="00C92EAC" w:rsidRDefault="00D738FB">
          <w:pPr>
            <w:pStyle w:val="4"/>
            <w:numPr>
              <w:ilvl w:val="1"/>
              <w:numId w:val="15"/>
            </w:numPr>
            <w:tabs>
              <w:tab w:val="left" w:pos="963"/>
              <w:tab w:val="left" w:leader="dot" w:pos="9601"/>
            </w:tabs>
            <w:spacing w:before="2" w:line="322" w:lineRule="exact"/>
            <w:ind w:left="963" w:hanging="421"/>
            <w:rPr>
              <w:color w:val="000000" w:themeColor="text1"/>
            </w:rPr>
          </w:pPr>
          <w:hyperlink w:anchor="_TOC_250017" w:history="1">
            <w:r w:rsidRPr="00C92EAC">
              <w:rPr>
                <w:color w:val="000000" w:themeColor="text1"/>
              </w:rPr>
              <w:t>Обнаружение</w:t>
            </w:r>
            <w:r w:rsidRPr="00C92EAC">
              <w:rPr>
                <w:color w:val="000000" w:themeColor="text1"/>
                <w:spacing w:val="-13"/>
              </w:rPr>
              <w:t xml:space="preserve"> </w:t>
            </w:r>
            <w:r w:rsidRPr="00C92EAC">
              <w:rPr>
                <w:color w:val="000000" w:themeColor="text1"/>
                <w:spacing w:val="-2"/>
              </w:rPr>
              <w:t>инсульта</w:t>
            </w:r>
            <w:r w:rsidRPr="00C92EAC">
              <w:rPr>
                <w:b w:val="0"/>
                <w:color w:val="000000" w:themeColor="text1"/>
              </w:rPr>
              <w:tab/>
            </w:r>
            <w:r w:rsidRPr="00C92EAC">
              <w:rPr>
                <w:color w:val="000000" w:themeColor="text1"/>
                <w:spacing w:val="-5"/>
              </w:rPr>
              <w:t>48</w:t>
            </w:r>
          </w:hyperlink>
        </w:p>
        <w:p w14:paraId="45216FB8" w14:textId="77777777" w:rsidR="00D738FB" w:rsidRPr="00C92EAC" w:rsidRDefault="00D738FB">
          <w:pPr>
            <w:pStyle w:val="4"/>
            <w:numPr>
              <w:ilvl w:val="1"/>
              <w:numId w:val="15"/>
            </w:numPr>
            <w:tabs>
              <w:tab w:val="left" w:pos="963"/>
              <w:tab w:val="left" w:leader="dot" w:pos="9563"/>
            </w:tabs>
            <w:spacing w:line="322" w:lineRule="exact"/>
            <w:ind w:left="963" w:hanging="421"/>
            <w:rPr>
              <w:color w:val="000000" w:themeColor="text1"/>
            </w:rPr>
          </w:pPr>
          <w:hyperlink w:anchor="_TOC_250016" w:history="1">
            <w:r w:rsidRPr="00C92EAC">
              <w:rPr>
                <w:color w:val="000000" w:themeColor="text1"/>
              </w:rPr>
              <w:t>Классификация</w:t>
            </w:r>
            <w:r w:rsidRPr="00C92EAC">
              <w:rPr>
                <w:color w:val="000000" w:themeColor="text1"/>
                <w:spacing w:val="-14"/>
              </w:rPr>
              <w:t xml:space="preserve"> </w:t>
            </w:r>
            <w:r w:rsidRPr="00C92EAC">
              <w:rPr>
                <w:color w:val="000000" w:themeColor="text1"/>
                <w:spacing w:val="-2"/>
              </w:rPr>
              <w:t>инсульта</w:t>
            </w:r>
            <w:r w:rsidRPr="00C92EAC">
              <w:rPr>
                <w:b w:val="0"/>
                <w:color w:val="000000" w:themeColor="text1"/>
              </w:rPr>
              <w:tab/>
            </w:r>
            <w:r w:rsidRPr="00C92EAC">
              <w:rPr>
                <w:color w:val="000000" w:themeColor="text1"/>
                <w:spacing w:val="-5"/>
              </w:rPr>
              <w:t>54</w:t>
            </w:r>
          </w:hyperlink>
        </w:p>
        <w:p w14:paraId="2EC7C933" w14:textId="77777777" w:rsidR="00D738FB" w:rsidRPr="00C92EAC" w:rsidRDefault="00D738FB">
          <w:pPr>
            <w:pStyle w:val="4"/>
            <w:numPr>
              <w:ilvl w:val="1"/>
              <w:numId w:val="15"/>
            </w:numPr>
            <w:tabs>
              <w:tab w:val="left" w:pos="944"/>
              <w:tab w:val="left" w:leader="dot" w:pos="9534"/>
            </w:tabs>
            <w:spacing w:line="322" w:lineRule="exact"/>
            <w:ind w:left="944" w:hanging="402"/>
            <w:rPr>
              <w:color w:val="000000" w:themeColor="text1"/>
            </w:rPr>
          </w:pPr>
          <w:hyperlink w:anchor="_TOC_250015" w:history="1">
            <w:r w:rsidRPr="00C92EAC">
              <w:rPr>
                <w:color w:val="000000" w:themeColor="text1"/>
              </w:rPr>
              <w:t>Сегментация</w:t>
            </w:r>
            <w:r w:rsidRPr="00C92EAC">
              <w:rPr>
                <w:color w:val="000000" w:themeColor="text1"/>
                <w:spacing w:val="-13"/>
              </w:rPr>
              <w:t xml:space="preserve"> </w:t>
            </w:r>
            <w:r w:rsidRPr="00C92EAC">
              <w:rPr>
                <w:color w:val="000000" w:themeColor="text1"/>
                <w:spacing w:val="-2"/>
              </w:rPr>
              <w:t>инсульта</w:t>
            </w:r>
            <w:r w:rsidRPr="00C92EAC">
              <w:rPr>
                <w:b w:val="0"/>
                <w:color w:val="000000" w:themeColor="text1"/>
              </w:rPr>
              <w:tab/>
            </w:r>
            <w:r w:rsidRPr="00C92EAC">
              <w:rPr>
                <w:color w:val="000000" w:themeColor="text1"/>
                <w:spacing w:val="-5"/>
              </w:rPr>
              <w:t>63</w:t>
            </w:r>
          </w:hyperlink>
        </w:p>
        <w:p w14:paraId="417E7DD2" w14:textId="77777777" w:rsidR="00D738FB" w:rsidRPr="00C92EAC" w:rsidRDefault="00D738FB">
          <w:pPr>
            <w:pStyle w:val="20"/>
            <w:numPr>
              <w:ilvl w:val="0"/>
              <w:numId w:val="14"/>
            </w:numPr>
            <w:tabs>
              <w:tab w:val="left" w:pos="821"/>
              <w:tab w:val="left" w:leader="dot" w:pos="9532"/>
            </w:tabs>
            <w:ind w:hanging="559"/>
            <w:rPr>
              <w:color w:val="000000" w:themeColor="text1"/>
            </w:rPr>
          </w:pPr>
          <w:hyperlink w:anchor="_TOC_250014" w:history="1">
            <w:r w:rsidRPr="00C92EAC">
              <w:rPr>
                <w:color w:val="000000" w:themeColor="text1"/>
              </w:rPr>
              <w:t>МАТЕРИАЛЫ</w:t>
            </w:r>
            <w:r w:rsidRPr="00C92EAC">
              <w:rPr>
                <w:color w:val="000000" w:themeColor="text1"/>
                <w:spacing w:val="-8"/>
              </w:rPr>
              <w:t xml:space="preserve"> </w:t>
            </w:r>
            <w:r w:rsidRPr="00C92EAC">
              <w:rPr>
                <w:color w:val="000000" w:themeColor="text1"/>
              </w:rPr>
              <w:t>И</w:t>
            </w:r>
            <w:r w:rsidRPr="00C92EAC">
              <w:rPr>
                <w:color w:val="000000" w:themeColor="text1"/>
                <w:spacing w:val="-7"/>
              </w:rPr>
              <w:t xml:space="preserve"> </w:t>
            </w:r>
            <w:r w:rsidRPr="00C92EAC">
              <w:rPr>
                <w:color w:val="000000" w:themeColor="text1"/>
              </w:rPr>
              <w:t>МЕТОДЫ</w:t>
            </w:r>
            <w:r w:rsidRPr="00C92EAC">
              <w:rPr>
                <w:color w:val="000000" w:themeColor="text1"/>
                <w:spacing w:val="-6"/>
              </w:rPr>
              <w:t xml:space="preserve"> </w:t>
            </w:r>
            <w:r w:rsidRPr="00C92EAC">
              <w:rPr>
                <w:color w:val="000000" w:themeColor="text1"/>
              </w:rPr>
              <w:t>ДЛЯ</w:t>
            </w:r>
            <w:r w:rsidRPr="00C92EAC">
              <w:rPr>
                <w:color w:val="000000" w:themeColor="text1"/>
                <w:spacing w:val="-7"/>
              </w:rPr>
              <w:t xml:space="preserve"> </w:t>
            </w:r>
            <w:r w:rsidRPr="00C92EAC">
              <w:rPr>
                <w:color w:val="000000" w:themeColor="text1"/>
              </w:rPr>
              <w:t>ДИАГНОСТИКИ</w:t>
            </w:r>
            <w:r w:rsidRPr="00C92EAC">
              <w:rPr>
                <w:color w:val="000000" w:themeColor="text1"/>
                <w:spacing w:val="-5"/>
              </w:rPr>
              <w:t xml:space="preserve"> </w:t>
            </w:r>
            <w:r w:rsidRPr="00C92EAC">
              <w:rPr>
                <w:color w:val="000000" w:themeColor="text1"/>
                <w:spacing w:val="-2"/>
              </w:rPr>
              <w:t>ИНСУЛЬТА</w:t>
            </w:r>
            <w:r w:rsidRPr="00C92EAC">
              <w:rPr>
                <w:b w:val="0"/>
                <w:color w:val="000000" w:themeColor="text1"/>
              </w:rPr>
              <w:tab/>
            </w:r>
            <w:r w:rsidRPr="00C92EAC">
              <w:rPr>
                <w:color w:val="000000" w:themeColor="text1"/>
                <w:spacing w:val="-5"/>
              </w:rPr>
              <w:t>75</w:t>
            </w:r>
          </w:hyperlink>
        </w:p>
        <w:p w14:paraId="2CADC864" w14:textId="77777777" w:rsidR="00D738FB" w:rsidRPr="00C92EAC" w:rsidRDefault="00D738FB">
          <w:pPr>
            <w:pStyle w:val="4"/>
            <w:numPr>
              <w:ilvl w:val="1"/>
              <w:numId w:val="14"/>
            </w:numPr>
            <w:tabs>
              <w:tab w:val="left" w:pos="968"/>
              <w:tab w:val="left" w:leader="dot" w:pos="9551"/>
            </w:tabs>
            <w:ind w:right="125" w:firstLine="280"/>
            <w:rPr>
              <w:color w:val="000000" w:themeColor="text1"/>
            </w:rPr>
          </w:pPr>
          <w:hyperlink w:anchor="_TOC_250013" w:history="1">
            <w:r w:rsidRPr="00C92EAC">
              <w:rPr>
                <w:color w:val="000000" w:themeColor="text1"/>
              </w:rPr>
              <w:t>Материалы</w:t>
            </w:r>
            <w:r w:rsidRPr="00C92EAC">
              <w:rPr>
                <w:color w:val="000000" w:themeColor="text1"/>
                <w:spacing w:val="40"/>
              </w:rPr>
              <w:t xml:space="preserve">  </w:t>
            </w:r>
            <w:r w:rsidRPr="00C92EAC">
              <w:rPr>
                <w:color w:val="000000" w:themeColor="text1"/>
              </w:rPr>
              <w:t>с</w:t>
            </w:r>
            <w:r w:rsidRPr="00C92EAC">
              <w:rPr>
                <w:color w:val="000000" w:themeColor="text1"/>
                <w:spacing w:val="67"/>
              </w:rPr>
              <w:t xml:space="preserve">  </w:t>
            </w:r>
            <w:r w:rsidRPr="00C92EAC">
              <w:rPr>
                <w:color w:val="000000" w:themeColor="text1"/>
              </w:rPr>
              <w:t>открытым</w:t>
            </w:r>
            <w:r w:rsidRPr="00C92EAC">
              <w:rPr>
                <w:color w:val="000000" w:themeColor="text1"/>
                <w:spacing w:val="68"/>
              </w:rPr>
              <w:t xml:space="preserve">  </w:t>
            </w:r>
            <w:r w:rsidRPr="00C92EAC">
              <w:rPr>
                <w:color w:val="000000" w:themeColor="text1"/>
              </w:rPr>
              <w:t>исходным</w:t>
            </w:r>
            <w:r w:rsidRPr="00C92EAC">
              <w:rPr>
                <w:color w:val="000000" w:themeColor="text1"/>
                <w:spacing w:val="68"/>
              </w:rPr>
              <w:t xml:space="preserve">  </w:t>
            </w:r>
            <w:r w:rsidRPr="00C92EAC">
              <w:rPr>
                <w:color w:val="000000" w:themeColor="text1"/>
              </w:rPr>
              <w:t>кодом</w:t>
            </w:r>
            <w:r w:rsidRPr="00C92EAC">
              <w:rPr>
                <w:color w:val="000000" w:themeColor="text1"/>
                <w:spacing w:val="68"/>
              </w:rPr>
              <w:t xml:space="preserve">  </w:t>
            </w:r>
            <w:r w:rsidRPr="00C92EAC">
              <w:rPr>
                <w:color w:val="000000" w:themeColor="text1"/>
              </w:rPr>
              <w:t>для</w:t>
            </w:r>
            <w:r w:rsidRPr="00C92EAC">
              <w:rPr>
                <w:color w:val="000000" w:themeColor="text1"/>
                <w:spacing w:val="40"/>
              </w:rPr>
              <w:t xml:space="preserve">  </w:t>
            </w:r>
            <w:r w:rsidRPr="00C92EAC">
              <w:rPr>
                <w:color w:val="000000" w:themeColor="text1"/>
              </w:rPr>
              <w:t xml:space="preserve">визуализации </w:t>
            </w:r>
            <w:r w:rsidRPr="00C92EAC">
              <w:rPr>
                <w:color w:val="000000" w:themeColor="text1"/>
                <w:spacing w:val="-2"/>
              </w:rPr>
              <w:t>инсульта</w:t>
            </w:r>
            <w:r w:rsidRPr="00C92EAC">
              <w:rPr>
                <w:b w:val="0"/>
                <w:color w:val="000000" w:themeColor="text1"/>
              </w:rPr>
              <w:tab/>
            </w:r>
            <w:r w:rsidRPr="00C92EAC">
              <w:rPr>
                <w:color w:val="000000" w:themeColor="text1"/>
                <w:spacing w:val="-6"/>
              </w:rPr>
              <w:t>75</w:t>
            </w:r>
          </w:hyperlink>
        </w:p>
        <w:p w14:paraId="21ED7BC6" w14:textId="77777777" w:rsidR="00D738FB" w:rsidRPr="00C92EAC" w:rsidRDefault="00D738FB">
          <w:pPr>
            <w:pStyle w:val="4"/>
            <w:numPr>
              <w:ilvl w:val="1"/>
              <w:numId w:val="14"/>
            </w:numPr>
            <w:tabs>
              <w:tab w:val="left" w:pos="968"/>
              <w:tab w:val="left" w:leader="dot" w:pos="9548"/>
            </w:tabs>
            <w:spacing w:line="242" w:lineRule="auto"/>
            <w:ind w:right="127" w:firstLine="280"/>
            <w:rPr>
              <w:color w:val="000000" w:themeColor="text1"/>
            </w:rPr>
          </w:pPr>
          <w:hyperlink w:anchor="_TOC_250012" w:history="1">
            <w:r w:rsidRPr="00C92EAC">
              <w:rPr>
                <w:color w:val="000000" w:themeColor="text1"/>
              </w:rPr>
              <w:t>Применение</w:t>
            </w:r>
            <w:r w:rsidRPr="00C92EAC">
              <w:rPr>
                <w:color w:val="000000" w:themeColor="text1"/>
                <w:spacing w:val="40"/>
              </w:rPr>
              <w:t xml:space="preserve"> </w:t>
            </w:r>
            <w:r w:rsidRPr="00C92EAC">
              <w:rPr>
                <w:color w:val="000000" w:themeColor="text1"/>
              </w:rPr>
              <w:t>Интернета</w:t>
            </w:r>
            <w:r w:rsidRPr="00C92EAC">
              <w:rPr>
                <w:color w:val="000000" w:themeColor="text1"/>
                <w:spacing w:val="40"/>
              </w:rPr>
              <w:t xml:space="preserve"> </w:t>
            </w:r>
            <w:r w:rsidRPr="00C92EAC">
              <w:rPr>
                <w:color w:val="000000" w:themeColor="text1"/>
              </w:rPr>
              <w:t>медицинских</w:t>
            </w:r>
            <w:r w:rsidRPr="00C92EAC">
              <w:rPr>
                <w:color w:val="000000" w:themeColor="text1"/>
                <w:spacing w:val="40"/>
              </w:rPr>
              <w:t xml:space="preserve"> </w:t>
            </w:r>
            <w:r w:rsidRPr="00C92EAC">
              <w:rPr>
                <w:color w:val="000000" w:themeColor="text1"/>
              </w:rPr>
              <w:t>технологий</w:t>
            </w:r>
            <w:r w:rsidRPr="00C92EAC">
              <w:rPr>
                <w:color w:val="000000" w:themeColor="text1"/>
                <w:spacing w:val="40"/>
              </w:rPr>
              <w:t xml:space="preserve"> </w:t>
            </w:r>
            <w:r w:rsidRPr="00C92EAC">
              <w:rPr>
                <w:color w:val="000000" w:themeColor="text1"/>
              </w:rPr>
              <w:t>для</w:t>
            </w:r>
            <w:r w:rsidRPr="00C92EAC">
              <w:rPr>
                <w:color w:val="000000" w:themeColor="text1"/>
                <w:spacing w:val="40"/>
              </w:rPr>
              <w:t xml:space="preserve"> </w:t>
            </w:r>
            <w:r w:rsidRPr="00C92EAC">
              <w:rPr>
                <w:color w:val="000000" w:themeColor="text1"/>
              </w:rPr>
              <w:t xml:space="preserve">диагностики </w:t>
            </w:r>
            <w:r w:rsidRPr="00C92EAC">
              <w:rPr>
                <w:color w:val="000000" w:themeColor="text1"/>
                <w:spacing w:val="-2"/>
              </w:rPr>
              <w:t>инсульта</w:t>
            </w:r>
            <w:r w:rsidRPr="00C92EAC">
              <w:rPr>
                <w:b w:val="0"/>
                <w:color w:val="000000" w:themeColor="text1"/>
              </w:rPr>
              <w:tab/>
            </w:r>
            <w:r w:rsidRPr="00C92EAC">
              <w:rPr>
                <w:color w:val="000000" w:themeColor="text1"/>
                <w:spacing w:val="-6"/>
              </w:rPr>
              <w:t>78</w:t>
            </w:r>
          </w:hyperlink>
        </w:p>
        <w:p w14:paraId="2EB20D6F" w14:textId="77777777" w:rsidR="00D738FB" w:rsidRPr="00C92EAC" w:rsidRDefault="00D738FB">
          <w:pPr>
            <w:pStyle w:val="4"/>
            <w:numPr>
              <w:ilvl w:val="1"/>
              <w:numId w:val="14"/>
            </w:numPr>
            <w:tabs>
              <w:tab w:val="left" w:pos="1142"/>
              <w:tab w:val="left" w:pos="3431"/>
              <w:tab w:val="left" w:pos="4901"/>
              <w:tab w:val="left" w:pos="6472"/>
              <w:tab w:val="left" w:pos="6846"/>
              <w:tab w:val="left" w:leader="dot" w:pos="9568"/>
            </w:tabs>
            <w:ind w:left="542" w:right="126" w:firstLine="0"/>
            <w:rPr>
              <w:color w:val="000000" w:themeColor="text1"/>
            </w:rPr>
          </w:pPr>
          <w:hyperlink w:anchor="_TOC_250011" w:history="1">
            <w:r w:rsidRPr="00C92EAC">
              <w:rPr>
                <w:color w:val="000000" w:themeColor="text1"/>
                <w:spacing w:val="-2"/>
              </w:rPr>
              <w:t>Классификация</w:t>
            </w:r>
            <w:r w:rsidRPr="00C92EAC">
              <w:rPr>
                <w:color w:val="000000" w:themeColor="text1"/>
              </w:rPr>
              <w:tab/>
            </w:r>
            <w:r w:rsidRPr="00C92EAC">
              <w:rPr>
                <w:color w:val="000000" w:themeColor="text1"/>
                <w:spacing w:val="-2"/>
              </w:rPr>
              <w:t>мозговых</w:t>
            </w:r>
            <w:r w:rsidRPr="00C92EAC">
              <w:rPr>
                <w:color w:val="000000" w:themeColor="text1"/>
              </w:rPr>
              <w:tab/>
            </w:r>
            <w:r w:rsidRPr="00C92EAC">
              <w:rPr>
                <w:color w:val="000000" w:themeColor="text1"/>
                <w:spacing w:val="-2"/>
              </w:rPr>
              <w:t>инсультов</w:t>
            </w:r>
            <w:r w:rsidRPr="00C92EAC">
              <w:rPr>
                <w:color w:val="000000" w:themeColor="text1"/>
              </w:rPr>
              <w:tab/>
            </w:r>
            <w:r w:rsidRPr="00C92EAC">
              <w:rPr>
                <w:color w:val="000000" w:themeColor="text1"/>
                <w:spacing w:val="-10"/>
              </w:rPr>
              <w:t>с</w:t>
            </w:r>
            <w:r w:rsidRPr="00C92EAC">
              <w:rPr>
                <w:color w:val="000000" w:themeColor="text1"/>
              </w:rPr>
              <w:tab/>
              <w:t>поддержкой</w:t>
            </w:r>
            <w:r w:rsidRPr="00C92EAC">
              <w:rPr>
                <w:color w:val="000000" w:themeColor="text1"/>
                <w:spacing w:val="80"/>
                <w:w w:val="150"/>
              </w:rPr>
              <w:t xml:space="preserve"> </w:t>
            </w:r>
            <w:r w:rsidRPr="00C92EAC">
              <w:rPr>
                <w:color w:val="000000" w:themeColor="text1"/>
              </w:rPr>
              <w:t>глубокого обучения на изображениях компьютерной томографии</w:t>
            </w:r>
            <w:r w:rsidRPr="00C92EAC">
              <w:rPr>
                <w:b w:val="0"/>
                <w:color w:val="000000" w:themeColor="text1"/>
              </w:rPr>
              <w:tab/>
            </w:r>
            <w:r w:rsidRPr="00C92EAC">
              <w:rPr>
                <w:color w:val="000000" w:themeColor="text1"/>
                <w:spacing w:val="-6"/>
              </w:rPr>
              <w:t>82</w:t>
            </w:r>
          </w:hyperlink>
        </w:p>
        <w:p w14:paraId="7FBA1F21" w14:textId="77777777" w:rsidR="00D738FB" w:rsidRPr="00C92EAC" w:rsidRDefault="00D738FB">
          <w:pPr>
            <w:pStyle w:val="6"/>
            <w:numPr>
              <w:ilvl w:val="2"/>
              <w:numId w:val="14"/>
            </w:numPr>
            <w:tabs>
              <w:tab w:val="left" w:pos="1689"/>
              <w:tab w:val="left" w:leader="dot" w:pos="9584"/>
            </w:tabs>
            <w:ind w:right="122" w:firstLine="707"/>
            <w:rPr>
              <w:color w:val="000000" w:themeColor="text1"/>
            </w:rPr>
          </w:pPr>
          <w:hyperlink w:anchor="_TOC_250010" w:history="1">
            <w:r w:rsidRPr="00C92EAC">
              <w:rPr>
                <w:color w:val="000000" w:themeColor="text1"/>
              </w:rPr>
              <w:t>Наборы</w:t>
            </w:r>
            <w:r w:rsidRPr="00C92EAC">
              <w:rPr>
                <w:color w:val="000000" w:themeColor="text1"/>
                <w:spacing w:val="40"/>
              </w:rPr>
              <w:t xml:space="preserve"> </w:t>
            </w:r>
            <w:r w:rsidRPr="00C92EAC">
              <w:rPr>
                <w:color w:val="000000" w:themeColor="text1"/>
              </w:rPr>
              <w:t>данных</w:t>
            </w:r>
            <w:r w:rsidRPr="00C92EAC">
              <w:rPr>
                <w:color w:val="000000" w:themeColor="text1"/>
                <w:spacing w:val="40"/>
              </w:rPr>
              <w:t xml:space="preserve"> </w:t>
            </w:r>
            <w:r w:rsidRPr="00C92EAC">
              <w:rPr>
                <w:color w:val="000000" w:themeColor="text1"/>
              </w:rPr>
              <w:t>применяемые</w:t>
            </w:r>
            <w:r w:rsidRPr="00C92EAC">
              <w:rPr>
                <w:color w:val="000000" w:themeColor="text1"/>
                <w:spacing w:val="40"/>
              </w:rPr>
              <w:t xml:space="preserve"> </w:t>
            </w:r>
            <w:r w:rsidRPr="00C92EAC">
              <w:rPr>
                <w:color w:val="000000" w:themeColor="text1"/>
              </w:rPr>
              <w:t>для</w:t>
            </w:r>
            <w:r w:rsidRPr="00C92EAC">
              <w:rPr>
                <w:color w:val="000000" w:themeColor="text1"/>
                <w:spacing w:val="40"/>
              </w:rPr>
              <w:t xml:space="preserve"> </w:t>
            </w:r>
            <w:r w:rsidRPr="00C92EAC">
              <w:rPr>
                <w:color w:val="000000" w:themeColor="text1"/>
              </w:rPr>
              <w:t>классификация</w:t>
            </w:r>
            <w:r w:rsidRPr="00C92EAC">
              <w:rPr>
                <w:color w:val="000000" w:themeColor="text1"/>
                <w:spacing w:val="40"/>
              </w:rPr>
              <w:t xml:space="preserve"> </w:t>
            </w:r>
            <w:r w:rsidRPr="00C92EAC">
              <w:rPr>
                <w:color w:val="000000" w:themeColor="text1"/>
              </w:rPr>
              <w:t>мозговых</w:t>
            </w:r>
            <w:r w:rsidRPr="00C92EAC">
              <w:rPr>
                <w:color w:val="000000" w:themeColor="text1"/>
                <w:spacing w:val="40"/>
              </w:rPr>
              <w:t xml:space="preserve"> </w:t>
            </w:r>
            <w:r w:rsidRPr="00C92EAC">
              <w:rPr>
                <w:color w:val="000000" w:themeColor="text1"/>
              </w:rPr>
              <w:t>инсультов с применением глубокого обучения</w:t>
            </w:r>
            <w:r w:rsidRPr="00C92EAC">
              <w:rPr>
                <w:b w:val="0"/>
                <w:color w:val="000000" w:themeColor="text1"/>
              </w:rPr>
              <w:tab/>
            </w:r>
            <w:r w:rsidRPr="00C92EAC">
              <w:rPr>
                <w:color w:val="000000" w:themeColor="text1"/>
                <w:spacing w:val="-6"/>
              </w:rPr>
              <w:t>86</w:t>
            </w:r>
          </w:hyperlink>
        </w:p>
        <w:p w14:paraId="224943F4" w14:textId="77777777" w:rsidR="00D738FB" w:rsidRPr="00C92EAC" w:rsidRDefault="00000000">
          <w:pPr>
            <w:pStyle w:val="6"/>
            <w:numPr>
              <w:ilvl w:val="2"/>
              <w:numId w:val="14"/>
            </w:numPr>
            <w:tabs>
              <w:tab w:val="left" w:pos="1834"/>
              <w:tab w:val="left" w:leader="dot" w:pos="9563"/>
            </w:tabs>
            <w:spacing w:line="242" w:lineRule="auto"/>
            <w:ind w:right="123" w:firstLine="707"/>
            <w:rPr>
              <w:color w:val="000000" w:themeColor="text1"/>
            </w:rPr>
          </w:pPr>
          <w:r w:rsidRPr="00C92EAC">
            <w:rPr>
              <w:color w:val="000000" w:themeColor="text1"/>
            </w:rPr>
            <w:t>Методы</w:t>
          </w:r>
          <w:r w:rsidRPr="00C92EAC">
            <w:rPr>
              <w:color w:val="000000" w:themeColor="text1"/>
              <w:spacing w:val="80"/>
            </w:rPr>
            <w:t xml:space="preserve">  </w:t>
          </w:r>
          <w:r w:rsidRPr="00C92EAC">
            <w:rPr>
              <w:color w:val="000000" w:themeColor="text1"/>
            </w:rPr>
            <w:t>оценки</w:t>
          </w:r>
          <w:r w:rsidRPr="00C92EAC">
            <w:rPr>
              <w:color w:val="000000" w:themeColor="text1"/>
              <w:spacing w:val="80"/>
            </w:rPr>
            <w:t xml:space="preserve">  </w:t>
          </w:r>
          <w:r w:rsidRPr="00C92EAC">
            <w:rPr>
              <w:color w:val="000000" w:themeColor="text1"/>
            </w:rPr>
            <w:t>модели</w:t>
          </w:r>
          <w:r w:rsidRPr="00C92EAC">
            <w:rPr>
              <w:color w:val="000000" w:themeColor="text1"/>
              <w:spacing w:val="80"/>
            </w:rPr>
            <w:t xml:space="preserve">  </w:t>
          </w:r>
          <w:r w:rsidRPr="00C92EAC">
            <w:rPr>
              <w:color w:val="000000" w:themeColor="text1"/>
            </w:rPr>
            <w:t>для</w:t>
          </w:r>
          <w:r w:rsidRPr="00C92EAC">
            <w:rPr>
              <w:color w:val="000000" w:themeColor="text1"/>
              <w:spacing w:val="80"/>
            </w:rPr>
            <w:t xml:space="preserve">  </w:t>
          </w:r>
          <w:r w:rsidRPr="00C92EAC">
            <w:rPr>
              <w:color w:val="000000" w:themeColor="text1"/>
            </w:rPr>
            <w:t>классификация</w:t>
          </w:r>
          <w:r w:rsidRPr="00C92EAC">
            <w:rPr>
              <w:color w:val="000000" w:themeColor="text1"/>
              <w:spacing w:val="80"/>
            </w:rPr>
            <w:t xml:space="preserve">  </w:t>
          </w:r>
          <w:r w:rsidRPr="00C92EAC">
            <w:rPr>
              <w:color w:val="000000" w:themeColor="text1"/>
            </w:rPr>
            <w:t xml:space="preserve">мозговых </w:t>
          </w:r>
          <w:r w:rsidRPr="00C92EAC">
            <w:rPr>
              <w:color w:val="000000" w:themeColor="text1"/>
              <w:spacing w:val="-2"/>
            </w:rPr>
            <w:t>инсультов</w:t>
          </w:r>
          <w:r w:rsidRPr="00C92EAC">
            <w:rPr>
              <w:b w:val="0"/>
              <w:color w:val="000000" w:themeColor="text1"/>
            </w:rPr>
            <w:tab/>
          </w:r>
          <w:r w:rsidRPr="00C92EAC">
            <w:rPr>
              <w:b w:val="0"/>
              <w:color w:val="000000" w:themeColor="text1"/>
            </w:rPr>
            <w:tab/>
          </w:r>
          <w:r w:rsidRPr="00C92EAC">
            <w:rPr>
              <w:color w:val="000000" w:themeColor="text1"/>
              <w:spacing w:val="-6"/>
            </w:rPr>
            <w:t>87</w:t>
          </w:r>
        </w:p>
        <w:p w14:paraId="6FC0B0FE" w14:textId="77777777" w:rsidR="00D738FB" w:rsidRPr="00C92EAC" w:rsidRDefault="00D738FB">
          <w:pPr>
            <w:pStyle w:val="6"/>
            <w:numPr>
              <w:ilvl w:val="2"/>
              <w:numId w:val="14"/>
            </w:numPr>
            <w:tabs>
              <w:tab w:val="left" w:pos="1599"/>
              <w:tab w:val="left" w:leader="dot" w:pos="9601"/>
            </w:tabs>
            <w:spacing w:line="317" w:lineRule="exact"/>
            <w:ind w:left="1599" w:hanging="629"/>
            <w:rPr>
              <w:color w:val="000000" w:themeColor="text1"/>
            </w:rPr>
          </w:pPr>
          <w:hyperlink w:anchor="_TOC_250009" w:history="1">
            <w:r w:rsidRPr="00C92EAC">
              <w:rPr>
                <w:color w:val="000000" w:themeColor="text1"/>
              </w:rPr>
              <w:t>Основные</w:t>
            </w:r>
            <w:r w:rsidRPr="00C92EAC">
              <w:rPr>
                <w:color w:val="000000" w:themeColor="text1"/>
                <w:spacing w:val="-13"/>
              </w:rPr>
              <w:t xml:space="preserve"> </w:t>
            </w:r>
            <w:r w:rsidRPr="00C92EAC">
              <w:rPr>
                <w:color w:val="000000" w:themeColor="text1"/>
              </w:rPr>
              <w:t>математические</w:t>
            </w:r>
            <w:r w:rsidRPr="00C92EAC">
              <w:rPr>
                <w:color w:val="000000" w:themeColor="text1"/>
                <w:spacing w:val="-10"/>
              </w:rPr>
              <w:t xml:space="preserve"> </w:t>
            </w:r>
            <w:r w:rsidRPr="00C92EAC">
              <w:rPr>
                <w:color w:val="000000" w:themeColor="text1"/>
                <w:spacing w:val="-2"/>
              </w:rPr>
              <w:t>формулы</w:t>
            </w:r>
            <w:r w:rsidRPr="00C92EAC">
              <w:rPr>
                <w:b w:val="0"/>
                <w:color w:val="000000" w:themeColor="text1"/>
              </w:rPr>
              <w:tab/>
            </w:r>
            <w:r w:rsidRPr="00C92EAC">
              <w:rPr>
                <w:color w:val="000000" w:themeColor="text1"/>
                <w:spacing w:val="-5"/>
              </w:rPr>
              <w:t>88</w:t>
            </w:r>
          </w:hyperlink>
        </w:p>
        <w:p w14:paraId="4E52F9CE" w14:textId="77777777" w:rsidR="00D738FB" w:rsidRPr="00C92EAC" w:rsidRDefault="00D738FB">
          <w:pPr>
            <w:pStyle w:val="4"/>
            <w:numPr>
              <w:ilvl w:val="1"/>
              <w:numId w:val="14"/>
            </w:numPr>
            <w:tabs>
              <w:tab w:val="left" w:pos="1141"/>
              <w:tab w:val="left" w:leader="dot" w:pos="9587"/>
            </w:tabs>
            <w:ind w:left="542" w:right="119" w:firstLine="0"/>
            <w:jc w:val="both"/>
            <w:rPr>
              <w:color w:val="000000" w:themeColor="text1"/>
            </w:rPr>
          </w:pPr>
          <w:hyperlink w:anchor="_TOC_250008" w:history="1">
            <w:r w:rsidRPr="00C92EAC">
              <w:rPr>
                <w:color w:val="000000" w:themeColor="text1"/>
              </w:rPr>
              <w:t>Модель глубокой нейронной сети на основе UNet для сегментации очагов поражения головного мозга при инсульте на изображениях компьютерной</w:t>
            </w:r>
            <w:r w:rsidRPr="00C92EAC">
              <w:rPr>
                <w:color w:val="000000" w:themeColor="text1"/>
                <w:spacing w:val="-14"/>
              </w:rPr>
              <w:t xml:space="preserve"> </w:t>
            </w:r>
            <w:r w:rsidRPr="00C92EAC">
              <w:rPr>
                <w:color w:val="000000" w:themeColor="text1"/>
                <w:spacing w:val="-2"/>
              </w:rPr>
              <w:t>томографии</w:t>
            </w:r>
            <w:r w:rsidRPr="00C92EAC">
              <w:rPr>
                <w:b w:val="0"/>
                <w:color w:val="000000" w:themeColor="text1"/>
              </w:rPr>
              <w:tab/>
            </w:r>
            <w:r w:rsidRPr="00C92EAC">
              <w:rPr>
                <w:color w:val="000000" w:themeColor="text1"/>
                <w:spacing w:val="-5"/>
              </w:rPr>
              <w:t>90</w:t>
            </w:r>
          </w:hyperlink>
        </w:p>
        <w:p w14:paraId="60464580" w14:textId="77777777" w:rsidR="00D738FB" w:rsidRPr="00C92EAC" w:rsidRDefault="00D738FB">
          <w:pPr>
            <w:pStyle w:val="6"/>
            <w:numPr>
              <w:ilvl w:val="2"/>
              <w:numId w:val="14"/>
            </w:numPr>
            <w:tabs>
              <w:tab w:val="left" w:pos="1749"/>
              <w:tab w:val="left" w:leader="dot" w:pos="9613"/>
            </w:tabs>
            <w:spacing w:after="20"/>
            <w:ind w:right="126" w:firstLine="707"/>
            <w:jc w:val="both"/>
            <w:rPr>
              <w:color w:val="000000" w:themeColor="text1"/>
            </w:rPr>
          </w:pPr>
          <w:hyperlink w:anchor="_TOC_250007" w:history="1">
            <w:r w:rsidRPr="00C92EAC">
              <w:rPr>
                <w:color w:val="000000" w:themeColor="text1"/>
              </w:rPr>
              <w:t>Сегментация поражения головного мозга при инсульте с использованием изображений компьютерной томографии на основе глубокой</w:t>
            </w:r>
            <w:r w:rsidRPr="00C92EAC">
              <w:rPr>
                <w:color w:val="000000" w:themeColor="text1"/>
                <w:spacing w:val="-7"/>
              </w:rPr>
              <w:t xml:space="preserve"> </w:t>
            </w:r>
            <w:r w:rsidRPr="00C92EAC">
              <w:rPr>
                <w:color w:val="000000" w:themeColor="text1"/>
              </w:rPr>
              <w:t>модели</w:t>
            </w:r>
            <w:r w:rsidRPr="00C92EAC">
              <w:rPr>
                <w:color w:val="000000" w:themeColor="text1"/>
                <w:spacing w:val="-3"/>
              </w:rPr>
              <w:t xml:space="preserve"> </w:t>
            </w:r>
            <w:r w:rsidRPr="00C92EAC">
              <w:rPr>
                <w:color w:val="000000" w:themeColor="text1"/>
              </w:rPr>
              <w:t>U-Net</w:t>
            </w:r>
            <w:r w:rsidRPr="00C92EAC">
              <w:rPr>
                <w:color w:val="000000" w:themeColor="text1"/>
                <w:spacing w:val="-4"/>
              </w:rPr>
              <w:t xml:space="preserve"> </w:t>
            </w:r>
            <w:r w:rsidRPr="00C92EAC">
              <w:rPr>
                <w:color w:val="000000" w:themeColor="text1"/>
              </w:rPr>
              <w:t>с</w:t>
            </w:r>
            <w:r w:rsidRPr="00C92EAC">
              <w:rPr>
                <w:color w:val="000000" w:themeColor="text1"/>
                <w:spacing w:val="-3"/>
              </w:rPr>
              <w:t xml:space="preserve"> </w:t>
            </w:r>
            <w:r w:rsidRPr="00C92EAC">
              <w:rPr>
                <w:color w:val="000000" w:themeColor="text1"/>
              </w:rPr>
              <w:t>блоками</w:t>
            </w:r>
            <w:r w:rsidRPr="00C92EAC">
              <w:rPr>
                <w:color w:val="000000" w:themeColor="text1"/>
                <w:spacing w:val="-4"/>
              </w:rPr>
              <w:t xml:space="preserve"> </w:t>
            </w:r>
            <w:r w:rsidRPr="00C92EAC">
              <w:rPr>
                <w:color w:val="000000" w:themeColor="text1"/>
                <w:spacing w:val="-2"/>
              </w:rPr>
              <w:t>ResNet</w:t>
            </w:r>
            <w:r w:rsidRPr="00C92EAC">
              <w:rPr>
                <w:color w:val="000000" w:themeColor="text1"/>
              </w:rPr>
              <w:tab/>
            </w:r>
            <w:r w:rsidRPr="00C92EAC">
              <w:rPr>
                <w:color w:val="000000" w:themeColor="text1"/>
                <w:spacing w:val="-5"/>
              </w:rPr>
              <w:t>92</w:t>
            </w:r>
          </w:hyperlink>
        </w:p>
        <w:p w14:paraId="02E52E66" w14:textId="77777777" w:rsidR="00D738FB" w:rsidRPr="00C92EAC" w:rsidRDefault="00D738FB">
          <w:pPr>
            <w:pStyle w:val="6"/>
            <w:numPr>
              <w:ilvl w:val="2"/>
              <w:numId w:val="14"/>
            </w:numPr>
            <w:tabs>
              <w:tab w:val="left" w:pos="1634"/>
              <w:tab w:val="left" w:leader="dot" w:pos="9574"/>
            </w:tabs>
            <w:spacing w:before="72" w:line="242" w:lineRule="auto"/>
            <w:ind w:right="122" w:firstLine="707"/>
            <w:rPr>
              <w:color w:val="000000" w:themeColor="text1"/>
            </w:rPr>
          </w:pPr>
          <w:hyperlink w:anchor="_TOC_250006" w:history="1">
            <w:r w:rsidRPr="00C92EAC">
              <w:rPr>
                <w:color w:val="000000" w:themeColor="text1"/>
              </w:rPr>
              <w:t>Наборы данных применяемые для модели глубокой нейронной сети на основе UNet</w:t>
            </w:r>
            <w:r w:rsidRPr="00C92EAC">
              <w:rPr>
                <w:color w:val="000000" w:themeColor="text1"/>
              </w:rPr>
              <w:tab/>
            </w:r>
            <w:r w:rsidRPr="00C92EAC">
              <w:rPr>
                <w:color w:val="000000" w:themeColor="text1"/>
                <w:spacing w:val="-6"/>
              </w:rPr>
              <w:t>94</w:t>
            </w:r>
          </w:hyperlink>
        </w:p>
        <w:p w14:paraId="2D31ABF0" w14:textId="77777777" w:rsidR="00D738FB" w:rsidRPr="00C92EAC" w:rsidRDefault="00000000">
          <w:pPr>
            <w:pStyle w:val="6"/>
            <w:numPr>
              <w:ilvl w:val="2"/>
              <w:numId w:val="14"/>
            </w:numPr>
            <w:tabs>
              <w:tab w:val="left" w:pos="1602"/>
            </w:tabs>
            <w:spacing w:line="317" w:lineRule="exact"/>
            <w:ind w:left="1602" w:hanging="632"/>
            <w:rPr>
              <w:color w:val="000000" w:themeColor="text1"/>
            </w:rPr>
          </w:pPr>
          <w:r w:rsidRPr="00C92EAC">
            <w:rPr>
              <w:color w:val="000000" w:themeColor="text1"/>
            </w:rPr>
            <w:t>Методы</w:t>
          </w:r>
          <w:r w:rsidRPr="00C92EAC">
            <w:rPr>
              <w:color w:val="000000" w:themeColor="text1"/>
              <w:spacing w:val="-3"/>
            </w:rPr>
            <w:t xml:space="preserve"> </w:t>
          </w:r>
          <w:r w:rsidRPr="00C92EAC">
            <w:rPr>
              <w:color w:val="000000" w:themeColor="text1"/>
            </w:rPr>
            <w:t>оценки</w:t>
          </w:r>
          <w:r w:rsidRPr="00C92EAC">
            <w:rPr>
              <w:color w:val="000000" w:themeColor="text1"/>
              <w:spacing w:val="-1"/>
            </w:rPr>
            <w:t xml:space="preserve"> </w:t>
          </w:r>
          <w:r w:rsidRPr="00C92EAC">
            <w:rPr>
              <w:color w:val="000000" w:themeColor="text1"/>
            </w:rPr>
            <w:t>модели</w:t>
          </w:r>
          <w:r w:rsidRPr="00C92EAC">
            <w:rPr>
              <w:color w:val="000000" w:themeColor="text1"/>
              <w:spacing w:val="-2"/>
            </w:rPr>
            <w:t xml:space="preserve"> </w:t>
          </w:r>
          <w:r w:rsidRPr="00C92EAC">
            <w:rPr>
              <w:color w:val="000000" w:themeColor="text1"/>
            </w:rPr>
            <w:t>глубокой</w:t>
          </w:r>
          <w:r w:rsidRPr="00C92EAC">
            <w:rPr>
              <w:color w:val="000000" w:themeColor="text1"/>
              <w:spacing w:val="-1"/>
            </w:rPr>
            <w:t xml:space="preserve"> </w:t>
          </w:r>
          <w:r w:rsidRPr="00C92EAC">
            <w:rPr>
              <w:color w:val="000000" w:themeColor="text1"/>
            </w:rPr>
            <w:t>нейронной</w:t>
          </w:r>
          <w:r w:rsidRPr="00C92EAC">
            <w:rPr>
              <w:color w:val="000000" w:themeColor="text1"/>
              <w:spacing w:val="-2"/>
            </w:rPr>
            <w:t xml:space="preserve"> </w:t>
          </w:r>
          <w:r w:rsidRPr="00C92EAC">
            <w:rPr>
              <w:color w:val="000000" w:themeColor="text1"/>
            </w:rPr>
            <w:t>сети</w:t>
          </w:r>
          <w:r w:rsidRPr="00C92EAC">
            <w:rPr>
              <w:color w:val="000000" w:themeColor="text1"/>
              <w:spacing w:val="-4"/>
            </w:rPr>
            <w:t xml:space="preserve"> </w:t>
          </w:r>
          <w:r w:rsidRPr="00C92EAC">
            <w:rPr>
              <w:color w:val="000000" w:themeColor="text1"/>
            </w:rPr>
            <w:t>на</w:t>
          </w:r>
          <w:r w:rsidRPr="00C92EAC">
            <w:rPr>
              <w:color w:val="000000" w:themeColor="text1"/>
              <w:spacing w:val="-1"/>
            </w:rPr>
            <w:t xml:space="preserve"> </w:t>
          </w:r>
          <w:r w:rsidRPr="00C92EAC">
            <w:rPr>
              <w:color w:val="000000" w:themeColor="text1"/>
            </w:rPr>
            <w:t>основе</w:t>
          </w:r>
          <w:r w:rsidRPr="00C92EAC">
            <w:rPr>
              <w:color w:val="000000" w:themeColor="text1"/>
              <w:spacing w:val="7"/>
            </w:rPr>
            <w:t xml:space="preserve"> </w:t>
          </w:r>
          <w:r w:rsidRPr="00C92EAC">
            <w:rPr>
              <w:color w:val="000000" w:themeColor="text1"/>
              <w:spacing w:val="-4"/>
            </w:rPr>
            <w:t>UNet</w:t>
          </w:r>
        </w:p>
        <w:p w14:paraId="659DE876" w14:textId="77777777" w:rsidR="00D738FB" w:rsidRPr="00C92EAC" w:rsidRDefault="00D738FB">
          <w:pPr>
            <w:pStyle w:val="3"/>
            <w:tabs>
              <w:tab w:val="left" w:leader="dot" w:pos="9555"/>
            </w:tabs>
            <w:rPr>
              <w:color w:val="000000" w:themeColor="text1"/>
            </w:rPr>
          </w:pPr>
          <w:hyperlink w:anchor="_TOC_250005" w:history="1">
            <w:r w:rsidRPr="00C92EAC">
              <w:rPr>
                <w:color w:val="000000" w:themeColor="text1"/>
              </w:rPr>
              <w:t>для</w:t>
            </w:r>
            <w:r w:rsidRPr="00C92EAC">
              <w:rPr>
                <w:color w:val="000000" w:themeColor="text1"/>
                <w:spacing w:val="-10"/>
              </w:rPr>
              <w:t xml:space="preserve"> </w:t>
            </w:r>
            <w:r w:rsidRPr="00C92EAC">
              <w:rPr>
                <w:color w:val="000000" w:themeColor="text1"/>
              </w:rPr>
              <w:t>сегментации</w:t>
            </w:r>
            <w:r w:rsidRPr="00C92EAC">
              <w:rPr>
                <w:color w:val="000000" w:themeColor="text1"/>
                <w:spacing w:val="-7"/>
              </w:rPr>
              <w:t xml:space="preserve"> </w:t>
            </w:r>
            <w:r w:rsidRPr="00C92EAC">
              <w:rPr>
                <w:color w:val="000000" w:themeColor="text1"/>
              </w:rPr>
              <w:t>изображении</w:t>
            </w:r>
            <w:r w:rsidRPr="00C92EAC">
              <w:rPr>
                <w:color w:val="000000" w:themeColor="text1"/>
                <w:spacing w:val="-7"/>
              </w:rPr>
              <w:t xml:space="preserve"> </w:t>
            </w:r>
            <w:r w:rsidRPr="00C92EAC">
              <w:rPr>
                <w:color w:val="000000" w:themeColor="text1"/>
              </w:rPr>
              <w:t>головного</w:t>
            </w:r>
            <w:r w:rsidRPr="00C92EAC">
              <w:rPr>
                <w:color w:val="000000" w:themeColor="text1"/>
                <w:spacing w:val="-8"/>
              </w:rPr>
              <w:t xml:space="preserve"> </w:t>
            </w:r>
            <w:r w:rsidRPr="00C92EAC">
              <w:rPr>
                <w:color w:val="000000" w:themeColor="text1"/>
                <w:spacing w:val="-2"/>
              </w:rPr>
              <w:t>мозга</w:t>
            </w:r>
            <w:r w:rsidRPr="00C92EAC">
              <w:rPr>
                <w:b w:val="0"/>
                <w:color w:val="000000" w:themeColor="text1"/>
              </w:rPr>
              <w:tab/>
            </w:r>
            <w:r w:rsidRPr="00C92EAC">
              <w:rPr>
                <w:color w:val="000000" w:themeColor="text1"/>
                <w:spacing w:val="-5"/>
              </w:rPr>
              <w:t>95</w:t>
            </w:r>
          </w:hyperlink>
        </w:p>
        <w:p w14:paraId="75EBD247" w14:textId="77777777" w:rsidR="00D738FB" w:rsidRPr="00C92EAC" w:rsidRDefault="00D738FB">
          <w:pPr>
            <w:pStyle w:val="6"/>
            <w:numPr>
              <w:ilvl w:val="2"/>
              <w:numId w:val="14"/>
            </w:numPr>
            <w:tabs>
              <w:tab w:val="left" w:pos="1599"/>
              <w:tab w:val="left" w:leader="dot" w:pos="9601"/>
            </w:tabs>
            <w:spacing w:line="319" w:lineRule="exact"/>
            <w:ind w:left="1599" w:hanging="629"/>
            <w:rPr>
              <w:color w:val="000000" w:themeColor="text1"/>
            </w:rPr>
          </w:pPr>
          <w:hyperlink w:anchor="_TOC_250004" w:history="1">
            <w:r w:rsidRPr="00C92EAC">
              <w:rPr>
                <w:color w:val="000000" w:themeColor="text1"/>
              </w:rPr>
              <w:t>Основные</w:t>
            </w:r>
            <w:r w:rsidRPr="00C92EAC">
              <w:rPr>
                <w:color w:val="000000" w:themeColor="text1"/>
                <w:spacing w:val="-13"/>
              </w:rPr>
              <w:t xml:space="preserve"> </w:t>
            </w:r>
            <w:r w:rsidRPr="00C92EAC">
              <w:rPr>
                <w:color w:val="000000" w:themeColor="text1"/>
              </w:rPr>
              <w:t>математические</w:t>
            </w:r>
            <w:r w:rsidRPr="00C92EAC">
              <w:rPr>
                <w:color w:val="000000" w:themeColor="text1"/>
                <w:spacing w:val="-10"/>
              </w:rPr>
              <w:t xml:space="preserve"> </w:t>
            </w:r>
            <w:r w:rsidRPr="00C92EAC">
              <w:rPr>
                <w:color w:val="000000" w:themeColor="text1"/>
                <w:spacing w:val="-2"/>
              </w:rPr>
              <w:t>формулы</w:t>
            </w:r>
            <w:r w:rsidRPr="00C92EAC">
              <w:rPr>
                <w:b w:val="0"/>
                <w:color w:val="000000" w:themeColor="text1"/>
              </w:rPr>
              <w:tab/>
            </w:r>
            <w:r w:rsidRPr="00C92EAC">
              <w:rPr>
                <w:color w:val="000000" w:themeColor="text1"/>
                <w:spacing w:val="-5"/>
              </w:rPr>
              <w:t>96</w:t>
            </w:r>
          </w:hyperlink>
        </w:p>
        <w:p w14:paraId="72EEDEB5" w14:textId="77777777" w:rsidR="00D738FB" w:rsidRPr="00C92EAC" w:rsidRDefault="00D738FB">
          <w:pPr>
            <w:pStyle w:val="20"/>
            <w:numPr>
              <w:ilvl w:val="0"/>
              <w:numId w:val="14"/>
            </w:numPr>
            <w:tabs>
              <w:tab w:val="left" w:pos="821"/>
              <w:tab w:val="left" w:leader="dot" w:pos="9573"/>
            </w:tabs>
            <w:spacing w:line="319" w:lineRule="exact"/>
            <w:ind w:hanging="559"/>
            <w:rPr>
              <w:color w:val="000000" w:themeColor="text1"/>
            </w:rPr>
          </w:pPr>
          <w:hyperlink w:anchor="_TOC_250003" w:history="1">
            <w:r w:rsidRPr="00C92EAC">
              <w:rPr>
                <w:color w:val="000000" w:themeColor="text1"/>
              </w:rPr>
              <w:t>РЕЗУЛЬТАТЫ</w:t>
            </w:r>
            <w:r w:rsidRPr="00C92EAC">
              <w:rPr>
                <w:color w:val="000000" w:themeColor="text1"/>
                <w:spacing w:val="-10"/>
              </w:rPr>
              <w:t xml:space="preserve"> </w:t>
            </w:r>
            <w:r w:rsidRPr="00C92EAC">
              <w:rPr>
                <w:color w:val="000000" w:themeColor="text1"/>
                <w:spacing w:val="-2"/>
              </w:rPr>
              <w:t>ИССЛЕДОВАНИЯ</w:t>
            </w:r>
            <w:r w:rsidRPr="00C92EAC">
              <w:rPr>
                <w:b w:val="0"/>
                <w:color w:val="000000" w:themeColor="text1"/>
              </w:rPr>
              <w:tab/>
            </w:r>
            <w:r w:rsidRPr="00C92EAC">
              <w:rPr>
                <w:color w:val="000000" w:themeColor="text1"/>
                <w:spacing w:val="-5"/>
              </w:rPr>
              <w:t>98</w:t>
            </w:r>
          </w:hyperlink>
        </w:p>
        <w:p w14:paraId="50E2BBC4" w14:textId="77777777" w:rsidR="00D738FB" w:rsidRPr="00C92EAC" w:rsidRDefault="00D738FB">
          <w:pPr>
            <w:pStyle w:val="4"/>
            <w:numPr>
              <w:ilvl w:val="1"/>
              <w:numId w:val="14"/>
            </w:numPr>
            <w:tabs>
              <w:tab w:val="left" w:pos="1142"/>
              <w:tab w:val="left" w:pos="4362"/>
              <w:tab w:val="left" w:pos="6410"/>
              <w:tab w:val="left" w:leader="dot" w:pos="9558"/>
            </w:tabs>
            <w:spacing w:before="4" w:line="242" w:lineRule="auto"/>
            <w:ind w:left="542" w:right="126" w:firstLine="0"/>
            <w:rPr>
              <w:color w:val="000000" w:themeColor="text1"/>
            </w:rPr>
          </w:pPr>
          <w:hyperlink w:anchor="_TOC_250002" w:history="1">
            <w:r w:rsidRPr="00C92EAC">
              <w:rPr>
                <w:color w:val="000000" w:themeColor="text1"/>
                <w:spacing w:val="-2"/>
              </w:rPr>
              <w:t>Экспериментальные</w:t>
            </w:r>
            <w:r w:rsidRPr="00C92EAC">
              <w:rPr>
                <w:color w:val="000000" w:themeColor="text1"/>
              </w:rPr>
              <w:tab/>
            </w:r>
            <w:r w:rsidRPr="00C92EAC">
              <w:rPr>
                <w:color w:val="000000" w:themeColor="text1"/>
                <w:spacing w:val="-2"/>
              </w:rPr>
              <w:t>результаты</w:t>
            </w:r>
            <w:r w:rsidRPr="00C92EAC">
              <w:rPr>
                <w:color w:val="000000" w:themeColor="text1"/>
              </w:rPr>
              <w:tab/>
              <w:t>применения</w:t>
            </w:r>
            <w:r w:rsidRPr="00C92EAC">
              <w:rPr>
                <w:color w:val="000000" w:themeColor="text1"/>
                <w:spacing w:val="80"/>
              </w:rPr>
              <w:t xml:space="preserve">   </w:t>
            </w:r>
            <w:r w:rsidRPr="00C92EAC">
              <w:rPr>
                <w:color w:val="000000" w:themeColor="text1"/>
              </w:rPr>
              <w:t>Интернета медицинских вещей для диагностики инсульта</w:t>
            </w:r>
            <w:r w:rsidRPr="00C92EAC">
              <w:rPr>
                <w:b w:val="0"/>
                <w:color w:val="000000" w:themeColor="text1"/>
              </w:rPr>
              <w:tab/>
            </w:r>
            <w:r w:rsidRPr="00C92EAC">
              <w:rPr>
                <w:color w:val="000000" w:themeColor="text1"/>
                <w:spacing w:val="-6"/>
              </w:rPr>
              <w:t>98</w:t>
            </w:r>
          </w:hyperlink>
        </w:p>
        <w:p w14:paraId="254A2B57" w14:textId="77777777" w:rsidR="00D738FB" w:rsidRPr="00C92EAC" w:rsidRDefault="00D738FB">
          <w:pPr>
            <w:pStyle w:val="4"/>
            <w:numPr>
              <w:ilvl w:val="1"/>
              <w:numId w:val="14"/>
            </w:numPr>
            <w:tabs>
              <w:tab w:val="left" w:pos="1088"/>
              <w:tab w:val="left" w:leader="dot" w:pos="9444"/>
            </w:tabs>
            <w:spacing w:before="1" w:line="235" w:lineRule="auto"/>
            <w:ind w:left="542" w:right="122" w:firstLine="0"/>
            <w:rPr>
              <w:b w:val="0"/>
              <w:color w:val="000000" w:themeColor="text1"/>
            </w:rPr>
          </w:pPr>
          <w:hyperlink w:anchor="_TOC_250001" w:history="1">
            <w:r w:rsidRPr="00C92EAC">
              <w:rPr>
                <w:color w:val="000000" w:themeColor="text1"/>
              </w:rPr>
              <w:t>Результаты</w:t>
            </w:r>
            <w:r w:rsidRPr="00C92EAC">
              <w:rPr>
                <w:color w:val="000000" w:themeColor="text1"/>
                <w:spacing w:val="80"/>
              </w:rPr>
              <w:t xml:space="preserve"> </w:t>
            </w:r>
            <w:r w:rsidRPr="00C92EAC">
              <w:rPr>
                <w:color w:val="000000" w:themeColor="text1"/>
              </w:rPr>
              <w:t>эксперимента</w:t>
            </w:r>
            <w:r w:rsidRPr="00C92EAC">
              <w:rPr>
                <w:color w:val="000000" w:themeColor="text1"/>
                <w:spacing w:val="80"/>
              </w:rPr>
              <w:t xml:space="preserve"> </w:t>
            </w:r>
            <w:r w:rsidRPr="00C92EAC">
              <w:rPr>
                <w:color w:val="000000" w:themeColor="text1"/>
              </w:rPr>
              <w:t>модели</w:t>
            </w:r>
            <w:r w:rsidRPr="00C92EAC">
              <w:rPr>
                <w:color w:val="000000" w:themeColor="text1"/>
                <w:spacing w:val="80"/>
              </w:rPr>
              <w:t xml:space="preserve"> </w:t>
            </w:r>
            <w:r w:rsidRPr="00C92EAC">
              <w:rPr>
                <w:color w:val="000000" w:themeColor="text1"/>
              </w:rPr>
              <w:t>для</w:t>
            </w:r>
            <w:r w:rsidRPr="00C92EAC">
              <w:rPr>
                <w:color w:val="000000" w:themeColor="text1"/>
                <w:spacing w:val="80"/>
              </w:rPr>
              <w:t xml:space="preserve"> </w:t>
            </w:r>
            <w:r w:rsidRPr="00C92EAC">
              <w:rPr>
                <w:color w:val="000000" w:themeColor="text1"/>
              </w:rPr>
              <w:t>классификации</w:t>
            </w:r>
            <w:r w:rsidRPr="00C92EAC">
              <w:rPr>
                <w:color w:val="000000" w:themeColor="text1"/>
                <w:spacing w:val="80"/>
              </w:rPr>
              <w:t xml:space="preserve"> </w:t>
            </w:r>
            <w:r w:rsidRPr="00C92EAC">
              <w:rPr>
                <w:color w:val="000000" w:themeColor="text1"/>
              </w:rPr>
              <w:t>мозговых инсультов с применением глубокого обучения</w:t>
            </w:r>
            <w:r w:rsidRPr="00C92EAC">
              <w:rPr>
                <w:b w:val="0"/>
                <w:color w:val="000000" w:themeColor="text1"/>
              </w:rPr>
              <w:tab/>
            </w:r>
            <w:r w:rsidRPr="00C92EAC">
              <w:rPr>
                <w:b w:val="0"/>
                <w:color w:val="000000" w:themeColor="text1"/>
                <w:spacing w:val="-4"/>
              </w:rPr>
              <w:t>100</w:t>
            </w:r>
          </w:hyperlink>
        </w:p>
        <w:p w14:paraId="296D79FB" w14:textId="77777777" w:rsidR="00D738FB" w:rsidRPr="00C92EAC" w:rsidRDefault="00000000">
          <w:pPr>
            <w:pStyle w:val="4"/>
            <w:numPr>
              <w:ilvl w:val="1"/>
              <w:numId w:val="14"/>
            </w:numPr>
            <w:tabs>
              <w:tab w:val="left" w:pos="970"/>
            </w:tabs>
            <w:spacing w:before="7"/>
            <w:ind w:left="970"/>
            <w:rPr>
              <w:color w:val="000000" w:themeColor="text1"/>
            </w:rPr>
          </w:pPr>
          <w:r w:rsidRPr="00C92EAC">
            <w:rPr>
              <w:color w:val="000000" w:themeColor="text1"/>
            </w:rPr>
            <w:t>Результаты</w:t>
          </w:r>
          <w:r w:rsidRPr="00C92EAC">
            <w:rPr>
              <w:color w:val="000000" w:themeColor="text1"/>
              <w:spacing w:val="-5"/>
            </w:rPr>
            <w:t xml:space="preserve"> </w:t>
          </w:r>
          <w:r w:rsidRPr="00C92EAC">
            <w:rPr>
              <w:color w:val="000000" w:themeColor="text1"/>
            </w:rPr>
            <w:t>эксперимента</w:t>
          </w:r>
          <w:r w:rsidRPr="00C92EAC">
            <w:rPr>
              <w:color w:val="000000" w:themeColor="text1"/>
              <w:spacing w:val="2"/>
            </w:rPr>
            <w:t xml:space="preserve"> </w:t>
          </w:r>
          <w:r w:rsidRPr="00C92EAC">
            <w:rPr>
              <w:color w:val="000000" w:themeColor="text1"/>
            </w:rPr>
            <w:t>модели</w:t>
          </w:r>
          <w:r w:rsidRPr="00C92EAC">
            <w:rPr>
              <w:color w:val="000000" w:themeColor="text1"/>
              <w:spacing w:val="-3"/>
            </w:rPr>
            <w:t xml:space="preserve"> </w:t>
          </w:r>
          <w:r w:rsidRPr="00C92EAC">
            <w:rPr>
              <w:color w:val="000000" w:themeColor="text1"/>
            </w:rPr>
            <w:t>глубокой нейронной сети</w:t>
          </w:r>
          <w:r w:rsidRPr="00C92EAC">
            <w:rPr>
              <w:color w:val="000000" w:themeColor="text1"/>
              <w:spacing w:val="-1"/>
            </w:rPr>
            <w:t xml:space="preserve"> </w:t>
          </w:r>
          <w:r w:rsidRPr="00C92EAC">
            <w:rPr>
              <w:color w:val="000000" w:themeColor="text1"/>
            </w:rPr>
            <w:t>на</w:t>
          </w:r>
          <w:r w:rsidRPr="00C92EAC">
            <w:rPr>
              <w:color w:val="000000" w:themeColor="text1"/>
              <w:spacing w:val="2"/>
            </w:rPr>
            <w:t xml:space="preserve"> </w:t>
          </w:r>
          <w:r w:rsidRPr="00C92EAC">
            <w:rPr>
              <w:color w:val="000000" w:themeColor="text1"/>
              <w:spacing w:val="-2"/>
            </w:rPr>
            <w:t>основе</w:t>
          </w:r>
        </w:p>
        <w:p w14:paraId="67ED4FB3" w14:textId="77777777" w:rsidR="00D738FB" w:rsidRPr="00C92EAC" w:rsidRDefault="00000000">
          <w:pPr>
            <w:pStyle w:val="3"/>
            <w:tabs>
              <w:tab w:val="left" w:leader="dot" w:pos="9476"/>
            </w:tabs>
            <w:rPr>
              <w:color w:val="000000" w:themeColor="text1"/>
            </w:rPr>
          </w:pPr>
          <w:r w:rsidRPr="00C92EAC">
            <w:rPr>
              <w:color w:val="000000" w:themeColor="text1"/>
            </w:rPr>
            <w:t>UNet</w:t>
          </w:r>
          <w:r w:rsidRPr="00C92EAC">
            <w:rPr>
              <w:color w:val="000000" w:themeColor="text1"/>
              <w:spacing w:val="-9"/>
            </w:rPr>
            <w:t xml:space="preserve"> </w:t>
          </w:r>
          <w:r w:rsidRPr="00C92EAC">
            <w:rPr>
              <w:color w:val="000000" w:themeColor="text1"/>
            </w:rPr>
            <w:t>для</w:t>
          </w:r>
          <w:r w:rsidRPr="00C92EAC">
            <w:rPr>
              <w:color w:val="000000" w:themeColor="text1"/>
              <w:spacing w:val="-7"/>
            </w:rPr>
            <w:t xml:space="preserve"> </w:t>
          </w:r>
          <w:r w:rsidRPr="00C92EAC">
            <w:rPr>
              <w:color w:val="000000" w:themeColor="text1"/>
            </w:rPr>
            <w:t>сегментации</w:t>
          </w:r>
          <w:r w:rsidRPr="00C92EAC">
            <w:rPr>
              <w:color w:val="000000" w:themeColor="text1"/>
              <w:spacing w:val="-6"/>
            </w:rPr>
            <w:t xml:space="preserve"> </w:t>
          </w:r>
          <w:r w:rsidRPr="00C92EAC">
            <w:rPr>
              <w:color w:val="000000" w:themeColor="text1"/>
            </w:rPr>
            <w:t>изображении</w:t>
          </w:r>
          <w:r w:rsidRPr="00C92EAC">
            <w:rPr>
              <w:color w:val="000000" w:themeColor="text1"/>
              <w:spacing w:val="-7"/>
            </w:rPr>
            <w:t xml:space="preserve"> </w:t>
          </w:r>
          <w:r w:rsidRPr="00C92EAC">
            <w:rPr>
              <w:color w:val="000000" w:themeColor="text1"/>
            </w:rPr>
            <w:t>головного</w:t>
          </w:r>
          <w:r w:rsidRPr="00C92EAC">
            <w:rPr>
              <w:color w:val="000000" w:themeColor="text1"/>
              <w:spacing w:val="-4"/>
            </w:rPr>
            <w:t xml:space="preserve"> </w:t>
          </w:r>
          <w:r w:rsidRPr="00C92EAC">
            <w:rPr>
              <w:color w:val="000000" w:themeColor="text1"/>
              <w:spacing w:val="-2"/>
            </w:rPr>
            <w:t>мозга</w:t>
          </w:r>
          <w:r w:rsidRPr="00C92EAC">
            <w:rPr>
              <w:b w:val="0"/>
              <w:color w:val="000000" w:themeColor="text1"/>
            </w:rPr>
            <w:tab/>
          </w:r>
          <w:r w:rsidRPr="00C92EAC">
            <w:rPr>
              <w:color w:val="000000" w:themeColor="text1"/>
              <w:spacing w:val="-5"/>
            </w:rPr>
            <w:t>104</w:t>
          </w:r>
        </w:p>
        <w:p w14:paraId="161764BD" w14:textId="77777777" w:rsidR="00D738FB" w:rsidRPr="00C92EAC" w:rsidRDefault="00000000">
          <w:pPr>
            <w:pStyle w:val="4"/>
            <w:numPr>
              <w:ilvl w:val="1"/>
              <w:numId w:val="14"/>
            </w:numPr>
            <w:tabs>
              <w:tab w:val="left" w:pos="970"/>
            </w:tabs>
            <w:ind w:left="970"/>
            <w:rPr>
              <w:color w:val="000000" w:themeColor="text1"/>
            </w:rPr>
          </w:pPr>
          <w:r w:rsidRPr="00C92EAC">
            <w:rPr>
              <w:color w:val="000000" w:themeColor="text1"/>
            </w:rPr>
            <w:t>Результаты</w:t>
          </w:r>
          <w:r w:rsidRPr="00C92EAC">
            <w:rPr>
              <w:color w:val="000000" w:themeColor="text1"/>
              <w:spacing w:val="-5"/>
            </w:rPr>
            <w:t xml:space="preserve"> </w:t>
          </w:r>
          <w:r w:rsidRPr="00C92EAC">
            <w:rPr>
              <w:color w:val="000000" w:themeColor="text1"/>
            </w:rPr>
            <w:t>эксперимента</w:t>
          </w:r>
          <w:r w:rsidRPr="00C92EAC">
            <w:rPr>
              <w:color w:val="000000" w:themeColor="text1"/>
              <w:spacing w:val="2"/>
            </w:rPr>
            <w:t xml:space="preserve"> </w:t>
          </w:r>
          <w:r w:rsidRPr="00C92EAC">
            <w:rPr>
              <w:color w:val="000000" w:themeColor="text1"/>
            </w:rPr>
            <w:t>модели</w:t>
          </w:r>
          <w:r w:rsidRPr="00C92EAC">
            <w:rPr>
              <w:color w:val="000000" w:themeColor="text1"/>
              <w:spacing w:val="-2"/>
            </w:rPr>
            <w:t xml:space="preserve"> </w:t>
          </w:r>
          <w:r w:rsidRPr="00C92EAC">
            <w:rPr>
              <w:color w:val="000000" w:themeColor="text1"/>
            </w:rPr>
            <w:t>глубокой</w:t>
          </w:r>
          <w:r w:rsidRPr="00C92EAC">
            <w:rPr>
              <w:color w:val="000000" w:themeColor="text1"/>
              <w:spacing w:val="4"/>
            </w:rPr>
            <w:t xml:space="preserve"> </w:t>
          </w:r>
          <w:r w:rsidRPr="00C92EAC">
            <w:rPr>
              <w:color w:val="000000" w:themeColor="text1"/>
            </w:rPr>
            <w:t>нейронной</w:t>
          </w:r>
          <w:r w:rsidRPr="00C92EAC">
            <w:rPr>
              <w:color w:val="000000" w:themeColor="text1"/>
              <w:spacing w:val="-1"/>
            </w:rPr>
            <w:t xml:space="preserve"> </w:t>
          </w:r>
          <w:r w:rsidRPr="00C92EAC">
            <w:rPr>
              <w:color w:val="000000" w:themeColor="text1"/>
            </w:rPr>
            <w:t>сети на</w:t>
          </w:r>
          <w:r w:rsidRPr="00C92EAC">
            <w:rPr>
              <w:color w:val="000000" w:themeColor="text1"/>
              <w:spacing w:val="2"/>
            </w:rPr>
            <w:t xml:space="preserve"> </w:t>
          </w:r>
          <w:r w:rsidRPr="00C92EAC">
            <w:rPr>
              <w:color w:val="000000" w:themeColor="text1"/>
              <w:spacing w:val="-2"/>
            </w:rPr>
            <w:t>основе</w:t>
          </w:r>
        </w:p>
        <w:p w14:paraId="1A8070EB" w14:textId="77777777" w:rsidR="00D738FB" w:rsidRPr="00C92EAC" w:rsidRDefault="00000000">
          <w:pPr>
            <w:pStyle w:val="3"/>
            <w:tabs>
              <w:tab w:val="left" w:leader="dot" w:pos="9445"/>
            </w:tabs>
            <w:spacing w:before="2"/>
            <w:rPr>
              <w:color w:val="000000" w:themeColor="text1"/>
            </w:rPr>
          </w:pPr>
          <w:r w:rsidRPr="00C92EAC">
            <w:rPr>
              <w:color w:val="000000" w:themeColor="text1"/>
            </w:rPr>
            <w:t>UNet</w:t>
          </w:r>
          <w:r w:rsidRPr="00C92EAC">
            <w:rPr>
              <w:color w:val="000000" w:themeColor="text1"/>
              <w:spacing w:val="-9"/>
            </w:rPr>
            <w:t xml:space="preserve"> </w:t>
          </w:r>
          <w:r w:rsidRPr="00C92EAC">
            <w:rPr>
              <w:color w:val="000000" w:themeColor="text1"/>
            </w:rPr>
            <w:t>для</w:t>
          </w:r>
          <w:r w:rsidRPr="00C92EAC">
            <w:rPr>
              <w:color w:val="000000" w:themeColor="text1"/>
              <w:spacing w:val="-6"/>
            </w:rPr>
            <w:t xml:space="preserve"> </w:t>
          </w:r>
          <w:r w:rsidRPr="00C92EAC">
            <w:rPr>
              <w:color w:val="000000" w:themeColor="text1"/>
            </w:rPr>
            <w:t>сегментации</w:t>
          </w:r>
          <w:r w:rsidRPr="00C92EAC">
            <w:rPr>
              <w:color w:val="000000" w:themeColor="text1"/>
              <w:spacing w:val="-6"/>
            </w:rPr>
            <w:t xml:space="preserve"> </w:t>
          </w:r>
          <w:r w:rsidRPr="00C92EAC">
            <w:rPr>
              <w:color w:val="000000" w:themeColor="text1"/>
            </w:rPr>
            <w:t>изображении</w:t>
          </w:r>
          <w:r w:rsidRPr="00C92EAC">
            <w:rPr>
              <w:color w:val="000000" w:themeColor="text1"/>
              <w:spacing w:val="-6"/>
            </w:rPr>
            <w:t xml:space="preserve"> </w:t>
          </w:r>
          <w:r w:rsidRPr="00C92EAC">
            <w:rPr>
              <w:color w:val="000000" w:themeColor="text1"/>
            </w:rPr>
            <w:t>головного</w:t>
          </w:r>
          <w:r w:rsidRPr="00C92EAC">
            <w:rPr>
              <w:color w:val="000000" w:themeColor="text1"/>
              <w:spacing w:val="-4"/>
            </w:rPr>
            <w:t xml:space="preserve"> </w:t>
          </w:r>
          <w:r w:rsidRPr="00C92EAC">
            <w:rPr>
              <w:color w:val="000000" w:themeColor="text1"/>
            </w:rPr>
            <w:t>мозга</w:t>
          </w:r>
          <w:r w:rsidRPr="00C92EAC">
            <w:rPr>
              <w:color w:val="000000" w:themeColor="text1"/>
              <w:spacing w:val="-5"/>
            </w:rPr>
            <w:t xml:space="preserve"> </w:t>
          </w:r>
          <w:r w:rsidRPr="00C92EAC">
            <w:rPr>
              <w:color w:val="000000" w:themeColor="text1"/>
            </w:rPr>
            <w:t>с</w:t>
          </w:r>
          <w:r w:rsidRPr="00C92EAC">
            <w:rPr>
              <w:color w:val="000000" w:themeColor="text1"/>
              <w:spacing w:val="-6"/>
            </w:rPr>
            <w:t xml:space="preserve"> </w:t>
          </w:r>
          <w:r w:rsidRPr="00C92EAC">
            <w:rPr>
              <w:color w:val="000000" w:themeColor="text1"/>
            </w:rPr>
            <w:t>блоками</w:t>
          </w:r>
          <w:r w:rsidRPr="00C92EAC">
            <w:rPr>
              <w:color w:val="000000" w:themeColor="text1"/>
              <w:spacing w:val="-1"/>
            </w:rPr>
            <w:t xml:space="preserve"> </w:t>
          </w:r>
          <w:r w:rsidRPr="00C92EAC">
            <w:rPr>
              <w:color w:val="000000" w:themeColor="text1"/>
              <w:spacing w:val="-2"/>
            </w:rPr>
            <w:t>ResNet</w:t>
          </w:r>
          <w:r w:rsidRPr="00C92EAC">
            <w:rPr>
              <w:color w:val="000000" w:themeColor="text1"/>
            </w:rPr>
            <w:tab/>
          </w:r>
          <w:r w:rsidRPr="00C92EAC">
            <w:rPr>
              <w:color w:val="000000" w:themeColor="text1"/>
              <w:spacing w:val="-5"/>
            </w:rPr>
            <w:t>108</w:t>
          </w:r>
        </w:p>
        <w:p w14:paraId="4C789B12" w14:textId="77777777" w:rsidR="00D738FB" w:rsidRPr="00C92EAC" w:rsidRDefault="00D738FB">
          <w:pPr>
            <w:pStyle w:val="20"/>
            <w:tabs>
              <w:tab w:val="left" w:leader="dot" w:pos="9424"/>
            </w:tabs>
            <w:rPr>
              <w:color w:val="000000" w:themeColor="text1"/>
            </w:rPr>
          </w:pPr>
          <w:hyperlink w:anchor="_TOC_250000" w:history="1">
            <w:r w:rsidRPr="00C92EAC">
              <w:rPr>
                <w:color w:val="000000" w:themeColor="text1"/>
                <w:spacing w:val="-2"/>
              </w:rPr>
              <w:t>ЗАКЛЮЧЕНИЕ</w:t>
            </w:r>
            <w:r w:rsidRPr="00C92EAC">
              <w:rPr>
                <w:b w:val="0"/>
                <w:color w:val="000000" w:themeColor="text1"/>
              </w:rPr>
              <w:tab/>
            </w:r>
            <w:r w:rsidRPr="00C92EAC">
              <w:rPr>
                <w:color w:val="000000" w:themeColor="text1"/>
                <w:spacing w:val="-5"/>
              </w:rPr>
              <w:t>112</w:t>
            </w:r>
          </w:hyperlink>
        </w:p>
        <w:p w14:paraId="49E1E81E" w14:textId="77777777" w:rsidR="00D738FB" w:rsidRPr="00C92EAC" w:rsidRDefault="00000000">
          <w:pPr>
            <w:pStyle w:val="20"/>
            <w:tabs>
              <w:tab w:val="left" w:leader="dot" w:pos="9417"/>
            </w:tabs>
            <w:spacing w:line="240" w:lineRule="auto"/>
            <w:rPr>
              <w:color w:val="000000" w:themeColor="text1"/>
            </w:rPr>
          </w:pPr>
          <w:r w:rsidRPr="00C92EAC">
            <w:rPr>
              <w:color w:val="000000" w:themeColor="text1"/>
            </w:rPr>
            <w:t>СПИСОК</w:t>
          </w:r>
          <w:r w:rsidRPr="00C92EAC">
            <w:rPr>
              <w:color w:val="000000" w:themeColor="text1"/>
              <w:spacing w:val="-8"/>
            </w:rPr>
            <w:t xml:space="preserve"> </w:t>
          </w:r>
          <w:r w:rsidRPr="00C92EAC">
            <w:rPr>
              <w:color w:val="000000" w:themeColor="text1"/>
              <w:spacing w:val="-2"/>
            </w:rPr>
            <w:t>ЛИТЕРАТУРЫ</w:t>
          </w:r>
          <w:r w:rsidRPr="00C92EAC">
            <w:rPr>
              <w:b w:val="0"/>
              <w:color w:val="000000" w:themeColor="text1"/>
            </w:rPr>
            <w:tab/>
          </w:r>
          <w:r w:rsidRPr="00C92EAC">
            <w:rPr>
              <w:color w:val="000000" w:themeColor="text1"/>
              <w:spacing w:val="-5"/>
            </w:rPr>
            <w:t>114</w:t>
          </w:r>
        </w:p>
      </w:sdtContent>
    </w:sdt>
    <w:p w14:paraId="7A9293EC" w14:textId="77777777" w:rsidR="00D738FB" w:rsidRPr="00C92EAC" w:rsidRDefault="00D738FB">
      <w:pPr>
        <w:rPr>
          <w:color w:val="000000" w:themeColor="text1"/>
        </w:rPr>
        <w:sectPr w:rsidR="00D738FB" w:rsidRPr="00C92EAC">
          <w:type w:val="continuous"/>
          <w:pgSz w:w="11910" w:h="16840"/>
          <w:pgMar w:top="1060" w:right="440" w:bottom="1815" w:left="1440" w:header="0" w:footer="1077" w:gutter="0"/>
          <w:cols w:space="720"/>
        </w:sectPr>
      </w:pPr>
    </w:p>
    <w:p w14:paraId="6441BA72" w14:textId="77777777" w:rsidR="00D738FB" w:rsidRPr="00C92EAC" w:rsidRDefault="00000000">
      <w:pPr>
        <w:pStyle w:val="1"/>
        <w:ind w:left="224" w:right="87"/>
        <w:jc w:val="center"/>
        <w:rPr>
          <w:color w:val="000000" w:themeColor="text1"/>
        </w:rPr>
      </w:pPr>
      <w:bookmarkStart w:id="0" w:name="_TOC_250032"/>
      <w:r w:rsidRPr="00C92EAC">
        <w:rPr>
          <w:color w:val="000000" w:themeColor="text1"/>
        </w:rPr>
        <w:lastRenderedPageBreak/>
        <w:t>НОРМАТИВНЫЕ</w:t>
      </w:r>
      <w:r w:rsidRPr="00C92EAC">
        <w:rPr>
          <w:color w:val="000000" w:themeColor="text1"/>
          <w:spacing w:val="-9"/>
        </w:rPr>
        <w:t xml:space="preserve"> </w:t>
      </w:r>
      <w:bookmarkEnd w:id="0"/>
      <w:r w:rsidRPr="00C92EAC">
        <w:rPr>
          <w:color w:val="000000" w:themeColor="text1"/>
          <w:spacing w:val="-2"/>
        </w:rPr>
        <w:t>ССЫЛКИ</w:t>
      </w:r>
    </w:p>
    <w:p w14:paraId="489A8F0A" w14:textId="77777777" w:rsidR="00D738FB" w:rsidRPr="00C92EAC" w:rsidRDefault="00000000">
      <w:pPr>
        <w:pStyle w:val="a3"/>
        <w:tabs>
          <w:tab w:val="left" w:pos="715"/>
          <w:tab w:val="left" w:pos="1839"/>
          <w:tab w:val="left" w:pos="3607"/>
          <w:tab w:val="left" w:pos="5751"/>
          <w:tab w:val="left" w:pos="7146"/>
          <w:tab w:val="left" w:pos="8472"/>
        </w:tabs>
        <w:spacing w:before="319"/>
        <w:ind w:right="131"/>
        <w:jc w:val="left"/>
        <w:rPr>
          <w:color w:val="000000" w:themeColor="text1"/>
        </w:rPr>
      </w:pPr>
      <w:r w:rsidRPr="00C92EAC">
        <w:rPr>
          <w:color w:val="000000" w:themeColor="text1"/>
          <w:spacing w:val="-10"/>
        </w:rPr>
        <w:t>В</w:t>
      </w:r>
      <w:r w:rsidRPr="00C92EAC">
        <w:rPr>
          <w:color w:val="000000" w:themeColor="text1"/>
        </w:rPr>
        <w:tab/>
      </w:r>
      <w:r w:rsidRPr="00C92EAC">
        <w:rPr>
          <w:color w:val="000000" w:themeColor="text1"/>
          <w:spacing w:val="-2"/>
        </w:rPr>
        <w:t>данной</w:t>
      </w:r>
      <w:r w:rsidRPr="00C92EAC">
        <w:rPr>
          <w:color w:val="000000" w:themeColor="text1"/>
        </w:rPr>
        <w:tab/>
      </w:r>
      <w:r w:rsidRPr="00C92EAC">
        <w:rPr>
          <w:color w:val="000000" w:themeColor="text1"/>
          <w:spacing w:val="-2"/>
        </w:rPr>
        <w:t>диссертации</w:t>
      </w:r>
      <w:r w:rsidRPr="00C92EAC">
        <w:rPr>
          <w:color w:val="000000" w:themeColor="text1"/>
        </w:rPr>
        <w:tab/>
      </w:r>
      <w:r w:rsidRPr="00C92EAC">
        <w:rPr>
          <w:color w:val="000000" w:themeColor="text1"/>
          <w:spacing w:val="-2"/>
        </w:rPr>
        <w:t>использовались</w:t>
      </w:r>
      <w:r w:rsidRPr="00C92EAC">
        <w:rPr>
          <w:color w:val="000000" w:themeColor="text1"/>
        </w:rPr>
        <w:tab/>
      </w:r>
      <w:r w:rsidRPr="00C92EAC">
        <w:rPr>
          <w:color w:val="000000" w:themeColor="text1"/>
          <w:spacing w:val="-2"/>
        </w:rPr>
        <w:t>ссылки</w:t>
      </w:r>
      <w:r w:rsidRPr="00C92EAC">
        <w:rPr>
          <w:color w:val="000000" w:themeColor="text1"/>
        </w:rPr>
        <w:tab/>
      </w:r>
      <w:r w:rsidRPr="00C92EAC">
        <w:rPr>
          <w:color w:val="000000" w:themeColor="text1"/>
          <w:spacing w:val="-2"/>
        </w:rPr>
        <w:t>согласно</w:t>
      </w:r>
      <w:r w:rsidRPr="00C92EAC">
        <w:rPr>
          <w:color w:val="000000" w:themeColor="text1"/>
        </w:rPr>
        <w:tab/>
      </w:r>
      <w:r w:rsidRPr="00C92EAC">
        <w:rPr>
          <w:color w:val="000000" w:themeColor="text1"/>
          <w:spacing w:val="-2"/>
        </w:rPr>
        <w:t>следующим стандартам:</w:t>
      </w:r>
    </w:p>
    <w:p w14:paraId="6C6E547D" w14:textId="77777777" w:rsidR="00D738FB" w:rsidRPr="00C92EAC" w:rsidRDefault="00000000">
      <w:pPr>
        <w:pStyle w:val="a4"/>
        <w:numPr>
          <w:ilvl w:val="0"/>
          <w:numId w:val="13"/>
        </w:numPr>
        <w:tabs>
          <w:tab w:val="left" w:pos="982"/>
          <w:tab w:val="left" w:pos="2000"/>
          <w:tab w:val="left" w:pos="3736"/>
          <w:tab w:val="left" w:pos="5271"/>
          <w:tab w:val="left" w:pos="5938"/>
          <w:tab w:val="left" w:pos="7324"/>
          <w:tab w:val="left" w:pos="8470"/>
          <w:tab w:val="left" w:pos="8947"/>
        </w:tabs>
        <w:spacing w:line="273" w:lineRule="auto"/>
        <w:ind w:right="128"/>
        <w:jc w:val="left"/>
        <w:rPr>
          <w:color w:val="000000" w:themeColor="text1"/>
          <w:sz w:val="28"/>
        </w:rPr>
      </w:pPr>
      <w:r w:rsidRPr="00C92EAC">
        <w:rPr>
          <w:color w:val="000000" w:themeColor="text1"/>
          <w:spacing w:val="-2"/>
          <w:sz w:val="28"/>
        </w:rPr>
        <w:t>Закон</w:t>
      </w:r>
      <w:r w:rsidRPr="00C92EAC">
        <w:rPr>
          <w:color w:val="000000" w:themeColor="text1"/>
          <w:sz w:val="28"/>
        </w:rPr>
        <w:tab/>
      </w:r>
      <w:r w:rsidRPr="00C92EAC">
        <w:rPr>
          <w:color w:val="000000" w:themeColor="text1"/>
          <w:spacing w:val="-2"/>
          <w:sz w:val="28"/>
        </w:rPr>
        <w:t>Республики</w:t>
      </w:r>
      <w:r w:rsidRPr="00C92EAC">
        <w:rPr>
          <w:color w:val="000000" w:themeColor="text1"/>
          <w:sz w:val="28"/>
        </w:rPr>
        <w:tab/>
      </w:r>
      <w:r w:rsidRPr="00C92EAC">
        <w:rPr>
          <w:color w:val="000000" w:themeColor="text1"/>
          <w:spacing w:val="-2"/>
          <w:sz w:val="28"/>
        </w:rPr>
        <w:t>Казахстан</w:t>
      </w:r>
      <w:r w:rsidRPr="00C92EAC">
        <w:rPr>
          <w:color w:val="000000" w:themeColor="text1"/>
          <w:sz w:val="28"/>
        </w:rPr>
        <w:tab/>
      </w:r>
      <w:r w:rsidRPr="00C92EAC">
        <w:rPr>
          <w:color w:val="000000" w:themeColor="text1"/>
          <w:spacing w:val="-6"/>
          <w:sz w:val="28"/>
        </w:rPr>
        <w:t>«О</w:t>
      </w:r>
      <w:r w:rsidRPr="00C92EAC">
        <w:rPr>
          <w:color w:val="000000" w:themeColor="text1"/>
          <w:sz w:val="28"/>
        </w:rPr>
        <w:tab/>
      </w:r>
      <w:r w:rsidRPr="00C92EAC">
        <w:rPr>
          <w:color w:val="000000" w:themeColor="text1"/>
          <w:spacing w:val="-2"/>
          <w:sz w:val="28"/>
        </w:rPr>
        <w:t>здоровье</w:t>
      </w:r>
      <w:r w:rsidRPr="00C92EAC">
        <w:rPr>
          <w:color w:val="000000" w:themeColor="text1"/>
          <w:sz w:val="28"/>
        </w:rPr>
        <w:tab/>
      </w:r>
      <w:r w:rsidRPr="00C92EAC">
        <w:rPr>
          <w:color w:val="000000" w:themeColor="text1"/>
          <w:spacing w:val="-2"/>
          <w:sz w:val="28"/>
        </w:rPr>
        <w:t>народа</w:t>
      </w:r>
      <w:r w:rsidRPr="00C92EAC">
        <w:rPr>
          <w:color w:val="000000" w:themeColor="text1"/>
          <w:sz w:val="28"/>
        </w:rPr>
        <w:tab/>
      </w:r>
      <w:r w:rsidRPr="00C92EAC">
        <w:rPr>
          <w:color w:val="000000" w:themeColor="text1"/>
          <w:spacing w:val="-10"/>
          <w:sz w:val="28"/>
        </w:rPr>
        <w:t>и</w:t>
      </w:r>
      <w:r w:rsidRPr="00C92EAC">
        <w:rPr>
          <w:color w:val="000000" w:themeColor="text1"/>
          <w:sz w:val="28"/>
        </w:rPr>
        <w:tab/>
      </w:r>
      <w:r w:rsidRPr="00C92EAC">
        <w:rPr>
          <w:color w:val="000000" w:themeColor="text1"/>
          <w:spacing w:val="-2"/>
          <w:sz w:val="28"/>
        </w:rPr>
        <w:t xml:space="preserve">системе </w:t>
      </w:r>
      <w:r w:rsidRPr="00C92EAC">
        <w:rPr>
          <w:color w:val="000000" w:themeColor="text1"/>
          <w:sz w:val="28"/>
        </w:rPr>
        <w:t>здравоохранения» от 7.07.2020 г. № 360-VI ЗРК.</w:t>
      </w:r>
    </w:p>
    <w:p w14:paraId="5FAC21CA" w14:textId="77777777" w:rsidR="00D738FB" w:rsidRPr="00C92EAC" w:rsidRDefault="00000000">
      <w:pPr>
        <w:pStyle w:val="a4"/>
        <w:numPr>
          <w:ilvl w:val="0"/>
          <w:numId w:val="13"/>
        </w:numPr>
        <w:tabs>
          <w:tab w:val="left" w:pos="981"/>
        </w:tabs>
        <w:spacing w:before="1"/>
        <w:ind w:left="981" w:hanging="359"/>
        <w:jc w:val="left"/>
        <w:rPr>
          <w:color w:val="000000" w:themeColor="text1"/>
          <w:sz w:val="28"/>
        </w:rPr>
      </w:pPr>
      <w:r w:rsidRPr="00C92EAC">
        <w:rPr>
          <w:color w:val="000000" w:themeColor="text1"/>
          <w:sz w:val="28"/>
        </w:rPr>
        <w:t>Закон</w:t>
      </w:r>
      <w:r w:rsidRPr="00C92EAC">
        <w:rPr>
          <w:color w:val="000000" w:themeColor="text1"/>
          <w:spacing w:val="-7"/>
          <w:sz w:val="28"/>
        </w:rPr>
        <w:t xml:space="preserve"> </w:t>
      </w:r>
      <w:r w:rsidRPr="00C92EAC">
        <w:rPr>
          <w:color w:val="000000" w:themeColor="text1"/>
          <w:sz w:val="28"/>
        </w:rPr>
        <w:t>Республики</w:t>
      </w:r>
      <w:r w:rsidRPr="00C92EAC">
        <w:rPr>
          <w:color w:val="000000" w:themeColor="text1"/>
          <w:spacing w:val="-4"/>
          <w:sz w:val="28"/>
        </w:rPr>
        <w:t xml:space="preserve"> </w:t>
      </w:r>
      <w:r w:rsidRPr="00C92EAC">
        <w:rPr>
          <w:color w:val="000000" w:themeColor="text1"/>
          <w:sz w:val="28"/>
        </w:rPr>
        <w:t>Казахстан</w:t>
      </w:r>
      <w:r w:rsidRPr="00C92EAC">
        <w:rPr>
          <w:color w:val="000000" w:themeColor="text1"/>
          <w:spacing w:val="-4"/>
          <w:sz w:val="28"/>
        </w:rPr>
        <w:t xml:space="preserve"> </w:t>
      </w:r>
      <w:r w:rsidRPr="00C92EAC">
        <w:rPr>
          <w:color w:val="000000" w:themeColor="text1"/>
          <w:sz w:val="28"/>
        </w:rPr>
        <w:t>«О</w:t>
      </w:r>
      <w:r w:rsidRPr="00C92EAC">
        <w:rPr>
          <w:color w:val="000000" w:themeColor="text1"/>
          <w:spacing w:val="-4"/>
          <w:sz w:val="28"/>
        </w:rPr>
        <w:t xml:space="preserve"> </w:t>
      </w:r>
      <w:r w:rsidRPr="00C92EAC">
        <w:rPr>
          <w:color w:val="000000" w:themeColor="text1"/>
          <w:sz w:val="28"/>
        </w:rPr>
        <w:t>науке»</w:t>
      </w:r>
      <w:r w:rsidRPr="00C92EAC">
        <w:rPr>
          <w:color w:val="000000" w:themeColor="text1"/>
          <w:spacing w:val="-6"/>
          <w:sz w:val="28"/>
        </w:rPr>
        <w:t xml:space="preserve"> </w:t>
      </w:r>
      <w:r w:rsidRPr="00C92EAC">
        <w:rPr>
          <w:color w:val="000000" w:themeColor="text1"/>
          <w:sz w:val="28"/>
        </w:rPr>
        <w:t>от</w:t>
      </w:r>
      <w:r w:rsidRPr="00C92EAC">
        <w:rPr>
          <w:color w:val="000000" w:themeColor="text1"/>
          <w:spacing w:val="-5"/>
          <w:sz w:val="28"/>
        </w:rPr>
        <w:t xml:space="preserve"> </w:t>
      </w:r>
      <w:r w:rsidRPr="00C92EAC">
        <w:rPr>
          <w:color w:val="000000" w:themeColor="text1"/>
          <w:sz w:val="28"/>
        </w:rPr>
        <w:t>18.02.2011</w:t>
      </w:r>
      <w:r w:rsidRPr="00C92EAC">
        <w:rPr>
          <w:color w:val="000000" w:themeColor="text1"/>
          <w:spacing w:val="-3"/>
          <w:sz w:val="28"/>
        </w:rPr>
        <w:t xml:space="preserve"> </w:t>
      </w:r>
      <w:r w:rsidRPr="00C92EAC">
        <w:rPr>
          <w:color w:val="000000" w:themeColor="text1"/>
          <w:sz w:val="28"/>
        </w:rPr>
        <w:t>г.</w:t>
      </w:r>
      <w:r w:rsidRPr="00C92EAC">
        <w:rPr>
          <w:color w:val="000000" w:themeColor="text1"/>
          <w:spacing w:val="-3"/>
          <w:sz w:val="28"/>
        </w:rPr>
        <w:t xml:space="preserve"> </w:t>
      </w:r>
      <w:r w:rsidRPr="00C92EAC">
        <w:rPr>
          <w:color w:val="000000" w:themeColor="text1"/>
          <w:sz w:val="28"/>
        </w:rPr>
        <w:t>№</w:t>
      </w:r>
      <w:r w:rsidRPr="00C92EAC">
        <w:rPr>
          <w:color w:val="000000" w:themeColor="text1"/>
          <w:spacing w:val="-4"/>
          <w:sz w:val="28"/>
        </w:rPr>
        <w:t xml:space="preserve"> </w:t>
      </w:r>
      <w:r w:rsidRPr="00C92EAC">
        <w:rPr>
          <w:color w:val="000000" w:themeColor="text1"/>
          <w:sz w:val="28"/>
        </w:rPr>
        <w:t>407-IV</w:t>
      </w:r>
      <w:r w:rsidRPr="00C92EAC">
        <w:rPr>
          <w:color w:val="000000" w:themeColor="text1"/>
          <w:spacing w:val="-4"/>
          <w:sz w:val="28"/>
        </w:rPr>
        <w:t xml:space="preserve"> ЗРК.</w:t>
      </w:r>
    </w:p>
    <w:p w14:paraId="69992F40" w14:textId="77777777" w:rsidR="00D738FB" w:rsidRPr="00C92EAC" w:rsidRDefault="00D738FB">
      <w:pPr>
        <w:rPr>
          <w:color w:val="000000" w:themeColor="text1"/>
          <w:sz w:val="28"/>
        </w:rPr>
        <w:sectPr w:rsidR="00D738FB" w:rsidRPr="00C92EAC">
          <w:pgSz w:w="11910" w:h="16840"/>
          <w:pgMar w:top="1040" w:right="440" w:bottom="1300" w:left="1440" w:header="0" w:footer="1077" w:gutter="0"/>
          <w:cols w:space="720"/>
        </w:sectPr>
      </w:pPr>
    </w:p>
    <w:p w14:paraId="34B6A788" w14:textId="77777777" w:rsidR="00D738FB" w:rsidRPr="00C92EAC" w:rsidRDefault="00000000">
      <w:pPr>
        <w:pStyle w:val="1"/>
        <w:ind w:left="3082"/>
        <w:rPr>
          <w:color w:val="000000" w:themeColor="text1"/>
        </w:rPr>
      </w:pPr>
      <w:bookmarkStart w:id="1" w:name="_TOC_250031"/>
      <w:r w:rsidRPr="00C92EAC">
        <w:rPr>
          <w:color w:val="000000" w:themeColor="text1"/>
        </w:rPr>
        <w:lastRenderedPageBreak/>
        <w:t>ОБОЗНАЧЕНИЯ</w:t>
      </w:r>
      <w:r w:rsidRPr="00C92EAC">
        <w:rPr>
          <w:color w:val="000000" w:themeColor="text1"/>
          <w:spacing w:val="-5"/>
        </w:rPr>
        <w:t xml:space="preserve"> </w:t>
      </w:r>
      <w:r w:rsidRPr="00C92EAC">
        <w:rPr>
          <w:color w:val="000000" w:themeColor="text1"/>
        </w:rPr>
        <w:t>И</w:t>
      </w:r>
      <w:r w:rsidRPr="00C92EAC">
        <w:rPr>
          <w:color w:val="000000" w:themeColor="text1"/>
          <w:spacing w:val="-4"/>
        </w:rPr>
        <w:t xml:space="preserve"> </w:t>
      </w:r>
      <w:bookmarkEnd w:id="1"/>
      <w:r w:rsidRPr="00C92EAC">
        <w:rPr>
          <w:color w:val="000000" w:themeColor="text1"/>
          <w:spacing w:val="-2"/>
        </w:rPr>
        <w:t>СОКРАЩЕНИЯ</w:t>
      </w:r>
    </w:p>
    <w:p w14:paraId="5E45DADB" w14:textId="77777777" w:rsidR="00D738FB" w:rsidRPr="00C92EAC" w:rsidRDefault="00000000">
      <w:pPr>
        <w:pStyle w:val="a3"/>
        <w:spacing w:before="319" w:line="322" w:lineRule="exact"/>
        <w:jc w:val="left"/>
        <w:rPr>
          <w:color w:val="000000" w:themeColor="text1"/>
        </w:rPr>
      </w:pPr>
      <w:r w:rsidRPr="00C92EAC">
        <w:rPr>
          <w:color w:val="000000" w:themeColor="text1"/>
        </w:rPr>
        <w:t>IoT</w:t>
      </w:r>
      <w:r w:rsidRPr="00C92EAC">
        <w:rPr>
          <w:color w:val="000000" w:themeColor="text1"/>
          <w:spacing w:val="-4"/>
        </w:rPr>
        <w:t xml:space="preserve"> </w:t>
      </w:r>
      <w:r w:rsidRPr="00C92EAC">
        <w:rPr>
          <w:color w:val="000000" w:themeColor="text1"/>
        </w:rPr>
        <w:t>–</w:t>
      </w:r>
      <w:r w:rsidRPr="00C92EAC">
        <w:rPr>
          <w:color w:val="000000" w:themeColor="text1"/>
          <w:spacing w:val="-2"/>
        </w:rPr>
        <w:t xml:space="preserve"> </w:t>
      </w:r>
      <w:r w:rsidRPr="00C92EAC">
        <w:rPr>
          <w:color w:val="000000" w:themeColor="text1"/>
        </w:rPr>
        <w:t>Internet</w:t>
      </w:r>
      <w:r w:rsidRPr="00C92EAC">
        <w:rPr>
          <w:color w:val="000000" w:themeColor="text1"/>
          <w:spacing w:val="-5"/>
        </w:rPr>
        <w:t xml:space="preserve"> </w:t>
      </w:r>
      <w:r w:rsidRPr="00C92EAC">
        <w:rPr>
          <w:color w:val="000000" w:themeColor="text1"/>
        </w:rPr>
        <w:t>of</w:t>
      </w:r>
      <w:r w:rsidRPr="00C92EAC">
        <w:rPr>
          <w:color w:val="000000" w:themeColor="text1"/>
          <w:spacing w:val="-1"/>
        </w:rPr>
        <w:t xml:space="preserve"> </w:t>
      </w:r>
      <w:r w:rsidRPr="00C92EAC">
        <w:rPr>
          <w:color w:val="000000" w:themeColor="text1"/>
          <w:spacing w:val="-2"/>
        </w:rPr>
        <w:t>things</w:t>
      </w:r>
    </w:p>
    <w:p w14:paraId="38E9E438" w14:textId="77777777" w:rsidR="00D738FB" w:rsidRPr="00C92EAC" w:rsidRDefault="00000000">
      <w:pPr>
        <w:pStyle w:val="a3"/>
        <w:ind w:right="882"/>
        <w:jc w:val="left"/>
        <w:rPr>
          <w:color w:val="000000" w:themeColor="text1"/>
        </w:rPr>
      </w:pPr>
      <w:r w:rsidRPr="00C92EAC">
        <w:rPr>
          <w:color w:val="000000" w:themeColor="text1"/>
        </w:rPr>
        <w:t>ИМВ</w:t>
      </w:r>
      <w:r w:rsidRPr="00C92EAC">
        <w:rPr>
          <w:color w:val="000000" w:themeColor="text1"/>
          <w:spacing w:val="-4"/>
        </w:rPr>
        <w:t xml:space="preserve"> </w:t>
      </w:r>
      <w:r w:rsidRPr="00C92EAC">
        <w:rPr>
          <w:color w:val="000000" w:themeColor="text1"/>
        </w:rPr>
        <w:t>(IoMT)</w:t>
      </w:r>
      <w:r w:rsidRPr="00C92EAC">
        <w:rPr>
          <w:color w:val="000000" w:themeColor="text1"/>
          <w:spacing w:val="-8"/>
        </w:rPr>
        <w:t xml:space="preserve"> </w:t>
      </w:r>
      <w:r w:rsidRPr="00C92EAC">
        <w:rPr>
          <w:color w:val="000000" w:themeColor="text1"/>
        </w:rPr>
        <w:t>–</w:t>
      </w:r>
      <w:r w:rsidRPr="00C92EAC">
        <w:rPr>
          <w:color w:val="000000" w:themeColor="text1"/>
          <w:spacing w:val="-4"/>
        </w:rPr>
        <w:t xml:space="preserve"> </w:t>
      </w:r>
      <w:r w:rsidRPr="00C92EAC">
        <w:rPr>
          <w:color w:val="000000" w:themeColor="text1"/>
        </w:rPr>
        <w:t>Интернет</w:t>
      </w:r>
      <w:r w:rsidRPr="00C92EAC">
        <w:rPr>
          <w:color w:val="000000" w:themeColor="text1"/>
          <w:spacing w:val="-4"/>
        </w:rPr>
        <w:t xml:space="preserve"> </w:t>
      </w:r>
      <w:r w:rsidRPr="00C92EAC">
        <w:rPr>
          <w:color w:val="000000" w:themeColor="text1"/>
        </w:rPr>
        <w:t>медицинских</w:t>
      </w:r>
      <w:r w:rsidRPr="00C92EAC">
        <w:rPr>
          <w:color w:val="000000" w:themeColor="text1"/>
          <w:spacing w:val="-3"/>
        </w:rPr>
        <w:t xml:space="preserve"> </w:t>
      </w:r>
      <w:r w:rsidRPr="00C92EAC">
        <w:rPr>
          <w:color w:val="000000" w:themeColor="text1"/>
        </w:rPr>
        <w:t>вещей</w:t>
      </w:r>
      <w:r w:rsidRPr="00C92EAC">
        <w:rPr>
          <w:color w:val="000000" w:themeColor="text1"/>
          <w:spacing w:val="-3"/>
        </w:rPr>
        <w:t xml:space="preserve"> </w:t>
      </w:r>
      <w:r w:rsidRPr="00C92EAC">
        <w:rPr>
          <w:color w:val="000000" w:themeColor="text1"/>
        </w:rPr>
        <w:t>(Internet</w:t>
      </w:r>
      <w:r w:rsidRPr="00C92EAC">
        <w:rPr>
          <w:color w:val="000000" w:themeColor="text1"/>
          <w:spacing w:val="-6"/>
        </w:rPr>
        <w:t xml:space="preserve"> </w:t>
      </w:r>
      <w:r w:rsidRPr="00C92EAC">
        <w:rPr>
          <w:color w:val="000000" w:themeColor="text1"/>
        </w:rPr>
        <w:t>of</w:t>
      </w:r>
      <w:r w:rsidRPr="00C92EAC">
        <w:rPr>
          <w:color w:val="000000" w:themeColor="text1"/>
          <w:spacing w:val="-4"/>
        </w:rPr>
        <w:t xml:space="preserve"> </w:t>
      </w:r>
      <w:r w:rsidRPr="00C92EAC">
        <w:rPr>
          <w:color w:val="000000" w:themeColor="text1"/>
        </w:rPr>
        <w:t>medical</w:t>
      </w:r>
      <w:r w:rsidRPr="00C92EAC">
        <w:rPr>
          <w:color w:val="000000" w:themeColor="text1"/>
          <w:spacing w:val="-6"/>
        </w:rPr>
        <w:t xml:space="preserve"> </w:t>
      </w:r>
      <w:r w:rsidRPr="00C92EAC">
        <w:rPr>
          <w:color w:val="000000" w:themeColor="text1"/>
        </w:rPr>
        <w:t>things) ГО (DL)– Глубокое обучение (Deep learning)</w:t>
      </w:r>
    </w:p>
    <w:p w14:paraId="7FE4F7F4" w14:textId="77777777" w:rsidR="00D738FB" w:rsidRPr="00C92EAC" w:rsidRDefault="00000000">
      <w:pPr>
        <w:pStyle w:val="a3"/>
        <w:spacing w:line="321" w:lineRule="exact"/>
        <w:jc w:val="left"/>
        <w:rPr>
          <w:color w:val="000000" w:themeColor="text1"/>
        </w:rPr>
      </w:pPr>
      <w:r w:rsidRPr="00C92EAC">
        <w:rPr>
          <w:color w:val="000000" w:themeColor="text1"/>
        </w:rPr>
        <w:t>CNN</w:t>
      </w:r>
      <w:r w:rsidRPr="00C92EAC">
        <w:rPr>
          <w:color w:val="000000" w:themeColor="text1"/>
          <w:spacing w:val="-6"/>
        </w:rPr>
        <w:t xml:space="preserve"> </w:t>
      </w:r>
      <w:r w:rsidRPr="00C92EAC">
        <w:rPr>
          <w:color w:val="000000" w:themeColor="text1"/>
        </w:rPr>
        <w:t>–</w:t>
      </w:r>
      <w:r w:rsidRPr="00C92EAC">
        <w:rPr>
          <w:color w:val="000000" w:themeColor="text1"/>
          <w:spacing w:val="-4"/>
        </w:rPr>
        <w:t xml:space="preserve"> </w:t>
      </w:r>
      <w:r w:rsidRPr="00C92EAC">
        <w:rPr>
          <w:color w:val="000000" w:themeColor="text1"/>
        </w:rPr>
        <w:t>Сверточные</w:t>
      </w:r>
      <w:r w:rsidRPr="00C92EAC">
        <w:rPr>
          <w:color w:val="000000" w:themeColor="text1"/>
          <w:spacing w:val="-7"/>
        </w:rPr>
        <w:t xml:space="preserve"> </w:t>
      </w:r>
      <w:r w:rsidRPr="00C92EAC">
        <w:rPr>
          <w:color w:val="000000" w:themeColor="text1"/>
        </w:rPr>
        <w:t>нейронные</w:t>
      </w:r>
      <w:r w:rsidRPr="00C92EAC">
        <w:rPr>
          <w:color w:val="000000" w:themeColor="text1"/>
          <w:spacing w:val="-3"/>
        </w:rPr>
        <w:t xml:space="preserve"> </w:t>
      </w:r>
      <w:r w:rsidRPr="00C92EAC">
        <w:rPr>
          <w:color w:val="000000" w:themeColor="text1"/>
          <w:spacing w:val="-4"/>
        </w:rPr>
        <w:t>сети</w:t>
      </w:r>
    </w:p>
    <w:p w14:paraId="0E095403" w14:textId="77777777" w:rsidR="00D738FB" w:rsidRPr="00C92EAC" w:rsidRDefault="00000000">
      <w:pPr>
        <w:pStyle w:val="a3"/>
        <w:jc w:val="left"/>
        <w:rPr>
          <w:color w:val="000000" w:themeColor="text1"/>
        </w:rPr>
      </w:pPr>
      <w:r w:rsidRPr="00C92EAC">
        <w:rPr>
          <w:color w:val="000000" w:themeColor="text1"/>
        </w:rPr>
        <w:t>UNet-</w:t>
      </w:r>
      <w:r w:rsidRPr="00C92EAC">
        <w:rPr>
          <w:color w:val="000000" w:themeColor="text1"/>
          <w:spacing w:val="-5"/>
        </w:rPr>
        <w:t xml:space="preserve"> </w:t>
      </w:r>
      <w:r w:rsidRPr="00C92EAC">
        <w:rPr>
          <w:color w:val="000000" w:themeColor="text1"/>
        </w:rPr>
        <w:t>U</w:t>
      </w:r>
      <w:r w:rsidRPr="00C92EAC">
        <w:rPr>
          <w:color w:val="000000" w:themeColor="text1"/>
          <w:spacing w:val="-4"/>
        </w:rPr>
        <w:t xml:space="preserve"> </w:t>
      </w:r>
      <w:r w:rsidRPr="00C92EAC">
        <w:rPr>
          <w:color w:val="000000" w:themeColor="text1"/>
        </w:rPr>
        <w:t>образная</w:t>
      </w:r>
      <w:r w:rsidRPr="00C92EAC">
        <w:rPr>
          <w:color w:val="000000" w:themeColor="text1"/>
          <w:spacing w:val="-3"/>
        </w:rPr>
        <w:t xml:space="preserve"> </w:t>
      </w:r>
      <w:r w:rsidRPr="00C92EAC">
        <w:rPr>
          <w:color w:val="000000" w:themeColor="text1"/>
          <w:spacing w:val="-4"/>
        </w:rPr>
        <w:t>сеть</w:t>
      </w:r>
    </w:p>
    <w:p w14:paraId="16E8C10C" w14:textId="77777777" w:rsidR="00D738FB" w:rsidRPr="00C92EAC" w:rsidRDefault="00000000">
      <w:pPr>
        <w:pStyle w:val="a3"/>
        <w:spacing w:before="2" w:line="322" w:lineRule="exact"/>
        <w:jc w:val="left"/>
        <w:rPr>
          <w:color w:val="000000" w:themeColor="text1"/>
        </w:rPr>
      </w:pPr>
      <w:r w:rsidRPr="00C92EAC">
        <w:rPr>
          <w:color w:val="000000" w:themeColor="text1"/>
        </w:rPr>
        <w:t>ResNet</w:t>
      </w:r>
      <w:r w:rsidRPr="00C92EAC">
        <w:rPr>
          <w:color w:val="000000" w:themeColor="text1"/>
          <w:spacing w:val="-5"/>
        </w:rPr>
        <w:t xml:space="preserve"> </w:t>
      </w:r>
      <w:r w:rsidRPr="00C92EAC">
        <w:rPr>
          <w:color w:val="000000" w:themeColor="text1"/>
        </w:rPr>
        <w:t>–</w:t>
      </w:r>
      <w:r w:rsidRPr="00C92EAC">
        <w:rPr>
          <w:color w:val="000000" w:themeColor="text1"/>
          <w:spacing w:val="-5"/>
        </w:rPr>
        <w:t xml:space="preserve"> </w:t>
      </w:r>
      <w:r w:rsidRPr="00C92EAC">
        <w:rPr>
          <w:color w:val="000000" w:themeColor="text1"/>
        </w:rPr>
        <w:t>Residual</w:t>
      </w:r>
      <w:r w:rsidRPr="00C92EAC">
        <w:rPr>
          <w:color w:val="000000" w:themeColor="text1"/>
          <w:spacing w:val="-4"/>
        </w:rPr>
        <w:t xml:space="preserve"> </w:t>
      </w:r>
      <w:r w:rsidRPr="00C92EAC">
        <w:rPr>
          <w:color w:val="000000" w:themeColor="text1"/>
          <w:spacing w:val="-2"/>
        </w:rPr>
        <w:t>Network</w:t>
      </w:r>
    </w:p>
    <w:p w14:paraId="7A42A78C" w14:textId="77777777" w:rsidR="00D738FB" w:rsidRPr="00C92EAC" w:rsidRDefault="00000000">
      <w:pPr>
        <w:pStyle w:val="a3"/>
        <w:ind w:right="3548"/>
        <w:jc w:val="left"/>
        <w:rPr>
          <w:color w:val="000000" w:themeColor="text1"/>
        </w:rPr>
      </w:pPr>
      <w:r w:rsidRPr="00C92EAC">
        <w:rPr>
          <w:color w:val="000000" w:themeColor="text1"/>
        </w:rPr>
        <w:t>РХП</w:t>
      </w:r>
      <w:r w:rsidRPr="00C92EAC">
        <w:rPr>
          <w:color w:val="000000" w:themeColor="text1"/>
          <w:spacing w:val="-8"/>
        </w:rPr>
        <w:t xml:space="preserve"> </w:t>
      </w:r>
      <w:r w:rsidRPr="00C92EAC">
        <w:rPr>
          <w:color w:val="000000" w:themeColor="text1"/>
        </w:rPr>
        <w:t>(ROC)</w:t>
      </w:r>
      <w:r w:rsidRPr="00C92EAC">
        <w:rPr>
          <w:color w:val="000000" w:themeColor="text1"/>
          <w:spacing w:val="-8"/>
        </w:rPr>
        <w:t xml:space="preserve"> </w:t>
      </w:r>
      <w:r w:rsidRPr="00C92EAC">
        <w:rPr>
          <w:color w:val="000000" w:themeColor="text1"/>
        </w:rPr>
        <w:t>-</w:t>
      </w:r>
      <w:r w:rsidRPr="00C92EAC">
        <w:rPr>
          <w:color w:val="000000" w:themeColor="text1"/>
          <w:spacing w:val="-8"/>
        </w:rPr>
        <w:t xml:space="preserve"> </w:t>
      </w:r>
      <w:r w:rsidRPr="00C92EAC">
        <w:rPr>
          <w:color w:val="000000" w:themeColor="text1"/>
        </w:rPr>
        <w:t>Рабочие</w:t>
      </w:r>
      <w:r w:rsidRPr="00C92EAC">
        <w:rPr>
          <w:color w:val="000000" w:themeColor="text1"/>
          <w:spacing w:val="-7"/>
        </w:rPr>
        <w:t xml:space="preserve"> </w:t>
      </w:r>
      <w:r w:rsidRPr="00C92EAC">
        <w:rPr>
          <w:color w:val="000000" w:themeColor="text1"/>
        </w:rPr>
        <w:t>характеристики</w:t>
      </w:r>
      <w:r w:rsidRPr="00C92EAC">
        <w:rPr>
          <w:color w:val="000000" w:themeColor="text1"/>
          <w:spacing w:val="-7"/>
        </w:rPr>
        <w:t xml:space="preserve"> </w:t>
      </w:r>
      <w:r w:rsidRPr="00C92EAC">
        <w:rPr>
          <w:color w:val="000000" w:themeColor="text1"/>
        </w:rPr>
        <w:t>приемника МРТ – Магнитно резонанская томография</w:t>
      </w:r>
    </w:p>
    <w:p w14:paraId="6A229CEB" w14:textId="77777777" w:rsidR="00D738FB" w:rsidRPr="00C92EAC" w:rsidRDefault="00000000">
      <w:pPr>
        <w:pStyle w:val="a3"/>
        <w:spacing w:line="321" w:lineRule="exact"/>
        <w:jc w:val="left"/>
        <w:rPr>
          <w:color w:val="000000" w:themeColor="text1"/>
        </w:rPr>
      </w:pPr>
      <w:r w:rsidRPr="00C92EAC">
        <w:rPr>
          <w:color w:val="000000" w:themeColor="text1"/>
        </w:rPr>
        <w:t>КТ</w:t>
      </w:r>
      <w:r w:rsidRPr="00C92EAC">
        <w:rPr>
          <w:color w:val="000000" w:themeColor="text1"/>
          <w:spacing w:val="-5"/>
        </w:rPr>
        <w:t xml:space="preserve"> </w:t>
      </w:r>
      <w:r w:rsidRPr="00C92EAC">
        <w:rPr>
          <w:color w:val="000000" w:themeColor="text1"/>
        </w:rPr>
        <w:t>–</w:t>
      </w:r>
      <w:r w:rsidRPr="00C92EAC">
        <w:rPr>
          <w:color w:val="000000" w:themeColor="text1"/>
          <w:spacing w:val="-2"/>
        </w:rPr>
        <w:t xml:space="preserve"> </w:t>
      </w:r>
      <w:r w:rsidRPr="00C92EAC">
        <w:rPr>
          <w:color w:val="000000" w:themeColor="text1"/>
        </w:rPr>
        <w:t>Компьютерная</w:t>
      </w:r>
      <w:r w:rsidRPr="00C92EAC">
        <w:rPr>
          <w:color w:val="000000" w:themeColor="text1"/>
          <w:spacing w:val="-4"/>
        </w:rPr>
        <w:t xml:space="preserve"> </w:t>
      </w:r>
      <w:r w:rsidRPr="00C92EAC">
        <w:rPr>
          <w:color w:val="000000" w:themeColor="text1"/>
          <w:spacing w:val="-2"/>
        </w:rPr>
        <w:t>томография</w:t>
      </w:r>
    </w:p>
    <w:p w14:paraId="4CEAD556" w14:textId="77777777" w:rsidR="00D738FB" w:rsidRPr="00C92EAC" w:rsidRDefault="00000000">
      <w:pPr>
        <w:pStyle w:val="a3"/>
        <w:ind w:right="4623"/>
        <w:jc w:val="left"/>
        <w:rPr>
          <w:color w:val="000000" w:themeColor="text1"/>
        </w:rPr>
      </w:pPr>
      <w:r w:rsidRPr="00C92EAC">
        <w:rPr>
          <w:color w:val="000000" w:themeColor="text1"/>
        </w:rPr>
        <w:t>ССЗ</w:t>
      </w:r>
      <w:r w:rsidRPr="00C92EAC">
        <w:rPr>
          <w:color w:val="000000" w:themeColor="text1"/>
          <w:spacing w:val="-12"/>
        </w:rPr>
        <w:t xml:space="preserve"> </w:t>
      </w:r>
      <w:r w:rsidRPr="00C92EAC">
        <w:rPr>
          <w:color w:val="000000" w:themeColor="text1"/>
        </w:rPr>
        <w:t>–</w:t>
      </w:r>
      <w:r w:rsidRPr="00C92EAC">
        <w:rPr>
          <w:color w:val="000000" w:themeColor="text1"/>
          <w:spacing w:val="-12"/>
        </w:rPr>
        <w:t xml:space="preserve"> </w:t>
      </w:r>
      <w:r w:rsidRPr="00C92EAC">
        <w:rPr>
          <w:color w:val="000000" w:themeColor="text1"/>
        </w:rPr>
        <w:t>Сердечнососудистые</w:t>
      </w:r>
      <w:r w:rsidRPr="00C92EAC">
        <w:rPr>
          <w:color w:val="000000" w:themeColor="text1"/>
          <w:spacing w:val="-12"/>
        </w:rPr>
        <w:t xml:space="preserve"> </w:t>
      </w:r>
      <w:r w:rsidRPr="00C92EAC">
        <w:rPr>
          <w:color w:val="000000" w:themeColor="text1"/>
        </w:rPr>
        <w:t>заболевания ИИ – Искусственный Интеллект</w:t>
      </w:r>
    </w:p>
    <w:p w14:paraId="680728A5" w14:textId="77777777" w:rsidR="00D738FB" w:rsidRPr="00C92EAC" w:rsidRDefault="00000000">
      <w:pPr>
        <w:pStyle w:val="a3"/>
        <w:spacing w:before="1" w:line="322" w:lineRule="exact"/>
        <w:jc w:val="left"/>
        <w:rPr>
          <w:color w:val="000000" w:themeColor="text1"/>
        </w:rPr>
      </w:pPr>
      <w:r w:rsidRPr="00C92EAC">
        <w:rPr>
          <w:color w:val="000000" w:themeColor="text1"/>
        </w:rPr>
        <w:t>ИЦГ</w:t>
      </w:r>
      <w:r w:rsidRPr="00C92EAC">
        <w:rPr>
          <w:color w:val="000000" w:themeColor="text1"/>
          <w:spacing w:val="-12"/>
        </w:rPr>
        <w:t xml:space="preserve"> </w:t>
      </w:r>
      <w:r w:rsidRPr="00C92EAC">
        <w:rPr>
          <w:color w:val="000000" w:themeColor="text1"/>
        </w:rPr>
        <w:t>-</w:t>
      </w:r>
      <w:r w:rsidRPr="00C92EAC">
        <w:rPr>
          <w:color w:val="000000" w:themeColor="text1"/>
          <w:spacing w:val="-9"/>
        </w:rPr>
        <w:t xml:space="preserve"> </w:t>
      </w:r>
      <w:r w:rsidRPr="00C92EAC">
        <w:rPr>
          <w:color w:val="000000" w:themeColor="text1"/>
        </w:rPr>
        <w:t>Интрацеребральный</w:t>
      </w:r>
      <w:r w:rsidRPr="00C92EAC">
        <w:rPr>
          <w:color w:val="000000" w:themeColor="text1"/>
          <w:spacing w:val="-9"/>
        </w:rPr>
        <w:t xml:space="preserve"> </w:t>
      </w:r>
      <w:r w:rsidRPr="00C92EAC">
        <w:rPr>
          <w:color w:val="000000" w:themeColor="text1"/>
        </w:rPr>
        <w:t>геморрагический</w:t>
      </w:r>
      <w:r w:rsidRPr="00C92EAC">
        <w:rPr>
          <w:color w:val="000000" w:themeColor="text1"/>
          <w:spacing w:val="-9"/>
        </w:rPr>
        <w:t xml:space="preserve"> </w:t>
      </w:r>
      <w:r w:rsidRPr="00C92EAC">
        <w:rPr>
          <w:color w:val="000000" w:themeColor="text1"/>
          <w:spacing w:val="-2"/>
        </w:rPr>
        <w:t>инсульт</w:t>
      </w:r>
    </w:p>
    <w:p w14:paraId="75AF2B10" w14:textId="77777777" w:rsidR="00D738FB" w:rsidRPr="00C92EAC" w:rsidRDefault="00000000">
      <w:pPr>
        <w:pStyle w:val="a3"/>
        <w:spacing w:line="322" w:lineRule="exact"/>
        <w:jc w:val="left"/>
        <w:rPr>
          <w:color w:val="000000" w:themeColor="text1"/>
        </w:rPr>
      </w:pPr>
      <w:r w:rsidRPr="00C92EAC">
        <w:rPr>
          <w:color w:val="000000" w:themeColor="text1"/>
        </w:rPr>
        <w:t>МКБ-10</w:t>
      </w:r>
      <w:r w:rsidRPr="00C92EAC">
        <w:rPr>
          <w:color w:val="000000" w:themeColor="text1"/>
          <w:spacing w:val="-8"/>
        </w:rPr>
        <w:t xml:space="preserve"> </w:t>
      </w:r>
      <w:r w:rsidRPr="00C92EAC">
        <w:rPr>
          <w:color w:val="000000" w:themeColor="text1"/>
        </w:rPr>
        <w:t>-</w:t>
      </w:r>
      <w:r w:rsidRPr="00C92EAC">
        <w:rPr>
          <w:color w:val="000000" w:themeColor="text1"/>
          <w:spacing w:val="-6"/>
        </w:rPr>
        <w:t xml:space="preserve"> </w:t>
      </w:r>
      <w:r w:rsidRPr="00C92EAC">
        <w:rPr>
          <w:color w:val="000000" w:themeColor="text1"/>
        </w:rPr>
        <w:t>Международной</w:t>
      </w:r>
      <w:r w:rsidRPr="00C92EAC">
        <w:rPr>
          <w:color w:val="000000" w:themeColor="text1"/>
          <w:spacing w:val="-6"/>
        </w:rPr>
        <w:t xml:space="preserve"> </w:t>
      </w:r>
      <w:r w:rsidRPr="00C92EAC">
        <w:rPr>
          <w:color w:val="000000" w:themeColor="text1"/>
        </w:rPr>
        <w:t>классификации</w:t>
      </w:r>
      <w:r w:rsidRPr="00C92EAC">
        <w:rPr>
          <w:color w:val="000000" w:themeColor="text1"/>
          <w:spacing w:val="-5"/>
        </w:rPr>
        <w:t xml:space="preserve"> </w:t>
      </w:r>
      <w:r w:rsidRPr="00C92EAC">
        <w:rPr>
          <w:color w:val="000000" w:themeColor="text1"/>
        </w:rPr>
        <w:t>болезней</w:t>
      </w:r>
      <w:r w:rsidRPr="00C92EAC">
        <w:rPr>
          <w:color w:val="000000" w:themeColor="text1"/>
          <w:spacing w:val="-8"/>
        </w:rPr>
        <w:t xml:space="preserve"> </w:t>
      </w:r>
      <w:r w:rsidRPr="00C92EAC">
        <w:rPr>
          <w:color w:val="000000" w:themeColor="text1"/>
        </w:rPr>
        <w:t>10-го</w:t>
      </w:r>
      <w:r w:rsidRPr="00C92EAC">
        <w:rPr>
          <w:color w:val="000000" w:themeColor="text1"/>
          <w:spacing w:val="-8"/>
        </w:rPr>
        <w:t xml:space="preserve"> </w:t>
      </w:r>
      <w:r w:rsidRPr="00C92EAC">
        <w:rPr>
          <w:color w:val="000000" w:themeColor="text1"/>
          <w:spacing w:val="-2"/>
        </w:rPr>
        <w:t>пересмотра</w:t>
      </w:r>
    </w:p>
    <w:p w14:paraId="5C13FEF2" w14:textId="77777777" w:rsidR="00D738FB" w:rsidRPr="00C92EAC" w:rsidRDefault="00000000">
      <w:pPr>
        <w:pStyle w:val="a3"/>
        <w:spacing w:line="322" w:lineRule="exact"/>
        <w:jc w:val="left"/>
        <w:rPr>
          <w:color w:val="000000" w:themeColor="text1"/>
        </w:rPr>
      </w:pPr>
      <w:r w:rsidRPr="00C92EAC">
        <w:rPr>
          <w:color w:val="000000" w:themeColor="text1"/>
        </w:rPr>
        <w:t>FSM</w:t>
      </w:r>
      <w:r w:rsidRPr="00C92EAC">
        <w:rPr>
          <w:color w:val="000000" w:themeColor="text1"/>
          <w:spacing w:val="-5"/>
        </w:rPr>
        <w:t xml:space="preserve"> </w:t>
      </w:r>
      <w:r w:rsidRPr="00C92EAC">
        <w:rPr>
          <w:color w:val="000000" w:themeColor="text1"/>
        </w:rPr>
        <w:t>-</w:t>
      </w:r>
      <w:r w:rsidRPr="00C92EAC">
        <w:rPr>
          <w:color w:val="000000" w:themeColor="text1"/>
          <w:spacing w:val="-5"/>
        </w:rPr>
        <w:t xml:space="preserve"> </w:t>
      </w:r>
      <w:r w:rsidRPr="00C92EAC">
        <w:rPr>
          <w:color w:val="000000" w:themeColor="text1"/>
        </w:rPr>
        <w:t>Функция</w:t>
      </w:r>
      <w:r w:rsidRPr="00C92EAC">
        <w:rPr>
          <w:color w:val="000000" w:themeColor="text1"/>
          <w:spacing w:val="-4"/>
        </w:rPr>
        <w:t xml:space="preserve"> </w:t>
      </w:r>
      <w:r w:rsidRPr="00C92EAC">
        <w:rPr>
          <w:color w:val="000000" w:themeColor="text1"/>
        </w:rPr>
        <w:t>модуля</w:t>
      </w:r>
      <w:r w:rsidRPr="00C92EAC">
        <w:rPr>
          <w:color w:val="000000" w:themeColor="text1"/>
          <w:spacing w:val="-4"/>
        </w:rPr>
        <w:t xml:space="preserve"> </w:t>
      </w:r>
      <w:r w:rsidRPr="00C92EAC">
        <w:rPr>
          <w:color w:val="000000" w:themeColor="text1"/>
          <w:spacing w:val="-2"/>
        </w:rPr>
        <w:t>подобия</w:t>
      </w:r>
    </w:p>
    <w:p w14:paraId="0628669B" w14:textId="77777777" w:rsidR="00D738FB" w:rsidRPr="00C92EAC" w:rsidRDefault="00000000">
      <w:pPr>
        <w:pStyle w:val="a3"/>
        <w:spacing w:line="322" w:lineRule="exact"/>
        <w:jc w:val="left"/>
        <w:rPr>
          <w:color w:val="000000" w:themeColor="text1"/>
        </w:rPr>
      </w:pPr>
      <w:r w:rsidRPr="00C92EAC">
        <w:rPr>
          <w:color w:val="000000" w:themeColor="text1"/>
        </w:rPr>
        <w:t>CPGAN</w:t>
      </w:r>
      <w:r w:rsidRPr="00C92EAC">
        <w:rPr>
          <w:color w:val="000000" w:themeColor="text1"/>
          <w:spacing w:val="-12"/>
        </w:rPr>
        <w:t xml:space="preserve"> </w:t>
      </w:r>
      <w:r w:rsidRPr="00C92EAC">
        <w:rPr>
          <w:color w:val="000000" w:themeColor="text1"/>
        </w:rPr>
        <w:t>-</w:t>
      </w:r>
      <w:r w:rsidRPr="00C92EAC">
        <w:rPr>
          <w:color w:val="000000" w:themeColor="text1"/>
          <w:spacing w:val="-8"/>
        </w:rPr>
        <w:t xml:space="preserve"> </w:t>
      </w:r>
      <w:r w:rsidRPr="00C92EAC">
        <w:rPr>
          <w:color w:val="000000" w:themeColor="text1"/>
        </w:rPr>
        <w:t>Генеративной</w:t>
      </w:r>
      <w:r w:rsidRPr="00C92EAC">
        <w:rPr>
          <w:color w:val="000000" w:themeColor="text1"/>
          <w:spacing w:val="-7"/>
        </w:rPr>
        <w:t xml:space="preserve"> </w:t>
      </w:r>
      <w:r w:rsidRPr="00C92EAC">
        <w:rPr>
          <w:color w:val="000000" w:themeColor="text1"/>
        </w:rPr>
        <w:t>состязательной</w:t>
      </w:r>
      <w:r w:rsidRPr="00C92EAC">
        <w:rPr>
          <w:color w:val="000000" w:themeColor="text1"/>
          <w:spacing w:val="-10"/>
        </w:rPr>
        <w:t xml:space="preserve"> </w:t>
      </w:r>
      <w:r w:rsidRPr="00C92EAC">
        <w:rPr>
          <w:color w:val="000000" w:themeColor="text1"/>
        </w:rPr>
        <w:t>сети</w:t>
      </w:r>
      <w:r w:rsidRPr="00C92EAC">
        <w:rPr>
          <w:color w:val="000000" w:themeColor="text1"/>
          <w:spacing w:val="-7"/>
        </w:rPr>
        <w:t xml:space="preserve"> </w:t>
      </w:r>
      <w:r w:rsidRPr="00C92EAC">
        <w:rPr>
          <w:color w:val="000000" w:themeColor="text1"/>
        </w:rPr>
        <w:t>последовательного</w:t>
      </w:r>
      <w:r w:rsidRPr="00C92EAC">
        <w:rPr>
          <w:color w:val="000000" w:themeColor="text1"/>
          <w:spacing w:val="-6"/>
        </w:rPr>
        <w:t xml:space="preserve"> </w:t>
      </w:r>
      <w:r w:rsidRPr="00C92EAC">
        <w:rPr>
          <w:color w:val="000000" w:themeColor="text1"/>
          <w:spacing w:val="-2"/>
        </w:rPr>
        <w:t>восприятия</w:t>
      </w:r>
    </w:p>
    <w:p w14:paraId="56F4EFDF" w14:textId="77777777" w:rsidR="00D738FB" w:rsidRPr="00C92EAC" w:rsidRDefault="00000000">
      <w:pPr>
        <w:pStyle w:val="a3"/>
        <w:spacing w:line="322" w:lineRule="exact"/>
        <w:jc w:val="left"/>
        <w:rPr>
          <w:color w:val="000000" w:themeColor="text1"/>
        </w:rPr>
      </w:pPr>
      <w:r w:rsidRPr="00C92EAC">
        <w:rPr>
          <w:color w:val="000000" w:themeColor="text1"/>
        </w:rPr>
        <w:t>FLAIR</w:t>
      </w:r>
      <w:r w:rsidRPr="00C92EAC">
        <w:rPr>
          <w:color w:val="000000" w:themeColor="text1"/>
          <w:spacing w:val="-5"/>
        </w:rPr>
        <w:t xml:space="preserve"> </w:t>
      </w:r>
      <w:r w:rsidRPr="00C92EAC">
        <w:rPr>
          <w:color w:val="000000" w:themeColor="text1"/>
        </w:rPr>
        <w:t>-</w:t>
      </w:r>
      <w:r w:rsidRPr="00C92EAC">
        <w:rPr>
          <w:color w:val="000000" w:themeColor="text1"/>
          <w:spacing w:val="-5"/>
        </w:rPr>
        <w:t xml:space="preserve"> </w:t>
      </w:r>
      <w:r w:rsidRPr="00C92EAC">
        <w:rPr>
          <w:color w:val="000000" w:themeColor="text1"/>
        </w:rPr>
        <w:t>инверсия-</w:t>
      </w:r>
      <w:r w:rsidRPr="00C92EAC">
        <w:rPr>
          <w:color w:val="000000" w:themeColor="text1"/>
          <w:spacing w:val="-2"/>
        </w:rPr>
        <w:t>восстановление</w:t>
      </w:r>
    </w:p>
    <w:p w14:paraId="0DA31442" w14:textId="77777777" w:rsidR="00D738FB" w:rsidRPr="00C92EAC" w:rsidRDefault="00000000">
      <w:pPr>
        <w:pStyle w:val="a3"/>
        <w:ind w:right="1989"/>
        <w:jc w:val="left"/>
        <w:rPr>
          <w:color w:val="000000" w:themeColor="text1"/>
        </w:rPr>
      </w:pPr>
      <w:r w:rsidRPr="00C92EAC">
        <w:rPr>
          <w:color w:val="000000" w:themeColor="text1"/>
        </w:rPr>
        <w:t>EM - Алгоритм максимизации математического ожидания FODPSO</w:t>
      </w:r>
      <w:r w:rsidRPr="00C92EAC">
        <w:rPr>
          <w:color w:val="000000" w:themeColor="text1"/>
          <w:spacing w:val="-7"/>
        </w:rPr>
        <w:t xml:space="preserve"> </w:t>
      </w:r>
      <w:r w:rsidRPr="00C92EAC">
        <w:rPr>
          <w:color w:val="000000" w:themeColor="text1"/>
        </w:rPr>
        <w:t>-</w:t>
      </w:r>
      <w:r w:rsidRPr="00C92EAC">
        <w:rPr>
          <w:color w:val="000000" w:themeColor="text1"/>
          <w:spacing w:val="-5"/>
        </w:rPr>
        <w:t xml:space="preserve"> </w:t>
      </w:r>
      <w:r w:rsidRPr="00C92EAC">
        <w:rPr>
          <w:color w:val="000000" w:themeColor="text1"/>
        </w:rPr>
        <w:t>Оптимизации</w:t>
      </w:r>
      <w:r w:rsidRPr="00C92EAC">
        <w:rPr>
          <w:color w:val="000000" w:themeColor="text1"/>
          <w:spacing w:val="-4"/>
        </w:rPr>
        <w:t xml:space="preserve"> </w:t>
      </w:r>
      <w:r w:rsidRPr="00C92EAC">
        <w:rPr>
          <w:color w:val="000000" w:themeColor="text1"/>
        </w:rPr>
        <w:t>роя</w:t>
      </w:r>
      <w:r w:rsidRPr="00C92EAC">
        <w:rPr>
          <w:color w:val="000000" w:themeColor="text1"/>
          <w:spacing w:val="-7"/>
        </w:rPr>
        <w:t xml:space="preserve"> </w:t>
      </w:r>
      <w:r w:rsidRPr="00C92EAC">
        <w:rPr>
          <w:color w:val="000000" w:themeColor="text1"/>
        </w:rPr>
        <w:t>частиц</w:t>
      </w:r>
      <w:r w:rsidRPr="00C92EAC">
        <w:rPr>
          <w:color w:val="000000" w:themeColor="text1"/>
          <w:spacing w:val="-2"/>
        </w:rPr>
        <w:t xml:space="preserve"> </w:t>
      </w:r>
      <w:r w:rsidRPr="00C92EAC">
        <w:rPr>
          <w:color w:val="000000" w:themeColor="text1"/>
        </w:rPr>
        <w:t>Дарвина</w:t>
      </w:r>
      <w:r w:rsidRPr="00C92EAC">
        <w:rPr>
          <w:color w:val="000000" w:themeColor="text1"/>
          <w:spacing w:val="-4"/>
        </w:rPr>
        <w:t xml:space="preserve"> </w:t>
      </w:r>
      <w:r w:rsidRPr="00C92EAC">
        <w:rPr>
          <w:color w:val="000000" w:themeColor="text1"/>
        </w:rPr>
        <w:t>дробного</w:t>
      </w:r>
      <w:r w:rsidRPr="00C92EAC">
        <w:rPr>
          <w:color w:val="000000" w:themeColor="text1"/>
          <w:spacing w:val="-6"/>
        </w:rPr>
        <w:t xml:space="preserve"> </w:t>
      </w:r>
      <w:r w:rsidRPr="00C92EAC">
        <w:rPr>
          <w:color w:val="000000" w:themeColor="text1"/>
        </w:rPr>
        <w:t>порядка OCSP - Оксфордширский проекта по борьбе с инсультом</w:t>
      </w:r>
    </w:p>
    <w:p w14:paraId="444CDE13" w14:textId="77777777" w:rsidR="00D738FB" w:rsidRPr="00C92EAC" w:rsidRDefault="00000000">
      <w:pPr>
        <w:pStyle w:val="a3"/>
        <w:spacing w:before="2" w:line="322" w:lineRule="exact"/>
        <w:jc w:val="left"/>
        <w:rPr>
          <w:color w:val="000000" w:themeColor="text1"/>
        </w:rPr>
      </w:pPr>
      <w:r w:rsidRPr="00C92EAC">
        <w:rPr>
          <w:color w:val="000000" w:themeColor="text1"/>
        </w:rPr>
        <w:t>DWI</w:t>
      </w:r>
      <w:r w:rsidRPr="00C92EAC">
        <w:rPr>
          <w:color w:val="000000" w:themeColor="text1"/>
          <w:spacing w:val="-7"/>
        </w:rPr>
        <w:t xml:space="preserve"> </w:t>
      </w:r>
      <w:r w:rsidRPr="00C92EAC">
        <w:rPr>
          <w:color w:val="000000" w:themeColor="text1"/>
        </w:rPr>
        <w:t>-</w:t>
      </w:r>
      <w:r w:rsidRPr="00C92EAC">
        <w:rPr>
          <w:color w:val="000000" w:themeColor="text1"/>
          <w:spacing w:val="-6"/>
        </w:rPr>
        <w:t xml:space="preserve"> </w:t>
      </w:r>
      <w:r w:rsidRPr="00C92EAC">
        <w:rPr>
          <w:color w:val="000000" w:themeColor="text1"/>
        </w:rPr>
        <w:t>Диффузионно-взвешенная</w:t>
      </w:r>
      <w:r w:rsidRPr="00C92EAC">
        <w:rPr>
          <w:color w:val="000000" w:themeColor="text1"/>
          <w:spacing w:val="-5"/>
        </w:rPr>
        <w:t xml:space="preserve"> </w:t>
      </w:r>
      <w:r w:rsidRPr="00C92EAC">
        <w:rPr>
          <w:color w:val="000000" w:themeColor="text1"/>
          <w:spacing w:val="-2"/>
        </w:rPr>
        <w:t>визуализация</w:t>
      </w:r>
    </w:p>
    <w:p w14:paraId="53F05E49" w14:textId="77777777" w:rsidR="00D738FB" w:rsidRPr="00C92EAC" w:rsidRDefault="00000000">
      <w:pPr>
        <w:pStyle w:val="a3"/>
        <w:spacing w:line="322" w:lineRule="exact"/>
        <w:jc w:val="left"/>
        <w:rPr>
          <w:color w:val="000000" w:themeColor="text1"/>
        </w:rPr>
      </w:pPr>
      <w:r w:rsidRPr="00C92EAC">
        <w:rPr>
          <w:color w:val="000000" w:themeColor="text1"/>
        </w:rPr>
        <w:t>FCM</w:t>
      </w:r>
      <w:r w:rsidRPr="00C92EAC">
        <w:rPr>
          <w:color w:val="000000" w:themeColor="text1"/>
          <w:spacing w:val="-3"/>
        </w:rPr>
        <w:t xml:space="preserve"> </w:t>
      </w:r>
      <w:r w:rsidRPr="00C92EAC">
        <w:rPr>
          <w:color w:val="000000" w:themeColor="text1"/>
        </w:rPr>
        <w:t>-</w:t>
      </w:r>
      <w:r w:rsidRPr="00C92EAC">
        <w:rPr>
          <w:color w:val="000000" w:themeColor="text1"/>
          <w:spacing w:val="-3"/>
        </w:rPr>
        <w:t xml:space="preserve"> </w:t>
      </w:r>
      <w:r w:rsidRPr="00C92EAC">
        <w:rPr>
          <w:color w:val="000000" w:themeColor="text1"/>
        </w:rPr>
        <w:t>Нечеткие</w:t>
      </w:r>
      <w:r w:rsidRPr="00C92EAC">
        <w:rPr>
          <w:color w:val="000000" w:themeColor="text1"/>
          <w:spacing w:val="-2"/>
        </w:rPr>
        <w:t xml:space="preserve"> </w:t>
      </w:r>
      <w:r w:rsidRPr="00C92EAC">
        <w:rPr>
          <w:color w:val="000000" w:themeColor="text1"/>
        </w:rPr>
        <w:t>c-</w:t>
      </w:r>
      <w:r w:rsidRPr="00C92EAC">
        <w:rPr>
          <w:color w:val="000000" w:themeColor="text1"/>
          <w:spacing w:val="-2"/>
        </w:rPr>
        <w:t>средние</w:t>
      </w:r>
    </w:p>
    <w:p w14:paraId="475DF920" w14:textId="77777777" w:rsidR="00D738FB" w:rsidRPr="00C92EAC" w:rsidRDefault="00000000">
      <w:pPr>
        <w:pStyle w:val="a3"/>
        <w:spacing w:line="322" w:lineRule="exact"/>
        <w:jc w:val="left"/>
        <w:rPr>
          <w:color w:val="000000" w:themeColor="text1"/>
          <w:lang w:val="en-US"/>
        </w:rPr>
      </w:pPr>
      <w:r w:rsidRPr="00C92EAC">
        <w:rPr>
          <w:color w:val="000000" w:themeColor="text1"/>
          <w:lang w:val="en-US"/>
        </w:rPr>
        <w:t>X-Net</w:t>
      </w:r>
      <w:r w:rsidRPr="00C92EAC">
        <w:rPr>
          <w:color w:val="000000" w:themeColor="text1"/>
          <w:spacing w:val="-2"/>
          <w:lang w:val="en-US"/>
        </w:rPr>
        <w:t xml:space="preserve"> </w:t>
      </w:r>
      <w:r w:rsidRPr="00C92EAC">
        <w:rPr>
          <w:color w:val="000000" w:themeColor="text1"/>
          <w:lang w:val="en-US"/>
        </w:rPr>
        <w:t>–</w:t>
      </w:r>
      <w:r w:rsidRPr="00C92EAC">
        <w:rPr>
          <w:color w:val="000000" w:themeColor="text1"/>
          <w:spacing w:val="-1"/>
          <w:lang w:val="en-US"/>
        </w:rPr>
        <w:t xml:space="preserve"> </w:t>
      </w:r>
      <w:r w:rsidRPr="00C92EAC">
        <w:rPr>
          <w:color w:val="000000" w:themeColor="text1"/>
          <w:lang w:val="en-US"/>
        </w:rPr>
        <w:t>X</w:t>
      </w:r>
      <w:r w:rsidRPr="00C92EAC">
        <w:rPr>
          <w:color w:val="000000" w:themeColor="text1"/>
          <w:spacing w:val="-2"/>
          <w:lang w:val="en-US"/>
        </w:rPr>
        <w:t xml:space="preserve"> Network</w:t>
      </w:r>
    </w:p>
    <w:p w14:paraId="7B2B1BF6" w14:textId="77777777" w:rsidR="00D738FB" w:rsidRPr="00C92EAC" w:rsidRDefault="00000000">
      <w:pPr>
        <w:pStyle w:val="a3"/>
        <w:spacing w:line="322" w:lineRule="exact"/>
        <w:jc w:val="left"/>
        <w:rPr>
          <w:color w:val="000000" w:themeColor="text1"/>
          <w:lang w:val="en-US"/>
        </w:rPr>
      </w:pPr>
      <w:r w:rsidRPr="00C92EAC">
        <w:rPr>
          <w:color w:val="000000" w:themeColor="text1"/>
          <w:lang w:val="en-US"/>
        </w:rPr>
        <w:t>MFMF</w:t>
      </w:r>
      <w:r w:rsidRPr="00C92EAC">
        <w:rPr>
          <w:color w:val="000000" w:themeColor="text1"/>
          <w:spacing w:val="-6"/>
          <w:lang w:val="en-US"/>
        </w:rPr>
        <w:t xml:space="preserve"> </w:t>
      </w:r>
      <w:r w:rsidRPr="00C92EAC">
        <w:rPr>
          <w:color w:val="000000" w:themeColor="text1"/>
          <w:lang w:val="en-US"/>
        </w:rPr>
        <w:t>-</w:t>
      </w:r>
      <w:r w:rsidRPr="00C92EAC">
        <w:rPr>
          <w:color w:val="000000" w:themeColor="text1"/>
          <w:spacing w:val="-5"/>
          <w:lang w:val="en-US"/>
        </w:rPr>
        <w:t xml:space="preserve"> </w:t>
      </w:r>
      <w:r w:rsidRPr="00C92EAC">
        <w:rPr>
          <w:color w:val="000000" w:themeColor="text1"/>
          <w:lang w:val="en-US"/>
        </w:rPr>
        <w:t>Multi-feature</w:t>
      </w:r>
      <w:r w:rsidRPr="00C92EAC">
        <w:rPr>
          <w:color w:val="000000" w:themeColor="text1"/>
          <w:spacing w:val="-3"/>
          <w:lang w:val="en-US"/>
        </w:rPr>
        <w:t xml:space="preserve"> </w:t>
      </w:r>
      <w:r w:rsidRPr="00C92EAC">
        <w:rPr>
          <w:color w:val="000000" w:themeColor="text1"/>
          <w:lang w:val="en-US"/>
        </w:rPr>
        <w:t>map</w:t>
      </w:r>
      <w:r w:rsidRPr="00C92EAC">
        <w:rPr>
          <w:color w:val="000000" w:themeColor="text1"/>
          <w:spacing w:val="-3"/>
          <w:lang w:val="en-US"/>
        </w:rPr>
        <w:t xml:space="preserve"> </w:t>
      </w:r>
      <w:r w:rsidRPr="00C92EAC">
        <w:rPr>
          <w:color w:val="000000" w:themeColor="text1"/>
          <w:lang w:val="en-US"/>
        </w:rPr>
        <w:t>fusion</w:t>
      </w:r>
      <w:r w:rsidRPr="00C92EAC">
        <w:rPr>
          <w:color w:val="000000" w:themeColor="text1"/>
          <w:spacing w:val="-7"/>
          <w:lang w:val="en-US"/>
        </w:rPr>
        <w:t xml:space="preserve"> </w:t>
      </w:r>
      <w:r w:rsidRPr="00C92EAC">
        <w:rPr>
          <w:color w:val="000000" w:themeColor="text1"/>
          <w:spacing w:val="-2"/>
          <w:lang w:val="en-US"/>
        </w:rPr>
        <w:t>network</w:t>
      </w:r>
    </w:p>
    <w:p w14:paraId="3FDC9651" w14:textId="77777777" w:rsidR="00D738FB" w:rsidRPr="00C92EAC" w:rsidRDefault="00000000">
      <w:pPr>
        <w:pStyle w:val="a3"/>
        <w:jc w:val="left"/>
        <w:rPr>
          <w:color w:val="000000" w:themeColor="text1"/>
        </w:rPr>
      </w:pPr>
      <w:r w:rsidRPr="00C92EAC">
        <w:rPr>
          <w:color w:val="000000" w:themeColor="text1"/>
        </w:rPr>
        <w:t>НКТ</w:t>
      </w:r>
      <w:r w:rsidRPr="00C92EAC">
        <w:rPr>
          <w:color w:val="000000" w:themeColor="text1"/>
          <w:spacing w:val="-10"/>
        </w:rPr>
        <w:t xml:space="preserve"> </w:t>
      </w:r>
      <w:r w:rsidRPr="00C92EAC">
        <w:rPr>
          <w:color w:val="000000" w:themeColor="text1"/>
        </w:rPr>
        <w:t>(NCCT)-</w:t>
      </w:r>
      <w:r w:rsidRPr="00C92EAC">
        <w:rPr>
          <w:color w:val="000000" w:themeColor="text1"/>
          <w:spacing w:val="-8"/>
        </w:rPr>
        <w:t xml:space="preserve"> </w:t>
      </w:r>
      <w:r w:rsidRPr="00C92EAC">
        <w:rPr>
          <w:color w:val="000000" w:themeColor="text1"/>
        </w:rPr>
        <w:t>Неконтрастная</w:t>
      </w:r>
      <w:r w:rsidRPr="00C92EAC">
        <w:rPr>
          <w:color w:val="000000" w:themeColor="text1"/>
          <w:spacing w:val="-7"/>
        </w:rPr>
        <w:t xml:space="preserve"> </w:t>
      </w:r>
      <w:r w:rsidRPr="00C92EAC">
        <w:rPr>
          <w:color w:val="000000" w:themeColor="text1"/>
        </w:rPr>
        <w:t>компьютерная</w:t>
      </w:r>
      <w:r w:rsidRPr="00C92EAC">
        <w:rPr>
          <w:color w:val="000000" w:themeColor="text1"/>
          <w:spacing w:val="-7"/>
        </w:rPr>
        <w:t xml:space="preserve"> </w:t>
      </w:r>
      <w:r w:rsidRPr="00C92EAC">
        <w:rPr>
          <w:color w:val="000000" w:themeColor="text1"/>
          <w:spacing w:val="-2"/>
        </w:rPr>
        <w:t>томография</w:t>
      </w:r>
    </w:p>
    <w:p w14:paraId="0C7F7520" w14:textId="77777777" w:rsidR="00D738FB" w:rsidRPr="00C92EAC" w:rsidRDefault="00000000">
      <w:pPr>
        <w:pStyle w:val="a3"/>
        <w:spacing w:before="2" w:line="322" w:lineRule="exact"/>
        <w:jc w:val="left"/>
        <w:rPr>
          <w:color w:val="000000" w:themeColor="text1"/>
        </w:rPr>
      </w:pPr>
      <w:r w:rsidRPr="00C92EAC">
        <w:rPr>
          <w:color w:val="000000" w:themeColor="text1"/>
        </w:rPr>
        <w:t>MCA</w:t>
      </w:r>
      <w:r w:rsidRPr="00C92EAC">
        <w:rPr>
          <w:color w:val="000000" w:themeColor="text1"/>
          <w:spacing w:val="-5"/>
        </w:rPr>
        <w:t xml:space="preserve"> </w:t>
      </w:r>
      <w:r w:rsidRPr="00C92EAC">
        <w:rPr>
          <w:color w:val="000000" w:themeColor="text1"/>
        </w:rPr>
        <w:t>-</w:t>
      </w:r>
      <w:r w:rsidRPr="00C92EAC">
        <w:rPr>
          <w:color w:val="000000" w:themeColor="text1"/>
          <w:spacing w:val="-4"/>
        </w:rPr>
        <w:t xml:space="preserve"> </w:t>
      </w:r>
      <w:r w:rsidRPr="00C92EAC">
        <w:rPr>
          <w:color w:val="000000" w:themeColor="text1"/>
        </w:rPr>
        <w:t>Средняя</w:t>
      </w:r>
      <w:r w:rsidRPr="00C92EAC">
        <w:rPr>
          <w:color w:val="000000" w:themeColor="text1"/>
          <w:spacing w:val="-3"/>
        </w:rPr>
        <w:t xml:space="preserve"> </w:t>
      </w:r>
      <w:r w:rsidRPr="00C92EAC">
        <w:rPr>
          <w:color w:val="000000" w:themeColor="text1"/>
        </w:rPr>
        <w:t>мозговая</w:t>
      </w:r>
      <w:r w:rsidRPr="00C92EAC">
        <w:rPr>
          <w:color w:val="000000" w:themeColor="text1"/>
          <w:spacing w:val="-2"/>
        </w:rPr>
        <w:t xml:space="preserve"> артерия</w:t>
      </w:r>
    </w:p>
    <w:p w14:paraId="10BCFBFC" w14:textId="77777777" w:rsidR="00D738FB" w:rsidRPr="00C92EAC" w:rsidRDefault="00000000">
      <w:pPr>
        <w:pStyle w:val="a3"/>
        <w:spacing w:line="322" w:lineRule="exact"/>
        <w:jc w:val="left"/>
        <w:rPr>
          <w:color w:val="000000" w:themeColor="text1"/>
        </w:rPr>
      </w:pPr>
      <w:r w:rsidRPr="00C92EAC">
        <w:rPr>
          <w:color w:val="000000" w:themeColor="text1"/>
        </w:rPr>
        <w:t>Mask</w:t>
      </w:r>
      <w:r w:rsidRPr="00C92EAC">
        <w:rPr>
          <w:color w:val="000000" w:themeColor="text1"/>
          <w:spacing w:val="-7"/>
        </w:rPr>
        <w:t xml:space="preserve"> </w:t>
      </w:r>
      <w:r w:rsidRPr="00C92EAC">
        <w:rPr>
          <w:color w:val="000000" w:themeColor="text1"/>
        </w:rPr>
        <w:t>R-CNN</w:t>
      </w:r>
      <w:r w:rsidRPr="00C92EAC">
        <w:rPr>
          <w:color w:val="000000" w:themeColor="text1"/>
          <w:spacing w:val="-7"/>
        </w:rPr>
        <w:t xml:space="preserve"> </w:t>
      </w:r>
      <w:r w:rsidRPr="00C92EAC">
        <w:rPr>
          <w:color w:val="000000" w:themeColor="text1"/>
        </w:rPr>
        <w:t>-</w:t>
      </w:r>
      <w:r w:rsidRPr="00C92EAC">
        <w:rPr>
          <w:color w:val="000000" w:themeColor="text1"/>
          <w:spacing w:val="-7"/>
        </w:rPr>
        <w:t xml:space="preserve"> </w:t>
      </w:r>
      <w:r w:rsidRPr="00C92EAC">
        <w:rPr>
          <w:color w:val="000000" w:themeColor="text1"/>
        </w:rPr>
        <w:t>Маскирующий</w:t>
      </w:r>
      <w:r w:rsidRPr="00C92EAC">
        <w:rPr>
          <w:color w:val="000000" w:themeColor="text1"/>
          <w:spacing w:val="-4"/>
        </w:rPr>
        <w:t xml:space="preserve"> </w:t>
      </w:r>
      <w:r w:rsidRPr="00C92EAC">
        <w:rPr>
          <w:color w:val="000000" w:themeColor="text1"/>
        </w:rPr>
        <w:t>области</w:t>
      </w:r>
      <w:r w:rsidRPr="00C92EAC">
        <w:rPr>
          <w:color w:val="000000" w:themeColor="text1"/>
          <w:spacing w:val="-5"/>
        </w:rPr>
        <w:t xml:space="preserve"> </w:t>
      </w:r>
      <w:r w:rsidRPr="00C92EAC">
        <w:rPr>
          <w:color w:val="000000" w:themeColor="text1"/>
        </w:rPr>
        <w:t>со</w:t>
      </w:r>
      <w:r w:rsidRPr="00C92EAC">
        <w:rPr>
          <w:color w:val="000000" w:themeColor="text1"/>
          <w:spacing w:val="-5"/>
        </w:rPr>
        <w:t xml:space="preserve"> </w:t>
      </w:r>
      <w:r w:rsidRPr="00C92EAC">
        <w:rPr>
          <w:color w:val="000000" w:themeColor="text1"/>
        </w:rPr>
        <w:t>сверточными</w:t>
      </w:r>
      <w:r w:rsidRPr="00C92EAC">
        <w:rPr>
          <w:color w:val="000000" w:themeColor="text1"/>
          <w:spacing w:val="-8"/>
        </w:rPr>
        <w:t xml:space="preserve"> </w:t>
      </w:r>
      <w:r w:rsidRPr="00C92EAC">
        <w:rPr>
          <w:color w:val="000000" w:themeColor="text1"/>
        </w:rPr>
        <w:t>нейронными</w:t>
      </w:r>
      <w:r w:rsidRPr="00C92EAC">
        <w:rPr>
          <w:color w:val="000000" w:themeColor="text1"/>
          <w:spacing w:val="-5"/>
        </w:rPr>
        <w:t xml:space="preserve"> </w:t>
      </w:r>
      <w:r w:rsidRPr="00C92EAC">
        <w:rPr>
          <w:color w:val="000000" w:themeColor="text1"/>
          <w:spacing w:val="-2"/>
        </w:rPr>
        <w:t>сетями</w:t>
      </w:r>
    </w:p>
    <w:p w14:paraId="3D1B9E3B" w14:textId="77777777" w:rsidR="00D738FB" w:rsidRPr="00C92EAC" w:rsidRDefault="00000000">
      <w:pPr>
        <w:pStyle w:val="a3"/>
        <w:spacing w:line="322" w:lineRule="exact"/>
        <w:jc w:val="left"/>
        <w:rPr>
          <w:color w:val="000000" w:themeColor="text1"/>
        </w:rPr>
      </w:pPr>
      <w:r w:rsidRPr="00C92EAC">
        <w:rPr>
          <w:color w:val="000000" w:themeColor="text1"/>
        </w:rPr>
        <w:t>EHR</w:t>
      </w:r>
      <w:r w:rsidRPr="00C92EAC">
        <w:rPr>
          <w:color w:val="000000" w:themeColor="text1"/>
          <w:spacing w:val="-6"/>
        </w:rPr>
        <w:t xml:space="preserve"> </w:t>
      </w:r>
      <w:r w:rsidRPr="00C92EAC">
        <w:rPr>
          <w:color w:val="000000" w:themeColor="text1"/>
        </w:rPr>
        <w:t>-</w:t>
      </w:r>
      <w:r w:rsidRPr="00C92EAC">
        <w:rPr>
          <w:color w:val="000000" w:themeColor="text1"/>
          <w:spacing w:val="-5"/>
        </w:rPr>
        <w:t xml:space="preserve"> </w:t>
      </w:r>
      <w:r w:rsidRPr="00C92EAC">
        <w:rPr>
          <w:color w:val="000000" w:themeColor="text1"/>
        </w:rPr>
        <w:t>Электронная</w:t>
      </w:r>
      <w:r w:rsidRPr="00C92EAC">
        <w:rPr>
          <w:color w:val="000000" w:themeColor="text1"/>
          <w:spacing w:val="-7"/>
        </w:rPr>
        <w:t xml:space="preserve"> </w:t>
      </w:r>
      <w:r w:rsidRPr="00C92EAC">
        <w:rPr>
          <w:color w:val="000000" w:themeColor="text1"/>
        </w:rPr>
        <w:t>медицинская</w:t>
      </w:r>
      <w:r w:rsidRPr="00C92EAC">
        <w:rPr>
          <w:color w:val="000000" w:themeColor="text1"/>
          <w:spacing w:val="-4"/>
        </w:rPr>
        <w:t xml:space="preserve"> карты</w:t>
      </w:r>
    </w:p>
    <w:p w14:paraId="6792134D" w14:textId="77777777" w:rsidR="00D738FB" w:rsidRPr="00C92EAC" w:rsidRDefault="00000000">
      <w:pPr>
        <w:pStyle w:val="a3"/>
        <w:ind w:right="5258"/>
        <w:jc w:val="left"/>
        <w:rPr>
          <w:color w:val="000000" w:themeColor="text1"/>
        </w:rPr>
      </w:pPr>
      <w:r w:rsidRPr="00C92EAC">
        <w:rPr>
          <w:color w:val="000000" w:themeColor="text1"/>
        </w:rPr>
        <w:t>RL - Обучение с подкреплением</w:t>
      </w:r>
      <w:r w:rsidRPr="00C92EAC">
        <w:rPr>
          <w:color w:val="000000" w:themeColor="text1"/>
          <w:spacing w:val="40"/>
        </w:rPr>
        <w:t xml:space="preserve"> </w:t>
      </w:r>
      <w:r w:rsidRPr="00C92EAC">
        <w:rPr>
          <w:color w:val="000000" w:themeColor="text1"/>
        </w:rPr>
        <w:t>ИНС</w:t>
      </w:r>
      <w:r w:rsidRPr="00C92EAC">
        <w:rPr>
          <w:color w:val="000000" w:themeColor="text1"/>
          <w:spacing w:val="-9"/>
        </w:rPr>
        <w:t xml:space="preserve"> </w:t>
      </w:r>
      <w:r w:rsidRPr="00C92EAC">
        <w:rPr>
          <w:color w:val="000000" w:themeColor="text1"/>
        </w:rPr>
        <w:t>-</w:t>
      </w:r>
      <w:r w:rsidRPr="00C92EAC">
        <w:rPr>
          <w:color w:val="000000" w:themeColor="text1"/>
          <w:spacing w:val="-9"/>
        </w:rPr>
        <w:t xml:space="preserve"> </w:t>
      </w:r>
      <w:r w:rsidRPr="00C92EAC">
        <w:rPr>
          <w:color w:val="000000" w:themeColor="text1"/>
        </w:rPr>
        <w:t>Искусственная</w:t>
      </w:r>
      <w:r w:rsidRPr="00C92EAC">
        <w:rPr>
          <w:color w:val="000000" w:themeColor="text1"/>
          <w:spacing w:val="-8"/>
        </w:rPr>
        <w:t xml:space="preserve"> </w:t>
      </w:r>
      <w:r w:rsidRPr="00C92EAC">
        <w:rPr>
          <w:color w:val="000000" w:themeColor="text1"/>
        </w:rPr>
        <w:t>нейронная</w:t>
      </w:r>
      <w:r w:rsidRPr="00C92EAC">
        <w:rPr>
          <w:color w:val="000000" w:themeColor="text1"/>
          <w:spacing w:val="-8"/>
        </w:rPr>
        <w:t xml:space="preserve"> </w:t>
      </w:r>
      <w:r w:rsidRPr="00C92EAC">
        <w:rPr>
          <w:color w:val="000000" w:themeColor="text1"/>
        </w:rPr>
        <w:t>сеть ЛР - Логистическая регрессия</w:t>
      </w:r>
    </w:p>
    <w:p w14:paraId="69FB50F4" w14:textId="77777777" w:rsidR="00D738FB" w:rsidRPr="00C92EAC" w:rsidRDefault="00000000">
      <w:pPr>
        <w:pStyle w:val="a3"/>
        <w:spacing w:line="321" w:lineRule="exact"/>
        <w:jc w:val="left"/>
        <w:rPr>
          <w:color w:val="000000" w:themeColor="text1"/>
        </w:rPr>
      </w:pPr>
      <w:r w:rsidRPr="00C92EAC">
        <w:rPr>
          <w:color w:val="000000" w:themeColor="text1"/>
        </w:rPr>
        <w:t>ММП</w:t>
      </w:r>
      <w:r w:rsidRPr="00C92EAC">
        <w:rPr>
          <w:color w:val="000000" w:themeColor="text1"/>
          <w:spacing w:val="-7"/>
        </w:rPr>
        <w:t xml:space="preserve"> </w:t>
      </w:r>
      <w:r w:rsidRPr="00C92EAC">
        <w:rPr>
          <w:color w:val="000000" w:themeColor="text1"/>
        </w:rPr>
        <w:t>-</w:t>
      </w:r>
      <w:r w:rsidRPr="00C92EAC">
        <w:rPr>
          <w:color w:val="000000" w:themeColor="text1"/>
          <w:spacing w:val="-5"/>
        </w:rPr>
        <w:t xml:space="preserve"> </w:t>
      </w:r>
      <w:r w:rsidRPr="00C92EAC">
        <w:rPr>
          <w:color w:val="000000" w:themeColor="text1"/>
        </w:rPr>
        <w:t>Метод</w:t>
      </w:r>
      <w:r w:rsidRPr="00C92EAC">
        <w:rPr>
          <w:color w:val="000000" w:themeColor="text1"/>
          <w:spacing w:val="-3"/>
        </w:rPr>
        <w:t xml:space="preserve"> </w:t>
      </w:r>
      <w:r w:rsidRPr="00C92EAC">
        <w:rPr>
          <w:color w:val="000000" w:themeColor="text1"/>
        </w:rPr>
        <w:t>максимального</w:t>
      </w:r>
      <w:r w:rsidRPr="00C92EAC">
        <w:rPr>
          <w:color w:val="000000" w:themeColor="text1"/>
          <w:spacing w:val="-3"/>
        </w:rPr>
        <w:t xml:space="preserve"> </w:t>
      </w:r>
      <w:r w:rsidRPr="00C92EAC">
        <w:rPr>
          <w:color w:val="000000" w:themeColor="text1"/>
          <w:spacing w:val="-2"/>
        </w:rPr>
        <w:t>правдоподобия</w:t>
      </w:r>
    </w:p>
    <w:p w14:paraId="695D94A1" w14:textId="77777777" w:rsidR="00D738FB" w:rsidRPr="00C92EAC" w:rsidRDefault="00000000">
      <w:pPr>
        <w:pStyle w:val="a3"/>
        <w:spacing w:before="2"/>
        <w:ind w:right="6995"/>
        <w:jc w:val="left"/>
        <w:rPr>
          <w:color w:val="000000" w:themeColor="text1"/>
        </w:rPr>
      </w:pPr>
      <w:r w:rsidRPr="00C92EAC">
        <w:rPr>
          <w:color w:val="000000" w:themeColor="text1"/>
        </w:rPr>
        <w:t>NB - Наивный байес DT</w:t>
      </w:r>
      <w:r w:rsidRPr="00C92EAC">
        <w:rPr>
          <w:color w:val="000000" w:themeColor="text1"/>
          <w:spacing w:val="-12"/>
        </w:rPr>
        <w:t xml:space="preserve"> </w:t>
      </w:r>
      <w:r w:rsidRPr="00C92EAC">
        <w:rPr>
          <w:color w:val="000000" w:themeColor="text1"/>
        </w:rPr>
        <w:t>-</w:t>
      </w:r>
      <w:r w:rsidRPr="00C92EAC">
        <w:rPr>
          <w:color w:val="000000" w:themeColor="text1"/>
          <w:spacing w:val="-11"/>
        </w:rPr>
        <w:t xml:space="preserve"> </w:t>
      </w:r>
      <w:r w:rsidRPr="00C92EAC">
        <w:rPr>
          <w:color w:val="000000" w:themeColor="text1"/>
        </w:rPr>
        <w:t>Дерево</w:t>
      </w:r>
      <w:r w:rsidRPr="00C92EAC">
        <w:rPr>
          <w:color w:val="000000" w:themeColor="text1"/>
          <w:spacing w:val="-13"/>
        </w:rPr>
        <w:t xml:space="preserve"> </w:t>
      </w:r>
      <w:r w:rsidRPr="00C92EAC">
        <w:rPr>
          <w:color w:val="000000" w:themeColor="text1"/>
        </w:rPr>
        <w:t>решений RF - Случайный лес AB – Adaboost</w:t>
      </w:r>
    </w:p>
    <w:p w14:paraId="461BC538" w14:textId="77777777" w:rsidR="00D738FB" w:rsidRPr="00C92EAC" w:rsidRDefault="00000000">
      <w:pPr>
        <w:pStyle w:val="a3"/>
        <w:ind w:right="5910"/>
        <w:jc w:val="left"/>
        <w:rPr>
          <w:color w:val="000000" w:themeColor="text1"/>
        </w:rPr>
      </w:pPr>
      <w:r w:rsidRPr="00C92EAC">
        <w:rPr>
          <w:color w:val="000000" w:themeColor="text1"/>
        </w:rPr>
        <w:t>SVM</w:t>
      </w:r>
      <w:r w:rsidRPr="00C92EAC">
        <w:rPr>
          <w:color w:val="000000" w:themeColor="text1"/>
          <w:spacing w:val="-10"/>
        </w:rPr>
        <w:t xml:space="preserve"> </w:t>
      </w:r>
      <w:r w:rsidRPr="00C92EAC">
        <w:rPr>
          <w:color w:val="000000" w:themeColor="text1"/>
        </w:rPr>
        <w:t>-</w:t>
      </w:r>
      <w:r w:rsidRPr="00C92EAC">
        <w:rPr>
          <w:color w:val="000000" w:themeColor="text1"/>
          <w:spacing w:val="-10"/>
        </w:rPr>
        <w:t xml:space="preserve"> </w:t>
      </w:r>
      <w:r w:rsidRPr="00C92EAC">
        <w:rPr>
          <w:color w:val="000000" w:themeColor="text1"/>
        </w:rPr>
        <w:t>Метод</w:t>
      </w:r>
      <w:r w:rsidRPr="00C92EAC">
        <w:rPr>
          <w:color w:val="000000" w:themeColor="text1"/>
          <w:spacing w:val="-8"/>
        </w:rPr>
        <w:t xml:space="preserve"> </w:t>
      </w:r>
      <w:r w:rsidRPr="00C92EAC">
        <w:rPr>
          <w:color w:val="000000" w:themeColor="text1"/>
        </w:rPr>
        <w:t>опорных</w:t>
      </w:r>
      <w:r w:rsidRPr="00C92EAC">
        <w:rPr>
          <w:color w:val="000000" w:themeColor="text1"/>
          <w:spacing w:val="-8"/>
        </w:rPr>
        <w:t xml:space="preserve"> </w:t>
      </w:r>
      <w:r w:rsidRPr="00C92EAC">
        <w:rPr>
          <w:color w:val="000000" w:themeColor="text1"/>
        </w:rPr>
        <w:t>векторов kNN - K- Ближайшие соседи</w:t>
      </w:r>
      <w:r w:rsidRPr="00C92EAC">
        <w:rPr>
          <w:color w:val="000000" w:themeColor="text1"/>
          <w:spacing w:val="40"/>
        </w:rPr>
        <w:t xml:space="preserve"> </w:t>
      </w:r>
      <w:r w:rsidRPr="00C92EAC">
        <w:rPr>
          <w:color w:val="000000" w:themeColor="text1"/>
        </w:rPr>
        <w:t>HC – Нейронная сеть</w:t>
      </w:r>
    </w:p>
    <w:p w14:paraId="3269E24A" w14:textId="77777777" w:rsidR="00D738FB" w:rsidRPr="00C92EAC" w:rsidRDefault="00000000">
      <w:pPr>
        <w:pStyle w:val="a3"/>
        <w:jc w:val="left"/>
        <w:rPr>
          <w:color w:val="000000" w:themeColor="text1"/>
        </w:rPr>
      </w:pPr>
      <w:r w:rsidRPr="00C92EAC">
        <w:rPr>
          <w:color w:val="000000" w:themeColor="text1"/>
        </w:rPr>
        <w:t>MLE</w:t>
      </w:r>
      <w:r w:rsidRPr="00C92EAC">
        <w:rPr>
          <w:color w:val="000000" w:themeColor="text1"/>
          <w:spacing w:val="-7"/>
        </w:rPr>
        <w:t xml:space="preserve"> </w:t>
      </w:r>
      <w:r w:rsidRPr="00C92EAC">
        <w:rPr>
          <w:color w:val="000000" w:themeColor="text1"/>
        </w:rPr>
        <w:t>-</w:t>
      </w:r>
      <w:r w:rsidRPr="00C92EAC">
        <w:rPr>
          <w:color w:val="000000" w:themeColor="text1"/>
          <w:spacing w:val="-5"/>
        </w:rPr>
        <w:t xml:space="preserve"> </w:t>
      </w:r>
      <w:r w:rsidRPr="00C92EAC">
        <w:rPr>
          <w:color w:val="000000" w:themeColor="text1"/>
        </w:rPr>
        <w:t>Оценка</w:t>
      </w:r>
      <w:r w:rsidRPr="00C92EAC">
        <w:rPr>
          <w:color w:val="000000" w:themeColor="text1"/>
          <w:spacing w:val="-4"/>
        </w:rPr>
        <w:t xml:space="preserve"> </w:t>
      </w:r>
      <w:r w:rsidRPr="00C92EAC">
        <w:rPr>
          <w:color w:val="000000" w:themeColor="text1"/>
        </w:rPr>
        <w:t>максимального</w:t>
      </w:r>
      <w:r w:rsidRPr="00C92EAC">
        <w:rPr>
          <w:color w:val="000000" w:themeColor="text1"/>
          <w:spacing w:val="-3"/>
        </w:rPr>
        <w:t xml:space="preserve"> </w:t>
      </w:r>
      <w:r w:rsidRPr="00C92EAC">
        <w:rPr>
          <w:color w:val="000000" w:themeColor="text1"/>
          <w:spacing w:val="-2"/>
        </w:rPr>
        <w:t>правдоподобия</w:t>
      </w:r>
    </w:p>
    <w:p w14:paraId="231B0EC5" w14:textId="77777777" w:rsidR="00D738FB" w:rsidRPr="00C92EAC" w:rsidRDefault="00000000">
      <w:pPr>
        <w:pStyle w:val="a3"/>
        <w:spacing w:line="322" w:lineRule="exact"/>
        <w:jc w:val="left"/>
        <w:rPr>
          <w:color w:val="000000" w:themeColor="text1"/>
        </w:rPr>
      </w:pPr>
      <w:r w:rsidRPr="00C92EAC">
        <w:rPr>
          <w:color w:val="000000" w:themeColor="text1"/>
        </w:rPr>
        <w:t>PCA</w:t>
      </w:r>
      <w:r w:rsidRPr="00C92EAC">
        <w:rPr>
          <w:color w:val="000000" w:themeColor="text1"/>
          <w:spacing w:val="-5"/>
        </w:rPr>
        <w:t xml:space="preserve"> </w:t>
      </w:r>
      <w:r w:rsidRPr="00C92EAC">
        <w:rPr>
          <w:color w:val="000000" w:themeColor="text1"/>
        </w:rPr>
        <w:t>-</w:t>
      </w:r>
      <w:r w:rsidRPr="00C92EAC">
        <w:rPr>
          <w:color w:val="000000" w:themeColor="text1"/>
          <w:spacing w:val="-3"/>
        </w:rPr>
        <w:t xml:space="preserve"> </w:t>
      </w:r>
      <w:r w:rsidRPr="00C92EAC">
        <w:rPr>
          <w:color w:val="000000" w:themeColor="text1"/>
        </w:rPr>
        <w:t>Анализ</w:t>
      </w:r>
      <w:r w:rsidRPr="00C92EAC">
        <w:rPr>
          <w:color w:val="000000" w:themeColor="text1"/>
          <w:spacing w:val="-3"/>
        </w:rPr>
        <w:t xml:space="preserve"> </w:t>
      </w:r>
      <w:r w:rsidRPr="00C92EAC">
        <w:rPr>
          <w:color w:val="000000" w:themeColor="text1"/>
        </w:rPr>
        <w:t>основных</w:t>
      </w:r>
      <w:r w:rsidRPr="00C92EAC">
        <w:rPr>
          <w:color w:val="000000" w:themeColor="text1"/>
          <w:spacing w:val="-1"/>
        </w:rPr>
        <w:t xml:space="preserve"> </w:t>
      </w:r>
      <w:r w:rsidRPr="00C92EAC">
        <w:rPr>
          <w:color w:val="000000" w:themeColor="text1"/>
          <w:spacing w:val="-2"/>
        </w:rPr>
        <w:t>компонентов</w:t>
      </w:r>
    </w:p>
    <w:p w14:paraId="601265E5" w14:textId="77777777" w:rsidR="00D738FB" w:rsidRPr="00C92EAC" w:rsidRDefault="00000000">
      <w:pPr>
        <w:pStyle w:val="a3"/>
        <w:spacing w:line="322" w:lineRule="exact"/>
        <w:jc w:val="left"/>
        <w:rPr>
          <w:color w:val="000000" w:themeColor="text1"/>
        </w:rPr>
      </w:pPr>
      <w:r w:rsidRPr="00C92EAC">
        <w:rPr>
          <w:color w:val="000000" w:themeColor="text1"/>
        </w:rPr>
        <w:t>BCs</w:t>
      </w:r>
      <w:r w:rsidRPr="00C92EAC">
        <w:rPr>
          <w:color w:val="000000" w:themeColor="text1"/>
          <w:spacing w:val="-2"/>
        </w:rPr>
        <w:t xml:space="preserve"> </w:t>
      </w:r>
      <w:r w:rsidRPr="00C92EAC">
        <w:rPr>
          <w:color w:val="000000" w:themeColor="text1"/>
        </w:rPr>
        <w:t>-</w:t>
      </w:r>
      <w:r w:rsidRPr="00C92EAC">
        <w:rPr>
          <w:color w:val="000000" w:themeColor="text1"/>
          <w:spacing w:val="-2"/>
        </w:rPr>
        <w:t xml:space="preserve"> </w:t>
      </w:r>
      <w:r w:rsidRPr="00C92EAC">
        <w:rPr>
          <w:color w:val="000000" w:themeColor="text1"/>
        </w:rPr>
        <w:t>Базовые</w:t>
      </w:r>
      <w:r w:rsidRPr="00C92EAC">
        <w:rPr>
          <w:color w:val="000000" w:themeColor="text1"/>
          <w:spacing w:val="-1"/>
        </w:rPr>
        <w:t xml:space="preserve"> </w:t>
      </w:r>
      <w:r w:rsidRPr="00C92EAC">
        <w:rPr>
          <w:color w:val="000000" w:themeColor="text1"/>
          <w:spacing w:val="-2"/>
        </w:rPr>
        <w:t>компоненты</w:t>
      </w:r>
    </w:p>
    <w:p w14:paraId="3CDBE339" w14:textId="77777777" w:rsidR="00D738FB" w:rsidRPr="00C92EAC" w:rsidRDefault="00000000">
      <w:pPr>
        <w:pStyle w:val="a3"/>
        <w:jc w:val="left"/>
        <w:rPr>
          <w:color w:val="000000" w:themeColor="text1"/>
        </w:rPr>
      </w:pPr>
      <w:r w:rsidRPr="00C92EAC">
        <w:rPr>
          <w:color w:val="000000" w:themeColor="text1"/>
        </w:rPr>
        <w:t>MDP</w:t>
      </w:r>
      <w:r w:rsidRPr="00C92EAC">
        <w:rPr>
          <w:color w:val="000000" w:themeColor="text1"/>
          <w:spacing w:val="-6"/>
        </w:rPr>
        <w:t xml:space="preserve"> </w:t>
      </w:r>
      <w:r w:rsidRPr="00C92EAC">
        <w:rPr>
          <w:color w:val="000000" w:themeColor="text1"/>
        </w:rPr>
        <w:t>-</w:t>
      </w:r>
      <w:r w:rsidRPr="00C92EAC">
        <w:rPr>
          <w:color w:val="000000" w:themeColor="text1"/>
          <w:spacing w:val="-5"/>
        </w:rPr>
        <w:t xml:space="preserve"> </w:t>
      </w:r>
      <w:r w:rsidRPr="00C92EAC">
        <w:rPr>
          <w:color w:val="000000" w:themeColor="text1"/>
        </w:rPr>
        <w:t>Марковский</w:t>
      </w:r>
      <w:r w:rsidRPr="00C92EAC">
        <w:rPr>
          <w:color w:val="000000" w:themeColor="text1"/>
          <w:spacing w:val="-5"/>
        </w:rPr>
        <w:t xml:space="preserve"> </w:t>
      </w:r>
      <w:r w:rsidRPr="00C92EAC">
        <w:rPr>
          <w:color w:val="000000" w:themeColor="text1"/>
        </w:rPr>
        <w:t>процесс</w:t>
      </w:r>
      <w:r w:rsidRPr="00C92EAC">
        <w:rPr>
          <w:color w:val="000000" w:themeColor="text1"/>
          <w:spacing w:val="-4"/>
        </w:rPr>
        <w:t xml:space="preserve"> </w:t>
      </w:r>
      <w:r w:rsidRPr="00C92EAC">
        <w:rPr>
          <w:color w:val="000000" w:themeColor="text1"/>
        </w:rPr>
        <w:t>принятия</w:t>
      </w:r>
      <w:r w:rsidRPr="00C92EAC">
        <w:rPr>
          <w:color w:val="000000" w:themeColor="text1"/>
          <w:spacing w:val="-7"/>
        </w:rPr>
        <w:t xml:space="preserve"> </w:t>
      </w:r>
      <w:r w:rsidRPr="00C92EAC">
        <w:rPr>
          <w:color w:val="000000" w:themeColor="text1"/>
          <w:spacing w:val="-2"/>
        </w:rPr>
        <w:t>решений</w:t>
      </w:r>
    </w:p>
    <w:p w14:paraId="5AA8E429"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1C45ECA9" w14:textId="77777777" w:rsidR="00D738FB" w:rsidRPr="00C92EAC" w:rsidRDefault="00000000">
      <w:pPr>
        <w:pStyle w:val="a3"/>
        <w:spacing w:before="67"/>
        <w:jc w:val="left"/>
        <w:rPr>
          <w:color w:val="000000" w:themeColor="text1"/>
        </w:rPr>
      </w:pPr>
      <w:r w:rsidRPr="00C92EAC">
        <w:rPr>
          <w:color w:val="000000" w:themeColor="text1"/>
        </w:rPr>
        <w:lastRenderedPageBreak/>
        <w:t>SDP</w:t>
      </w:r>
      <w:r w:rsidRPr="00C92EAC">
        <w:rPr>
          <w:color w:val="000000" w:themeColor="text1"/>
          <w:spacing w:val="-5"/>
        </w:rPr>
        <w:t xml:space="preserve"> </w:t>
      </w:r>
      <w:r w:rsidRPr="00C92EAC">
        <w:rPr>
          <w:color w:val="000000" w:themeColor="text1"/>
        </w:rPr>
        <w:t>-</w:t>
      </w:r>
      <w:r w:rsidRPr="00C92EAC">
        <w:rPr>
          <w:color w:val="000000" w:themeColor="text1"/>
          <w:spacing w:val="-5"/>
        </w:rPr>
        <w:t xml:space="preserve"> </w:t>
      </w:r>
      <w:r w:rsidRPr="00C92EAC">
        <w:rPr>
          <w:color w:val="000000" w:themeColor="text1"/>
        </w:rPr>
        <w:t>Последовательное</w:t>
      </w:r>
      <w:r w:rsidRPr="00C92EAC">
        <w:rPr>
          <w:color w:val="000000" w:themeColor="text1"/>
          <w:spacing w:val="-6"/>
        </w:rPr>
        <w:t xml:space="preserve"> </w:t>
      </w:r>
      <w:r w:rsidRPr="00C92EAC">
        <w:rPr>
          <w:color w:val="000000" w:themeColor="text1"/>
          <w:spacing w:val="-2"/>
        </w:rPr>
        <w:t>решение</w:t>
      </w:r>
    </w:p>
    <w:p w14:paraId="4194DB39" w14:textId="77777777" w:rsidR="00D738FB" w:rsidRPr="00C92EAC" w:rsidRDefault="00000000">
      <w:pPr>
        <w:pStyle w:val="a3"/>
        <w:spacing w:before="3" w:line="322" w:lineRule="exact"/>
        <w:jc w:val="left"/>
        <w:rPr>
          <w:color w:val="000000" w:themeColor="text1"/>
        </w:rPr>
      </w:pPr>
      <w:r w:rsidRPr="00C92EAC">
        <w:rPr>
          <w:color w:val="000000" w:themeColor="text1"/>
        </w:rPr>
        <w:t>TD</w:t>
      </w:r>
      <w:r w:rsidRPr="00C92EAC">
        <w:rPr>
          <w:color w:val="000000" w:themeColor="text1"/>
          <w:spacing w:val="-5"/>
        </w:rPr>
        <w:t xml:space="preserve"> </w:t>
      </w:r>
      <w:r w:rsidRPr="00C92EAC">
        <w:rPr>
          <w:color w:val="000000" w:themeColor="text1"/>
        </w:rPr>
        <w:t>-</w:t>
      </w:r>
      <w:r w:rsidRPr="00C92EAC">
        <w:rPr>
          <w:color w:val="000000" w:themeColor="text1"/>
          <w:spacing w:val="-3"/>
        </w:rPr>
        <w:t xml:space="preserve"> </w:t>
      </w:r>
      <w:r w:rsidRPr="00C92EAC">
        <w:rPr>
          <w:color w:val="000000" w:themeColor="text1"/>
        </w:rPr>
        <w:t>Временная</w:t>
      </w:r>
      <w:r w:rsidRPr="00C92EAC">
        <w:rPr>
          <w:color w:val="000000" w:themeColor="text1"/>
          <w:spacing w:val="-5"/>
        </w:rPr>
        <w:t xml:space="preserve"> </w:t>
      </w:r>
      <w:r w:rsidRPr="00C92EAC">
        <w:rPr>
          <w:color w:val="000000" w:themeColor="text1"/>
          <w:spacing w:val="-2"/>
        </w:rPr>
        <w:t>разница</w:t>
      </w:r>
    </w:p>
    <w:p w14:paraId="06AAECA8" w14:textId="77777777" w:rsidR="00D738FB" w:rsidRPr="00C92EAC" w:rsidRDefault="00000000">
      <w:pPr>
        <w:pStyle w:val="a3"/>
        <w:ind w:right="4623"/>
        <w:jc w:val="left"/>
        <w:rPr>
          <w:color w:val="000000" w:themeColor="text1"/>
          <w:lang w:val="en-US"/>
        </w:rPr>
      </w:pPr>
      <w:r w:rsidRPr="00C92EAC">
        <w:rPr>
          <w:color w:val="000000" w:themeColor="text1"/>
          <w:lang w:val="en-US"/>
        </w:rPr>
        <w:t>SARSA</w:t>
      </w:r>
      <w:r w:rsidRPr="00C92EAC">
        <w:rPr>
          <w:color w:val="000000" w:themeColor="text1"/>
          <w:spacing w:val="-16"/>
          <w:lang w:val="en-US"/>
        </w:rPr>
        <w:t xml:space="preserve"> </w:t>
      </w:r>
      <w:r w:rsidRPr="00C92EAC">
        <w:rPr>
          <w:color w:val="000000" w:themeColor="text1"/>
          <w:lang w:val="en-US"/>
        </w:rPr>
        <w:t>-</w:t>
      </w:r>
      <w:r w:rsidRPr="00C92EAC">
        <w:rPr>
          <w:color w:val="000000" w:themeColor="text1"/>
          <w:spacing w:val="-15"/>
          <w:lang w:val="en-US"/>
        </w:rPr>
        <w:t xml:space="preserve"> </w:t>
      </w:r>
      <w:r w:rsidRPr="00C92EAC">
        <w:rPr>
          <w:color w:val="000000" w:themeColor="text1"/>
          <w:lang w:val="en-US"/>
        </w:rPr>
        <w:t xml:space="preserve">State-Action-Reward-State-Action ANNs - </w:t>
      </w:r>
      <w:r w:rsidRPr="00C92EAC">
        <w:rPr>
          <w:color w:val="000000" w:themeColor="text1"/>
        </w:rPr>
        <w:t>Искусственные</w:t>
      </w:r>
      <w:r w:rsidRPr="00C92EAC">
        <w:rPr>
          <w:color w:val="000000" w:themeColor="text1"/>
          <w:lang w:val="en-US"/>
        </w:rPr>
        <w:t xml:space="preserve"> </w:t>
      </w:r>
      <w:r w:rsidRPr="00C92EAC">
        <w:rPr>
          <w:color w:val="000000" w:themeColor="text1"/>
        </w:rPr>
        <w:t>нейронные</w:t>
      </w:r>
      <w:r w:rsidRPr="00C92EAC">
        <w:rPr>
          <w:color w:val="000000" w:themeColor="text1"/>
          <w:lang w:val="en-US"/>
        </w:rPr>
        <w:t xml:space="preserve"> </w:t>
      </w:r>
      <w:r w:rsidRPr="00C92EAC">
        <w:rPr>
          <w:color w:val="000000" w:themeColor="text1"/>
        </w:rPr>
        <w:t>сети</w:t>
      </w:r>
      <w:r w:rsidRPr="00C92EAC">
        <w:rPr>
          <w:color w:val="000000" w:themeColor="text1"/>
          <w:lang w:val="en-US"/>
        </w:rPr>
        <w:t xml:space="preserve"> ReLU - Rectified linear unit</w:t>
      </w:r>
    </w:p>
    <w:p w14:paraId="66459F6D" w14:textId="77777777" w:rsidR="00D738FB" w:rsidRPr="00C92EAC" w:rsidRDefault="00000000">
      <w:pPr>
        <w:pStyle w:val="a3"/>
        <w:ind w:right="2662"/>
        <w:jc w:val="left"/>
        <w:rPr>
          <w:color w:val="000000" w:themeColor="text1"/>
        </w:rPr>
      </w:pPr>
      <w:r w:rsidRPr="00C92EAC">
        <w:rPr>
          <w:color w:val="000000" w:themeColor="text1"/>
        </w:rPr>
        <w:t>САПР</w:t>
      </w:r>
      <w:r w:rsidRPr="00C92EAC">
        <w:rPr>
          <w:color w:val="000000" w:themeColor="text1"/>
          <w:spacing w:val="-9"/>
        </w:rPr>
        <w:t xml:space="preserve"> </w:t>
      </w:r>
      <w:r w:rsidRPr="00C92EAC">
        <w:rPr>
          <w:color w:val="000000" w:themeColor="text1"/>
        </w:rPr>
        <w:t>-</w:t>
      </w:r>
      <w:r w:rsidRPr="00C92EAC">
        <w:rPr>
          <w:color w:val="000000" w:themeColor="text1"/>
          <w:spacing w:val="-9"/>
        </w:rPr>
        <w:t xml:space="preserve"> </w:t>
      </w:r>
      <w:r w:rsidRPr="00C92EAC">
        <w:rPr>
          <w:color w:val="000000" w:themeColor="text1"/>
        </w:rPr>
        <w:t>Автоматизированная</w:t>
      </w:r>
      <w:r w:rsidRPr="00C92EAC">
        <w:rPr>
          <w:color w:val="000000" w:themeColor="text1"/>
          <w:spacing w:val="-11"/>
        </w:rPr>
        <w:t xml:space="preserve"> </w:t>
      </w:r>
      <w:r w:rsidRPr="00C92EAC">
        <w:rPr>
          <w:color w:val="000000" w:themeColor="text1"/>
        </w:rPr>
        <w:t>диагностическая</w:t>
      </w:r>
      <w:r w:rsidRPr="00C92EAC">
        <w:rPr>
          <w:color w:val="000000" w:themeColor="text1"/>
          <w:spacing w:val="-8"/>
        </w:rPr>
        <w:t xml:space="preserve"> </w:t>
      </w:r>
      <w:r w:rsidRPr="00C92EAC">
        <w:rPr>
          <w:color w:val="000000" w:themeColor="text1"/>
        </w:rPr>
        <w:t>система ДВИ - Диффузионно-взвешенное изображение</w:t>
      </w:r>
    </w:p>
    <w:p w14:paraId="180213DC" w14:textId="77777777" w:rsidR="00D738FB" w:rsidRPr="00C92EAC" w:rsidRDefault="00000000">
      <w:pPr>
        <w:pStyle w:val="a3"/>
        <w:spacing w:line="322" w:lineRule="exact"/>
        <w:jc w:val="left"/>
        <w:rPr>
          <w:color w:val="000000" w:themeColor="text1"/>
        </w:rPr>
      </w:pPr>
      <w:r w:rsidRPr="00C92EAC">
        <w:rPr>
          <w:color w:val="000000" w:themeColor="text1"/>
        </w:rPr>
        <w:t>CNR-</w:t>
      </w:r>
      <w:r w:rsidRPr="00C92EAC">
        <w:rPr>
          <w:color w:val="000000" w:themeColor="text1"/>
          <w:spacing w:val="-7"/>
        </w:rPr>
        <w:t xml:space="preserve"> </w:t>
      </w:r>
      <w:r w:rsidRPr="00C92EAC">
        <w:rPr>
          <w:color w:val="000000" w:themeColor="text1"/>
        </w:rPr>
        <w:t>Отношение</w:t>
      </w:r>
      <w:r w:rsidRPr="00C92EAC">
        <w:rPr>
          <w:color w:val="000000" w:themeColor="text1"/>
          <w:spacing w:val="-5"/>
        </w:rPr>
        <w:t xml:space="preserve"> </w:t>
      </w:r>
      <w:r w:rsidRPr="00C92EAC">
        <w:rPr>
          <w:color w:val="000000" w:themeColor="text1"/>
        </w:rPr>
        <w:t>контрастности</w:t>
      </w:r>
      <w:r w:rsidRPr="00C92EAC">
        <w:rPr>
          <w:color w:val="000000" w:themeColor="text1"/>
          <w:spacing w:val="-6"/>
        </w:rPr>
        <w:t xml:space="preserve"> </w:t>
      </w:r>
      <w:r w:rsidRPr="00C92EAC">
        <w:rPr>
          <w:color w:val="000000" w:themeColor="text1"/>
        </w:rPr>
        <w:t>к</w:t>
      </w:r>
      <w:r w:rsidRPr="00C92EAC">
        <w:rPr>
          <w:color w:val="000000" w:themeColor="text1"/>
          <w:spacing w:val="-5"/>
        </w:rPr>
        <w:t xml:space="preserve"> </w:t>
      </w:r>
      <w:r w:rsidRPr="00C92EAC">
        <w:rPr>
          <w:color w:val="000000" w:themeColor="text1"/>
          <w:spacing w:val="-4"/>
        </w:rPr>
        <w:t>шуму</w:t>
      </w:r>
    </w:p>
    <w:p w14:paraId="22C08AAF" w14:textId="77777777" w:rsidR="00D738FB" w:rsidRPr="00C92EAC" w:rsidRDefault="00000000">
      <w:pPr>
        <w:pStyle w:val="a3"/>
        <w:spacing w:line="322" w:lineRule="exact"/>
        <w:jc w:val="left"/>
        <w:rPr>
          <w:color w:val="000000" w:themeColor="text1"/>
        </w:rPr>
      </w:pPr>
      <w:r w:rsidRPr="00C92EAC">
        <w:rPr>
          <w:color w:val="000000" w:themeColor="text1"/>
        </w:rPr>
        <w:t>HU</w:t>
      </w:r>
      <w:r w:rsidRPr="00C92EAC">
        <w:rPr>
          <w:color w:val="000000" w:themeColor="text1"/>
          <w:spacing w:val="-5"/>
        </w:rPr>
        <w:t xml:space="preserve"> </w:t>
      </w:r>
      <w:r w:rsidRPr="00C92EAC">
        <w:rPr>
          <w:color w:val="000000" w:themeColor="text1"/>
        </w:rPr>
        <w:t>-</w:t>
      </w:r>
      <w:r w:rsidRPr="00C92EAC">
        <w:rPr>
          <w:color w:val="000000" w:themeColor="text1"/>
          <w:spacing w:val="-4"/>
        </w:rPr>
        <w:t xml:space="preserve"> </w:t>
      </w:r>
      <w:r w:rsidRPr="00C92EAC">
        <w:rPr>
          <w:color w:val="000000" w:themeColor="text1"/>
        </w:rPr>
        <w:t>Единицы</w:t>
      </w:r>
      <w:r w:rsidRPr="00C92EAC">
        <w:rPr>
          <w:color w:val="000000" w:themeColor="text1"/>
          <w:spacing w:val="-2"/>
        </w:rPr>
        <w:t xml:space="preserve"> Хаунсфилда</w:t>
      </w:r>
    </w:p>
    <w:p w14:paraId="4F95120C" w14:textId="77777777" w:rsidR="00D738FB" w:rsidRPr="00C92EAC" w:rsidRDefault="00000000">
      <w:pPr>
        <w:pStyle w:val="a3"/>
        <w:spacing w:line="322" w:lineRule="exact"/>
        <w:jc w:val="left"/>
        <w:rPr>
          <w:color w:val="000000" w:themeColor="text1"/>
        </w:rPr>
      </w:pPr>
      <w:r w:rsidRPr="00C92EAC">
        <w:rPr>
          <w:color w:val="000000" w:themeColor="text1"/>
        </w:rPr>
        <w:t>PSO</w:t>
      </w:r>
      <w:r w:rsidRPr="00C92EAC">
        <w:rPr>
          <w:color w:val="000000" w:themeColor="text1"/>
          <w:spacing w:val="-7"/>
        </w:rPr>
        <w:t xml:space="preserve"> </w:t>
      </w:r>
      <w:r w:rsidRPr="00C92EAC">
        <w:rPr>
          <w:color w:val="000000" w:themeColor="text1"/>
        </w:rPr>
        <w:t>-</w:t>
      </w:r>
      <w:r w:rsidRPr="00C92EAC">
        <w:rPr>
          <w:color w:val="000000" w:themeColor="text1"/>
          <w:spacing w:val="-4"/>
        </w:rPr>
        <w:t xml:space="preserve"> </w:t>
      </w:r>
      <w:r w:rsidRPr="00C92EAC">
        <w:rPr>
          <w:color w:val="000000" w:themeColor="text1"/>
        </w:rPr>
        <w:t>Оптимизация</w:t>
      </w:r>
      <w:r w:rsidRPr="00C92EAC">
        <w:rPr>
          <w:color w:val="000000" w:themeColor="text1"/>
          <w:spacing w:val="-6"/>
        </w:rPr>
        <w:t xml:space="preserve"> </w:t>
      </w:r>
      <w:r w:rsidRPr="00C92EAC">
        <w:rPr>
          <w:color w:val="000000" w:themeColor="text1"/>
        </w:rPr>
        <w:t>роя</w:t>
      </w:r>
      <w:r w:rsidRPr="00C92EAC">
        <w:rPr>
          <w:color w:val="000000" w:themeColor="text1"/>
          <w:spacing w:val="-2"/>
        </w:rPr>
        <w:t xml:space="preserve"> частиц</w:t>
      </w:r>
    </w:p>
    <w:p w14:paraId="24E23239" w14:textId="77777777" w:rsidR="00D738FB" w:rsidRPr="00C92EAC" w:rsidRDefault="00000000">
      <w:pPr>
        <w:pStyle w:val="a3"/>
        <w:ind w:right="4623"/>
        <w:jc w:val="left"/>
        <w:rPr>
          <w:color w:val="000000" w:themeColor="text1"/>
        </w:rPr>
      </w:pPr>
      <w:r w:rsidRPr="00C92EAC">
        <w:rPr>
          <w:color w:val="000000" w:themeColor="text1"/>
        </w:rPr>
        <w:t>MMD</w:t>
      </w:r>
      <w:r w:rsidRPr="00C92EAC">
        <w:rPr>
          <w:color w:val="000000" w:themeColor="text1"/>
          <w:spacing w:val="-10"/>
        </w:rPr>
        <w:t xml:space="preserve"> </w:t>
      </w:r>
      <w:r w:rsidRPr="00C92EAC">
        <w:rPr>
          <w:color w:val="000000" w:themeColor="text1"/>
        </w:rPr>
        <w:t>-</w:t>
      </w:r>
      <w:r w:rsidRPr="00C92EAC">
        <w:rPr>
          <w:color w:val="000000" w:themeColor="text1"/>
          <w:spacing w:val="-9"/>
        </w:rPr>
        <w:t xml:space="preserve"> </w:t>
      </w:r>
      <w:r w:rsidRPr="00C92EAC">
        <w:rPr>
          <w:color w:val="000000" w:themeColor="text1"/>
        </w:rPr>
        <w:t>Минимальное</w:t>
      </w:r>
      <w:r w:rsidRPr="00C92EAC">
        <w:rPr>
          <w:color w:val="000000" w:themeColor="text1"/>
          <w:spacing w:val="-8"/>
        </w:rPr>
        <w:t xml:space="preserve"> </w:t>
      </w:r>
      <w:r w:rsidRPr="00C92EAC">
        <w:rPr>
          <w:color w:val="000000" w:themeColor="text1"/>
        </w:rPr>
        <w:t>среднее</w:t>
      </w:r>
      <w:r w:rsidRPr="00C92EAC">
        <w:rPr>
          <w:color w:val="000000" w:themeColor="text1"/>
          <w:spacing w:val="-11"/>
        </w:rPr>
        <w:t xml:space="preserve"> </w:t>
      </w:r>
      <w:r w:rsidRPr="00C92EAC">
        <w:rPr>
          <w:color w:val="000000" w:themeColor="text1"/>
        </w:rPr>
        <w:t>расстояние LPM - Карта вероятности повреждения MVI - Микроволновая визуализация</w:t>
      </w:r>
    </w:p>
    <w:p w14:paraId="14AD82B6" w14:textId="77777777" w:rsidR="00D738FB" w:rsidRPr="00C92EAC" w:rsidRDefault="00000000">
      <w:pPr>
        <w:pStyle w:val="a3"/>
        <w:spacing w:before="2"/>
        <w:ind w:right="4240"/>
        <w:jc w:val="left"/>
        <w:rPr>
          <w:color w:val="000000" w:themeColor="text1"/>
        </w:rPr>
      </w:pPr>
      <w:r w:rsidRPr="00C92EAC">
        <w:rPr>
          <w:color w:val="000000" w:themeColor="text1"/>
        </w:rPr>
        <w:t>TFE - Извлечение текстурных объектов GLCM - Матрица совпадений уровня серого UFL</w:t>
      </w:r>
      <w:r w:rsidRPr="00C92EAC">
        <w:rPr>
          <w:color w:val="000000" w:themeColor="text1"/>
          <w:spacing w:val="-10"/>
        </w:rPr>
        <w:t xml:space="preserve"> </w:t>
      </w:r>
      <w:r w:rsidRPr="00C92EAC">
        <w:rPr>
          <w:color w:val="000000" w:themeColor="text1"/>
        </w:rPr>
        <w:t>-</w:t>
      </w:r>
      <w:r w:rsidRPr="00C92EAC">
        <w:rPr>
          <w:color w:val="000000" w:themeColor="text1"/>
          <w:spacing w:val="-9"/>
        </w:rPr>
        <w:t xml:space="preserve"> </w:t>
      </w:r>
      <w:r w:rsidRPr="00C92EAC">
        <w:rPr>
          <w:color w:val="000000" w:themeColor="text1"/>
        </w:rPr>
        <w:t>Неконтролируемое</w:t>
      </w:r>
      <w:r w:rsidRPr="00C92EAC">
        <w:rPr>
          <w:color w:val="000000" w:themeColor="text1"/>
          <w:spacing w:val="-8"/>
        </w:rPr>
        <w:t xml:space="preserve"> </w:t>
      </w:r>
      <w:r w:rsidRPr="00C92EAC">
        <w:rPr>
          <w:color w:val="000000" w:themeColor="text1"/>
        </w:rPr>
        <w:t>обучение</w:t>
      </w:r>
      <w:r w:rsidRPr="00C92EAC">
        <w:rPr>
          <w:color w:val="000000" w:themeColor="text1"/>
          <w:spacing w:val="-8"/>
        </w:rPr>
        <w:t xml:space="preserve"> </w:t>
      </w:r>
      <w:r w:rsidRPr="00C92EAC">
        <w:rPr>
          <w:color w:val="000000" w:themeColor="text1"/>
        </w:rPr>
        <w:t>объектов</w:t>
      </w:r>
    </w:p>
    <w:p w14:paraId="5F7C36F7" w14:textId="77777777" w:rsidR="00D738FB" w:rsidRPr="00C92EAC" w:rsidRDefault="00000000">
      <w:pPr>
        <w:pStyle w:val="a3"/>
        <w:spacing w:line="321" w:lineRule="exact"/>
        <w:jc w:val="left"/>
        <w:rPr>
          <w:color w:val="000000" w:themeColor="text1"/>
        </w:rPr>
      </w:pPr>
      <w:r w:rsidRPr="00C92EAC">
        <w:rPr>
          <w:color w:val="000000" w:themeColor="text1"/>
        </w:rPr>
        <w:t>ISLES</w:t>
      </w:r>
      <w:r w:rsidRPr="00C92EAC">
        <w:rPr>
          <w:color w:val="000000" w:themeColor="text1"/>
          <w:spacing w:val="-7"/>
        </w:rPr>
        <w:t xml:space="preserve"> </w:t>
      </w:r>
      <w:r w:rsidRPr="00C92EAC">
        <w:rPr>
          <w:color w:val="000000" w:themeColor="text1"/>
        </w:rPr>
        <w:t>-</w:t>
      </w:r>
      <w:r w:rsidRPr="00C92EAC">
        <w:rPr>
          <w:color w:val="000000" w:themeColor="text1"/>
          <w:spacing w:val="-6"/>
        </w:rPr>
        <w:t xml:space="preserve"> </w:t>
      </w:r>
      <w:r w:rsidRPr="00C92EAC">
        <w:rPr>
          <w:color w:val="000000" w:themeColor="text1"/>
        </w:rPr>
        <w:t>Очаговая</w:t>
      </w:r>
      <w:r w:rsidRPr="00C92EAC">
        <w:rPr>
          <w:color w:val="000000" w:themeColor="text1"/>
          <w:spacing w:val="-5"/>
        </w:rPr>
        <w:t xml:space="preserve"> </w:t>
      </w:r>
      <w:r w:rsidRPr="00C92EAC">
        <w:rPr>
          <w:color w:val="000000" w:themeColor="text1"/>
        </w:rPr>
        <w:t>сегментация</w:t>
      </w:r>
      <w:r w:rsidRPr="00C92EAC">
        <w:rPr>
          <w:color w:val="000000" w:themeColor="text1"/>
          <w:spacing w:val="-5"/>
        </w:rPr>
        <w:t xml:space="preserve"> </w:t>
      </w:r>
      <w:r w:rsidRPr="00C92EAC">
        <w:rPr>
          <w:color w:val="000000" w:themeColor="text1"/>
        </w:rPr>
        <w:t>ишемического</w:t>
      </w:r>
      <w:r w:rsidRPr="00C92EAC">
        <w:rPr>
          <w:color w:val="000000" w:themeColor="text1"/>
          <w:spacing w:val="-4"/>
        </w:rPr>
        <w:t xml:space="preserve"> </w:t>
      </w:r>
      <w:r w:rsidRPr="00C92EAC">
        <w:rPr>
          <w:color w:val="000000" w:themeColor="text1"/>
          <w:spacing w:val="-2"/>
        </w:rPr>
        <w:t>инсульта</w:t>
      </w:r>
    </w:p>
    <w:p w14:paraId="3B557A12" w14:textId="77777777" w:rsidR="00D738FB" w:rsidRPr="00C92EAC" w:rsidRDefault="00000000">
      <w:pPr>
        <w:pStyle w:val="a3"/>
        <w:spacing w:line="322" w:lineRule="exact"/>
        <w:jc w:val="left"/>
        <w:rPr>
          <w:color w:val="000000" w:themeColor="text1"/>
        </w:rPr>
      </w:pPr>
      <w:r w:rsidRPr="00C92EAC">
        <w:rPr>
          <w:color w:val="000000" w:themeColor="text1"/>
        </w:rPr>
        <w:t>DC</w:t>
      </w:r>
      <w:r w:rsidRPr="00C92EAC">
        <w:rPr>
          <w:color w:val="000000" w:themeColor="text1"/>
          <w:spacing w:val="-4"/>
        </w:rPr>
        <w:t xml:space="preserve"> </w:t>
      </w:r>
      <w:r w:rsidRPr="00C92EAC">
        <w:rPr>
          <w:color w:val="000000" w:themeColor="text1"/>
        </w:rPr>
        <w:t>-</w:t>
      </w:r>
      <w:r w:rsidRPr="00C92EAC">
        <w:rPr>
          <w:color w:val="000000" w:themeColor="text1"/>
          <w:spacing w:val="-4"/>
        </w:rPr>
        <w:t xml:space="preserve"> </w:t>
      </w:r>
      <w:r w:rsidRPr="00C92EAC">
        <w:rPr>
          <w:color w:val="000000" w:themeColor="text1"/>
        </w:rPr>
        <w:t>Кубический</w:t>
      </w:r>
      <w:r w:rsidRPr="00C92EAC">
        <w:rPr>
          <w:color w:val="000000" w:themeColor="text1"/>
          <w:spacing w:val="-2"/>
        </w:rPr>
        <w:t xml:space="preserve"> коэффициент</w:t>
      </w:r>
    </w:p>
    <w:p w14:paraId="5938E44C" w14:textId="77777777" w:rsidR="00D738FB" w:rsidRPr="00C92EAC" w:rsidRDefault="00000000">
      <w:pPr>
        <w:pStyle w:val="a3"/>
        <w:spacing w:line="322" w:lineRule="exact"/>
        <w:jc w:val="left"/>
        <w:rPr>
          <w:color w:val="000000" w:themeColor="text1"/>
        </w:rPr>
      </w:pPr>
      <w:r w:rsidRPr="00C92EAC">
        <w:rPr>
          <w:color w:val="000000" w:themeColor="text1"/>
        </w:rPr>
        <w:t>RBFNN</w:t>
      </w:r>
      <w:r w:rsidRPr="00C92EAC">
        <w:rPr>
          <w:color w:val="000000" w:themeColor="text1"/>
          <w:spacing w:val="-9"/>
        </w:rPr>
        <w:t xml:space="preserve"> </w:t>
      </w:r>
      <w:r w:rsidRPr="00C92EAC">
        <w:rPr>
          <w:color w:val="000000" w:themeColor="text1"/>
        </w:rPr>
        <w:t>-</w:t>
      </w:r>
      <w:r w:rsidRPr="00C92EAC">
        <w:rPr>
          <w:color w:val="000000" w:themeColor="text1"/>
          <w:spacing w:val="-8"/>
        </w:rPr>
        <w:t xml:space="preserve"> </w:t>
      </w:r>
      <w:r w:rsidRPr="00C92EAC">
        <w:rPr>
          <w:color w:val="000000" w:themeColor="text1"/>
        </w:rPr>
        <w:t>Радиальная</w:t>
      </w:r>
      <w:r w:rsidRPr="00C92EAC">
        <w:rPr>
          <w:color w:val="000000" w:themeColor="text1"/>
          <w:spacing w:val="-6"/>
        </w:rPr>
        <w:t xml:space="preserve"> </w:t>
      </w:r>
      <w:r w:rsidRPr="00C92EAC">
        <w:rPr>
          <w:color w:val="000000" w:themeColor="text1"/>
        </w:rPr>
        <w:t>функциональная</w:t>
      </w:r>
      <w:r w:rsidRPr="00C92EAC">
        <w:rPr>
          <w:color w:val="000000" w:themeColor="text1"/>
          <w:spacing w:val="-10"/>
        </w:rPr>
        <w:t xml:space="preserve"> </w:t>
      </w:r>
      <w:r w:rsidRPr="00C92EAC">
        <w:rPr>
          <w:color w:val="000000" w:themeColor="text1"/>
        </w:rPr>
        <w:t>нейронная</w:t>
      </w:r>
      <w:r w:rsidRPr="00C92EAC">
        <w:rPr>
          <w:color w:val="000000" w:themeColor="text1"/>
          <w:spacing w:val="-6"/>
        </w:rPr>
        <w:t xml:space="preserve"> </w:t>
      </w:r>
      <w:r w:rsidRPr="00C92EAC">
        <w:rPr>
          <w:color w:val="000000" w:themeColor="text1"/>
          <w:spacing w:val="-4"/>
        </w:rPr>
        <w:t>сеть</w:t>
      </w:r>
    </w:p>
    <w:p w14:paraId="769B16B1" w14:textId="77777777" w:rsidR="00D738FB" w:rsidRPr="00C92EAC" w:rsidRDefault="00000000">
      <w:pPr>
        <w:pStyle w:val="a3"/>
        <w:spacing w:line="242" w:lineRule="auto"/>
        <w:ind w:right="3548"/>
        <w:jc w:val="left"/>
        <w:rPr>
          <w:color w:val="000000" w:themeColor="text1"/>
        </w:rPr>
      </w:pPr>
      <w:r w:rsidRPr="00C92EAC">
        <w:rPr>
          <w:color w:val="000000" w:themeColor="text1"/>
        </w:rPr>
        <w:t>MOGA</w:t>
      </w:r>
      <w:r w:rsidRPr="00C92EAC">
        <w:rPr>
          <w:color w:val="000000" w:themeColor="text1"/>
          <w:spacing w:val="40"/>
        </w:rPr>
        <w:t xml:space="preserve"> </w:t>
      </w:r>
      <w:r w:rsidRPr="00C92EAC">
        <w:rPr>
          <w:color w:val="000000" w:themeColor="text1"/>
        </w:rPr>
        <w:t>-</w:t>
      </w:r>
      <w:r w:rsidRPr="00C92EAC">
        <w:rPr>
          <w:color w:val="000000" w:themeColor="text1"/>
          <w:spacing w:val="-7"/>
        </w:rPr>
        <w:t xml:space="preserve"> </w:t>
      </w:r>
      <w:r w:rsidRPr="00C92EAC">
        <w:rPr>
          <w:color w:val="000000" w:themeColor="text1"/>
        </w:rPr>
        <w:t>Многоцелевой</w:t>
      </w:r>
      <w:r w:rsidRPr="00C92EAC">
        <w:rPr>
          <w:color w:val="000000" w:themeColor="text1"/>
          <w:spacing w:val="-5"/>
        </w:rPr>
        <w:t xml:space="preserve"> </w:t>
      </w:r>
      <w:r w:rsidRPr="00C92EAC">
        <w:rPr>
          <w:color w:val="000000" w:themeColor="text1"/>
        </w:rPr>
        <w:t>генетический</w:t>
      </w:r>
      <w:r w:rsidRPr="00C92EAC">
        <w:rPr>
          <w:color w:val="000000" w:themeColor="text1"/>
          <w:spacing w:val="-6"/>
        </w:rPr>
        <w:t xml:space="preserve"> </w:t>
      </w:r>
      <w:r w:rsidRPr="00C92EAC">
        <w:rPr>
          <w:color w:val="000000" w:themeColor="text1"/>
        </w:rPr>
        <w:t>алгоритм ОИИ - Острый ишемический инсульт</w:t>
      </w:r>
    </w:p>
    <w:p w14:paraId="36C27166" w14:textId="77777777" w:rsidR="00D738FB" w:rsidRPr="00C92EAC" w:rsidRDefault="00000000">
      <w:pPr>
        <w:pStyle w:val="a3"/>
        <w:ind w:right="2662"/>
        <w:jc w:val="left"/>
        <w:rPr>
          <w:color w:val="000000" w:themeColor="text1"/>
          <w:lang w:val="en-US"/>
        </w:rPr>
      </w:pPr>
      <w:r w:rsidRPr="00C92EAC">
        <w:rPr>
          <w:color w:val="000000" w:themeColor="text1"/>
          <w:lang w:val="en-US"/>
        </w:rPr>
        <w:t xml:space="preserve">SLIC - </w:t>
      </w:r>
      <w:r w:rsidRPr="00C92EAC">
        <w:rPr>
          <w:color w:val="000000" w:themeColor="text1"/>
        </w:rPr>
        <w:t>Простая</w:t>
      </w:r>
      <w:r w:rsidRPr="00C92EAC">
        <w:rPr>
          <w:color w:val="000000" w:themeColor="text1"/>
          <w:lang w:val="en-US"/>
        </w:rPr>
        <w:t xml:space="preserve"> </w:t>
      </w:r>
      <w:r w:rsidRPr="00C92EAC">
        <w:rPr>
          <w:color w:val="000000" w:themeColor="text1"/>
        </w:rPr>
        <w:t>линейная</w:t>
      </w:r>
      <w:r w:rsidRPr="00C92EAC">
        <w:rPr>
          <w:color w:val="000000" w:themeColor="text1"/>
          <w:lang w:val="en-US"/>
        </w:rPr>
        <w:t xml:space="preserve"> </w:t>
      </w:r>
      <w:r w:rsidRPr="00C92EAC">
        <w:rPr>
          <w:color w:val="000000" w:themeColor="text1"/>
        </w:rPr>
        <w:t>итеративная</w:t>
      </w:r>
      <w:r w:rsidRPr="00C92EAC">
        <w:rPr>
          <w:color w:val="000000" w:themeColor="text1"/>
          <w:lang w:val="en-US"/>
        </w:rPr>
        <w:t xml:space="preserve"> </w:t>
      </w:r>
      <w:r w:rsidRPr="00C92EAC">
        <w:rPr>
          <w:color w:val="000000" w:themeColor="text1"/>
        </w:rPr>
        <w:t>кластеризация</w:t>
      </w:r>
      <w:r w:rsidRPr="00C92EAC">
        <w:rPr>
          <w:color w:val="000000" w:themeColor="text1"/>
          <w:lang w:val="en-US"/>
        </w:rPr>
        <w:t xml:space="preserve"> DICOM</w:t>
      </w:r>
      <w:r w:rsidRPr="00C92EAC">
        <w:rPr>
          <w:color w:val="000000" w:themeColor="text1"/>
          <w:spacing w:val="-6"/>
          <w:lang w:val="en-US"/>
        </w:rPr>
        <w:t xml:space="preserve"> </w:t>
      </w:r>
      <w:r w:rsidRPr="00C92EAC">
        <w:rPr>
          <w:color w:val="000000" w:themeColor="text1"/>
          <w:lang w:val="en-US"/>
        </w:rPr>
        <w:t>-</w:t>
      </w:r>
      <w:r w:rsidRPr="00C92EAC">
        <w:rPr>
          <w:color w:val="000000" w:themeColor="text1"/>
          <w:spacing w:val="-6"/>
          <w:lang w:val="en-US"/>
        </w:rPr>
        <w:t xml:space="preserve"> </w:t>
      </w:r>
      <w:r w:rsidRPr="00C92EAC">
        <w:rPr>
          <w:color w:val="000000" w:themeColor="text1"/>
          <w:lang w:val="en-US"/>
        </w:rPr>
        <w:t>Digital</w:t>
      </w:r>
      <w:r w:rsidRPr="00C92EAC">
        <w:rPr>
          <w:color w:val="000000" w:themeColor="text1"/>
          <w:spacing w:val="-4"/>
          <w:lang w:val="en-US"/>
        </w:rPr>
        <w:t xml:space="preserve"> </w:t>
      </w:r>
      <w:r w:rsidRPr="00C92EAC">
        <w:rPr>
          <w:color w:val="000000" w:themeColor="text1"/>
          <w:lang w:val="en-US"/>
        </w:rPr>
        <w:t>Imaging</w:t>
      </w:r>
      <w:r w:rsidRPr="00C92EAC">
        <w:rPr>
          <w:color w:val="000000" w:themeColor="text1"/>
          <w:spacing w:val="-4"/>
          <w:lang w:val="en-US"/>
        </w:rPr>
        <w:t xml:space="preserve"> </w:t>
      </w:r>
      <w:r w:rsidRPr="00C92EAC">
        <w:rPr>
          <w:color w:val="000000" w:themeColor="text1"/>
          <w:lang w:val="en-US"/>
        </w:rPr>
        <w:t>and</w:t>
      </w:r>
      <w:r w:rsidRPr="00C92EAC">
        <w:rPr>
          <w:color w:val="000000" w:themeColor="text1"/>
          <w:spacing w:val="-4"/>
          <w:lang w:val="en-US"/>
        </w:rPr>
        <w:t xml:space="preserve"> </w:t>
      </w:r>
      <w:r w:rsidRPr="00C92EAC">
        <w:rPr>
          <w:color w:val="000000" w:themeColor="text1"/>
          <w:lang w:val="en-US"/>
        </w:rPr>
        <w:t>Communications</w:t>
      </w:r>
      <w:r w:rsidRPr="00C92EAC">
        <w:rPr>
          <w:color w:val="000000" w:themeColor="text1"/>
          <w:spacing w:val="-8"/>
          <w:lang w:val="en-US"/>
        </w:rPr>
        <w:t xml:space="preserve"> </w:t>
      </w:r>
      <w:r w:rsidRPr="00C92EAC">
        <w:rPr>
          <w:color w:val="000000" w:themeColor="text1"/>
          <w:lang w:val="en-US"/>
        </w:rPr>
        <w:t>in</w:t>
      </w:r>
      <w:r w:rsidRPr="00C92EAC">
        <w:rPr>
          <w:color w:val="000000" w:themeColor="text1"/>
          <w:spacing w:val="-4"/>
          <w:lang w:val="en-US"/>
        </w:rPr>
        <w:t xml:space="preserve"> </w:t>
      </w:r>
      <w:r w:rsidRPr="00C92EAC">
        <w:rPr>
          <w:color w:val="000000" w:themeColor="text1"/>
          <w:lang w:val="en-US"/>
        </w:rPr>
        <w:t>Medicine GE - General Electric</w:t>
      </w:r>
    </w:p>
    <w:p w14:paraId="5C851B83" w14:textId="77777777" w:rsidR="00D738FB" w:rsidRPr="00C92EAC" w:rsidRDefault="00000000">
      <w:pPr>
        <w:pStyle w:val="a3"/>
        <w:ind w:right="4772"/>
        <w:rPr>
          <w:color w:val="000000" w:themeColor="text1"/>
        </w:rPr>
      </w:pPr>
      <w:r w:rsidRPr="00C92EAC">
        <w:rPr>
          <w:color w:val="000000" w:themeColor="text1"/>
        </w:rPr>
        <w:t>SISS - Сегментация подострого инсульта SPES</w:t>
      </w:r>
      <w:r w:rsidRPr="00C92EAC">
        <w:rPr>
          <w:color w:val="000000" w:themeColor="text1"/>
          <w:spacing w:val="-8"/>
        </w:rPr>
        <w:t xml:space="preserve"> </w:t>
      </w:r>
      <w:r w:rsidRPr="00C92EAC">
        <w:rPr>
          <w:color w:val="000000" w:themeColor="text1"/>
        </w:rPr>
        <w:t>-</w:t>
      </w:r>
      <w:r w:rsidRPr="00C92EAC">
        <w:rPr>
          <w:color w:val="000000" w:themeColor="text1"/>
          <w:spacing w:val="-8"/>
        </w:rPr>
        <w:t xml:space="preserve"> </w:t>
      </w:r>
      <w:r w:rsidRPr="00C92EAC">
        <w:rPr>
          <w:color w:val="000000" w:themeColor="text1"/>
        </w:rPr>
        <w:t>Оценки</w:t>
      </w:r>
      <w:r w:rsidRPr="00C92EAC">
        <w:rPr>
          <w:color w:val="000000" w:themeColor="text1"/>
          <w:spacing w:val="-7"/>
        </w:rPr>
        <w:t xml:space="preserve"> </w:t>
      </w:r>
      <w:r w:rsidRPr="00C92EAC">
        <w:rPr>
          <w:color w:val="000000" w:themeColor="text1"/>
        </w:rPr>
        <w:t>перфузии</w:t>
      </w:r>
      <w:r w:rsidRPr="00C92EAC">
        <w:rPr>
          <w:color w:val="000000" w:themeColor="text1"/>
          <w:spacing w:val="-6"/>
        </w:rPr>
        <w:t xml:space="preserve"> </w:t>
      </w:r>
      <w:r w:rsidRPr="00C92EAC">
        <w:rPr>
          <w:color w:val="000000" w:themeColor="text1"/>
        </w:rPr>
        <w:t>при</w:t>
      </w:r>
      <w:r w:rsidRPr="00C92EAC">
        <w:rPr>
          <w:color w:val="000000" w:themeColor="text1"/>
          <w:spacing w:val="-10"/>
        </w:rPr>
        <w:t xml:space="preserve"> </w:t>
      </w:r>
      <w:r w:rsidRPr="00C92EAC">
        <w:rPr>
          <w:color w:val="000000" w:themeColor="text1"/>
        </w:rPr>
        <w:t>наводнении CBF - Мозговой кровоток</w:t>
      </w:r>
    </w:p>
    <w:p w14:paraId="797D5909" w14:textId="77777777" w:rsidR="00D738FB" w:rsidRPr="00C92EAC" w:rsidRDefault="00000000">
      <w:pPr>
        <w:pStyle w:val="a3"/>
        <w:spacing w:line="322" w:lineRule="exact"/>
        <w:rPr>
          <w:color w:val="000000" w:themeColor="text1"/>
        </w:rPr>
      </w:pPr>
      <w:r w:rsidRPr="00C92EAC">
        <w:rPr>
          <w:color w:val="000000" w:themeColor="text1"/>
        </w:rPr>
        <w:t>CBV</w:t>
      </w:r>
      <w:r w:rsidRPr="00C92EAC">
        <w:rPr>
          <w:color w:val="000000" w:themeColor="text1"/>
          <w:spacing w:val="-6"/>
        </w:rPr>
        <w:t xml:space="preserve"> </w:t>
      </w:r>
      <w:r w:rsidRPr="00C92EAC">
        <w:rPr>
          <w:color w:val="000000" w:themeColor="text1"/>
        </w:rPr>
        <w:t>-</w:t>
      </w:r>
      <w:r w:rsidRPr="00C92EAC">
        <w:rPr>
          <w:color w:val="000000" w:themeColor="text1"/>
          <w:spacing w:val="-4"/>
        </w:rPr>
        <w:t xml:space="preserve"> </w:t>
      </w:r>
      <w:r w:rsidRPr="00C92EAC">
        <w:rPr>
          <w:color w:val="000000" w:themeColor="text1"/>
        </w:rPr>
        <w:t>Объем</w:t>
      </w:r>
      <w:r w:rsidRPr="00C92EAC">
        <w:rPr>
          <w:color w:val="000000" w:themeColor="text1"/>
          <w:spacing w:val="-4"/>
        </w:rPr>
        <w:t xml:space="preserve"> </w:t>
      </w:r>
      <w:r w:rsidRPr="00C92EAC">
        <w:rPr>
          <w:color w:val="000000" w:themeColor="text1"/>
        </w:rPr>
        <w:t>мозговой</w:t>
      </w:r>
      <w:r w:rsidRPr="00C92EAC">
        <w:rPr>
          <w:color w:val="000000" w:themeColor="text1"/>
          <w:spacing w:val="-2"/>
        </w:rPr>
        <w:t xml:space="preserve"> </w:t>
      </w:r>
      <w:r w:rsidRPr="00C92EAC">
        <w:rPr>
          <w:color w:val="000000" w:themeColor="text1"/>
          <w:spacing w:val="-4"/>
        </w:rPr>
        <w:t>крови</w:t>
      </w:r>
    </w:p>
    <w:p w14:paraId="58CDB66A" w14:textId="77777777" w:rsidR="00D738FB" w:rsidRPr="00C92EAC" w:rsidRDefault="00000000">
      <w:pPr>
        <w:pStyle w:val="a3"/>
        <w:ind w:right="2282"/>
        <w:jc w:val="left"/>
        <w:rPr>
          <w:color w:val="000000" w:themeColor="text1"/>
        </w:rPr>
      </w:pPr>
      <w:r w:rsidRPr="00C92EAC">
        <w:rPr>
          <w:color w:val="000000" w:themeColor="text1"/>
        </w:rPr>
        <w:t>ССМТ</w:t>
      </w:r>
      <w:r w:rsidRPr="00C92EAC">
        <w:rPr>
          <w:color w:val="000000" w:themeColor="text1"/>
          <w:spacing w:val="-9"/>
        </w:rPr>
        <w:t xml:space="preserve"> </w:t>
      </w:r>
      <w:r w:rsidRPr="00C92EAC">
        <w:rPr>
          <w:color w:val="000000" w:themeColor="text1"/>
        </w:rPr>
        <w:t>-</w:t>
      </w:r>
      <w:r w:rsidRPr="00C92EAC">
        <w:rPr>
          <w:color w:val="000000" w:themeColor="text1"/>
          <w:spacing w:val="-8"/>
        </w:rPr>
        <w:t xml:space="preserve"> </w:t>
      </w:r>
      <w:r w:rsidRPr="00C92EAC">
        <w:rPr>
          <w:color w:val="000000" w:themeColor="text1"/>
        </w:rPr>
        <w:t>Сердечнососудистые</w:t>
      </w:r>
      <w:r w:rsidRPr="00C92EAC">
        <w:rPr>
          <w:color w:val="000000" w:themeColor="text1"/>
          <w:spacing w:val="-7"/>
        </w:rPr>
        <w:t xml:space="preserve"> </w:t>
      </w:r>
      <w:r w:rsidRPr="00C92EAC">
        <w:rPr>
          <w:color w:val="000000" w:themeColor="text1"/>
        </w:rPr>
        <w:t>заболевания</w:t>
      </w:r>
      <w:r w:rsidRPr="00C92EAC">
        <w:rPr>
          <w:color w:val="000000" w:themeColor="text1"/>
          <w:spacing w:val="-7"/>
        </w:rPr>
        <w:t xml:space="preserve"> </w:t>
      </w:r>
      <w:r w:rsidRPr="00C92EAC">
        <w:rPr>
          <w:color w:val="000000" w:themeColor="text1"/>
        </w:rPr>
        <w:t>головного</w:t>
      </w:r>
      <w:r w:rsidRPr="00C92EAC">
        <w:rPr>
          <w:color w:val="000000" w:themeColor="text1"/>
          <w:spacing w:val="-6"/>
        </w:rPr>
        <w:t xml:space="preserve"> </w:t>
      </w:r>
      <w:r w:rsidRPr="00C92EAC">
        <w:rPr>
          <w:color w:val="000000" w:themeColor="text1"/>
        </w:rPr>
        <w:t>мозга PACS - Синдром частичного переднего кровообращения LACS - Лакунарный синдром</w:t>
      </w:r>
    </w:p>
    <w:p w14:paraId="66DBDBFE" w14:textId="77777777" w:rsidR="00D738FB" w:rsidRPr="00C92EAC" w:rsidRDefault="00000000">
      <w:pPr>
        <w:pStyle w:val="a3"/>
        <w:ind w:right="3548"/>
        <w:jc w:val="left"/>
        <w:rPr>
          <w:color w:val="000000" w:themeColor="text1"/>
        </w:rPr>
      </w:pPr>
      <w:r w:rsidRPr="00C92EAC">
        <w:rPr>
          <w:color w:val="000000" w:themeColor="text1"/>
        </w:rPr>
        <w:t>TACS</w:t>
      </w:r>
      <w:r w:rsidRPr="00C92EAC">
        <w:rPr>
          <w:color w:val="000000" w:themeColor="text1"/>
          <w:spacing w:val="-8"/>
        </w:rPr>
        <w:t xml:space="preserve"> </w:t>
      </w:r>
      <w:r w:rsidRPr="00C92EAC">
        <w:rPr>
          <w:color w:val="000000" w:themeColor="text1"/>
        </w:rPr>
        <w:t>-</w:t>
      </w:r>
      <w:r w:rsidRPr="00C92EAC">
        <w:rPr>
          <w:color w:val="000000" w:themeColor="text1"/>
          <w:spacing w:val="-8"/>
        </w:rPr>
        <w:t xml:space="preserve"> </w:t>
      </w:r>
      <w:r w:rsidRPr="00C92EAC">
        <w:rPr>
          <w:color w:val="000000" w:themeColor="text1"/>
        </w:rPr>
        <w:t>Общий</w:t>
      </w:r>
      <w:r w:rsidRPr="00C92EAC">
        <w:rPr>
          <w:color w:val="000000" w:themeColor="text1"/>
          <w:spacing w:val="-9"/>
        </w:rPr>
        <w:t xml:space="preserve"> </w:t>
      </w:r>
      <w:r w:rsidRPr="00C92EAC">
        <w:rPr>
          <w:color w:val="000000" w:themeColor="text1"/>
        </w:rPr>
        <w:t>инсульт</w:t>
      </w:r>
      <w:r w:rsidRPr="00C92EAC">
        <w:rPr>
          <w:color w:val="000000" w:themeColor="text1"/>
          <w:spacing w:val="-8"/>
        </w:rPr>
        <w:t xml:space="preserve"> </w:t>
      </w:r>
      <w:r w:rsidRPr="00C92EAC">
        <w:rPr>
          <w:color w:val="000000" w:themeColor="text1"/>
        </w:rPr>
        <w:t>переднего</w:t>
      </w:r>
      <w:r w:rsidRPr="00C92EAC">
        <w:rPr>
          <w:color w:val="000000" w:themeColor="text1"/>
          <w:spacing w:val="-6"/>
        </w:rPr>
        <w:t xml:space="preserve"> </w:t>
      </w:r>
      <w:r w:rsidRPr="00C92EAC">
        <w:rPr>
          <w:color w:val="000000" w:themeColor="text1"/>
        </w:rPr>
        <w:t>кровообращения ЭМТ - Электромагнитная томография</w:t>
      </w:r>
    </w:p>
    <w:p w14:paraId="1B939729" w14:textId="77777777" w:rsidR="00D738FB" w:rsidRPr="00C92EAC" w:rsidRDefault="00000000">
      <w:pPr>
        <w:pStyle w:val="a3"/>
        <w:spacing w:line="322" w:lineRule="exact"/>
        <w:jc w:val="left"/>
        <w:rPr>
          <w:color w:val="000000" w:themeColor="text1"/>
        </w:rPr>
      </w:pPr>
      <w:r w:rsidRPr="00C92EAC">
        <w:rPr>
          <w:color w:val="000000" w:themeColor="text1"/>
        </w:rPr>
        <w:t>ОИТ</w:t>
      </w:r>
      <w:r w:rsidRPr="00C92EAC">
        <w:rPr>
          <w:color w:val="000000" w:themeColor="text1"/>
          <w:spacing w:val="-7"/>
        </w:rPr>
        <w:t xml:space="preserve"> </w:t>
      </w:r>
      <w:r w:rsidRPr="00C92EAC">
        <w:rPr>
          <w:color w:val="000000" w:themeColor="text1"/>
        </w:rPr>
        <w:t>-</w:t>
      </w:r>
      <w:r w:rsidRPr="00C92EAC">
        <w:rPr>
          <w:color w:val="000000" w:themeColor="text1"/>
          <w:spacing w:val="-6"/>
        </w:rPr>
        <w:t xml:space="preserve"> </w:t>
      </w:r>
      <w:r w:rsidRPr="00C92EAC">
        <w:rPr>
          <w:color w:val="000000" w:themeColor="text1"/>
        </w:rPr>
        <w:t>Отделении</w:t>
      </w:r>
      <w:r w:rsidRPr="00C92EAC">
        <w:rPr>
          <w:color w:val="000000" w:themeColor="text1"/>
          <w:spacing w:val="-8"/>
        </w:rPr>
        <w:t xml:space="preserve"> </w:t>
      </w:r>
      <w:r w:rsidRPr="00C92EAC">
        <w:rPr>
          <w:color w:val="000000" w:themeColor="text1"/>
        </w:rPr>
        <w:t>интенсивной</w:t>
      </w:r>
      <w:r w:rsidRPr="00C92EAC">
        <w:rPr>
          <w:color w:val="000000" w:themeColor="text1"/>
          <w:spacing w:val="-5"/>
        </w:rPr>
        <w:t xml:space="preserve"> </w:t>
      </w:r>
      <w:r w:rsidRPr="00C92EAC">
        <w:rPr>
          <w:color w:val="000000" w:themeColor="text1"/>
          <w:spacing w:val="-2"/>
        </w:rPr>
        <w:t>терапии</w:t>
      </w:r>
    </w:p>
    <w:p w14:paraId="081ACB5A" w14:textId="77777777" w:rsidR="00D738FB" w:rsidRPr="00C92EAC" w:rsidRDefault="00000000">
      <w:pPr>
        <w:pStyle w:val="a3"/>
        <w:spacing w:line="322" w:lineRule="exact"/>
        <w:jc w:val="left"/>
        <w:rPr>
          <w:color w:val="000000" w:themeColor="text1"/>
        </w:rPr>
      </w:pPr>
      <w:r w:rsidRPr="00C92EAC">
        <w:rPr>
          <w:color w:val="000000" w:themeColor="text1"/>
        </w:rPr>
        <w:t>DSS</w:t>
      </w:r>
      <w:r w:rsidRPr="00C92EAC">
        <w:rPr>
          <w:color w:val="000000" w:themeColor="text1"/>
          <w:spacing w:val="-5"/>
        </w:rPr>
        <w:t xml:space="preserve"> </w:t>
      </w:r>
      <w:r w:rsidRPr="00C92EAC">
        <w:rPr>
          <w:color w:val="000000" w:themeColor="text1"/>
        </w:rPr>
        <w:t>-</w:t>
      </w:r>
      <w:r w:rsidRPr="00C92EAC">
        <w:rPr>
          <w:color w:val="000000" w:themeColor="text1"/>
          <w:spacing w:val="-5"/>
        </w:rPr>
        <w:t xml:space="preserve"> </w:t>
      </w:r>
      <w:r w:rsidRPr="00C92EAC">
        <w:rPr>
          <w:color w:val="000000" w:themeColor="text1"/>
        </w:rPr>
        <w:t>Система</w:t>
      </w:r>
      <w:r w:rsidRPr="00C92EAC">
        <w:rPr>
          <w:color w:val="000000" w:themeColor="text1"/>
          <w:spacing w:val="-7"/>
        </w:rPr>
        <w:t xml:space="preserve"> </w:t>
      </w:r>
      <w:r w:rsidRPr="00C92EAC">
        <w:rPr>
          <w:color w:val="000000" w:themeColor="text1"/>
        </w:rPr>
        <w:t>поддержки</w:t>
      </w:r>
      <w:r w:rsidRPr="00C92EAC">
        <w:rPr>
          <w:color w:val="000000" w:themeColor="text1"/>
          <w:spacing w:val="-6"/>
        </w:rPr>
        <w:t xml:space="preserve"> </w:t>
      </w:r>
      <w:r w:rsidRPr="00C92EAC">
        <w:rPr>
          <w:color w:val="000000" w:themeColor="text1"/>
        </w:rPr>
        <w:t>принятия</w:t>
      </w:r>
      <w:r w:rsidRPr="00C92EAC">
        <w:rPr>
          <w:color w:val="000000" w:themeColor="text1"/>
          <w:spacing w:val="-3"/>
        </w:rPr>
        <w:t xml:space="preserve"> </w:t>
      </w:r>
      <w:r w:rsidRPr="00C92EAC">
        <w:rPr>
          <w:color w:val="000000" w:themeColor="text1"/>
          <w:spacing w:val="-2"/>
        </w:rPr>
        <w:t>решений</w:t>
      </w:r>
    </w:p>
    <w:p w14:paraId="06F7EBCE" w14:textId="77777777" w:rsidR="00D738FB" w:rsidRPr="00C92EAC" w:rsidRDefault="00000000">
      <w:pPr>
        <w:pStyle w:val="a3"/>
        <w:ind w:right="5258"/>
        <w:jc w:val="left"/>
        <w:rPr>
          <w:color w:val="000000" w:themeColor="text1"/>
        </w:rPr>
      </w:pPr>
      <w:r w:rsidRPr="00C92EAC">
        <w:rPr>
          <w:color w:val="000000" w:themeColor="text1"/>
        </w:rPr>
        <w:t>MTT</w:t>
      </w:r>
      <w:r w:rsidRPr="00C92EAC">
        <w:rPr>
          <w:color w:val="000000" w:themeColor="text1"/>
          <w:spacing w:val="-10"/>
        </w:rPr>
        <w:t xml:space="preserve"> </w:t>
      </w:r>
      <w:r w:rsidRPr="00C92EAC">
        <w:rPr>
          <w:color w:val="000000" w:themeColor="text1"/>
        </w:rPr>
        <w:t>-</w:t>
      </w:r>
      <w:r w:rsidRPr="00C92EAC">
        <w:rPr>
          <w:color w:val="000000" w:themeColor="text1"/>
          <w:spacing w:val="-9"/>
        </w:rPr>
        <w:t xml:space="preserve"> </w:t>
      </w:r>
      <w:r w:rsidRPr="00C92EAC">
        <w:rPr>
          <w:color w:val="000000" w:themeColor="text1"/>
        </w:rPr>
        <w:t>Среднее</w:t>
      </w:r>
      <w:r w:rsidRPr="00C92EAC">
        <w:rPr>
          <w:color w:val="000000" w:themeColor="text1"/>
          <w:spacing w:val="-8"/>
        </w:rPr>
        <w:t xml:space="preserve"> </w:t>
      </w:r>
      <w:r w:rsidRPr="00C92EAC">
        <w:rPr>
          <w:color w:val="000000" w:themeColor="text1"/>
        </w:rPr>
        <w:t>время</w:t>
      </w:r>
      <w:r w:rsidRPr="00C92EAC">
        <w:rPr>
          <w:color w:val="000000" w:themeColor="text1"/>
          <w:spacing w:val="-8"/>
        </w:rPr>
        <w:t xml:space="preserve"> </w:t>
      </w:r>
      <w:r w:rsidRPr="00C92EAC">
        <w:rPr>
          <w:color w:val="000000" w:themeColor="text1"/>
        </w:rPr>
        <w:t>прохождения OT - Сегментарное изображение Tmax - Функция остатков ткани</w:t>
      </w:r>
    </w:p>
    <w:p w14:paraId="701DE279" w14:textId="77777777" w:rsidR="00D738FB" w:rsidRPr="00C92EAC" w:rsidRDefault="00000000">
      <w:pPr>
        <w:pStyle w:val="a3"/>
        <w:spacing w:line="321" w:lineRule="exact"/>
        <w:jc w:val="left"/>
        <w:rPr>
          <w:color w:val="000000" w:themeColor="text1"/>
        </w:rPr>
      </w:pPr>
      <w:r w:rsidRPr="00C92EAC">
        <w:rPr>
          <w:color w:val="000000" w:themeColor="text1"/>
        </w:rPr>
        <w:t>TP</w:t>
      </w:r>
      <w:r w:rsidRPr="00C92EAC">
        <w:rPr>
          <w:color w:val="000000" w:themeColor="text1"/>
          <w:spacing w:val="-4"/>
        </w:rPr>
        <w:t xml:space="preserve"> </w:t>
      </w:r>
      <w:r w:rsidRPr="00C92EAC">
        <w:rPr>
          <w:color w:val="000000" w:themeColor="text1"/>
        </w:rPr>
        <w:t>-</w:t>
      </w:r>
      <w:r w:rsidRPr="00C92EAC">
        <w:rPr>
          <w:color w:val="000000" w:themeColor="text1"/>
          <w:spacing w:val="-4"/>
        </w:rPr>
        <w:t xml:space="preserve"> </w:t>
      </w:r>
      <w:r w:rsidRPr="00C92EAC">
        <w:rPr>
          <w:color w:val="000000" w:themeColor="text1"/>
        </w:rPr>
        <w:t>Истинные</w:t>
      </w:r>
      <w:r w:rsidRPr="00C92EAC">
        <w:rPr>
          <w:color w:val="000000" w:themeColor="text1"/>
          <w:spacing w:val="-2"/>
        </w:rPr>
        <w:t xml:space="preserve"> срабатывания</w:t>
      </w:r>
    </w:p>
    <w:p w14:paraId="45863557" w14:textId="77777777" w:rsidR="00D738FB" w:rsidRPr="00C92EAC" w:rsidRDefault="00000000">
      <w:pPr>
        <w:pStyle w:val="a3"/>
        <w:spacing w:line="322" w:lineRule="exact"/>
        <w:jc w:val="left"/>
        <w:rPr>
          <w:color w:val="000000" w:themeColor="text1"/>
        </w:rPr>
      </w:pPr>
      <w:r w:rsidRPr="00C92EAC">
        <w:rPr>
          <w:color w:val="000000" w:themeColor="text1"/>
        </w:rPr>
        <w:t>FP</w:t>
      </w:r>
      <w:r w:rsidRPr="00C92EAC">
        <w:rPr>
          <w:color w:val="000000" w:themeColor="text1"/>
          <w:spacing w:val="-2"/>
        </w:rPr>
        <w:t xml:space="preserve"> </w:t>
      </w:r>
      <w:r w:rsidRPr="00C92EAC">
        <w:rPr>
          <w:color w:val="000000" w:themeColor="text1"/>
        </w:rPr>
        <w:t>-</w:t>
      </w:r>
      <w:r w:rsidRPr="00C92EAC">
        <w:rPr>
          <w:color w:val="000000" w:themeColor="text1"/>
          <w:spacing w:val="-2"/>
        </w:rPr>
        <w:t xml:space="preserve"> </w:t>
      </w:r>
      <w:r w:rsidRPr="00C92EAC">
        <w:rPr>
          <w:color w:val="000000" w:themeColor="text1"/>
        </w:rPr>
        <w:t>Ложные</w:t>
      </w:r>
      <w:r w:rsidRPr="00C92EAC">
        <w:rPr>
          <w:color w:val="000000" w:themeColor="text1"/>
          <w:spacing w:val="-1"/>
        </w:rPr>
        <w:t xml:space="preserve"> </w:t>
      </w:r>
      <w:r w:rsidRPr="00C92EAC">
        <w:rPr>
          <w:color w:val="000000" w:themeColor="text1"/>
          <w:spacing w:val="-2"/>
        </w:rPr>
        <w:t>срабатывания</w:t>
      </w:r>
    </w:p>
    <w:p w14:paraId="48B92E56" w14:textId="77777777" w:rsidR="00D738FB" w:rsidRPr="00C92EAC" w:rsidRDefault="00000000">
      <w:pPr>
        <w:pStyle w:val="a3"/>
        <w:jc w:val="left"/>
        <w:rPr>
          <w:color w:val="000000" w:themeColor="text1"/>
        </w:rPr>
      </w:pPr>
      <w:r w:rsidRPr="00C92EAC">
        <w:rPr>
          <w:color w:val="000000" w:themeColor="text1"/>
        </w:rPr>
        <w:t>TP</w:t>
      </w:r>
      <w:r w:rsidRPr="00C92EAC">
        <w:rPr>
          <w:color w:val="000000" w:themeColor="text1"/>
          <w:spacing w:val="-6"/>
        </w:rPr>
        <w:t xml:space="preserve"> </w:t>
      </w:r>
      <w:r w:rsidRPr="00C92EAC">
        <w:rPr>
          <w:color w:val="000000" w:themeColor="text1"/>
        </w:rPr>
        <w:t>-</w:t>
      </w:r>
      <w:r w:rsidRPr="00C92EAC">
        <w:rPr>
          <w:color w:val="000000" w:themeColor="text1"/>
          <w:spacing w:val="-6"/>
        </w:rPr>
        <w:t xml:space="preserve"> </w:t>
      </w:r>
      <w:r w:rsidRPr="00C92EAC">
        <w:rPr>
          <w:color w:val="000000" w:themeColor="text1"/>
        </w:rPr>
        <w:t>Истинно</w:t>
      </w:r>
      <w:r w:rsidRPr="00C92EAC">
        <w:rPr>
          <w:color w:val="000000" w:themeColor="text1"/>
          <w:spacing w:val="-4"/>
        </w:rPr>
        <w:t xml:space="preserve"> </w:t>
      </w:r>
      <w:r w:rsidRPr="00C92EAC">
        <w:rPr>
          <w:color w:val="000000" w:themeColor="text1"/>
        </w:rPr>
        <w:t>положительные</w:t>
      </w:r>
      <w:r w:rsidRPr="00C92EAC">
        <w:rPr>
          <w:color w:val="000000" w:themeColor="text1"/>
          <w:spacing w:val="-5"/>
        </w:rPr>
        <w:t xml:space="preserve"> </w:t>
      </w:r>
      <w:r w:rsidRPr="00C92EAC">
        <w:rPr>
          <w:color w:val="000000" w:themeColor="text1"/>
          <w:spacing w:val="-2"/>
        </w:rPr>
        <w:t>результаты</w:t>
      </w:r>
    </w:p>
    <w:p w14:paraId="03336A05" w14:textId="77777777" w:rsidR="00D738FB" w:rsidRPr="00C92EAC" w:rsidRDefault="00000000">
      <w:pPr>
        <w:pStyle w:val="a3"/>
        <w:ind w:right="6083"/>
        <w:jc w:val="left"/>
        <w:rPr>
          <w:color w:val="000000" w:themeColor="text1"/>
        </w:rPr>
      </w:pPr>
      <w:r w:rsidRPr="00C92EAC">
        <w:rPr>
          <w:color w:val="000000" w:themeColor="text1"/>
        </w:rPr>
        <w:t>FN – Ложноотрицательные CW – Непрерывно-волновой ОСА</w:t>
      </w:r>
      <w:r w:rsidRPr="00C92EAC">
        <w:rPr>
          <w:color w:val="000000" w:themeColor="text1"/>
          <w:spacing w:val="-10"/>
        </w:rPr>
        <w:t xml:space="preserve"> </w:t>
      </w:r>
      <w:r w:rsidRPr="00C92EAC">
        <w:rPr>
          <w:color w:val="000000" w:themeColor="text1"/>
        </w:rPr>
        <w:t>-</w:t>
      </w:r>
      <w:r w:rsidRPr="00C92EAC">
        <w:rPr>
          <w:color w:val="000000" w:themeColor="text1"/>
          <w:spacing w:val="-9"/>
        </w:rPr>
        <w:t xml:space="preserve"> </w:t>
      </w:r>
      <w:r w:rsidRPr="00C92EAC">
        <w:rPr>
          <w:color w:val="000000" w:themeColor="text1"/>
        </w:rPr>
        <w:t>Общая</w:t>
      </w:r>
      <w:r w:rsidRPr="00C92EAC">
        <w:rPr>
          <w:color w:val="000000" w:themeColor="text1"/>
          <w:spacing w:val="-8"/>
        </w:rPr>
        <w:t xml:space="preserve"> </w:t>
      </w:r>
      <w:r w:rsidRPr="00C92EAC">
        <w:rPr>
          <w:color w:val="000000" w:themeColor="text1"/>
        </w:rPr>
        <w:t>сонная</w:t>
      </w:r>
      <w:r w:rsidRPr="00C92EAC">
        <w:rPr>
          <w:color w:val="000000" w:themeColor="text1"/>
          <w:spacing w:val="-8"/>
        </w:rPr>
        <w:t xml:space="preserve"> </w:t>
      </w:r>
      <w:r w:rsidRPr="00C92EAC">
        <w:rPr>
          <w:color w:val="000000" w:themeColor="text1"/>
        </w:rPr>
        <w:t>артерия</w:t>
      </w:r>
    </w:p>
    <w:p w14:paraId="6676EDF2"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7B935C97" w14:textId="77777777" w:rsidR="00D738FB" w:rsidRPr="00C92EAC" w:rsidRDefault="00000000">
      <w:pPr>
        <w:pStyle w:val="a3"/>
        <w:spacing w:before="67"/>
        <w:jc w:val="left"/>
        <w:rPr>
          <w:color w:val="000000" w:themeColor="text1"/>
        </w:rPr>
      </w:pPr>
      <w:r w:rsidRPr="00C92EAC">
        <w:rPr>
          <w:color w:val="000000" w:themeColor="text1"/>
        </w:rPr>
        <w:lastRenderedPageBreak/>
        <w:t>ВСА</w:t>
      </w:r>
      <w:r w:rsidRPr="00C92EAC">
        <w:rPr>
          <w:color w:val="000000" w:themeColor="text1"/>
          <w:spacing w:val="-6"/>
        </w:rPr>
        <w:t xml:space="preserve"> </w:t>
      </w:r>
      <w:r w:rsidRPr="00C92EAC">
        <w:rPr>
          <w:color w:val="000000" w:themeColor="text1"/>
        </w:rPr>
        <w:t>-</w:t>
      </w:r>
      <w:r w:rsidRPr="00C92EAC">
        <w:rPr>
          <w:color w:val="000000" w:themeColor="text1"/>
          <w:spacing w:val="-5"/>
        </w:rPr>
        <w:t xml:space="preserve"> </w:t>
      </w:r>
      <w:r w:rsidRPr="00C92EAC">
        <w:rPr>
          <w:color w:val="000000" w:themeColor="text1"/>
        </w:rPr>
        <w:t>Внутренняя</w:t>
      </w:r>
      <w:r w:rsidRPr="00C92EAC">
        <w:rPr>
          <w:color w:val="000000" w:themeColor="text1"/>
          <w:spacing w:val="-4"/>
        </w:rPr>
        <w:t xml:space="preserve"> </w:t>
      </w:r>
      <w:r w:rsidRPr="00C92EAC">
        <w:rPr>
          <w:color w:val="000000" w:themeColor="text1"/>
        </w:rPr>
        <w:t>сонная</w:t>
      </w:r>
      <w:r w:rsidRPr="00C92EAC">
        <w:rPr>
          <w:color w:val="000000" w:themeColor="text1"/>
          <w:spacing w:val="-3"/>
        </w:rPr>
        <w:t xml:space="preserve"> </w:t>
      </w:r>
      <w:r w:rsidRPr="00C92EAC">
        <w:rPr>
          <w:color w:val="000000" w:themeColor="text1"/>
          <w:spacing w:val="-2"/>
        </w:rPr>
        <w:t>артерия</w:t>
      </w:r>
    </w:p>
    <w:p w14:paraId="5F54117A" w14:textId="77777777" w:rsidR="00D738FB" w:rsidRPr="00C92EAC" w:rsidRDefault="00000000">
      <w:pPr>
        <w:pStyle w:val="a3"/>
        <w:spacing w:before="3"/>
        <w:jc w:val="left"/>
        <w:rPr>
          <w:color w:val="000000" w:themeColor="text1"/>
        </w:rPr>
      </w:pPr>
      <w:r w:rsidRPr="00C92EAC">
        <w:rPr>
          <w:color w:val="000000" w:themeColor="text1"/>
        </w:rPr>
        <w:t>АЦП</w:t>
      </w:r>
      <w:r w:rsidRPr="00C92EAC">
        <w:rPr>
          <w:color w:val="000000" w:themeColor="text1"/>
          <w:spacing w:val="-6"/>
        </w:rPr>
        <w:t xml:space="preserve"> </w:t>
      </w:r>
      <w:r w:rsidRPr="00C92EAC">
        <w:rPr>
          <w:color w:val="000000" w:themeColor="text1"/>
        </w:rPr>
        <w:t>-</w:t>
      </w:r>
      <w:r w:rsidRPr="00C92EAC">
        <w:rPr>
          <w:color w:val="000000" w:themeColor="text1"/>
          <w:spacing w:val="-5"/>
        </w:rPr>
        <w:t xml:space="preserve"> </w:t>
      </w:r>
      <w:r w:rsidRPr="00C92EAC">
        <w:rPr>
          <w:color w:val="000000" w:themeColor="text1"/>
        </w:rPr>
        <w:t>Аналого-цифровой</w:t>
      </w:r>
      <w:r w:rsidRPr="00C92EAC">
        <w:rPr>
          <w:color w:val="000000" w:themeColor="text1"/>
          <w:spacing w:val="-6"/>
        </w:rPr>
        <w:t xml:space="preserve"> </w:t>
      </w:r>
      <w:r w:rsidRPr="00C92EAC">
        <w:rPr>
          <w:color w:val="000000" w:themeColor="text1"/>
          <w:spacing w:val="-2"/>
        </w:rPr>
        <w:t>преобразователь</w:t>
      </w:r>
    </w:p>
    <w:p w14:paraId="372F627E"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2FE24834" w14:textId="77777777" w:rsidR="00D738FB" w:rsidRPr="00C92EAC" w:rsidRDefault="00000000">
      <w:pPr>
        <w:pStyle w:val="1"/>
        <w:ind w:left="847"/>
        <w:jc w:val="center"/>
        <w:rPr>
          <w:color w:val="000000" w:themeColor="text1"/>
        </w:rPr>
      </w:pPr>
      <w:bookmarkStart w:id="2" w:name="_TOC_250030"/>
      <w:bookmarkEnd w:id="2"/>
      <w:r w:rsidRPr="00C92EAC">
        <w:rPr>
          <w:color w:val="000000" w:themeColor="text1"/>
          <w:spacing w:val="-2"/>
        </w:rPr>
        <w:lastRenderedPageBreak/>
        <w:t>ВВЕДЕНИЕ</w:t>
      </w:r>
    </w:p>
    <w:p w14:paraId="16F8B0DC" w14:textId="77777777" w:rsidR="00D738FB" w:rsidRPr="00C92EAC" w:rsidRDefault="00000000">
      <w:pPr>
        <w:pStyle w:val="a3"/>
        <w:spacing w:before="319"/>
        <w:ind w:right="122" w:firstLine="707"/>
        <w:rPr>
          <w:color w:val="000000" w:themeColor="text1"/>
        </w:rPr>
      </w:pPr>
      <w:r w:rsidRPr="00C92EAC">
        <w:rPr>
          <w:b/>
          <w:color w:val="000000" w:themeColor="text1"/>
        </w:rPr>
        <w:t xml:space="preserve">Актуальность исследования. </w:t>
      </w:r>
      <w:r w:rsidRPr="00C92EAC">
        <w:rPr>
          <w:color w:val="000000" w:themeColor="text1"/>
        </w:rPr>
        <w:t>Ишемический инсульт является наиболее распространенным цереброваскулярным заболеванием во всем мире и только в США составляет 87% всех инсультов. Он образуется при закупорке мозговой артерии, прерывая кровоток и в конечном итоге убивая клетки мозга. Эффективность</w:t>
      </w:r>
      <w:r w:rsidRPr="00C92EAC">
        <w:rPr>
          <w:color w:val="000000" w:themeColor="text1"/>
          <w:spacing w:val="-4"/>
        </w:rPr>
        <w:t xml:space="preserve"> </w:t>
      </w:r>
      <w:r w:rsidRPr="00C92EAC">
        <w:rPr>
          <w:color w:val="000000" w:themeColor="text1"/>
        </w:rPr>
        <w:t>возможных</w:t>
      </w:r>
      <w:r w:rsidRPr="00C92EAC">
        <w:rPr>
          <w:color w:val="000000" w:themeColor="text1"/>
          <w:spacing w:val="-2"/>
        </w:rPr>
        <w:t xml:space="preserve"> </w:t>
      </w:r>
      <w:r w:rsidRPr="00C92EAC">
        <w:rPr>
          <w:color w:val="000000" w:themeColor="text1"/>
        </w:rPr>
        <w:t>методов</w:t>
      </w:r>
      <w:r w:rsidRPr="00C92EAC">
        <w:rPr>
          <w:color w:val="000000" w:themeColor="text1"/>
          <w:spacing w:val="-3"/>
        </w:rPr>
        <w:t xml:space="preserve"> </w:t>
      </w:r>
      <w:r w:rsidRPr="00C92EAC">
        <w:rPr>
          <w:color w:val="000000" w:themeColor="text1"/>
        </w:rPr>
        <w:t>лечения</w:t>
      </w:r>
      <w:r w:rsidRPr="00C92EAC">
        <w:rPr>
          <w:color w:val="000000" w:themeColor="text1"/>
          <w:spacing w:val="-2"/>
        </w:rPr>
        <w:t xml:space="preserve"> </w:t>
      </w:r>
      <w:r w:rsidRPr="00C92EAC">
        <w:rPr>
          <w:color w:val="000000" w:themeColor="text1"/>
        </w:rPr>
        <w:t>в</w:t>
      </w:r>
      <w:r w:rsidRPr="00C92EAC">
        <w:rPr>
          <w:color w:val="000000" w:themeColor="text1"/>
          <w:spacing w:val="-3"/>
        </w:rPr>
        <w:t xml:space="preserve"> </w:t>
      </w:r>
      <w:r w:rsidRPr="00C92EAC">
        <w:rPr>
          <w:color w:val="000000" w:themeColor="text1"/>
        </w:rPr>
        <w:t>значительной</w:t>
      </w:r>
      <w:r w:rsidRPr="00C92EAC">
        <w:rPr>
          <w:color w:val="000000" w:themeColor="text1"/>
          <w:spacing w:val="-2"/>
        </w:rPr>
        <w:t xml:space="preserve"> </w:t>
      </w:r>
      <w:r w:rsidRPr="00C92EAC">
        <w:rPr>
          <w:color w:val="000000" w:themeColor="text1"/>
        </w:rPr>
        <w:t>степени</w:t>
      </w:r>
      <w:r w:rsidRPr="00C92EAC">
        <w:rPr>
          <w:color w:val="000000" w:themeColor="text1"/>
          <w:spacing w:val="-2"/>
        </w:rPr>
        <w:t xml:space="preserve"> </w:t>
      </w:r>
      <w:r w:rsidRPr="00C92EAC">
        <w:rPr>
          <w:color w:val="000000" w:themeColor="text1"/>
        </w:rPr>
        <w:t>зависит</w:t>
      </w:r>
      <w:r w:rsidRPr="00C92EAC">
        <w:rPr>
          <w:color w:val="000000" w:themeColor="text1"/>
          <w:spacing w:val="-5"/>
        </w:rPr>
        <w:t xml:space="preserve"> </w:t>
      </w:r>
      <w:r w:rsidRPr="00C92EAC">
        <w:rPr>
          <w:color w:val="000000" w:themeColor="text1"/>
        </w:rPr>
        <w:t>от времени, прошедшего с момента начала инсульта. Точное сегментирование очага инсульта (то есть пораженной области мозга) - очень утомительная задача, требующая изучения нескольких последовательностей МРТ и имеющая низкое согласие между наблюдателями. Инсульт может произойти в любом месте мозга с различными размерами, и его характеристики сильно варьируются. Ручная сегментация является золотым стандартом, но она непрактична в медицинской практике.</w:t>
      </w:r>
    </w:p>
    <w:p w14:paraId="5DA5A3B7" w14:textId="77777777" w:rsidR="00D738FB" w:rsidRPr="00C92EAC" w:rsidRDefault="00000000">
      <w:pPr>
        <w:pStyle w:val="a3"/>
        <w:spacing w:before="1"/>
        <w:ind w:right="121" w:firstLine="707"/>
        <w:rPr>
          <w:color w:val="000000" w:themeColor="text1"/>
        </w:rPr>
      </w:pPr>
      <w:r w:rsidRPr="00C92EAC">
        <w:rPr>
          <w:color w:val="000000" w:themeColor="text1"/>
        </w:rPr>
        <w:t>Несмотря на обнадеживающие данные о снижении заболеваемости инсультом, на глобальном уровне старение населения и накопление факторов риска способствуют увеличению пожизненного риска инсульта. Согласно данным The Global Burden of Disease 2016 Lifetime Risk of Stroke Collaborators, средний глобальный пожизненный риск инсульта увеличился с 22,8% в 1990 году до 24,9% в 2016 году, что является относительным увеличением на 8,9% после учета конкурирующего риска смерти от любой причины, отличной от инсульта. Рандомизированное исследование Менделя среди почти 500 000 китайских людей показало, что генетические маркеры, предсказывающие уровень холестерина липопротеидов низкой плотности, были непосредственно связаны с ишемическим инсультом и обратно связаны с внутримозговым кровоизлиянием, что дает причинные доказательства противоположного влияния уровня холестерина липопротеидов низкой плотности на 2 наиболее распространенных типа инсульта. Среди 81 714 женщин, участвовавших в проспективном когортном исследовании Women's Health Initiative, те, кто потреблял ≥2 искусственно подслащенных напитка ежедневно, в среднем</w:t>
      </w:r>
      <w:r w:rsidRPr="00C92EAC">
        <w:rPr>
          <w:color w:val="000000" w:themeColor="text1"/>
          <w:spacing w:val="40"/>
        </w:rPr>
        <w:t xml:space="preserve"> </w:t>
      </w:r>
      <w:r w:rsidRPr="00C92EAC">
        <w:rPr>
          <w:color w:val="000000" w:themeColor="text1"/>
        </w:rPr>
        <w:t>имели повышенный риск всех инсультов (скорректированная ОР 1,23 [95% Ди 1,02–1,47]) и ишемического инсульта (скорректированная ОР 1,31 [95% Ди 1,06–1,63])</w:t>
      </w:r>
      <w:r w:rsidRPr="00C92EAC">
        <w:rPr>
          <w:color w:val="000000" w:themeColor="text1"/>
          <w:spacing w:val="-3"/>
        </w:rPr>
        <w:t xml:space="preserve"> </w:t>
      </w:r>
      <w:r w:rsidRPr="00C92EAC">
        <w:rPr>
          <w:color w:val="000000" w:themeColor="text1"/>
        </w:rPr>
        <w:t>по</w:t>
      </w:r>
      <w:r w:rsidRPr="00C92EAC">
        <w:rPr>
          <w:color w:val="000000" w:themeColor="text1"/>
          <w:spacing w:val="-2"/>
        </w:rPr>
        <w:t xml:space="preserve"> </w:t>
      </w:r>
      <w:r w:rsidRPr="00C92EAC">
        <w:rPr>
          <w:color w:val="000000" w:themeColor="text1"/>
        </w:rPr>
        <w:t>сравнению</w:t>
      </w:r>
      <w:r w:rsidRPr="00C92EAC">
        <w:rPr>
          <w:color w:val="000000" w:themeColor="text1"/>
          <w:spacing w:val="-4"/>
        </w:rPr>
        <w:t xml:space="preserve"> </w:t>
      </w:r>
      <w:r w:rsidRPr="00C92EAC">
        <w:rPr>
          <w:color w:val="000000" w:themeColor="text1"/>
        </w:rPr>
        <w:t>с</w:t>
      </w:r>
      <w:r w:rsidRPr="00C92EAC">
        <w:rPr>
          <w:color w:val="000000" w:themeColor="text1"/>
          <w:spacing w:val="-4"/>
        </w:rPr>
        <w:t xml:space="preserve"> </w:t>
      </w:r>
      <w:r w:rsidRPr="00C92EAC">
        <w:rPr>
          <w:color w:val="000000" w:themeColor="text1"/>
        </w:rPr>
        <w:t>теми,</w:t>
      </w:r>
      <w:r w:rsidRPr="00C92EAC">
        <w:rPr>
          <w:color w:val="000000" w:themeColor="text1"/>
          <w:spacing w:val="-4"/>
        </w:rPr>
        <w:t xml:space="preserve"> </w:t>
      </w:r>
      <w:r w:rsidRPr="00C92EAC">
        <w:rPr>
          <w:color w:val="000000" w:themeColor="text1"/>
        </w:rPr>
        <w:t>кто</w:t>
      </w:r>
      <w:r w:rsidRPr="00C92EAC">
        <w:rPr>
          <w:color w:val="000000" w:themeColor="text1"/>
          <w:spacing w:val="-6"/>
        </w:rPr>
        <w:t xml:space="preserve"> </w:t>
      </w:r>
      <w:r w:rsidRPr="00C92EAC">
        <w:rPr>
          <w:color w:val="000000" w:themeColor="text1"/>
        </w:rPr>
        <w:t>потреблял</w:t>
      </w:r>
      <w:r w:rsidRPr="00C92EAC">
        <w:rPr>
          <w:color w:val="000000" w:themeColor="text1"/>
          <w:spacing w:val="-4"/>
        </w:rPr>
        <w:t xml:space="preserve"> </w:t>
      </w:r>
      <w:r w:rsidRPr="00C92EAC">
        <w:rPr>
          <w:color w:val="000000" w:themeColor="text1"/>
        </w:rPr>
        <w:t>&lt;1</w:t>
      </w:r>
      <w:r w:rsidRPr="00C92EAC">
        <w:rPr>
          <w:color w:val="000000" w:themeColor="text1"/>
          <w:spacing w:val="-2"/>
        </w:rPr>
        <w:t xml:space="preserve"> </w:t>
      </w:r>
      <w:r w:rsidRPr="00C92EAC">
        <w:rPr>
          <w:color w:val="000000" w:themeColor="text1"/>
        </w:rPr>
        <w:t>искусственно</w:t>
      </w:r>
      <w:r w:rsidRPr="00C92EAC">
        <w:rPr>
          <w:color w:val="000000" w:themeColor="text1"/>
          <w:spacing w:val="-2"/>
        </w:rPr>
        <w:t xml:space="preserve"> </w:t>
      </w:r>
      <w:r w:rsidRPr="00C92EAC">
        <w:rPr>
          <w:color w:val="000000" w:themeColor="text1"/>
        </w:rPr>
        <w:t>подслащенный напиток еженедельно, после корректировки на демографию, анамнез ССЗ, факторы риска, индекс массы тела, поведение в отношении здоровья и общее качество диеты.</w:t>
      </w:r>
    </w:p>
    <w:p w14:paraId="36867B5F" w14:textId="77777777" w:rsidR="00D738FB" w:rsidRPr="00C92EAC" w:rsidRDefault="00000000">
      <w:pPr>
        <w:pStyle w:val="a3"/>
        <w:ind w:right="123" w:firstLine="707"/>
        <w:rPr>
          <w:color w:val="000000" w:themeColor="text1"/>
        </w:rPr>
      </w:pPr>
      <w:r w:rsidRPr="00C92EAC">
        <w:rPr>
          <w:color w:val="000000" w:themeColor="text1"/>
        </w:rPr>
        <w:t>Компьютерная томография (КТ) и магнитно-резонансная томография (МРТ) являются наиболее распространенными методами, используемыми для диагностики инсульта. Хотя МРТ позволяет получить более качественные изображения, чем компьютерная томография [1], техника, необходимая для этой процедуры, доступна только в крупных учреждениях. Как правило, компьютерная томография является основным этапом диагностики инсульта, поскольку позволяет определить объем, тип и тяжесть поражения. Кроме того, компьютерная</w:t>
      </w:r>
      <w:r w:rsidRPr="00C92EAC">
        <w:rPr>
          <w:color w:val="000000" w:themeColor="text1"/>
          <w:spacing w:val="45"/>
          <w:w w:val="150"/>
        </w:rPr>
        <w:t xml:space="preserve">  </w:t>
      </w:r>
      <w:r w:rsidRPr="00C92EAC">
        <w:rPr>
          <w:color w:val="000000" w:themeColor="text1"/>
        </w:rPr>
        <w:t>томография</w:t>
      </w:r>
      <w:r w:rsidRPr="00C92EAC">
        <w:rPr>
          <w:color w:val="000000" w:themeColor="text1"/>
          <w:spacing w:val="47"/>
          <w:w w:val="150"/>
        </w:rPr>
        <w:t xml:space="preserve">  </w:t>
      </w:r>
      <w:r w:rsidRPr="00C92EAC">
        <w:rPr>
          <w:color w:val="000000" w:themeColor="text1"/>
        </w:rPr>
        <w:t>считается</w:t>
      </w:r>
      <w:r w:rsidRPr="00C92EAC">
        <w:rPr>
          <w:color w:val="000000" w:themeColor="text1"/>
          <w:spacing w:val="48"/>
          <w:w w:val="150"/>
        </w:rPr>
        <w:t xml:space="preserve">  </w:t>
      </w:r>
      <w:r w:rsidRPr="00C92EAC">
        <w:rPr>
          <w:color w:val="000000" w:themeColor="text1"/>
        </w:rPr>
        <w:t>самой</w:t>
      </w:r>
      <w:r w:rsidRPr="00C92EAC">
        <w:rPr>
          <w:color w:val="000000" w:themeColor="text1"/>
          <w:spacing w:val="47"/>
          <w:w w:val="150"/>
        </w:rPr>
        <w:t xml:space="preserve">  </w:t>
      </w:r>
      <w:r w:rsidRPr="00C92EAC">
        <w:rPr>
          <w:color w:val="000000" w:themeColor="text1"/>
        </w:rPr>
        <w:t>быстрой</w:t>
      </w:r>
      <w:r w:rsidRPr="00C92EAC">
        <w:rPr>
          <w:color w:val="000000" w:themeColor="text1"/>
          <w:spacing w:val="47"/>
          <w:w w:val="150"/>
        </w:rPr>
        <w:t xml:space="preserve">  </w:t>
      </w:r>
      <w:r w:rsidRPr="00C92EAC">
        <w:rPr>
          <w:color w:val="000000" w:themeColor="text1"/>
        </w:rPr>
        <w:t>и</w:t>
      </w:r>
      <w:r w:rsidRPr="00C92EAC">
        <w:rPr>
          <w:color w:val="000000" w:themeColor="text1"/>
          <w:spacing w:val="47"/>
          <w:w w:val="150"/>
        </w:rPr>
        <w:t xml:space="preserve">  </w:t>
      </w:r>
      <w:r w:rsidRPr="00C92EAC">
        <w:rPr>
          <w:color w:val="000000" w:themeColor="text1"/>
          <w:spacing w:val="-2"/>
        </w:rPr>
        <w:t>экономичной</w:t>
      </w:r>
    </w:p>
    <w:p w14:paraId="6037C7D2"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56F9BB19" w14:textId="77777777" w:rsidR="00D738FB" w:rsidRPr="00C92EAC" w:rsidRDefault="00000000">
      <w:pPr>
        <w:pStyle w:val="a3"/>
        <w:spacing w:before="67"/>
        <w:ind w:right="125"/>
        <w:rPr>
          <w:color w:val="000000" w:themeColor="text1"/>
        </w:rPr>
      </w:pPr>
      <w:r w:rsidRPr="00C92EAC">
        <w:rPr>
          <w:color w:val="000000" w:themeColor="text1"/>
        </w:rPr>
        <w:lastRenderedPageBreak/>
        <w:t>технологией диагностики инсульта [2]. В результате, учитывая необходимость быстрой диагностики, неоспорима первостепенная важность систем поддержки принятия решений, которые анализируют КТ-изображения для оказания помощи врачам в принятии медицинских решений [3].</w:t>
      </w:r>
    </w:p>
    <w:p w14:paraId="458B98EE" w14:textId="77777777" w:rsidR="00D738FB" w:rsidRPr="00C92EAC" w:rsidRDefault="00000000">
      <w:pPr>
        <w:pStyle w:val="a3"/>
        <w:spacing w:before="1"/>
        <w:ind w:right="122" w:firstLine="707"/>
        <w:rPr>
          <w:color w:val="000000" w:themeColor="text1"/>
        </w:rPr>
      </w:pPr>
      <w:r w:rsidRPr="00C92EAC">
        <w:rPr>
          <w:color w:val="000000" w:themeColor="text1"/>
        </w:rPr>
        <w:t>Конечной целью использования методов визуализации при выявлении церебрального инсульта является как можно скорее установить диагноз и собрать точные данные о состоянии внутримозговой сосудистой сети и церебральной перфузии для принятия решений о лечении. В случае острого ишемического инсульта задержки в диагностике и лечении могут привести к серьезным последствиям для функций мозга, а также к повышенному риску смерти. Обоснованность медицинских вмешательств, таких как эндоваскулярное лечение, определяется локализацией поражения в заднем или переднем отделе кровообращения и периодом с момента возникновения нарушения [4-5]. Большинство процедур при лечении пациентов с симптомами требуют присутствия специалистов-людей. Обращение к медицинским экспертам - трудоемкий процесс, и эти специалисты не всегда могут быть доступны в каждом медицинском учреждении. Визуализирующие исследования, такие как КТ и МРТ, необходимы для быстрой диагностики поражений головного мозга при инсульте и определения того, какие участки паренхимы повреждены. Необходимы автоматизированные подходы к оценке мозгового инсульта, чтобы расширить возможности раннего лечения.</w:t>
      </w:r>
    </w:p>
    <w:p w14:paraId="1776BD0D" w14:textId="77777777" w:rsidR="00D738FB" w:rsidRPr="00C92EAC" w:rsidRDefault="00000000">
      <w:pPr>
        <w:pStyle w:val="a3"/>
        <w:spacing w:before="2"/>
        <w:ind w:right="119" w:firstLine="707"/>
        <w:rPr>
          <w:color w:val="000000" w:themeColor="text1"/>
        </w:rPr>
      </w:pPr>
      <w:r w:rsidRPr="00C92EAC">
        <w:rPr>
          <w:color w:val="000000" w:themeColor="text1"/>
        </w:rPr>
        <w:t>Традиционные методы автоматической идентификации и классификации церебральных инфарктов были разработаны с использованием набора рекомендаций по проектированию функций, предоставленных разработчиками алгоритмов после тщательного анализа</w:t>
      </w:r>
      <w:r w:rsidRPr="00C92EAC">
        <w:rPr>
          <w:color w:val="000000" w:themeColor="text1"/>
          <w:spacing w:val="-1"/>
        </w:rPr>
        <w:t xml:space="preserve"> </w:t>
      </w:r>
      <w:r w:rsidRPr="00C92EAC">
        <w:rPr>
          <w:color w:val="000000" w:themeColor="text1"/>
        </w:rPr>
        <w:t>клинических данных [6]. Из-за того, что некоторые аспекты потенциального мозгового инсульта скрыты и их трудно распознать при сканировании, традиционные методы автоматической классификации инсульта были затруднены из-за недостаточной сложности. С другой стороны, методы глубокого обучения позволяют извлекать визуальные атрибуты из обучающих выборок, в отличие от обычного машинного обучения [7]. Эти методы могут упростить моделирование церебральных инфарктов и устранить ограничения предыдущих подходов к глубокому обучению [8]. Выпуклые ядра используются сверточными нейронными сетями (CNNS) для извлечения определенных признаков из входного изображения, а также для решения различных задач категоризации изображений [9].</w:t>
      </w:r>
    </w:p>
    <w:p w14:paraId="413F665A" w14:textId="77777777" w:rsidR="00D738FB" w:rsidRPr="00C92EAC" w:rsidRDefault="00000000">
      <w:pPr>
        <w:pStyle w:val="a3"/>
        <w:ind w:right="120" w:firstLine="707"/>
        <w:rPr>
          <w:color w:val="000000" w:themeColor="text1"/>
        </w:rPr>
      </w:pPr>
      <w:r w:rsidRPr="00C92EAC">
        <w:rPr>
          <w:color w:val="000000" w:themeColor="text1"/>
        </w:rPr>
        <w:t>Современные приложения искусственного интеллекта предназначены для того, чтобы помогать людям решать самые разные проблемы. CNN - это одна</w:t>
      </w:r>
      <w:r w:rsidRPr="00C92EAC">
        <w:rPr>
          <w:color w:val="000000" w:themeColor="text1"/>
          <w:spacing w:val="80"/>
        </w:rPr>
        <w:t xml:space="preserve"> </w:t>
      </w:r>
      <w:r w:rsidRPr="00C92EAC">
        <w:rPr>
          <w:color w:val="000000" w:themeColor="text1"/>
        </w:rPr>
        <w:t>из развивающихся подкатегорий глубокого обучения, которая в настоящее время широко используется в нейровизуализации [10]. Методы глубокого обучения и использование CNN оцениваются как стратегия диагностики</w:t>
      </w:r>
      <w:r w:rsidRPr="00C92EAC">
        <w:rPr>
          <w:color w:val="000000" w:themeColor="text1"/>
          <w:spacing w:val="80"/>
        </w:rPr>
        <w:t xml:space="preserve"> </w:t>
      </w:r>
      <w:r w:rsidRPr="00C92EAC">
        <w:rPr>
          <w:color w:val="000000" w:themeColor="text1"/>
        </w:rPr>
        <w:t>острых ишемических инсультов. В последнее время интеллектуальный анализ данных и глубокое обучение стали самыми популярными темами среди научного сообщества, которые дают удивительные результаты в</w:t>
      </w:r>
      <w:r w:rsidRPr="00C92EAC">
        <w:rPr>
          <w:color w:val="000000" w:themeColor="text1"/>
          <w:spacing w:val="80"/>
        </w:rPr>
        <w:t xml:space="preserve"> </w:t>
      </w:r>
      <w:r w:rsidRPr="00C92EAC">
        <w:rPr>
          <w:color w:val="000000" w:themeColor="text1"/>
        </w:rPr>
        <w:t>робототехнике, распознавании изображений и искусственном интеллекте (ИИ).</w:t>
      </w:r>
    </w:p>
    <w:p w14:paraId="3846613D"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7F0D3321" w14:textId="77777777" w:rsidR="00D738FB" w:rsidRPr="00C92EAC" w:rsidRDefault="00000000">
      <w:pPr>
        <w:pStyle w:val="a3"/>
        <w:spacing w:before="67"/>
        <w:ind w:right="122"/>
        <w:rPr>
          <w:color w:val="000000" w:themeColor="text1"/>
        </w:rPr>
      </w:pPr>
      <w:r w:rsidRPr="00C92EAC">
        <w:rPr>
          <w:color w:val="000000" w:themeColor="text1"/>
        </w:rPr>
        <w:lastRenderedPageBreak/>
        <w:t>Нейронные сети процветают в обработке неструктурированных данных, особенно изображений, текста, аудио и речи. Сверточные нейронные сети (CNN) лучше всего работают для таких неструктурированных данных.</w:t>
      </w:r>
    </w:p>
    <w:p w14:paraId="386F6E40" w14:textId="77777777" w:rsidR="00D738FB" w:rsidRPr="00C92EAC" w:rsidRDefault="00000000">
      <w:pPr>
        <w:pStyle w:val="a3"/>
        <w:spacing w:before="2"/>
        <w:ind w:right="122" w:firstLine="707"/>
        <w:rPr>
          <w:color w:val="000000" w:themeColor="text1"/>
        </w:rPr>
      </w:pPr>
      <w:r w:rsidRPr="00C92EAC">
        <w:rPr>
          <w:color w:val="000000" w:themeColor="text1"/>
        </w:rPr>
        <w:t>Параллельно с этим растущее значение Интернета медицинских услуг (IoMT) начало изменять ландшафт здравоохранения [11]. IoMT, сеть взаимосвязанных</w:t>
      </w:r>
      <w:r w:rsidRPr="00C92EAC">
        <w:rPr>
          <w:color w:val="000000" w:themeColor="text1"/>
          <w:spacing w:val="-1"/>
        </w:rPr>
        <w:t xml:space="preserve"> </w:t>
      </w:r>
      <w:r w:rsidRPr="00C92EAC">
        <w:rPr>
          <w:color w:val="000000" w:themeColor="text1"/>
        </w:rPr>
        <w:t>медицинских устройств, способных взаимодействовать</w:t>
      </w:r>
      <w:r w:rsidRPr="00C92EAC">
        <w:rPr>
          <w:color w:val="000000" w:themeColor="text1"/>
          <w:spacing w:val="-3"/>
        </w:rPr>
        <w:t xml:space="preserve"> </w:t>
      </w:r>
      <w:r w:rsidRPr="00C92EAC">
        <w:rPr>
          <w:color w:val="000000" w:themeColor="text1"/>
        </w:rPr>
        <w:t>друг с другом через Интернет, обеспечивает обмен данными в режиме реального времени, удаленный мониторинг пациентов и мгновенное предоставление медицинских услуг [12]. В контексте лечения инсульта IoMT может революционизировать способы сбора, обмена и использования медицинских данных, значительно сократив время от появления симптомов до начала лечения [13].</w:t>
      </w:r>
    </w:p>
    <w:p w14:paraId="25E5716E" w14:textId="77777777" w:rsidR="00D738FB" w:rsidRPr="00C92EAC" w:rsidRDefault="00000000">
      <w:pPr>
        <w:pStyle w:val="a3"/>
        <w:ind w:right="124" w:firstLine="707"/>
        <w:rPr>
          <w:color w:val="000000" w:themeColor="text1"/>
        </w:rPr>
      </w:pPr>
      <w:r w:rsidRPr="00C92EAC">
        <w:rPr>
          <w:color w:val="000000" w:themeColor="text1"/>
        </w:rPr>
        <w:t xml:space="preserve">Исследование методов диагностики инсульта с помощью Интернета медицинских вещей (IoMT) и глубокого обучения для анализа медицинских изображений обладает значительной актуальностью, учитывая высокую распространенность инсультов как одной из ведущих причин смертности и инвалидности на глобальном уровне. Эффективное раннее обнаружение инсульта может значительно улучшить исходы для пациентов, минимизируя последствия и повышая шансы на успешное вмешательство. В этом контексте, использование IoMT для мониторинга таких показателей, как скорость кровотока через сонные артерии, предоставляет ценные данные для своевременной диагностики. Кроме того, применение алгоритмов глубокого обучения к анализу КТ изображений мозга способствует значительному улучшению точности диагностических процедур, позволяя распознавать сложные паттерны, которые могут быть неочевидны для человеческого глаза. Такие технологии не только способствуют развитию персонализированных подходов к лечению, но и могут значительно снизить затраты на здравоохранение за счет уменьшения нужды в длительной реабилитации и уходе. Таким образом, развитие и интеграция передовых технологических решений в области диагностики инсульта становится ключевым направлением для улучшения качества и доступности медицинской помощи на современном </w:t>
      </w:r>
      <w:r w:rsidRPr="00C92EAC">
        <w:rPr>
          <w:color w:val="000000" w:themeColor="text1"/>
          <w:spacing w:val="-2"/>
        </w:rPr>
        <w:t>этапе.</w:t>
      </w:r>
    </w:p>
    <w:p w14:paraId="6E3D5D2E" w14:textId="77777777" w:rsidR="00D738FB" w:rsidRPr="00C92EAC" w:rsidRDefault="00000000">
      <w:pPr>
        <w:spacing w:line="242" w:lineRule="auto"/>
        <w:ind w:left="262" w:right="122" w:firstLine="707"/>
        <w:jc w:val="both"/>
        <w:rPr>
          <w:color w:val="000000" w:themeColor="text1"/>
          <w:sz w:val="28"/>
        </w:rPr>
      </w:pPr>
      <w:r w:rsidRPr="00C92EAC">
        <w:rPr>
          <w:b/>
          <w:color w:val="000000" w:themeColor="text1"/>
          <w:sz w:val="28"/>
        </w:rPr>
        <w:t xml:space="preserve">Объект исследования: </w:t>
      </w:r>
      <w:r w:rsidRPr="00C92EAC">
        <w:rPr>
          <w:color w:val="000000" w:themeColor="text1"/>
          <w:sz w:val="28"/>
        </w:rPr>
        <w:t>являются КТ изображения головного мозга, кровоток в сонной артерий.</w:t>
      </w:r>
    </w:p>
    <w:p w14:paraId="432C8DD8" w14:textId="77777777" w:rsidR="00D738FB" w:rsidRPr="00C92EAC" w:rsidRDefault="00000000">
      <w:pPr>
        <w:pStyle w:val="a3"/>
        <w:ind w:right="126" w:firstLine="707"/>
        <w:rPr>
          <w:color w:val="000000" w:themeColor="text1"/>
        </w:rPr>
      </w:pPr>
      <w:r w:rsidRPr="00C92EAC">
        <w:rPr>
          <w:b/>
          <w:color w:val="000000" w:themeColor="text1"/>
        </w:rPr>
        <w:t xml:space="preserve">Предмет исследования: </w:t>
      </w:r>
      <w:r w:rsidRPr="00C92EAC">
        <w:rPr>
          <w:color w:val="000000" w:themeColor="text1"/>
        </w:rPr>
        <w:t>выступают ультразвуковой датчик для измерения скорости кровотока в сонной артерий, алгоритмы глубокого обучения для классификации и сегментации очагов инсульта в изображениях головного мозга.</w:t>
      </w:r>
    </w:p>
    <w:p w14:paraId="1F4A731C" w14:textId="77777777" w:rsidR="00D738FB" w:rsidRPr="00C92EAC" w:rsidRDefault="00000000">
      <w:pPr>
        <w:pStyle w:val="a3"/>
        <w:ind w:right="123" w:firstLine="707"/>
        <w:rPr>
          <w:color w:val="000000" w:themeColor="text1"/>
        </w:rPr>
      </w:pPr>
      <w:r w:rsidRPr="00C92EAC">
        <w:rPr>
          <w:b/>
          <w:color w:val="000000" w:themeColor="text1"/>
        </w:rPr>
        <w:t xml:space="preserve">Целью </w:t>
      </w:r>
      <w:r w:rsidRPr="00C92EAC">
        <w:rPr>
          <w:color w:val="000000" w:themeColor="text1"/>
        </w:rPr>
        <w:t xml:space="preserve">работы является построение комплексной системы автоматической диагностики признаков инсульта с использованием Интернета медицинских вещей и моделей глубокого обучения в изображениях головного </w:t>
      </w:r>
      <w:r w:rsidRPr="00C92EAC">
        <w:rPr>
          <w:color w:val="000000" w:themeColor="text1"/>
          <w:spacing w:val="-2"/>
        </w:rPr>
        <w:t>мозга.</w:t>
      </w:r>
    </w:p>
    <w:p w14:paraId="062EB245" w14:textId="77777777" w:rsidR="00D738FB" w:rsidRPr="00C92EAC" w:rsidRDefault="00000000">
      <w:pPr>
        <w:pStyle w:val="2"/>
        <w:spacing w:line="319" w:lineRule="exact"/>
        <w:ind w:left="970" w:firstLine="0"/>
        <w:rPr>
          <w:color w:val="000000" w:themeColor="text1"/>
        </w:rPr>
      </w:pPr>
      <w:r w:rsidRPr="00C92EAC">
        <w:rPr>
          <w:color w:val="000000" w:themeColor="text1"/>
        </w:rPr>
        <w:t>Методы</w:t>
      </w:r>
      <w:r w:rsidRPr="00C92EAC">
        <w:rPr>
          <w:color w:val="000000" w:themeColor="text1"/>
          <w:spacing w:val="-4"/>
        </w:rPr>
        <w:t xml:space="preserve"> </w:t>
      </w:r>
      <w:r w:rsidRPr="00C92EAC">
        <w:rPr>
          <w:color w:val="000000" w:themeColor="text1"/>
          <w:spacing w:val="-2"/>
        </w:rPr>
        <w:t>исследования:</w:t>
      </w:r>
    </w:p>
    <w:p w14:paraId="4879C447" w14:textId="77777777" w:rsidR="00D738FB" w:rsidRPr="00C92EAC" w:rsidRDefault="00000000">
      <w:pPr>
        <w:pStyle w:val="a4"/>
        <w:numPr>
          <w:ilvl w:val="0"/>
          <w:numId w:val="12"/>
        </w:numPr>
        <w:tabs>
          <w:tab w:val="left" w:pos="981"/>
        </w:tabs>
        <w:spacing w:line="340" w:lineRule="exact"/>
        <w:ind w:left="981" w:hanging="359"/>
        <w:rPr>
          <w:rFonts w:ascii="Symbol" w:hAnsi="Symbol"/>
          <w:color w:val="000000" w:themeColor="text1"/>
          <w:sz w:val="28"/>
        </w:rPr>
      </w:pPr>
      <w:r w:rsidRPr="00C92EAC">
        <w:rPr>
          <w:color w:val="000000" w:themeColor="text1"/>
          <w:sz w:val="28"/>
        </w:rPr>
        <w:t>Моделирование</w:t>
      </w:r>
      <w:r w:rsidRPr="00C92EAC">
        <w:rPr>
          <w:color w:val="000000" w:themeColor="text1"/>
          <w:spacing w:val="-7"/>
          <w:sz w:val="28"/>
        </w:rPr>
        <w:t xml:space="preserve"> </w:t>
      </w:r>
      <w:r w:rsidRPr="00C92EAC">
        <w:rPr>
          <w:color w:val="000000" w:themeColor="text1"/>
          <w:sz w:val="28"/>
        </w:rPr>
        <w:t>в</w:t>
      </w:r>
      <w:r w:rsidRPr="00C92EAC">
        <w:rPr>
          <w:color w:val="000000" w:themeColor="text1"/>
          <w:spacing w:val="-7"/>
          <w:sz w:val="28"/>
        </w:rPr>
        <w:t xml:space="preserve"> </w:t>
      </w:r>
      <w:r w:rsidRPr="00C92EAC">
        <w:rPr>
          <w:color w:val="000000" w:themeColor="text1"/>
          <w:sz w:val="28"/>
        </w:rPr>
        <w:t>среде</w:t>
      </w:r>
      <w:r w:rsidRPr="00C92EAC">
        <w:rPr>
          <w:color w:val="000000" w:themeColor="text1"/>
          <w:spacing w:val="-10"/>
          <w:sz w:val="28"/>
        </w:rPr>
        <w:t xml:space="preserve"> </w:t>
      </w:r>
      <w:r w:rsidRPr="00C92EAC">
        <w:rPr>
          <w:color w:val="000000" w:themeColor="text1"/>
          <w:sz w:val="28"/>
        </w:rPr>
        <w:t>proteus</w:t>
      </w:r>
      <w:r w:rsidRPr="00C92EAC">
        <w:rPr>
          <w:color w:val="000000" w:themeColor="text1"/>
          <w:spacing w:val="-5"/>
          <w:sz w:val="28"/>
        </w:rPr>
        <w:t xml:space="preserve"> </w:t>
      </w:r>
      <w:r w:rsidRPr="00C92EAC">
        <w:rPr>
          <w:color w:val="000000" w:themeColor="text1"/>
          <w:sz w:val="28"/>
        </w:rPr>
        <w:t>схематической</w:t>
      </w:r>
      <w:r w:rsidRPr="00C92EAC">
        <w:rPr>
          <w:color w:val="000000" w:themeColor="text1"/>
          <w:spacing w:val="-7"/>
          <w:sz w:val="28"/>
        </w:rPr>
        <w:t xml:space="preserve"> </w:t>
      </w:r>
      <w:r w:rsidRPr="00C92EAC">
        <w:rPr>
          <w:color w:val="000000" w:themeColor="text1"/>
          <w:sz w:val="28"/>
        </w:rPr>
        <w:t>части</w:t>
      </w:r>
      <w:r w:rsidRPr="00C92EAC">
        <w:rPr>
          <w:color w:val="000000" w:themeColor="text1"/>
          <w:spacing w:val="-6"/>
          <w:sz w:val="28"/>
        </w:rPr>
        <w:t xml:space="preserve"> </w:t>
      </w:r>
      <w:r w:rsidRPr="00C92EAC">
        <w:rPr>
          <w:color w:val="000000" w:themeColor="text1"/>
          <w:spacing w:val="-2"/>
          <w:sz w:val="28"/>
        </w:rPr>
        <w:t>IoMT.</w:t>
      </w:r>
    </w:p>
    <w:p w14:paraId="026BAF03" w14:textId="77777777" w:rsidR="00D738FB" w:rsidRPr="00C92EAC" w:rsidRDefault="00D738FB">
      <w:pPr>
        <w:spacing w:line="340" w:lineRule="exact"/>
        <w:jc w:val="both"/>
        <w:rPr>
          <w:rFonts w:ascii="Symbol" w:hAnsi="Symbol"/>
          <w:color w:val="000000" w:themeColor="text1"/>
          <w:sz w:val="28"/>
        </w:rPr>
        <w:sectPr w:rsidR="00D738FB" w:rsidRPr="00C92EAC">
          <w:pgSz w:w="11910" w:h="16840"/>
          <w:pgMar w:top="1040" w:right="440" w:bottom="1300" w:left="1440" w:header="0" w:footer="1077" w:gutter="0"/>
          <w:cols w:space="720"/>
        </w:sectPr>
      </w:pPr>
    </w:p>
    <w:p w14:paraId="7825CA0C" w14:textId="77777777" w:rsidR="00D738FB" w:rsidRPr="00C92EAC" w:rsidRDefault="00000000">
      <w:pPr>
        <w:pStyle w:val="a4"/>
        <w:numPr>
          <w:ilvl w:val="0"/>
          <w:numId w:val="12"/>
        </w:numPr>
        <w:tabs>
          <w:tab w:val="left" w:pos="969"/>
          <w:tab w:val="left" w:pos="981"/>
        </w:tabs>
        <w:spacing w:before="86" w:line="259" w:lineRule="auto"/>
        <w:ind w:left="969" w:right="5049" w:hanging="348"/>
        <w:jc w:val="left"/>
        <w:rPr>
          <w:rFonts w:ascii="Symbol" w:hAnsi="Symbol"/>
          <w:color w:val="000000" w:themeColor="text1"/>
          <w:sz w:val="28"/>
        </w:rPr>
      </w:pPr>
      <w:r w:rsidRPr="00C92EAC">
        <w:rPr>
          <w:color w:val="000000" w:themeColor="text1"/>
          <w:sz w:val="28"/>
        </w:rPr>
        <w:lastRenderedPageBreak/>
        <w:tab/>
        <w:t>Методы</w:t>
      </w:r>
      <w:r w:rsidRPr="00C92EAC">
        <w:rPr>
          <w:color w:val="000000" w:themeColor="text1"/>
          <w:spacing w:val="-15"/>
          <w:sz w:val="28"/>
        </w:rPr>
        <w:t xml:space="preserve"> </w:t>
      </w:r>
      <w:r w:rsidRPr="00C92EAC">
        <w:rPr>
          <w:color w:val="000000" w:themeColor="text1"/>
          <w:sz w:val="28"/>
        </w:rPr>
        <w:t>обработки</w:t>
      </w:r>
      <w:r w:rsidRPr="00C92EAC">
        <w:rPr>
          <w:color w:val="000000" w:themeColor="text1"/>
          <w:spacing w:val="-14"/>
          <w:sz w:val="28"/>
        </w:rPr>
        <w:t xml:space="preserve"> </w:t>
      </w:r>
      <w:r w:rsidRPr="00C92EAC">
        <w:rPr>
          <w:color w:val="000000" w:themeColor="text1"/>
          <w:sz w:val="28"/>
        </w:rPr>
        <w:t xml:space="preserve">изображений. Методы глубокого обучение. </w:t>
      </w:r>
      <w:r w:rsidRPr="00C92EAC">
        <w:rPr>
          <w:b/>
          <w:color w:val="000000" w:themeColor="text1"/>
          <w:spacing w:val="-2"/>
          <w:sz w:val="28"/>
        </w:rPr>
        <w:t>Новизна</w:t>
      </w:r>
    </w:p>
    <w:p w14:paraId="5CC524E6" w14:textId="77777777" w:rsidR="00D738FB" w:rsidRPr="00C92EAC" w:rsidRDefault="00000000">
      <w:pPr>
        <w:pStyle w:val="a4"/>
        <w:numPr>
          <w:ilvl w:val="0"/>
          <w:numId w:val="12"/>
        </w:numPr>
        <w:tabs>
          <w:tab w:val="left" w:pos="981"/>
          <w:tab w:val="left" w:pos="2672"/>
          <w:tab w:val="left" w:pos="3552"/>
          <w:tab w:val="left" w:pos="5114"/>
          <w:tab w:val="left" w:pos="5752"/>
          <w:tab w:val="left" w:pos="7561"/>
          <w:tab w:val="left" w:pos="8661"/>
        </w:tabs>
        <w:spacing w:line="312" w:lineRule="exact"/>
        <w:ind w:left="981"/>
        <w:jc w:val="left"/>
        <w:rPr>
          <w:rFonts w:ascii="Symbol" w:hAnsi="Symbol"/>
          <w:color w:val="000000" w:themeColor="text1"/>
          <w:sz w:val="28"/>
        </w:rPr>
      </w:pPr>
      <w:r w:rsidRPr="00C92EAC">
        <w:rPr>
          <w:color w:val="000000" w:themeColor="text1"/>
          <w:spacing w:val="-2"/>
          <w:sz w:val="28"/>
        </w:rPr>
        <w:t>Разработана</w:t>
      </w:r>
      <w:r w:rsidRPr="00C92EAC">
        <w:rPr>
          <w:color w:val="000000" w:themeColor="text1"/>
          <w:sz w:val="28"/>
        </w:rPr>
        <w:tab/>
      </w:r>
      <w:r w:rsidRPr="00C92EAC">
        <w:rPr>
          <w:color w:val="000000" w:themeColor="text1"/>
          <w:spacing w:val="-4"/>
          <w:sz w:val="28"/>
        </w:rPr>
        <w:t>IoMT</w:t>
      </w:r>
      <w:r w:rsidRPr="00C92EAC">
        <w:rPr>
          <w:color w:val="000000" w:themeColor="text1"/>
          <w:sz w:val="28"/>
        </w:rPr>
        <w:tab/>
      </w:r>
      <w:r w:rsidRPr="00C92EAC">
        <w:rPr>
          <w:color w:val="000000" w:themeColor="text1"/>
          <w:spacing w:val="-2"/>
          <w:sz w:val="28"/>
        </w:rPr>
        <w:t>устройство</w:t>
      </w:r>
      <w:r w:rsidRPr="00C92EAC">
        <w:rPr>
          <w:color w:val="000000" w:themeColor="text1"/>
          <w:sz w:val="28"/>
        </w:rPr>
        <w:tab/>
      </w:r>
      <w:r w:rsidRPr="00C92EAC">
        <w:rPr>
          <w:color w:val="000000" w:themeColor="text1"/>
          <w:spacing w:val="-5"/>
          <w:sz w:val="28"/>
        </w:rPr>
        <w:t>для</w:t>
      </w:r>
      <w:r w:rsidRPr="00C92EAC">
        <w:rPr>
          <w:color w:val="000000" w:themeColor="text1"/>
          <w:sz w:val="28"/>
        </w:rPr>
        <w:tab/>
      </w:r>
      <w:r w:rsidRPr="00C92EAC">
        <w:rPr>
          <w:color w:val="000000" w:themeColor="text1"/>
          <w:spacing w:val="-2"/>
          <w:sz w:val="28"/>
        </w:rPr>
        <w:t>обнаружения</w:t>
      </w:r>
      <w:r w:rsidRPr="00C92EAC">
        <w:rPr>
          <w:color w:val="000000" w:themeColor="text1"/>
          <w:sz w:val="28"/>
        </w:rPr>
        <w:tab/>
      </w:r>
      <w:r w:rsidRPr="00C92EAC">
        <w:rPr>
          <w:color w:val="000000" w:themeColor="text1"/>
          <w:spacing w:val="-2"/>
          <w:sz w:val="28"/>
        </w:rPr>
        <w:t>первых</w:t>
      </w:r>
      <w:r w:rsidRPr="00C92EAC">
        <w:rPr>
          <w:color w:val="000000" w:themeColor="text1"/>
          <w:sz w:val="28"/>
        </w:rPr>
        <w:tab/>
      </w:r>
      <w:r w:rsidRPr="00C92EAC">
        <w:rPr>
          <w:color w:val="000000" w:themeColor="text1"/>
          <w:spacing w:val="-2"/>
          <w:sz w:val="28"/>
        </w:rPr>
        <w:t>признаков</w:t>
      </w:r>
    </w:p>
    <w:p w14:paraId="12256399" w14:textId="77777777" w:rsidR="00D738FB" w:rsidRPr="00C92EAC" w:rsidRDefault="00000000">
      <w:pPr>
        <w:pStyle w:val="a3"/>
        <w:spacing w:before="49"/>
        <w:ind w:left="981"/>
        <w:jc w:val="left"/>
        <w:rPr>
          <w:color w:val="000000" w:themeColor="text1"/>
        </w:rPr>
      </w:pPr>
      <w:r w:rsidRPr="00C92EAC">
        <w:rPr>
          <w:color w:val="000000" w:themeColor="text1"/>
        </w:rPr>
        <w:t>инсульта</w:t>
      </w:r>
      <w:r w:rsidRPr="00C92EAC">
        <w:rPr>
          <w:color w:val="000000" w:themeColor="text1"/>
          <w:spacing w:val="-7"/>
        </w:rPr>
        <w:t xml:space="preserve"> </w:t>
      </w:r>
      <w:r w:rsidRPr="00C92EAC">
        <w:rPr>
          <w:color w:val="000000" w:themeColor="text1"/>
        </w:rPr>
        <w:t>по</w:t>
      </w:r>
      <w:r w:rsidRPr="00C92EAC">
        <w:rPr>
          <w:color w:val="000000" w:themeColor="text1"/>
          <w:spacing w:val="-4"/>
        </w:rPr>
        <w:t xml:space="preserve"> </w:t>
      </w:r>
      <w:r w:rsidRPr="00C92EAC">
        <w:rPr>
          <w:color w:val="000000" w:themeColor="text1"/>
        </w:rPr>
        <w:t>скорости</w:t>
      </w:r>
      <w:r w:rsidRPr="00C92EAC">
        <w:rPr>
          <w:color w:val="000000" w:themeColor="text1"/>
          <w:spacing w:val="-4"/>
        </w:rPr>
        <w:t xml:space="preserve"> </w:t>
      </w:r>
      <w:r w:rsidRPr="00C92EAC">
        <w:rPr>
          <w:color w:val="000000" w:themeColor="text1"/>
        </w:rPr>
        <w:t>кровотока</w:t>
      </w:r>
      <w:r w:rsidRPr="00C92EAC">
        <w:rPr>
          <w:color w:val="000000" w:themeColor="text1"/>
          <w:spacing w:val="-5"/>
        </w:rPr>
        <w:t xml:space="preserve"> </w:t>
      </w:r>
      <w:r w:rsidRPr="00C92EAC">
        <w:rPr>
          <w:color w:val="000000" w:themeColor="text1"/>
        </w:rPr>
        <w:t>в</w:t>
      </w:r>
      <w:r w:rsidRPr="00C92EAC">
        <w:rPr>
          <w:color w:val="000000" w:themeColor="text1"/>
          <w:spacing w:val="-6"/>
        </w:rPr>
        <w:t xml:space="preserve"> </w:t>
      </w:r>
      <w:r w:rsidRPr="00C92EAC">
        <w:rPr>
          <w:color w:val="000000" w:themeColor="text1"/>
        </w:rPr>
        <w:t>сонной</w:t>
      </w:r>
      <w:r w:rsidRPr="00C92EAC">
        <w:rPr>
          <w:color w:val="000000" w:themeColor="text1"/>
          <w:spacing w:val="-4"/>
        </w:rPr>
        <w:t xml:space="preserve"> </w:t>
      </w:r>
      <w:r w:rsidRPr="00C92EAC">
        <w:rPr>
          <w:color w:val="000000" w:themeColor="text1"/>
          <w:spacing w:val="-2"/>
        </w:rPr>
        <w:t>артерии.</w:t>
      </w:r>
    </w:p>
    <w:p w14:paraId="3F6AA878" w14:textId="77777777" w:rsidR="00D738FB" w:rsidRPr="00C92EAC" w:rsidRDefault="00000000">
      <w:pPr>
        <w:pStyle w:val="a4"/>
        <w:numPr>
          <w:ilvl w:val="0"/>
          <w:numId w:val="12"/>
        </w:numPr>
        <w:tabs>
          <w:tab w:val="left" w:pos="981"/>
          <w:tab w:val="left" w:pos="2679"/>
          <w:tab w:val="left" w:pos="3769"/>
          <w:tab w:val="left" w:pos="5111"/>
          <w:tab w:val="left" w:pos="6645"/>
          <w:tab w:val="left" w:pos="7403"/>
          <w:tab w:val="left" w:pos="8055"/>
        </w:tabs>
        <w:spacing w:before="47" w:line="273" w:lineRule="auto"/>
        <w:ind w:left="981" w:right="129"/>
        <w:jc w:val="left"/>
        <w:rPr>
          <w:rFonts w:ascii="Symbol" w:hAnsi="Symbol"/>
          <w:color w:val="000000" w:themeColor="text1"/>
          <w:sz w:val="28"/>
        </w:rPr>
      </w:pPr>
      <w:r w:rsidRPr="00C92EAC">
        <w:rPr>
          <w:color w:val="000000" w:themeColor="text1"/>
          <w:spacing w:val="-2"/>
          <w:sz w:val="28"/>
        </w:rPr>
        <w:t>Разработана</w:t>
      </w:r>
      <w:r w:rsidRPr="00C92EAC">
        <w:rPr>
          <w:color w:val="000000" w:themeColor="text1"/>
          <w:sz w:val="28"/>
        </w:rPr>
        <w:tab/>
      </w:r>
      <w:r w:rsidRPr="00C92EAC">
        <w:rPr>
          <w:color w:val="000000" w:themeColor="text1"/>
          <w:spacing w:val="-2"/>
          <w:sz w:val="28"/>
        </w:rPr>
        <w:t>модель</w:t>
      </w:r>
      <w:r w:rsidRPr="00C92EAC">
        <w:rPr>
          <w:color w:val="000000" w:themeColor="text1"/>
          <w:sz w:val="28"/>
        </w:rPr>
        <w:tab/>
      </w:r>
      <w:r w:rsidRPr="00C92EAC">
        <w:rPr>
          <w:color w:val="000000" w:themeColor="text1"/>
          <w:spacing w:val="-2"/>
          <w:sz w:val="28"/>
        </w:rPr>
        <w:t>глубокой</w:t>
      </w:r>
      <w:r w:rsidRPr="00C92EAC">
        <w:rPr>
          <w:color w:val="000000" w:themeColor="text1"/>
          <w:sz w:val="28"/>
        </w:rPr>
        <w:tab/>
      </w:r>
      <w:r w:rsidRPr="00C92EAC">
        <w:rPr>
          <w:color w:val="000000" w:themeColor="text1"/>
          <w:spacing w:val="-2"/>
          <w:sz w:val="28"/>
        </w:rPr>
        <w:t>нейронной</w:t>
      </w:r>
      <w:r w:rsidRPr="00C92EAC">
        <w:rPr>
          <w:color w:val="000000" w:themeColor="text1"/>
          <w:sz w:val="28"/>
        </w:rPr>
        <w:tab/>
      </w:r>
      <w:r w:rsidRPr="00C92EAC">
        <w:rPr>
          <w:color w:val="000000" w:themeColor="text1"/>
          <w:spacing w:val="-4"/>
          <w:sz w:val="28"/>
        </w:rPr>
        <w:t>сети</w:t>
      </w:r>
      <w:r w:rsidRPr="00C92EAC">
        <w:rPr>
          <w:color w:val="000000" w:themeColor="text1"/>
          <w:sz w:val="28"/>
        </w:rPr>
        <w:tab/>
      </w:r>
      <w:r w:rsidRPr="00C92EAC">
        <w:rPr>
          <w:color w:val="000000" w:themeColor="text1"/>
          <w:spacing w:val="-4"/>
          <w:sz w:val="28"/>
        </w:rPr>
        <w:t>для</w:t>
      </w:r>
      <w:r w:rsidRPr="00C92EAC">
        <w:rPr>
          <w:color w:val="000000" w:themeColor="text1"/>
          <w:sz w:val="28"/>
        </w:rPr>
        <w:tab/>
      </w:r>
      <w:r w:rsidRPr="00C92EAC">
        <w:rPr>
          <w:color w:val="000000" w:themeColor="text1"/>
          <w:spacing w:val="-2"/>
          <w:sz w:val="28"/>
        </w:rPr>
        <w:t xml:space="preserve">классификации </w:t>
      </w:r>
      <w:r w:rsidRPr="00C92EAC">
        <w:rPr>
          <w:color w:val="000000" w:themeColor="text1"/>
          <w:sz w:val="28"/>
        </w:rPr>
        <w:t>инсульта с малым набором данных.</w:t>
      </w:r>
    </w:p>
    <w:p w14:paraId="79CDCCCC" w14:textId="77777777" w:rsidR="00D738FB" w:rsidRPr="00C92EAC" w:rsidRDefault="00000000">
      <w:pPr>
        <w:pStyle w:val="a4"/>
        <w:numPr>
          <w:ilvl w:val="0"/>
          <w:numId w:val="12"/>
        </w:numPr>
        <w:tabs>
          <w:tab w:val="left" w:pos="970"/>
          <w:tab w:val="left" w:pos="981"/>
        </w:tabs>
        <w:spacing w:before="3" w:line="273" w:lineRule="auto"/>
        <w:ind w:right="125" w:hanging="348"/>
        <w:jc w:val="left"/>
        <w:rPr>
          <w:rFonts w:ascii="Symbol" w:hAnsi="Symbol"/>
          <w:color w:val="000000" w:themeColor="text1"/>
          <w:sz w:val="28"/>
        </w:rPr>
      </w:pPr>
      <w:r w:rsidRPr="00C92EAC">
        <w:rPr>
          <w:color w:val="000000" w:themeColor="text1"/>
          <w:sz w:val="28"/>
        </w:rPr>
        <w:tab/>
        <w:t>Разработана</w:t>
      </w:r>
      <w:r w:rsidRPr="00C92EAC">
        <w:rPr>
          <w:color w:val="000000" w:themeColor="text1"/>
          <w:spacing w:val="38"/>
          <w:sz w:val="28"/>
        </w:rPr>
        <w:t xml:space="preserve"> </w:t>
      </w:r>
      <w:r w:rsidRPr="00C92EAC">
        <w:rPr>
          <w:color w:val="000000" w:themeColor="text1"/>
          <w:sz w:val="28"/>
        </w:rPr>
        <w:t>глубокая</w:t>
      </w:r>
      <w:r w:rsidRPr="00C92EAC">
        <w:rPr>
          <w:color w:val="000000" w:themeColor="text1"/>
          <w:spacing w:val="40"/>
          <w:sz w:val="28"/>
        </w:rPr>
        <w:t xml:space="preserve"> </w:t>
      </w:r>
      <w:r w:rsidRPr="00C92EAC">
        <w:rPr>
          <w:color w:val="000000" w:themeColor="text1"/>
          <w:sz w:val="28"/>
        </w:rPr>
        <w:t>модель</w:t>
      </w:r>
      <w:r w:rsidRPr="00C92EAC">
        <w:rPr>
          <w:color w:val="000000" w:themeColor="text1"/>
          <w:spacing w:val="39"/>
          <w:sz w:val="28"/>
        </w:rPr>
        <w:t xml:space="preserve"> </w:t>
      </w:r>
      <w:r w:rsidRPr="00C92EAC">
        <w:rPr>
          <w:color w:val="000000" w:themeColor="text1"/>
          <w:sz w:val="28"/>
        </w:rPr>
        <w:t>на</w:t>
      </w:r>
      <w:r w:rsidRPr="00C92EAC">
        <w:rPr>
          <w:color w:val="000000" w:themeColor="text1"/>
          <w:spacing w:val="38"/>
          <w:sz w:val="28"/>
        </w:rPr>
        <w:t xml:space="preserve"> </w:t>
      </w:r>
      <w:r w:rsidRPr="00C92EAC">
        <w:rPr>
          <w:color w:val="000000" w:themeColor="text1"/>
          <w:sz w:val="28"/>
        </w:rPr>
        <w:t>основе</w:t>
      </w:r>
      <w:r w:rsidRPr="00C92EAC">
        <w:rPr>
          <w:color w:val="000000" w:themeColor="text1"/>
          <w:spacing w:val="40"/>
          <w:sz w:val="28"/>
        </w:rPr>
        <w:t xml:space="preserve"> </w:t>
      </w:r>
      <w:r w:rsidRPr="00C92EAC">
        <w:rPr>
          <w:color w:val="000000" w:themeColor="text1"/>
          <w:sz w:val="28"/>
        </w:rPr>
        <w:t>Unet</w:t>
      </w:r>
      <w:r w:rsidRPr="00C92EAC">
        <w:rPr>
          <w:color w:val="000000" w:themeColor="text1"/>
          <w:spacing w:val="40"/>
          <w:sz w:val="28"/>
        </w:rPr>
        <w:t xml:space="preserve"> </w:t>
      </w:r>
      <w:r w:rsidRPr="00C92EAC">
        <w:rPr>
          <w:color w:val="000000" w:themeColor="text1"/>
          <w:sz w:val="28"/>
        </w:rPr>
        <w:t>для</w:t>
      </w:r>
      <w:r w:rsidRPr="00C92EAC">
        <w:rPr>
          <w:color w:val="000000" w:themeColor="text1"/>
          <w:spacing w:val="38"/>
          <w:sz w:val="28"/>
        </w:rPr>
        <w:t xml:space="preserve"> </w:t>
      </w:r>
      <w:r w:rsidRPr="00C92EAC">
        <w:rPr>
          <w:color w:val="000000" w:themeColor="text1"/>
          <w:sz w:val="28"/>
        </w:rPr>
        <w:t>сегментации</w:t>
      </w:r>
      <w:r w:rsidRPr="00C92EAC">
        <w:rPr>
          <w:color w:val="000000" w:themeColor="text1"/>
          <w:spacing w:val="39"/>
          <w:sz w:val="28"/>
        </w:rPr>
        <w:t xml:space="preserve"> </w:t>
      </w:r>
      <w:r w:rsidRPr="00C92EAC">
        <w:rPr>
          <w:color w:val="000000" w:themeColor="text1"/>
          <w:sz w:val="28"/>
        </w:rPr>
        <w:t>инсульта по изображениям головного мозга с ограниченным количеством данных.</w:t>
      </w:r>
    </w:p>
    <w:p w14:paraId="673699B4" w14:textId="77777777" w:rsidR="00D738FB" w:rsidRPr="00C92EAC" w:rsidRDefault="00000000">
      <w:pPr>
        <w:pStyle w:val="a3"/>
        <w:spacing w:before="3"/>
        <w:ind w:right="121" w:firstLine="707"/>
        <w:rPr>
          <w:color w:val="000000" w:themeColor="text1"/>
        </w:rPr>
      </w:pPr>
      <w:r w:rsidRPr="00C92EAC">
        <w:rPr>
          <w:color w:val="000000" w:themeColor="text1"/>
        </w:rPr>
        <w:t>Практическая значимость заключается в применении комплексной системы для диагностики инсульта с применением IoMT устройство для обнаружения первых признаков инсульта по скорости кровотока в сонной артерии и моделей глубокого обучения для классификации и сегментации изображении мозга. В состав IoMT устройство входят: CW(непрерывно- волновой) ультразвуковой датчик, микроконтроллер stmf32f401, одноплатный компьютер raspberry pi 4 model b. Модели глубокой нейронной сети для классификации и сегментации инсульта имеют возможности работы с малым набором данных.</w:t>
      </w:r>
    </w:p>
    <w:p w14:paraId="34B3884D" w14:textId="77777777" w:rsidR="00D738FB" w:rsidRPr="00C92EAC" w:rsidRDefault="00000000">
      <w:pPr>
        <w:pStyle w:val="2"/>
        <w:spacing w:before="7"/>
        <w:ind w:right="128"/>
        <w:rPr>
          <w:color w:val="000000" w:themeColor="text1"/>
        </w:rPr>
      </w:pPr>
      <w:r w:rsidRPr="00C92EAC">
        <w:rPr>
          <w:color w:val="000000" w:themeColor="text1"/>
        </w:rPr>
        <w:t xml:space="preserve">Задачи, поставленные для достижения цели исследовательской </w:t>
      </w:r>
      <w:r w:rsidRPr="00C92EAC">
        <w:rPr>
          <w:color w:val="000000" w:themeColor="text1"/>
          <w:spacing w:val="-2"/>
        </w:rPr>
        <w:t>работы:</w:t>
      </w:r>
    </w:p>
    <w:p w14:paraId="6680B9C0" w14:textId="77777777" w:rsidR="00D738FB" w:rsidRPr="00C92EAC" w:rsidRDefault="00000000">
      <w:pPr>
        <w:pStyle w:val="a4"/>
        <w:numPr>
          <w:ilvl w:val="0"/>
          <w:numId w:val="12"/>
        </w:numPr>
        <w:tabs>
          <w:tab w:val="left" w:pos="981"/>
        </w:tabs>
        <w:spacing w:line="273" w:lineRule="auto"/>
        <w:ind w:left="981" w:right="129"/>
        <w:rPr>
          <w:rFonts w:ascii="Symbol" w:hAnsi="Symbol"/>
          <w:color w:val="000000" w:themeColor="text1"/>
          <w:sz w:val="28"/>
        </w:rPr>
      </w:pPr>
      <w:r w:rsidRPr="00C92EAC">
        <w:rPr>
          <w:color w:val="000000" w:themeColor="text1"/>
          <w:sz w:val="28"/>
        </w:rPr>
        <w:t>Исследование методов диагностики инсульта используя Интернета медицинских вещей.</w:t>
      </w:r>
    </w:p>
    <w:p w14:paraId="7362FB66" w14:textId="77777777" w:rsidR="00D738FB" w:rsidRPr="00C92EAC" w:rsidRDefault="00000000">
      <w:pPr>
        <w:pStyle w:val="a4"/>
        <w:numPr>
          <w:ilvl w:val="0"/>
          <w:numId w:val="12"/>
        </w:numPr>
        <w:tabs>
          <w:tab w:val="left" w:pos="980"/>
        </w:tabs>
        <w:ind w:left="980" w:hanging="359"/>
        <w:rPr>
          <w:rFonts w:ascii="Symbol" w:hAnsi="Symbol"/>
          <w:color w:val="000000" w:themeColor="text1"/>
          <w:sz w:val="28"/>
        </w:rPr>
      </w:pPr>
      <w:r w:rsidRPr="00C92EAC">
        <w:rPr>
          <w:color w:val="000000" w:themeColor="text1"/>
          <w:sz w:val="28"/>
        </w:rPr>
        <w:t>Анализ</w:t>
      </w:r>
      <w:r w:rsidRPr="00C92EAC">
        <w:rPr>
          <w:color w:val="000000" w:themeColor="text1"/>
          <w:spacing w:val="-8"/>
          <w:sz w:val="28"/>
        </w:rPr>
        <w:t xml:space="preserve"> </w:t>
      </w:r>
      <w:r w:rsidRPr="00C92EAC">
        <w:rPr>
          <w:color w:val="000000" w:themeColor="text1"/>
          <w:sz w:val="28"/>
        </w:rPr>
        <w:t>скорости</w:t>
      </w:r>
      <w:r w:rsidRPr="00C92EAC">
        <w:rPr>
          <w:color w:val="000000" w:themeColor="text1"/>
          <w:spacing w:val="-5"/>
          <w:sz w:val="28"/>
        </w:rPr>
        <w:t xml:space="preserve"> </w:t>
      </w:r>
      <w:r w:rsidRPr="00C92EAC">
        <w:rPr>
          <w:color w:val="000000" w:themeColor="text1"/>
          <w:sz w:val="28"/>
        </w:rPr>
        <w:t>кровотока</w:t>
      </w:r>
      <w:r w:rsidRPr="00C92EAC">
        <w:rPr>
          <w:color w:val="000000" w:themeColor="text1"/>
          <w:spacing w:val="-4"/>
          <w:sz w:val="28"/>
        </w:rPr>
        <w:t xml:space="preserve"> </w:t>
      </w:r>
      <w:r w:rsidRPr="00C92EAC">
        <w:rPr>
          <w:color w:val="000000" w:themeColor="text1"/>
          <w:sz w:val="28"/>
        </w:rPr>
        <w:t>в</w:t>
      </w:r>
      <w:r w:rsidRPr="00C92EAC">
        <w:rPr>
          <w:color w:val="000000" w:themeColor="text1"/>
          <w:spacing w:val="-7"/>
          <w:sz w:val="28"/>
        </w:rPr>
        <w:t xml:space="preserve"> </w:t>
      </w:r>
      <w:r w:rsidRPr="00C92EAC">
        <w:rPr>
          <w:color w:val="000000" w:themeColor="text1"/>
          <w:sz w:val="28"/>
        </w:rPr>
        <w:t>сонной</w:t>
      </w:r>
      <w:r w:rsidRPr="00C92EAC">
        <w:rPr>
          <w:color w:val="000000" w:themeColor="text1"/>
          <w:spacing w:val="-4"/>
          <w:sz w:val="28"/>
        </w:rPr>
        <w:t xml:space="preserve"> </w:t>
      </w:r>
      <w:r w:rsidRPr="00C92EAC">
        <w:rPr>
          <w:color w:val="000000" w:themeColor="text1"/>
          <w:spacing w:val="-2"/>
          <w:sz w:val="28"/>
        </w:rPr>
        <w:t>артерии.</w:t>
      </w:r>
    </w:p>
    <w:p w14:paraId="3753738A" w14:textId="77777777" w:rsidR="00D738FB" w:rsidRPr="00C92EAC" w:rsidRDefault="00000000">
      <w:pPr>
        <w:pStyle w:val="a4"/>
        <w:numPr>
          <w:ilvl w:val="0"/>
          <w:numId w:val="12"/>
        </w:numPr>
        <w:tabs>
          <w:tab w:val="left" w:pos="981"/>
        </w:tabs>
        <w:spacing w:before="45" w:line="273" w:lineRule="auto"/>
        <w:ind w:left="981" w:right="129"/>
        <w:jc w:val="left"/>
        <w:rPr>
          <w:rFonts w:ascii="Symbol" w:hAnsi="Symbol"/>
          <w:color w:val="000000" w:themeColor="text1"/>
          <w:sz w:val="28"/>
        </w:rPr>
      </w:pPr>
      <w:r w:rsidRPr="00C92EAC">
        <w:rPr>
          <w:color w:val="000000" w:themeColor="text1"/>
          <w:sz w:val="28"/>
        </w:rPr>
        <w:t>Разработка</w:t>
      </w:r>
      <w:r w:rsidRPr="00C92EAC">
        <w:rPr>
          <w:color w:val="000000" w:themeColor="text1"/>
          <w:spacing w:val="40"/>
          <w:sz w:val="28"/>
        </w:rPr>
        <w:t xml:space="preserve"> </w:t>
      </w:r>
      <w:r w:rsidRPr="00C92EAC">
        <w:rPr>
          <w:color w:val="000000" w:themeColor="text1"/>
          <w:sz w:val="28"/>
        </w:rPr>
        <w:t>прототипа</w:t>
      </w:r>
      <w:r w:rsidRPr="00C92EAC">
        <w:rPr>
          <w:color w:val="000000" w:themeColor="text1"/>
          <w:spacing w:val="40"/>
          <w:sz w:val="28"/>
        </w:rPr>
        <w:t xml:space="preserve"> </w:t>
      </w:r>
      <w:r w:rsidRPr="00C92EAC">
        <w:rPr>
          <w:color w:val="000000" w:themeColor="text1"/>
          <w:sz w:val="28"/>
        </w:rPr>
        <w:t>Интернета</w:t>
      </w:r>
      <w:r w:rsidRPr="00C92EAC">
        <w:rPr>
          <w:color w:val="000000" w:themeColor="text1"/>
          <w:spacing w:val="40"/>
          <w:sz w:val="28"/>
        </w:rPr>
        <w:t xml:space="preserve"> </w:t>
      </w:r>
      <w:r w:rsidRPr="00C92EAC">
        <w:rPr>
          <w:color w:val="000000" w:themeColor="text1"/>
          <w:sz w:val="28"/>
        </w:rPr>
        <w:t>медицинских</w:t>
      </w:r>
      <w:r w:rsidRPr="00C92EAC">
        <w:rPr>
          <w:color w:val="000000" w:themeColor="text1"/>
          <w:spacing w:val="40"/>
          <w:sz w:val="28"/>
        </w:rPr>
        <w:t xml:space="preserve"> </w:t>
      </w:r>
      <w:r w:rsidRPr="00C92EAC">
        <w:rPr>
          <w:color w:val="000000" w:themeColor="text1"/>
          <w:sz w:val="28"/>
        </w:rPr>
        <w:t>вещей</w:t>
      </w:r>
      <w:r w:rsidRPr="00C92EAC">
        <w:rPr>
          <w:color w:val="000000" w:themeColor="text1"/>
          <w:spacing w:val="40"/>
          <w:sz w:val="28"/>
        </w:rPr>
        <w:t xml:space="preserve"> </w:t>
      </w:r>
      <w:r w:rsidRPr="00C92EAC">
        <w:rPr>
          <w:color w:val="000000" w:themeColor="text1"/>
          <w:sz w:val="28"/>
        </w:rPr>
        <w:t>для</w:t>
      </w:r>
      <w:r w:rsidRPr="00C92EAC">
        <w:rPr>
          <w:color w:val="000000" w:themeColor="text1"/>
          <w:spacing w:val="40"/>
          <w:sz w:val="28"/>
        </w:rPr>
        <w:t xml:space="preserve"> </w:t>
      </w:r>
      <w:r w:rsidRPr="00C92EAC">
        <w:rPr>
          <w:color w:val="000000" w:themeColor="text1"/>
          <w:sz w:val="28"/>
        </w:rPr>
        <w:t>диагностики инсульта по скорости кровотока в сонной артерии.</w:t>
      </w:r>
    </w:p>
    <w:p w14:paraId="178435CC" w14:textId="77777777" w:rsidR="00D738FB" w:rsidRPr="00C92EAC" w:rsidRDefault="00000000">
      <w:pPr>
        <w:pStyle w:val="a4"/>
        <w:numPr>
          <w:ilvl w:val="0"/>
          <w:numId w:val="12"/>
        </w:numPr>
        <w:tabs>
          <w:tab w:val="left" w:pos="981"/>
        </w:tabs>
        <w:spacing w:line="273" w:lineRule="auto"/>
        <w:ind w:left="981" w:right="132"/>
        <w:jc w:val="left"/>
        <w:rPr>
          <w:rFonts w:ascii="Symbol" w:hAnsi="Symbol"/>
          <w:color w:val="000000" w:themeColor="text1"/>
          <w:sz w:val="28"/>
        </w:rPr>
      </w:pPr>
      <w:r w:rsidRPr="00C92EAC">
        <w:rPr>
          <w:color w:val="000000" w:themeColor="text1"/>
          <w:sz w:val="28"/>
        </w:rPr>
        <w:t>Анализ моделей глубокого</w:t>
      </w:r>
      <w:r w:rsidRPr="00C92EAC">
        <w:rPr>
          <w:color w:val="000000" w:themeColor="text1"/>
          <w:spacing w:val="-1"/>
          <w:sz w:val="28"/>
        </w:rPr>
        <w:t xml:space="preserve"> </w:t>
      </w:r>
      <w:r w:rsidRPr="00C92EAC">
        <w:rPr>
          <w:color w:val="000000" w:themeColor="text1"/>
          <w:sz w:val="28"/>
        </w:rPr>
        <w:t>обучения в задачах классификации</w:t>
      </w:r>
      <w:r w:rsidRPr="00C92EAC">
        <w:rPr>
          <w:color w:val="000000" w:themeColor="text1"/>
          <w:spacing w:val="-1"/>
          <w:sz w:val="28"/>
        </w:rPr>
        <w:t xml:space="preserve"> </w:t>
      </w:r>
      <w:r w:rsidRPr="00C92EAC">
        <w:rPr>
          <w:color w:val="000000" w:themeColor="text1"/>
          <w:sz w:val="28"/>
        </w:rPr>
        <w:t>инсульта и сегментации очагов инсульта по изображениям головного мозга.</w:t>
      </w:r>
    </w:p>
    <w:p w14:paraId="4610A395" w14:textId="77777777" w:rsidR="00D738FB" w:rsidRPr="00C92EAC" w:rsidRDefault="00000000">
      <w:pPr>
        <w:pStyle w:val="a4"/>
        <w:numPr>
          <w:ilvl w:val="0"/>
          <w:numId w:val="12"/>
        </w:numPr>
        <w:tabs>
          <w:tab w:val="left" w:pos="981"/>
          <w:tab w:val="left" w:pos="2615"/>
          <w:tab w:val="left" w:pos="3924"/>
          <w:tab w:val="left" w:pos="5442"/>
          <w:tab w:val="left" w:pos="6871"/>
          <w:tab w:val="left" w:pos="7595"/>
          <w:tab w:val="left" w:pos="9744"/>
        </w:tabs>
        <w:spacing w:before="3" w:line="273" w:lineRule="auto"/>
        <w:ind w:left="981" w:right="129"/>
        <w:jc w:val="left"/>
        <w:rPr>
          <w:rFonts w:ascii="Symbol" w:hAnsi="Symbol"/>
          <w:color w:val="000000" w:themeColor="text1"/>
          <w:sz w:val="28"/>
        </w:rPr>
      </w:pPr>
      <w:r w:rsidRPr="00C92EAC">
        <w:rPr>
          <w:color w:val="000000" w:themeColor="text1"/>
          <w:spacing w:val="-2"/>
          <w:sz w:val="28"/>
        </w:rPr>
        <w:t>Разработка</w:t>
      </w:r>
      <w:r w:rsidRPr="00C92EAC">
        <w:rPr>
          <w:color w:val="000000" w:themeColor="text1"/>
          <w:sz w:val="28"/>
        </w:rPr>
        <w:tab/>
      </w:r>
      <w:r w:rsidRPr="00C92EAC">
        <w:rPr>
          <w:color w:val="000000" w:themeColor="text1"/>
          <w:spacing w:val="-2"/>
          <w:sz w:val="28"/>
        </w:rPr>
        <w:t>моделей</w:t>
      </w:r>
      <w:r w:rsidRPr="00C92EAC">
        <w:rPr>
          <w:color w:val="000000" w:themeColor="text1"/>
          <w:sz w:val="28"/>
        </w:rPr>
        <w:tab/>
      </w:r>
      <w:r w:rsidRPr="00C92EAC">
        <w:rPr>
          <w:color w:val="000000" w:themeColor="text1"/>
          <w:spacing w:val="-2"/>
          <w:sz w:val="28"/>
        </w:rPr>
        <w:t>глубокого</w:t>
      </w:r>
      <w:r w:rsidRPr="00C92EAC">
        <w:rPr>
          <w:color w:val="000000" w:themeColor="text1"/>
          <w:sz w:val="28"/>
        </w:rPr>
        <w:tab/>
      </w:r>
      <w:r w:rsidRPr="00C92EAC">
        <w:rPr>
          <w:color w:val="000000" w:themeColor="text1"/>
          <w:spacing w:val="-2"/>
          <w:sz w:val="28"/>
        </w:rPr>
        <w:t>обучения</w:t>
      </w:r>
      <w:r w:rsidRPr="00C92EAC">
        <w:rPr>
          <w:color w:val="000000" w:themeColor="text1"/>
          <w:sz w:val="28"/>
        </w:rPr>
        <w:tab/>
      </w:r>
      <w:r w:rsidRPr="00C92EAC">
        <w:rPr>
          <w:color w:val="000000" w:themeColor="text1"/>
          <w:spacing w:val="-4"/>
          <w:sz w:val="28"/>
        </w:rPr>
        <w:t>для</w:t>
      </w:r>
      <w:r w:rsidRPr="00C92EAC">
        <w:rPr>
          <w:color w:val="000000" w:themeColor="text1"/>
          <w:sz w:val="28"/>
        </w:rPr>
        <w:tab/>
      </w:r>
      <w:r w:rsidRPr="00C92EAC">
        <w:rPr>
          <w:color w:val="000000" w:themeColor="text1"/>
          <w:spacing w:val="-2"/>
          <w:sz w:val="28"/>
        </w:rPr>
        <w:t>классификации</w:t>
      </w:r>
      <w:r w:rsidRPr="00C92EAC">
        <w:rPr>
          <w:color w:val="000000" w:themeColor="text1"/>
          <w:sz w:val="28"/>
        </w:rPr>
        <w:tab/>
      </w:r>
      <w:r w:rsidRPr="00C92EAC">
        <w:rPr>
          <w:color w:val="000000" w:themeColor="text1"/>
          <w:spacing w:val="-10"/>
          <w:sz w:val="28"/>
        </w:rPr>
        <w:t xml:space="preserve">и </w:t>
      </w:r>
      <w:r w:rsidRPr="00C92EAC">
        <w:rPr>
          <w:color w:val="000000" w:themeColor="text1"/>
          <w:sz w:val="28"/>
        </w:rPr>
        <w:t>сегментации очагов инсульта по изображениям головного мозга.</w:t>
      </w:r>
    </w:p>
    <w:p w14:paraId="0760681E" w14:textId="77777777" w:rsidR="00D738FB" w:rsidRPr="00C92EAC" w:rsidRDefault="00000000">
      <w:pPr>
        <w:pStyle w:val="a4"/>
        <w:numPr>
          <w:ilvl w:val="0"/>
          <w:numId w:val="12"/>
        </w:numPr>
        <w:tabs>
          <w:tab w:val="left" w:pos="981"/>
        </w:tabs>
        <w:spacing w:before="3"/>
        <w:ind w:left="981"/>
        <w:jc w:val="left"/>
        <w:rPr>
          <w:rFonts w:ascii="Symbol" w:hAnsi="Symbol"/>
          <w:color w:val="000000" w:themeColor="text1"/>
          <w:sz w:val="28"/>
        </w:rPr>
      </w:pPr>
      <w:r w:rsidRPr="00C92EAC">
        <w:rPr>
          <w:color w:val="000000" w:themeColor="text1"/>
          <w:sz w:val="28"/>
        </w:rPr>
        <w:t>Оценка</w:t>
      </w:r>
      <w:r w:rsidRPr="00C92EAC">
        <w:rPr>
          <w:color w:val="000000" w:themeColor="text1"/>
          <w:spacing w:val="-10"/>
          <w:sz w:val="28"/>
        </w:rPr>
        <w:t xml:space="preserve"> </w:t>
      </w:r>
      <w:r w:rsidRPr="00C92EAC">
        <w:rPr>
          <w:color w:val="000000" w:themeColor="text1"/>
          <w:sz w:val="28"/>
        </w:rPr>
        <w:t>эффективности</w:t>
      </w:r>
      <w:r w:rsidRPr="00C92EAC">
        <w:rPr>
          <w:color w:val="000000" w:themeColor="text1"/>
          <w:spacing w:val="-7"/>
          <w:sz w:val="28"/>
        </w:rPr>
        <w:t xml:space="preserve"> </w:t>
      </w:r>
      <w:r w:rsidRPr="00C92EAC">
        <w:rPr>
          <w:color w:val="000000" w:themeColor="text1"/>
          <w:sz w:val="28"/>
        </w:rPr>
        <w:t>моделей</w:t>
      </w:r>
      <w:r w:rsidRPr="00C92EAC">
        <w:rPr>
          <w:color w:val="000000" w:themeColor="text1"/>
          <w:spacing w:val="-8"/>
          <w:sz w:val="28"/>
        </w:rPr>
        <w:t xml:space="preserve"> </w:t>
      </w:r>
      <w:r w:rsidRPr="00C92EAC">
        <w:rPr>
          <w:color w:val="000000" w:themeColor="text1"/>
          <w:sz w:val="28"/>
        </w:rPr>
        <w:t>глубокого</w:t>
      </w:r>
      <w:r w:rsidRPr="00C92EAC">
        <w:rPr>
          <w:color w:val="000000" w:themeColor="text1"/>
          <w:spacing w:val="-9"/>
          <w:sz w:val="28"/>
        </w:rPr>
        <w:t xml:space="preserve"> </w:t>
      </w:r>
      <w:r w:rsidRPr="00C92EAC">
        <w:rPr>
          <w:color w:val="000000" w:themeColor="text1"/>
          <w:spacing w:val="-2"/>
          <w:sz w:val="28"/>
        </w:rPr>
        <w:t>обучения.</w:t>
      </w:r>
    </w:p>
    <w:p w14:paraId="18870A56" w14:textId="77777777" w:rsidR="00D738FB" w:rsidRPr="00C92EAC" w:rsidRDefault="00000000">
      <w:pPr>
        <w:pStyle w:val="2"/>
        <w:spacing w:before="54"/>
        <w:ind w:left="981" w:firstLine="0"/>
        <w:jc w:val="left"/>
        <w:rPr>
          <w:color w:val="000000" w:themeColor="text1"/>
        </w:rPr>
      </w:pPr>
      <w:r w:rsidRPr="00C92EAC">
        <w:rPr>
          <w:color w:val="000000" w:themeColor="text1"/>
        </w:rPr>
        <w:t>Положения</w:t>
      </w:r>
      <w:r w:rsidRPr="00C92EAC">
        <w:rPr>
          <w:color w:val="000000" w:themeColor="text1"/>
          <w:spacing w:val="-8"/>
        </w:rPr>
        <w:t xml:space="preserve"> </w:t>
      </w:r>
      <w:r w:rsidRPr="00C92EAC">
        <w:rPr>
          <w:color w:val="000000" w:themeColor="text1"/>
        </w:rPr>
        <w:t>выносимые</w:t>
      </w:r>
      <w:r w:rsidRPr="00C92EAC">
        <w:rPr>
          <w:color w:val="000000" w:themeColor="text1"/>
          <w:spacing w:val="-6"/>
        </w:rPr>
        <w:t xml:space="preserve"> </w:t>
      </w:r>
      <w:r w:rsidRPr="00C92EAC">
        <w:rPr>
          <w:color w:val="000000" w:themeColor="text1"/>
        </w:rPr>
        <w:t>на</w:t>
      </w:r>
      <w:r w:rsidRPr="00C92EAC">
        <w:rPr>
          <w:color w:val="000000" w:themeColor="text1"/>
          <w:spacing w:val="-4"/>
        </w:rPr>
        <w:t xml:space="preserve"> </w:t>
      </w:r>
      <w:r w:rsidRPr="00C92EAC">
        <w:rPr>
          <w:color w:val="000000" w:themeColor="text1"/>
          <w:spacing w:val="-2"/>
        </w:rPr>
        <w:t>защиту</w:t>
      </w:r>
    </w:p>
    <w:p w14:paraId="0FA44B01" w14:textId="77777777" w:rsidR="00D738FB" w:rsidRPr="00C92EAC" w:rsidRDefault="00000000">
      <w:pPr>
        <w:pStyle w:val="a4"/>
        <w:numPr>
          <w:ilvl w:val="0"/>
          <w:numId w:val="12"/>
        </w:numPr>
        <w:tabs>
          <w:tab w:val="left" w:pos="981"/>
          <w:tab w:val="left" w:pos="2499"/>
          <w:tab w:val="left" w:pos="4281"/>
          <w:tab w:val="left" w:pos="5478"/>
          <w:tab w:val="left" w:pos="7231"/>
          <w:tab w:val="left" w:pos="8560"/>
          <w:tab w:val="left" w:pos="9085"/>
        </w:tabs>
        <w:spacing w:before="42" w:line="273" w:lineRule="auto"/>
        <w:ind w:left="981" w:right="128"/>
        <w:jc w:val="left"/>
        <w:rPr>
          <w:rFonts w:ascii="Symbol" w:hAnsi="Symbol"/>
          <w:color w:val="000000" w:themeColor="text1"/>
          <w:sz w:val="28"/>
        </w:rPr>
      </w:pPr>
      <w:r w:rsidRPr="00C92EAC">
        <w:rPr>
          <w:color w:val="000000" w:themeColor="text1"/>
          <w:spacing w:val="-2"/>
          <w:sz w:val="28"/>
        </w:rPr>
        <w:t>Построена</w:t>
      </w:r>
      <w:r w:rsidRPr="00C92EAC">
        <w:rPr>
          <w:color w:val="000000" w:themeColor="text1"/>
          <w:sz w:val="28"/>
        </w:rPr>
        <w:tab/>
      </w:r>
      <w:r w:rsidRPr="00C92EAC">
        <w:rPr>
          <w:color w:val="000000" w:themeColor="text1"/>
          <w:spacing w:val="-2"/>
          <w:sz w:val="28"/>
        </w:rPr>
        <w:t>комплексная</w:t>
      </w:r>
      <w:r w:rsidRPr="00C92EAC">
        <w:rPr>
          <w:color w:val="000000" w:themeColor="text1"/>
          <w:sz w:val="28"/>
        </w:rPr>
        <w:tab/>
      </w:r>
      <w:r w:rsidRPr="00C92EAC">
        <w:rPr>
          <w:color w:val="000000" w:themeColor="text1"/>
          <w:spacing w:val="-2"/>
          <w:sz w:val="28"/>
        </w:rPr>
        <w:t>система</w:t>
      </w:r>
      <w:r w:rsidRPr="00C92EAC">
        <w:rPr>
          <w:color w:val="000000" w:themeColor="text1"/>
          <w:sz w:val="28"/>
        </w:rPr>
        <w:tab/>
      </w:r>
      <w:r w:rsidRPr="00C92EAC">
        <w:rPr>
          <w:color w:val="000000" w:themeColor="text1"/>
          <w:spacing w:val="-2"/>
          <w:sz w:val="28"/>
        </w:rPr>
        <w:t>диагностики</w:t>
      </w:r>
      <w:r w:rsidRPr="00C92EAC">
        <w:rPr>
          <w:color w:val="000000" w:themeColor="text1"/>
          <w:sz w:val="28"/>
        </w:rPr>
        <w:tab/>
      </w:r>
      <w:r w:rsidRPr="00C92EAC">
        <w:rPr>
          <w:color w:val="000000" w:themeColor="text1"/>
          <w:spacing w:val="-2"/>
          <w:sz w:val="28"/>
        </w:rPr>
        <w:t>инсульта</w:t>
      </w:r>
      <w:r w:rsidRPr="00C92EAC">
        <w:rPr>
          <w:color w:val="000000" w:themeColor="text1"/>
          <w:sz w:val="28"/>
        </w:rPr>
        <w:tab/>
      </w:r>
      <w:r w:rsidRPr="00C92EAC">
        <w:rPr>
          <w:color w:val="000000" w:themeColor="text1"/>
          <w:spacing w:val="-6"/>
          <w:sz w:val="28"/>
        </w:rPr>
        <w:t>на</w:t>
      </w:r>
      <w:r w:rsidRPr="00C92EAC">
        <w:rPr>
          <w:color w:val="000000" w:themeColor="text1"/>
          <w:sz w:val="28"/>
        </w:rPr>
        <w:tab/>
      </w:r>
      <w:r w:rsidRPr="00C92EAC">
        <w:rPr>
          <w:color w:val="000000" w:themeColor="text1"/>
          <w:spacing w:val="-2"/>
          <w:sz w:val="28"/>
        </w:rPr>
        <w:t xml:space="preserve">основе </w:t>
      </w:r>
      <w:r w:rsidRPr="00C92EAC">
        <w:rPr>
          <w:color w:val="000000" w:themeColor="text1"/>
          <w:sz w:val="28"/>
        </w:rPr>
        <w:t>Интернета медицинских вещей и моделей</w:t>
      </w:r>
      <w:r w:rsidRPr="00C92EAC">
        <w:rPr>
          <w:color w:val="000000" w:themeColor="text1"/>
          <w:spacing w:val="40"/>
          <w:sz w:val="28"/>
        </w:rPr>
        <w:t xml:space="preserve"> </w:t>
      </w:r>
      <w:r w:rsidRPr="00C92EAC">
        <w:rPr>
          <w:color w:val="000000" w:themeColor="text1"/>
          <w:sz w:val="28"/>
        </w:rPr>
        <w:t>глубокого обучения.</w:t>
      </w:r>
    </w:p>
    <w:p w14:paraId="2CDE1CF6" w14:textId="77777777" w:rsidR="00D738FB" w:rsidRPr="00C92EAC" w:rsidRDefault="00000000">
      <w:pPr>
        <w:pStyle w:val="a4"/>
        <w:numPr>
          <w:ilvl w:val="0"/>
          <w:numId w:val="12"/>
        </w:numPr>
        <w:tabs>
          <w:tab w:val="left" w:pos="981"/>
          <w:tab w:val="left" w:pos="2754"/>
          <w:tab w:val="left" w:pos="3917"/>
          <w:tab w:val="left" w:pos="5440"/>
          <w:tab w:val="left" w:pos="6869"/>
          <w:tab w:val="left" w:pos="7457"/>
          <w:tab w:val="left" w:pos="8580"/>
          <w:tab w:val="left" w:pos="9484"/>
        </w:tabs>
        <w:spacing w:before="3" w:line="273" w:lineRule="auto"/>
        <w:ind w:left="981" w:right="127"/>
        <w:jc w:val="left"/>
        <w:rPr>
          <w:rFonts w:ascii="Symbol" w:hAnsi="Symbol"/>
          <w:color w:val="000000" w:themeColor="text1"/>
          <w:sz w:val="28"/>
        </w:rPr>
      </w:pPr>
      <w:r w:rsidRPr="00C92EAC">
        <w:rPr>
          <w:color w:val="000000" w:themeColor="text1"/>
          <w:spacing w:val="-2"/>
          <w:sz w:val="28"/>
        </w:rPr>
        <w:t>Разработана</w:t>
      </w:r>
      <w:r w:rsidRPr="00C92EAC">
        <w:rPr>
          <w:color w:val="000000" w:themeColor="text1"/>
          <w:sz w:val="28"/>
        </w:rPr>
        <w:tab/>
      </w:r>
      <w:r w:rsidRPr="00C92EAC">
        <w:rPr>
          <w:color w:val="000000" w:themeColor="text1"/>
          <w:spacing w:val="-2"/>
          <w:sz w:val="28"/>
        </w:rPr>
        <w:t>модель</w:t>
      </w:r>
      <w:r w:rsidRPr="00C92EAC">
        <w:rPr>
          <w:color w:val="000000" w:themeColor="text1"/>
          <w:sz w:val="28"/>
        </w:rPr>
        <w:tab/>
      </w:r>
      <w:r w:rsidRPr="00C92EAC">
        <w:rPr>
          <w:color w:val="000000" w:themeColor="text1"/>
          <w:spacing w:val="-2"/>
          <w:sz w:val="28"/>
        </w:rPr>
        <w:t>глубокого</w:t>
      </w:r>
      <w:r w:rsidRPr="00C92EAC">
        <w:rPr>
          <w:color w:val="000000" w:themeColor="text1"/>
          <w:sz w:val="28"/>
        </w:rPr>
        <w:tab/>
      </w:r>
      <w:r w:rsidRPr="00C92EAC">
        <w:rPr>
          <w:color w:val="000000" w:themeColor="text1"/>
          <w:spacing w:val="-2"/>
          <w:sz w:val="28"/>
        </w:rPr>
        <w:t>обучения</w:t>
      </w:r>
      <w:r w:rsidRPr="00C92EAC">
        <w:rPr>
          <w:color w:val="000000" w:themeColor="text1"/>
          <w:sz w:val="28"/>
        </w:rPr>
        <w:tab/>
      </w:r>
      <w:r w:rsidRPr="00C92EAC">
        <w:rPr>
          <w:color w:val="000000" w:themeColor="text1"/>
          <w:spacing w:val="-6"/>
          <w:sz w:val="28"/>
        </w:rPr>
        <w:t>на</w:t>
      </w:r>
      <w:r w:rsidRPr="00C92EAC">
        <w:rPr>
          <w:color w:val="000000" w:themeColor="text1"/>
          <w:sz w:val="28"/>
        </w:rPr>
        <w:tab/>
      </w:r>
      <w:r w:rsidRPr="00C92EAC">
        <w:rPr>
          <w:color w:val="000000" w:themeColor="text1"/>
          <w:spacing w:val="-2"/>
          <w:sz w:val="28"/>
        </w:rPr>
        <w:t>основе</w:t>
      </w:r>
      <w:r w:rsidRPr="00C92EAC">
        <w:rPr>
          <w:color w:val="000000" w:themeColor="text1"/>
          <w:sz w:val="28"/>
        </w:rPr>
        <w:tab/>
      </w:r>
      <w:r w:rsidRPr="00C92EAC">
        <w:rPr>
          <w:color w:val="000000" w:themeColor="text1"/>
          <w:spacing w:val="-4"/>
          <w:sz w:val="28"/>
        </w:rPr>
        <w:t>CNN</w:t>
      </w:r>
      <w:r w:rsidRPr="00C92EAC">
        <w:rPr>
          <w:color w:val="000000" w:themeColor="text1"/>
          <w:sz w:val="28"/>
        </w:rPr>
        <w:tab/>
      </w:r>
      <w:r w:rsidRPr="00C92EAC">
        <w:rPr>
          <w:color w:val="000000" w:themeColor="text1"/>
          <w:spacing w:val="-4"/>
          <w:sz w:val="28"/>
        </w:rPr>
        <w:t xml:space="preserve">для </w:t>
      </w:r>
      <w:r w:rsidRPr="00C92EAC">
        <w:rPr>
          <w:color w:val="000000" w:themeColor="text1"/>
          <w:sz w:val="28"/>
        </w:rPr>
        <w:t>классификации изображении головного мозга с инсультом.</w:t>
      </w:r>
    </w:p>
    <w:p w14:paraId="6009DAAA" w14:textId="77777777" w:rsidR="00D738FB" w:rsidRPr="00C92EAC" w:rsidRDefault="00000000">
      <w:pPr>
        <w:pStyle w:val="a4"/>
        <w:numPr>
          <w:ilvl w:val="0"/>
          <w:numId w:val="12"/>
        </w:numPr>
        <w:tabs>
          <w:tab w:val="left" w:pos="981"/>
        </w:tabs>
        <w:spacing w:before="3" w:line="276" w:lineRule="auto"/>
        <w:ind w:left="981" w:right="121"/>
        <w:jc w:val="left"/>
        <w:rPr>
          <w:rFonts w:ascii="Symbol" w:hAnsi="Symbol"/>
          <w:color w:val="000000" w:themeColor="text1"/>
        </w:rPr>
      </w:pPr>
      <w:r w:rsidRPr="00C92EAC">
        <w:rPr>
          <w:color w:val="000000" w:themeColor="text1"/>
          <w:sz w:val="28"/>
        </w:rPr>
        <w:t>Разработана</w:t>
      </w:r>
      <w:r w:rsidRPr="00C92EAC">
        <w:rPr>
          <w:color w:val="000000" w:themeColor="text1"/>
          <w:spacing w:val="-2"/>
          <w:sz w:val="28"/>
        </w:rPr>
        <w:t xml:space="preserve"> </w:t>
      </w:r>
      <w:r w:rsidRPr="00C92EAC">
        <w:rPr>
          <w:color w:val="000000" w:themeColor="text1"/>
          <w:sz w:val="28"/>
        </w:rPr>
        <w:t>модель</w:t>
      </w:r>
      <w:r w:rsidRPr="00C92EAC">
        <w:rPr>
          <w:color w:val="000000" w:themeColor="text1"/>
          <w:spacing w:val="-4"/>
          <w:sz w:val="28"/>
        </w:rPr>
        <w:t xml:space="preserve"> </w:t>
      </w:r>
      <w:r w:rsidRPr="00C92EAC">
        <w:rPr>
          <w:color w:val="000000" w:themeColor="text1"/>
          <w:sz w:val="28"/>
        </w:rPr>
        <w:t>для</w:t>
      </w:r>
      <w:r w:rsidRPr="00C92EAC">
        <w:rPr>
          <w:color w:val="000000" w:themeColor="text1"/>
          <w:spacing w:val="-1"/>
          <w:sz w:val="28"/>
        </w:rPr>
        <w:t xml:space="preserve"> </w:t>
      </w:r>
      <w:r w:rsidRPr="00C92EAC">
        <w:rPr>
          <w:color w:val="000000" w:themeColor="text1"/>
          <w:sz w:val="28"/>
        </w:rPr>
        <w:t>сегментации</w:t>
      </w:r>
      <w:r w:rsidRPr="00C92EAC">
        <w:rPr>
          <w:color w:val="000000" w:themeColor="text1"/>
          <w:spacing w:val="-1"/>
          <w:sz w:val="28"/>
        </w:rPr>
        <w:t xml:space="preserve"> </w:t>
      </w:r>
      <w:r w:rsidRPr="00C92EAC">
        <w:rPr>
          <w:color w:val="000000" w:themeColor="text1"/>
          <w:sz w:val="28"/>
        </w:rPr>
        <w:t>очага</w:t>
      </w:r>
      <w:r w:rsidRPr="00C92EAC">
        <w:rPr>
          <w:color w:val="000000" w:themeColor="text1"/>
          <w:spacing w:val="-1"/>
          <w:sz w:val="28"/>
        </w:rPr>
        <w:t xml:space="preserve"> </w:t>
      </w:r>
      <w:r w:rsidRPr="00C92EAC">
        <w:rPr>
          <w:color w:val="000000" w:themeColor="text1"/>
          <w:sz w:val="28"/>
        </w:rPr>
        <w:t>инсульта</w:t>
      </w:r>
      <w:r w:rsidRPr="00C92EAC">
        <w:rPr>
          <w:color w:val="000000" w:themeColor="text1"/>
          <w:spacing w:val="-2"/>
          <w:sz w:val="28"/>
        </w:rPr>
        <w:t xml:space="preserve"> </w:t>
      </w:r>
      <w:r w:rsidRPr="00C92EAC">
        <w:rPr>
          <w:color w:val="000000" w:themeColor="text1"/>
          <w:sz w:val="28"/>
        </w:rPr>
        <w:t>по</w:t>
      </w:r>
      <w:r w:rsidRPr="00C92EAC">
        <w:rPr>
          <w:color w:val="000000" w:themeColor="text1"/>
          <w:spacing w:val="-1"/>
          <w:sz w:val="28"/>
        </w:rPr>
        <w:t xml:space="preserve"> </w:t>
      </w:r>
      <w:r w:rsidRPr="00C92EAC">
        <w:rPr>
          <w:color w:val="000000" w:themeColor="text1"/>
          <w:sz w:val="28"/>
        </w:rPr>
        <w:t>3D-изображениям головного мозга на основе модификации архитектуры U-Net.</w:t>
      </w:r>
    </w:p>
    <w:p w14:paraId="751688AA" w14:textId="77777777" w:rsidR="00D738FB" w:rsidRPr="00C92EAC" w:rsidRDefault="00000000">
      <w:pPr>
        <w:pStyle w:val="a3"/>
        <w:spacing w:before="2" w:line="322" w:lineRule="exact"/>
        <w:ind w:left="970"/>
        <w:jc w:val="left"/>
        <w:rPr>
          <w:color w:val="000000" w:themeColor="text1"/>
        </w:rPr>
      </w:pPr>
      <w:r w:rsidRPr="00C92EAC">
        <w:rPr>
          <w:color w:val="000000" w:themeColor="text1"/>
        </w:rPr>
        <w:t>Основные</w:t>
      </w:r>
      <w:r w:rsidRPr="00C92EAC">
        <w:rPr>
          <w:color w:val="000000" w:themeColor="text1"/>
          <w:spacing w:val="-8"/>
        </w:rPr>
        <w:t xml:space="preserve"> </w:t>
      </w:r>
      <w:r w:rsidRPr="00C92EAC">
        <w:rPr>
          <w:color w:val="000000" w:themeColor="text1"/>
        </w:rPr>
        <w:t>положения</w:t>
      </w:r>
      <w:r w:rsidRPr="00C92EAC">
        <w:rPr>
          <w:color w:val="000000" w:themeColor="text1"/>
          <w:spacing w:val="-5"/>
        </w:rPr>
        <w:t xml:space="preserve"> </w:t>
      </w:r>
      <w:r w:rsidRPr="00C92EAC">
        <w:rPr>
          <w:color w:val="000000" w:themeColor="text1"/>
        </w:rPr>
        <w:t>и</w:t>
      </w:r>
      <w:r w:rsidRPr="00C92EAC">
        <w:rPr>
          <w:color w:val="000000" w:themeColor="text1"/>
          <w:spacing w:val="-8"/>
        </w:rPr>
        <w:t xml:space="preserve"> </w:t>
      </w:r>
      <w:r w:rsidRPr="00C92EAC">
        <w:rPr>
          <w:color w:val="000000" w:themeColor="text1"/>
        </w:rPr>
        <w:t>результаты</w:t>
      </w:r>
      <w:r w:rsidRPr="00C92EAC">
        <w:rPr>
          <w:color w:val="000000" w:themeColor="text1"/>
          <w:spacing w:val="-5"/>
        </w:rPr>
        <w:t xml:space="preserve"> </w:t>
      </w:r>
      <w:r w:rsidRPr="00C92EAC">
        <w:rPr>
          <w:color w:val="000000" w:themeColor="text1"/>
        </w:rPr>
        <w:t>работы</w:t>
      </w:r>
      <w:r w:rsidRPr="00C92EAC">
        <w:rPr>
          <w:color w:val="000000" w:themeColor="text1"/>
          <w:spacing w:val="-8"/>
        </w:rPr>
        <w:t xml:space="preserve"> </w:t>
      </w:r>
      <w:r w:rsidRPr="00C92EAC">
        <w:rPr>
          <w:color w:val="000000" w:themeColor="text1"/>
        </w:rPr>
        <w:t>доложены</w:t>
      </w:r>
      <w:r w:rsidRPr="00C92EAC">
        <w:rPr>
          <w:color w:val="000000" w:themeColor="text1"/>
          <w:spacing w:val="-5"/>
        </w:rPr>
        <w:t xml:space="preserve"> на:</w:t>
      </w:r>
    </w:p>
    <w:p w14:paraId="7C85EAF3" w14:textId="77777777" w:rsidR="00D738FB" w:rsidRPr="00C92EAC" w:rsidRDefault="00000000">
      <w:pPr>
        <w:pStyle w:val="a3"/>
        <w:spacing w:line="322" w:lineRule="exact"/>
        <w:jc w:val="left"/>
        <w:rPr>
          <w:color w:val="000000" w:themeColor="text1"/>
        </w:rPr>
      </w:pPr>
      <w:r w:rsidRPr="00C92EAC">
        <w:rPr>
          <w:color w:val="000000" w:themeColor="text1"/>
        </w:rPr>
        <w:t>16-й</w:t>
      </w:r>
      <w:r w:rsidRPr="00C92EAC">
        <w:rPr>
          <w:color w:val="000000" w:themeColor="text1"/>
          <w:spacing w:val="12"/>
        </w:rPr>
        <w:t xml:space="preserve"> </w:t>
      </w:r>
      <w:r w:rsidRPr="00C92EAC">
        <w:rPr>
          <w:color w:val="000000" w:themeColor="text1"/>
        </w:rPr>
        <w:t>Международной</w:t>
      </w:r>
      <w:r w:rsidRPr="00C92EAC">
        <w:rPr>
          <w:color w:val="000000" w:themeColor="text1"/>
          <w:spacing w:val="18"/>
        </w:rPr>
        <w:t xml:space="preserve"> </w:t>
      </w:r>
      <w:r w:rsidRPr="00C92EAC">
        <w:rPr>
          <w:color w:val="000000" w:themeColor="text1"/>
        </w:rPr>
        <w:t>конференции</w:t>
      </w:r>
      <w:r w:rsidRPr="00C92EAC">
        <w:rPr>
          <w:color w:val="000000" w:themeColor="text1"/>
          <w:spacing w:val="14"/>
        </w:rPr>
        <w:t xml:space="preserve"> </w:t>
      </w:r>
      <w:r w:rsidRPr="00C92EAC">
        <w:rPr>
          <w:color w:val="000000" w:themeColor="text1"/>
        </w:rPr>
        <w:t>«Компьютерная</w:t>
      </w:r>
      <w:r w:rsidRPr="00C92EAC">
        <w:rPr>
          <w:color w:val="000000" w:themeColor="text1"/>
          <w:spacing w:val="15"/>
        </w:rPr>
        <w:t xml:space="preserve"> </w:t>
      </w:r>
      <w:r w:rsidRPr="00C92EAC">
        <w:rPr>
          <w:color w:val="000000" w:themeColor="text1"/>
        </w:rPr>
        <w:t>электроника</w:t>
      </w:r>
      <w:r w:rsidRPr="00C92EAC">
        <w:rPr>
          <w:color w:val="000000" w:themeColor="text1"/>
          <w:spacing w:val="17"/>
        </w:rPr>
        <w:t xml:space="preserve"> </w:t>
      </w:r>
      <w:r w:rsidRPr="00C92EAC">
        <w:rPr>
          <w:color w:val="000000" w:themeColor="text1"/>
        </w:rPr>
        <w:t>и</w:t>
      </w:r>
      <w:r w:rsidRPr="00C92EAC">
        <w:rPr>
          <w:color w:val="000000" w:themeColor="text1"/>
          <w:spacing w:val="15"/>
        </w:rPr>
        <w:t xml:space="preserve"> </w:t>
      </w:r>
      <w:r w:rsidRPr="00C92EAC">
        <w:rPr>
          <w:color w:val="000000" w:themeColor="text1"/>
          <w:spacing w:val="-2"/>
        </w:rPr>
        <w:t>вычисления</w:t>
      </w:r>
    </w:p>
    <w:p w14:paraId="38935C98" w14:textId="77777777" w:rsidR="00D738FB" w:rsidRPr="00C92EAC" w:rsidRDefault="00000000">
      <w:pPr>
        <w:pStyle w:val="a3"/>
        <w:jc w:val="left"/>
        <w:rPr>
          <w:color w:val="000000" w:themeColor="text1"/>
        </w:rPr>
      </w:pPr>
      <w:r w:rsidRPr="00C92EAC">
        <w:rPr>
          <w:color w:val="000000" w:themeColor="text1"/>
        </w:rPr>
        <w:t>(ICECCO)</w:t>
      </w:r>
      <w:r w:rsidRPr="00C92EAC">
        <w:rPr>
          <w:color w:val="000000" w:themeColor="text1"/>
          <w:spacing w:val="26"/>
        </w:rPr>
        <w:t xml:space="preserve">  </w:t>
      </w:r>
      <w:r w:rsidRPr="00C92EAC">
        <w:rPr>
          <w:color w:val="000000" w:themeColor="text1"/>
        </w:rPr>
        <w:t>2021»</w:t>
      </w:r>
      <w:r w:rsidRPr="00C92EAC">
        <w:rPr>
          <w:color w:val="000000" w:themeColor="text1"/>
          <w:spacing w:val="24"/>
        </w:rPr>
        <w:t xml:space="preserve">  </w:t>
      </w:r>
      <w:r w:rsidRPr="00C92EAC">
        <w:rPr>
          <w:color w:val="000000" w:themeColor="text1"/>
        </w:rPr>
        <w:t>25-26</w:t>
      </w:r>
      <w:r w:rsidRPr="00C92EAC">
        <w:rPr>
          <w:color w:val="000000" w:themeColor="text1"/>
          <w:spacing w:val="25"/>
        </w:rPr>
        <w:t xml:space="preserve">  </w:t>
      </w:r>
      <w:r w:rsidRPr="00C92EAC">
        <w:rPr>
          <w:color w:val="000000" w:themeColor="text1"/>
        </w:rPr>
        <w:t>ноября</w:t>
      </w:r>
      <w:r w:rsidRPr="00C92EAC">
        <w:rPr>
          <w:color w:val="000000" w:themeColor="text1"/>
          <w:spacing w:val="27"/>
        </w:rPr>
        <w:t xml:space="preserve">  </w:t>
      </w:r>
      <w:r w:rsidRPr="00C92EAC">
        <w:rPr>
          <w:color w:val="000000" w:themeColor="text1"/>
        </w:rPr>
        <w:t>2021</w:t>
      </w:r>
      <w:r w:rsidRPr="00C92EAC">
        <w:rPr>
          <w:color w:val="000000" w:themeColor="text1"/>
          <w:spacing w:val="25"/>
        </w:rPr>
        <w:t xml:space="preserve">  </w:t>
      </w:r>
      <w:r w:rsidRPr="00C92EAC">
        <w:rPr>
          <w:color w:val="000000" w:themeColor="text1"/>
        </w:rPr>
        <w:t>года,</w:t>
      </w:r>
      <w:r w:rsidRPr="00C92EAC">
        <w:rPr>
          <w:color w:val="000000" w:themeColor="text1"/>
          <w:spacing w:val="26"/>
        </w:rPr>
        <w:t xml:space="preserve">  </w:t>
      </w:r>
      <w:r w:rsidRPr="00C92EAC">
        <w:rPr>
          <w:color w:val="000000" w:themeColor="text1"/>
        </w:rPr>
        <w:t>в</w:t>
      </w:r>
      <w:r w:rsidRPr="00C92EAC">
        <w:rPr>
          <w:color w:val="000000" w:themeColor="text1"/>
          <w:spacing w:val="26"/>
        </w:rPr>
        <w:t xml:space="preserve">  </w:t>
      </w:r>
      <w:r w:rsidRPr="00C92EAC">
        <w:rPr>
          <w:color w:val="000000" w:themeColor="text1"/>
        </w:rPr>
        <w:t>Казахстанском</w:t>
      </w:r>
      <w:r w:rsidRPr="00C92EAC">
        <w:rPr>
          <w:color w:val="000000" w:themeColor="text1"/>
          <w:spacing w:val="27"/>
        </w:rPr>
        <w:t xml:space="preserve">  </w:t>
      </w:r>
      <w:r w:rsidRPr="00C92EAC">
        <w:rPr>
          <w:color w:val="000000" w:themeColor="text1"/>
          <w:spacing w:val="-2"/>
        </w:rPr>
        <w:t>университете</w:t>
      </w:r>
    </w:p>
    <w:p w14:paraId="085417DA" w14:textId="77777777" w:rsidR="00D738FB" w:rsidRPr="00C92EAC" w:rsidRDefault="00D738FB">
      <w:pPr>
        <w:rPr>
          <w:color w:val="000000" w:themeColor="text1"/>
        </w:rPr>
        <w:sectPr w:rsidR="00D738FB" w:rsidRPr="00C92EAC">
          <w:pgSz w:w="11910" w:h="16840"/>
          <w:pgMar w:top="1020" w:right="440" w:bottom="1300" w:left="1440" w:header="0" w:footer="1077" w:gutter="0"/>
          <w:cols w:space="720"/>
        </w:sectPr>
      </w:pPr>
    </w:p>
    <w:p w14:paraId="1D23B780" w14:textId="77777777" w:rsidR="00D738FB" w:rsidRPr="00C92EAC" w:rsidRDefault="00000000">
      <w:pPr>
        <w:pStyle w:val="a3"/>
        <w:spacing w:before="67"/>
        <w:ind w:right="124"/>
        <w:rPr>
          <w:color w:val="000000" w:themeColor="text1"/>
        </w:rPr>
      </w:pPr>
      <w:r w:rsidRPr="00C92EAC">
        <w:rPr>
          <w:color w:val="000000" w:themeColor="text1"/>
        </w:rPr>
        <w:lastRenderedPageBreak/>
        <w:t>Сулеймана Демиреля; 2021 - 11-й Международной конференции «Облачные вычисления, наука о данных и инженерия» 28-29 января 2021 года, г. Нойда, Уттар-Прадеш, Индия.</w:t>
      </w:r>
    </w:p>
    <w:p w14:paraId="7E4370E7" w14:textId="77777777" w:rsidR="00D738FB" w:rsidRPr="00C92EAC" w:rsidRDefault="00000000">
      <w:pPr>
        <w:pStyle w:val="a3"/>
        <w:spacing w:before="2"/>
        <w:ind w:right="121" w:firstLine="707"/>
        <w:rPr>
          <w:color w:val="000000" w:themeColor="text1"/>
        </w:rPr>
      </w:pPr>
      <w:r w:rsidRPr="00C92EAC">
        <w:rPr>
          <w:b/>
          <w:color w:val="000000" w:themeColor="text1"/>
        </w:rPr>
        <w:t>Публикации.</w:t>
      </w:r>
      <w:r w:rsidRPr="00C92EAC">
        <w:rPr>
          <w:b/>
          <w:color w:val="000000" w:themeColor="text1"/>
          <w:spacing w:val="-2"/>
        </w:rPr>
        <w:t xml:space="preserve"> </w:t>
      </w:r>
      <w:r w:rsidRPr="00C92EAC">
        <w:rPr>
          <w:color w:val="000000" w:themeColor="text1"/>
        </w:rPr>
        <w:t>Теме</w:t>
      </w:r>
      <w:r w:rsidRPr="00C92EAC">
        <w:rPr>
          <w:color w:val="000000" w:themeColor="text1"/>
          <w:spacing w:val="-3"/>
        </w:rPr>
        <w:t xml:space="preserve"> </w:t>
      </w:r>
      <w:r w:rsidRPr="00C92EAC">
        <w:rPr>
          <w:color w:val="000000" w:themeColor="text1"/>
        </w:rPr>
        <w:t>диссертации</w:t>
      </w:r>
      <w:r w:rsidRPr="00C92EAC">
        <w:rPr>
          <w:color w:val="000000" w:themeColor="text1"/>
          <w:spacing w:val="-3"/>
        </w:rPr>
        <w:t xml:space="preserve"> </w:t>
      </w:r>
      <w:r w:rsidRPr="00C92EAC">
        <w:rPr>
          <w:color w:val="000000" w:themeColor="text1"/>
        </w:rPr>
        <w:t>посвящены 8</w:t>
      </w:r>
      <w:r w:rsidRPr="00C92EAC">
        <w:rPr>
          <w:color w:val="000000" w:themeColor="text1"/>
          <w:spacing w:val="-3"/>
        </w:rPr>
        <w:t xml:space="preserve"> </w:t>
      </w:r>
      <w:r w:rsidRPr="00C92EAC">
        <w:rPr>
          <w:color w:val="000000" w:themeColor="text1"/>
        </w:rPr>
        <w:t>научных</w:t>
      </w:r>
      <w:r w:rsidRPr="00C92EAC">
        <w:rPr>
          <w:color w:val="000000" w:themeColor="text1"/>
          <w:spacing w:val="-2"/>
        </w:rPr>
        <w:t xml:space="preserve"> </w:t>
      </w:r>
      <w:r w:rsidRPr="00C92EAC">
        <w:rPr>
          <w:color w:val="000000" w:themeColor="text1"/>
        </w:rPr>
        <w:t>работ,</w:t>
      </w:r>
      <w:r w:rsidRPr="00C92EAC">
        <w:rPr>
          <w:color w:val="000000" w:themeColor="text1"/>
          <w:spacing w:val="-3"/>
        </w:rPr>
        <w:t xml:space="preserve"> </w:t>
      </w:r>
      <w:r w:rsidRPr="00C92EAC">
        <w:rPr>
          <w:color w:val="000000" w:themeColor="text1"/>
        </w:rPr>
        <w:t>в</w:t>
      </w:r>
      <w:r w:rsidRPr="00C92EAC">
        <w:rPr>
          <w:color w:val="000000" w:themeColor="text1"/>
          <w:spacing w:val="-2"/>
        </w:rPr>
        <w:t xml:space="preserve"> </w:t>
      </w:r>
      <w:r w:rsidRPr="00C92EAC">
        <w:rPr>
          <w:color w:val="000000" w:themeColor="text1"/>
        </w:rPr>
        <w:t>том</w:t>
      </w:r>
      <w:r w:rsidRPr="00C92EAC">
        <w:rPr>
          <w:color w:val="000000" w:themeColor="text1"/>
          <w:spacing w:val="-3"/>
        </w:rPr>
        <w:t xml:space="preserve"> </w:t>
      </w:r>
      <w:r w:rsidRPr="00C92EAC">
        <w:rPr>
          <w:color w:val="000000" w:themeColor="text1"/>
        </w:rPr>
        <w:t>числе 5 – в</w:t>
      </w:r>
      <w:r w:rsidRPr="00C92EAC">
        <w:rPr>
          <w:color w:val="000000" w:themeColor="text1"/>
          <w:spacing w:val="-1"/>
        </w:rPr>
        <w:t xml:space="preserve"> </w:t>
      </w:r>
      <w:r w:rsidRPr="00C92EAC">
        <w:rPr>
          <w:color w:val="000000" w:themeColor="text1"/>
        </w:rPr>
        <w:t>научных журналах,</w:t>
      </w:r>
      <w:r w:rsidRPr="00C92EAC">
        <w:rPr>
          <w:color w:val="000000" w:themeColor="text1"/>
          <w:spacing w:val="-1"/>
        </w:rPr>
        <w:t xml:space="preserve"> </w:t>
      </w:r>
      <w:r w:rsidRPr="00C92EAC">
        <w:rPr>
          <w:color w:val="000000" w:themeColor="text1"/>
        </w:rPr>
        <w:t>входящих в</w:t>
      </w:r>
      <w:r w:rsidRPr="00C92EAC">
        <w:rPr>
          <w:color w:val="000000" w:themeColor="text1"/>
          <w:spacing w:val="-1"/>
        </w:rPr>
        <w:t xml:space="preserve"> </w:t>
      </w:r>
      <w:r w:rsidRPr="00C92EAC">
        <w:rPr>
          <w:color w:val="000000" w:themeColor="text1"/>
        </w:rPr>
        <w:t>базу</w:t>
      </w:r>
      <w:r w:rsidRPr="00C92EAC">
        <w:rPr>
          <w:color w:val="000000" w:themeColor="text1"/>
          <w:spacing w:val="-3"/>
        </w:rPr>
        <w:t xml:space="preserve"> </w:t>
      </w:r>
      <w:r w:rsidRPr="00C92EAC">
        <w:rPr>
          <w:color w:val="000000" w:themeColor="text1"/>
        </w:rPr>
        <w:t>данных Scopus и</w:t>
      </w:r>
      <w:r w:rsidRPr="00C92EAC">
        <w:rPr>
          <w:color w:val="000000" w:themeColor="text1"/>
          <w:spacing w:val="-2"/>
        </w:rPr>
        <w:t xml:space="preserve"> </w:t>
      </w:r>
      <w:r w:rsidRPr="00C92EAC">
        <w:rPr>
          <w:color w:val="000000" w:themeColor="text1"/>
        </w:rPr>
        <w:t>Web of Science,</w:t>
      </w:r>
      <w:r w:rsidRPr="00C92EAC">
        <w:rPr>
          <w:color w:val="000000" w:themeColor="text1"/>
          <w:spacing w:val="-1"/>
        </w:rPr>
        <w:t xml:space="preserve"> </w:t>
      </w:r>
      <w:r w:rsidRPr="00C92EAC">
        <w:rPr>
          <w:color w:val="000000" w:themeColor="text1"/>
        </w:rPr>
        <w:t>2</w:t>
      </w:r>
      <w:r w:rsidRPr="00C92EAC">
        <w:rPr>
          <w:color w:val="000000" w:themeColor="text1"/>
          <w:spacing w:val="-1"/>
        </w:rPr>
        <w:t xml:space="preserve"> </w:t>
      </w:r>
      <w:r w:rsidRPr="00C92EAC">
        <w:rPr>
          <w:color w:val="000000" w:themeColor="text1"/>
        </w:rPr>
        <w:t>– в материалах международных конференции, 1 патент РК.</w:t>
      </w:r>
    </w:p>
    <w:p w14:paraId="7C4F5217" w14:textId="77777777" w:rsidR="00D738FB" w:rsidRPr="00C92EAC" w:rsidRDefault="00000000">
      <w:pPr>
        <w:pStyle w:val="a3"/>
        <w:ind w:right="124" w:firstLine="707"/>
        <w:rPr>
          <w:color w:val="000000" w:themeColor="text1"/>
        </w:rPr>
      </w:pPr>
      <w:r w:rsidRPr="00C92EAC">
        <w:rPr>
          <w:color w:val="000000" w:themeColor="text1"/>
        </w:rPr>
        <w:t>Первая глава посвящена обзору литературных источников для диагностики инсульта, анализу современных подходов к прогнозированию инсульта с помощью искусственного интеллекта и Интернета медицинских вещей. Также рассматриваются виды и патафизиологии инсульта.</w:t>
      </w:r>
    </w:p>
    <w:p w14:paraId="0A0D2615" w14:textId="77777777" w:rsidR="00D738FB" w:rsidRPr="00C92EAC" w:rsidRDefault="00000000">
      <w:pPr>
        <w:pStyle w:val="a3"/>
        <w:ind w:right="124" w:firstLine="707"/>
        <w:rPr>
          <w:color w:val="000000" w:themeColor="text1"/>
        </w:rPr>
      </w:pPr>
      <w:r w:rsidRPr="00C92EAC">
        <w:rPr>
          <w:color w:val="000000" w:themeColor="text1"/>
        </w:rPr>
        <w:t>Во второй главе описываются подходы и системы поддержки принятия решений для диагностики инсульта. Даются обзоры методам машинного обучения и глубокого обучения. Приводятся три вида диагностики</w:t>
      </w:r>
      <w:r w:rsidRPr="00C92EAC">
        <w:rPr>
          <w:color w:val="000000" w:themeColor="text1"/>
          <w:spacing w:val="40"/>
        </w:rPr>
        <w:t xml:space="preserve"> </w:t>
      </w:r>
      <w:r w:rsidRPr="00C92EAC">
        <w:rPr>
          <w:color w:val="000000" w:themeColor="text1"/>
        </w:rPr>
        <w:t>инсульта, а именно, определение, классификация и сегментация.</w:t>
      </w:r>
    </w:p>
    <w:p w14:paraId="357AB27F" w14:textId="77777777" w:rsidR="00D738FB" w:rsidRPr="00C92EAC" w:rsidRDefault="00000000">
      <w:pPr>
        <w:pStyle w:val="a3"/>
        <w:spacing w:before="1"/>
        <w:ind w:right="123" w:firstLine="707"/>
        <w:rPr>
          <w:color w:val="000000" w:themeColor="text1"/>
        </w:rPr>
      </w:pPr>
      <w:r w:rsidRPr="00C92EAC">
        <w:rPr>
          <w:color w:val="000000" w:themeColor="text1"/>
        </w:rPr>
        <w:t>Третья глава рассматривает используемые материалы и применяемые методы для диагностики инсульта. Предлагаются модели и архитектуры для решения задач классификации и сегментации инсульта по изображениям головного мозга, основные методы для улучшения качеств и</w:t>
      </w:r>
      <w:r w:rsidRPr="00C92EAC">
        <w:rPr>
          <w:color w:val="000000" w:themeColor="text1"/>
          <w:spacing w:val="40"/>
        </w:rPr>
        <w:t xml:space="preserve"> </w:t>
      </w:r>
      <w:r w:rsidRPr="00C92EAC">
        <w:rPr>
          <w:color w:val="000000" w:themeColor="text1"/>
        </w:rPr>
        <w:t>работоспособности моделей. Определены данные для работы с моделями, а также IoMTоборудование.</w:t>
      </w:r>
    </w:p>
    <w:p w14:paraId="3F1E74D3" w14:textId="77777777" w:rsidR="00D738FB" w:rsidRPr="00C92EAC" w:rsidRDefault="00000000">
      <w:pPr>
        <w:pStyle w:val="a3"/>
        <w:ind w:right="120" w:firstLine="707"/>
        <w:rPr>
          <w:color w:val="000000" w:themeColor="text1"/>
        </w:rPr>
      </w:pPr>
      <w:r w:rsidRPr="00C92EAC">
        <w:rPr>
          <w:color w:val="000000" w:themeColor="text1"/>
        </w:rPr>
        <w:t>Четвертая глава посвящена результатам исследования. Получены экспериментальные результаты применения Интернета медицинских вещей для диагностики инсульта, результаты эксперимента модели для классификации мозговых инсультов с применением глубокого обучения, результаты эксперимента модели глубокой нейронной сети на основе UNet и UNet с блоками ResNet для сегментации изображении головного мозга. Определяются оценки эффективности разработанных моделей глубокого обучения.</w:t>
      </w:r>
    </w:p>
    <w:p w14:paraId="0E748F75" w14:textId="77777777" w:rsidR="00D738FB" w:rsidRPr="00C92EAC" w:rsidRDefault="00D738FB">
      <w:pPr>
        <w:pStyle w:val="a3"/>
        <w:spacing w:before="53"/>
        <w:ind w:left="0"/>
        <w:jc w:val="left"/>
        <w:rPr>
          <w:color w:val="000000" w:themeColor="text1"/>
        </w:rPr>
      </w:pPr>
    </w:p>
    <w:p w14:paraId="28B035F3" w14:textId="77777777" w:rsidR="00D738FB" w:rsidRPr="00C92EAC" w:rsidRDefault="00000000">
      <w:pPr>
        <w:pStyle w:val="1"/>
        <w:numPr>
          <w:ilvl w:val="0"/>
          <w:numId w:val="11"/>
        </w:numPr>
        <w:tabs>
          <w:tab w:val="left" w:pos="698"/>
          <w:tab w:val="left" w:pos="1864"/>
          <w:tab w:val="left" w:pos="4519"/>
          <w:tab w:val="left" w:pos="6820"/>
          <w:tab w:val="left" w:pos="7645"/>
        </w:tabs>
        <w:spacing w:before="0"/>
        <w:ind w:right="123" w:firstLine="0"/>
        <w:jc w:val="left"/>
        <w:rPr>
          <w:color w:val="000000" w:themeColor="text1"/>
        </w:rPr>
      </w:pPr>
      <w:bookmarkStart w:id="3" w:name="_TOC_250029"/>
      <w:r w:rsidRPr="00C92EAC">
        <w:rPr>
          <w:color w:val="000000" w:themeColor="text1"/>
          <w:spacing w:val="-4"/>
        </w:rPr>
        <w:t>ОБЗОР</w:t>
      </w:r>
      <w:r w:rsidRPr="00C92EAC">
        <w:rPr>
          <w:color w:val="000000" w:themeColor="text1"/>
        </w:rPr>
        <w:tab/>
      </w:r>
      <w:r w:rsidRPr="00C92EAC">
        <w:rPr>
          <w:color w:val="000000" w:themeColor="text1"/>
          <w:spacing w:val="-2"/>
        </w:rPr>
        <w:t>ЛИТЕРАТУРНЫХ</w:t>
      </w:r>
      <w:r w:rsidRPr="00C92EAC">
        <w:rPr>
          <w:color w:val="000000" w:themeColor="text1"/>
        </w:rPr>
        <w:tab/>
      </w:r>
      <w:r w:rsidRPr="00C92EAC">
        <w:rPr>
          <w:color w:val="000000" w:themeColor="text1"/>
          <w:spacing w:val="-2"/>
        </w:rPr>
        <w:t>ИСТОЧНИКОВ</w:t>
      </w:r>
      <w:r w:rsidRPr="00C92EAC">
        <w:rPr>
          <w:color w:val="000000" w:themeColor="text1"/>
        </w:rPr>
        <w:tab/>
      </w:r>
      <w:r w:rsidRPr="00C92EAC">
        <w:rPr>
          <w:color w:val="000000" w:themeColor="text1"/>
          <w:spacing w:val="-4"/>
        </w:rPr>
        <w:t>ДЛЯ</w:t>
      </w:r>
      <w:r w:rsidRPr="00C92EAC">
        <w:rPr>
          <w:color w:val="000000" w:themeColor="text1"/>
        </w:rPr>
        <w:tab/>
      </w:r>
      <w:bookmarkEnd w:id="3"/>
      <w:r w:rsidRPr="00C92EAC">
        <w:rPr>
          <w:color w:val="000000" w:themeColor="text1"/>
          <w:spacing w:val="-2"/>
        </w:rPr>
        <w:t>ДИАГНОСТИКИ ИНСУЛЬТА</w:t>
      </w:r>
    </w:p>
    <w:p w14:paraId="0B1278D5" w14:textId="77777777" w:rsidR="00D738FB" w:rsidRPr="00C92EAC" w:rsidRDefault="00000000">
      <w:pPr>
        <w:pStyle w:val="2"/>
        <w:numPr>
          <w:ilvl w:val="1"/>
          <w:numId w:val="11"/>
        </w:numPr>
        <w:tabs>
          <w:tab w:val="left" w:pos="1391"/>
        </w:tabs>
        <w:spacing w:line="319" w:lineRule="exact"/>
        <w:ind w:left="1391" w:hanging="421"/>
        <w:rPr>
          <w:color w:val="000000" w:themeColor="text1"/>
        </w:rPr>
      </w:pPr>
      <w:bookmarkStart w:id="4" w:name="_TOC_250028"/>
      <w:r w:rsidRPr="00C92EAC">
        <w:rPr>
          <w:color w:val="000000" w:themeColor="text1"/>
          <w:spacing w:val="-2"/>
        </w:rPr>
        <w:t>Патофизиология</w:t>
      </w:r>
      <w:r w:rsidRPr="00C92EAC">
        <w:rPr>
          <w:color w:val="000000" w:themeColor="text1"/>
          <w:spacing w:val="8"/>
        </w:rPr>
        <w:t xml:space="preserve"> </w:t>
      </w:r>
      <w:bookmarkEnd w:id="4"/>
      <w:r w:rsidRPr="00C92EAC">
        <w:rPr>
          <w:color w:val="000000" w:themeColor="text1"/>
          <w:spacing w:val="-2"/>
        </w:rPr>
        <w:t>инсульта</w:t>
      </w:r>
    </w:p>
    <w:p w14:paraId="5EB236C7" w14:textId="77777777" w:rsidR="00D738FB" w:rsidRPr="00C92EAC" w:rsidRDefault="00000000">
      <w:pPr>
        <w:pStyle w:val="a3"/>
        <w:ind w:right="120" w:firstLine="707"/>
        <w:rPr>
          <w:color w:val="000000" w:themeColor="text1"/>
        </w:rPr>
      </w:pPr>
      <w:r w:rsidRPr="00C92EAC">
        <w:rPr>
          <w:color w:val="000000" w:themeColor="text1"/>
        </w:rPr>
        <w:t>Инсульт - это клинический синдром церебральной недостаточности, длительность которого составляет 24 часа без видимой причины, кроме сосудистой. В развитых странах около 75-80% случаев инсульта обусловлены церебральной ишемией, а 10-15% - церебральным кровоизлиянием. Диагноз инсульта может быть точно и полностью установлен только специалистом на основе клинических данных [7].</w:t>
      </w:r>
    </w:p>
    <w:p w14:paraId="75EC615B" w14:textId="77777777" w:rsidR="00D738FB" w:rsidRPr="00C92EAC" w:rsidRDefault="00000000">
      <w:pPr>
        <w:ind w:left="969"/>
        <w:jc w:val="both"/>
        <w:rPr>
          <w:i/>
          <w:color w:val="000000" w:themeColor="text1"/>
          <w:sz w:val="28"/>
        </w:rPr>
      </w:pPr>
      <w:r w:rsidRPr="00C92EAC">
        <w:rPr>
          <w:i/>
          <w:color w:val="000000" w:themeColor="text1"/>
          <w:sz w:val="28"/>
        </w:rPr>
        <w:t>Ишемический</w:t>
      </w:r>
      <w:r w:rsidRPr="00C92EAC">
        <w:rPr>
          <w:i/>
          <w:color w:val="000000" w:themeColor="text1"/>
          <w:spacing w:val="-6"/>
          <w:sz w:val="28"/>
        </w:rPr>
        <w:t xml:space="preserve"> </w:t>
      </w:r>
      <w:r w:rsidRPr="00C92EAC">
        <w:rPr>
          <w:i/>
          <w:color w:val="000000" w:themeColor="text1"/>
          <w:spacing w:val="-2"/>
          <w:sz w:val="28"/>
        </w:rPr>
        <w:t>инсульт.</w:t>
      </w:r>
    </w:p>
    <w:p w14:paraId="085FE3F0" w14:textId="77777777" w:rsidR="00D738FB" w:rsidRPr="00C92EAC" w:rsidRDefault="00000000">
      <w:pPr>
        <w:pStyle w:val="a3"/>
        <w:ind w:right="119" w:firstLine="707"/>
        <w:rPr>
          <w:color w:val="000000" w:themeColor="text1"/>
        </w:rPr>
      </w:pPr>
      <w:r w:rsidRPr="00C92EAC">
        <w:rPr>
          <w:color w:val="000000" w:themeColor="text1"/>
        </w:rPr>
        <w:t>Сложности, свойственные патофизиологическим путям инсульта, многочисленны, хотя существует множество сходств и различий между ишемическим и геморрагическим инсультом. Ишемический инсульт инициирует последовательность событий, происходящих в начале</w:t>
      </w:r>
      <w:r w:rsidRPr="00C92EAC">
        <w:rPr>
          <w:color w:val="000000" w:themeColor="text1"/>
          <w:spacing w:val="40"/>
        </w:rPr>
        <w:t xml:space="preserve"> </w:t>
      </w:r>
      <w:r w:rsidRPr="00C92EAC">
        <w:rPr>
          <w:color w:val="000000" w:themeColor="text1"/>
        </w:rPr>
        <w:t>церебральной ишемии, называемую ишемическим каскадом (рис. 1). Общее и точное</w:t>
      </w:r>
      <w:r w:rsidRPr="00C92EAC">
        <w:rPr>
          <w:color w:val="000000" w:themeColor="text1"/>
          <w:spacing w:val="26"/>
        </w:rPr>
        <w:t xml:space="preserve"> </w:t>
      </w:r>
      <w:r w:rsidRPr="00C92EAC">
        <w:rPr>
          <w:color w:val="000000" w:themeColor="text1"/>
        </w:rPr>
        <w:t>время</w:t>
      </w:r>
      <w:r w:rsidRPr="00C92EAC">
        <w:rPr>
          <w:color w:val="000000" w:themeColor="text1"/>
          <w:spacing w:val="26"/>
        </w:rPr>
        <w:t xml:space="preserve"> </w:t>
      </w:r>
      <w:r w:rsidRPr="00C92EAC">
        <w:rPr>
          <w:color w:val="000000" w:themeColor="text1"/>
        </w:rPr>
        <w:t>каждого</w:t>
      </w:r>
      <w:r w:rsidRPr="00C92EAC">
        <w:rPr>
          <w:color w:val="000000" w:themeColor="text1"/>
          <w:spacing w:val="29"/>
        </w:rPr>
        <w:t xml:space="preserve"> </w:t>
      </w:r>
      <w:r w:rsidRPr="00C92EAC">
        <w:rPr>
          <w:color w:val="000000" w:themeColor="text1"/>
        </w:rPr>
        <w:t>события</w:t>
      </w:r>
      <w:r w:rsidRPr="00C92EAC">
        <w:rPr>
          <w:color w:val="000000" w:themeColor="text1"/>
          <w:spacing w:val="26"/>
        </w:rPr>
        <w:t xml:space="preserve"> </w:t>
      </w:r>
      <w:r w:rsidRPr="00C92EAC">
        <w:rPr>
          <w:color w:val="000000" w:themeColor="text1"/>
        </w:rPr>
        <w:t>различается</w:t>
      </w:r>
      <w:r w:rsidRPr="00C92EAC">
        <w:rPr>
          <w:color w:val="000000" w:themeColor="text1"/>
          <w:spacing w:val="26"/>
        </w:rPr>
        <w:t xml:space="preserve"> </w:t>
      </w:r>
      <w:r w:rsidRPr="00C92EAC">
        <w:rPr>
          <w:color w:val="000000" w:themeColor="text1"/>
        </w:rPr>
        <w:t>от</w:t>
      </w:r>
      <w:r w:rsidRPr="00C92EAC">
        <w:rPr>
          <w:color w:val="000000" w:themeColor="text1"/>
          <w:spacing w:val="25"/>
        </w:rPr>
        <w:t xml:space="preserve"> </w:t>
      </w:r>
      <w:r w:rsidRPr="00C92EAC">
        <w:rPr>
          <w:color w:val="000000" w:themeColor="text1"/>
        </w:rPr>
        <w:t>других</w:t>
      </w:r>
      <w:r w:rsidRPr="00C92EAC">
        <w:rPr>
          <w:color w:val="000000" w:themeColor="text1"/>
          <w:spacing w:val="29"/>
        </w:rPr>
        <w:t xml:space="preserve"> </w:t>
      </w:r>
      <w:r w:rsidRPr="00C92EAC">
        <w:rPr>
          <w:color w:val="000000" w:themeColor="text1"/>
        </w:rPr>
        <w:t>и</w:t>
      </w:r>
      <w:r w:rsidRPr="00C92EAC">
        <w:rPr>
          <w:color w:val="000000" w:themeColor="text1"/>
          <w:spacing w:val="27"/>
        </w:rPr>
        <w:t xml:space="preserve"> </w:t>
      </w:r>
      <w:r w:rsidRPr="00C92EAC">
        <w:rPr>
          <w:color w:val="000000" w:themeColor="text1"/>
        </w:rPr>
        <w:t>зависит</w:t>
      </w:r>
      <w:r w:rsidRPr="00C92EAC">
        <w:rPr>
          <w:color w:val="000000" w:themeColor="text1"/>
          <w:spacing w:val="25"/>
        </w:rPr>
        <w:t xml:space="preserve"> </w:t>
      </w:r>
      <w:r w:rsidRPr="00C92EAC">
        <w:rPr>
          <w:color w:val="000000" w:themeColor="text1"/>
        </w:rPr>
        <w:t>от</w:t>
      </w:r>
      <w:r w:rsidRPr="00C92EAC">
        <w:rPr>
          <w:color w:val="000000" w:themeColor="text1"/>
          <w:spacing w:val="25"/>
        </w:rPr>
        <w:t xml:space="preserve"> </w:t>
      </w:r>
      <w:r w:rsidRPr="00C92EAC">
        <w:rPr>
          <w:color w:val="000000" w:themeColor="text1"/>
        </w:rPr>
        <w:t>множества</w:t>
      </w:r>
    </w:p>
    <w:p w14:paraId="61B815AC"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6E245D1F" w14:textId="77777777" w:rsidR="00D738FB" w:rsidRPr="00C92EAC" w:rsidRDefault="00000000">
      <w:pPr>
        <w:pStyle w:val="a3"/>
        <w:spacing w:before="67"/>
        <w:ind w:right="122"/>
        <w:rPr>
          <w:color w:val="000000" w:themeColor="text1"/>
        </w:rPr>
      </w:pPr>
      <w:r w:rsidRPr="00C92EAC">
        <w:rPr>
          <w:noProof/>
          <w:color w:val="000000" w:themeColor="text1"/>
        </w:rPr>
        <w:lastRenderedPageBreak/>
        <w:drawing>
          <wp:anchor distT="0" distB="0" distL="0" distR="0" simplePos="0" relativeHeight="487587840" behindDoc="1" locked="0" layoutInCell="1" allowOverlap="1" wp14:anchorId="1BDA6B70" wp14:editId="255871A5">
            <wp:simplePos x="0" y="0"/>
            <wp:positionH relativeFrom="page">
              <wp:posOffset>1778000</wp:posOffset>
            </wp:positionH>
            <wp:positionV relativeFrom="paragraph">
              <wp:posOffset>2501392</wp:posOffset>
            </wp:positionV>
            <wp:extent cx="3402300" cy="281940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3402300" cy="2819400"/>
                    </a:xfrm>
                    <a:prstGeom prst="rect">
                      <a:avLst/>
                    </a:prstGeom>
                  </pic:spPr>
                </pic:pic>
              </a:graphicData>
            </a:graphic>
          </wp:anchor>
        </w:drawing>
      </w:r>
      <w:r w:rsidRPr="00C92EAC">
        <w:rPr>
          <w:color w:val="000000" w:themeColor="text1"/>
        </w:rPr>
        <w:t>переменных, таких как размер инфаркта, начало и продолжительность ишемии, а также эффективность реперфузии. Ишемические события начинаются с постепенной или внезапной церебральной гипоперфузии и включают в себя клеточную биоэнергетическую недостаточность, эксцитотоксичность, оксидативный стресс, дисфункцию гематоэнцефалической барьеры, повреждение микрососудов, активацию гемостаза, воспаление и, в конечном итоге, некроз нейрональных, глиальных и эндотелиальных клеток. Нарушение гематоэнцефалической барьеры при ишемическом инсульте происходит в два этапа и зависит от агрессивности и реакции организма на реперфузию. В течение первых 24 часов после ишемического инсульта происходит увеличение проницаемости гематоэнцефалической барьеры, а дополнительные повреждения наступают через 48-72 часа после инфаркта [8-9].</w:t>
      </w:r>
    </w:p>
    <w:p w14:paraId="04154ED9" w14:textId="77777777" w:rsidR="00D738FB" w:rsidRPr="00C92EAC" w:rsidRDefault="00000000">
      <w:pPr>
        <w:spacing w:before="7"/>
        <w:ind w:left="969"/>
        <w:rPr>
          <w:color w:val="000000" w:themeColor="text1"/>
          <w:sz w:val="24"/>
        </w:rPr>
      </w:pPr>
      <w:r w:rsidRPr="00C92EAC">
        <w:rPr>
          <w:color w:val="000000" w:themeColor="text1"/>
          <w:sz w:val="24"/>
        </w:rPr>
        <w:t>Рисунок</w:t>
      </w:r>
      <w:r w:rsidRPr="00C92EAC">
        <w:rPr>
          <w:color w:val="000000" w:themeColor="text1"/>
          <w:spacing w:val="-6"/>
          <w:sz w:val="24"/>
        </w:rPr>
        <w:t xml:space="preserve"> </w:t>
      </w:r>
      <w:r w:rsidRPr="00C92EAC">
        <w:rPr>
          <w:color w:val="000000" w:themeColor="text1"/>
          <w:sz w:val="24"/>
        </w:rPr>
        <w:t>1.1</w:t>
      </w:r>
      <w:r w:rsidRPr="00C92EAC">
        <w:rPr>
          <w:color w:val="000000" w:themeColor="text1"/>
          <w:spacing w:val="-3"/>
          <w:sz w:val="24"/>
        </w:rPr>
        <w:t xml:space="preserve"> </w:t>
      </w:r>
      <w:r w:rsidRPr="00C92EAC">
        <w:rPr>
          <w:color w:val="000000" w:themeColor="text1"/>
          <w:sz w:val="24"/>
        </w:rPr>
        <w:t>Временные</w:t>
      </w:r>
      <w:r w:rsidRPr="00C92EAC">
        <w:rPr>
          <w:color w:val="000000" w:themeColor="text1"/>
          <w:spacing w:val="-3"/>
          <w:sz w:val="24"/>
        </w:rPr>
        <w:t xml:space="preserve"> </w:t>
      </w:r>
      <w:r w:rsidRPr="00C92EAC">
        <w:rPr>
          <w:color w:val="000000" w:themeColor="text1"/>
          <w:sz w:val="24"/>
        </w:rPr>
        <w:t>события</w:t>
      </w:r>
      <w:r w:rsidRPr="00C92EAC">
        <w:rPr>
          <w:color w:val="000000" w:themeColor="text1"/>
          <w:spacing w:val="-3"/>
          <w:sz w:val="24"/>
        </w:rPr>
        <w:t xml:space="preserve"> </w:t>
      </w:r>
      <w:r w:rsidRPr="00C92EAC">
        <w:rPr>
          <w:color w:val="000000" w:themeColor="text1"/>
          <w:sz w:val="24"/>
        </w:rPr>
        <w:t>в</w:t>
      </w:r>
      <w:r w:rsidRPr="00C92EAC">
        <w:rPr>
          <w:color w:val="000000" w:themeColor="text1"/>
          <w:spacing w:val="-4"/>
          <w:sz w:val="24"/>
        </w:rPr>
        <w:t xml:space="preserve"> </w:t>
      </w:r>
      <w:r w:rsidRPr="00C92EAC">
        <w:rPr>
          <w:color w:val="000000" w:themeColor="text1"/>
          <w:sz w:val="24"/>
        </w:rPr>
        <w:t>ишемическом</w:t>
      </w:r>
      <w:r w:rsidRPr="00C92EAC">
        <w:rPr>
          <w:color w:val="000000" w:themeColor="text1"/>
          <w:spacing w:val="-4"/>
          <w:sz w:val="24"/>
        </w:rPr>
        <w:t xml:space="preserve"> </w:t>
      </w:r>
      <w:r w:rsidRPr="00C92EAC">
        <w:rPr>
          <w:color w:val="000000" w:themeColor="text1"/>
          <w:sz w:val="24"/>
        </w:rPr>
        <w:t>каскаде</w:t>
      </w:r>
      <w:r w:rsidRPr="00C92EAC">
        <w:rPr>
          <w:color w:val="000000" w:themeColor="text1"/>
          <w:spacing w:val="-3"/>
          <w:sz w:val="24"/>
        </w:rPr>
        <w:t xml:space="preserve"> </w:t>
      </w:r>
      <w:r w:rsidRPr="00C92EAC">
        <w:rPr>
          <w:color w:val="000000" w:themeColor="text1"/>
          <w:spacing w:val="-4"/>
          <w:sz w:val="24"/>
        </w:rPr>
        <w:t>[14]</w:t>
      </w:r>
    </w:p>
    <w:p w14:paraId="407E938E" w14:textId="77777777" w:rsidR="00D738FB" w:rsidRPr="00C92EAC" w:rsidRDefault="00D738FB">
      <w:pPr>
        <w:pStyle w:val="a3"/>
        <w:spacing w:before="1"/>
        <w:ind w:left="0"/>
        <w:jc w:val="left"/>
        <w:rPr>
          <w:color w:val="000000" w:themeColor="text1"/>
          <w:sz w:val="24"/>
        </w:rPr>
      </w:pPr>
    </w:p>
    <w:p w14:paraId="52EF7551" w14:textId="77777777" w:rsidR="00D738FB" w:rsidRPr="00C92EAC" w:rsidRDefault="00000000">
      <w:pPr>
        <w:pStyle w:val="a3"/>
        <w:ind w:right="120" w:firstLine="707"/>
        <w:rPr>
          <w:color w:val="000000" w:themeColor="text1"/>
        </w:rPr>
      </w:pPr>
      <w:r w:rsidRPr="00C92EAC">
        <w:rPr>
          <w:color w:val="000000" w:themeColor="text1"/>
        </w:rPr>
        <w:t>Основной причиной интрацеребрального геморрагического инсульта до сих пор считается хроническая гипертензия, вызывающая ослабление сосудов, и, несмотря на разные точки зрения, не отмечено значительного увеличения распространенности ИЦГ, даже при увеличении использования антикоагулянтов. Начало симптомов при ИЦГ также может быть временным или постепенным, а клинические результаты в значительной степени зависят от объема и расширения гематомы. В течение первых нескольких часов после</w:t>
      </w:r>
      <w:r w:rsidRPr="00C92EAC">
        <w:rPr>
          <w:color w:val="000000" w:themeColor="text1"/>
          <w:spacing w:val="40"/>
        </w:rPr>
        <w:t xml:space="preserve"> </w:t>
      </w:r>
      <w:r w:rsidRPr="00C92EAC">
        <w:rPr>
          <w:color w:val="000000" w:themeColor="text1"/>
        </w:rPr>
        <w:t>ИЦГ возникают различные степени отека, приводящего к оттягиванию сгустка и</w:t>
      </w:r>
      <w:r w:rsidRPr="00C92EAC">
        <w:rPr>
          <w:color w:val="000000" w:themeColor="text1"/>
          <w:spacing w:val="-1"/>
        </w:rPr>
        <w:t xml:space="preserve"> </w:t>
      </w:r>
      <w:r w:rsidRPr="00C92EAC">
        <w:rPr>
          <w:color w:val="000000" w:themeColor="text1"/>
        </w:rPr>
        <w:t>высвобождению</w:t>
      </w:r>
      <w:r w:rsidRPr="00C92EAC">
        <w:rPr>
          <w:color w:val="000000" w:themeColor="text1"/>
          <w:spacing w:val="-3"/>
        </w:rPr>
        <w:t xml:space="preserve"> </w:t>
      </w:r>
      <w:r w:rsidRPr="00C92EAC">
        <w:rPr>
          <w:color w:val="000000" w:themeColor="text1"/>
        </w:rPr>
        <w:t>осмотически</w:t>
      </w:r>
      <w:r w:rsidRPr="00C92EAC">
        <w:rPr>
          <w:color w:val="000000" w:themeColor="text1"/>
          <w:spacing w:val="-2"/>
        </w:rPr>
        <w:t xml:space="preserve"> </w:t>
      </w:r>
      <w:r w:rsidRPr="00C92EAC">
        <w:rPr>
          <w:color w:val="000000" w:themeColor="text1"/>
        </w:rPr>
        <w:t>активных</w:t>
      </w:r>
      <w:r w:rsidRPr="00C92EAC">
        <w:rPr>
          <w:color w:val="000000" w:themeColor="text1"/>
          <w:spacing w:val="-2"/>
        </w:rPr>
        <w:t xml:space="preserve"> </w:t>
      </w:r>
      <w:r w:rsidRPr="00C92EAC">
        <w:rPr>
          <w:color w:val="000000" w:themeColor="text1"/>
        </w:rPr>
        <w:t>белков</w:t>
      </w:r>
      <w:r w:rsidRPr="00C92EAC">
        <w:rPr>
          <w:color w:val="000000" w:themeColor="text1"/>
          <w:spacing w:val="-2"/>
        </w:rPr>
        <w:t xml:space="preserve"> </w:t>
      </w:r>
      <w:r w:rsidRPr="00C92EAC">
        <w:rPr>
          <w:color w:val="000000" w:themeColor="text1"/>
        </w:rPr>
        <w:t>в</w:t>
      </w:r>
      <w:r w:rsidRPr="00C92EAC">
        <w:rPr>
          <w:color w:val="000000" w:themeColor="text1"/>
          <w:spacing w:val="-4"/>
        </w:rPr>
        <w:t xml:space="preserve"> </w:t>
      </w:r>
      <w:r w:rsidRPr="00C92EAC">
        <w:rPr>
          <w:color w:val="000000" w:themeColor="text1"/>
        </w:rPr>
        <w:t>окружающие</w:t>
      </w:r>
      <w:r w:rsidRPr="00C92EAC">
        <w:rPr>
          <w:color w:val="000000" w:themeColor="text1"/>
          <w:spacing w:val="-1"/>
        </w:rPr>
        <w:t xml:space="preserve"> </w:t>
      </w:r>
      <w:r w:rsidRPr="00C92EAC">
        <w:rPr>
          <w:color w:val="000000" w:themeColor="text1"/>
        </w:rPr>
        <w:t>ткани</w:t>
      </w:r>
      <w:r w:rsidRPr="00C92EAC">
        <w:rPr>
          <w:color w:val="000000" w:themeColor="text1"/>
          <w:spacing w:val="-1"/>
        </w:rPr>
        <w:t xml:space="preserve"> </w:t>
      </w:r>
      <w:r w:rsidRPr="00C92EAC">
        <w:rPr>
          <w:color w:val="000000" w:themeColor="text1"/>
        </w:rPr>
        <w:t>[10]</w:t>
      </w:r>
      <w:r w:rsidRPr="00C92EAC">
        <w:rPr>
          <w:color w:val="000000" w:themeColor="text1"/>
          <w:spacing w:val="-4"/>
        </w:rPr>
        <w:t xml:space="preserve"> </w:t>
      </w:r>
      <w:r w:rsidRPr="00C92EAC">
        <w:rPr>
          <w:color w:val="000000" w:themeColor="text1"/>
        </w:rPr>
        <w:t>[15]. Через 2-3 дня начинается активная фаза коагуляционного каскада, сопровождающаяся синтезом тромбина и воспалительной реакцией. Также возникает токсичность нейронального гемоглобина и лизис эритроцитов через несколько дней после начального события ИЦГ. Проблемы, связанные с поиском биомаркера для геморрагического инсульта, связаны с отсроченным разрушением гематоэнцефалической барьеры, которая остается неповрежденной для крупных молекул в течение нескольких часов после геморрагического</w:t>
      </w:r>
      <w:r w:rsidRPr="00C92EAC">
        <w:rPr>
          <w:color w:val="000000" w:themeColor="text1"/>
          <w:spacing w:val="32"/>
        </w:rPr>
        <w:t xml:space="preserve">  </w:t>
      </w:r>
      <w:r w:rsidRPr="00C92EAC">
        <w:rPr>
          <w:color w:val="000000" w:themeColor="text1"/>
        </w:rPr>
        <w:t>инсульта.</w:t>
      </w:r>
      <w:r w:rsidRPr="00C92EAC">
        <w:rPr>
          <w:color w:val="000000" w:themeColor="text1"/>
          <w:spacing w:val="33"/>
        </w:rPr>
        <w:t xml:space="preserve">  </w:t>
      </w:r>
      <w:r w:rsidRPr="00C92EAC">
        <w:rPr>
          <w:color w:val="000000" w:themeColor="text1"/>
        </w:rPr>
        <w:t>Только</w:t>
      </w:r>
      <w:r w:rsidRPr="00C92EAC">
        <w:rPr>
          <w:color w:val="000000" w:themeColor="text1"/>
          <w:spacing w:val="34"/>
        </w:rPr>
        <w:t xml:space="preserve">  </w:t>
      </w:r>
      <w:r w:rsidRPr="00C92EAC">
        <w:rPr>
          <w:color w:val="000000" w:themeColor="text1"/>
        </w:rPr>
        <w:t>после</w:t>
      </w:r>
      <w:r w:rsidRPr="00C92EAC">
        <w:rPr>
          <w:color w:val="000000" w:themeColor="text1"/>
          <w:spacing w:val="32"/>
        </w:rPr>
        <w:t xml:space="preserve">  </w:t>
      </w:r>
      <w:r w:rsidRPr="00C92EAC">
        <w:rPr>
          <w:color w:val="000000" w:themeColor="text1"/>
        </w:rPr>
        <w:t>серьезного</w:t>
      </w:r>
      <w:r w:rsidRPr="00C92EAC">
        <w:rPr>
          <w:color w:val="000000" w:themeColor="text1"/>
          <w:spacing w:val="33"/>
        </w:rPr>
        <w:t xml:space="preserve">  </w:t>
      </w:r>
      <w:r w:rsidRPr="00C92EAC">
        <w:rPr>
          <w:color w:val="000000" w:themeColor="text1"/>
        </w:rPr>
        <w:t>увеличения</w:t>
      </w:r>
      <w:r w:rsidRPr="00C92EAC">
        <w:rPr>
          <w:color w:val="000000" w:themeColor="text1"/>
          <w:spacing w:val="33"/>
        </w:rPr>
        <w:t xml:space="preserve">  </w:t>
      </w:r>
      <w:r w:rsidRPr="00C92EAC">
        <w:rPr>
          <w:color w:val="000000" w:themeColor="text1"/>
          <w:spacing w:val="-2"/>
        </w:rPr>
        <w:t>объема</w:t>
      </w:r>
    </w:p>
    <w:p w14:paraId="4774903F" w14:textId="77777777" w:rsidR="00D738FB" w:rsidRPr="00C92EAC" w:rsidRDefault="00D738FB">
      <w:pPr>
        <w:rPr>
          <w:color w:val="000000" w:themeColor="text1"/>
        </w:rPr>
        <w:sectPr w:rsidR="00D738FB" w:rsidRPr="00C92EAC">
          <w:pgSz w:w="11910" w:h="16840"/>
          <w:pgMar w:top="1040" w:right="440" w:bottom="1280" w:left="1440" w:header="0" w:footer="1077" w:gutter="0"/>
          <w:cols w:space="720"/>
        </w:sectPr>
      </w:pPr>
    </w:p>
    <w:p w14:paraId="5DCEA956" w14:textId="77777777" w:rsidR="00D738FB" w:rsidRPr="00C92EAC" w:rsidRDefault="00000000">
      <w:pPr>
        <w:pStyle w:val="a3"/>
        <w:spacing w:before="67"/>
        <w:ind w:right="121"/>
        <w:rPr>
          <w:color w:val="000000" w:themeColor="text1"/>
        </w:rPr>
      </w:pPr>
      <w:r w:rsidRPr="00C92EAC">
        <w:rPr>
          <w:color w:val="000000" w:themeColor="text1"/>
        </w:rPr>
        <w:lastRenderedPageBreak/>
        <w:t>гематомы (в среднем через 8-12 часов) проницаемость гематоэнцефалической барьеры становится достаточно значительной для измерения белков, специфичных для мозга. Сложность и разнообразие типов тканей мозга, в сочетании с ограниченными знаниями о полной физиологии головного мозга, способствуют отсутствию конкретных биомаркеров для инсульта.</w:t>
      </w:r>
    </w:p>
    <w:p w14:paraId="5C432A06" w14:textId="77777777" w:rsidR="00D738FB" w:rsidRPr="00C92EAC" w:rsidRDefault="00000000">
      <w:pPr>
        <w:spacing w:before="1" w:line="322" w:lineRule="exact"/>
        <w:ind w:left="969"/>
        <w:jc w:val="both"/>
        <w:rPr>
          <w:i/>
          <w:color w:val="000000" w:themeColor="text1"/>
          <w:sz w:val="28"/>
        </w:rPr>
      </w:pPr>
      <w:r w:rsidRPr="00C92EAC">
        <w:rPr>
          <w:i/>
          <w:color w:val="000000" w:themeColor="text1"/>
          <w:sz w:val="28"/>
        </w:rPr>
        <w:t>Геморрагический</w:t>
      </w:r>
      <w:r w:rsidRPr="00C92EAC">
        <w:rPr>
          <w:i/>
          <w:color w:val="000000" w:themeColor="text1"/>
          <w:spacing w:val="-14"/>
          <w:sz w:val="28"/>
        </w:rPr>
        <w:t xml:space="preserve"> </w:t>
      </w:r>
      <w:r w:rsidRPr="00C92EAC">
        <w:rPr>
          <w:i/>
          <w:color w:val="000000" w:themeColor="text1"/>
          <w:spacing w:val="-2"/>
          <w:sz w:val="28"/>
        </w:rPr>
        <w:t>инсульт</w:t>
      </w:r>
    </w:p>
    <w:p w14:paraId="17B00398" w14:textId="77777777" w:rsidR="00D738FB" w:rsidRPr="00C92EAC" w:rsidRDefault="00000000">
      <w:pPr>
        <w:pStyle w:val="a3"/>
        <w:ind w:right="125" w:firstLine="707"/>
        <w:rPr>
          <w:color w:val="000000" w:themeColor="text1"/>
        </w:rPr>
      </w:pPr>
      <w:r w:rsidRPr="00C92EAC">
        <w:rPr>
          <w:color w:val="000000" w:themeColor="text1"/>
        </w:rPr>
        <w:t>Геморрагический инсульт развивается у пациентов с высоким артериальным давлением, атеросклерозом сосудов головного мозга, кровеносными заболеваниями, а также при наличии врожденных и приобретенных сосудистых аневризм, васкулита и опухолей головного мозга [16]. Также этот тип инсульта может развиться в процессе лечения антикоагулянтами и тромболитическими препаратами [17].</w:t>
      </w:r>
    </w:p>
    <w:p w14:paraId="5686A8C5" w14:textId="77777777" w:rsidR="00D738FB" w:rsidRPr="00C92EAC" w:rsidRDefault="00000000">
      <w:pPr>
        <w:pStyle w:val="a3"/>
        <w:spacing w:before="1"/>
        <w:ind w:right="120" w:firstLine="707"/>
        <w:rPr>
          <w:color w:val="000000" w:themeColor="text1"/>
        </w:rPr>
      </w:pPr>
      <w:r w:rsidRPr="00C92EAC">
        <w:rPr>
          <w:color w:val="000000" w:themeColor="text1"/>
        </w:rPr>
        <w:t>Паренхиматозное кровоизлияние присуще артериальной гипертензии, которая приводит к ослаблению эндотелия капилляров в мозге, образованию микроаневризм, при разрыве которых происходит кровоизлияние в вещество мозга. Впоследствии образуется гематома, размер которой увеличивается за несколько минут или часов. При артериальной гипертензии гематомы чаще всего формируются в глубоких частях мозга в области капсулы, где находятся нервные волокна, соединяющие моторные и сенсорные центры коры головного мозга с мозжечком и спинным мозгом.</w:t>
      </w:r>
    </w:p>
    <w:p w14:paraId="07058382" w14:textId="77777777" w:rsidR="00D738FB" w:rsidRPr="00C92EAC" w:rsidRDefault="00000000">
      <w:pPr>
        <w:pStyle w:val="a3"/>
        <w:spacing w:before="1"/>
        <w:ind w:right="121" w:firstLine="707"/>
        <w:rPr>
          <w:color w:val="000000" w:themeColor="text1"/>
        </w:rPr>
      </w:pPr>
      <w:r w:rsidRPr="00C92EAC">
        <w:rPr>
          <w:color w:val="000000" w:themeColor="text1"/>
        </w:rPr>
        <w:t xml:space="preserve">Также этимологическим фактором интрацеребральных кровоизлияний может быть фон врожденных аномалий сосудов, опухолей и васкулита, а также применение тромболитиков и антикоагулянтов. У пожилых людей из-за наличия амилоидной ангиопатии часто развиваются лобарные кровоизлияния, которые возникают при врожденных аномалиях, таких как артериовенозная </w:t>
      </w:r>
      <w:r w:rsidRPr="00C92EAC">
        <w:rPr>
          <w:color w:val="000000" w:themeColor="text1"/>
          <w:spacing w:val="-2"/>
        </w:rPr>
        <w:t>конформация.</w:t>
      </w:r>
    </w:p>
    <w:p w14:paraId="7992C1F4" w14:textId="77777777" w:rsidR="00D738FB" w:rsidRPr="00C92EAC" w:rsidRDefault="00000000">
      <w:pPr>
        <w:pStyle w:val="a3"/>
        <w:spacing w:before="1"/>
        <w:ind w:right="120" w:firstLine="707"/>
        <w:rPr>
          <w:color w:val="000000" w:themeColor="text1"/>
        </w:rPr>
      </w:pPr>
      <w:r w:rsidRPr="00C92EAC">
        <w:rPr>
          <w:color w:val="000000" w:themeColor="text1"/>
        </w:rPr>
        <w:t>С увеличением размера гематомы и развитием рефокального мозгового отека увеличивается внутричерепное давление, развивается механическое смещение соседних структур мозга и сжатие срединных частей мозга в</w:t>
      </w:r>
      <w:r w:rsidRPr="00C92EAC">
        <w:rPr>
          <w:color w:val="000000" w:themeColor="text1"/>
          <w:spacing w:val="40"/>
        </w:rPr>
        <w:t xml:space="preserve"> </w:t>
      </w:r>
      <w:r w:rsidRPr="00C92EAC">
        <w:rPr>
          <w:color w:val="000000" w:themeColor="text1"/>
        </w:rPr>
        <w:t>нижнюю часть задней черепной ямки, что вызывает сдавление ствола. Это приводит к нарушению дыхания и гемодинамики, а в некоторых случаях к смерти. Подарахноидальное кровоизлияние локализуется в подмозговом пространстве головного мозга. Оно часто развивается при нарушении целостности внутричерепного аневризмы и встречается в 80% случаев среди подарахноидальных кровоизлияний. Этот тип геморрагического инсульта не</w:t>
      </w:r>
      <w:r w:rsidRPr="00C92EAC">
        <w:rPr>
          <w:color w:val="000000" w:themeColor="text1"/>
          <w:spacing w:val="40"/>
        </w:rPr>
        <w:t xml:space="preserve"> </w:t>
      </w:r>
      <w:r w:rsidRPr="00C92EAC">
        <w:rPr>
          <w:color w:val="000000" w:themeColor="text1"/>
        </w:rPr>
        <w:t>так часто возникает вследствие травм, разделения внутричерепной артерии, геморрагической диатезы [18].</w:t>
      </w:r>
    </w:p>
    <w:p w14:paraId="0E27A288" w14:textId="77777777" w:rsidR="00D738FB" w:rsidRPr="00C92EAC" w:rsidRDefault="00D738FB">
      <w:pPr>
        <w:pStyle w:val="a3"/>
        <w:spacing w:before="3"/>
        <w:ind w:left="0"/>
        <w:jc w:val="left"/>
        <w:rPr>
          <w:color w:val="000000" w:themeColor="text1"/>
        </w:rPr>
      </w:pPr>
    </w:p>
    <w:p w14:paraId="2192FCAC" w14:textId="77777777" w:rsidR="00D738FB" w:rsidRPr="00C92EAC" w:rsidRDefault="00000000">
      <w:pPr>
        <w:pStyle w:val="2"/>
        <w:numPr>
          <w:ilvl w:val="1"/>
          <w:numId w:val="11"/>
        </w:numPr>
        <w:tabs>
          <w:tab w:val="left" w:pos="1390"/>
        </w:tabs>
        <w:spacing w:line="321" w:lineRule="exact"/>
        <w:ind w:left="1390" w:hanging="421"/>
        <w:rPr>
          <w:color w:val="000000" w:themeColor="text1"/>
        </w:rPr>
      </w:pPr>
      <w:bookmarkStart w:id="5" w:name="_TOC_250027"/>
      <w:r w:rsidRPr="00C92EAC">
        <w:rPr>
          <w:color w:val="000000" w:themeColor="text1"/>
        </w:rPr>
        <w:t>Виды</w:t>
      </w:r>
      <w:r w:rsidRPr="00C92EAC">
        <w:rPr>
          <w:color w:val="000000" w:themeColor="text1"/>
          <w:spacing w:val="-4"/>
        </w:rPr>
        <w:t xml:space="preserve"> </w:t>
      </w:r>
      <w:bookmarkEnd w:id="5"/>
      <w:r w:rsidRPr="00C92EAC">
        <w:rPr>
          <w:color w:val="000000" w:themeColor="text1"/>
          <w:spacing w:val="-2"/>
        </w:rPr>
        <w:t>инсульта</w:t>
      </w:r>
    </w:p>
    <w:p w14:paraId="1EF40DFB" w14:textId="77777777" w:rsidR="00D738FB" w:rsidRPr="00C92EAC" w:rsidRDefault="00000000">
      <w:pPr>
        <w:pStyle w:val="a3"/>
        <w:ind w:right="123" w:firstLine="707"/>
        <w:rPr>
          <w:color w:val="000000" w:themeColor="text1"/>
        </w:rPr>
      </w:pPr>
      <w:r w:rsidRPr="00C92EAC">
        <w:rPr>
          <w:color w:val="000000" w:themeColor="text1"/>
        </w:rPr>
        <w:t>Внезапное нарушение сердечно-сосудистой системы, приводящее к появлению острых неврологических симптомов, определяется медицинским термином «инсульт» [19]. Согласно Международной классификации болезней 10-го пересмотра (МКБ-10), эта болезнь относится к разделу «заболевания цереброваскулярной</w:t>
      </w:r>
      <w:r w:rsidRPr="00C92EAC">
        <w:rPr>
          <w:color w:val="000000" w:themeColor="text1"/>
          <w:spacing w:val="38"/>
        </w:rPr>
        <w:t xml:space="preserve">  </w:t>
      </w:r>
      <w:r w:rsidRPr="00C92EAC">
        <w:rPr>
          <w:color w:val="000000" w:themeColor="text1"/>
        </w:rPr>
        <w:t>системы»</w:t>
      </w:r>
      <w:r w:rsidRPr="00C92EAC">
        <w:rPr>
          <w:color w:val="000000" w:themeColor="text1"/>
          <w:spacing w:val="39"/>
        </w:rPr>
        <w:t xml:space="preserve">  </w:t>
      </w:r>
      <w:r w:rsidRPr="00C92EAC">
        <w:rPr>
          <w:color w:val="000000" w:themeColor="text1"/>
        </w:rPr>
        <w:t>[20].</w:t>
      </w:r>
      <w:r w:rsidRPr="00C92EAC">
        <w:rPr>
          <w:color w:val="000000" w:themeColor="text1"/>
          <w:spacing w:val="38"/>
        </w:rPr>
        <w:t xml:space="preserve">  </w:t>
      </w:r>
      <w:r w:rsidRPr="00C92EAC">
        <w:rPr>
          <w:color w:val="000000" w:themeColor="text1"/>
        </w:rPr>
        <w:t>В</w:t>
      </w:r>
      <w:r w:rsidRPr="00C92EAC">
        <w:rPr>
          <w:color w:val="000000" w:themeColor="text1"/>
          <w:spacing w:val="38"/>
        </w:rPr>
        <w:t xml:space="preserve">  </w:t>
      </w:r>
      <w:r w:rsidRPr="00C92EAC">
        <w:rPr>
          <w:color w:val="000000" w:themeColor="text1"/>
        </w:rPr>
        <w:t>эту</w:t>
      </w:r>
      <w:r w:rsidRPr="00C92EAC">
        <w:rPr>
          <w:color w:val="000000" w:themeColor="text1"/>
          <w:spacing w:val="36"/>
        </w:rPr>
        <w:t xml:space="preserve">  </w:t>
      </w:r>
      <w:r w:rsidRPr="00C92EAC">
        <w:rPr>
          <w:color w:val="000000" w:themeColor="text1"/>
        </w:rPr>
        <w:t>категорию</w:t>
      </w:r>
      <w:r w:rsidRPr="00C92EAC">
        <w:rPr>
          <w:color w:val="000000" w:themeColor="text1"/>
          <w:spacing w:val="38"/>
        </w:rPr>
        <w:t xml:space="preserve">  </w:t>
      </w:r>
      <w:r w:rsidRPr="00C92EAC">
        <w:rPr>
          <w:color w:val="000000" w:themeColor="text1"/>
        </w:rPr>
        <w:t>входят</w:t>
      </w:r>
      <w:r w:rsidRPr="00C92EAC">
        <w:rPr>
          <w:color w:val="000000" w:themeColor="text1"/>
          <w:spacing w:val="38"/>
        </w:rPr>
        <w:t xml:space="preserve">  </w:t>
      </w:r>
      <w:r w:rsidRPr="00C92EAC">
        <w:rPr>
          <w:color w:val="000000" w:themeColor="text1"/>
          <w:spacing w:val="-2"/>
        </w:rPr>
        <w:t>патологии,</w:t>
      </w:r>
    </w:p>
    <w:p w14:paraId="13C91234"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23CC1B53" w14:textId="77777777" w:rsidR="00D738FB" w:rsidRPr="00C92EAC" w:rsidRDefault="00000000">
      <w:pPr>
        <w:pStyle w:val="a3"/>
        <w:spacing w:before="67"/>
        <w:ind w:right="122"/>
        <w:rPr>
          <w:color w:val="000000" w:themeColor="text1"/>
        </w:rPr>
      </w:pPr>
      <w:r w:rsidRPr="00C92EAC">
        <w:rPr>
          <w:color w:val="000000" w:themeColor="text1"/>
        </w:rPr>
        <w:lastRenderedPageBreak/>
        <w:t>вызванные изменениями в сосудах, питающих мозг (церебральные). В зависимости от клинической картины инсульта, его делят на типы, кодированные соответствующими символами (коды I60-I64). Этиология болезни основана на резком нарушении кровообращения в мозге, которое происходит вследствие сужения, разрыва или блокировки сосудов. В</w:t>
      </w:r>
      <w:r w:rsidRPr="00C92EAC">
        <w:rPr>
          <w:color w:val="000000" w:themeColor="text1"/>
          <w:spacing w:val="40"/>
        </w:rPr>
        <w:t xml:space="preserve"> </w:t>
      </w:r>
      <w:r w:rsidRPr="00C92EAC">
        <w:rPr>
          <w:color w:val="000000" w:themeColor="text1"/>
        </w:rPr>
        <w:t>отсутствие поступления кислорода и жизненно важных питательных веществ, которые должны поступать в кровоток, начинаются необратимые изменения в клетках мозга. Результатом патологических изменений является развитие неврологического дефицита, который либо регрессирует со временем (более 24 часов), либо приводит к смерти пациента. В связи с высокой смертностью от цереброваскулярных</w:t>
      </w:r>
      <w:r w:rsidRPr="00C92EAC">
        <w:rPr>
          <w:color w:val="000000" w:themeColor="text1"/>
          <w:spacing w:val="-2"/>
        </w:rPr>
        <w:t xml:space="preserve"> </w:t>
      </w:r>
      <w:r w:rsidRPr="00C92EAC">
        <w:rPr>
          <w:color w:val="000000" w:themeColor="text1"/>
        </w:rPr>
        <w:t>заболеваний,</w:t>
      </w:r>
      <w:r w:rsidRPr="00C92EAC">
        <w:rPr>
          <w:color w:val="000000" w:themeColor="text1"/>
          <w:spacing w:val="-3"/>
        </w:rPr>
        <w:t xml:space="preserve"> </w:t>
      </w:r>
      <w:r w:rsidRPr="00C92EAC">
        <w:rPr>
          <w:color w:val="000000" w:themeColor="text1"/>
        </w:rPr>
        <w:t>изучение</w:t>
      </w:r>
      <w:r w:rsidRPr="00C92EAC">
        <w:rPr>
          <w:color w:val="000000" w:themeColor="text1"/>
          <w:spacing w:val="-3"/>
        </w:rPr>
        <w:t xml:space="preserve"> </w:t>
      </w:r>
      <w:r w:rsidRPr="00C92EAC">
        <w:rPr>
          <w:color w:val="000000" w:themeColor="text1"/>
        </w:rPr>
        <w:t>их</w:t>
      </w:r>
      <w:r w:rsidRPr="00C92EAC">
        <w:rPr>
          <w:color w:val="000000" w:themeColor="text1"/>
          <w:spacing w:val="-2"/>
        </w:rPr>
        <w:t xml:space="preserve"> </w:t>
      </w:r>
      <w:r w:rsidRPr="00C92EAC">
        <w:rPr>
          <w:color w:val="000000" w:themeColor="text1"/>
        </w:rPr>
        <w:t>этиологии</w:t>
      </w:r>
      <w:r w:rsidRPr="00C92EAC">
        <w:rPr>
          <w:color w:val="000000" w:themeColor="text1"/>
          <w:spacing w:val="-4"/>
        </w:rPr>
        <w:t xml:space="preserve"> </w:t>
      </w:r>
      <w:r w:rsidRPr="00C92EAC">
        <w:rPr>
          <w:color w:val="000000" w:themeColor="text1"/>
        </w:rPr>
        <w:t>и</w:t>
      </w:r>
      <w:r w:rsidRPr="00C92EAC">
        <w:rPr>
          <w:color w:val="000000" w:themeColor="text1"/>
          <w:spacing w:val="-4"/>
        </w:rPr>
        <w:t xml:space="preserve"> </w:t>
      </w:r>
      <w:r w:rsidRPr="00C92EAC">
        <w:rPr>
          <w:color w:val="000000" w:themeColor="text1"/>
        </w:rPr>
        <w:t>патогенеза</w:t>
      </w:r>
      <w:r w:rsidRPr="00C92EAC">
        <w:rPr>
          <w:color w:val="000000" w:themeColor="text1"/>
          <w:spacing w:val="-3"/>
        </w:rPr>
        <w:t xml:space="preserve"> </w:t>
      </w:r>
      <w:r w:rsidRPr="00C92EAC">
        <w:rPr>
          <w:color w:val="000000" w:themeColor="text1"/>
        </w:rPr>
        <w:t>является важным направлением неврологии [21].</w:t>
      </w:r>
    </w:p>
    <w:p w14:paraId="68410F19" w14:textId="77777777" w:rsidR="00D738FB" w:rsidRPr="00C92EAC" w:rsidRDefault="00000000">
      <w:pPr>
        <w:pStyle w:val="a3"/>
        <w:spacing w:before="1"/>
        <w:ind w:right="120" w:firstLine="707"/>
        <w:rPr>
          <w:color w:val="000000" w:themeColor="text1"/>
        </w:rPr>
      </w:pPr>
      <w:r w:rsidRPr="00C92EAC">
        <w:rPr>
          <w:color w:val="000000" w:themeColor="text1"/>
        </w:rPr>
        <w:t>Факторы риска - это то, что увеличивает наши шансы на заболевание.</w:t>
      </w:r>
      <w:r w:rsidRPr="00C92EAC">
        <w:rPr>
          <w:color w:val="000000" w:themeColor="text1"/>
          <w:spacing w:val="40"/>
        </w:rPr>
        <w:t xml:space="preserve"> </w:t>
      </w:r>
      <w:r w:rsidRPr="00C92EAC">
        <w:rPr>
          <w:color w:val="000000" w:themeColor="text1"/>
        </w:rPr>
        <w:t>Они делятся на два типа: модифицируемые и немодифицируемые факторы риска для инсульта. Модифицируемые факторы риска включают возраст, пол и наследственность или семейную историю. С возрастом риск инсульта увеличивается; мужчины чаще подвержены другим факторам риска. Семейная история включает в себя историю сердечного приступа и инсульта [22]. Затем важным фактором риска является артериальная гипертензия. Затем, немодифицируемые факторы риска включают курение, гипертонию, высокое артериальное давление, сахарный диабет, отсутствие физической активности, высокий холестерин в крови или алкоголь. Повышенное артериальное давление может привести к повреждению сосудов, в основном к инсульту. Курение повышает артериальное давление и снижает содержание кислорода в крови. Токсичные вещества оседают в легких; эти вещества вредны для сосудов. Это увеличивает вероятность образования тромбов. Избыточный вес - это увеличение жира в организме, что может способствовать повышенному артериальному давлению и высокому холестерину. Алкоголь - это ежедневное употребление алкоголя, которое может поднимать артериальное давление до высокого уровня. В</w:t>
      </w:r>
      <w:r w:rsidRPr="00C92EAC">
        <w:rPr>
          <w:color w:val="000000" w:themeColor="text1"/>
          <w:spacing w:val="-2"/>
        </w:rPr>
        <w:t xml:space="preserve"> </w:t>
      </w:r>
      <w:r w:rsidRPr="00C92EAC">
        <w:rPr>
          <w:color w:val="000000" w:themeColor="text1"/>
        </w:rPr>
        <w:t>этом случае увеличивается</w:t>
      </w:r>
      <w:r w:rsidRPr="00C92EAC">
        <w:rPr>
          <w:color w:val="000000" w:themeColor="text1"/>
          <w:spacing w:val="-2"/>
        </w:rPr>
        <w:t xml:space="preserve"> </w:t>
      </w:r>
      <w:r w:rsidRPr="00C92EAC">
        <w:rPr>
          <w:color w:val="000000" w:themeColor="text1"/>
        </w:rPr>
        <w:t>риск</w:t>
      </w:r>
      <w:r w:rsidRPr="00C92EAC">
        <w:rPr>
          <w:color w:val="000000" w:themeColor="text1"/>
          <w:spacing w:val="-1"/>
        </w:rPr>
        <w:t xml:space="preserve"> </w:t>
      </w:r>
      <w:r w:rsidRPr="00C92EAC">
        <w:rPr>
          <w:color w:val="000000" w:themeColor="text1"/>
        </w:rPr>
        <w:t>развития геморрагического инсульта обоих типов и ишемического инсульта [23-25].</w:t>
      </w:r>
    </w:p>
    <w:p w14:paraId="22ED2B05" w14:textId="77777777" w:rsidR="00D738FB" w:rsidRPr="00C92EAC" w:rsidRDefault="00000000">
      <w:pPr>
        <w:pStyle w:val="a3"/>
        <w:spacing w:before="2"/>
        <w:ind w:right="121" w:firstLine="707"/>
        <w:rPr>
          <w:color w:val="000000" w:themeColor="text1"/>
        </w:rPr>
      </w:pPr>
      <w:r w:rsidRPr="00C92EAC">
        <w:rPr>
          <w:color w:val="000000" w:themeColor="text1"/>
        </w:rPr>
        <w:t>Ишемический инсульт в первую очередь по распространенности среди всех видов острого цереброваскулярного происшествия - это ишемическое повреждение тканей мозга. Причиной патологии является резкое снижение кровотока к тканям мозга, которое происходит из-за блокировки или стеноза (сужения) сосудов [26]. Большинство случаев вызывается артериальной или сердечной патологией, эндокринными нарушениями и воздействием токсичных веществ (табак, наркотики, алкоголь) [23-25]. Ишемия или гибель клеточных тканей может произойти в любой части мозга, локализация определяется пораженным артериальным бассейном - внутренней или основной сонной артерией, позвоночной или церебральной (средней, передней, задней) артериями. Выделяют следующие типы инсульта в зависимости от условий образования очага размягчения тканей мозга (таблица 1.1 Классификация инсульта. Эта таблица содержит информацию о различных типах инсультов, их</w:t>
      </w:r>
    </w:p>
    <w:p w14:paraId="7F9818BC"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08F9CDCD" w14:textId="77777777" w:rsidR="00D738FB" w:rsidRPr="00C92EAC" w:rsidRDefault="00000000">
      <w:pPr>
        <w:pStyle w:val="a3"/>
        <w:spacing w:before="67" w:line="242" w:lineRule="auto"/>
        <w:jc w:val="left"/>
        <w:rPr>
          <w:color w:val="000000" w:themeColor="text1"/>
        </w:rPr>
      </w:pPr>
      <w:r w:rsidRPr="00C92EAC">
        <w:rPr>
          <w:color w:val="000000" w:themeColor="text1"/>
        </w:rPr>
        <w:lastRenderedPageBreak/>
        <w:t>условностях,</w:t>
      </w:r>
      <w:r w:rsidRPr="00C92EAC">
        <w:rPr>
          <w:color w:val="000000" w:themeColor="text1"/>
          <w:spacing w:val="40"/>
        </w:rPr>
        <w:t xml:space="preserve"> </w:t>
      </w:r>
      <w:r w:rsidRPr="00C92EAC">
        <w:rPr>
          <w:color w:val="000000" w:themeColor="text1"/>
        </w:rPr>
        <w:t>особенностях</w:t>
      </w:r>
      <w:r w:rsidRPr="00C92EAC">
        <w:rPr>
          <w:color w:val="000000" w:themeColor="text1"/>
          <w:spacing w:val="40"/>
        </w:rPr>
        <w:t xml:space="preserve"> </w:t>
      </w:r>
      <w:r w:rsidRPr="00C92EAC">
        <w:rPr>
          <w:color w:val="000000" w:themeColor="text1"/>
        </w:rPr>
        <w:t>развития</w:t>
      </w:r>
      <w:r w:rsidRPr="00C92EAC">
        <w:rPr>
          <w:color w:val="000000" w:themeColor="text1"/>
          <w:spacing w:val="40"/>
        </w:rPr>
        <w:t xml:space="preserve"> </w:t>
      </w:r>
      <w:r w:rsidRPr="00C92EAC">
        <w:rPr>
          <w:color w:val="000000" w:themeColor="text1"/>
        </w:rPr>
        <w:t>и</w:t>
      </w:r>
      <w:r w:rsidRPr="00C92EAC">
        <w:rPr>
          <w:color w:val="000000" w:themeColor="text1"/>
          <w:spacing w:val="40"/>
        </w:rPr>
        <w:t xml:space="preserve"> </w:t>
      </w:r>
      <w:r w:rsidRPr="00C92EAC">
        <w:rPr>
          <w:color w:val="000000" w:themeColor="text1"/>
        </w:rPr>
        <w:t>размере</w:t>
      </w:r>
      <w:r w:rsidRPr="00C92EAC">
        <w:rPr>
          <w:color w:val="000000" w:themeColor="text1"/>
          <w:spacing w:val="40"/>
        </w:rPr>
        <w:t xml:space="preserve"> </w:t>
      </w:r>
      <w:r w:rsidRPr="00C92EAC">
        <w:rPr>
          <w:color w:val="000000" w:themeColor="text1"/>
        </w:rPr>
        <w:t>поражения,</w:t>
      </w:r>
      <w:r w:rsidRPr="00C92EAC">
        <w:rPr>
          <w:color w:val="000000" w:themeColor="text1"/>
          <w:spacing w:val="40"/>
        </w:rPr>
        <w:t xml:space="preserve"> </w:t>
      </w:r>
      <w:r w:rsidRPr="00C92EAC">
        <w:rPr>
          <w:color w:val="000000" w:themeColor="text1"/>
        </w:rPr>
        <w:t>характерном</w:t>
      </w:r>
      <w:r w:rsidRPr="00C92EAC">
        <w:rPr>
          <w:color w:val="000000" w:themeColor="text1"/>
          <w:spacing w:val="40"/>
        </w:rPr>
        <w:t xml:space="preserve"> </w:t>
      </w:r>
      <w:r w:rsidRPr="00C92EAC">
        <w:rPr>
          <w:color w:val="000000" w:themeColor="text1"/>
        </w:rPr>
        <w:t>для каждого типа):</w:t>
      </w:r>
    </w:p>
    <w:p w14:paraId="7258DB5B" w14:textId="77777777" w:rsidR="00D738FB" w:rsidRPr="00C92EAC" w:rsidRDefault="00000000">
      <w:pPr>
        <w:spacing w:before="316"/>
        <w:ind w:left="3620"/>
        <w:rPr>
          <w:color w:val="000000" w:themeColor="text1"/>
          <w:sz w:val="24"/>
        </w:rPr>
      </w:pPr>
      <w:r w:rsidRPr="00C92EAC">
        <w:rPr>
          <w:color w:val="000000" w:themeColor="text1"/>
          <w:sz w:val="24"/>
        </w:rPr>
        <w:t>Таблица</w:t>
      </w:r>
      <w:r w:rsidRPr="00C92EAC">
        <w:rPr>
          <w:color w:val="000000" w:themeColor="text1"/>
          <w:spacing w:val="-4"/>
          <w:sz w:val="24"/>
        </w:rPr>
        <w:t xml:space="preserve"> </w:t>
      </w:r>
      <w:r w:rsidRPr="00C92EAC">
        <w:rPr>
          <w:color w:val="000000" w:themeColor="text1"/>
          <w:sz w:val="24"/>
        </w:rPr>
        <w:t>1.1:</w:t>
      </w:r>
      <w:r w:rsidRPr="00C92EAC">
        <w:rPr>
          <w:color w:val="000000" w:themeColor="text1"/>
          <w:spacing w:val="-3"/>
          <w:sz w:val="24"/>
        </w:rPr>
        <w:t xml:space="preserve"> </w:t>
      </w:r>
      <w:r w:rsidRPr="00C92EAC">
        <w:rPr>
          <w:color w:val="000000" w:themeColor="text1"/>
          <w:sz w:val="24"/>
        </w:rPr>
        <w:t>Классификация</w:t>
      </w:r>
      <w:r w:rsidRPr="00C92EAC">
        <w:rPr>
          <w:color w:val="000000" w:themeColor="text1"/>
          <w:spacing w:val="-3"/>
          <w:sz w:val="24"/>
        </w:rPr>
        <w:t xml:space="preserve"> </w:t>
      </w:r>
      <w:r w:rsidRPr="00C92EAC">
        <w:rPr>
          <w:color w:val="000000" w:themeColor="text1"/>
          <w:spacing w:val="-2"/>
          <w:sz w:val="24"/>
        </w:rPr>
        <w:t>инсульта.</w:t>
      </w:r>
    </w:p>
    <w:p w14:paraId="55E42080" w14:textId="77777777" w:rsidR="00D738FB" w:rsidRPr="00C92EAC" w:rsidRDefault="00000000">
      <w:pPr>
        <w:tabs>
          <w:tab w:val="left" w:pos="3166"/>
          <w:tab w:val="left" w:pos="5677"/>
          <w:tab w:val="left" w:pos="8735"/>
        </w:tabs>
        <w:spacing w:before="2"/>
        <w:ind w:left="8567" w:right="530" w:hanging="7456"/>
        <w:rPr>
          <w:color w:val="000000" w:themeColor="text1"/>
          <w:sz w:val="20"/>
        </w:rPr>
      </w:pPr>
      <w:r w:rsidRPr="00C92EAC">
        <w:rPr>
          <w:color w:val="000000" w:themeColor="text1"/>
          <w:spacing w:val="-4"/>
          <w:sz w:val="20"/>
        </w:rPr>
        <w:t>Тип</w:t>
      </w:r>
      <w:r w:rsidRPr="00C92EAC">
        <w:rPr>
          <w:color w:val="000000" w:themeColor="text1"/>
          <w:sz w:val="20"/>
        </w:rPr>
        <w:tab/>
      </w:r>
      <w:r w:rsidRPr="00C92EAC">
        <w:rPr>
          <w:color w:val="000000" w:themeColor="text1"/>
          <w:spacing w:val="-2"/>
          <w:sz w:val="20"/>
        </w:rPr>
        <w:t>Условности</w:t>
      </w:r>
      <w:r w:rsidRPr="00C92EAC">
        <w:rPr>
          <w:color w:val="000000" w:themeColor="text1"/>
          <w:sz w:val="20"/>
        </w:rPr>
        <w:tab/>
        <w:t>Особенности развития</w:t>
      </w:r>
      <w:r w:rsidRPr="00C92EAC">
        <w:rPr>
          <w:color w:val="000000" w:themeColor="text1"/>
          <w:sz w:val="20"/>
        </w:rPr>
        <w:tab/>
      </w:r>
      <w:r w:rsidRPr="00C92EAC">
        <w:rPr>
          <w:color w:val="000000" w:themeColor="text1"/>
          <w:sz w:val="20"/>
        </w:rPr>
        <w:tab/>
      </w:r>
      <w:r w:rsidRPr="00C92EAC">
        <w:rPr>
          <w:color w:val="000000" w:themeColor="text1"/>
          <w:spacing w:val="-2"/>
          <w:sz w:val="20"/>
        </w:rPr>
        <w:t>Размер поражения</w:t>
      </w:r>
    </w:p>
    <w:p w14:paraId="2BBFC4AA" w14:textId="77777777" w:rsidR="00D738FB" w:rsidRPr="00C92EAC" w:rsidRDefault="00D738FB">
      <w:pPr>
        <w:rPr>
          <w:color w:val="000000" w:themeColor="text1"/>
          <w:sz w:val="20"/>
        </w:rPr>
        <w:sectPr w:rsidR="00D738FB" w:rsidRPr="00C92EAC">
          <w:pgSz w:w="11910" w:h="16840"/>
          <w:pgMar w:top="1040" w:right="440" w:bottom="1300" w:left="1440" w:header="0" w:footer="1077" w:gutter="0"/>
          <w:cols w:space="720"/>
        </w:sectPr>
      </w:pPr>
    </w:p>
    <w:p w14:paraId="76E87264" w14:textId="77777777" w:rsidR="00D738FB" w:rsidRPr="00C92EAC" w:rsidRDefault="00000000">
      <w:pPr>
        <w:tabs>
          <w:tab w:val="left" w:pos="2516"/>
        </w:tabs>
        <w:spacing w:before="159"/>
        <w:ind w:left="262"/>
        <w:rPr>
          <w:color w:val="000000" w:themeColor="text1"/>
          <w:sz w:val="20"/>
        </w:rPr>
      </w:pPr>
      <w:r w:rsidRPr="00C92EAC">
        <w:rPr>
          <w:color w:val="000000" w:themeColor="text1"/>
          <w:spacing w:val="-2"/>
          <w:sz w:val="20"/>
        </w:rPr>
        <w:t>Атеротромботический</w:t>
      </w:r>
      <w:r w:rsidRPr="00C92EAC">
        <w:rPr>
          <w:color w:val="000000" w:themeColor="text1"/>
          <w:sz w:val="20"/>
        </w:rPr>
        <w:tab/>
        <w:t>Атеросклероз</w:t>
      </w:r>
      <w:r w:rsidRPr="00C92EAC">
        <w:rPr>
          <w:color w:val="000000" w:themeColor="text1"/>
          <w:spacing w:val="-11"/>
          <w:sz w:val="20"/>
        </w:rPr>
        <w:t xml:space="preserve"> </w:t>
      </w:r>
      <w:r w:rsidRPr="00C92EAC">
        <w:rPr>
          <w:color w:val="000000" w:themeColor="text1"/>
          <w:spacing w:val="-2"/>
          <w:sz w:val="20"/>
        </w:rPr>
        <w:t>сосудов</w:t>
      </w:r>
    </w:p>
    <w:p w14:paraId="4E794EDA" w14:textId="77777777" w:rsidR="00D738FB" w:rsidRPr="00C92EAC" w:rsidRDefault="00000000">
      <w:pPr>
        <w:ind w:left="2516"/>
        <w:rPr>
          <w:color w:val="000000" w:themeColor="text1"/>
          <w:sz w:val="20"/>
        </w:rPr>
      </w:pPr>
      <w:r w:rsidRPr="00C92EAC">
        <w:rPr>
          <w:color w:val="000000" w:themeColor="text1"/>
          <w:sz w:val="20"/>
        </w:rPr>
        <w:t>головного</w:t>
      </w:r>
      <w:r w:rsidRPr="00C92EAC">
        <w:rPr>
          <w:color w:val="000000" w:themeColor="text1"/>
          <w:spacing w:val="-9"/>
          <w:sz w:val="20"/>
        </w:rPr>
        <w:t xml:space="preserve"> </w:t>
      </w:r>
      <w:r w:rsidRPr="00C92EAC">
        <w:rPr>
          <w:color w:val="000000" w:themeColor="text1"/>
          <w:spacing w:val="-4"/>
          <w:sz w:val="20"/>
        </w:rPr>
        <w:t>мозга</w:t>
      </w:r>
    </w:p>
    <w:p w14:paraId="1ED2EA06" w14:textId="77777777" w:rsidR="00D738FB" w:rsidRPr="00C92EAC" w:rsidRDefault="00D738FB">
      <w:pPr>
        <w:pStyle w:val="a3"/>
        <w:ind w:left="0"/>
        <w:jc w:val="left"/>
        <w:rPr>
          <w:color w:val="000000" w:themeColor="text1"/>
          <w:sz w:val="20"/>
        </w:rPr>
      </w:pPr>
    </w:p>
    <w:p w14:paraId="1C68A014" w14:textId="77777777" w:rsidR="00D738FB" w:rsidRPr="00C92EAC" w:rsidRDefault="00D738FB">
      <w:pPr>
        <w:pStyle w:val="a3"/>
        <w:spacing w:before="160"/>
        <w:ind w:left="0"/>
        <w:jc w:val="left"/>
        <w:rPr>
          <w:color w:val="000000" w:themeColor="text1"/>
          <w:sz w:val="20"/>
        </w:rPr>
      </w:pPr>
    </w:p>
    <w:p w14:paraId="74D1E612" w14:textId="77777777" w:rsidR="00D738FB" w:rsidRPr="00C92EAC" w:rsidRDefault="00000000">
      <w:pPr>
        <w:tabs>
          <w:tab w:val="left" w:pos="2516"/>
        </w:tabs>
        <w:ind w:left="262"/>
        <w:rPr>
          <w:color w:val="000000" w:themeColor="text1"/>
          <w:sz w:val="20"/>
        </w:rPr>
      </w:pPr>
      <w:r w:rsidRPr="00C92EAC">
        <w:rPr>
          <w:color w:val="000000" w:themeColor="text1"/>
          <w:spacing w:val="-2"/>
          <w:sz w:val="20"/>
        </w:rPr>
        <w:t>Кардиоэмболический</w:t>
      </w:r>
      <w:r w:rsidRPr="00C92EAC">
        <w:rPr>
          <w:color w:val="000000" w:themeColor="text1"/>
          <w:sz w:val="20"/>
        </w:rPr>
        <w:tab/>
      </w:r>
      <w:r w:rsidRPr="00C92EAC">
        <w:rPr>
          <w:color w:val="000000" w:themeColor="text1"/>
          <w:spacing w:val="-2"/>
          <w:sz w:val="20"/>
        </w:rPr>
        <w:t>Тромбоэмболия</w:t>
      </w:r>
      <w:r w:rsidRPr="00C92EAC">
        <w:rPr>
          <w:color w:val="000000" w:themeColor="text1"/>
          <w:spacing w:val="12"/>
          <w:sz w:val="20"/>
        </w:rPr>
        <w:t xml:space="preserve"> </w:t>
      </w:r>
      <w:r w:rsidRPr="00C92EAC">
        <w:rPr>
          <w:color w:val="000000" w:themeColor="text1"/>
          <w:spacing w:val="-2"/>
          <w:sz w:val="20"/>
        </w:rPr>
        <w:t>сосудов</w:t>
      </w:r>
    </w:p>
    <w:p w14:paraId="33743355" w14:textId="77777777" w:rsidR="00D738FB" w:rsidRPr="00C92EAC" w:rsidRDefault="00000000">
      <w:pPr>
        <w:ind w:left="2516" w:right="97"/>
        <w:rPr>
          <w:color w:val="000000" w:themeColor="text1"/>
          <w:sz w:val="20"/>
        </w:rPr>
      </w:pPr>
      <w:r w:rsidRPr="00C92EAC">
        <w:rPr>
          <w:color w:val="000000" w:themeColor="text1"/>
          <w:sz w:val="20"/>
        </w:rPr>
        <w:t>головного</w:t>
      </w:r>
      <w:r w:rsidRPr="00C92EAC">
        <w:rPr>
          <w:color w:val="000000" w:themeColor="text1"/>
          <w:spacing w:val="-13"/>
          <w:sz w:val="20"/>
        </w:rPr>
        <w:t xml:space="preserve"> </w:t>
      </w:r>
      <w:r w:rsidRPr="00C92EAC">
        <w:rPr>
          <w:color w:val="000000" w:themeColor="text1"/>
          <w:sz w:val="20"/>
        </w:rPr>
        <w:t>мозга</w:t>
      </w:r>
      <w:r w:rsidRPr="00C92EAC">
        <w:rPr>
          <w:color w:val="000000" w:themeColor="text1"/>
          <w:spacing w:val="-12"/>
          <w:sz w:val="20"/>
        </w:rPr>
        <w:t xml:space="preserve"> </w:t>
      </w:r>
      <w:r w:rsidRPr="00C92EAC">
        <w:rPr>
          <w:color w:val="000000" w:themeColor="text1"/>
          <w:sz w:val="20"/>
        </w:rPr>
        <w:t>или других органов</w:t>
      </w:r>
    </w:p>
    <w:p w14:paraId="0BE201D9" w14:textId="77777777" w:rsidR="00D738FB" w:rsidRPr="00C92EAC" w:rsidRDefault="00D738FB">
      <w:pPr>
        <w:pStyle w:val="a3"/>
        <w:ind w:left="0"/>
        <w:jc w:val="left"/>
        <w:rPr>
          <w:color w:val="000000" w:themeColor="text1"/>
          <w:sz w:val="20"/>
        </w:rPr>
      </w:pPr>
    </w:p>
    <w:p w14:paraId="786D9D9F" w14:textId="77777777" w:rsidR="00D738FB" w:rsidRPr="00C92EAC" w:rsidRDefault="00D738FB">
      <w:pPr>
        <w:pStyle w:val="a3"/>
        <w:spacing w:before="161"/>
        <w:ind w:left="0"/>
        <w:jc w:val="left"/>
        <w:rPr>
          <w:color w:val="000000" w:themeColor="text1"/>
          <w:sz w:val="20"/>
        </w:rPr>
      </w:pPr>
    </w:p>
    <w:p w14:paraId="2044DB05" w14:textId="77777777" w:rsidR="00D738FB" w:rsidRPr="00C92EAC" w:rsidRDefault="00000000">
      <w:pPr>
        <w:tabs>
          <w:tab w:val="left" w:pos="3224"/>
        </w:tabs>
        <w:ind w:left="262"/>
        <w:rPr>
          <w:color w:val="000000" w:themeColor="text1"/>
          <w:sz w:val="20"/>
        </w:rPr>
      </w:pPr>
      <w:r w:rsidRPr="00C92EAC">
        <w:rPr>
          <w:color w:val="000000" w:themeColor="text1"/>
          <w:spacing w:val="-2"/>
          <w:sz w:val="20"/>
        </w:rPr>
        <w:t>Лакунарный</w:t>
      </w:r>
      <w:r w:rsidRPr="00C92EAC">
        <w:rPr>
          <w:color w:val="000000" w:themeColor="text1"/>
          <w:sz w:val="20"/>
        </w:rPr>
        <w:tab/>
      </w:r>
      <w:r w:rsidRPr="00C92EAC">
        <w:rPr>
          <w:color w:val="000000" w:themeColor="text1"/>
          <w:spacing w:val="-2"/>
          <w:sz w:val="20"/>
        </w:rPr>
        <w:t>Высокое</w:t>
      </w:r>
    </w:p>
    <w:p w14:paraId="0C9304D8" w14:textId="77777777" w:rsidR="00D738FB" w:rsidRPr="00C92EAC" w:rsidRDefault="00000000">
      <w:pPr>
        <w:ind w:left="2516" w:right="97"/>
        <w:rPr>
          <w:color w:val="000000" w:themeColor="text1"/>
          <w:sz w:val="20"/>
        </w:rPr>
      </w:pPr>
      <w:r w:rsidRPr="00C92EAC">
        <w:rPr>
          <w:color w:val="000000" w:themeColor="text1"/>
          <w:sz w:val="20"/>
        </w:rPr>
        <w:t>артериальное давление, гипертония,</w:t>
      </w:r>
      <w:r w:rsidRPr="00C92EAC">
        <w:rPr>
          <w:color w:val="000000" w:themeColor="text1"/>
          <w:spacing w:val="-13"/>
          <w:sz w:val="20"/>
        </w:rPr>
        <w:t xml:space="preserve"> </w:t>
      </w:r>
      <w:r w:rsidRPr="00C92EAC">
        <w:rPr>
          <w:color w:val="000000" w:themeColor="text1"/>
          <w:sz w:val="20"/>
        </w:rPr>
        <w:t>повреждение мелких артерий</w:t>
      </w:r>
    </w:p>
    <w:p w14:paraId="7F2D8484" w14:textId="77777777" w:rsidR="00D738FB" w:rsidRPr="00C92EAC" w:rsidRDefault="00D738FB">
      <w:pPr>
        <w:pStyle w:val="a3"/>
        <w:ind w:left="0"/>
        <w:jc w:val="left"/>
        <w:rPr>
          <w:color w:val="000000" w:themeColor="text1"/>
          <w:sz w:val="20"/>
        </w:rPr>
      </w:pPr>
    </w:p>
    <w:p w14:paraId="1041C90C" w14:textId="77777777" w:rsidR="00D738FB" w:rsidRPr="00C92EAC" w:rsidRDefault="00D738FB">
      <w:pPr>
        <w:pStyle w:val="a3"/>
        <w:spacing w:before="161"/>
        <w:ind w:left="0"/>
        <w:jc w:val="left"/>
        <w:rPr>
          <w:color w:val="000000" w:themeColor="text1"/>
          <w:sz w:val="20"/>
        </w:rPr>
      </w:pPr>
    </w:p>
    <w:p w14:paraId="46CA8609" w14:textId="77777777" w:rsidR="00D738FB" w:rsidRPr="00C92EAC" w:rsidRDefault="00000000">
      <w:pPr>
        <w:tabs>
          <w:tab w:val="left" w:pos="2516"/>
        </w:tabs>
        <w:spacing w:line="229" w:lineRule="exact"/>
        <w:ind w:left="262"/>
        <w:rPr>
          <w:color w:val="000000" w:themeColor="text1"/>
          <w:sz w:val="20"/>
        </w:rPr>
      </w:pPr>
      <w:r w:rsidRPr="00C92EAC">
        <w:rPr>
          <w:color w:val="000000" w:themeColor="text1"/>
          <w:spacing w:val="-2"/>
          <w:sz w:val="20"/>
        </w:rPr>
        <w:t>Гемодинамический</w:t>
      </w:r>
      <w:r w:rsidRPr="00C92EAC">
        <w:rPr>
          <w:color w:val="000000" w:themeColor="text1"/>
          <w:sz w:val="20"/>
        </w:rPr>
        <w:tab/>
      </w:r>
      <w:r w:rsidRPr="00C92EAC">
        <w:rPr>
          <w:color w:val="000000" w:themeColor="text1"/>
          <w:spacing w:val="-2"/>
          <w:sz w:val="20"/>
        </w:rPr>
        <w:t>Артериальная</w:t>
      </w:r>
      <w:r w:rsidRPr="00C92EAC">
        <w:rPr>
          <w:color w:val="000000" w:themeColor="text1"/>
          <w:spacing w:val="8"/>
          <w:sz w:val="20"/>
        </w:rPr>
        <w:t xml:space="preserve"> </w:t>
      </w:r>
      <w:r w:rsidRPr="00C92EAC">
        <w:rPr>
          <w:color w:val="000000" w:themeColor="text1"/>
          <w:spacing w:val="-2"/>
          <w:sz w:val="20"/>
        </w:rPr>
        <w:t>гипотензия,</w:t>
      </w:r>
    </w:p>
    <w:p w14:paraId="6284D558" w14:textId="77777777" w:rsidR="00D738FB" w:rsidRPr="00C92EAC" w:rsidRDefault="00000000">
      <w:pPr>
        <w:ind w:left="2516"/>
        <w:rPr>
          <w:color w:val="000000" w:themeColor="text1"/>
          <w:sz w:val="20"/>
        </w:rPr>
      </w:pPr>
      <w:r w:rsidRPr="00C92EAC">
        <w:rPr>
          <w:color w:val="000000" w:themeColor="text1"/>
          <w:spacing w:val="-2"/>
          <w:sz w:val="20"/>
        </w:rPr>
        <w:t>атеросклероз, васкулярные аномалии</w:t>
      </w:r>
    </w:p>
    <w:p w14:paraId="1CF97526" w14:textId="77777777" w:rsidR="00D738FB" w:rsidRPr="00C92EAC" w:rsidRDefault="00000000">
      <w:pPr>
        <w:spacing w:before="159"/>
        <w:ind w:left="188" w:right="2"/>
        <w:rPr>
          <w:color w:val="000000" w:themeColor="text1"/>
          <w:sz w:val="20"/>
        </w:rPr>
      </w:pPr>
      <w:r w:rsidRPr="00C92EAC">
        <w:rPr>
          <w:color w:val="000000" w:themeColor="text1"/>
        </w:rPr>
        <w:br w:type="column"/>
      </w:r>
      <w:r w:rsidRPr="00C92EAC">
        <w:rPr>
          <w:color w:val="000000" w:themeColor="text1"/>
          <w:sz w:val="20"/>
        </w:rPr>
        <w:t>Постепенное</w:t>
      </w:r>
      <w:r w:rsidRPr="00C92EAC">
        <w:rPr>
          <w:color w:val="000000" w:themeColor="text1"/>
          <w:spacing w:val="-13"/>
          <w:sz w:val="20"/>
        </w:rPr>
        <w:t xml:space="preserve"> </w:t>
      </w:r>
      <w:r w:rsidRPr="00C92EAC">
        <w:rPr>
          <w:color w:val="000000" w:themeColor="text1"/>
          <w:sz w:val="20"/>
        </w:rPr>
        <w:t>увеличение</w:t>
      </w:r>
      <w:r w:rsidRPr="00C92EAC">
        <w:rPr>
          <w:color w:val="000000" w:themeColor="text1"/>
          <w:spacing w:val="-12"/>
          <w:sz w:val="20"/>
        </w:rPr>
        <w:t xml:space="preserve"> </w:t>
      </w:r>
      <w:r w:rsidRPr="00C92EAC">
        <w:rPr>
          <w:color w:val="000000" w:themeColor="text1"/>
          <w:sz w:val="20"/>
        </w:rPr>
        <w:t>симптомов, часто предшествующих</w:t>
      </w:r>
      <w:r w:rsidRPr="00C92EAC">
        <w:rPr>
          <w:color w:val="000000" w:themeColor="text1"/>
          <w:spacing w:val="40"/>
          <w:sz w:val="20"/>
        </w:rPr>
        <w:t xml:space="preserve"> </w:t>
      </w:r>
      <w:r w:rsidRPr="00C92EAC">
        <w:rPr>
          <w:color w:val="000000" w:themeColor="text1"/>
          <w:sz w:val="20"/>
        </w:rPr>
        <w:t>проявлениям болезни (переходные ишемические атаки)</w:t>
      </w:r>
    </w:p>
    <w:p w14:paraId="29100707" w14:textId="77777777" w:rsidR="00D738FB" w:rsidRPr="00C92EAC" w:rsidRDefault="00000000">
      <w:pPr>
        <w:spacing w:before="160"/>
        <w:ind w:left="188" w:right="38"/>
        <w:rPr>
          <w:color w:val="000000" w:themeColor="text1"/>
          <w:sz w:val="20"/>
        </w:rPr>
      </w:pPr>
      <w:r w:rsidRPr="00C92EAC">
        <w:rPr>
          <w:color w:val="000000" w:themeColor="text1"/>
          <w:sz w:val="20"/>
        </w:rPr>
        <w:t>Внезапное начало, тяжелые неврологические симптомы, характеризуется наличием экстравазата</w:t>
      </w:r>
      <w:r w:rsidRPr="00C92EAC">
        <w:rPr>
          <w:color w:val="000000" w:themeColor="text1"/>
          <w:spacing w:val="-13"/>
          <w:sz w:val="20"/>
        </w:rPr>
        <w:t xml:space="preserve"> </w:t>
      </w:r>
      <w:r w:rsidRPr="00C92EAC">
        <w:rPr>
          <w:color w:val="000000" w:themeColor="text1"/>
          <w:sz w:val="20"/>
        </w:rPr>
        <w:t>(кровь</w:t>
      </w:r>
      <w:r w:rsidRPr="00C92EAC">
        <w:rPr>
          <w:color w:val="000000" w:themeColor="text1"/>
          <w:spacing w:val="-12"/>
          <w:sz w:val="20"/>
        </w:rPr>
        <w:t xml:space="preserve"> </w:t>
      </w:r>
      <w:r w:rsidRPr="00C92EAC">
        <w:rPr>
          <w:color w:val="000000" w:themeColor="text1"/>
          <w:sz w:val="20"/>
        </w:rPr>
        <w:t>вытекает</w:t>
      </w:r>
      <w:r w:rsidRPr="00C92EAC">
        <w:rPr>
          <w:color w:val="000000" w:themeColor="text1"/>
          <w:spacing w:val="-13"/>
          <w:sz w:val="20"/>
        </w:rPr>
        <w:t xml:space="preserve"> </w:t>
      </w:r>
      <w:r w:rsidRPr="00C92EAC">
        <w:rPr>
          <w:color w:val="000000" w:themeColor="text1"/>
          <w:sz w:val="20"/>
        </w:rPr>
        <w:t>в окружающие ткани)</w:t>
      </w:r>
    </w:p>
    <w:p w14:paraId="66EA5150" w14:textId="77777777" w:rsidR="00D738FB" w:rsidRPr="00C92EAC" w:rsidRDefault="00000000">
      <w:pPr>
        <w:spacing w:before="161"/>
        <w:ind w:left="188" w:right="38" w:firstLine="708"/>
        <w:rPr>
          <w:color w:val="000000" w:themeColor="text1"/>
          <w:sz w:val="20"/>
        </w:rPr>
      </w:pPr>
      <w:r w:rsidRPr="00C92EAC">
        <w:rPr>
          <w:color w:val="000000" w:themeColor="text1"/>
          <w:sz w:val="20"/>
        </w:rPr>
        <w:t>Постепенное увеличение фокусных симптомов при отсутствии общих симптомов головного мозга, очаги локализованы</w:t>
      </w:r>
      <w:r w:rsidRPr="00C92EAC">
        <w:rPr>
          <w:color w:val="000000" w:themeColor="text1"/>
          <w:spacing w:val="-13"/>
          <w:sz w:val="20"/>
        </w:rPr>
        <w:t xml:space="preserve"> </w:t>
      </w:r>
      <w:r w:rsidRPr="00C92EAC">
        <w:rPr>
          <w:color w:val="000000" w:themeColor="text1"/>
          <w:sz w:val="20"/>
        </w:rPr>
        <w:t>в</w:t>
      </w:r>
      <w:r w:rsidRPr="00C92EAC">
        <w:rPr>
          <w:color w:val="000000" w:themeColor="text1"/>
          <w:spacing w:val="-12"/>
          <w:sz w:val="20"/>
        </w:rPr>
        <w:t xml:space="preserve"> </w:t>
      </w:r>
      <w:r w:rsidRPr="00C92EAC">
        <w:rPr>
          <w:color w:val="000000" w:themeColor="text1"/>
          <w:sz w:val="20"/>
        </w:rPr>
        <w:t xml:space="preserve">субкортикальных </w:t>
      </w:r>
      <w:r w:rsidRPr="00C92EAC">
        <w:rPr>
          <w:color w:val="000000" w:themeColor="text1"/>
          <w:spacing w:val="-2"/>
          <w:sz w:val="20"/>
        </w:rPr>
        <w:t>структурах</w:t>
      </w:r>
    </w:p>
    <w:p w14:paraId="463E45A0" w14:textId="77777777" w:rsidR="00D738FB" w:rsidRPr="00C92EAC" w:rsidRDefault="00000000">
      <w:pPr>
        <w:spacing w:before="161"/>
        <w:ind w:left="188"/>
        <w:rPr>
          <w:color w:val="000000" w:themeColor="text1"/>
          <w:sz w:val="20"/>
        </w:rPr>
      </w:pPr>
      <w:r w:rsidRPr="00C92EAC">
        <w:rPr>
          <w:color w:val="000000" w:themeColor="text1"/>
          <w:sz w:val="20"/>
        </w:rPr>
        <w:t>Внезапное</w:t>
      </w:r>
      <w:r w:rsidRPr="00C92EAC">
        <w:rPr>
          <w:color w:val="000000" w:themeColor="text1"/>
          <w:spacing w:val="-11"/>
          <w:sz w:val="20"/>
        </w:rPr>
        <w:t xml:space="preserve"> </w:t>
      </w:r>
      <w:r w:rsidRPr="00C92EAC">
        <w:rPr>
          <w:color w:val="000000" w:themeColor="text1"/>
          <w:sz w:val="20"/>
        </w:rPr>
        <w:t>или</w:t>
      </w:r>
      <w:r w:rsidRPr="00C92EAC">
        <w:rPr>
          <w:color w:val="000000" w:themeColor="text1"/>
          <w:spacing w:val="-12"/>
          <w:sz w:val="20"/>
        </w:rPr>
        <w:t xml:space="preserve"> </w:t>
      </w:r>
      <w:r w:rsidRPr="00C92EAC">
        <w:rPr>
          <w:color w:val="000000" w:themeColor="text1"/>
          <w:sz w:val="20"/>
        </w:rPr>
        <w:t>постепенное</w:t>
      </w:r>
      <w:r w:rsidRPr="00C92EAC">
        <w:rPr>
          <w:color w:val="000000" w:themeColor="text1"/>
          <w:spacing w:val="-11"/>
          <w:sz w:val="20"/>
        </w:rPr>
        <w:t xml:space="preserve"> </w:t>
      </w:r>
      <w:r w:rsidRPr="00C92EAC">
        <w:rPr>
          <w:color w:val="000000" w:themeColor="text1"/>
          <w:sz w:val="20"/>
        </w:rPr>
        <w:t>начало</w:t>
      </w:r>
      <w:r w:rsidRPr="00C92EAC">
        <w:rPr>
          <w:color w:val="000000" w:themeColor="text1"/>
          <w:spacing w:val="-10"/>
          <w:sz w:val="20"/>
        </w:rPr>
        <w:t xml:space="preserve"> </w:t>
      </w:r>
      <w:r w:rsidRPr="00C92EAC">
        <w:rPr>
          <w:color w:val="000000" w:themeColor="text1"/>
          <w:sz w:val="20"/>
        </w:rPr>
        <w:t>в состоянии</w:t>
      </w:r>
      <w:r w:rsidRPr="00C92EAC">
        <w:rPr>
          <w:color w:val="000000" w:themeColor="text1"/>
          <w:spacing w:val="-11"/>
          <w:sz w:val="20"/>
        </w:rPr>
        <w:t xml:space="preserve"> </w:t>
      </w:r>
      <w:r w:rsidRPr="00C92EAC">
        <w:rPr>
          <w:color w:val="000000" w:themeColor="text1"/>
          <w:sz w:val="20"/>
        </w:rPr>
        <w:t>покоя</w:t>
      </w:r>
      <w:r w:rsidRPr="00C92EAC">
        <w:rPr>
          <w:color w:val="000000" w:themeColor="text1"/>
          <w:spacing w:val="-9"/>
          <w:sz w:val="20"/>
        </w:rPr>
        <w:t xml:space="preserve"> </w:t>
      </w:r>
      <w:r w:rsidRPr="00C92EAC">
        <w:rPr>
          <w:color w:val="000000" w:themeColor="text1"/>
          <w:sz w:val="20"/>
        </w:rPr>
        <w:t>или</w:t>
      </w:r>
      <w:r w:rsidRPr="00C92EAC">
        <w:rPr>
          <w:color w:val="000000" w:themeColor="text1"/>
          <w:spacing w:val="-11"/>
          <w:sz w:val="20"/>
        </w:rPr>
        <w:t xml:space="preserve"> </w:t>
      </w:r>
      <w:r w:rsidRPr="00C92EAC">
        <w:rPr>
          <w:color w:val="000000" w:themeColor="text1"/>
          <w:sz w:val="20"/>
        </w:rPr>
        <w:t>бодрствования, очаги локализованы в кортикальной или перивентрикулярной зоне</w:t>
      </w:r>
    </w:p>
    <w:p w14:paraId="5E01E39D" w14:textId="77777777" w:rsidR="00D738FB" w:rsidRPr="00C92EAC" w:rsidRDefault="00000000">
      <w:pPr>
        <w:spacing w:before="159"/>
        <w:ind w:left="186"/>
        <w:rPr>
          <w:color w:val="000000" w:themeColor="text1"/>
          <w:sz w:val="20"/>
        </w:rPr>
      </w:pPr>
      <w:r w:rsidRPr="00C92EAC">
        <w:rPr>
          <w:color w:val="000000" w:themeColor="text1"/>
        </w:rPr>
        <w:br w:type="column"/>
      </w:r>
      <w:r w:rsidRPr="00C92EAC">
        <w:rPr>
          <w:color w:val="000000" w:themeColor="text1"/>
          <w:spacing w:val="-2"/>
          <w:sz w:val="20"/>
        </w:rPr>
        <w:t>Переменный</w:t>
      </w:r>
    </w:p>
    <w:p w14:paraId="0985EBBC" w14:textId="77777777" w:rsidR="00D738FB" w:rsidRPr="00C92EAC" w:rsidRDefault="00D738FB">
      <w:pPr>
        <w:pStyle w:val="a3"/>
        <w:ind w:left="0"/>
        <w:jc w:val="left"/>
        <w:rPr>
          <w:color w:val="000000" w:themeColor="text1"/>
          <w:sz w:val="20"/>
        </w:rPr>
      </w:pPr>
    </w:p>
    <w:p w14:paraId="71B13BC6" w14:textId="77777777" w:rsidR="00D738FB" w:rsidRPr="00C92EAC" w:rsidRDefault="00D738FB">
      <w:pPr>
        <w:pStyle w:val="a3"/>
        <w:ind w:left="0"/>
        <w:jc w:val="left"/>
        <w:rPr>
          <w:color w:val="000000" w:themeColor="text1"/>
          <w:sz w:val="20"/>
        </w:rPr>
      </w:pPr>
    </w:p>
    <w:p w14:paraId="374F08C7" w14:textId="77777777" w:rsidR="00D738FB" w:rsidRPr="00C92EAC" w:rsidRDefault="00D738FB">
      <w:pPr>
        <w:pStyle w:val="a3"/>
        <w:spacing w:before="160"/>
        <w:ind w:left="0"/>
        <w:jc w:val="left"/>
        <w:rPr>
          <w:color w:val="000000" w:themeColor="text1"/>
          <w:sz w:val="20"/>
        </w:rPr>
      </w:pPr>
    </w:p>
    <w:p w14:paraId="6E1078B5" w14:textId="77777777" w:rsidR="00D738FB" w:rsidRPr="00C92EAC" w:rsidRDefault="00000000">
      <w:pPr>
        <w:ind w:left="186" w:right="780"/>
        <w:rPr>
          <w:color w:val="000000" w:themeColor="text1"/>
          <w:sz w:val="20"/>
        </w:rPr>
      </w:pPr>
      <w:r w:rsidRPr="00C92EAC">
        <w:rPr>
          <w:color w:val="000000" w:themeColor="text1"/>
          <w:spacing w:val="-2"/>
          <w:sz w:val="20"/>
        </w:rPr>
        <w:t>Средний, большой</w:t>
      </w:r>
    </w:p>
    <w:p w14:paraId="08F39D5C" w14:textId="77777777" w:rsidR="00D738FB" w:rsidRPr="00C92EAC" w:rsidRDefault="00D738FB">
      <w:pPr>
        <w:pStyle w:val="a3"/>
        <w:ind w:left="0"/>
        <w:jc w:val="left"/>
        <w:rPr>
          <w:color w:val="000000" w:themeColor="text1"/>
          <w:sz w:val="20"/>
        </w:rPr>
      </w:pPr>
    </w:p>
    <w:p w14:paraId="04E89197" w14:textId="77777777" w:rsidR="00D738FB" w:rsidRPr="00C92EAC" w:rsidRDefault="00D738FB">
      <w:pPr>
        <w:pStyle w:val="a3"/>
        <w:ind w:left="0"/>
        <w:jc w:val="left"/>
        <w:rPr>
          <w:color w:val="000000" w:themeColor="text1"/>
          <w:sz w:val="20"/>
        </w:rPr>
      </w:pPr>
    </w:p>
    <w:p w14:paraId="6926060D" w14:textId="77777777" w:rsidR="00D738FB" w:rsidRPr="00C92EAC" w:rsidRDefault="00D738FB">
      <w:pPr>
        <w:pStyle w:val="a3"/>
        <w:spacing w:before="161"/>
        <w:ind w:left="0"/>
        <w:jc w:val="left"/>
        <w:rPr>
          <w:color w:val="000000" w:themeColor="text1"/>
          <w:sz w:val="20"/>
        </w:rPr>
      </w:pPr>
    </w:p>
    <w:p w14:paraId="72C30367" w14:textId="77777777" w:rsidR="00D738FB" w:rsidRPr="00C92EAC" w:rsidRDefault="00000000">
      <w:pPr>
        <w:ind w:left="186" w:right="453"/>
        <w:rPr>
          <w:color w:val="000000" w:themeColor="text1"/>
          <w:sz w:val="20"/>
        </w:rPr>
      </w:pPr>
      <w:r w:rsidRPr="00C92EAC">
        <w:rPr>
          <w:color w:val="000000" w:themeColor="text1"/>
          <w:spacing w:val="-6"/>
          <w:sz w:val="20"/>
        </w:rPr>
        <w:t xml:space="preserve">Не </w:t>
      </w:r>
      <w:r w:rsidRPr="00C92EAC">
        <w:rPr>
          <w:color w:val="000000" w:themeColor="text1"/>
          <w:spacing w:val="-2"/>
          <w:sz w:val="20"/>
        </w:rPr>
        <w:t xml:space="preserve">превышает </w:t>
      </w:r>
      <w:r w:rsidRPr="00C92EAC">
        <w:rPr>
          <w:color w:val="000000" w:themeColor="text1"/>
          <w:sz w:val="20"/>
        </w:rPr>
        <w:t>1,5 см</w:t>
      </w:r>
    </w:p>
    <w:p w14:paraId="3E6668B9" w14:textId="77777777" w:rsidR="00D738FB" w:rsidRPr="00C92EAC" w:rsidRDefault="00D738FB">
      <w:pPr>
        <w:pStyle w:val="a3"/>
        <w:ind w:left="0"/>
        <w:jc w:val="left"/>
        <w:rPr>
          <w:color w:val="000000" w:themeColor="text1"/>
          <w:sz w:val="20"/>
        </w:rPr>
      </w:pPr>
    </w:p>
    <w:p w14:paraId="79CC6708" w14:textId="77777777" w:rsidR="00D738FB" w:rsidRPr="00C92EAC" w:rsidRDefault="00D738FB">
      <w:pPr>
        <w:pStyle w:val="a3"/>
        <w:ind w:left="0"/>
        <w:jc w:val="left"/>
        <w:rPr>
          <w:color w:val="000000" w:themeColor="text1"/>
          <w:sz w:val="20"/>
        </w:rPr>
      </w:pPr>
    </w:p>
    <w:p w14:paraId="31999857" w14:textId="77777777" w:rsidR="00D738FB" w:rsidRPr="00C92EAC" w:rsidRDefault="00D738FB">
      <w:pPr>
        <w:pStyle w:val="a3"/>
        <w:spacing w:before="161"/>
        <w:ind w:left="0"/>
        <w:jc w:val="left"/>
        <w:rPr>
          <w:color w:val="000000" w:themeColor="text1"/>
          <w:sz w:val="20"/>
        </w:rPr>
      </w:pPr>
    </w:p>
    <w:p w14:paraId="6C7613CD" w14:textId="77777777" w:rsidR="00D738FB" w:rsidRPr="00C92EAC" w:rsidRDefault="00000000">
      <w:pPr>
        <w:ind w:left="186"/>
        <w:rPr>
          <w:color w:val="000000" w:themeColor="text1"/>
          <w:sz w:val="20"/>
        </w:rPr>
      </w:pPr>
      <w:r w:rsidRPr="00C92EAC">
        <w:rPr>
          <w:color w:val="000000" w:themeColor="text1"/>
          <w:spacing w:val="-2"/>
          <w:sz w:val="20"/>
        </w:rPr>
        <w:t>Переменный</w:t>
      </w:r>
    </w:p>
    <w:p w14:paraId="08E28348" w14:textId="77777777" w:rsidR="00D738FB" w:rsidRPr="00C92EAC" w:rsidRDefault="00D738FB">
      <w:pPr>
        <w:rPr>
          <w:color w:val="000000" w:themeColor="text1"/>
          <w:sz w:val="20"/>
        </w:rPr>
        <w:sectPr w:rsidR="00D738FB" w:rsidRPr="00C92EAC">
          <w:type w:val="continuous"/>
          <w:pgSz w:w="11910" w:h="16840"/>
          <w:pgMar w:top="1040" w:right="440" w:bottom="280" w:left="1440" w:header="0" w:footer="1077" w:gutter="0"/>
          <w:cols w:num="3" w:space="720" w:equalWidth="0">
            <w:col w:w="4821" w:space="40"/>
            <w:col w:w="3364" w:space="39"/>
            <w:col w:w="1766"/>
          </w:cols>
        </w:sectPr>
      </w:pPr>
    </w:p>
    <w:p w14:paraId="74D31288" w14:textId="77777777" w:rsidR="00D738FB" w:rsidRPr="00C92EAC" w:rsidRDefault="00000000">
      <w:pPr>
        <w:spacing w:before="160"/>
        <w:ind w:left="262" w:right="38"/>
        <w:rPr>
          <w:color w:val="000000" w:themeColor="text1"/>
          <w:sz w:val="20"/>
        </w:rPr>
      </w:pPr>
      <w:r w:rsidRPr="00C92EAC">
        <w:rPr>
          <w:color w:val="000000" w:themeColor="text1"/>
          <w:spacing w:val="-2"/>
          <w:sz w:val="20"/>
        </w:rPr>
        <w:t>Реологический (Гемореологическое окклюзия)</w:t>
      </w:r>
    </w:p>
    <w:p w14:paraId="607AE025" w14:textId="77777777" w:rsidR="00D738FB" w:rsidRPr="00C92EAC" w:rsidRDefault="00000000">
      <w:pPr>
        <w:spacing w:before="160"/>
        <w:ind w:left="262" w:right="38"/>
        <w:rPr>
          <w:color w:val="000000" w:themeColor="text1"/>
          <w:sz w:val="20"/>
        </w:rPr>
      </w:pPr>
      <w:r w:rsidRPr="00C92EAC">
        <w:rPr>
          <w:color w:val="000000" w:themeColor="text1"/>
        </w:rPr>
        <w:br w:type="column"/>
      </w:r>
      <w:r w:rsidRPr="00C92EAC">
        <w:rPr>
          <w:color w:val="000000" w:themeColor="text1"/>
          <w:sz w:val="20"/>
        </w:rPr>
        <w:t xml:space="preserve">Патология системы свертывания крови </w:t>
      </w:r>
      <w:r w:rsidRPr="00C92EAC">
        <w:rPr>
          <w:color w:val="000000" w:themeColor="text1"/>
          <w:spacing w:val="-2"/>
          <w:sz w:val="20"/>
        </w:rPr>
        <w:t xml:space="preserve">(повышенная </w:t>
      </w:r>
      <w:r w:rsidRPr="00C92EAC">
        <w:rPr>
          <w:color w:val="000000" w:themeColor="text1"/>
          <w:sz w:val="20"/>
        </w:rPr>
        <w:t>свертываемость или усиление способности тромбоцитов</w:t>
      </w:r>
      <w:r w:rsidRPr="00C92EAC">
        <w:rPr>
          <w:color w:val="000000" w:themeColor="text1"/>
          <w:spacing w:val="-11"/>
          <w:sz w:val="20"/>
        </w:rPr>
        <w:t xml:space="preserve"> </w:t>
      </w:r>
      <w:r w:rsidRPr="00C92EAC">
        <w:rPr>
          <w:color w:val="000000" w:themeColor="text1"/>
          <w:sz w:val="20"/>
        </w:rPr>
        <w:t xml:space="preserve">слипаться) при отсутствии </w:t>
      </w:r>
      <w:r w:rsidRPr="00C92EAC">
        <w:rPr>
          <w:color w:val="000000" w:themeColor="text1"/>
          <w:spacing w:val="-2"/>
          <w:sz w:val="20"/>
        </w:rPr>
        <w:t xml:space="preserve">установленных </w:t>
      </w:r>
      <w:r w:rsidRPr="00C92EAC">
        <w:rPr>
          <w:color w:val="000000" w:themeColor="text1"/>
          <w:sz w:val="20"/>
        </w:rPr>
        <w:t>гематологических или сосудистых</w:t>
      </w:r>
      <w:r w:rsidRPr="00C92EAC">
        <w:rPr>
          <w:color w:val="000000" w:themeColor="text1"/>
          <w:spacing w:val="-13"/>
          <w:sz w:val="20"/>
        </w:rPr>
        <w:t xml:space="preserve"> </w:t>
      </w:r>
      <w:r w:rsidRPr="00C92EAC">
        <w:rPr>
          <w:color w:val="000000" w:themeColor="text1"/>
          <w:sz w:val="20"/>
        </w:rPr>
        <w:t>заболеваний</w:t>
      </w:r>
    </w:p>
    <w:p w14:paraId="64F5C521" w14:textId="77777777" w:rsidR="00D738FB" w:rsidRPr="00C92EAC" w:rsidRDefault="00000000">
      <w:pPr>
        <w:spacing w:before="160"/>
        <w:ind w:left="262"/>
        <w:jc w:val="both"/>
        <w:rPr>
          <w:color w:val="000000" w:themeColor="text1"/>
          <w:sz w:val="20"/>
        </w:rPr>
      </w:pPr>
      <w:r w:rsidRPr="00C92EAC">
        <w:rPr>
          <w:color w:val="000000" w:themeColor="text1"/>
        </w:rPr>
        <w:br w:type="column"/>
      </w:r>
      <w:r w:rsidRPr="00C92EAC">
        <w:rPr>
          <w:color w:val="000000" w:themeColor="text1"/>
          <w:sz w:val="20"/>
        </w:rPr>
        <w:t>Слабо</w:t>
      </w:r>
      <w:r w:rsidRPr="00C92EAC">
        <w:rPr>
          <w:color w:val="000000" w:themeColor="text1"/>
          <w:spacing w:val="-13"/>
          <w:sz w:val="20"/>
        </w:rPr>
        <w:t xml:space="preserve"> </w:t>
      </w:r>
      <w:r w:rsidRPr="00C92EAC">
        <w:rPr>
          <w:color w:val="000000" w:themeColor="text1"/>
          <w:sz w:val="20"/>
        </w:rPr>
        <w:t>выраженные</w:t>
      </w:r>
      <w:r w:rsidRPr="00C92EAC">
        <w:rPr>
          <w:color w:val="000000" w:themeColor="text1"/>
          <w:spacing w:val="-12"/>
          <w:sz w:val="20"/>
        </w:rPr>
        <w:t xml:space="preserve"> </w:t>
      </w:r>
      <w:r w:rsidRPr="00C92EAC">
        <w:rPr>
          <w:color w:val="000000" w:themeColor="text1"/>
          <w:sz w:val="20"/>
        </w:rPr>
        <w:t>неврологические признаки</w:t>
      </w:r>
      <w:r w:rsidRPr="00C92EAC">
        <w:rPr>
          <w:color w:val="000000" w:themeColor="text1"/>
          <w:spacing w:val="-13"/>
          <w:sz w:val="20"/>
        </w:rPr>
        <w:t xml:space="preserve"> </w:t>
      </w:r>
      <w:r w:rsidRPr="00C92EAC">
        <w:rPr>
          <w:color w:val="000000" w:themeColor="text1"/>
          <w:sz w:val="20"/>
        </w:rPr>
        <w:t>при</w:t>
      </w:r>
      <w:r w:rsidRPr="00C92EAC">
        <w:rPr>
          <w:color w:val="000000" w:themeColor="text1"/>
          <w:spacing w:val="-12"/>
          <w:sz w:val="20"/>
        </w:rPr>
        <w:t xml:space="preserve"> </w:t>
      </w:r>
      <w:r w:rsidRPr="00C92EAC">
        <w:rPr>
          <w:color w:val="000000" w:themeColor="text1"/>
          <w:sz w:val="20"/>
        </w:rPr>
        <w:t>наличии</w:t>
      </w:r>
      <w:r w:rsidRPr="00C92EAC">
        <w:rPr>
          <w:color w:val="000000" w:themeColor="text1"/>
          <w:spacing w:val="-13"/>
          <w:sz w:val="20"/>
        </w:rPr>
        <w:t xml:space="preserve"> </w:t>
      </w:r>
      <w:r w:rsidRPr="00C92EAC">
        <w:rPr>
          <w:color w:val="000000" w:themeColor="text1"/>
          <w:sz w:val="20"/>
        </w:rPr>
        <w:t>значительных нарушений гемореологии</w:t>
      </w:r>
    </w:p>
    <w:p w14:paraId="43986D16" w14:textId="77777777" w:rsidR="00D738FB" w:rsidRPr="00C92EAC" w:rsidRDefault="00000000">
      <w:pPr>
        <w:spacing w:before="160"/>
        <w:ind w:left="199"/>
        <w:rPr>
          <w:color w:val="000000" w:themeColor="text1"/>
          <w:sz w:val="20"/>
        </w:rPr>
      </w:pPr>
      <w:r w:rsidRPr="00C92EAC">
        <w:rPr>
          <w:color w:val="000000" w:themeColor="text1"/>
        </w:rPr>
        <w:br w:type="column"/>
      </w:r>
      <w:r w:rsidRPr="00C92EAC">
        <w:rPr>
          <w:color w:val="000000" w:themeColor="text1"/>
          <w:sz w:val="20"/>
        </w:rPr>
        <w:t>До</w:t>
      </w:r>
      <w:r w:rsidRPr="00C92EAC">
        <w:rPr>
          <w:color w:val="000000" w:themeColor="text1"/>
          <w:spacing w:val="-1"/>
          <w:sz w:val="20"/>
        </w:rPr>
        <w:t xml:space="preserve"> </w:t>
      </w:r>
      <w:r w:rsidRPr="00C92EAC">
        <w:rPr>
          <w:color w:val="000000" w:themeColor="text1"/>
          <w:sz w:val="20"/>
        </w:rPr>
        <w:t>1,5</w:t>
      </w:r>
      <w:r w:rsidRPr="00C92EAC">
        <w:rPr>
          <w:color w:val="000000" w:themeColor="text1"/>
          <w:spacing w:val="-3"/>
          <w:sz w:val="20"/>
        </w:rPr>
        <w:t xml:space="preserve"> </w:t>
      </w:r>
      <w:r w:rsidRPr="00C92EAC">
        <w:rPr>
          <w:color w:val="000000" w:themeColor="text1"/>
          <w:spacing w:val="-5"/>
          <w:sz w:val="20"/>
        </w:rPr>
        <w:t>см³</w:t>
      </w:r>
    </w:p>
    <w:p w14:paraId="499DC6A0" w14:textId="77777777" w:rsidR="00D738FB" w:rsidRPr="00C92EAC" w:rsidRDefault="00D738FB">
      <w:pPr>
        <w:rPr>
          <w:color w:val="000000" w:themeColor="text1"/>
          <w:sz w:val="20"/>
        </w:rPr>
        <w:sectPr w:rsidR="00D738FB" w:rsidRPr="00C92EAC">
          <w:type w:val="continuous"/>
          <w:pgSz w:w="11910" w:h="16840"/>
          <w:pgMar w:top="1040" w:right="440" w:bottom="280" w:left="1440" w:header="0" w:footer="1077" w:gutter="0"/>
          <w:cols w:num="4" w:space="720" w:equalWidth="0">
            <w:col w:w="2041" w:space="214"/>
            <w:col w:w="2409" w:space="122"/>
            <w:col w:w="3425" w:space="40"/>
            <w:col w:w="1779"/>
          </w:cols>
        </w:sectPr>
      </w:pPr>
    </w:p>
    <w:p w14:paraId="44D9B59A" w14:textId="77777777" w:rsidR="00D738FB" w:rsidRPr="00C92EAC" w:rsidRDefault="00000000">
      <w:pPr>
        <w:pStyle w:val="a3"/>
        <w:spacing w:before="160"/>
        <w:ind w:right="120" w:firstLine="707"/>
        <w:rPr>
          <w:color w:val="000000" w:themeColor="text1"/>
        </w:rPr>
      </w:pPr>
      <w:r w:rsidRPr="00C92EAC">
        <w:rPr>
          <w:color w:val="000000" w:themeColor="text1"/>
        </w:rPr>
        <w:t>С геморрагическим инсультом кровь в мозг поступает реже, чем при ишемии, но последствия этого типа болезни более серьезны, и прогноз лечения не так благоприятен. Механизм развития патологии заключается в том, что мозговые ткани раздавливаются гематомой, образованной из крови, вышедшей из сосудистого русла. Отток жидкой соединительной ткани происходит из-за нарушения церебрального кровообращения, что приводит либо к разрыву сосудов, либо к снижению их тонуса и увеличению проницаемости сосудистых стенок [27]. Большинство геморрагических инсультов связаны с последствиями артериальной гипертензии в виде паралича и спазма артерий, питающих мозг. Особенностью этого типа патологии является ее быстрое развитие, которое происходит в бодрствующем состоянии человека и вызвано стрессом [28]. Причины болезни в 2-15% случаев остаются неясными, в то время как у 25% пациентов приступ развивается на фоне острого цереброваскулярного происшествия неизвестной этиологии [29]. Во всех остальных случаях устанавливается</w:t>
      </w:r>
      <w:r w:rsidRPr="00C92EAC">
        <w:rPr>
          <w:color w:val="000000" w:themeColor="text1"/>
          <w:spacing w:val="79"/>
        </w:rPr>
        <w:t xml:space="preserve">  </w:t>
      </w:r>
      <w:r w:rsidRPr="00C92EAC">
        <w:rPr>
          <w:color w:val="000000" w:themeColor="text1"/>
        </w:rPr>
        <w:t>связь</w:t>
      </w:r>
      <w:r w:rsidRPr="00C92EAC">
        <w:rPr>
          <w:color w:val="000000" w:themeColor="text1"/>
          <w:spacing w:val="79"/>
        </w:rPr>
        <w:t xml:space="preserve">  </w:t>
      </w:r>
      <w:r w:rsidRPr="00C92EAC">
        <w:rPr>
          <w:color w:val="000000" w:themeColor="text1"/>
        </w:rPr>
        <w:t>между</w:t>
      </w:r>
      <w:r w:rsidRPr="00C92EAC">
        <w:rPr>
          <w:color w:val="000000" w:themeColor="text1"/>
          <w:spacing w:val="78"/>
        </w:rPr>
        <w:t xml:space="preserve">  </w:t>
      </w:r>
      <w:r w:rsidRPr="00C92EAC">
        <w:rPr>
          <w:color w:val="000000" w:themeColor="text1"/>
        </w:rPr>
        <w:t>патологией</w:t>
      </w:r>
      <w:r w:rsidRPr="00C92EAC">
        <w:rPr>
          <w:color w:val="000000" w:themeColor="text1"/>
          <w:spacing w:val="79"/>
        </w:rPr>
        <w:t xml:space="preserve">  </w:t>
      </w:r>
      <w:r w:rsidRPr="00C92EAC">
        <w:rPr>
          <w:color w:val="000000" w:themeColor="text1"/>
        </w:rPr>
        <w:t>и</w:t>
      </w:r>
      <w:r w:rsidRPr="00C92EAC">
        <w:rPr>
          <w:color w:val="000000" w:themeColor="text1"/>
          <w:spacing w:val="80"/>
        </w:rPr>
        <w:t xml:space="preserve">  </w:t>
      </w:r>
      <w:r w:rsidRPr="00C92EAC">
        <w:rPr>
          <w:color w:val="000000" w:themeColor="text1"/>
        </w:rPr>
        <w:t>следующими</w:t>
      </w:r>
      <w:r w:rsidRPr="00C92EAC">
        <w:rPr>
          <w:color w:val="000000" w:themeColor="text1"/>
          <w:spacing w:val="79"/>
        </w:rPr>
        <w:t xml:space="preserve">  </w:t>
      </w:r>
      <w:r w:rsidRPr="00C92EAC">
        <w:rPr>
          <w:color w:val="000000" w:themeColor="text1"/>
        </w:rPr>
        <w:t>факторами:</w:t>
      </w:r>
    </w:p>
    <w:p w14:paraId="6F18A7BD"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space="720"/>
        </w:sectPr>
      </w:pPr>
    </w:p>
    <w:p w14:paraId="1FE7F2DA" w14:textId="77777777" w:rsidR="00D738FB" w:rsidRPr="00C92EAC" w:rsidRDefault="00000000">
      <w:pPr>
        <w:pStyle w:val="a3"/>
        <w:spacing w:before="67"/>
        <w:ind w:right="124"/>
        <w:rPr>
          <w:color w:val="000000" w:themeColor="text1"/>
        </w:rPr>
      </w:pPr>
      <w:r w:rsidRPr="00C92EAC">
        <w:rPr>
          <w:color w:val="000000" w:themeColor="text1"/>
        </w:rPr>
        <w:lastRenderedPageBreak/>
        <w:t>артериальная гипертензия; диабет; фибрилляция предсердий или аритмия синдрома сикловидных клеток; нарушение функционирования элементов сердечно-сосудистой системы; курение; ожирение; недостаток физической активности; высокий холестерин [23-25].</w:t>
      </w:r>
    </w:p>
    <w:p w14:paraId="205C4BF8" w14:textId="77777777" w:rsidR="00D738FB" w:rsidRPr="00C92EAC" w:rsidRDefault="00000000">
      <w:pPr>
        <w:pStyle w:val="a3"/>
        <w:spacing w:before="1"/>
        <w:ind w:right="120" w:firstLine="707"/>
        <w:rPr>
          <w:color w:val="000000" w:themeColor="text1"/>
        </w:rPr>
      </w:pPr>
      <w:r w:rsidRPr="00C92EAC">
        <w:rPr>
          <w:color w:val="000000" w:themeColor="text1"/>
        </w:rPr>
        <w:t>В зависимости</w:t>
      </w:r>
      <w:r w:rsidRPr="00C92EAC">
        <w:rPr>
          <w:color w:val="000000" w:themeColor="text1"/>
          <w:spacing w:val="-2"/>
        </w:rPr>
        <w:t xml:space="preserve"> </w:t>
      </w:r>
      <w:r w:rsidRPr="00C92EAC">
        <w:rPr>
          <w:color w:val="000000" w:themeColor="text1"/>
        </w:rPr>
        <w:t>от</w:t>
      </w:r>
      <w:r w:rsidRPr="00C92EAC">
        <w:rPr>
          <w:color w:val="000000" w:themeColor="text1"/>
          <w:spacing w:val="-1"/>
        </w:rPr>
        <w:t xml:space="preserve"> </w:t>
      </w:r>
      <w:r w:rsidRPr="00C92EAC">
        <w:rPr>
          <w:color w:val="000000" w:themeColor="text1"/>
        </w:rPr>
        <w:t>местоположения гематомы</w:t>
      </w:r>
      <w:r w:rsidRPr="00C92EAC">
        <w:rPr>
          <w:color w:val="000000" w:themeColor="text1"/>
          <w:spacing w:val="-2"/>
        </w:rPr>
        <w:t xml:space="preserve"> </w:t>
      </w:r>
      <w:r w:rsidRPr="00C92EAC">
        <w:rPr>
          <w:color w:val="000000" w:themeColor="text1"/>
        </w:rPr>
        <w:t>существует</w:t>
      </w:r>
      <w:r w:rsidRPr="00C92EAC">
        <w:rPr>
          <w:color w:val="000000" w:themeColor="text1"/>
          <w:spacing w:val="-1"/>
        </w:rPr>
        <w:t xml:space="preserve"> </w:t>
      </w:r>
      <w:r w:rsidRPr="00C92EAC">
        <w:rPr>
          <w:color w:val="000000" w:themeColor="text1"/>
        </w:rPr>
        <w:t>несколько типов этого типа сердечно-сосудистого происшествия. Точно определить тип геморрагического инсульта можно только по результатам диагностики. Характерные проявления всех подвидов включают резкие приступы головной боли, судорожный синдром, потерю сознания [27]. Острый геморрагический цереброваскулярный инцидент делится на: паренхиматозный - отток крови в ткани мозга (паренхима); внутрижелудочковый - образование гематомы в полостях, заполненных мозговым спинномозговым жидкостью (желудочки); субдуральное кровоизлияние в области выше твердой мозговой оболочки; экстрадуральное - образование гематомы под твердой мозговой оболочкой; смешанное - редкое явление, при котором происходят множественные кровоизлияния сразу в нескольких зонах. Отдельным типом геморрагической болезни аневризмального происхождения (в результате разрыва образования кисты на стенках сосуда) является субарахноидальное кровоизлияние, при котором кровь выливается в подарахноидальное пространство (полость, заполненную мозговой спинномозговой жидкостью). Самые распространенные причины этого типа патологии - травматические повреждения головного мозга, наркомания кокаином, а также употребление алкоголя в очень больших количествах, что даже возможно от единичной дозы [28].</w:t>
      </w:r>
    </w:p>
    <w:p w14:paraId="0FDB3A78" w14:textId="77777777" w:rsidR="00D738FB" w:rsidRPr="00C92EAC" w:rsidRDefault="00000000">
      <w:pPr>
        <w:pStyle w:val="a3"/>
        <w:spacing w:before="2"/>
        <w:ind w:right="120" w:firstLine="707"/>
        <w:rPr>
          <w:color w:val="000000" w:themeColor="text1"/>
        </w:rPr>
      </w:pPr>
      <w:r w:rsidRPr="00C92EAC">
        <w:rPr>
          <w:color w:val="000000" w:themeColor="text1"/>
        </w:rPr>
        <w:t>Один из типов сосудистой катастрофы, частота которой составляет менее 1% от всех зарегистрированных случаев цереброваскулярного происшествия, - это цереброспинальный инсульт [30]. Эта патология развивается вследствие повреждения спинного мозга, что приводит к ухудшению или полному прекращению кровотока через спинные артерии. Атеросклероз, эмболия и хирургическое вмешательство (в случае сжатия спинных вен или артерий) являются основными причинами патологических процессов. В зависимости от этиологии нарушений кровообращения в спинном мозге выделяют ишемический (миелоидная ишемия) и геморрагический (гематомиеля) типы этой болезни [31]. Гематомиеля - это редкое, но очень опасное по своим последствиям и проявлениям явление. Вливание крови в мозговую спинномозговую</w:t>
      </w:r>
      <w:r w:rsidRPr="00C92EAC">
        <w:rPr>
          <w:color w:val="000000" w:themeColor="text1"/>
          <w:spacing w:val="-3"/>
        </w:rPr>
        <w:t xml:space="preserve"> </w:t>
      </w:r>
      <w:r w:rsidRPr="00C92EAC">
        <w:rPr>
          <w:color w:val="000000" w:themeColor="text1"/>
        </w:rPr>
        <w:t>жидкость</w:t>
      </w:r>
      <w:r w:rsidRPr="00C92EAC">
        <w:rPr>
          <w:color w:val="000000" w:themeColor="text1"/>
          <w:spacing w:val="-3"/>
        </w:rPr>
        <w:t xml:space="preserve"> </w:t>
      </w:r>
      <w:r w:rsidRPr="00C92EAC">
        <w:rPr>
          <w:color w:val="000000" w:themeColor="text1"/>
        </w:rPr>
        <w:t>приводит</w:t>
      </w:r>
      <w:r w:rsidRPr="00C92EAC">
        <w:rPr>
          <w:color w:val="000000" w:themeColor="text1"/>
          <w:spacing w:val="-2"/>
        </w:rPr>
        <w:t xml:space="preserve"> </w:t>
      </w:r>
      <w:r w:rsidRPr="00C92EAC">
        <w:rPr>
          <w:color w:val="000000" w:themeColor="text1"/>
        </w:rPr>
        <w:t>к</w:t>
      </w:r>
      <w:r w:rsidRPr="00C92EAC">
        <w:rPr>
          <w:color w:val="000000" w:themeColor="text1"/>
          <w:spacing w:val="-1"/>
        </w:rPr>
        <w:t xml:space="preserve"> </w:t>
      </w:r>
      <w:r w:rsidRPr="00C92EAC">
        <w:rPr>
          <w:color w:val="000000" w:themeColor="text1"/>
        </w:rPr>
        <w:t>быстрому развитию</w:t>
      </w:r>
      <w:r w:rsidRPr="00C92EAC">
        <w:rPr>
          <w:color w:val="000000" w:themeColor="text1"/>
          <w:spacing w:val="-3"/>
        </w:rPr>
        <w:t xml:space="preserve"> </w:t>
      </w:r>
      <w:r w:rsidRPr="00C92EAC">
        <w:rPr>
          <w:color w:val="000000" w:themeColor="text1"/>
        </w:rPr>
        <w:t>острых</w:t>
      </w:r>
      <w:r w:rsidRPr="00C92EAC">
        <w:rPr>
          <w:color w:val="000000" w:themeColor="text1"/>
          <w:spacing w:val="-1"/>
        </w:rPr>
        <w:t xml:space="preserve"> </w:t>
      </w:r>
      <w:r w:rsidRPr="00C92EAC">
        <w:rPr>
          <w:color w:val="000000" w:themeColor="text1"/>
        </w:rPr>
        <w:t>симптомов</w:t>
      </w:r>
      <w:r w:rsidRPr="00C92EAC">
        <w:rPr>
          <w:color w:val="000000" w:themeColor="text1"/>
          <w:spacing w:val="-2"/>
        </w:rPr>
        <w:t xml:space="preserve"> </w:t>
      </w:r>
      <w:r w:rsidRPr="00C92EAC">
        <w:rPr>
          <w:color w:val="000000" w:themeColor="text1"/>
        </w:rPr>
        <w:t>и параличу одной или нескольких конечностей. При геморрагии в подарахноидальное пространство спинного мозга (гематорракс) признаки, указывающие на изменение состава мозговой спинномозговой жидкости, могут отсутствовать на</w:t>
      </w:r>
      <w:r w:rsidRPr="00C92EAC">
        <w:rPr>
          <w:color w:val="000000" w:themeColor="text1"/>
          <w:spacing w:val="-1"/>
        </w:rPr>
        <w:t xml:space="preserve"> </w:t>
      </w:r>
      <w:r w:rsidRPr="00C92EAC">
        <w:rPr>
          <w:color w:val="000000" w:themeColor="text1"/>
        </w:rPr>
        <w:t>ранних стадиях, что затрудняет диагностику. Прогноз лечения зависит от размеров эпидуральных гематом (образующихся при вливании</w:t>
      </w:r>
      <w:r w:rsidRPr="00C92EAC">
        <w:rPr>
          <w:color w:val="000000" w:themeColor="text1"/>
          <w:spacing w:val="80"/>
        </w:rPr>
        <w:t xml:space="preserve"> </w:t>
      </w:r>
      <w:r w:rsidRPr="00C92EAC">
        <w:rPr>
          <w:color w:val="000000" w:themeColor="text1"/>
        </w:rPr>
        <w:t>крови в толщу спинного мозга) - небольшие редко приводят к осложнениям, большие часто сопровождаются остаточными эффектами [32]. Клиническая картина</w:t>
      </w:r>
      <w:r w:rsidRPr="00C92EAC">
        <w:rPr>
          <w:color w:val="000000" w:themeColor="text1"/>
          <w:spacing w:val="40"/>
        </w:rPr>
        <w:t xml:space="preserve"> </w:t>
      </w:r>
      <w:r w:rsidRPr="00C92EAC">
        <w:rPr>
          <w:color w:val="000000" w:themeColor="text1"/>
        </w:rPr>
        <w:t>ишемического</w:t>
      </w:r>
      <w:r w:rsidRPr="00C92EAC">
        <w:rPr>
          <w:color w:val="000000" w:themeColor="text1"/>
          <w:spacing w:val="40"/>
        </w:rPr>
        <w:t xml:space="preserve"> </w:t>
      </w:r>
      <w:r w:rsidRPr="00C92EAC">
        <w:rPr>
          <w:color w:val="000000" w:themeColor="text1"/>
        </w:rPr>
        <w:t>поражения</w:t>
      </w:r>
      <w:r w:rsidRPr="00C92EAC">
        <w:rPr>
          <w:color w:val="000000" w:themeColor="text1"/>
          <w:spacing w:val="40"/>
        </w:rPr>
        <w:t xml:space="preserve"> </w:t>
      </w:r>
      <w:r w:rsidRPr="00C92EAC">
        <w:rPr>
          <w:color w:val="000000" w:themeColor="text1"/>
        </w:rPr>
        <w:t>спинных</w:t>
      </w:r>
      <w:r w:rsidRPr="00C92EAC">
        <w:rPr>
          <w:color w:val="000000" w:themeColor="text1"/>
          <w:spacing w:val="40"/>
        </w:rPr>
        <w:t xml:space="preserve"> </w:t>
      </w:r>
      <w:r w:rsidRPr="00C92EAC">
        <w:rPr>
          <w:color w:val="000000" w:themeColor="text1"/>
        </w:rPr>
        <w:t>структур</w:t>
      </w:r>
      <w:r w:rsidRPr="00C92EAC">
        <w:rPr>
          <w:color w:val="000000" w:themeColor="text1"/>
          <w:spacing w:val="40"/>
        </w:rPr>
        <w:t xml:space="preserve"> </w:t>
      </w:r>
      <w:r w:rsidRPr="00C92EAC">
        <w:rPr>
          <w:color w:val="000000" w:themeColor="text1"/>
        </w:rPr>
        <w:t>зависит</w:t>
      </w:r>
      <w:r w:rsidRPr="00C92EAC">
        <w:rPr>
          <w:color w:val="000000" w:themeColor="text1"/>
          <w:spacing w:val="40"/>
        </w:rPr>
        <w:t xml:space="preserve"> </w:t>
      </w:r>
      <w:r w:rsidRPr="00C92EAC">
        <w:rPr>
          <w:color w:val="000000" w:themeColor="text1"/>
        </w:rPr>
        <w:t>от</w:t>
      </w:r>
      <w:r w:rsidRPr="00C92EAC">
        <w:rPr>
          <w:color w:val="000000" w:themeColor="text1"/>
          <w:spacing w:val="40"/>
        </w:rPr>
        <w:t xml:space="preserve"> </w:t>
      </w:r>
      <w:r w:rsidRPr="00C92EAC">
        <w:rPr>
          <w:color w:val="000000" w:themeColor="text1"/>
        </w:rPr>
        <w:t>локализации</w:t>
      </w:r>
    </w:p>
    <w:p w14:paraId="685ECB1C"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17A2CFE2" w14:textId="77777777" w:rsidR="00D738FB" w:rsidRPr="00C92EAC" w:rsidRDefault="00000000">
      <w:pPr>
        <w:pStyle w:val="a3"/>
        <w:spacing w:before="67" w:line="242" w:lineRule="auto"/>
        <w:jc w:val="left"/>
        <w:rPr>
          <w:color w:val="000000" w:themeColor="text1"/>
        </w:rPr>
      </w:pPr>
      <w:r w:rsidRPr="00C92EAC">
        <w:rPr>
          <w:color w:val="000000" w:themeColor="text1"/>
        </w:rPr>
        <w:lastRenderedPageBreak/>
        <w:t>очага некроза (таблица 2.</w:t>
      </w:r>
      <w:r w:rsidRPr="00C92EAC">
        <w:rPr>
          <w:color w:val="000000" w:themeColor="text1"/>
          <w:spacing w:val="38"/>
        </w:rPr>
        <w:t xml:space="preserve"> </w:t>
      </w:r>
      <w:r w:rsidRPr="00C92EAC">
        <w:rPr>
          <w:color w:val="000000" w:themeColor="text1"/>
        </w:rPr>
        <w:t>Локализация очага некроза при цереброспинальном</w:t>
      </w:r>
      <w:r w:rsidRPr="00C92EAC">
        <w:rPr>
          <w:color w:val="000000" w:themeColor="text1"/>
          <w:spacing w:val="40"/>
        </w:rPr>
        <w:t xml:space="preserve"> </w:t>
      </w:r>
      <w:r w:rsidRPr="00C92EAC">
        <w:rPr>
          <w:color w:val="000000" w:themeColor="text1"/>
        </w:rPr>
        <w:t>инсульте и соответствующих клинических симптомах):</w:t>
      </w:r>
    </w:p>
    <w:p w14:paraId="5C0DDB5B" w14:textId="77777777" w:rsidR="00D738FB" w:rsidRPr="00C92EAC" w:rsidRDefault="00000000">
      <w:pPr>
        <w:spacing w:before="316" w:after="9"/>
        <w:ind w:left="262" w:right="128" w:firstLine="707"/>
        <w:jc w:val="both"/>
        <w:rPr>
          <w:color w:val="000000" w:themeColor="text1"/>
          <w:sz w:val="24"/>
        </w:rPr>
      </w:pPr>
      <w:r w:rsidRPr="00C92EAC">
        <w:rPr>
          <w:color w:val="000000" w:themeColor="text1"/>
          <w:sz w:val="24"/>
        </w:rPr>
        <w:t>Таблица 1.2: Локализация очага некроза при цереброспинальном инсульте и соответствующих клинических симптомах</w:t>
      </w:r>
    </w:p>
    <w:tbl>
      <w:tblPr>
        <w:tblStyle w:val="TableNormal"/>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9"/>
        <w:gridCol w:w="6345"/>
      </w:tblGrid>
      <w:tr w:rsidR="00C92EAC" w:rsidRPr="00C92EAC" w14:paraId="44A0F022" w14:textId="77777777">
        <w:trPr>
          <w:trHeight w:val="390"/>
        </w:trPr>
        <w:tc>
          <w:tcPr>
            <w:tcW w:w="3229" w:type="dxa"/>
          </w:tcPr>
          <w:p w14:paraId="1AA50C20" w14:textId="77777777" w:rsidR="00D738FB" w:rsidRPr="00C92EAC" w:rsidRDefault="00000000">
            <w:pPr>
              <w:pStyle w:val="TableParagraph"/>
              <w:spacing w:line="228" w:lineRule="exact"/>
              <w:rPr>
                <w:b/>
                <w:color w:val="000000" w:themeColor="text1"/>
                <w:sz w:val="20"/>
              </w:rPr>
            </w:pPr>
            <w:r w:rsidRPr="00C92EAC">
              <w:rPr>
                <w:b/>
                <w:color w:val="000000" w:themeColor="text1"/>
                <w:sz w:val="20"/>
              </w:rPr>
              <w:t>Локализация</w:t>
            </w:r>
            <w:r w:rsidRPr="00C92EAC">
              <w:rPr>
                <w:b/>
                <w:color w:val="000000" w:themeColor="text1"/>
                <w:spacing w:val="-8"/>
                <w:sz w:val="20"/>
              </w:rPr>
              <w:t xml:space="preserve"> </w:t>
            </w:r>
            <w:r w:rsidRPr="00C92EAC">
              <w:rPr>
                <w:b/>
                <w:color w:val="000000" w:themeColor="text1"/>
                <w:sz w:val="20"/>
              </w:rPr>
              <w:t>очага</w:t>
            </w:r>
            <w:r w:rsidRPr="00C92EAC">
              <w:rPr>
                <w:b/>
                <w:color w:val="000000" w:themeColor="text1"/>
                <w:spacing w:val="-8"/>
                <w:sz w:val="20"/>
              </w:rPr>
              <w:t xml:space="preserve"> </w:t>
            </w:r>
            <w:r w:rsidRPr="00C92EAC">
              <w:rPr>
                <w:b/>
                <w:color w:val="000000" w:themeColor="text1"/>
                <w:spacing w:val="-2"/>
                <w:sz w:val="20"/>
              </w:rPr>
              <w:t>некроза</w:t>
            </w:r>
          </w:p>
        </w:tc>
        <w:tc>
          <w:tcPr>
            <w:tcW w:w="6345" w:type="dxa"/>
          </w:tcPr>
          <w:p w14:paraId="48CEE7D7" w14:textId="77777777" w:rsidR="00D738FB" w:rsidRPr="00C92EAC" w:rsidRDefault="00000000">
            <w:pPr>
              <w:pStyle w:val="TableParagraph"/>
              <w:spacing w:line="228" w:lineRule="exact"/>
              <w:ind w:left="104"/>
              <w:rPr>
                <w:b/>
                <w:color w:val="000000" w:themeColor="text1"/>
                <w:sz w:val="20"/>
              </w:rPr>
            </w:pPr>
            <w:r w:rsidRPr="00C92EAC">
              <w:rPr>
                <w:b/>
                <w:color w:val="000000" w:themeColor="text1"/>
                <w:spacing w:val="-2"/>
                <w:sz w:val="20"/>
              </w:rPr>
              <w:t>Клинические</w:t>
            </w:r>
            <w:r w:rsidRPr="00C92EAC">
              <w:rPr>
                <w:b/>
                <w:color w:val="000000" w:themeColor="text1"/>
                <w:spacing w:val="7"/>
                <w:sz w:val="20"/>
              </w:rPr>
              <w:t xml:space="preserve"> </w:t>
            </w:r>
            <w:r w:rsidRPr="00C92EAC">
              <w:rPr>
                <w:b/>
                <w:color w:val="000000" w:themeColor="text1"/>
                <w:spacing w:val="-2"/>
                <w:sz w:val="20"/>
              </w:rPr>
              <w:t>симптомы</w:t>
            </w:r>
          </w:p>
        </w:tc>
      </w:tr>
      <w:tr w:rsidR="00C92EAC" w:rsidRPr="00C92EAC" w14:paraId="126BA9A8" w14:textId="77777777">
        <w:trPr>
          <w:trHeight w:val="618"/>
        </w:trPr>
        <w:tc>
          <w:tcPr>
            <w:tcW w:w="3229" w:type="dxa"/>
            <w:shd w:val="clear" w:color="auto" w:fill="C0C0C0"/>
          </w:tcPr>
          <w:p w14:paraId="6D2917B3" w14:textId="77777777" w:rsidR="00D738FB" w:rsidRPr="00C92EAC" w:rsidRDefault="00000000">
            <w:pPr>
              <w:pStyle w:val="TableParagraph"/>
              <w:tabs>
                <w:tab w:val="left" w:pos="1211"/>
                <w:tab w:val="left" w:pos="2295"/>
              </w:tabs>
              <w:spacing w:line="240" w:lineRule="auto"/>
              <w:ind w:right="91"/>
              <w:rPr>
                <w:b/>
                <w:color w:val="000000" w:themeColor="text1"/>
                <w:sz w:val="20"/>
              </w:rPr>
            </w:pPr>
            <w:r w:rsidRPr="00C92EAC">
              <w:rPr>
                <w:b/>
                <w:color w:val="000000" w:themeColor="text1"/>
                <w:spacing w:val="-2"/>
                <w:sz w:val="20"/>
              </w:rPr>
              <w:t>Верхние</w:t>
            </w:r>
            <w:r w:rsidRPr="00C92EAC">
              <w:rPr>
                <w:b/>
                <w:color w:val="000000" w:themeColor="text1"/>
                <w:sz w:val="20"/>
              </w:rPr>
              <w:tab/>
            </w:r>
            <w:r w:rsidRPr="00C92EAC">
              <w:rPr>
                <w:b/>
                <w:color w:val="000000" w:themeColor="text1"/>
                <w:spacing w:val="-2"/>
                <w:sz w:val="20"/>
              </w:rPr>
              <w:t>участки</w:t>
            </w:r>
            <w:r w:rsidRPr="00C92EAC">
              <w:rPr>
                <w:b/>
                <w:color w:val="000000" w:themeColor="text1"/>
                <w:sz w:val="20"/>
              </w:rPr>
              <w:tab/>
            </w:r>
            <w:r w:rsidRPr="00C92EAC">
              <w:rPr>
                <w:b/>
                <w:color w:val="000000" w:themeColor="text1"/>
                <w:spacing w:val="-2"/>
                <w:sz w:val="20"/>
              </w:rPr>
              <w:t xml:space="preserve">передней </w:t>
            </w:r>
            <w:r w:rsidRPr="00C92EAC">
              <w:rPr>
                <w:b/>
                <w:color w:val="000000" w:themeColor="text1"/>
                <w:sz w:val="20"/>
              </w:rPr>
              <w:t>спинномозговой артерии</w:t>
            </w:r>
          </w:p>
        </w:tc>
        <w:tc>
          <w:tcPr>
            <w:tcW w:w="6345" w:type="dxa"/>
            <w:shd w:val="clear" w:color="auto" w:fill="C0C0C0"/>
          </w:tcPr>
          <w:p w14:paraId="5C7F1594" w14:textId="77777777" w:rsidR="00D738FB" w:rsidRPr="00C92EAC" w:rsidRDefault="00000000">
            <w:pPr>
              <w:pStyle w:val="TableParagraph"/>
              <w:tabs>
                <w:tab w:val="left" w:pos="1697"/>
                <w:tab w:val="left" w:pos="3030"/>
                <w:tab w:val="left" w:pos="3791"/>
                <w:tab w:val="left" w:pos="5304"/>
              </w:tabs>
              <w:spacing w:line="240" w:lineRule="auto"/>
              <w:ind w:left="104" w:right="94"/>
              <w:rPr>
                <w:color w:val="000000" w:themeColor="text1"/>
                <w:sz w:val="20"/>
              </w:rPr>
            </w:pPr>
            <w:r w:rsidRPr="00C92EAC">
              <w:rPr>
                <w:color w:val="000000" w:themeColor="text1"/>
                <w:spacing w:val="-2"/>
                <w:sz w:val="20"/>
              </w:rPr>
              <w:t>Двигательные</w:t>
            </w:r>
            <w:r w:rsidRPr="00C92EAC">
              <w:rPr>
                <w:color w:val="000000" w:themeColor="text1"/>
                <w:sz w:val="20"/>
              </w:rPr>
              <w:tab/>
            </w:r>
            <w:r w:rsidRPr="00C92EAC">
              <w:rPr>
                <w:color w:val="000000" w:themeColor="text1"/>
                <w:spacing w:val="-2"/>
                <w:sz w:val="20"/>
              </w:rPr>
              <w:t>нарушения</w:t>
            </w:r>
            <w:r w:rsidRPr="00C92EAC">
              <w:rPr>
                <w:color w:val="000000" w:themeColor="text1"/>
                <w:sz w:val="20"/>
              </w:rPr>
              <w:tab/>
            </w:r>
            <w:r w:rsidRPr="00C92EAC">
              <w:rPr>
                <w:color w:val="000000" w:themeColor="text1"/>
                <w:spacing w:val="-4"/>
                <w:sz w:val="20"/>
              </w:rPr>
              <w:t>всех</w:t>
            </w:r>
            <w:r w:rsidRPr="00C92EAC">
              <w:rPr>
                <w:color w:val="000000" w:themeColor="text1"/>
                <w:sz w:val="20"/>
              </w:rPr>
              <w:tab/>
            </w:r>
            <w:r w:rsidRPr="00C92EAC">
              <w:rPr>
                <w:color w:val="000000" w:themeColor="text1"/>
                <w:spacing w:val="-2"/>
                <w:sz w:val="20"/>
              </w:rPr>
              <w:t>конечностей,</w:t>
            </w:r>
            <w:r w:rsidRPr="00C92EAC">
              <w:rPr>
                <w:color w:val="000000" w:themeColor="text1"/>
                <w:sz w:val="20"/>
              </w:rPr>
              <w:tab/>
            </w:r>
            <w:r w:rsidRPr="00C92EAC">
              <w:rPr>
                <w:color w:val="000000" w:themeColor="text1"/>
                <w:spacing w:val="-2"/>
                <w:sz w:val="20"/>
              </w:rPr>
              <w:t xml:space="preserve">сниженная </w:t>
            </w:r>
            <w:r w:rsidRPr="00C92EAC">
              <w:rPr>
                <w:color w:val="000000" w:themeColor="text1"/>
                <w:sz w:val="20"/>
              </w:rPr>
              <w:t>чувствительность к боли и изменениям температуры.</w:t>
            </w:r>
          </w:p>
        </w:tc>
      </w:tr>
      <w:tr w:rsidR="00C92EAC" w:rsidRPr="00C92EAC" w14:paraId="37EE0178" w14:textId="77777777">
        <w:trPr>
          <w:trHeight w:val="620"/>
        </w:trPr>
        <w:tc>
          <w:tcPr>
            <w:tcW w:w="3229" w:type="dxa"/>
          </w:tcPr>
          <w:p w14:paraId="4758522B" w14:textId="77777777" w:rsidR="00D738FB" w:rsidRPr="00C92EAC" w:rsidRDefault="00000000">
            <w:pPr>
              <w:pStyle w:val="TableParagraph"/>
              <w:spacing w:line="240" w:lineRule="auto"/>
              <w:rPr>
                <w:b/>
                <w:color w:val="000000" w:themeColor="text1"/>
                <w:sz w:val="20"/>
              </w:rPr>
            </w:pPr>
            <w:r w:rsidRPr="00C92EAC">
              <w:rPr>
                <w:b/>
                <w:color w:val="000000" w:themeColor="text1"/>
                <w:sz w:val="20"/>
              </w:rPr>
              <w:t>Передняя</w:t>
            </w:r>
            <w:r w:rsidRPr="00C92EAC">
              <w:rPr>
                <w:b/>
                <w:color w:val="000000" w:themeColor="text1"/>
                <w:spacing w:val="80"/>
                <w:sz w:val="20"/>
              </w:rPr>
              <w:t xml:space="preserve"> </w:t>
            </w:r>
            <w:r w:rsidRPr="00C92EAC">
              <w:rPr>
                <w:b/>
                <w:color w:val="000000" w:themeColor="text1"/>
                <w:sz w:val="20"/>
              </w:rPr>
              <w:t>артерия</w:t>
            </w:r>
            <w:r w:rsidRPr="00C92EAC">
              <w:rPr>
                <w:b/>
                <w:color w:val="000000" w:themeColor="text1"/>
                <w:spacing w:val="80"/>
                <w:sz w:val="20"/>
              </w:rPr>
              <w:t xml:space="preserve"> </w:t>
            </w:r>
            <w:r w:rsidRPr="00C92EAC">
              <w:rPr>
                <w:b/>
                <w:color w:val="000000" w:themeColor="text1"/>
                <w:sz w:val="20"/>
              </w:rPr>
              <w:t>в</w:t>
            </w:r>
            <w:r w:rsidRPr="00C92EAC">
              <w:rPr>
                <w:b/>
                <w:color w:val="000000" w:themeColor="text1"/>
                <w:spacing w:val="80"/>
                <w:sz w:val="20"/>
              </w:rPr>
              <w:t xml:space="preserve"> </w:t>
            </w:r>
            <w:r w:rsidRPr="00C92EAC">
              <w:rPr>
                <w:b/>
                <w:color w:val="000000" w:themeColor="text1"/>
                <w:sz w:val="20"/>
              </w:rPr>
              <w:t>области пересечения пирамид</w:t>
            </w:r>
          </w:p>
        </w:tc>
        <w:tc>
          <w:tcPr>
            <w:tcW w:w="6345" w:type="dxa"/>
          </w:tcPr>
          <w:p w14:paraId="2255280B" w14:textId="77777777" w:rsidR="00D738FB" w:rsidRPr="00C92EAC" w:rsidRDefault="00000000">
            <w:pPr>
              <w:pStyle w:val="TableParagraph"/>
              <w:spacing w:line="240" w:lineRule="auto"/>
              <w:ind w:left="104"/>
              <w:rPr>
                <w:color w:val="000000" w:themeColor="text1"/>
                <w:sz w:val="20"/>
              </w:rPr>
            </w:pPr>
            <w:r w:rsidRPr="00C92EAC">
              <w:rPr>
                <w:color w:val="000000" w:themeColor="text1"/>
                <w:sz w:val="20"/>
              </w:rPr>
              <w:t>Частичный</w:t>
            </w:r>
            <w:r w:rsidRPr="00C92EAC">
              <w:rPr>
                <w:color w:val="000000" w:themeColor="text1"/>
                <w:spacing w:val="-4"/>
                <w:sz w:val="20"/>
              </w:rPr>
              <w:t xml:space="preserve"> </w:t>
            </w:r>
            <w:r w:rsidRPr="00C92EAC">
              <w:rPr>
                <w:color w:val="000000" w:themeColor="text1"/>
                <w:sz w:val="20"/>
              </w:rPr>
              <w:t>паралич</w:t>
            </w:r>
            <w:r w:rsidRPr="00C92EAC">
              <w:rPr>
                <w:color w:val="000000" w:themeColor="text1"/>
                <w:spacing w:val="-2"/>
                <w:sz w:val="20"/>
              </w:rPr>
              <w:t xml:space="preserve"> </w:t>
            </w:r>
            <w:r w:rsidRPr="00C92EAC">
              <w:rPr>
                <w:color w:val="000000" w:themeColor="text1"/>
                <w:sz w:val="20"/>
              </w:rPr>
              <w:t>конечностей</w:t>
            </w:r>
            <w:r w:rsidRPr="00C92EAC">
              <w:rPr>
                <w:color w:val="000000" w:themeColor="text1"/>
                <w:spacing w:val="-1"/>
                <w:sz w:val="20"/>
              </w:rPr>
              <w:t xml:space="preserve"> </w:t>
            </w:r>
            <w:r w:rsidRPr="00C92EAC">
              <w:rPr>
                <w:color w:val="000000" w:themeColor="text1"/>
                <w:sz w:val="20"/>
              </w:rPr>
              <w:t>-</w:t>
            </w:r>
            <w:r w:rsidRPr="00C92EAC">
              <w:rPr>
                <w:color w:val="000000" w:themeColor="text1"/>
                <w:spacing w:val="-4"/>
                <w:sz w:val="20"/>
              </w:rPr>
              <w:t xml:space="preserve"> </w:t>
            </w:r>
            <w:r w:rsidRPr="00C92EAC">
              <w:rPr>
                <w:color w:val="000000" w:themeColor="text1"/>
                <w:sz w:val="20"/>
              </w:rPr>
              <w:t>руки</w:t>
            </w:r>
            <w:r w:rsidRPr="00C92EAC">
              <w:rPr>
                <w:color w:val="000000" w:themeColor="text1"/>
                <w:spacing w:val="-4"/>
                <w:sz w:val="20"/>
              </w:rPr>
              <w:t xml:space="preserve"> </w:t>
            </w:r>
            <w:r w:rsidRPr="00C92EAC">
              <w:rPr>
                <w:color w:val="000000" w:themeColor="text1"/>
                <w:sz w:val="20"/>
              </w:rPr>
              <w:t>со</w:t>
            </w:r>
            <w:r w:rsidRPr="00C92EAC">
              <w:rPr>
                <w:color w:val="000000" w:themeColor="text1"/>
                <w:spacing w:val="-4"/>
                <w:sz w:val="20"/>
              </w:rPr>
              <w:t xml:space="preserve"> </w:t>
            </w:r>
            <w:r w:rsidRPr="00C92EAC">
              <w:rPr>
                <w:color w:val="000000" w:themeColor="text1"/>
                <w:sz w:val="20"/>
              </w:rPr>
              <w:t>стороны</w:t>
            </w:r>
            <w:r w:rsidRPr="00C92EAC">
              <w:rPr>
                <w:color w:val="000000" w:themeColor="text1"/>
                <w:spacing w:val="-2"/>
                <w:sz w:val="20"/>
              </w:rPr>
              <w:t xml:space="preserve"> </w:t>
            </w:r>
            <w:r w:rsidRPr="00C92EAC">
              <w:rPr>
                <w:color w:val="000000" w:themeColor="text1"/>
                <w:sz w:val="20"/>
              </w:rPr>
              <w:t>поражения</w:t>
            </w:r>
            <w:r w:rsidRPr="00C92EAC">
              <w:rPr>
                <w:color w:val="000000" w:themeColor="text1"/>
                <w:spacing w:val="-3"/>
                <w:sz w:val="20"/>
              </w:rPr>
              <w:t xml:space="preserve"> </w:t>
            </w:r>
            <w:r w:rsidRPr="00C92EAC">
              <w:rPr>
                <w:color w:val="000000" w:themeColor="text1"/>
                <w:sz w:val="20"/>
              </w:rPr>
              <w:t>и</w:t>
            </w:r>
            <w:r w:rsidRPr="00C92EAC">
              <w:rPr>
                <w:color w:val="000000" w:themeColor="text1"/>
                <w:spacing w:val="-4"/>
                <w:sz w:val="20"/>
              </w:rPr>
              <w:t xml:space="preserve"> </w:t>
            </w:r>
            <w:r w:rsidRPr="00C92EAC">
              <w:rPr>
                <w:color w:val="000000" w:themeColor="text1"/>
                <w:sz w:val="20"/>
              </w:rPr>
              <w:t>ноги</w:t>
            </w:r>
            <w:r w:rsidRPr="00C92EAC">
              <w:rPr>
                <w:color w:val="000000" w:themeColor="text1"/>
                <w:spacing w:val="-6"/>
                <w:sz w:val="20"/>
              </w:rPr>
              <w:t xml:space="preserve"> </w:t>
            </w:r>
            <w:r w:rsidRPr="00C92EAC">
              <w:rPr>
                <w:color w:val="000000" w:themeColor="text1"/>
                <w:sz w:val="20"/>
              </w:rPr>
              <w:t>с противоположной стороны.</w:t>
            </w:r>
          </w:p>
        </w:tc>
      </w:tr>
      <w:tr w:rsidR="00C92EAC" w:rsidRPr="00C92EAC" w14:paraId="48FDF18B" w14:textId="77777777">
        <w:trPr>
          <w:trHeight w:val="621"/>
        </w:trPr>
        <w:tc>
          <w:tcPr>
            <w:tcW w:w="3229" w:type="dxa"/>
            <w:shd w:val="clear" w:color="auto" w:fill="C0C0C0"/>
          </w:tcPr>
          <w:p w14:paraId="40BB1968" w14:textId="77777777" w:rsidR="00D738FB" w:rsidRPr="00C92EAC" w:rsidRDefault="00000000">
            <w:pPr>
              <w:pStyle w:val="TableParagraph"/>
              <w:tabs>
                <w:tab w:val="left" w:pos="1165"/>
                <w:tab w:val="left" w:pos="2337"/>
              </w:tabs>
              <w:spacing w:line="240" w:lineRule="auto"/>
              <w:ind w:right="90"/>
              <w:rPr>
                <w:b/>
                <w:color w:val="000000" w:themeColor="text1"/>
                <w:sz w:val="20"/>
              </w:rPr>
            </w:pPr>
            <w:r w:rsidRPr="00C92EAC">
              <w:rPr>
                <w:b/>
                <w:color w:val="000000" w:themeColor="text1"/>
                <w:spacing w:val="-2"/>
                <w:sz w:val="20"/>
              </w:rPr>
              <w:t>Верхние</w:t>
            </w:r>
            <w:r w:rsidRPr="00C92EAC">
              <w:rPr>
                <w:b/>
                <w:color w:val="000000" w:themeColor="text1"/>
                <w:sz w:val="20"/>
              </w:rPr>
              <w:tab/>
            </w:r>
            <w:r w:rsidRPr="00C92EAC">
              <w:rPr>
                <w:b/>
                <w:color w:val="000000" w:themeColor="text1"/>
                <w:spacing w:val="-2"/>
                <w:sz w:val="20"/>
              </w:rPr>
              <w:t>сегменты</w:t>
            </w:r>
            <w:r w:rsidRPr="00C92EAC">
              <w:rPr>
                <w:b/>
                <w:color w:val="000000" w:themeColor="text1"/>
                <w:sz w:val="20"/>
              </w:rPr>
              <w:tab/>
            </w:r>
            <w:r w:rsidRPr="00C92EAC">
              <w:rPr>
                <w:b/>
                <w:color w:val="000000" w:themeColor="text1"/>
                <w:spacing w:val="-2"/>
                <w:sz w:val="20"/>
              </w:rPr>
              <w:t xml:space="preserve">шейного </w:t>
            </w:r>
            <w:r w:rsidRPr="00C92EAC">
              <w:rPr>
                <w:b/>
                <w:color w:val="000000" w:themeColor="text1"/>
                <w:sz w:val="20"/>
              </w:rPr>
              <w:t>отдела в одной половине</w:t>
            </w:r>
          </w:p>
        </w:tc>
        <w:tc>
          <w:tcPr>
            <w:tcW w:w="6345" w:type="dxa"/>
            <w:shd w:val="clear" w:color="auto" w:fill="C0C0C0"/>
          </w:tcPr>
          <w:p w14:paraId="64CA8930" w14:textId="77777777" w:rsidR="00D738FB" w:rsidRPr="00C92EAC" w:rsidRDefault="00000000">
            <w:pPr>
              <w:pStyle w:val="TableParagraph"/>
              <w:spacing w:line="240" w:lineRule="auto"/>
              <w:ind w:left="104"/>
              <w:rPr>
                <w:color w:val="000000" w:themeColor="text1"/>
                <w:sz w:val="20"/>
              </w:rPr>
            </w:pPr>
            <w:r w:rsidRPr="00C92EAC">
              <w:rPr>
                <w:color w:val="000000" w:themeColor="text1"/>
                <w:sz w:val="20"/>
              </w:rPr>
              <w:t>Парез</w:t>
            </w:r>
            <w:r w:rsidRPr="00C92EAC">
              <w:rPr>
                <w:color w:val="000000" w:themeColor="text1"/>
                <w:spacing w:val="40"/>
                <w:sz w:val="20"/>
              </w:rPr>
              <w:t xml:space="preserve"> </w:t>
            </w:r>
            <w:r w:rsidRPr="00C92EAC">
              <w:rPr>
                <w:color w:val="000000" w:themeColor="text1"/>
                <w:sz w:val="20"/>
              </w:rPr>
              <w:t>парных</w:t>
            </w:r>
            <w:r w:rsidRPr="00C92EAC">
              <w:rPr>
                <w:color w:val="000000" w:themeColor="text1"/>
                <w:spacing w:val="40"/>
                <w:sz w:val="20"/>
              </w:rPr>
              <w:t xml:space="preserve"> </w:t>
            </w:r>
            <w:r w:rsidRPr="00C92EAC">
              <w:rPr>
                <w:color w:val="000000" w:themeColor="text1"/>
                <w:sz w:val="20"/>
              </w:rPr>
              <w:t>конечностей,</w:t>
            </w:r>
            <w:r w:rsidRPr="00C92EAC">
              <w:rPr>
                <w:color w:val="000000" w:themeColor="text1"/>
                <w:spacing w:val="40"/>
                <w:sz w:val="20"/>
              </w:rPr>
              <w:t xml:space="preserve"> </w:t>
            </w:r>
            <w:r w:rsidRPr="00C92EAC">
              <w:rPr>
                <w:color w:val="000000" w:themeColor="text1"/>
                <w:sz w:val="20"/>
              </w:rPr>
              <w:t>расположенных</w:t>
            </w:r>
            <w:r w:rsidRPr="00C92EAC">
              <w:rPr>
                <w:color w:val="000000" w:themeColor="text1"/>
                <w:spacing w:val="40"/>
                <w:sz w:val="20"/>
              </w:rPr>
              <w:t xml:space="preserve"> </w:t>
            </w:r>
            <w:r w:rsidRPr="00C92EAC">
              <w:rPr>
                <w:color w:val="000000" w:themeColor="text1"/>
                <w:sz w:val="20"/>
              </w:rPr>
              <w:t>по</w:t>
            </w:r>
            <w:r w:rsidRPr="00C92EAC">
              <w:rPr>
                <w:color w:val="000000" w:themeColor="text1"/>
                <w:spacing w:val="40"/>
                <w:sz w:val="20"/>
              </w:rPr>
              <w:t xml:space="preserve"> </w:t>
            </w:r>
            <w:r w:rsidRPr="00C92EAC">
              <w:rPr>
                <w:color w:val="000000" w:themeColor="text1"/>
                <w:sz w:val="20"/>
              </w:rPr>
              <w:t>стороне</w:t>
            </w:r>
            <w:r w:rsidRPr="00C92EAC">
              <w:rPr>
                <w:color w:val="000000" w:themeColor="text1"/>
                <w:spacing w:val="40"/>
                <w:sz w:val="20"/>
              </w:rPr>
              <w:t xml:space="preserve"> </w:t>
            </w:r>
            <w:r w:rsidRPr="00C92EAC">
              <w:rPr>
                <w:color w:val="000000" w:themeColor="text1"/>
                <w:sz w:val="20"/>
              </w:rPr>
              <w:t>поражения, потеря чувствительности половины тела с противоположной стороны.</w:t>
            </w:r>
          </w:p>
        </w:tc>
      </w:tr>
      <w:tr w:rsidR="00C92EAC" w:rsidRPr="00C92EAC" w14:paraId="44B9DF04" w14:textId="77777777">
        <w:trPr>
          <w:trHeight w:val="618"/>
        </w:trPr>
        <w:tc>
          <w:tcPr>
            <w:tcW w:w="3229" w:type="dxa"/>
          </w:tcPr>
          <w:p w14:paraId="51284C0B" w14:textId="77777777" w:rsidR="00D738FB" w:rsidRPr="00C92EAC" w:rsidRDefault="00000000">
            <w:pPr>
              <w:pStyle w:val="TableParagraph"/>
              <w:tabs>
                <w:tab w:val="left" w:pos="1035"/>
                <w:tab w:val="left" w:pos="1371"/>
                <w:tab w:val="left" w:pos="2256"/>
              </w:tabs>
              <w:spacing w:line="240" w:lineRule="auto"/>
              <w:ind w:right="87"/>
              <w:rPr>
                <w:b/>
                <w:color w:val="000000" w:themeColor="text1"/>
                <w:sz w:val="20"/>
              </w:rPr>
            </w:pPr>
            <w:r w:rsidRPr="00C92EAC">
              <w:rPr>
                <w:b/>
                <w:color w:val="000000" w:themeColor="text1"/>
                <w:spacing w:val="-2"/>
                <w:sz w:val="20"/>
              </w:rPr>
              <w:t>Первые</w:t>
            </w:r>
            <w:r w:rsidRPr="00C92EAC">
              <w:rPr>
                <w:b/>
                <w:color w:val="000000" w:themeColor="text1"/>
                <w:sz w:val="20"/>
              </w:rPr>
              <w:tab/>
            </w:r>
            <w:r w:rsidRPr="00C92EAC">
              <w:rPr>
                <w:b/>
                <w:color w:val="000000" w:themeColor="text1"/>
                <w:spacing w:val="-10"/>
                <w:sz w:val="20"/>
              </w:rPr>
              <w:t>и</w:t>
            </w:r>
            <w:r w:rsidRPr="00C92EAC">
              <w:rPr>
                <w:b/>
                <w:color w:val="000000" w:themeColor="text1"/>
                <w:sz w:val="20"/>
              </w:rPr>
              <w:tab/>
            </w:r>
            <w:r w:rsidRPr="00C92EAC">
              <w:rPr>
                <w:b/>
                <w:color w:val="000000" w:themeColor="text1"/>
                <w:spacing w:val="-2"/>
                <w:sz w:val="20"/>
              </w:rPr>
              <w:t>вторые</w:t>
            </w:r>
            <w:r w:rsidRPr="00C92EAC">
              <w:rPr>
                <w:b/>
                <w:color w:val="000000" w:themeColor="text1"/>
                <w:sz w:val="20"/>
              </w:rPr>
              <w:tab/>
            </w:r>
            <w:r w:rsidRPr="00C92EAC">
              <w:rPr>
                <w:b/>
                <w:color w:val="000000" w:themeColor="text1"/>
                <w:spacing w:val="-2"/>
                <w:sz w:val="20"/>
              </w:rPr>
              <w:t xml:space="preserve">сегменты </w:t>
            </w:r>
            <w:r w:rsidRPr="00C92EAC">
              <w:rPr>
                <w:b/>
                <w:color w:val="000000" w:themeColor="text1"/>
                <w:sz w:val="20"/>
              </w:rPr>
              <w:t>шейного отдела</w:t>
            </w:r>
          </w:p>
        </w:tc>
        <w:tc>
          <w:tcPr>
            <w:tcW w:w="6345" w:type="dxa"/>
          </w:tcPr>
          <w:p w14:paraId="11FA2714" w14:textId="77777777" w:rsidR="00D738FB" w:rsidRPr="00C92EAC" w:rsidRDefault="00000000">
            <w:pPr>
              <w:pStyle w:val="TableParagraph"/>
              <w:ind w:left="104"/>
              <w:rPr>
                <w:color w:val="000000" w:themeColor="text1"/>
                <w:sz w:val="20"/>
              </w:rPr>
            </w:pPr>
            <w:r w:rsidRPr="00C92EAC">
              <w:rPr>
                <w:color w:val="000000" w:themeColor="text1"/>
                <w:sz w:val="20"/>
              </w:rPr>
              <w:t>Выступ</w:t>
            </w:r>
            <w:r w:rsidRPr="00C92EAC">
              <w:rPr>
                <w:color w:val="000000" w:themeColor="text1"/>
                <w:spacing w:val="-7"/>
                <w:sz w:val="20"/>
              </w:rPr>
              <w:t xml:space="preserve"> </w:t>
            </w:r>
            <w:r w:rsidRPr="00C92EAC">
              <w:rPr>
                <w:color w:val="000000" w:themeColor="text1"/>
                <w:sz w:val="20"/>
              </w:rPr>
              <w:t>головы,</w:t>
            </w:r>
            <w:r w:rsidRPr="00C92EAC">
              <w:rPr>
                <w:color w:val="000000" w:themeColor="text1"/>
                <w:spacing w:val="-6"/>
                <w:sz w:val="20"/>
              </w:rPr>
              <w:t xml:space="preserve"> </w:t>
            </w:r>
            <w:r w:rsidRPr="00C92EAC">
              <w:rPr>
                <w:color w:val="000000" w:themeColor="text1"/>
                <w:sz w:val="20"/>
              </w:rPr>
              <w:t>вялый</w:t>
            </w:r>
            <w:r w:rsidRPr="00C92EAC">
              <w:rPr>
                <w:color w:val="000000" w:themeColor="text1"/>
                <w:spacing w:val="-5"/>
                <w:sz w:val="20"/>
              </w:rPr>
              <w:t xml:space="preserve"> </w:t>
            </w:r>
            <w:r w:rsidRPr="00C92EAC">
              <w:rPr>
                <w:color w:val="000000" w:themeColor="text1"/>
                <w:spacing w:val="-2"/>
                <w:sz w:val="20"/>
              </w:rPr>
              <w:t>паралич.</w:t>
            </w:r>
          </w:p>
        </w:tc>
      </w:tr>
      <w:tr w:rsidR="00C92EAC" w:rsidRPr="00C92EAC" w14:paraId="46B653C2" w14:textId="77777777">
        <w:trPr>
          <w:trHeight w:val="620"/>
        </w:trPr>
        <w:tc>
          <w:tcPr>
            <w:tcW w:w="3229" w:type="dxa"/>
            <w:shd w:val="clear" w:color="auto" w:fill="C0C0C0"/>
          </w:tcPr>
          <w:p w14:paraId="29AD7180" w14:textId="77777777" w:rsidR="00D738FB" w:rsidRPr="00C92EAC" w:rsidRDefault="00000000">
            <w:pPr>
              <w:pStyle w:val="TableParagraph"/>
              <w:spacing w:line="240" w:lineRule="auto"/>
              <w:rPr>
                <w:b/>
                <w:color w:val="000000" w:themeColor="text1"/>
                <w:sz w:val="20"/>
              </w:rPr>
            </w:pPr>
            <w:r w:rsidRPr="00C92EAC">
              <w:rPr>
                <w:b/>
                <w:color w:val="000000" w:themeColor="text1"/>
                <w:sz w:val="20"/>
              </w:rPr>
              <w:t>Крайние</w:t>
            </w:r>
            <w:r w:rsidRPr="00C92EAC">
              <w:rPr>
                <w:b/>
                <w:color w:val="000000" w:themeColor="text1"/>
                <w:spacing w:val="80"/>
                <w:sz w:val="20"/>
              </w:rPr>
              <w:t xml:space="preserve"> </w:t>
            </w:r>
            <w:r w:rsidRPr="00C92EAC">
              <w:rPr>
                <w:b/>
                <w:color w:val="000000" w:themeColor="text1"/>
                <w:sz w:val="20"/>
              </w:rPr>
              <w:t>зоны</w:t>
            </w:r>
            <w:r w:rsidRPr="00C92EAC">
              <w:rPr>
                <w:b/>
                <w:color w:val="000000" w:themeColor="text1"/>
                <w:spacing w:val="80"/>
                <w:sz w:val="20"/>
              </w:rPr>
              <w:t xml:space="preserve"> </w:t>
            </w:r>
            <w:r w:rsidRPr="00C92EAC">
              <w:rPr>
                <w:b/>
                <w:color w:val="000000" w:themeColor="text1"/>
                <w:sz w:val="20"/>
              </w:rPr>
              <w:t>передних</w:t>
            </w:r>
            <w:r w:rsidRPr="00C92EAC">
              <w:rPr>
                <w:b/>
                <w:color w:val="000000" w:themeColor="text1"/>
                <w:spacing w:val="80"/>
                <w:sz w:val="20"/>
              </w:rPr>
              <w:t xml:space="preserve"> </w:t>
            </w:r>
            <w:r w:rsidRPr="00C92EAC">
              <w:rPr>
                <w:b/>
                <w:color w:val="000000" w:themeColor="text1"/>
                <w:sz w:val="20"/>
              </w:rPr>
              <w:t>или боковых веревок</w:t>
            </w:r>
          </w:p>
        </w:tc>
        <w:tc>
          <w:tcPr>
            <w:tcW w:w="6345" w:type="dxa"/>
            <w:shd w:val="clear" w:color="auto" w:fill="C0C0C0"/>
          </w:tcPr>
          <w:p w14:paraId="7DE7F531" w14:textId="77777777" w:rsidR="00D738FB" w:rsidRPr="00C92EAC" w:rsidRDefault="00000000">
            <w:pPr>
              <w:pStyle w:val="TableParagraph"/>
              <w:tabs>
                <w:tab w:val="left" w:pos="1814"/>
                <w:tab w:val="left" w:pos="2558"/>
                <w:tab w:val="left" w:pos="3958"/>
                <w:tab w:val="left" w:pos="5172"/>
              </w:tabs>
              <w:spacing w:line="240" w:lineRule="auto"/>
              <w:ind w:left="104" w:right="95"/>
              <w:rPr>
                <w:color w:val="000000" w:themeColor="text1"/>
                <w:sz w:val="20"/>
              </w:rPr>
            </w:pPr>
            <w:r w:rsidRPr="00C92EAC">
              <w:rPr>
                <w:color w:val="000000" w:themeColor="text1"/>
                <w:spacing w:val="-2"/>
                <w:sz w:val="20"/>
              </w:rPr>
              <w:t>Незначительный</w:t>
            </w:r>
            <w:r w:rsidRPr="00C92EAC">
              <w:rPr>
                <w:color w:val="000000" w:themeColor="text1"/>
                <w:sz w:val="20"/>
              </w:rPr>
              <w:tab/>
            </w:r>
            <w:r w:rsidRPr="00C92EAC">
              <w:rPr>
                <w:color w:val="000000" w:themeColor="text1"/>
                <w:spacing w:val="-4"/>
                <w:sz w:val="20"/>
              </w:rPr>
              <w:t>парез</w:t>
            </w:r>
            <w:r w:rsidRPr="00C92EAC">
              <w:rPr>
                <w:color w:val="000000" w:themeColor="text1"/>
                <w:sz w:val="20"/>
              </w:rPr>
              <w:tab/>
            </w:r>
            <w:r w:rsidRPr="00C92EAC">
              <w:rPr>
                <w:color w:val="000000" w:themeColor="text1"/>
                <w:spacing w:val="-2"/>
                <w:sz w:val="20"/>
              </w:rPr>
              <w:t>конечностей,</w:t>
            </w:r>
            <w:r w:rsidRPr="00C92EAC">
              <w:rPr>
                <w:color w:val="000000" w:themeColor="text1"/>
                <w:sz w:val="20"/>
              </w:rPr>
              <w:tab/>
            </w:r>
            <w:r w:rsidRPr="00C92EAC">
              <w:rPr>
                <w:color w:val="000000" w:themeColor="text1"/>
                <w:spacing w:val="-2"/>
                <w:sz w:val="20"/>
              </w:rPr>
              <w:t>небольшое</w:t>
            </w:r>
            <w:r w:rsidRPr="00C92EAC">
              <w:rPr>
                <w:color w:val="000000" w:themeColor="text1"/>
                <w:sz w:val="20"/>
              </w:rPr>
              <w:tab/>
            </w:r>
            <w:r w:rsidRPr="00C92EAC">
              <w:rPr>
                <w:color w:val="000000" w:themeColor="text1"/>
                <w:spacing w:val="-2"/>
                <w:sz w:val="20"/>
              </w:rPr>
              <w:t xml:space="preserve">уменьшение </w:t>
            </w:r>
            <w:r w:rsidRPr="00C92EAC">
              <w:rPr>
                <w:color w:val="000000" w:themeColor="text1"/>
                <w:sz w:val="20"/>
              </w:rPr>
              <w:t>поверхностной чувствительности.</w:t>
            </w:r>
          </w:p>
        </w:tc>
      </w:tr>
      <w:tr w:rsidR="00C92EAC" w:rsidRPr="00C92EAC" w14:paraId="1C813C52" w14:textId="77777777">
        <w:trPr>
          <w:trHeight w:val="620"/>
        </w:trPr>
        <w:tc>
          <w:tcPr>
            <w:tcW w:w="3229" w:type="dxa"/>
          </w:tcPr>
          <w:p w14:paraId="5BB81629" w14:textId="77777777" w:rsidR="00D738FB" w:rsidRPr="00C92EAC" w:rsidRDefault="00000000">
            <w:pPr>
              <w:pStyle w:val="TableParagraph"/>
              <w:tabs>
                <w:tab w:val="left" w:pos="1158"/>
                <w:tab w:val="left" w:pos="2309"/>
              </w:tabs>
              <w:spacing w:line="240" w:lineRule="auto"/>
              <w:ind w:right="88"/>
              <w:rPr>
                <w:b/>
                <w:color w:val="000000" w:themeColor="text1"/>
                <w:sz w:val="20"/>
              </w:rPr>
            </w:pPr>
            <w:r w:rsidRPr="00C92EAC">
              <w:rPr>
                <w:b/>
                <w:color w:val="000000" w:themeColor="text1"/>
                <w:spacing w:val="-2"/>
                <w:sz w:val="20"/>
              </w:rPr>
              <w:t>Средние</w:t>
            </w:r>
            <w:r w:rsidRPr="00C92EAC">
              <w:rPr>
                <w:b/>
                <w:color w:val="000000" w:themeColor="text1"/>
                <w:sz w:val="20"/>
              </w:rPr>
              <w:tab/>
            </w:r>
            <w:r w:rsidRPr="00C92EAC">
              <w:rPr>
                <w:b/>
                <w:color w:val="000000" w:themeColor="text1"/>
                <w:spacing w:val="-2"/>
                <w:sz w:val="20"/>
              </w:rPr>
              <w:t>сегменты</w:t>
            </w:r>
            <w:r w:rsidRPr="00C92EAC">
              <w:rPr>
                <w:b/>
                <w:color w:val="000000" w:themeColor="text1"/>
                <w:sz w:val="20"/>
              </w:rPr>
              <w:tab/>
            </w:r>
            <w:r w:rsidRPr="00C92EAC">
              <w:rPr>
                <w:b/>
                <w:color w:val="000000" w:themeColor="text1"/>
                <w:spacing w:val="-2"/>
                <w:sz w:val="20"/>
              </w:rPr>
              <w:t>грудного отдела</w:t>
            </w:r>
          </w:p>
        </w:tc>
        <w:tc>
          <w:tcPr>
            <w:tcW w:w="6345" w:type="dxa"/>
          </w:tcPr>
          <w:p w14:paraId="4037172F" w14:textId="77777777" w:rsidR="00D738FB" w:rsidRPr="00C92EAC" w:rsidRDefault="00000000">
            <w:pPr>
              <w:pStyle w:val="TableParagraph"/>
              <w:tabs>
                <w:tab w:val="left" w:pos="1148"/>
                <w:tab w:val="left" w:pos="2840"/>
                <w:tab w:val="left" w:pos="4028"/>
                <w:tab w:val="left" w:pos="5424"/>
              </w:tabs>
              <w:spacing w:line="240" w:lineRule="auto"/>
              <w:ind w:left="104" w:right="96"/>
              <w:rPr>
                <w:color w:val="000000" w:themeColor="text1"/>
                <w:sz w:val="20"/>
              </w:rPr>
            </w:pPr>
            <w:r w:rsidRPr="00C92EAC">
              <w:rPr>
                <w:color w:val="000000" w:themeColor="text1"/>
                <w:spacing w:val="-2"/>
                <w:sz w:val="20"/>
              </w:rPr>
              <w:t>Задержка</w:t>
            </w:r>
            <w:r w:rsidRPr="00C92EAC">
              <w:rPr>
                <w:color w:val="000000" w:themeColor="text1"/>
                <w:sz w:val="20"/>
              </w:rPr>
              <w:tab/>
            </w:r>
            <w:r w:rsidRPr="00C92EAC">
              <w:rPr>
                <w:color w:val="000000" w:themeColor="text1"/>
                <w:spacing w:val="-2"/>
                <w:sz w:val="20"/>
              </w:rPr>
              <w:t>мочеиспускания,</w:t>
            </w:r>
            <w:r w:rsidRPr="00C92EAC">
              <w:rPr>
                <w:color w:val="000000" w:themeColor="text1"/>
                <w:sz w:val="20"/>
              </w:rPr>
              <w:tab/>
            </w:r>
            <w:r w:rsidRPr="00C92EAC">
              <w:rPr>
                <w:color w:val="000000" w:themeColor="text1"/>
                <w:spacing w:val="-2"/>
                <w:sz w:val="20"/>
              </w:rPr>
              <w:t>ухудшение</w:t>
            </w:r>
            <w:r w:rsidRPr="00C92EAC">
              <w:rPr>
                <w:color w:val="000000" w:themeColor="text1"/>
                <w:sz w:val="20"/>
              </w:rPr>
              <w:tab/>
            </w:r>
            <w:r w:rsidRPr="00C92EAC">
              <w:rPr>
                <w:color w:val="000000" w:themeColor="text1"/>
                <w:spacing w:val="-2"/>
                <w:sz w:val="20"/>
              </w:rPr>
              <w:t>двигательной</w:t>
            </w:r>
            <w:r w:rsidRPr="00C92EAC">
              <w:rPr>
                <w:color w:val="000000" w:themeColor="text1"/>
                <w:sz w:val="20"/>
              </w:rPr>
              <w:tab/>
            </w:r>
            <w:r w:rsidRPr="00C92EAC">
              <w:rPr>
                <w:color w:val="000000" w:themeColor="text1"/>
                <w:spacing w:val="-2"/>
                <w:sz w:val="20"/>
              </w:rPr>
              <w:t xml:space="preserve">функции, </w:t>
            </w:r>
            <w:r w:rsidRPr="00C92EAC">
              <w:rPr>
                <w:color w:val="000000" w:themeColor="text1"/>
                <w:sz w:val="20"/>
              </w:rPr>
              <w:t>температурная и болевая чувствительность ног.</w:t>
            </w:r>
          </w:p>
        </w:tc>
      </w:tr>
      <w:tr w:rsidR="00C92EAC" w:rsidRPr="00C92EAC" w14:paraId="66314170" w14:textId="77777777">
        <w:trPr>
          <w:trHeight w:val="618"/>
        </w:trPr>
        <w:tc>
          <w:tcPr>
            <w:tcW w:w="3229" w:type="dxa"/>
            <w:shd w:val="clear" w:color="auto" w:fill="C0C0C0"/>
          </w:tcPr>
          <w:p w14:paraId="24F3CBE4" w14:textId="77777777" w:rsidR="00D738FB" w:rsidRPr="00C92EAC" w:rsidRDefault="00000000">
            <w:pPr>
              <w:pStyle w:val="TableParagraph"/>
              <w:tabs>
                <w:tab w:val="left" w:pos="1565"/>
              </w:tabs>
              <w:spacing w:line="240" w:lineRule="auto"/>
              <w:ind w:right="90"/>
              <w:rPr>
                <w:b/>
                <w:color w:val="000000" w:themeColor="text1"/>
                <w:sz w:val="20"/>
              </w:rPr>
            </w:pPr>
            <w:r w:rsidRPr="00C92EAC">
              <w:rPr>
                <w:b/>
                <w:color w:val="000000" w:themeColor="text1"/>
                <w:spacing w:val="-2"/>
                <w:sz w:val="20"/>
              </w:rPr>
              <w:t>Нижний</w:t>
            </w:r>
            <w:r w:rsidRPr="00C92EAC">
              <w:rPr>
                <w:b/>
                <w:color w:val="000000" w:themeColor="text1"/>
                <w:sz w:val="20"/>
              </w:rPr>
              <w:tab/>
            </w:r>
            <w:r w:rsidRPr="00C92EAC">
              <w:rPr>
                <w:b/>
                <w:color w:val="000000" w:themeColor="text1"/>
                <w:spacing w:val="-2"/>
                <w:sz w:val="20"/>
              </w:rPr>
              <w:t xml:space="preserve">дополнительный </w:t>
            </w:r>
            <w:r w:rsidRPr="00C92EAC">
              <w:rPr>
                <w:b/>
                <w:color w:val="000000" w:themeColor="text1"/>
                <w:sz w:val="20"/>
              </w:rPr>
              <w:t>позвоночно-спинной артерии</w:t>
            </w:r>
          </w:p>
        </w:tc>
        <w:tc>
          <w:tcPr>
            <w:tcW w:w="6345" w:type="dxa"/>
            <w:shd w:val="clear" w:color="auto" w:fill="C0C0C0"/>
          </w:tcPr>
          <w:p w14:paraId="37E1A2D9" w14:textId="77777777" w:rsidR="00D738FB" w:rsidRPr="00C92EAC" w:rsidRDefault="00000000">
            <w:pPr>
              <w:pStyle w:val="TableParagraph"/>
              <w:ind w:left="104"/>
              <w:rPr>
                <w:color w:val="000000" w:themeColor="text1"/>
                <w:sz w:val="20"/>
              </w:rPr>
            </w:pPr>
            <w:r w:rsidRPr="00C92EAC">
              <w:rPr>
                <w:color w:val="000000" w:themeColor="text1"/>
                <w:sz w:val="20"/>
              </w:rPr>
              <w:t>Паралич</w:t>
            </w:r>
            <w:r w:rsidRPr="00C92EAC">
              <w:rPr>
                <w:color w:val="000000" w:themeColor="text1"/>
                <w:spacing w:val="-10"/>
                <w:sz w:val="20"/>
              </w:rPr>
              <w:t xml:space="preserve"> </w:t>
            </w:r>
            <w:r w:rsidRPr="00C92EAC">
              <w:rPr>
                <w:color w:val="000000" w:themeColor="text1"/>
                <w:sz w:val="20"/>
              </w:rPr>
              <w:t>мышц</w:t>
            </w:r>
            <w:r w:rsidRPr="00C92EAC">
              <w:rPr>
                <w:color w:val="000000" w:themeColor="text1"/>
                <w:spacing w:val="-10"/>
                <w:sz w:val="20"/>
              </w:rPr>
              <w:t xml:space="preserve"> </w:t>
            </w:r>
            <w:r w:rsidRPr="00C92EAC">
              <w:rPr>
                <w:color w:val="000000" w:themeColor="text1"/>
                <w:sz w:val="20"/>
              </w:rPr>
              <w:t>голеностопа,</w:t>
            </w:r>
            <w:r w:rsidRPr="00C92EAC">
              <w:rPr>
                <w:color w:val="000000" w:themeColor="text1"/>
                <w:spacing w:val="-7"/>
                <w:sz w:val="20"/>
              </w:rPr>
              <w:t xml:space="preserve"> </w:t>
            </w:r>
            <w:r w:rsidRPr="00C92EAC">
              <w:rPr>
                <w:color w:val="000000" w:themeColor="text1"/>
                <w:sz w:val="20"/>
              </w:rPr>
              <w:t>опускание</w:t>
            </w:r>
            <w:r w:rsidRPr="00C92EAC">
              <w:rPr>
                <w:color w:val="000000" w:themeColor="text1"/>
                <w:spacing w:val="-10"/>
                <w:sz w:val="20"/>
              </w:rPr>
              <w:t xml:space="preserve"> </w:t>
            </w:r>
            <w:r w:rsidRPr="00C92EAC">
              <w:rPr>
                <w:color w:val="000000" w:themeColor="text1"/>
                <w:spacing w:val="-2"/>
                <w:sz w:val="20"/>
              </w:rPr>
              <w:t>стопы.</w:t>
            </w:r>
          </w:p>
        </w:tc>
      </w:tr>
      <w:tr w:rsidR="00C92EAC" w:rsidRPr="00C92EAC" w14:paraId="110E5EB0" w14:textId="77777777">
        <w:trPr>
          <w:trHeight w:val="390"/>
        </w:trPr>
        <w:tc>
          <w:tcPr>
            <w:tcW w:w="3229" w:type="dxa"/>
          </w:tcPr>
          <w:p w14:paraId="0AA84107" w14:textId="77777777" w:rsidR="00D738FB" w:rsidRPr="00C92EAC" w:rsidRDefault="00000000">
            <w:pPr>
              <w:pStyle w:val="TableParagraph"/>
              <w:spacing w:line="240" w:lineRule="auto"/>
              <w:rPr>
                <w:b/>
                <w:color w:val="000000" w:themeColor="text1"/>
                <w:sz w:val="20"/>
              </w:rPr>
            </w:pPr>
            <w:r w:rsidRPr="00C92EAC">
              <w:rPr>
                <w:b/>
                <w:color w:val="000000" w:themeColor="text1"/>
                <w:sz w:val="20"/>
              </w:rPr>
              <w:t>Нижние</w:t>
            </w:r>
            <w:r w:rsidRPr="00C92EAC">
              <w:rPr>
                <w:b/>
                <w:color w:val="000000" w:themeColor="text1"/>
                <w:spacing w:val="-11"/>
                <w:sz w:val="20"/>
              </w:rPr>
              <w:t xml:space="preserve"> </w:t>
            </w:r>
            <w:r w:rsidRPr="00C92EAC">
              <w:rPr>
                <w:b/>
                <w:color w:val="000000" w:themeColor="text1"/>
                <w:sz w:val="20"/>
              </w:rPr>
              <w:t>сакральные</w:t>
            </w:r>
            <w:r w:rsidRPr="00C92EAC">
              <w:rPr>
                <w:b/>
                <w:color w:val="000000" w:themeColor="text1"/>
                <w:spacing w:val="-11"/>
                <w:sz w:val="20"/>
              </w:rPr>
              <w:t xml:space="preserve"> </w:t>
            </w:r>
            <w:r w:rsidRPr="00C92EAC">
              <w:rPr>
                <w:b/>
                <w:color w:val="000000" w:themeColor="text1"/>
                <w:spacing w:val="-2"/>
                <w:sz w:val="20"/>
              </w:rPr>
              <w:t>области</w:t>
            </w:r>
          </w:p>
        </w:tc>
        <w:tc>
          <w:tcPr>
            <w:tcW w:w="6345" w:type="dxa"/>
          </w:tcPr>
          <w:p w14:paraId="73D36D20" w14:textId="77777777" w:rsidR="00D738FB" w:rsidRPr="00C92EAC" w:rsidRDefault="00000000">
            <w:pPr>
              <w:pStyle w:val="TableParagraph"/>
              <w:spacing w:line="225" w:lineRule="exact"/>
              <w:ind w:left="104"/>
              <w:rPr>
                <w:color w:val="000000" w:themeColor="text1"/>
                <w:sz w:val="20"/>
              </w:rPr>
            </w:pPr>
            <w:r w:rsidRPr="00C92EAC">
              <w:rPr>
                <w:color w:val="000000" w:themeColor="text1"/>
                <w:sz w:val="20"/>
              </w:rPr>
              <w:t>Недержание</w:t>
            </w:r>
            <w:r w:rsidRPr="00C92EAC">
              <w:rPr>
                <w:color w:val="000000" w:themeColor="text1"/>
                <w:spacing w:val="-6"/>
                <w:sz w:val="20"/>
              </w:rPr>
              <w:t xml:space="preserve"> </w:t>
            </w:r>
            <w:r w:rsidRPr="00C92EAC">
              <w:rPr>
                <w:color w:val="000000" w:themeColor="text1"/>
                <w:sz w:val="20"/>
              </w:rPr>
              <w:t>мочи</w:t>
            </w:r>
            <w:r w:rsidRPr="00C92EAC">
              <w:rPr>
                <w:color w:val="000000" w:themeColor="text1"/>
                <w:spacing w:val="-6"/>
                <w:sz w:val="20"/>
              </w:rPr>
              <w:t xml:space="preserve"> </w:t>
            </w:r>
            <w:r w:rsidRPr="00C92EAC">
              <w:rPr>
                <w:color w:val="000000" w:themeColor="text1"/>
                <w:sz w:val="20"/>
              </w:rPr>
              <w:t>и</w:t>
            </w:r>
            <w:r w:rsidRPr="00C92EAC">
              <w:rPr>
                <w:color w:val="000000" w:themeColor="text1"/>
                <w:spacing w:val="-4"/>
                <w:sz w:val="20"/>
              </w:rPr>
              <w:t xml:space="preserve"> кала.</w:t>
            </w:r>
          </w:p>
        </w:tc>
      </w:tr>
      <w:tr w:rsidR="00C92EAC" w:rsidRPr="00C92EAC" w14:paraId="54CB8D01" w14:textId="77777777">
        <w:trPr>
          <w:trHeight w:val="390"/>
        </w:trPr>
        <w:tc>
          <w:tcPr>
            <w:tcW w:w="3229" w:type="dxa"/>
            <w:shd w:val="clear" w:color="auto" w:fill="C0C0C0"/>
          </w:tcPr>
          <w:p w14:paraId="6F53355D" w14:textId="77777777" w:rsidR="00D738FB" w:rsidRPr="00C92EAC" w:rsidRDefault="00000000">
            <w:pPr>
              <w:pStyle w:val="TableParagraph"/>
              <w:spacing w:line="228" w:lineRule="exact"/>
              <w:rPr>
                <w:b/>
                <w:color w:val="000000" w:themeColor="text1"/>
                <w:sz w:val="20"/>
              </w:rPr>
            </w:pPr>
            <w:r w:rsidRPr="00C92EAC">
              <w:rPr>
                <w:b/>
                <w:color w:val="000000" w:themeColor="text1"/>
                <w:sz w:val="20"/>
              </w:rPr>
              <w:t>Задняя</w:t>
            </w:r>
            <w:r w:rsidRPr="00C92EAC">
              <w:rPr>
                <w:b/>
                <w:color w:val="000000" w:themeColor="text1"/>
                <w:spacing w:val="-10"/>
                <w:sz w:val="20"/>
              </w:rPr>
              <w:t xml:space="preserve"> </w:t>
            </w:r>
            <w:r w:rsidRPr="00C92EAC">
              <w:rPr>
                <w:b/>
                <w:color w:val="000000" w:themeColor="text1"/>
                <w:sz w:val="20"/>
              </w:rPr>
              <w:t>спинномозговая</w:t>
            </w:r>
            <w:r w:rsidRPr="00C92EAC">
              <w:rPr>
                <w:b/>
                <w:color w:val="000000" w:themeColor="text1"/>
                <w:spacing w:val="-12"/>
                <w:sz w:val="20"/>
              </w:rPr>
              <w:t xml:space="preserve"> </w:t>
            </w:r>
            <w:r w:rsidRPr="00C92EAC">
              <w:rPr>
                <w:b/>
                <w:color w:val="000000" w:themeColor="text1"/>
                <w:spacing w:val="-2"/>
                <w:sz w:val="20"/>
              </w:rPr>
              <w:t>артерия</w:t>
            </w:r>
          </w:p>
        </w:tc>
        <w:tc>
          <w:tcPr>
            <w:tcW w:w="6345" w:type="dxa"/>
            <w:shd w:val="clear" w:color="auto" w:fill="C0C0C0"/>
          </w:tcPr>
          <w:p w14:paraId="66333029" w14:textId="77777777" w:rsidR="00D738FB" w:rsidRPr="00C92EAC" w:rsidRDefault="00000000">
            <w:pPr>
              <w:pStyle w:val="TableParagraph"/>
              <w:ind w:left="104"/>
              <w:rPr>
                <w:color w:val="000000" w:themeColor="text1"/>
                <w:sz w:val="20"/>
              </w:rPr>
            </w:pPr>
            <w:r w:rsidRPr="00C92EAC">
              <w:rPr>
                <w:color w:val="000000" w:themeColor="text1"/>
                <w:sz w:val="20"/>
              </w:rPr>
              <w:t>Отсутствие</w:t>
            </w:r>
            <w:r w:rsidRPr="00C92EAC">
              <w:rPr>
                <w:color w:val="000000" w:themeColor="text1"/>
                <w:spacing w:val="-11"/>
                <w:sz w:val="20"/>
              </w:rPr>
              <w:t xml:space="preserve"> </w:t>
            </w:r>
            <w:r w:rsidRPr="00C92EAC">
              <w:rPr>
                <w:color w:val="000000" w:themeColor="text1"/>
                <w:sz w:val="20"/>
              </w:rPr>
              <w:t>чувствительности</w:t>
            </w:r>
            <w:r w:rsidRPr="00C92EAC">
              <w:rPr>
                <w:color w:val="000000" w:themeColor="text1"/>
                <w:spacing w:val="-11"/>
                <w:sz w:val="20"/>
              </w:rPr>
              <w:t xml:space="preserve"> </w:t>
            </w:r>
            <w:r w:rsidRPr="00C92EAC">
              <w:rPr>
                <w:color w:val="000000" w:themeColor="text1"/>
                <w:sz w:val="20"/>
              </w:rPr>
              <w:t>в</w:t>
            </w:r>
            <w:r w:rsidRPr="00C92EAC">
              <w:rPr>
                <w:color w:val="000000" w:themeColor="text1"/>
                <w:spacing w:val="-10"/>
                <w:sz w:val="20"/>
              </w:rPr>
              <w:t xml:space="preserve"> </w:t>
            </w:r>
            <w:r w:rsidRPr="00C92EAC">
              <w:rPr>
                <w:color w:val="000000" w:themeColor="text1"/>
                <w:spacing w:val="-2"/>
                <w:sz w:val="20"/>
              </w:rPr>
              <w:t>конечностях.</w:t>
            </w:r>
          </w:p>
        </w:tc>
      </w:tr>
    </w:tbl>
    <w:p w14:paraId="1FED3FB9" w14:textId="77777777" w:rsidR="00D738FB" w:rsidRPr="00C92EAC" w:rsidRDefault="00D738FB">
      <w:pPr>
        <w:pStyle w:val="a3"/>
        <w:spacing w:before="48"/>
        <w:ind w:left="0"/>
        <w:jc w:val="left"/>
        <w:rPr>
          <w:color w:val="000000" w:themeColor="text1"/>
          <w:sz w:val="24"/>
        </w:rPr>
      </w:pPr>
    </w:p>
    <w:p w14:paraId="6BB2664F" w14:textId="77777777" w:rsidR="00D738FB" w:rsidRPr="00C92EAC" w:rsidRDefault="00000000">
      <w:pPr>
        <w:pStyle w:val="2"/>
        <w:numPr>
          <w:ilvl w:val="1"/>
          <w:numId w:val="11"/>
        </w:numPr>
        <w:tabs>
          <w:tab w:val="left" w:pos="1438"/>
        </w:tabs>
        <w:spacing w:line="242" w:lineRule="auto"/>
        <w:ind w:left="262" w:right="126" w:firstLine="707"/>
        <w:rPr>
          <w:color w:val="000000" w:themeColor="text1"/>
        </w:rPr>
      </w:pPr>
      <w:bookmarkStart w:id="6" w:name="_TOC_250026"/>
      <w:bookmarkEnd w:id="6"/>
      <w:r w:rsidRPr="00C92EAC">
        <w:rPr>
          <w:color w:val="000000" w:themeColor="text1"/>
        </w:rPr>
        <w:t>Анализ современных подходов к прогнозированию инсульта с помощью искусственного интеллекта и Интернета медицинских вещей</w:t>
      </w:r>
    </w:p>
    <w:p w14:paraId="360BD731" w14:textId="1AF0AB71" w:rsidR="00D738FB" w:rsidRPr="00C92EAC" w:rsidRDefault="00F529B2">
      <w:pPr>
        <w:pStyle w:val="a3"/>
        <w:ind w:right="125" w:firstLine="707"/>
        <w:rPr>
          <w:color w:val="000000" w:themeColor="text1"/>
        </w:rPr>
      </w:pPr>
      <w:r w:rsidRPr="00C92EAC">
        <w:rPr>
          <w:color w:val="000000" w:themeColor="text1"/>
        </w:rPr>
        <w:t>Во второй половине 20 века медицинские изображения были анализированы с помощью математического моделирования и последовательной обработки пикселей на низком уровне [33].</w:t>
      </w:r>
    </w:p>
    <w:p w14:paraId="7F4B3B41" w14:textId="30D8BDAD" w:rsidR="00D738FB" w:rsidRPr="00C92EAC" w:rsidRDefault="00F529B2">
      <w:pPr>
        <w:pStyle w:val="a3"/>
        <w:ind w:right="125" w:firstLine="707"/>
        <w:rPr>
          <w:color w:val="000000" w:themeColor="text1"/>
        </w:rPr>
      </w:pPr>
      <w:r w:rsidRPr="00C92EAC">
        <w:rPr>
          <w:color w:val="000000" w:themeColor="text1"/>
        </w:rPr>
        <w:t>Одним из ключевых методов анализа изображений в медицине является сегментирование. Данный метод позволяет выполнить сегментацию нужного органа, тем самым получить более подробные данные о размерности, площади и о его форме.</w:t>
      </w:r>
    </w:p>
    <w:p w14:paraId="04892BC4" w14:textId="0C864D68" w:rsidR="00D738FB" w:rsidRPr="00C92EAC" w:rsidRDefault="006B24BA" w:rsidP="00650C1F">
      <w:pPr>
        <w:pStyle w:val="a3"/>
        <w:ind w:right="120" w:firstLine="707"/>
        <w:rPr>
          <w:color w:val="000000" w:themeColor="text1"/>
        </w:rPr>
      </w:pPr>
      <w:r w:rsidRPr="00C92EAC">
        <w:rPr>
          <w:color w:val="000000" w:themeColor="text1"/>
        </w:rPr>
        <w:t>Появление 3D формата изображения помогает исследовать изображение более подробно, однако исследование 2D изображений дает быстрые результаты и занимает меньше вычислительных ресурсов, по этой причине применение КТ/МРТ изображений для сегментации в моделях ГО сокращает время на исследования. Тем не менее</w:t>
      </w:r>
      <w:r w:rsidR="007B1E53" w:rsidRPr="00C92EAC">
        <w:rPr>
          <w:color w:val="000000" w:themeColor="text1"/>
        </w:rPr>
        <w:t>,</w:t>
      </w:r>
      <w:r w:rsidRPr="00C92EAC">
        <w:rPr>
          <w:color w:val="000000" w:themeColor="text1"/>
        </w:rPr>
        <w:t xml:space="preserve"> для получения хороших результатов были использованы для исследования как 2D так и 3D форматы изображения </w:t>
      </w:r>
      <w:r w:rsidR="007B1E53" w:rsidRPr="00C92EAC">
        <w:rPr>
          <w:color w:val="000000" w:themeColor="text1"/>
        </w:rPr>
        <w:t>и был</w:t>
      </w:r>
      <w:r w:rsidRPr="00C92EAC">
        <w:rPr>
          <w:color w:val="000000" w:themeColor="text1"/>
        </w:rPr>
        <w:t xml:space="preserve"> предлож</w:t>
      </w:r>
      <w:r w:rsidR="007B1E53" w:rsidRPr="00C92EAC">
        <w:rPr>
          <w:color w:val="000000" w:themeColor="text1"/>
        </w:rPr>
        <w:t>ен</w:t>
      </w:r>
      <w:r w:rsidRPr="00C92EAC">
        <w:rPr>
          <w:color w:val="000000" w:themeColor="text1"/>
        </w:rPr>
        <w:t xml:space="preserve"> dimension-fusion-UNet (D-UNet)</w:t>
      </w:r>
      <w:r w:rsidR="007B1E53" w:rsidRPr="00C92EAC">
        <w:rPr>
          <w:color w:val="000000" w:themeColor="text1"/>
        </w:rPr>
        <w:t xml:space="preserve"> модель</w:t>
      </w:r>
      <w:r w:rsidRPr="00C92EAC">
        <w:rPr>
          <w:color w:val="000000" w:themeColor="text1"/>
        </w:rPr>
        <w:t>, котор</w:t>
      </w:r>
      <w:r w:rsidR="007B1E53" w:rsidRPr="00C92EAC">
        <w:rPr>
          <w:color w:val="000000" w:themeColor="text1"/>
        </w:rPr>
        <w:t xml:space="preserve">ый использует оба формата во время </w:t>
      </w:r>
      <w:r w:rsidRPr="00C92EAC">
        <w:rPr>
          <w:color w:val="000000" w:themeColor="text1"/>
        </w:rPr>
        <w:t xml:space="preserve">кодирования [34]. </w:t>
      </w:r>
      <w:r w:rsidR="007B1E53" w:rsidRPr="00C92EAC">
        <w:rPr>
          <w:color w:val="000000" w:themeColor="text1"/>
        </w:rPr>
        <w:t xml:space="preserve">Чтобы снизить </w:t>
      </w:r>
      <w:r w:rsidRPr="00C92EAC">
        <w:rPr>
          <w:color w:val="000000" w:themeColor="text1"/>
        </w:rPr>
        <w:t>вычислительн</w:t>
      </w:r>
      <w:r w:rsidR="007B1E53" w:rsidRPr="00C92EAC">
        <w:rPr>
          <w:color w:val="000000" w:themeColor="text1"/>
        </w:rPr>
        <w:t>ую</w:t>
      </w:r>
      <w:r w:rsidRPr="00C92EAC">
        <w:rPr>
          <w:color w:val="000000" w:themeColor="text1"/>
        </w:rPr>
        <w:t xml:space="preserve"> нагрузк</w:t>
      </w:r>
      <w:r w:rsidR="007B1E53" w:rsidRPr="00C92EAC">
        <w:rPr>
          <w:color w:val="000000" w:themeColor="text1"/>
        </w:rPr>
        <w:t>у</w:t>
      </w:r>
      <w:r w:rsidRPr="00C92EAC">
        <w:rPr>
          <w:color w:val="000000" w:themeColor="text1"/>
        </w:rPr>
        <w:t xml:space="preserve"> </w:t>
      </w:r>
      <w:r w:rsidR="007B1E53" w:rsidRPr="00C92EAC">
        <w:rPr>
          <w:color w:val="000000" w:themeColor="text1"/>
        </w:rPr>
        <w:t xml:space="preserve">для </w:t>
      </w:r>
      <w:r w:rsidRPr="00C92EAC">
        <w:rPr>
          <w:color w:val="000000" w:themeColor="text1"/>
        </w:rPr>
        <w:t xml:space="preserve">3D </w:t>
      </w:r>
      <w:r w:rsidR="007B1E53" w:rsidRPr="00C92EAC">
        <w:rPr>
          <w:color w:val="000000" w:themeColor="text1"/>
        </w:rPr>
        <w:t xml:space="preserve">снимков необходимо </w:t>
      </w:r>
      <w:r w:rsidRPr="00C92EAC">
        <w:rPr>
          <w:color w:val="000000" w:themeColor="text1"/>
        </w:rPr>
        <w:t>устран</w:t>
      </w:r>
      <w:r w:rsidR="007B1E53" w:rsidRPr="00C92EAC">
        <w:rPr>
          <w:color w:val="000000" w:themeColor="text1"/>
        </w:rPr>
        <w:t>ить</w:t>
      </w:r>
      <w:r w:rsidRPr="00C92EAC">
        <w:rPr>
          <w:color w:val="000000" w:themeColor="text1"/>
        </w:rPr>
        <w:t xml:space="preserve"> ложноположительны</w:t>
      </w:r>
      <w:r w:rsidR="007B1E53" w:rsidRPr="00C92EAC">
        <w:rPr>
          <w:color w:val="000000" w:themeColor="text1"/>
        </w:rPr>
        <w:t>е</w:t>
      </w:r>
      <w:r w:rsidRPr="00C92EAC">
        <w:rPr>
          <w:color w:val="000000" w:themeColor="text1"/>
        </w:rPr>
        <w:t xml:space="preserve"> </w:t>
      </w:r>
      <w:r w:rsidR="007B1E53" w:rsidRPr="00C92EAC">
        <w:rPr>
          <w:color w:val="000000" w:themeColor="text1"/>
        </w:rPr>
        <w:t>значения в результате</w:t>
      </w:r>
      <w:r w:rsidRPr="00C92EAC">
        <w:rPr>
          <w:color w:val="000000" w:themeColor="text1"/>
        </w:rPr>
        <w:t xml:space="preserve">. </w:t>
      </w:r>
      <w:r w:rsidR="007B1E53" w:rsidRPr="00C92EAC">
        <w:rPr>
          <w:color w:val="000000" w:themeColor="text1"/>
        </w:rPr>
        <w:t>Исходя из этого становится ясно что применение 3D-</w:t>
      </w:r>
      <w:r w:rsidR="007B1E53" w:rsidRPr="00C92EAC">
        <w:rPr>
          <w:color w:val="000000" w:themeColor="text1"/>
          <w:lang w:val="en-US"/>
        </w:rPr>
        <w:t>fully</w:t>
      </w:r>
      <w:r w:rsidR="007B1E53" w:rsidRPr="00C92EAC">
        <w:rPr>
          <w:color w:val="000000" w:themeColor="text1"/>
        </w:rPr>
        <w:t>-</w:t>
      </w:r>
      <w:r w:rsidR="007B1E53" w:rsidRPr="00C92EAC">
        <w:rPr>
          <w:color w:val="000000" w:themeColor="text1"/>
          <w:lang w:val="en-US"/>
        </w:rPr>
        <w:t>connected</w:t>
      </w:r>
      <w:r w:rsidRPr="00C92EAC">
        <w:rPr>
          <w:color w:val="000000" w:themeColor="text1"/>
          <w:spacing w:val="80"/>
          <w:w w:val="150"/>
        </w:rPr>
        <w:t xml:space="preserve"> </w:t>
      </w:r>
      <w:r w:rsidRPr="00C92EAC">
        <w:rPr>
          <w:color w:val="000000" w:themeColor="text1"/>
        </w:rPr>
        <w:t>условного</w:t>
      </w:r>
      <w:r w:rsidRPr="00C92EAC">
        <w:rPr>
          <w:color w:val="000000" w:themeColor="text1"/>
          <w:spacing w:val="80"/>
          <w:w w:val="150"/>
        </w:rPr>
        <w:t xml:space="preserve"> </w:t>
      </w:r>
      <w:r w:rsidRPr="00C92EAC">
        <w:rPr>
          <w:color w:val="000000" w:themeColor="text1"/>
        </w:rPr>
        <w:t>случайного</w:t>
      </w:r>
      <w:r w:rsidRPr="00C92EAC">
        <w:rPr>
          <w:color w:val="000000" w:themeColor="text1"/>
          <w:spacing w:val="80"/>
          <w:w w:val="150"/>
        </w:rPr>
        <w:t xml:space="preserve"> </w:t>
      </w:r>
      <w:r w:rsidRPr="00C92EAC">
        <w:rPr>
          <w:color w:val="000000" w:themeColor="text1"/>
        </w:rPr>
        <w:t>поля</w:t>
      </w:r>
      <w:r w:rsidRPr="00C92EAC">
        <w:rPr>
          <w:color w:val="000000" w:themeColor="text1"/>
          <w:spacing w:val="80"/>
          <w:w w:val="150"/>
        </w:rPr>
        <w:t xml:space="preserve"> </w:t>
      </w:r>
      <w:r w:rsidR="00650C1F" w:rsidRPr="00C92EAC">
        <w:rPr>
          <w:color w:val="000000" w:themeColor="text1"/>
        </w:rPr>
        <w:t xml:space="preserve">является сложной архитектурой и применяется для решения сложных видов инсульта такие как ишемический, </w:t>
      </w:r>
      <w:r w:rsidR="00650C1F" w:rsidRPr="00C92EAC">
        <w:rPr>
          <w:color w:val="000000" w:themeColor="text1"/>
        </w:rPr>
        <w:lastRenderedPageBreak/>
        <w:t>который имеет глубокую сеть с двумя путями</w:t>
      </w:r>
      <w:r w:rsidRPr="00C92EAC">
        <w:rPr>
          <w:color w:val="000000" w:themeColor="text1"/>
        </w:rPr>
        <w:t xml:space="preserve"> </w:t>
      </w:r>
      <w:r w:rsidRPr="00C92EAC">
        <w:rPr>
          <w:color w:val="000000" w:themeColor="text1"/>
          <w:spacing w:val="-2"/>
        </w:rPr>
        <w:t>[35].</w:t>
      </w:r>
    </w:p>
    <w:p w14:paraId="1D60AEFC" w14:textId="56D2E137" w:rsidR="00D738FB" w:rsidRPr="00C92EAC" w:rsidRDefault="00650C1F">
      <w:pPr>
        <w:pStyle w:val="a3"/>
        <w:spacing w:before="1"/>
        <w:ind w:right="122" w:firstLine="707"/>
        <w:rPr>
          <w:color w:val="000000" w:themeColor="text1"/>
        </w:rPr>
      </w:pPr>
      <w:r w:rsidRPr="00C92EAC">
        <w:rPr>
          <w:color w:val="000000" w:themeColor="text1"/>
        </w:rPr>
        <w:t>Важным аспектом во время анализа снимков является достаточное количество входных, а также отмеченных данных с маркировкой</w:t>
      </w:r>
      <w:r w:rsidR="000766FD" w:rsidRPr="00C92EAC">
        <w:rPr>
          <w:color w:val="000000" w:themeColor="text1"/>
        </w:rPr>
        <w:t>, тем самым можно отметить, что не всегда ключевую роль могут играть модели МО и ГО. Поэтому п</w:t>
      </w:r>
      <w:r w:rsidRPr="00C92EAC">
        <w:rPr>
          <w:color w:val="000000" w:themeColor="text1"/>
        </w:rPr>
        <w:t xml:space="preserve">рименение </w:t>
      </w:r>
      <w:r w:rsidR="000766FD" w:rsidRPr="00C92EAC">
        <w:rPr>
          <w:color w:val="000000" w:themeColor="text1"/>
        </w:rPr>
        <w:t xml:space="preserve">методов увеличения данных и </w:t>
      </w:r>
      <w:r w:rsidRPr="00C92EAC">
        <w:rPr>
          <w:color w:val="000000" w:themeColor="text1"/>
        </w:rPr>
        <w:t>условной генеративной состязательной сети (cGAN)</w:t>
      </w:r>
      <w:r w:rsidRPr="00C92EAC">
        <w:rPr>
          <w:color w:val="000000" w:themeColor="text1"/>
          <w:spacing w:val="40"/>
        </w:rPr>
        <w:t xml:space="preserve"> </w:t>
      </w:r>
      <w:r w:rsidR="000766FD" w:rsidRPr="00C92EAC">
        <w:rPr>
          <w:color w:val="000000" w:themeColor="text1"/>
        </w:rPr>
        <w:t>для</w:t>
      </w:r>
      <w:r w:rsidRPr="00C92EAC">
        <w:rPr>
          <w:color w:val="000000" w:themeColor="text1"/>
        </w:rPr>
        <w:t xml:space="preserve"> сегментаций по</w:t>
      </w:r>
      <w:r w:rsidR="000766FD" w:rsidRPr="00C92EAC">
        <w:rPr>
          <w:color w:val="000000" w:themeColor="text1"/>
        </w:rPr>
        <w:t>могают в</w:t>
      </w:r>
      <w:r w:rsidRPr="00C92EAC">
        <w:rPr>
          <w:color w:val="000000" w:themeColor="text1"/>
        </w:rPr>
        <w:t xml:space="preserve"> генер</w:t>
      </w:r>
      <w:r w:rsidR="000766FD" w:rsidRPr="00C92EAC">
        <w:rPr>
          <w:color w:val="000000" w:themeColor="text1"/>
        </w:rPr>
        <w:t>ации</w:t>
      </w:r>
      <w:r w:rsidRPr="00C92EAC">
        <w:rPr>
          <w:color w:val="000000" w:themeColor="text1"/>
        </w:rPr>
        <w:t xml:space="preserve"> </w:t>
      </w:r>
      <w:r w:rsidR="000766FD" w:rsidRPr="00C92EAC">
        <w:rPr>
          <w:color w:val="000000" w:themeColor="text1"/>
        </w:rPr>
        <w:t>снимков используя</w:t>
      </w:r>
      <w:r w:rsidRPr="00C92EAC">
        <w:rPr>
          <w:color w:val="000000" w:themeColor="text1"/>
        </w:rPr>
        <w:t xml:space="preserve"> модифицированны</w:t>
      </w:r>
      <w:r w:rsidR="000766FD" w:rsidRPr="00C92EAC">
        <w:rPr>
          <w:color w:val="000000" w:themeColor="text1"/>
        </w:rPr>
        <w:t>е</w:t>
      </w:r>
      <w:r w:rsidRPr="00C92EAC">
        <w:rPr>
          <w:color w:val="000000" w:themeColor="text1"/>
        </w:rPr>
        <w:t xml:space="preserve"> маск</w:t>
      </w:r>
      <w:r w:rsidR="000766FD" w:rsidRPr="00C92EAC">
        <w:rPr>
          <w:color w:val="000000" w:themeColor="text1"/>
        </w:rPr>
        <w:t>и</w:t>
      </w:r>
      <w:r w:rsidRPr="00C92EAC">
        <w:rPr>
          <w:color w:val="000000" w:themeColor="text1"/>
        </w:rPr>
        <w:t xml:space="preserve"> повреждений</w:t>
      </w:r>
      <w:r w:rsidR="000766FD" w:rsidRPr="00C92EAC">
        <w:rPr>
          <w:color w:val="000000" w:themeColor="text1"/>
        </w:rPr>
        <w:t xml:space="preserve"> и</w:t>
      </w:r>
      <w:r w:rsidRPr="00C92EAC">
        <w:rPr>
          <w:color w:val="000000" w:themeColor="text1"/>
        </w:rPr>
        <w:t xml:space="preserve"> функцию модуля подобия (FSM) </w:t>
      </w:r>
      <w:r w:rsidR="000766FD" w:rsidRPr="00C92EAC">
        <w:rPr>
          <w:color w:val="000000" w:themeColor="text1"/>
        </w:rPr>
        <w:t xml:space="preserve">чтобы </w:t>
      </w:r>
      <w:r w:rsidRPr="00C92EAC">
        <w:rPr>
          <w:color w:val="000000" w:themeColor="text1"/>
        </w:rPr>
        <w:t>процес</w:t>
      </w:r>
      <w:r w:rsidR="000766FD" w:rsidRPr="00C92EAC">
        <w:rPr>
          <w:color w:val="000000" w:themeColor="text1"/>
        </w:rPr>
        <w:t>с</w:t>
      </w:r>
      <w:r w:rsidRPr="00C92EAC">
        <w:rPr>
          <w:color w:val="000000" w:themeColor="text1"/>
        </w:rPr>
        <w:t xml:space="preserve"> обучения</w:t>
      </w:r>
      <w:r w:rsidR="000766FD" w:rsidRPr="00C92EAC">
        <w:rPr>
          <w:color w:val="000000" w:themeColor="text1"/>
        </w:rPr>
        <w:t xml:space="preserve"> был легким и результат сегментированной области был четким</w:t>
      </w:r>
      <w:r w:rsidRPr="00C92EAC">
        <w:rPr>
          <w:color w:val="000000" w:themeColor="text1"/>
        </w:rPr>
        <w:t xml:space="preserve"> [36]. Автоматизированный метод, основанный на t-тесте Кроуфорда-Хауэлла и сравнении изображений головного мозга после инсульта со здоровыми, обеспечил высокую чувствительность, которая легко поддается расчету и интерпретации.</w:t>
      </w:r>
      <w:r w:rsidRPr="00C92EAC">
        <w:rPr>
          <w:color w:val="000000" w:themeColor="text1"/>
          <w:spacing w:val="-1"/>
        </w:rPr>
        <w:t xml:space="preserve"> </w:t>
      </w:r>
      <w:r w:rsidRPr="00C92EAC">
        <w:rPr>
          <w:color w:val="000000" w:themeColor="text1"/>
        </w:rPr>
        <w:t>Этот</w:t>
      </w:r>
      <w:r w:rsidRPr="00C92EAC">
        <w:rPr>
          <w:color w:val="000000" w:themeColor="text1"/>
          <w:spacing w:val="-1"/>
        </w:rPr>
        <w:t xml:space="preserve"> </w:t>
      </w:r>
      <w:r w:rsidRPr="00C92EAC">
        <w:rPr>
          <w:color w:val="000000" w:themeColor="text1"/>
        </w:rPr>
        <w:t>подход</w:t>
      </w:r>
      <w:r w:rsidRPr="00C92EAC">
        <w:rPr>
          <w:color w:val="000000" w:themeColor="text1"/>
          <w:spacing w:val="-2"/>
        </w:rPr>
        <w:t xml:space="preserve"> </w:t>
      </w:r>
      <w:r w:rsidRPr="00C92EAC">
        <w:rPr>
          <w:color w:val="000000" w:themeColor="text1"/>
        </w:rPr>
        <w:t>не требует</w:t>
      </w:r>
      <w:r w:rsidRPr="00C92EAC">
        <w:rPr>
          <w:color w:val="000000" w:themeColor="text1"/>
          <w:spacing w:val="-1"/>
        </w:rPr>
        <w:t xml:space="preserve"> </w:t>
      </w:r>
      <w:r w:rsidRPr="00C92EAC">
        <w:rPr>
          <w:color w:val="000000" w:themeColor="text1"/>
        </w:rPr>
        <w:t>больших</w:t>
      </w:r>
      <w:r w:rsidRPr="00C92EAC">
        <w:rPr>
          <w:color w:val="000000" w:themeColor="text1"/>
          <w:spacing w:val="-1"/>
        </w:rPr>
        <w:t xml:space="preserve"> </w:t>
      </w:r>
      <w:r w:rsidRPr="00C92EAC">
        <w:rPr>
          <w:color w:val="000000" w:themeColor="text1"/>
        </w:rPr>
        <w:t>вычислительных мощностей</w:t>
      </w:r>
      <w:r w:rsidRPr="00C92EAC">
        <w:rPr>
          <w:color w:val="000000" w:themeColor="text1"/>
          <w:spacing w:val="-2"/>
        </w:rPr>
        <w:t xml:space="preserve"> </w:t>
      </w:r>
      <w:r w:rsidRPr="00C92EAC">
        <w:rPr>
          <w:color w:val="000000" w:themeColor="text1"/>
        </w:rPr>
        <w:t>и памяти и может быть реализован на настольной рабочей станции и интегрирован в рутинную клиническую диагностику [37].</w:t>
      </w:r>
    </w:p>
    <w:p w14:paraId="2125B68A" w14:textId="1B9C4459" w:rsidR="00D738FB" w:rsidRPr="00C92EAC" w:rsidRDefault="00000000">
      <w:pPr>
        <w:pStyle w:val="a3"/>
        <w:spacing w:before="2"/>
        <w:ind w:right="120" w:firstLine="707"/>
        <w:rPr>
          <w:color w:val="000000" w:themeColor="text1"/>
        </w:rPr>
      </w:pPr>
      <w:r w:rsidRPr="00C92EAC">
        <w:rPr>
          <w:color w:val="000000" w:themeColor="text1"/>
        </w:rPr>
        <w:t>При сегментировании медицинских изображений также существуют различия между точностью классификации и правильностью сегментации. Применение глубокой сверточной нейронной сети и каскадной структуры, которая устанавливает комбинированную структуру обучения с</w:t>
      </w:r>
      <w:r w:rsidRPr="00C92EAC">
        <w:rPr>
          <w:color w:val="000000" w:themeColor="text1"/>
          <w:spacing w:val="40"/>
        </w:rPr>
        <w:t xml:space="preserve"> </w:t>
      </w:r>
      <w:r w:rsidRPr="00C92EAC">
        <w:rPr>
          <w:color w:val="000000" w:themeColor="text1"/>
        </w:rPr>
        <w:t>использованием условного случайного поля для более эффективной модели с прямыми зависимостями между тегами пространственного замыкания, используемыми при обработке после сегментации, обеспечивая при этом точность сегментации, правильную глубину сети и количество соединений.</w:t>
      </w:r>
      <w:r w:rsidRPr="00C92EAC">
        <w:rPr>
          <w:color w:val="000000" w:themeColor="text1"/>
          <w:spacing w:val="40"/>
        </w:rPr>
        <w:t xml:space="preserve"> </w:t>
      </w:r>
      <w:r w:rsidR="00805877" w:rsidRPr="00C92EAC">
        <w:rPr>
          <w:color w:val="000000" w:themeColor="text1"/>
        </w:rPr>
        <w:t>[37]</w:t>
      </w:r>
      <w:r w:rsidRPr="00C92EAC">
        <w:rPr>
          <w:color w:val="000000" w:themeColor="text1"/>
        </w:rPr>
        <w:t>[38]. Сегментация очагов острого ишемического инсульта с использованием мультимодальной МРТ на U-образной архитектуре структуры со встроенным остаточным блоком в сети, облегчая проблему, связанную с деградацией, показала хорошую производительность как в одномодальном, так и в мультимодальном режиме [</w:t>
      </w:r>
      <w:r w:rsidR="00805877" w:rsidRPr="00C92EAC">
        <w:rPr>
          <w:color w:val="000000" w:themeColor="text1"/>
        </w:rPr>
        <w:t>37-</w:t>
      </w:r>
      <w:r w:rsidRPr="00C92EAC">
        <w:rPr>
          <w:color w:val="000000" w:themeColor="text1"/>
        </w:rPr>
        <w:t>39]. В целом, острое ишемическое поражение проявляется в автоматической сегментации состояния после инсульта при диффузионно-взвешенной МР-томографии с использованием архитектуры CNNs, которая использует в одной части пару деконверсионных сетей сети</w:t>
      </w:r>
      <w:r w:rsidRPr="00C92EAC">
        <w:rPr>
          <w:color w:val="000000" w:themeColor="text1"/>
          <w:spacing w:val="40"/>
        </w:rPr>
        <w:t xml:space="preserve"> </w:t>
      </w:r>
      <w:r w:rsidRPr="00C92EAC">
        <w:rPr>
          <w:color w:val="000000" w:themeColor="text1"/>
        </w:rPr>
        <w:t xml:space="preserve">EDD </w:t>
      </w:r>
      <w:r w:rsidR="00E27B39" w:rsidRPr="00C92EAC">
        <w:rPr>
          <w:color w:val="000000" w:themeColor="text1"/>
        </w:rPr>
        <w:t xml:space="preserve">[37] </w:t>
      </w:r>
      <w:r w:rsidRPr="00C92EAC">
        <w:rPr>
          <w:color w:val="000000" w:themeColor="text1"/>
        </w:rPr>
        <w:t>для устранения потенциальных ложноположительных результатов, а во второй части многомасштабную сверточную сеть с оценками меток, направленную на оценивая поражения, дают очень хорошие результаты [40]. Благодаря своей скорости, доступности и неотрицательным характеристикам КТ-перфузия была использована для сортировки пациентов с ишемическим инсультом. Параметры перфузии также могут быть рассчитаны на основе данных КТР. Автоматическая сегментация для определения местоположения ядра</w:t>
      </w:r>
      <w:r w:rsidRPr="00C92EAC">
        <w:rPr>
          <w:color w:val="000000" w:themeColor="text1"/>
          <w:spacing w:val="80"/>
          <w:w w:val="150"/>
        </w:rPr>
        <w:t xml:space="preserve"> </w:t>
      </w:r>
      <w:r w:rsidRPr="00C92EAC">
        <w:rPr>
          <w:color w:val="000000" w:themeColor="text1"/>
        </w:rPr>
        <w:t>пораженной</w:t>
      </w:r>
      <w:r w:rsidRPr="00C92EAC">
        <w:rPr>
          <w:color w:val="000000" w:themeColor="text1"/>
          <w:spacing w:val="80"/>
          <w:w w:val="150"/>
        </w:rPr>
        <w:t xml:space="preserve"> </w:t>
      </w:r>
      <w:r w:rsidRPr="00C92EAC">
        <w:rPr>
          <w:color w:val="000000" w:themeColor="text1"/>
        </w:rPr>
        <w:t>области</w:t>
      </w:r>
      <w:r w:rsidRPr="00C92EAC">
        <w:rPr>
          <w:color w:val="000000" w:themeColor="text1"/>
          <w:spacing w:val="80"/>
          <w:w w:val="150"/>
        </w:rPr>
        <w:t xml:space="preserve"> </w:t>
      </w:r>
      <w:r w:rsidRPr="00C92EAC">
        <w:rPr>
          <w:color w:val="000000" w:themeColor="text1"/>
        </w:rPr>
        <w:t>на</w:t>
      </w:r>
      <w:r w:rsidRPr="00C92EAC">
        <w:rPr>
          <w:color w:val="000000" w:themeColor="text1"/>
          <w:spacing w:val="80"/>
          <w:w w:val="150"/>
        </w:rPr>
        <w:t xml:space="preserve"> </w:t>
      </w:r>
      <w:r w:rsidRPr="00C92EAC">
        <w:rPr>
          <w:color w:val="000000" w:themeColor="text1"/>
        </w:rPr>
        <w:t>основе</w:t>
      </w:r>
      <w:r w:rsidRPr="00C92EAC">
        <w:rPr>
          <w:color w:val="000000" w:themeColor="text1"/>
          <w:spacing w:val="79"/>
          <w:w w:val="150"/>
        </w:rPr>
        <w:t xml:space="preserve"> </w:t>
      </w:r>
      <w:r w:rsidRPr="00C92EAC">
        <w:rPr>
          <w:color w:val="000000" w:themeColor="text1"/>
        </w:rPr>
        <w:t>генеративной</w:t>
      </w:r>
      <w:r w:rsidRPr="00C92EAC">
        <w:rPr>
          <w:color w:val="000000" w:themeColor="text1"/>
          <w:spacing w:val="80"/>
          <w:w w:val="150"/>
        </w:rPr>
        <w:t xml:space="preserve"> </w:t>
      </w:r>
      <w:r w:rsidRPr="00C92EAC">
        <w:rPr>
          <w:color w:val="000000" w:themeColor="text1"/>
        </w:rPr>
        <w:t>модели,</w:t>
      </w:r>
      <w:r w:rsidRPr="00C92EAC">
        <w:rPr>
          <w:color w:val="000000" w:themeColor="text1"/>
          <w:spacing w:val="80"/>
          <w:w w:val="150"/>
        </w:rPr>
        <w:t xml:space="preserve"> </w:t>
      </w:r>
      <w:r w:rsidRPr="00C92EAC">
        <w:rPr>
          <w:color w:val="000000" w:themeColor="text1"/>
        </w:rPr>
        <w:t>состоящей</w:t>
      </w:r>
      <w:r w:rsidRPr="00C92EAC">
        <w:rPr>
          <w:color w:val="000000" w:themeColor="text1"/>
          <w:spacing w:val="80"/>
          <w:w w:val="150"/>
        </w:rPr>
        <w:t xml:space="preserve"> </w:t>
      </w:r>
      <w:r w:rsidRPr="00C92EAC">
        <w:rPr>
          <w:color w:val="000000" w:themeColor="text1"/>
        </w:rPr>
        <w:t>из</w:t>
      </w:r>
    </w:p>
    <w:p w14:paraId="3ED8A06D"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178F5CB4" w14:textId="4945E236" w:rsidR="00D738FB" w:rsidRPr="00C92EAC" w:rsidRDefault="00000000">
      <w:pPr>
        <w:pStyle w:val="a3"/>
        <w:spacing w:before="67"/>
        <w:ind w:right="129"/>
        <w:rPr>
          <w:color w:val="000000" w:themeColor="text1"/>
        </w:rPr>
      </w:pPr>
      <w:r w:rsidRPr="00C92EAC">
        <w:rPr>
          <w:color w:val="000000" w:themeColor="text1"/>
        </w:rPr>
        <w:lastRenderedPageBreak/>
        <w:t>экстрактора, генератора и ментора сегментов, и использование, кроме того, новой функции потери площади пикселя и перекрестной энтропии помогут определить и улучшить этот процесс</w:t>
      </w:r>
      <w:r w:rsidR="00E27B39" w:rsidRPr="00C92EAC">
        <w:rPr>
          <w:color w:val="000000" w:themeColor="text1"/>
        </w:rPr>
        <w:t xml:space="preserve"> [37]</w:t>
      </w:r>
      <w:r w:rsidRPr="00C92EAC">
        <w:rPr>
          <w:color w:val="000000" w:themeColor="text1"/>
        </w:rPr>
        <w:t>[41].</w:t>
      </w:r>
    </w:p>
    <w:p w14:paraId="71E41677" w14:textId="24B52547" w:rsidR="00D738FB" w:rsidRPr="00C92EAC" w:rsidRDefault="00000000">
      <w:pPr>
        <w:pStyle w:val="a3"/>
        <w:spacing w:before="2"/>
        <w:ind w:right="121" w:firstLine="707"/>
        <w:rPr>
          <w:color w:val="000000" w:themeColor="text1"/>
        </w:rPr>
      </w:pPr>
      <w:r w:rsidRPr="00C92EAC">
        <w:rPr>
          <w:color w:val="000000" w:themeColor="text1"/>
        </w:rPr>
        <w:t xml:space="preserve">Автоматизация процесса размеченных вручную масок, благодаря которой методы глубокого обучения демонстрируют впечатляющую производительность в задачах сегментации, с использованием новой управляемой генеративной состязательной сети последовательного восприятия (CPGAN), с модулем подключения подобия для сбора информации о многомасштабных функциях и с вспомогательной сетью упрощает дорогостоящий и трудоемкий процесс </w:t>
      </w:r>
      <w:r w:rsidR="00E27B39" w:rsidRPr="00C92EAC">
        <w:rPr>
          <w:color w:val="000000" w:themeColor="text1"/>
        </w:rPr>
        <w:t>[37]</w:t>
      </w:r>
      <w:r w:rsidRPr="00C92EAC">
        <w:rPr>
          <w:color w:val="000000" w:themeColor="text1"/>
        </w:rPr>
        <w:t xml:space="preserve">[42]. </w:t>
      </w:r>
      <w:r w:rsidR="00E27B39" w:rsidRPr="00C92EAC">
        <w:rPr>
          <w:color w:val="000000" w:themeColor="text1"/>
        </w:rPr>
        <w:t xml:space="preserve">Еще один пример для метода сегментации </w:t>
      </w:r>
      <w:r w:rsidRPr="00C92EAC">
        <w:rPr>
          <w:color w:val="000000" w:themeColor="text1"/>
        </w:rPr>
        <w:t>на основе МРТ с восстановлением инверсии (FLAIR) с помощью разбавленной жидкости, где в качестве начальной сегментации используется байесовский метод, основанный на текстурах Габора, затем используется марковская модель случайного поля [43]. Сегментация с использованием алгоритма максимизации математического ожидания (EM) и метода оптимизации роя частиц Дарвина дробного порядка (FODPSO) в соответствии со схемой Оксфордширского проекта по борьбе с инсультом (OCSP) были предложены в [44] для повышения точности определения пораженной области мозга. Получение подробной информации о контрастировании мягких тканей в органе головного мозга имеет</w:t>
      </w:r>
      <w:r w:rsidRPr="00C92EAC">
        <w:rPr>
          <w:color w:val="000000" w:themeColor="text1"/>
          <w:spacing w:val="40"/>
        </w:rPr>
        <w:t xml:space="preserve"> </w:t>
      </w:r>
      <w:r w:rsidRPr="00C92EAC">
        <w:rPr>
          <w:color w:val="000000" w:themeColor="text1"/>
        </w:rPr>
        <w:t xml:space="preserve">преимущество диффузионно-взвешенной визуализации. Сегментация методом DWI с использованием нечетких c-средних (FCM) и активных контуров для разделения спинномозговой жидкости (ликвора) при гипоинтенсивном поражении потенциально может быть использована для сегментации изображений поражений головного мозга с помощью DWI </w:t>
      </w:r>
      <w:r w:rsidR="00E27B39" w:rsidRPr="00C92EAC">
        <w:rPr>
          <w:color w:val="000000" w:themeColor="text1"/>
        </w:rPr>
        <w:t>[37]</w:t>
      </w:r>
      <w:r w:rsidRPr="00C92EAC">
        <w:rPr>
          <w:color w:val="000000" w:themeColor="text1"/>
        </w:rPr>
        <w:t xml:space="preserve">[45]. Решение таких проблем, как неподготовленность к работе с большим количеством параметров, при использовании методов извлечения контекстной информации и для определения долгосрочных зависимостей, было предложено в </w:t>
      </w:r>
      <w:r w:rsidR="00E27B39" w:rsidRPr="00C92EAC">
        <w:rPr>
          <w:color w:val="000000" w:themeColor="text1"/>
        </w:rPr>
        <w:t>[37]</w:t>
      </w:r>
      <w:r w:rsidRPr="00C92EAC">
        <w:rPr>
          <w:color w:val="000000" w:themeColor="text1"/>
        </w:rPr>
        <w:t>[46], с помощью глубокой совместной свертки на основе X-Net, разработки нелокальной операции или модуля подобия признаков (FSM), обеспечивая плотное извлечение контекстуальной информации, что в результате способствует лучшей сегментации.</w:t>
      </w:r>
    </w:p>
    <w:p w14:paraId="563ED275" w14:textId="66D5E455" w:rsidR="00D738FB" w:rsidRPr="00C92EAC" w:rsidRDefault="00000000">
      <w:pPr>
        <w:pStyle w:val="a3"/>
        <w:ind w:right="120" w:firstLine="707"/>
        <w:rPr>
          <w:color w:val="000000" w:themeColor="text1"/>
        </w:rPr>
      </w:pPr>
      <w:r w:rsidRPr="00C92EAC">
        <w:rPr>
          <w:color w:val="000000" w:themeColor="text1"/>
        </w:rPr>
        <w:t xml:space="preserve">Другой из неортодоксальных методов исследования с аннотацией к меткам был предложен авторами в </w:t>
      </w:r>
      <w:r w:rsidR="00E27B39" w:rsidRPr="00C92EAC">
        <w:rPr>
          <w:color w:val="000000" w:themeColor="text1"/>
        </w:rPr>
        <w:t>[37]</w:t>
      </w:r>
      <w:r w:rsidRPr="00C92EAC">
        <w:rPr>
          <w:color w:val="000000" w:themeColor="text1"/>
        </w:rPr>
        <w:t>[47], используя комбинации из множества слабо помеченных и нескольких полностью помеченных объектов в сети multi- feature map fusion network (MFMF) с парой ветвей, где одна часть использовалась для обучения ветви классификации, а другая - для получения дополнительной информации. другое - для настройки ветви сегментации. Авторы</w:t>
      </w:r>
      <w:r w:rsidRPr="00C92EAC">
        <w:rPr>
          <w:color w:val="000000" w:themeColor="text1"/>
          <w:spacing w:val="-1"/>
        </w:rPr>
        <w:t xml:space="preserve"> </w:t>
      </w:r>
      <w:r w:rsidRPr="00C92EAC">
        <w:rPr>
          <w:color w:val="000000" w:themeColor="text1"/>
        </w:rPr>
        <w:t>в</w:t>
      </w:r>
      <w:r w:rsidRPr="00C92EAC">
        <w:rPr>
          <w:color w:val="000000" w:themeColor="text1"/>
          <w:spacing w:val="-4"/>
        </w:rPr>
        <w:t xml:space="preserve"> </w:t>
      </w:r>
      <w:r w:rsidRPr="00C92EAC">
        <w:rPr>
          <w:color w:val="000000" w:themeColor="text1"/>
        </w:rPr>
        <w:t>работе</w:t>
      </w:r>
      <w:r w:rsidRPr="00C92EAC">
        <w:rPr>
          <w:color w:val="000000" w:themeColor="text1"/>
          <w:spacing w:val="-4"/>
        </w:rPr>
        <w:t xml:space="preserve"> </w:t>
      </w:r>
      <w:r w:rsidRPr="00C92EAC">
        <w:rPr>
          <w:color w:val="000000" w:themeColor="text1"/>
        </w:rPr>
        <w:t>[48]</w:t>
      </w:r>
      <w:r w:rsidRPr="00C92EAC">
        <w:rPr>
          <w:color w:val="000000" w:themeColor="text1"/>
          <w:spacing w:val="-4"/>
        </w:rPr>
        <w:t xml:space="preserve"> </w:t>
      </w:r>
      <w:r w:rsidRPr="00C92EAC">
        <w:rPr>
          <w:color w:val="000000" w:themeColor="text1"/>
        </w:rPr>
        <w:t>предлагают</w:t>
      </w:r>
      <w:r w:rsidRPr="00C92EAC">
        <w:rPr>
          <w:color w:val="000000" w:themeColor="text1"/>
          <w:spacing w:val="-3"/>
        </w:rPr>
        <w:t xml:space="preserve"> </w:t>
      </w:r>
      <w:r w:rsidRPr="00C92EAC">
        <w:rPr>
          <w:color w:val="000000" w:themeColor="text1"/>
        </w:rPr>
        <w:t>свой</w:t>
      </w:r>
      <w:r w:rsidRPr="00C92EAC">
        <w:rPr>
          <w:color w:val="000000" w:themeColor="text1"/>
          <w:spacing w:val="-3"/>
        </w:rPr>
        <w:t xml:space="preserve"> </w:t>
      </w:r>
      <w:r w:rsidRPr="00C92EAC">
        <w:rPr>
          <w:color w:val="000000" w:themeColor="text1"/>
        </w:rPr>
        <w:t>собственный</w:t>
      </w:r>
      <w:r w:rsidRPr="00C92EAC">
        <w:rPr>
          <w:color w:val="000000" w:themeColor="text1"/>
          <w:spacing w:val="-1"/>
        </w:rPr>
        <w:t xml:space="preserve"> </w:t>
      </w:r>
      <w:r w:rsidRPr="00C92EAC">
        <w:rPr>
          <w:color w:val="000000" w:themeColor="text1"/>
        </w:rPr>
        <w:t>метод,</w:t>
      </w:r>
      <w:r w:rsidRPr="00C92EAC">
        <w:rPr>
          <w:color w:val="000000" w:themeColor="text1"/>
          <w:spacing w:val="-4"/>
        </w:rPr>
        <w:t xml:space="preserve"> </w:t>
      </w:r>
      <w:r w:rsidRPr="00C92EAC">
        <w:rPr>
          <w:color w:val="000000" w:themeColor="text1"/>
        </w:rPr>
        <w:t>называемый</w:t>
      </w:r>
      <w:r w:rsidRPr="00C92EAC">
        <w:rPr>
          <w:color w:val="000000" w:themeColor="text1"/>
          <w:spacing w:val="-1"/>
        </w:rPr>
        <w:t xml:space="preserve"> </w:t>
      </w:r>
      <w:r w:rsidRPr="00C92EAC">
        <w:rPr>
          <w:color w:val="000000" w:themeColor="text1"/>
        </w:rPr>
        <w:t>Конвет- анализом симметрии глубоких поражений и МРТ-сканированием, автоматической сегментацией хронических поражений после инсульта. Использование симметричных вокселов в их 8-слойной 3D-архитектуре приводит к хорошей производительности системы. Использование компьютерной</w:t>
      </w:r>
      <w:r w:rsidRPr="00C92EAC">
        <w:rPr>
          <w:color w:val="000000" w:themeColor="text1"/>
          <w:spacing w:val="77"/>
        </w:rPr>
        <w:t xml:space="preserve"> </w:t>
      </w:r>
      <w:r w:rsidRPr="00C92EAC">
        <w:rPr>
          <w:color w:val="000000" w:themeColor="text1"/>
        </w:rPr>
        <w:t>томографии</w:t>
      </w:r>
      <w:r w:rsidRPr="00C92EAC">
        <w:rPr>
          <w:color w:val="000000" w:themeColor="text1"/>
          <w:spacing w:val="75"/>
        </w:rPr>
        <w:t xml:space="preserve"> </w:t>
      </w:r>
      <w:r w:rsidRPr="00C92EAC">
        <w:rPr>
          <w:color w:val="000000" w:themeColor="text1"/>
        </w:rPr>
        <w:t>для</w:t>
      </w:r>
      <w:r w:rsidRPr="00C92EAC">
        <w:rPr>
          <w:color w:val="000000" w:themeColor="text1"/>
          <w:spacing w:val="74"/>
        </w:rPr>
        <w:t xml:space="preserve"> </w:t>
      </w:r>
      <w:r w:rsidRPr="00C92EAC">
        <w:rPr>
          <w:color w:val="000000" w:themeColor="text1"/>
        </w:rPr>
        <w:t>выявления</w:t>
      </w:r>
      <w:r w:rsidRPr="00C92EAC">
        <w:rPr>
          <w:color w:val="000000" w:themeColor="text1"/>
          <w:spacing w:val="74"/>
        </w:rPr>
        <w:t xml:space="preserve"> </w:t>
      </w:r>
      <w:r w:rsidRPr="00C92EAC">
        <w:rPr>
          <w:color w:val="000000" w:themeColor="text1"/>
        </w:rPr>
        <w:t>первых</w:t>
      </w:r>
      <w:r w:rsidRPr="00C92EAC">
        <w:rPr>
          <w:color w:val="000000" w:themeColor="text1"/>
          <w:spacing w:val="77"/>
        </w:rPr>
        <w:t xml:space="preserve"> </w:t>
      </w:r>
      <w:r w:rsidRPr="00C92EAC">
        <w:rPr>
          <w:color w:val="000000" w:themeColor="text1"/>
        </w:rPr>
        <w:t>признаков</w:t>
      </w:r>
      <w:r w:rsidRPr="00C92EAC">
        <w:rPr>
          <w:color w:val="000000" w:themeColor="text1"/>
          <w:spacing w:val="73"/>
        </w:rPr>
        <w:t xml:space="preserve"> </w:t>
      </w:r>
      <w:r w:rsidRPr="00C92EAC">
        <w:rPr>
          <w:color w:val="000000" w:themeColor="text1"/>
        </w:rPr>
        <w:t>ишемического</w:t>
      </w:r>
    </w:p>
    <w:p w14:paraId="431CBCAD"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407F2173" w14:textId="3EC14252" w:rsidR="00D738FB" w:rsidRPr="00C92EAC" w:rsidRDefault="00000000">
      <w:pPr>
        <w:pStyle w:val="a3"/>
        <w:spacing w:before="67"/>
        <w:ind w:right="123"/>
        <w:rPr>
          <w:color w:val="000000" w:themeColor="text1"/>
        </w:rPr>
      </w:pPr>
      <w:r w:rsidRPr="00C92EAC">
        <w:rPr>
          <w:color w:val="000000" w:themeColor="text1"/>
        </w:rPr>
        <w:lastRenderedPageBreak/>
        <w:t xml:space="preserve">инсульта невозможно. Так, в работе [49] предложен метод выявления ишемии, основанный на контрастном усилении компьютерной томографии. Этот метод состоит из трех этапов: предварительной обработки, улучшения изображения и </w:t>
      </w:r>
      <w:r w:rsidRPr="00C92EAC">
        <w:rPr>
          <w:color w:val="000000" w:themeColor="text1"/>
          <w:spacing w:val="-2"/>
        </w:rPr>
        <w:t>классификации</w:t>
      </w:r>
      <w:r w:rsidR="00E27B39" w:rsidRPr="00C92EAC">
        <w:rPr>
          <w:color w:val="000000" w:themeColor="text1"/>
          <w:spacing w:val="-2"/>
        </w:rPr>
        <w:t xml:space="preserve"> [37]</w:t>
      </w:r>
      <w:r w:rsidRPr="00C92EAC">
        <w:rPr>
          <w:color w:val="000000" w:themeColor="text1"/>
          <w:spacing w:val="-2"/>
        </w:rPr>
        <w:t>.</w:t>
      </w:r>
    </w:p>
    <w:p w14:paraId="68330221" w14:textId="77777777" w:rsidR="00D738FB" w:rsidRPr="00C92EAC" w:rsidRDefault="00000000">
      <w:pPr>
        <w:pStyle w:val="a3"/>
        <w:spacing w:before="1"/>
        <w:ind w:right="124" w:firstLine="707"/>
        <w:rPr>
          <w:color w:val="000000" w:themeColor="text1"/>
        </w:rPr>
      </w:pPr>
      <w:r w:rsidRPr="00C92EAC">
        <w:rPr>
          <w:color w:val="000000" w:themeColor="text1"/>
        </w:rPr>
        <w:t xml:space="preserve">Мы исследовали некоторые из наиболее популярных методов машинного обучения для классификации инсультов с использованием изображений компьютерной томографии и рассмотрели САПР-системы для диагностики </w:t>
      </w:r>
      <w:r w:rsidRPr="00C92EAC">
        <w:rPr>
          <w:color w:val="000000" w:themeColor="text1"/>
          <w:spacing w:val="-2"/>
        </w:rPr>
        <w:t>инсультов.</w:t>
      </w:r>
    </w:p>
    <w:p w14:paraId="07E5A587" w14:textId="77777777" w:rsidR="00D738FB" w:rsidRPr="00C92EAC" w:rsidRDefault="00000000">
      <w:pPr>
        <w:pStyle w:val="a3"/>
        <w:spacing w:before="1"/>
        <w:ind w:right="120" w:firstLine="707"/>
        <w:rPr>
          <w:color w:val="000000" w:themeColor="text1"/>
        </w:rPr>
      </w:pPr>
      <w:r w:rsidRPr="00C92EAC">
        <w:rPr>
          <w:color w:val="000000" w:themeColor="text1"/>
        </w:rPr>
        <w:t>Очень важно как можно скорее выявить ранние ишемические изменения, вызванные острым ишемическим инсультом, на изображениях неконтрастной компьютерной томографии (НКТ), поскольку решение о необходимости введения</w:t>
      </w:r>
      <w:r w:rsidRPr="00C92EAC">
        <w:rPr>
          <w:color w:val="000000" w:themeColor="text1"/>
          <w:spacing w:val="-3"/>
        </w:rPr>
        <w:t xml:space="preserve"> </w:t>
      </w:r>
      <w:r w:rsidRPr="00C92EAC">
        <w:rPr>
          <w:color w:val="000000" w:themeColor="text1"/>
        </w:rPr>
        <w:t>тканевого</w:t>
      </w:r>
      <w:r w:rsidRPr="00C92EAC">
        <w:rPr>
          <w:color w:val="000000" w:themeColor="text1"/>
          <w:spacing w:val="-2"/>
        </w:rPr>
        <w:t xml:space="preserve"> </w:t>
      </w:r>
      <w:r w:rsidRPr="00C92EAC">
        <w:rPr>
          <w:color w:val="000000" w:themeColor="text1"/>
        </w:rPr>
        <w:t>активатора</w:t>
      </w:r>
      <w:r w:rsidRPr="00C92EAC">
        <w:rPr>
          <w:color w:val="000000" w:themeColor="text1"/>
          <w:spacing w:val="-3"/>
        </w:rPr>
        <w:t xml:space="preserve"> </w:t>
      </w:r>
      <w:r w:rsidRPr="00C92EAC">
        <w:rPr>
          <w:color w:val="000000" w:themeColor="text1"/>
        </w:rPr>
        <w:t>плазминогена</w:t>
      </w:r>
      <w:r w:rsidRPr="00C92EAC">
        <w:rPr>
          <w:color w:val="000000" w:themeColor="text1"/>
          <w:spacing w:val="-3"/>
        </w:rPr>
        <w:t xml:space="preserve"> </w:t>
      </w:r>
      <w:r w:rsidRPr="00C92EAC">
        <w:rPr>
          <w:color w:val="000000" w:themeColor="text1"/>
        </w:rPr>
        <w:t>должно</w:t>
      </w:r>
      <w:r w:rsidRPr="00C92EAC">
        <w:rPr>
          <w:color w:val="000000" w:themeColor="text1"/>
          <w:spacing w:val="-6"/>
        </w:rPr>
        <w:t xml:space="preserve"> </w:t>
      </w:r>
      <w:r w:rsidRPr="00C92EAC">
        <w:rPr>
          <w:color w:val="000000" w:themeColor="text1"/>
        </w:rPr>
        <w:t>быть</w:t>
      </w:r>
      <w:r w:rsidRPr="00C92EAC">
        <w:rPr>
          <w:color w:val="000000" w:themeColor="text1"/>
          <w:spacing w:val="-8"/>
        </w:rPr>
        <w:t xml:space="preserve"> </w:t>
      </w:r>
      <w:r w:rsidRPr="00C92EAC">
        <w:rPr>
          <w:color w:val="000000" w:themeColor="text1"/>
        </w:rPr>
        <w:t>принято</w:t>
      </w:r>
      <w:r w:rsidRPr="00C92EAC">
        <w:rPr>
          <w:color w:val="000000" w:themeColor="text1"/>
          <w:spacing w:val="-2"/>
        </w:rPr>
        <w:t xml:space="preserve"> </w:t>
      </w:r>
      <w:r w:rsidRPr="00C92EAC">
        <w:rPr>
          <w:color w:val="000000" w:themeColor="text1"/>
        </w:rPr>
        <w:t>в</w:t>
      </w:r>
      <w:r w:rsidRPr="00C92EAC">
        <w:rPr>
          <w:color w:val="000000" w:themeColor="text1"/>
          <w:spacing w:val="-4"/>
        </w:rPr>
        <w:t xml:space="preserve"> </w:t>
      </w:r>
      <w:r w:rsidRPr="00C92EAC">
        <w:rPr>
          <w:color w:val="000000" w:themeColor="text1"/>
        </w:rPr>
        <w:t>течение</w:t>
      </w:r>
      <w:r w:rsidRPr="00C92EAC">
        <w:rPr>
          <w:color w:val="000000" w:themeColor="text1"/>
          <w:spacing w:val="-3"/>
        </w:rPr>
        <w:t xml:space="preserve"> </w:t>
      </w:r>
      <w:r w:rsidRPr="00C92EAC">
        <w:rPr>
          <w:color w:val="000000" w:themeColor="text1"/>
        </w:rPr>
        <w:t>4- 5 часов, начиная с появления первичных симптомов [50]. С другой стороны, результаты компьютерной томографии, связанные с ранними ишемическими изменениями, являются слабыми и их трудно обнаружить на томограммах. Например, Akasaka et al. сообщалось, что когда МРТ использовалась в качестве основного стандарта диагностики ишемического инсульта, средняя чувствительность диагностики инсульта по данным неконтрастной компьютерной томографии головы (NCCT) составила</w:t>
      </w:r>
      <w:r w:rsidRPr="00C92EAC">
        <w:rPr>
          <w:color w:val="000000" w:themeColor="text1"/>
          <w:spacing w:val="-3"/>
        </w:rPr>
        <w:t xml:space="preserve"> </w:t>
      </w:r>
      <w:r w:rsidRPr="00C92EAC">
        <w:rPr>
          <w:color w:val="000000" w:themeColor="text1"/>
        </w:rPr>
        <w:t>26,5%</w:t>
      </w:r>
      <w:r w:rsidRPr="00C92EAC">
        <w:rPr>
          <w:color w:val="000000" w:themeColor="text1"/>
          <w:spacing w:val="-1"/>
        </w:rPr>
        <w:t xml:space="preserve"> </w:t>
      </w:r>
      <w:r w:rsidRPr="00C92EAC">
        <w:rPr>
          <w:color w:val="000000" w:themeColor="text1"/>
        </w:rPr>
        <w:t>у</w:t>
      </w:r>
      <w:r w:rsidRPr="00C92EAC">
        <w:rPr>
          <w:color w:val="000000" w:themeColor="text1"/>
          <w:spacing w:val="-4"/>
        </w:rPr>
        <w:t xml:space="preserve"> </w:t>
      </w:r>
      <w:r w:rsidRPr="00C92EAC">
        <w:rPr>
          <w:color w:val="000000" w:themeColor="text1"/>
        </w:rPr>
        <w:t>14</w:t>
      </w:r>
      <w:r w:rsidRPr="00C92EAC">
        <w:rPr>
          <w:color w:val="000000" w:themeColor="text1"/>
          <w:spacing w:val="-2"/>
        </w:rPr>
        <w:t xml:space="preserve"> </w:t>
      </w:r>
      <w:r w:rsidRPr="00C92EAC">
        <w:rPr>
          <w:color w:val="000000" w:themeColor="text1"/>
        </w:rPr>
        <w:t>рентгенологов [51]. Таким образом, автоматизированная система, помогающая медицинским экспертам в диагностике острого ишемического инсульта по томограммам, может быть полезна в клинических условиях.</w:t>
      </w:r>
    </w:p>
    <w:p w14:paraId="100BD0FC" w14:textId="77777777" w:rsidR="00D738FB" w:rsidRPr="00C92EAC" w:rsidRDefault="00000000">
      <w:pPr>
        <w:pStyle w:val="a3"/>
        <w:spacing w:before="1"/>
        <w:ind w:right="117" w:firstLine="707"/>
        <w:rPr>
          <w:color w:val="000000" w:themeColor="text1"/>
        </w:rPr>
      </w:pPr>
      <w:r w:rsidRPr="00C92EAC">
        <w:rPr>
          <w:color w:val="000000" w:themeColor="text1"/>
        </w:rPr>
        <w:t>В настоящее время специалисты по информатике оказывают помощь врачам и медицинским экспертам различными способами, включая использование вычислительных методов для обработки цифровых</w:t>
      </w:r>
      <w:r w:rsidRPr="00C92EAC">
        <w:rPr>
          <w:color w:val="000000" w:themeColor="text1"/>
          <w:spacing w:val="80"/>
        </w:rPr>
        <w:t xml:space="preserve"> </w:t>
      </w:r>
      <w:r w:rsidRPr="00C92EAC">
        <w:rPr>
          <w:color w:val="000000" w:themeColor="text1"/>
        </w:rPr>
        <w:t>медицинских изображений [52-54]. Чанг и соавт. [53] разработали метод идентификации острого ишемического инсульта на КТ-снимках, который позволяет классифицировать изображения с инсультом и без него с точностью 81%. Ученые использовали ранжирующие признаки, полученные на основе предварительно обработанных КТ-изображений, чтобы определить 23 релевантных признака для идентификации инсульта, восемь из которых были использованы для построения прогностических моделей. Гоцин и др. [54] разработали метод классификации областей асимметричного изображения для выявления признаков ишемического инсульта на неконтрастных КТ- изображениях с точностью 76,84% в 108 случаях инсульта, которые были пропущены профессиональными рентгенологами [55].</w:t>
      </w:r>
    </w:p>
    <w:p w14:paraId="305D1C14" w14:textId="77777777" w:rsidR="00D738FB" w:rsidRPr="00C92EAC" w:rsidRDefault="00000000">
      <w:pPr>
        <w:pStyle w:val="a3"/>
        <w:ind w:right="120" w:firstLine="707"/>
        <w:rPr>
          <w:color w:val="000000" w:themeColor="text1"/>
        </w:rPr>
      </w:pPr>
      <w:r w:rsidRPr="00C92EAC">
        <w:rPr>
          <w:color w:val="000000" w:themeColor="text1"/>
        </w:rPr>
        <w:t>Чтобы обойти ограничения на данные, в многочисленных публикациях, упомянутых в разделе «Ссылки», использовались хорошо известные подходы к глубокому обучению и добавлялась модель обучения с переносом данных</w:t>
      </w:r>
      <w:r w:rsidRPr="00C92EAC">
        <w:rPr>
          <w:color w:val="000000" w:themeColor="text1"/>
          <w:spacing w:val="40"/>
        </w:rPr>
        <w:t xml:space="preserve"> </w:t>
      </w:r>
      <w:r w:rsidRPr="00C92EAC">
        <w:rPr>
          <w:color w:val="000000" w:themeColor="text1"/>
        </w:rPr>
        <w:t>путем повторного использования предварительно обученных весовых коэффициентов сети. Шинохара и соавт. [56] использовали набор данных с 22 томограммами</w:t>
      </w:r>
      <w:r w:rsidRPr="00C92EAC">
        <w:rPr>
          <w:color w:val="000000" w:themeColor="text1"/>
          <w:spacing w:val="-2"/>
        </w:rPr>
        <w:t xml:space="preserve"> </w:t>
      </w:r>
      <w:r w:rsidRPr="00C92EAC">
        <w:rPr>
          <w:color w:val="000000" w:themeColor="text1"/>
        </w:rPr>
        <w:t>и</w:t>
      </w:r>
      <w:r w:rsidRPr="00C92EAC">
        <w:rPr>
          <w:color w:val="000000" w:themeColor="text1"/>
          <w:spacing w:val="-2"/>
        </w:rPr>
        <w:t xml:space="preserve"> </w:t>
      </w:r>
      <w:r w:rsidRPr="00C92EAC">
        <w:rPr>
          <w:color w:val="000000" w:themeColor="text1"/>
        </w:rPr>
        <w:t>стратегию</w:t>
      </w:r>
      <w:r w:rsidRPr="00C92EAC">
        <w:rPr>
          <w:color w:val="000000" w:themeColor="text1"/>
          <w:spacing w:val="-3"/>
        </w:rPr>
        <w:t xml:space="preserve"> </w:t>
      </w:r>
      <w:r w:rsidRPr="00C92EAC">
        <w:rPr>
          <w:color w:val="000000" w:themeColor="text1"/>
        </w:rPr>
        <w:t>обучения</w:t>
      </w:r>
      <w:r w:rsidRPr="00C92EAC">
        <w:rPr>
          <w:color w:val="000000" w:themeColor="text1"/>
          <w:spacing w:val="-3"/>
        </w:rPr>
        <w:t xml:space="preserve"> </w:t>
      </w:r>
      <w:r w:rsidRPr="00C92EAC">
        <w:rPr>
          <w:color w:val="000000" w:themeColor="text1"/>
        </w:rPr>
        <w:t>переносу</w:t>
      </w:r>
      <w:r w:rsidRPr="00C92EAC">
        <w:rPr>
          <w:color w:val="000000" w:themeColor="text1"/>
          <w:spacing w:val="-4"/>
        </w:rPr>
        <w:t xml:space="preserve"> </w:t>
      </w:r>
      <w:r w:rsidRPr="00C92EAC">
        <w:rPr>
          <w:color w:val="000000" w:themeColor="text1"/>
        </w:rPr>
        <w:t>на</w:t>
      </w:r>
      <w:r w:rsidRPr="00C92EAC">
        <w:rPr>
          <w:color w:val="000000" w:themeColor="text1"/>
          <w:spacing w:val="-3"/>
        </w:rPr>
        <w:t xml:space="preserve"> </w:t>
      </w:r>
      <w:r w:rsidRPr="00C92EAC">
        <w:rPr>
          <w:color w:val="000000" w:themeColor="text1"/>
        </w:rPr>
        <w:t>основе</w:t>
      </w:r>
      <w:r w:rsidRPr="00C92EAC">
        <w:rPr>
          <w:color w:val="000000" w:themeColor="text1"/>
          <w:spacing w:val="-3"/>
        </w:rPr>
        <w:t xml:space="preserve"> </w:t>
      </w:r>
      <w:r w:rsidRPr="00C92EAC">
        <w:rPr>
          <w:color w:val="000000" w:themeColor="text1"/>
        </w:rPr>
        <w:t>патчей</w:t>
      </w:r>
      <w:r w:rsidRPr="00C92EAC">
        <w:rPr>
          <w:color w:val="000000" w:themeColor="text1"/>
          <w:spacing w:val="-2"/>
        </w:rPr>
        <w:t xml:space="preserve"> </w:t>
      </w:r>
      <w:r w:rsidRPr="00C92EAC">
        <w:rPr>
          <w:color w:val="000000" w:themeColor="text1"/>
        </w:rPr>
        <w:t>в</w:t>
      </w:r>
      <w:r w:rsidRPr="00C92EAC">
        <w:rPr>
          <w:color w:val="000000" w:themeColor="text1"/>
          <w:spacing w:val="-1"/>
        </w:rPr>
        <w:t xml:space="preserve"> </w:t>
      </w:r>
      <w:r w:rsidRPr="00C92EAC">
        <w:rPr>
          <w:color w:val="000000" w:themeColor="text1"/>
        </w:rPr>
        <w:t>сети Xception</w:t>
      </w:r>
    </w:p>
    <w:p w14:paraId="7F0AFE82" w14:textId="77777777" w:rsidR="00D738FB" w:rsidRPr="00C92EAC" w:rsidRDefault="00000000">
      <w:pPr>
        <w:pStyle w:val="a3"/>
        <w:spacing w:before="1"/>
        <w:ind w:right="124"/>
        <w:rPr>
          <w:color w:val="000000" w:themeColor="text1"/>
        </w:rPr>
      </w:pPr>
      <w:r w:rsidRPr="00C92EAC">
        <w:rPr>
          <w:color w:val="000000" w:themeColor="text1"/>
        </w:rPr>
        <w:t>[57] для выявления симптомов гипертрофии средней мозговой артерии (MCA). Чтобы</w:t>
      </w:r>
      <w:r w:rsidRPr="00C92EAC">
        <w:rPr>
          <w:color w:val="000000" w:themeColor="text1"/>
          <w:spacing w:val="20"/>
        </w:rPr>
        <w:t xml:space="preserve"> </w:t>
      </w:r>
      <w:r w:rsidRPr="00C92EAC">
        <w:rPr>
          <w:color w:val="000000" w:themeColor="text1"/>
        </w:rPr>
        <w:t>классифицировать</w:t>
      </w:r>
      <w:r w:rsidRPr="00C92EAC">
        <w:rPr>
          <w:color w:val="000000" w:themeColor="text1"/>
          <w:spacing w:val="21"/>
        </w:rPr>
        <w:t xml:space="preserve"> </w:t>
      </w:r>
      <w:r w:rsidRPr="00C92EAC">
        <w:rPr>
          <w:color w:val="000000" w:themeColor="text1"/>
        </w:rPr>
        <w:t>типы</w:t>
      </w:r>
      <w:r w:rsidRPr="00C92EAC">
        <w:rPr>
          <w:color w:val="000000" w:themeColor="text1"/>
          <w:spacing w:val="21"/>
        </w:rPr>
        <w:t xml:space="preserve"> </w:t>
      </w:r>
      <w:r w:rsidRPr="00C92EAC">
        <w:rPr>
          <w:color w:val="000000" w:themeColor="text1"/>
        </w:rPr>
        <w:t>инсульта</w:t>
      </w:r>
      <w:r w:rsidRPr="00C92EAC">
        <w:rPr>
          <w:color w:val="000000" w:themeColor="text1"/>
          <w:spacing w:val="22"/>
        </w:rPr>
        <w:t xml:space="preserve"> </w:t>
      </w:r>
      <w:r w:rsidRPr="00C92EAC">
        <w:rPr>
          <w:color w:val="000000" w:themeColor="text1"/>
        </w:rPr>
        <w:t>на</w:t>
      </w:r>
      <w:r w:rsidRPr="00C92EAC">
        <w:rPr>
          <w:color w:val="000000" w:themeColor="text1"/>
          <w:spacing w:val="22"/>
        </w:rPr>
        <w:t xml:space="preserve"> </w:t>
      </w:r>
      <w:r w:rsidRPr="00C92EAC">
        <w:rPr>
          <w:color w:val="000000" w:themeColor="text1"/>
        </w:rPr>
        <w:t>кровоизлияние</w:t>
      </w:r>
      <w:r w:rsidRPr="00C92EAC">
        <w:rPr>
          <w:color w:val="000000" w:themeColor="text1"/>
          <w:spacing w:val="20"/>
        </w:rPr>
        <w:t xml:space="preserve"> </w:t>
      </w:r>
      <w:r w:rsidRPr="00C92EAC">
        <w:rPr>
          <w:color w:val="000000" w:themeColor="text1"/>
        </w:rPr>
        <w:t>и</w:t>
      </w:r>
      <w:r w:rsidRPr="00C92EAC">
        <w:rPr>
          <w:color w:val="000000" w:themeColor="text1"/>
          <w:spacing w:val="22"/>
        </w:rPr>
        <w:t xml:space="preserve"> </w:t>
      </w:r>
      <w:r w:rsidRPr="00C92EAC">
        <w:rPr>
          <w:color w:val="000000" w:themeColor="text1"/>
        </w:rPr>
        <w:t>ишемию,</w:t>
      </w:r>
      <w:r w:rsidRPr="00C92EAC">
        <w:rPr>
          <w:color w:val="000000" w:themeColor="text1"/>
          <w:spacing w:val="21"/>
        </w:rPr>
        <w:t xml:space="preserve"> </w:t>
      </w:r>
      <w:r w:rsidRPr="00C92EAC">
        <w:rPr>
          <w:color w:val="000000" w:themeColor="text1"/>
        </w:rPr>
        <w:t>Фонг</w:t>
      </w:r>
      <w:r w:rsidRPr="00C92EAC">
        <w:rPr>
          <w:color w:val="000000" w:themeColor="text1"/>
          <w:spacing w:val="22"/>
        </w:rPr>
        <w:t xml:space="preserve"> </w:t>
      </w:r>
      <w:r w:rsidRPr="00C92EAC">
        <w:rPr>
          <w:color w:val="000000" w:themeColor="text1"/>
          <w:spacing w:val="-10"/>
        </w:rPr>
        <w:t>и</w:t>
      </w:r>
    </w:p>
    <w:p w14:paraId="63D2B9DC"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263117B2" w14:textId="77777777" w:rsidR="00D738FB" w:rsidRPr="00C92EAC" w:rsidRDefault="00000000">
      <w:pPr>
        <w:pStyle w:val="a3"/>
        <w:spacing w:before="67"/>
        <w:ind w:right="121"/>
        <w:rPr>
          <w:color w:val="000000" w:themeColor="text1"/>
        </w:rPr>
      </w:pPr>
      <w:r w:rsidRPr="00C92EAC">
        <w:rPr>
          <w:color w:val="000000" w:themeColor="text1"/>
        </w:rPr>
        <w:lastRenderedPageBreak/>
        <w:t>соавт. [58] и Ло и соавт. [59] провели сравнительный анализ двумерных моделей CNN. В другом исследовании была предложена перспектива использования трансферного обучения в качестве представления признаков с дескрипторами признаков, полученными путем удаления связанных слоев. Для извлечения признаков Дурадо и др. [60] использовали различные архитектуры глубокого обучения и сравнили эффективность классификации и извлеченных признаков с использованием различных методов машинного обучения. Сюй и др. [61] в своем всестороннем исследовании сравнили дескрипторы признаков, полученные с использованием ResNet, с кобалютными матрицами уровня Грея и моментами Hu [62].</w:t>
      </w:r>
    </w:p>
    <w:p w14:paraId="4466DB49" w14:textId="77777777" w:rsidR="00D738FB" w:rsidRPr="00C92EAC" w:rsidRDefault="00000000">
      <w:pPr>
        <w:pStyle w:val="a3"/>
        <w:spacing w:before="2"/>
        <w:ind w:right="120" w:firstLine="707"/>
        <w:rPr>
          <w:color w:val="000000" w:themeColor="text1"/>
        </w:rPr>
      </w:pPr>
      <w:r w:rsidRPr="00C92EAC">
        <w:rPr>
          <w:color w:val="000000" w:themeColor="text1"/>
        </w:rPr>
        <w:t>Субуди и др. [63] использовали модель случайной лесной классификации для разработки нового подхода к сегментации и классификации случаев инсульта на основе данных МРТ. Предложенная модель помогла достичь 93,4- процентной точности при обработке 192 изображений головного мозга. Однако следует отметить, что в исследовании не приводится никакого описания набора данных, например, где и как они были собраны. Ортис-Рамон и соавт. [64] также сосредоточились на данных ФМРТ, предложив подход к извлечению структурных особенностей, чтобы определить, является ли инсульт</w:t>
      </w:r>
      <w:r w:rsidRPr="00C92EAC">
        <w:rPr>
          <w:color w:val="000000" w:themeColor="text1"/>
          <w:spacing w:val="80"/>
        </w:rPr>
        <w:t xml:space="preserve"> </w:t>
      </w:r>
      <w:r w:rsidRPr="00C92EAC">
        <w:rPr>
          <w:color w:val="000000" w:themeColor="text1"/>
        </w:rPr>
        <w:t>лакунарным или кортикальным. Для их исследования в данной публикации авторы применили различные методики, предложенные разными учеными, ссылки на которые можно найти в [65]. По словам исследователей, основным недостатком их исследования считается невозможность интегрировать данные об инсульте и старении для анализа изображений, показывающих недавние кортикальные или лакунарные инсульты. С другой стороны, методы нормализации изображений могут помочь преодолеть эту проблему за счет улучшения качества изображения.</w:t>
      </w:r>
    </w:p>
    <w:p w14:paraId="38F74E45" w14:textId="77777777" w:rsidR="00D738FB" w:rsidRPr="00C92EAC" w:rsidRDefault="00000000">
      <w:pPr>
        <w:pStyle w:val="a3"/>
        <w:spacing w:before="2"/>
        <w:ind w:right="122" w:firstLine="707"/>
        <w:rPr>
          <w:color w:val="000000" w:themeColor="text1"/>
        </w:rPr>
      </w:pPr>
      <w:r w:rsidRPr="00C92EAC">
        <w:rPr>
          <w:color w:val="000000" w:themeColor="text1"/>
        </w:rPr>
        <w:t>Для моделирования системы под названием DeepRadiology-Net было использовано 24 000 неконтрастных компьютерных томографических маркеров головного мозга (NCCT). Ожидается, что модель сможет идентифицировать 30 различных признаков КТ головного мозга. Классам были присвоены метки низкого, среднего и высокого риска с использованием иерархической функции потерь. На</w:t>
      </w:r>
      <w:r w:rsidRPr="00C92EAC">
        <w:rPr>
          <w:color w:val="000000" w:themeColor="text1"/>
          <w:spacing w:val="-1"/>
        </w:rPr>
        <w:t xml:space="preserve"> </w:t>
      </w:r>
      <w:r w:rsidRPr="00C92EAC">
        <w:rPr>
          <w:color w:val="000000" w:themeColor="text1"/>
        </w:rPr>
        <w:t>дизайн повлияла</w:t>
      </w:r>
      <w:r w:rsidRPr="00C92EAC">
        <w:rPr>
          <w:color w:val="000000" w:themeColor="text1"/>
          <w:spacing w:val="-1"/>
        </w:rPr>
        <w:t xml:space="preserve"> </w:t>
      </w:r>
      <w:r w:rsidRPr="00C92EAC">
        <w:rPr>
          <w:color w:val="000000" w:themeColor="text1"/>
        </w:rPr>
        <w:t>GoogLeNet,</w:t>
      </w:r>
      <w:r w:rsidRPr="00C92EAC">
        <w:rPr>
          <w:color w:val="000000" w:themeColor="text1"/>
          <w:spacing w:val="-1"/>
        </w:rPr>
        <w:t xml:space="preserve"> </w:t>
      </w:r>
      <w:r w:rsidRPr="00C92EAC">
        <w:rPr>
          <w:color w:val="000000" w:themeColor="text1"/>
        </w:rPr>
        <w:t>и результаты были</w:t>
      </w:r>
      <w:r w:rsidRPr="00C92EAC">
        <w:rPr>
          <w:color w:val="000000" w:themeColor="text1"/>
          <w:spacing w:val="-2"/>
        </w:rPr>
        <w:t xml:space="preserve"> </w:t>
      </w:r>
      <w:r w:rsidRPr="00C92EAC">
        <w:rPr>
          <w:color w:val="000000" w:themeColor="text1"/>
        </w:rPr>
        <w:t>сравнены с</w:t>
      </w:r>
      <w:r w:rsidRPr="00C92EAC">
        <w:rPr>
          <w:color w:val="000000" w:themeColor="text1"/>
          <w:spacing w:val="-1"/>
        </w:rPr>
        <w:t xml:space="preserve"> </w:t>
      </w:r>
      <w:r w:rsidRPr="00C92EAC">
        <w:rPr>
          <w:color w:val="000000" w:themeColor="text1"/>
        </w:rPr>
        <w:t>другими аналогичными структурами. Кроме того, были отмечены некоторые поразительные решения с использованием двумерной модели CNN на основе патчей [66].</w:t>
      </w:r>
    </w:p>
    <w:p w14:paraId="0282833D" w14:textId="77777777" w:rsidR="00D738FB" w:rsidRPr="00C92EAC" w:rsidRDefault="00000000">
      <w:pPr>
        <w:pStyle w:val="a3"/>
        <w:ind w:right="119" w:firstLine="707"/>
        <w:rPr>
          <w:color w:val="000000" w:themeColor="text1"/>
        </w:rPr>
      </w:pPr>
      <w:r w:rsidRPr="00C92EAC">
        <w:rPr>
          <w:color w:val="000000" w:themeColor="text1"/>
        </w:rPr>
        <w:t>Хан и соавт. [67] предложили подход глубокого обучения для классификации инсульта и сегментации очагов поражения на КТ- изображениях, основанный на использовании глубоких моделей [68]. Эффективность подхода была доказана достижением 97%-ной точности при категоризации данных о легких и 97%-ного коэффициента Dice при сегментации, что подтверждает перспективность системы в области таргетинга. Однако следует отметить, что методология не смогла эффективно сегментировать определенные области легких, что может быть связано с обобщением</w:t>
      </w:r>
      <w:r w:rsidRPr="00C92EAC">
        <w:rPr>
          <w:color w:val="000000" w:themeColor="text1"/>
          <w:spacing w:val="80"/>
        </w:rPr>
        <w:t xml:space="preserve"> </w:t>
      </w:r>
      <w:r w:rsidRPr="00C92EAC">
        <w:rPr>
          <w:color w:val="000000" w:themeColor="text1"/>
        </w:rPr>
        <w:t>модели.</w:t>
      </w:r>
      <w:r w:rsidRPr="00C92EAC">
        <w:rPr>
          <w:color w:val="000000" w:themeColor="text1"/>
          <w:spacing w:val="80"/>
        </w:rPr>
        <w:t xml:space="preserve"> </w:t>
      </w:r>
      <w:r w:rsidRPr="00C92EAC">
        <w:rPr>
          <w:color w:val="000000" w:themeColor="text1"/>
        </w:rPr>
        <w:t>Соуза</w:t>
      </w:r>
      <w:r w:rsidRPr="00C92EAC">
        <w:rPr>
          <w:color w:val="000000" w:themeColor="text1"/>
          <w:spacing w:val="80"/>
        </w:rPr>
        <w:t xml:space="preserve"> </w:t>
      </w:r>
      <w:r w:rsidRPr="00C92EAC">
        <w:rPr>
          <w:color w:val="000000" w:themeColor="text1"/>
        </w:rPr>
        <w:t>и</w:t>
      </w:r>
      <w:r w:rsidRPr="00C92EAC">
        <w:rPr>
          <w:color w:val="000000" w:themeColor="text1"/>
          <w:spacing w:val="80"/>
        </w:rPr>
        <w:t xml:space="preserve"> </w:t>
      </w:r>
      <w:r w:rsidRPr="00C92EAC">
        <w:rPr>
          <w:color w:val="000000" w:themeColor="text1"/>
        </w:rPr>
        <w:t>др.</w:t>
      </w:r>
      <w:r w:rsidRPr="00C92EAC">
        <w:rPr>
          <w:color w:val="000000" w:themeColor="text1"/>
          <w:spacing w:val="80"/>
        </w:rPr>
        <w:t xml:space="preserve"> </w:t>
      </w:r>
      <w:r w:rsidRPr="00C92EAC">
        <w:rPr>
          <w:color w:val="000000" w:themeColor="text1"/>
        </w:rPr>
        <w:t>[69]</w:t>
      </w:r>
      <w:r w:rsidRPr="00C92EAC">
        <w:rPr>
          <w:color w:val="000000" w:themeColor="text1"/>
          <w:spacing w:val="80"/>
        </w:rPr>
        <w:t xml:space="preserve"> </w:t>
      </w:r>
      <w:r w:rsidRPr="00C92EAC">
        <w:rPr>
          <w:color w:val="000000" w:themeColor="text1"/>
        </w:rPr>
        <w:t>использовали</w:t>
      </w:r>
      <w:r w:rsidRPr="00C92EAC">
        <w:rPr>
          <w:color w:val="000000" w:themeColor="text1"/>
          <w:spacing w:val="80"/>
        </w:rPr>
        <w:t xml:space="preserve"> </w:t>
      </w:r>
      <w:r w:rsidRPr="00C92EAC">
        <w:rPr>
          <w:color w:val="000000" w:themeColor="text1"/>
        </w:rPr>
        <w:t>модель</w:t>
      </w:r>
      <w:r w:rsidRPr="00C92EAC">
        <w:rPr>
          <w:color w:val="000000" w:themeColor="text1"/>
          <w:spacing w:val="80"/>
        </w:rPr>
        <w:t xml:space="preserve"> </w:t>
      </w:r>
      <w:r w:rsidRPr="00C92EAC">
        <w:rPr>
          <w:color w:val="000000" w:themeColor="text1"/>
        </w:rPr>
        <w:t>маскирующих</w:t>
      </w:r>
    </w:p>
    <w:p w14:paraId="63F16A4A"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3F877C64" w14:textId="77777777" w:rsidR="00D738FB" w:rsidRPr="00C92EAC" w:rsidRDefault="00000000">
      <w:pPr>
        <w:pStyle w:val="a3"/>
        <w:spacing w:before="67"/>
        <w:ind w:right="120"/>
        <w:rPr>
          <w:color w:val="000000" w:themeColor="text1"/>
        </w:rPr>
      </w:pPr>
      <w:r w:rsidRPr="00C92EAC">
        <w:rPr>
          <w:color w:val="000000" w:themeColor="text1"/>
        </w:rPr>
        <w:lastRenderedPageBreak/>
        <w:t>областей со сверточными нейронными сетями (Mask R-CNN) в сочетании с контролируемыми и неконтролируемыми подходами в качестве стратегий тонкой настройки для сегментирования областей легких на 39 КТ- изображениях. В результате наилучший метод показал точность в 95%. Стоит отметить, что стратегия [68] была протестирована всего на нескольких тестах. Очень важно использовать более общий метод сбора данных, даже если используемые подходы основаны исключительно на фотографиях для проведения процедуры [70].</w:t>
      </w:r>
    </w:p>
    <w:p w14:paraId="4BBBDB33" w14:textId="77777777" w:rsidR="00D738FB" w:rsidRPr="00C92EAC" w:rsidRDefault="00000000">
      <w:pPr>
        <w:pStyle w:val="a3"/>
        <w:spacing w:before="2"/>
        <w:ind w:right="123" w:firstLine="707"/>
        <w:rPr>
          <w:color w:val="000000" w:themeColor="text1"/>
        </w:rPr>
      </w:pPr>
      <w:r w:rsidRPr="00C92EAC">
        <w:rPr>
          <w:color w:val="000000" w:themeColor="text1"/>
        </w:rPr>
        <w:t>Тайбахш и др. [71] выразили обеспокоенность по поводу эффективности методов тонкой настройки в подходах к глубокому обучению. Исследователи сравнили две модели Deep CNN для сегментации медицинских изображений, связанных с радиологией, кардиологией и гастроэнтерологией, одна из которых была обучена на базовом уровне, а другая - с тонкой настройкой. По словам авторов, в большинстве случаев система глубокого обучения CNN с тонкой настройкой превосходила или, в худшем случае, соответствовала системе CNN, обученной без тонкой настройки. Таким образом, эффективность метода была продемонстрирована. Извлечение патчей из 2D-изображений было еще одним приемлемым решением для увеличения объема обучающих данных [72].</w:t>
      </w:r>
    </w:p>
    <w:p w14:paraId="2661CEA4" w14:textId="413D71E3" w:rsidR="00B228B5" w:rsidRPr="00C92EAC" w:rsidRDefault="00B228B5">
      <w:pPr>
        <w:pStyle w:val="a3"/>
        <w:ind w:right="127" w:firstLine="707"/>
        <w:rPr>
          <w:color w:val="000000" w:themeColor="text1"/>
        </w:rPr>
      </w:pPr>
      <w:r w:rsidRPr="00C92EAC">
        <w:rPr>
          <w:color w:val="000000" w:themeColor="text1"/>
        </w:rPr>
        <w:t>Конвергенция искусственного интеллекта и Интернета медицинских вещей (IoMT) представляет собой захватывающую связь между двумя основными темами в современных исследованиях медицины. Чтобы понять инновации и ценность нашей работы, важно понимать широкий спектр этих областей, которые обсуждаются в этой работе.</w:t>
      </w:r>
    </w:p>
    <w:p w14:paraId="07D367CF" w14:textId="5647265E" w:rsidR="00D738FB" w:rsidRPr="00C92EAC" w:rsidRDefault="00B228B5">
      <w:pPr>
        <w:pStyle w:val="a3"/>
        <w:spacing w:before="1"/>
        <w:ind w:right="121" w:firstLine="707"/>
        <w:rPr>
          <w:color w:val="000000" w:themeColor="text1"/>
        </w:rPr>
      </w:pPr>
      <w:r w:rsidRPr="00C92EAC">
        <w:rPr>
          <w:color w:val="000000" w:themeColor="text1"/>
        </w:rPr>
        <w:t xml:space="preserve">В области DL многие исследования показали возможность анализа снимков в разных </w:t>
      </w:r>
      <w:r w:rsidR="003A798E" w:rsidRPr="00C92EAC">
        <w:rPr>
          <w:color w:val="000000" w:themeColor="text1"/>
        </w:rPr>
        <w:t xml:space="preserve">медицинских </w:t>
      </w:r>
      <w:r w:rsidRPr="00C92EAC">
        <w:rPr>
          <w:color w:val="000000" w:themeColor="text1"/>
        </w:rPr>
        <w:t xml:space="preserve">областях. Сверточная нейронная сеть (CNN) — это классическая нейронная сеть глубокого обучения. Он играет </w:t>
      </w:r>
      <w:r w:rsidR="003A798E" w:rsidRPr="00C92EAC">
        <w:rPr>
          <w:color w:val="000000" w:themeColor="text1"/>
        </w:rPr>
        <w:t>важную</w:t>
      </w:r>
      <w:r w:rsidRPr="00C92EAC">
        <w:rPr>
          <w:color w:val="000000" w:themeColor="text1"/>
        </w:rPr>
        <w:t xml:space="preserve"> роль в задачах классификации </w:t>
      </w:r>
      <w:r w:rsidR="003A798E" w:rsidRPr="00C92EAC">
        <w:rPr>
          <w:color w:val="000000" w:themeColor="text1"/>
        </w:rPr>
        <w:t>снимков [73</w:t>
      </w:r>
      <w:r w:rsidR="003A798E" w:rsidRPr="00C92EAC">
        <w:rPr>
          <w:color w:val="000000" w:themeColor="text1"/>
          <w:lang w:val="en-US"/>
        </w:rPr>
        <w:t>]</w:t>
      </w:r>
      <w:r w:rsidRPr="00C92EAC">
        <w:rPr>
          <w:color w:val="000000" w:themeColor="text1"/>
        </w:rPr>
        <w:t>. Появление DL активизировало область анализа медицинских изображений, расширив границы того, что было возможно ранее.</w:t>
      </w:r>
    </w:p>
    <w:p w14:paraId="344C15CD" w14:textId="166B5262" w:rsidR="003A798E" w:rsidRPr="00C92EAC" w:rsidRDefault="003A798E">
      <w:pPr>
        <w:pStyle w:val="a3"/>
        <w:ind w:right="122" w:firstLine="707"/>
        <w:rPr>
          <w:color w:val="000000" w:themeColor="text1"/>
        </w:rPr>
      </w:pPr>
      <w:r w:rsidRPr="00C92EAC">
        <w:rPr>
          <w:color w:val="000000" w:themeColor="text1"/>
        </w:rPr>
        <w:t xml:space="preserve">Крижевски и др. (2012) впервые применили DL для распознавания изображений с использованием модели </w:t>
      </w:r>
      <w:r w:rsidRPr="00C92EAC">
        <w:rPr>
          <w:color w:val="000000" w:themeColor="text1"/>
          <w:lang w:val="en-US"/>
        </w:rPr>
        <w:t>CNN</w:t>
      </w:r>
      <w:r w:rsidRPr="00C92EAC">
        <w:rPr>
          <w:color w:val="000000" w:themeColor="text1"/>
        </w:rPr>
        <w:t xml:space="preserve"> под названием </w:t>
      </w:r>
      <w:r w:rsidRPr="00C92EAC">
        <w:rPr>
          <w:color w:val="000000" w:themeColor="text1"/>
          <w:lang w:val="en-US"/>
        </w:rPr>
        <w:t>AlexNet</w:t>
      </w:r>
      <w:r w:rsidRPr="00C92EAC">
        <w:rPr>
          <w:color w:val="000000" w:themeColor="text1"/>
        </w:rPr>
        <w:t xml:space="preserve">, которая превзошла другие модели в задаче распознавания изображений </w:t>
      </w:r>
      <w:r w:rsidRPr="00C92EAC">
        <w:rPr>
          <w:color w:val="000000" w:themeColor="text1"/>
          <w:lang w:val="en-US"/>
        </w:rPr>
        <w:t>ImageNet</w:t>
      </w:r>
      <w:r w:rsidRPr="00C92EAC">
        <w:rPr>
          <w:color w:val="000000" w:themeColor="text1"/>
        </w:rPr>
        <w:t xml:space="preserve"> [74]. Эта важная работа заложила основу для будущих исследований в области </w:t>
      </w:r>
      <w:r w:rsidRPr="00C92EAC">
        <w:rPr>
          <w:color w:val="000000" w:themeColor="text1"/>
          <w:lang w:val="en-US"/>
        </w:rPr>
        <w:t>DL</w:t>
      </w:r>
      <w:r w:rsidRPr="00C92EAC">
        <w:rPr>
          <w:color w:val="000000" w:themeColor="text1"/>
        </w:rPr>
        <w:t xml:space="preserve"> для медицинских изображений. Например, Эстева и др. (2017) использовали CNNS для прогнозирования рака кожи [75]. Кроме того, Гульшан и др. (2016) разработали модель </w:t>
      </w:r>
      <w:r w:rsidRPr="00C92EAC">
        <w:rPr>
          <w:color w:val="000000" w:themeColor="text1"/>
          <w:lang w:val="en-US"/>
        </w:rPr>
        <w:t>DL</w:t>
      </w:r>
      <w:r w:rsidRPr="00C92EAC">
        <w:rPr>
          <w:color w:val="000000" w:themeColor="text1"/>
        </w:rPr>
        <w:t xml:space="preserve"> для выявления диабетической ретинопатии и макулярного отека на снимках глазного дна, проделав аналогичную или лучшую работу, как и оценка инсульта [76].</w:t>
      </w:r>
    </w:p>
    <w:p w14:paraId="07290EFE" w14:textId="77777777" w:rsidR="00D738FB" w:rsidRPr="00C92EAC" w:rsidRDefault="00000000">
      <w:pPr>
        <w:pStyle w:val="a3"/>
        <w:spacing w:before="1"/>
        <w:ind w:right="122" w:firstLine="707"/>
        <w:rPr>
          <w:color w:val="000000" w:themeColor="text1"/>
        </w:rPr>
      </w:pPr>
      <w:r w:rsidRPr="00C92EAC">
        <w:rPr>
          <w:color w:val="000000" w:themeColor="text1"/>
        </w:rPr>
        <w:t>Когда дело доходит до диагностики и прогнозирования инсульта, DL доказала</w:t>
      </w:r>
      <w:r w:rsidRPr="00C92EAC">
        <w:rPr>
          <w:color w:val="000000" w:themeColor="text1"/>
          <w:spacing w:val="-3"/>
        </w:rPr>
        <w:t xml:space="preserve"> </w:t>
      </w:r>
      <w:r w:rsidRPr="00C92EAC">
        <w:rPr>
          <w:color w:val="000000" w:themeColor="text1"/>
        </w:rPr>
        <w:t>свою</w:t>
      </w:r>
      <w:r w:rsidRPr="00C92EAC">
        <w:rPr>
          <w:color w:val="000000" w:themeColor="text1"/>
          <w:spacing w:val="-5"/>
        </w:rPr>
        <w:t xml:space="preserve"> </w:t>
      </w:r>
      <w:r w:rsidRPr="00C92EAC">
        <w:rPr>
          <w:color w:val="000000" w:themeColor="text1"/>
        </w:rPr>
        <w:t>ценность.</w:t>
      </w:r>
      <w:r w:rsidRPr="00C92EAC">
        <w:rPr>
          <w:color w:val="000000" w:themeColor="text1"/>
          <w:spacing w:val="-2"/>
        </w:rPr>
        <w:t xml:space="preserve"> </w:t>
      </w:r>
      <w:r w:rsidRPr="00C92EAC">
        <w:rPr>
          <w:color w:val="000000" w:themeColor="text1"/>
        </w:rPr>
        <w:t>Хаваи</w:t>
      </w:r>
      <w:r w:rsidRPr="00C92EAC">
        <w:rPr>
          <w:color w:val="000000" w:themeColor="text1"/>
          <w:spacing w:val="-3"/>
        </w:rPr>
        <w:t xml:space="preserve"> </w:t>
      </w:r>
      <w:r w:rsidRPr="00C92EAC">
        <w:rPr>
          <w:color w:val="000000" w:themeColor="text1"/>
        </w:rPr>
        <w:t>и</w:t>
      </w:r>
      <w:r w:rsidRPr="00C92EAC">
        <w:rPr>
          <w:color w:val="000000" w:themeColor="text1"/>
          <w:spacing w:val="-1"/>
        </w:rPr>
        <w:t xml:space="preserve"> </w:t>
      </w:r>
      <w:r w:rsidRPr="00C92EAC">
        <w:rPr>
          <w:color w:val="000000" w:themeColor="text1"/>
        </w:rPr>
        <w:t>соавт.</w:t>
      </w:r>
      <w:r w:rsidRPr="00C92EAC">
        <w:rPr>
          <w:color w:val="000000" w:themeColor="text1"/>
          <w:spacing w:val="-6"/>
        </w:rPr>
        <w:t xml:space="preserve"> </w:t>
      </w:r>
      <w:r w:rsidRPr="00C92EAC">
        <w:rPr>
          <w:color w:val="000000" w:themeColor="text1"/>
        </w:rPr>
        <w:t>(2017)</w:t>
      </w:r>
      <w:r w:rsidRPr="00C92EAC">
        <w:rPr>
          <w:color w:val="000000" w:themeColor="text1"/>
          <w:spacing w:val="-4"/>
        </w:rPr>
        <w:t xml:space="preserve"> </w:t>
      </w:r>
      <w:r w:rsidRPr="00C92EAC">
        <w:rPr>
          <w:color w:val="000000" w:themeColor="text1"/>
        </w:rPr>
        <w:t>использовали</w:t>
      </w:r>
      <w:r w:rsidRPr="00C92EAC">
        <w:rPr>
          <w:color w:val="000000" w:themeColor="text1"/>
          <w:spacing w:val="-1"/>
        </w:rPr>
        <w:t xml:space="preserve"> </w:t>
      </w:r>
      <w:r w:rsidRPr="00C92EAC">
        <w:rPr>
          <w:color w:val="000000" w:themeColor="text1"/>
        </w:rPr>
        <w:t>метод,</w:t>
      </w:r>
      <w:r w:rsidRPr="00C92EAC">
        <w:rPr>
          <w:color w:val="000000" w:themeColor="text1"/>
          <w:spacing w:val="-4"/>
        </w:rPr>
        <w:t xml:space="preserve"> </w:t>
      </w:r>
      <w:r w:rsidRPr="00C92EAC">
        <w:rPr>
          <w:color w:val="000000" w:themeColor="text1"/>
        </w:rPr>
        <w:t>основанный на DL, для сегментации опухолей головного мозга, подчеркивая потенциал DL для</w:t>
      </w:r>
      <w:r w:rsidRPr="00C92EAC">
        <w:rPr>
          <w:color w:val="000000" w:themeColor="text1"/>
          <w:spacing w:val="17"/>
        </w:rPr>
        <w:t xml:space="preserve"> </w:t>
      </w:r>
      <w:r w:rsidRPr="00C92EAC">
        <w:rPr>
          <w:color w:val="000000" w:themeColor="text1"/>
        </w:rPr>
        <w:t>анализа</w:t>
      </w:r>
      <w:r w:rsidRPr="00C92EAC">
        <w:rPr>
          <w:color w:val="000000" w:themeColor="text1"/>
          <w:spacing w:val="16"/>
        </w:rPr>
        <w:t xml:space="preserve"> </w:t>
      </w:r>
      <w:r w:rsidRPr="00C92EAC">
        <w:rPr>
          <w:color w:val="000000" w:themeColor="text1"/>
        </w:rPr>
        <w:t>сложных</w:t>
      </w:r>
      <w:r w:rsidRPr="00C92EAC">
        <w:rPr>
          <w:color w:val="000000" w:themeColor="text1"/>
          <w:spacing w:val="17"/>
        </w:rPr>
        <w:t xml:space="preserve"> </w:t>
      </w:r>
      <w:r w:rsidRPr="00C92EAC">
        <w:rPr>
          <w:color w:val="000000" w:themeColor="text1"/>
        </w:rPr>
        <w:t>изображений</w:t>
      </w:r>
      <w:r w:rsidRPr="00C92EAC">
        <w:rPr>
          <w:color w:val="000000" w:themeColor="text1"/>
          <w:spacing w:val="14"/>
        </w:rPr>
        <w:t xml:space="preserve"> </w:t>
      </w:r>
      <w:r w:rsidRPr="00C92EAC">
        <w:rPr>
          <w:color w:val="000000" w:themeColor="text1"/>
        </w:rPr>
        <w:t>головного</w:t>
      </w:r>
      <w:r w:rsidRPr="00C92EAC">
        <w:rPr>
          <w:color w:val="000000" w:themeColor="text1"/>
          <w:spacing w:val="17"/>
        </w:rPr>
        <w:t xml:space="preserve"> </w:t>
      </w:r>
      <w:r w:rsidRPr="00C92EAC">
        <w:rPr>
          <w:color w:val="000000" w:themeColor="text1"/>
        </w:rPr>
        <w:t>мозга</w:t>
      </w:r>
      <w:r w:rsidRPr="00C92EAC">
        <w:rPr>
          <w:color w:val="000000" w:themeColor="text1"/>
          <w:spacing w:val="17"/>
        </w:rPr>
        <w:t xml:space="preserve"> </w:t>
      </w:r>
      <w:r w:rsidRPr="00C92EAC">
        <w:rPr>
          <w:color w:val="000000" w:themeColor="text1"/>
        </w:rPr>
        <w:t>[77].</w:t>
      </w:r>
      <w:r w:rsidRPr="00C92EAC">
        <w:rPr>
          <w:color w:val="000000" w:themeColor="text1"/>
          <w:spacing w:val="16"/>
        </w:rPr>
        <w:t xml:space="preserve"> </w:t>
      </w:r>
      <w:r w:rsidRPr="00C92EAC">
        <w:rPr>
          <w:color w:val="000000" w:themeColor="text1"/>
        </w:rPr>
        <w:t>Zhang</w:t>
      </w:r>
      <w:r w:rsidRPr="00C92EAC">
        <w:rPr>
          <w:color w:val="000000" w:themeColor="text1"/>
          <w:spacing w:val="15"/>
        </w:rPr>
        <w:t xml:space="preserve"> </w:t>
      </w:r>
      <w:r w:rsidRPr="00C92EAC">
        <w:rPr>
          <w:color w:val="000000" w:themeColor="text1"/>
        </w:rPr>
        <w:t>и</w:t>
      </w:r>
      <w:r w:rsidRPr="00C92EAC">
        <w:rPr>
          <w:color w:val="000000" w:themeColor="text1"/>
          <w:spacing w:val="17"/>
        </w:rPr>
        <w:t xml:space="preserve"> </w:t>
      </w:r>
      <w:r w:rsidRPr="00C92EAC">
        <w:rPr>
          <w:color w:val="000000" w:themeColor="text1"/>
        </w:rPr>
        <w:t>соавт.</w:t>
      </w:r>
      <w:r w:rsidRPr="00C92EAC">
        <w:rPr>
          <w:color w:val="000000" w:themeColor="text1"/>
          <w:spacing w:val="16"/>
        </w:rPr>
        <w:t xml:space="preserve"> </w:t>
      </w:r>
      <w:r w:rsidRPr="00C92EAC">
        <w:rPr>
          <w:color w:val="000000" w:themeColor="text1"/>
          <w:spacing w:val="-2"/>
        </w:rPr>
        <w:t>(2020)</w:t>
      </w:r>
    </w:p>
    <w:p w14:paraId="4D30D8B3"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65F62E3B" w14:textId="77777777" w:rsidR="00D738FB" w:rsidRPr="00C92EAC" w:rsidRDefault="00000000">
      <w:pPr>
        <w:pStyle w:val="a3"/>
        <w:spacing w:before="67"/>
        <w:ind w:right="127"/>
        <w:rPr>
          <w:color w:val="000000" w:themeColor="text1"/>
        </w:rPr>
      </w:pPr>
      <w:r w:rsidRPr="00C92EAC">
        <w:rPr>
          <w:color w:val="000000" w:themeColor="text1"/>
        </w:rPr>
        <w:lastRenderedPageBreak/>
        <w:t>внедрили модель DL для анализа КТ-ангиографии и достижения точного прогнозирования инсультов с окклюзией крупных сосудов, подчеркнув полезность DL в диагностике инсульта [78].</w:t>
      </w:r>
    </w:p>
    <w:p w14:paraId="30587A28" w14:textId="77777777" w:rsidR="00D738FB" w:rsidRPr="00C92EAC" w:rsidRDefault="00000000">
      <w:pPr>
        <w:pStyle w:val="a3"/>
        <w:spacing w:before="2"/>
        <w:ind w:right="123" w:firstLine="707"/>
        <w:rPr>
          <w:color w:val="000000" w:themeColor="text1"/>
        </w:rPr>
      </w:pPr>
      <w:r w:rsidRPr="00C92EAC">
        <w:rPr>
          <w:color w:val="000000" w:themeColor="text1"/>
        </w:rPr>
        <w:t>Тем не менее, применение DL в здравоохранении не ограничивается только визуализацией. Оно также продемонстрировало потенциал в области анализа данных электронной медицинской карты (EHR), прогнозирующего моделирования и мониторинга состояния здоровья. Миотто и соавт. (2018) использовали DL для прогнозирования начала заболевания при EHRs, что еще больше расширило область его применения [79].</w:t>
      </w:r>
    </w:p>
    <w:p w14:paraId="4D531983" w14:textId="77777777" w:rsidR="00D738FB" w:rsidRPr="00C92EAC" w:rsidRDefault="00000000">
      <w:pPr>
        <w:pStyle w:val="a3"/>
        <w:ind w:right="121" w:firstLine="707"/>
        <w:rPr>
          <w:color w:val="000000" w:themeColor="text1"/>
        </w:rPr>
      </w:pPr>
      <w:r w:rsidRPr="00C92EAC">
        <w:rPr>
          <w:color w:val="000000" w:themeColor="text1"/>
        </w:rPr>
        <w:t>Параллельно с ростом DL IoMT начала революционизировать здравоохранение, обещая улучшение результатов лечения пациентов, повышение рентабельности лечения и операционной эффективности [80]. IoMT обеспечивает взаимосвязь между медицинскими устройствами и ИТ-системами здравоохранения, позволяя осуществлять мониторинг пациентов и сбор данных в режиме реального времени, что в конечном итоге приводит к улучшению процесса принятия клинических решений [81].</w:t>
      </w:r>
    </w:p>
    <w:p w14:paraId="08068D49" w14:textId="77777777" w:rsidR="00D738FB" w:rsidRPr="00C92EAC" w:rsidRDefault="00000000">
      <w:pPr>
        <w:pStyle w:val="a3"/>
        <w:ind w:right="120" w:firstLine="707"/>
        <w:rPr>
          <w:color w:val="000000" w:themeColor="text1"/>
          <w:lang w:val="en-US"/>
        </w:rPr>
      </w:pPr>
      <w:r w:rsidRPr="00C92EAC">
        <w:rPr>
          <w:color w:val="000000" w:themeColor="text1"/>
        </w:rPr>
        <w:t>Однако литературы, конкретно посвященной применению ИоМТ в лечении инсульта, по-прежнему мало. Несколько существующих исследований в основном посвящены роли ИоМТ в мониторинге жизненно важных параметров пациентов и реабилитации после инсульта [82]. Объединив непрерывный мониторинг жизненно важных показателей с системами экстренной медицинской помощи, Tang и соавт. (2017) продемонстрировали потенциал IoMT для улучшения догоспитальной помощи пациентам, перенесшим инсульт [83]. Аналогичным образом, Ян и соавт. (2018) разработали реабилитационную систему на основе IoMT, продемонстрировав</w:t>
      </w:r>
      <w:r w:rsidRPr="00C92EAC">
        <w:rPr>
          <w:color w:val="000000" w:themeColor="text1"/>
          <w:spacing w:val="80"/>
        </w:rPr>
        <w:t xml:space="preserve"> </w:t>
      </w:r>
      <w:r w:rsidRPr="00C92EAC">
        <w:rPr>
          <w:color w:val="000000" w:themeColor="text1"/>
        </w:rPr>
        <w:t>ее полезность в восстановлении после инсульта и реабилитации [84].</w:t>
      </w:r>
    </w:p>
    <w:p w14:paraId="7E66E310" w14:textId="77777777" w:rsidR="00D738FB" w:rsidRPr="00C92EAC" w:rsidRDefault="00000000">
      <w:pPr>
        <w:pStyle w:val="a3"/>
        <w:spacing w:before="2"/>
        <w:ind w:right="120" w:firstLine="707"/>
        <w:rPr>
          <w:color w:val="000000" w:themeColor="text1"/>
        </w:rPr>
      </w:pPr>
      <w:r w:rsidRPr="00C92EAC">
        <w:rPr>
          <w:color w:val="000000" w:themeColor="text1"/>
        </w:rPr>
        <w:t>Конвергенция DL и IoMT - это новая тема в здравоохранении, лежащая в основе смены парадигмы в сторону более интегрированного ухода за пациентами, основанного на данных [85]. Слияние этих двух технологий обещает достичь новых уровней эффективности, точности и расширения прав</w:t>
      </w:r>
      <w:r w:rsidRPr="00C92EAC">
        <w:rPr>
          <w:color w:val="000000" w:themeColor="text1"/>
          <w:spacing w:val="-2"/>
        </w:rPr>
        <w:t xml:space="preserve"> </w:t>
      </w:r>
      <w:r w:rsidRPr="00C92EAC">
        <w:rPr>
          <w:color w:val="000000" w:themeColor="text1"/>
        </w:rPr>
        <w:t>и возможностей пациентов при оказании медицинской помощи [86]. Тем не менее, применение этого комплексного подхода к лечению инсульта, в частности, анализ КТ-изображений головного мозга, остается в значительной степени неизученным, что указывает на пробел в литературе, который наше исследование стремится заполнить.</w:t>
      </w:r>
    </w:p>
    <w:p w14:paraId="4C21C9D5" w14:textId="439D6640" w:rsidR="00D738FB" w:rsidRPr="00C92EAC" w:rsidRDefault="003A798E">
      <w:pPr>
        <w:pStyle w:val="a3"/>
        <w:ind w:right="121" w:firstLine="707"/>
        <w:rPr>
          <w:color w:val="000000" w:themeColor="text1"/>
        </w:rPr>
      </w:pPr>
      <w:r w:rsidRPr="00C92EAC">
        <w:rPr>
          <w:color w:val="000000" w:themeColor="text1"/>
        </w:rPr>
        <w:t xml:space="preserve">Применение DL и IoMT в комбинации </w:t>
      </w:r>
      <w:r w:rsidR="0011068E" w:rsidRPr="00C92EAC">
        <w:rPr>
          <w:color w:val="000000" w:themeColor="text1"/>
        </w:rPr>
        <w:t>показывают хорошие перспективы роста</w:t>
      </w:r>
      <w:r w:rsidRPr="00C92EAC">
        <w:rPr>
          <w:color w:val="000000" w:themeColor="text1"/>
        </w:rPr>
        <w:t xml:space="preserve"> в диагностике и лечении инсульта</w:t>
      </w:r>
      <w:r w:rsidR="0011068E" w:rsidRPr="00C92EAC">
        <w:rPr>
          <w:color w:val="000000" w:themeColor="text1"/>
        </w:rPr>
        <w:t xml:space="preserve"> со временем</w:t>
      </w:r>
      <w:r w:rsidRPr="00C92EAC">
        <w:rPr>
          <w:color w:val="000000" w:themeColor="text1"/>
        </w:rPr>
        <w:t>. Хотя обе технологии по отдельности продемонстрировали свою эффективность в здравоохранении, их совместное применение для</w:t>
      </w:r>
      <w:r w:rsidRPr="00C92EAC">
        <w:rPr>
          <w:color w:val="000000" w:themeColor="text1"/>
          <w:spacing w:val="40"/>
        </w:rPr>
        <w:t xml:space="preserve"> </w:t>
      </w:r>
      <w:r w:rsidRPr="00C92EAC">
        <w:rPr>
          <w:color w:val="000000" w:themeColor="text1"/>
        </w:rPr>
        <w:t>анализа КТ-изображений головного мозга пациентов, перенесших инсульт, является новым достижением. Наше исследование находится на стыке этих</w:t>
      </w:r>
      <w:r w:rsidRPr="00C92EAC">
        <w:rPr>
          <w:color w:val="000000" w:themeColor="text1"/>
          <w:spacing w:val="40"/>
        </w:rPr>
        <w:t xml:space="preserve"> </w:t>
      </w:r>
      <w:r w:rsidRPr="00C92EAC">
        <w:rPr>
          <w:color w:val="000000" w:themeColor="text1"/>
        </w:rPr>
        <w:t>двух направлений и направлено на дальнейшее расширение возможностей, что позволяет быстрее и точнее диагностировать инсульт и способствует своевременному вмешательству.</w:t>
      </w:r>
    </w:p>
    <w:p w14:paraId="4748D54F"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502C04E0" w14:textId="77777777" w:rsidR="00D738FB" w:rsidRPr="00C92EAC" w:rsidRDefault="00000000">
      <w:pPr>
        <w:pStyle w:val="a3"/>
        <w:spacing w:before="67" w:line="242" w:lineRule="auto"/>
        <w:ind w:right="130" w:firstLine="707"/>
        <w:rPr>
          <w:color w:val="000000" w:themeColor="text1"/>
        </w:rPr>
      </w:pPr>
      <w:r w:rsidRPr="00C92EAC">
        <w:rPr>
          <w:color w:val="000000" w:themeColor="text1"/>
        </w:rPr>
        <w:lastRenderedPageBreak/>
        <w:t>Эта работа представляет собой обзор различных моделей и передовых методов визуализации в диагностике и лечении инсульта [87]-[99].</w:t>
      </w:r>
    </w:p>
    <w:p w14:paraId="43C3E2A9" w14:textId="77777777" w:rsidR="00D738FB" w:rsidRPr="00C92EAC" w:rsidRDefault="00000000">
      <w:pPr>
        <w:pStyle w:val="a3"/>
        <w:ind w:right="120" w:firstLine="707"/>
        <w:rPr>
          <w:color w:val="000000" w:themeColor="text1"/>
        </w:rPr>
      </w:pPr>
      <w:r w:rsidRPr="00C92EAC">
        <w:rPr>
          <w:color w:val="000000" w:themeColor="text1"/>
        </w:rPr>
        <w:t>Авторы [100] предлагают обнаруживать инсульт в режиме реального времени, а также генерировать сигналы тревоги при пробуждении с помощью Интернета вещей. Эта система является самообучающейся, где используются алгоритмы и методы машинного и глубокого обучения, кроме того, она собирает данные из медицинской карты, физиологические данные, изменения во время движения тела с помощью носимых датчиков. При изучении сердца ученые также обнаружили, что появление круглосуточных носимых ЭКГ и имплантируемых электронных устройств в сердце, а именно кардиостимуляторов, выявило субклиническую ФП и ФП, определяемую устройством, что увеличило доступность определенных факторов риска развития инсульта [101]-[103]. Благодаря доступности данных ЭКГ и других кардиологических факторов риска, связанных с инсультом, их можно непрерывно отслеживать и анализировать с помощью носимых устройств в режиме реального времени [104]. Исследователи [105] предлагают мобильное приложение для распознавания мозгового инсульта в соответствии с тремя основными факторами, такими как неспособность улыбаться, нарушение координации из-за ограниченной подвижности и отсутствие связности речи. Система EmoStrokeSys, предложенная в [106], включает в себя три носимых датчика для измерения уровня глюкозы, измерения артериального давления и определения уровня стресса. Эта система отслеживает все параметры и последствия хронического стресса, которые могут привести к инсульту. Исследователи [107] представили ультразвуковой пластырь для непрерывной допплеровской визуализации без помощи рук, который крепится к шее и отслеживает показатели допплеровского кровотока в общей сонной артерии с помощью автоматизированного алгоритма. Это оборудование продемонстрировало, что изменения скорости были точно измерены с использованием как ручных, так и автоматически отслеживаемых допплеровских сигналов скорости. Устройство представляет собой носимый каротидный допплеровский пластырь, который также прост в использовании. Оно непрерывно записывает допплеровские спектрограммы на протяжении многих сердечных и дыхательных циклов.</w:t>
      </w:r>
    </w:p>
    <w:p w14:paraId="4CDB4CB4"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141A7108" w14:textId="77777777" w:rsidR="00D738FB" w:rsidRPr="00C92EAC" w:rsidRDefault="00000000">
      <w:pPr>
        <w:pStyle w:val="1"/>
        <w:numPr>
          <w:ilvl w:val="0"/>
          <w:numId w:val="11"/>
        </w:numPr>
        <w:tabs>
          <w:tab w:val="left" w:pos="1250"/>
        </w:tabs>
        <w:spacing w:line="242" w:lineRule="auto"/>
        <w:ind w:right="124" w:firstLine="707"/>
        <w:jc w:val="left"/>
        <w:rPr>
          <w:color w:val="000000" w:themeColor="text1"/>
        </w:rPr>
      </w:pPr>
      <w:r w:rsidRPr="00C92EAC">
        <w:rPr>
          <w:color w:val="000000" w:themeColor="text1"/>
        </w:rPr>
        <w:lastRenderedPageBreak/>
        <w:t>ПОДХОДЫ</w:t>
      </w:r>
      <w:r w:rsidRPr="00C92EAC">
        <w:rPr>
          <w:color w:val="000000" w:themeColor="text1"/>
          <w:spacing w:val="-4"/>
        </w:rPr>
        <w:t xml:space="preserve"> </w:t>
      </w:r>
      <w:r w:rsidRPr="00C92EAC">
        <w:rPr>
          <w:color w:val="000000" w:themeColor="text1"/>
        </w:rPr>
        <w:t>И</w:t>
      </w:r>
      <w:r w:rsidRPr="00C92EAC">
        <w:rPr>
          <w:color w:val="000000" w:themeColor="text1"/>
          <w:spacing w:val="-4"/>
        </w:rPr>
        <w:t xml:space="preserve"> </w:t>
      </w:r>
      <w:r w:rsidRPr="00C92EAC">
        <w:rPr>
          <w:color w:val="000000" w:themeColor="text1"/>
        </w:rPr>
        <w:t>СИСТЕМЫ</w:t>
      </w:r>
      <w:r w:rsidRPr="00C92EAC">
        <w:rPr>
          <w:color w:val="000000" w:themeColor="text1"/>
          <w:spacing w:val="-4"/>
        </w:rPr>
        <w:t xml:space="preserve"> </w:t>
      </w:r>
      <w:r w:rsidRPr="00C92EAC">
        <w:rPr>
          <w:color w:val="000000" w:themeColor="text1"/>
        </w:rPr>
        <w:t>ПОДДЕРЖКИ</w:t>
      </w:r>
      <w:r w:rsidRPr="00C92EAC">
        <w:rPr>
          <w:color w:val="000000" w:themeColor="text1"/>
          <w:spacing w:val="-4"/>
        </w:rPr>
        <w:t xml:space="preserve"> </w:t>
      </w:r>
      <w:r w:rsidRPr="00C92EAC">
        <w:rPr>
          <w:color w:val="000000" w:themeColor="text1"/>
        </w:rPr>
        <w:t>ПРИНЯТИЯ</w:t>
      </w:r>
      <w:r w:rsidRPr="00C92EAC">
        <w:rPr>
          <w:color w:val="000000" w:themeColor="text1"/>
          <w:spacing w:val="-5"/>
        </w:rPr>
        <w:t xml:space="preserve"> </w:t>
      </w:r>
      <w:r w:rsidRPr="00C92EAC">
        <w:rPr>
          <w:color w:val="000000" w:themeColor="text1"/>
        </w:rPr>
        <w:t>РЕШЕНИЙ ДЛЯ ДИАГНОСТИКИ ИНСУЛЬТА</w:t>
      </w:r>
    </w:p>
    <w:p w14:paraId="556EF900" w14:textId="77777777" w:rsidR="00D738FB" w:rsidRPr="00C92EAC" w:rsidRDefault="00000000">
      <w:pPr>
        <w:pStyle w:val="a3"/>
        <w:ind w:right="123" w:firstLine="707"/>
        <w:rPr>
          <w:color w:val="000000" w:themeColor="text1"/>
        </w:rPr>
      </w:pPr>
      <w:r w:rsidRPr="00C92EAC">
        <w:rPr>
          <w:color w:val="000000" w:themeColor="text1"/>
        </w:rPr>
        <w:t>Визуальная диагностика стала важным инструментом для клинического использования.</w:t>
      </w:r>
      <w:r w:rsidRPr="00C92EAC">
        <w:rPr>
          <w:color w:val="000000" w:themeColor="text1"/>
          <w:spacing w:val="-2"/>
        </w:rPr>
        <w:t xml:space="preserve"> </w:t>
      </w:r>
      <w:r w:rsidRPr="00C92EAC">
        <w:rPr>
          <w:color w:val="000000" w:themeColor="text1"/>
        </w:rPr>
        <w:t>Изображения</w:t>
      </w:r>
      <w:r w:rsidRPr="00C92EAC">
        <w:rPr>
          <w:color w:val="000000" w:themeColor="text1"/>
          <w:spacing w:val="-1"/>
        </w:rPr>
        <w:t xml:space="preserve"> </w:t>
      </w:r>
      <w:r w:rsidRPr="00C92EAC">
        <w:rPr>
          <w:color w:val="000000" w:themeColor="text1"/>
        </w:rPr>
        <w:t>при</w:t>
      </w:r>
      <w:r w:rsidRPr="00C92EAC">
        <w:rPr>
          <w:color w:val="000000" w:themeColor="text1"/>
          <w:spacing w:val="-3"/>
        </w:rPr>
        <w:t xml:space="preserve"> </w:t>
      </w:r>
      <w:r w:rsidRPr="00C92EAC">
        <w:rPr>
          <w:color w:val="000000" w:themeColor="text1"/>
        </w:rPr>
        <w:t>обследовании</w:t>
      </w:r>
      <w:r w:rsidRPr="00C92EAC">
        <w:rPr>
          <w:color w:val="000000" w:themeColor="text1"/>
          <w:spacing w:val="-3"/>
        </w:rPr>
        <w:t xml:space="preserve"> </w:t>
      </w:r>
      <w:r w:rsidRPr="00C92EAC">
        <w:rPr>
          <w:color w:val="000000" w:themeColor="text1"/>
        </w:rPr>
        <w:t>предоставляют</w:t>
      </w:r>
      <w:r w:rsidRPr="00C92EAC">
        <w:rPr>
          <w:color w:val="000000" w:themeColor="text1"/>
          <w:spacing w:val="-2"/>
        </w:rPr>
        <w:t xml:space="preserve"> </w:t>
      </w:r>
      <w:r w:rsidRPr="00C92EAC">
        <w:rPr>
          <w:color w:val="000000" w:themeColor="text1"/>
        </w:rPr>
        <w:t>информацию</w:t>
      </w:r>
      <w:r w:rsidRPr="00C92EAC">
        <w:rPr>
          <w:color w:val="000000" w:themeColor="text1"/>
          <w:spacing w:val="-4"/>
        </w:rPr>
        <w:t xml:space="preserve"> </w:t>
      </w:r>
      <w:r w:rsidRPr="00C92EAC">
        <w:rPr>
          <w:color w:val="000000" w:themeColor="text1"/>
        </w:rPr>
        <w:t>об анатомии и физиологии внутренних органов тела или отдельных органов. Все это делается неинвазивным способом, безопасно и безболезненно. Однако эти изображения могут содержать информацию, невидимую для зрительной системы человека, но для получения этой информации можно использовать компьютерный анализ. Автоматизированная диагностическая система (САПР) является эффективным инструментом для получения хорошего уровня детализации для поддержки клинического диагноза. Предложение САПР состоит не в том, чтобы заменить врача, а в том, чтобы помочь специалисту интерпретировать результаты обследований, используя систему, которая предоставляет второе мнение или клиническое заключение и которая основана на автоматическом количественном анализе [108].</w:t>
      </w:r>
    </w:p>
    <w:p w14:paraId="1D535E94" w14:textId="7CF36198" w:rsidR="00D738FB" w:rsidRPr="00C92EAC" w:rsidRDefault="00000000">
      <w:pPr>
        <w:pStyle w:val="a3"/>
        <w:ind w:right="120" w:firstLine="707"/>
        <w:rPr>
          <w:color w:val="000000" w:themeColor="text1"/>
        </w:rPr>
      </w:pPr>
      <w:r w:rsidRPr="00C92EAC">
        <w:rPr>
          <w:color w:val="000000" w:themeColor="text1"/>
        </w:rPr>
        <w:t>Технологические достижения последнего десятилетия и множество многообещающих исследовательских</w:t>
      </w:r>
      <w:r w:rsidRPr="00C92EAC">
        <w:rPr>
          <w:color w:val="000000" w:themeColor="text1"/>
          <w:spacing w:val="-6"/>
        </w:rPr>
        <w:t xml:space="preserve"> </w:t>
      </w:r>
      <w:r w:rsidRPr="00C92EAC">
        <w:rPr>
          <w:color w:val="000000" w:themeColor="text1"/>
        </w:rPr>
        <w:t>проектов</w:t>
      </w:r>
      <w:r w:rsidRPr="00C92EAC">
        <w:rPr>
          <w:color w:val="000000" w:themeColor="text1"/>
          <w:spacing w:val="-8"/>
        </w:rPr>
        <w:t xml:space="preserve"> </w:t>
      </w:r>
      <w:r w:rsidRPr="00C92EAC">
        <w:rPr>
          <w:color w:val="000000" w:themeColor="text1"/>
        </w:rPr>
        <w:t>продемонстрировали</w:t>
      </w:r>
      <w:r w:rsidRPr="00C92EAC">
        <w:rPr>
          <w:color w:val="000000" w:themeColor="text1"/>
          <w:spacing w:val="-5"/>
        </w:rPr>
        <w:t xml:space="preserve"> </w:t>
      </w:r>
      <w:r w:rsidRPr="00C92EAC">
        <w:rPr>
          <w:color w:val="000000" w:themeColor="text1"/>
        </w:rPr>
        <w:t>эффективность</w:t>
      </w:r>
      <w:r w:rsidRPr="00C92EAC">
        <w:rPr>
          <w:color w:val="000000" w:themeColor="text1"/>
          <w:spacing w:val="-7"/>
        </w:rPr>
        <w:t xml:space="preserve"> </w:t>
      </w:r>
      <w:r w:rsidRPr="00C92EAC">
        <w:rPr>
          <w:color w:val="000000" w:themeColor="text1"/>
        </w:rPr>
        <w:t>САПР-систем [109]. Его основная цель состояла в том, чтобы предоставить рентгенологам второе мнение при ознакомлении с их случаями [110]. В САПР произошли значительные изменения, и были внедрены приложения для всех типов медицинской визуализации. Хотя САПР-системы широко доступны, их внедрение в клиническую практику зависит от клинического сценария, в котором они используются. В первые годы после появления концепции САПР большинство разработанных алгоритмов были направлены на раннее</w:t>
      </w:r>
      <w:r w:rsidRPr="00C92EAC">
        <w:rPr>
          <w:color w:val="000000" w:themeColor="text1"/>
          <w:spacing w:val="40"/>
        </w:rPr>
        <w:t xml:space="preserve"> </w:t>
      </w:r>
      <w:r w:rsidRPr="00C92EAC">
        <w:rPr>
          <w:color w:val="000000" w:themeColor="text1"/>
        </w:rPr>
        <w:t>выявление рака молочной железы на маммограммах и выявление рака легких</w:t>
      </w:r>
      <w:r w:rsidRPr="00C92EAC">
        <w:rPr>
          <w:color w:val="000000" w:themeColor="text1"/>
          <w:spacing w:val="80"/>
        </w:rPr>
        <w:t xml:space="preserve"> </w:t>
      </w:r>
      <w:r w:rsidRPr="00C92EAC">
        <w:rPr>
          <w:color w:val="000000" w:themeColor="text1"/>
        </w:rPr>
        <w:t>на рентгенограммах грудной клетки или компьютерной томографии. В настоящее время САПР-системы хорошо зарекомендовали себя при оказании помощи в диагностике инсульта и во многих других областях медицины.</w:t>
      </w:r>
    </w:p>
    <w:p w14:paraId="2260049F" w14:textId="3036F405" w:rsidR="00D738FB" w:rsidRPr="00C92EAC" w:rsidRDefault="00000000">
      <w:pPr>
        <w:pStyle w:val="a3"/>
        <w:ind w:right="124" w:firstLine="707"/>
        <w:rPr>
          <w:color w:val="000000" w:themeColor="text1"/>
        </w:rPr>
      </w:pPr>
      <w:r w:rsidRPr="00C92EAC">
        <w:rPr>
          <w:color w:val="000000" w:themeColor="text1"/>
        </w:rPr>
        <w:t xml:space="preserve">САПР-системы для инсульта предназначены для обнаружения, определения области и классификации типа инсульта. Brain Dock R использует эти системы для лечения цереброваскулярных заболеваний, и они широко используются для выявления бессимптомных заболеваний головного мозга [111]. Многие другие системы все еще находятся на первых стадиях разработки и используются только в научных исследованиях [112] [113]. Практические и бюрократические факторы, такие как клиническая валидация, нормативное и экономическое одобрение, являются ограничивающим фактором для интеграции этих систем в клиническую практику </w:t>
      </w:r>
      <w:r w:rsidR="00FC6F5B" w:rsidRPr="00C92EAC">
        <w:rPr>
          <w:color w:val="000000" w:themeColor="text1"/>
        </w:rPr>
        <w:t>[108]</w:t>
      </w:r>
      <w:r w:rsidRPr="00C92EAC">
        <w:rPr>
          <w:color w:val="000000" w:themeColor="text1"/>
        </w:rPr>
        <w:t>[114].</w:t>
      </w:r>
    </w:p>
    <w:p w14:paraId="589E0BB8"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42348861" w14:textId="77777777" w:rsidR="00D738FB" w:rsidRPr="00C92EAC" w:rsidRDefault="00000000">
      <w:pPr>
        <w:pStyle w:val="2"/>
        <w:numPr>
          <w:ilvl w:val="1"/>
          <w:numId w:val="11"/>
        </w:numPr>
        <w:tabs>
          <w:tab w:val="left" w:pos="1390"/>
        </w:tabs>
        <w:spacing w:before="76" w:line="319" w:lineRule="exact"/>
        <w:ind w:left="1390" w:hanging="421"/>
        <w:rPr>
          <w:color w:val="000000" w:themeColor="text1"/>
        </w:rPr>
      </w:pPr>
      <w:bookmarkStart w:id="7" w:name="_TOC_250025"/>
      <w:r w:rsidRPr="00C92EAC">
        <w:rPr>
          <w:color w:val="000000" w:themeColor="text1"/>
        </w:rPr>
        <w:lastRenderedPageBreak/>
        <w:t>Обзор</w:t>
      </w:r>
      <w:r w:rsidRPr="00C92EAC">
        <w:rPr>
          <w:color w:val="000000" w:themeColor="text1"/>
          <w:spacing w:val="-8"/>
        </w:rPr>
        <w:t xml:space="preserve"> </w:t>
      </w:r>
      <w:r w:rsidRPr="00C92EAC">
        <w:rPr>
          <w:color w:val="000000" w:themeColor="text1"/>
        </w:rPr>
        <w:t>методов</w:t>
      </w:r>
      <w:r w:rsidRPr="00C92EAC">
        <w:rPr>
          <w:color w:val="000000" w:themeColor="text1"/>
          <w:spacing w:val="-8"/>
        </w:rPr>
        <w:t xml:space="preserve"> </w:t>
      </w:r>
      <w:r w:rsidRPr="00C92EAC">
        <w:rPr>
          <w:color w:val="000000" w:themeColor="text1"/>
        </w:rPr>
        <w:t>машинного</w:t>
      </w:r>
      <w:r w:rsidRPr="00C92EAC">
        <w:rPr>
          <w:color w:val="000000" w:themeColor="text1"/>
          <w:spacing w:val="-9"/>
        </w:rPr>
        <w:t xml:space="preserve"> </w:t>
      </w:r>
      <w:r w:rsidRPr="00C92EAC">
        <w:rPr>
          <w:color w:val="000000" w:themeColor="text1"/>
        </w:rPr>
        <w:t>обучения</w:t>
      </w:r>
      <w:r w:rsidRPr="00C92EAC">
        <w:rPr>
          <w:color w:val="000000" w:themeColor="text1"/>
          <w:spacing w:val="-7"/>
        </w:rPr>
        <w:t xml:space="preserve"> </w:t>
      </w:r>
      <w:r w:rsidRPr="00C92EAC">
        <w:rPr>
          <w:color w:val="000000" w:themeColor="text1"/>
        </w:rPr>
        <w:t>и</w:t>
      </w:r>
      <w:r w:rsidRPr="00C92EAC">
        <w:rPr>
          <w:color w:val="000000" w:themeColor="text1"/>
          <w:spacing w:val="-7"/>
        </w:rPr>
        <w:t xml:space="preserve"> </w:t>
      </w:r>
      <w:r w:rsidRPr="00C92EAC">
        <w:rPr>
          <w:color w:val="000000" w:themeColor="text1"/>
        </w:rPr>
        <w:t>глубокого</w:t>
      </w:r>
      <w:r w:rsidRPr="00C92EAC">
        <w:rPr>
          <w:color w:val="000000" w:themeColor="text1"/>
          <w:spacing w:val="-4"/>
        </w:rPr>
        <w:t xml:space="preserve"> </w:t>
      </w:r>
      <w:bookmarkEnd w:id="7"/>
      <w:r w:rsidRPr="00C92EAC">
        <w:rPr>
          <w:color w:val="000000" w:themeColor="text1"/>
          <w:spacing w:val="-2"/>
        </w:rPr>
        <w:t>обучения</w:t>
      </w:r>
    </w:p>
    <w:p w14:paraId="7460D8B6" w14:textId="4289B54C" w:rsidR="00D738FB" w:rsidRPr="00C92EAC" w:rsidRDefault="00000000">
      <w:pPr>
        <w:pStyle w:val="a3"/>
        <w:ind w:right="129" w:firstLine="707"/>
        <w:rPr>
          <w:color w:val="000000" w:themeColor="text1"/>
        </w:rPr>
      </w:pPr>
      <w:r w:rsidRPr="00C92EAC">
        <w:rPr>
          <w:color w:val="000000" w:themeColor="text1"/>
        </w:rPr>
        <w:t>Методы машинного обучения</w:t>
      </w:r>
      <w:r w:rsidR="00F625E8" w:rsidRPr="00C92EAC">
        <w:rPr>
          <w:color w:val="000000" w:themeColor="text1"/>
        </w:rPr>
        <w:t xml:space="preserve"> (</w:t>
      </w:r>
      <w:r w:rsidR="00F625E8" w:rsidRPr="00C92EAC">
        <w:rPr>
          <w:color w:val="000000" w:themeColor="text1"/>
          <w:lang w:val="en-US"/>
        </w:rPr>
        <w:t>ML</w:t>
      </w:r>
      <w:r w:rsidR="00F625E8" w:rsidRPr="00C92EAC">
        <w:rPr>
          <w:color w:val="000000" w:themeColor="text1"/>
        </w:rPr>
        <w:t>)</w:t>
      </w:r>
      <w:r w:rsidRPr="00C92EAC">
        <w:rPr>
          <w:color w:val="000000" w:themeColor="text1"/>
        </w:rPr>
        <w:t xml:space="preserve"> подразделяются на</w:t>
      </w:r>
      <w:r w:rsidR="00F625E8" w:rsidRPr="00C92EAC">
        <w:rPr>
          <w:color w:val="000000" w:themeColor="text1"/>
        </w:rPr>
        <w:t xml:space="preserve"> основные</w:t>
      </w:r>
      <w:r w:rsidRPr="00C92EAC">
        <w:rPr>
          <w:color w:val="000000" w:themeColor="text1"/>
        </w:rPr>
        <w:t xml:space="preserve"> </w:t>
      </w:r>
      <w:r w:rsidR="00F625E8" w:rsidRPr="00C92EAC">
        <w:rPr>
          <w:color w:val="000000" w:themeColor="text1"/>
        </w:rPr>
        <w:t>3</w:t>
      </w:r>
      <w:r w:rsidRPr="00C92EAC">
        <w:rPr>
          <w:color w:val="000000" w:themeColor="text1"/>
        </w:rPr>
        <w:t xml:space="preserve"> категории:</w:t>
      </w:r>
      <w:r w:rsidRPr="00C92EAC">
        <w:rPr>
          <w:color w:val="000000" w:themeColor="text1"/>
          <w:spacing w:val="40"/>
        </w:rPr>
        <w:t xml:space="preserve"> </w:t>
      </w:r>
      <w:r w:rsidRPr="00C92EAC">
        <w:rPr>
          <w:color w:val="000000" w:themeColor="text1"/>
        </w:rPr>
        <w:t xml:space="preserve">обучение с учителем, без учителя и обучение с подкреплением (RL). </w:t>
      </w:r>
      <w:r w:rsidR="00F625E8" w:rsidRPr="00C92EAC">
        <w:rPr>
          <w:color w:val="000000" w:themeColor="text1"/>
        </w:rPr>
        <w:t>Третий тип о</w:t>
      </w:r>
      <w:r w:rsidRPr="00C92EAC">
        <w:rPr>
          <w:color w:val="000000" w:themeColor="text1"/>
        </w:rPr>
        <w:t>бучение</w:t>
      </w:r>
      <w:r w:rsidRPr="00C92EAC">
        <w:rPr>
          <w:color w:val="000000" w:themeColor="text1"/>
          <w:spacing w:val="40"/>
        </w:rPr>
        <w:t xml:space="preserve"> </w:t>
      </w:r>
      <w:r w:rsidRPr="00C92EAC">
        <w:rPr>
          <w:color w:val="000000" w:themeColor="text1"/>
        </w:rPr>
        <w:t xml:space="preserve">с </w:t>
      </w:r>
      <w:r w:rsidR="00F625E8" w:rsidRPr="00C92EAC">
        <w:rPr>
          <w:color w:val="000000" w:themeColor="text1"/>
        </w:rPr>
        <w:t>подкреплением</w:t>
      </w:r>
      <w:r w:rsidRPr="00C92EAC">
        <w:rPr>
          <w:color w:val="000000" w:themeColor="text1"/>
        </w:rPr>
        <w:t xml:space="preserve"> использует алгоритмы из всех ветвей в различных сценариях, как показано на рисунке 2.1 Здесь мы кратко рассмотрим контролируемое и неконтролируемое обучение с примерами. Затем мы представим обучение с поддержкой и его основные алгоритмы.</w:t>
      </w:r>
    </w:p>
    <w:p w14:paraId="4266B866" w14:textId="6F20F791" w:rsidR="00D738FB" w:rsidRPr="00C92EAC" w:rsidRDefault="00000000">
      <w:pPr>
        <w:pStyle w:val="a3"/>
        <w:ind w:right="125" w:firstLine="707"/>
        <w:rPr>
          <w:color w:val="000000" w:themeColor="text1"/>
        </w:rPr>
      </w:pPr>
      <w:r w:rsidRPr="00C92EAC">
        <w:rPr>
          <w:color w:val="000000" w:themeColor="text1"/>
        </w:rPr>
        <w:t xml:space="preserve">В обучении с учителем используется набор входных и целевых значений для обучения искусственной нейронной сети (ИНС) находить функцию отображения ввода на вывод. Контролируемое обучение дополнительно подразделяется на регрессию и классификацию. Некоторые хорошо известные примеры контролируемого обучения </w:t>
      </w:r>
      <w:r w:rsidR="00F625E8" w:rsidRPr="00C92EAC">
        <w:rPr>
          <w:color w:val="000000" w:themeColor="text1"/>
        </w:rPr>
        <w:t>— это</w:t>
      </w:r>
      <w:r w:rsidRPr="00C92EAC">
        <w:rPr>
          <w:color w:val="000000" w:themeColor="text1"/>
        </w:rPr>
        <w:t xml:space="preserve"> линейная регрессия, метод опорных векторов и случайный лес.</w:t>
      </w:r>
    </w:p>
    <w:p w14:paraId="79BD0BAD" w14:textId="718EFA3A" w:rsidR="00D738FB" w:rsidRPr="00C92EAC" w:rsidRDefault="00000000">
      <w:pPr>
        <w:pStyle w:val="a3"/>
        <w:spacing w:after="4"/>
        <w:ind w:right="124" w:firstLine="707"/>
        <w:rPr>
          <w:color w:val="000000" w:themeColor="text1"/>
        </w:rPr>
      </w:pPr>
      <w:r w:rsidRPr="00C92EAC">
        <w:rPr>
          <w:color w:val="000000" w:themeColor="text1"/>
        </w:rPr>
        <w:t xml:space="preserve">В обучении без учителя нет конкретных инструкций, а предоставляется только неклассифицированный и неспецифицированный набор входных данных, который используется для обучения искусственной нейронной сети находить скрытые паттерны, ответы и распределения. Различные типы задач неконтролируемого обучения </w:t>
      </w:r>
      <w:r w:rsidR="00F625E8" w:rsidRPr="00C92EAC">
        <w:rPr>
          <w:color w:val="000000" w:themeColor="text1"/>
        </w:rPr>
        <w:t>— это</w:t>
      </w:r>
      <w:r w:rsidRPr="00C92EAC">
        <w:rPr>
          <w:color w:val="000000" w:themeColor="text1"/>
        </w:rPr>
        <w:t xml:space="preserve"> кластеризация и ассоциация. Некоторые примеры </w:t>
      </w:r>
      <w:r w:rsidR="00F625E8" w:rsidRPr="00C92EAC">
        <w:rPr>
          <w:color w:val="000000" w:themeColor="text1"/>
        </w:rPr>
        <w:t>— это</w:t>
      </w:r>
      <w:r w:rsidRPr="00C92EAC">
        <w:rPr>
          <w:color w:val="000000" w:themeColor="text1"/>
        </w:rPr>
        <w:t xml:space="preserve"> алгоритм k-средних и автоэнкодер.</w:t>
      </w:r>
    </w:p>
    <w:p w14:paraId="6475D7E4" w14:textId="77777777" w:rsidR="00D738FB" w:rsidRPr="00C92EAC" w:rsidRDefault="00000000">
      <w:pPr>
        <w:pStyle w:val="a3"/>
        <w:ind w:left="970"/>
        <w:jc w:val="left"/>
        <w:rPr>
          <w:color w:val="000000" w:themeColor="text1"/>
          <w:sz w:val="20"/>
        </w:rPr>
      </w:pPr>
      <w:r w:rsidRPr="00C92EAC">
        <w:rPr>
          <w:noProof/>
          <w:color w:val="000000" w:themeColor="text1"/>
          <w:sz w:val="20"/>
        </w:rPr>
        <mc:AlternateContent>
          <mc:Choice Requires="wps">
            <w:drawing>
              <wp:inline distT="0" distB="0" distL="0" distR="0" wp14:anchorId="4D0C8522" wp14:editId="745C3A0C">
                <wp:extent cx="5145405" cy="1925320"/>
                <wp:effectExtent l="0" t="0" r="0" b="825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5405" cy="1925320"/>
                          <a:chOff x="0" y="0"/>
                          <a:chExt cx="5145405" cy="1925320"/>
                        </a:xfrm>
                      </wpg:grpSpPr>
                      <pic:pic xmlns:pic="http://schemas.openxmlformats.org/drawingml/2006/picture">
                        <pic:nvPicPr>
                          <pic:cNvPr id="4" name="Image 4"/>
                          <pic:cNvPicPr/>
                        </pic:nvPicPr>
                        <pic:blipFill>
                          <a:blip r:embed="rId9" cstate="print"/>
                          <a:stretch>
                            <a:fillRect/>
                          </a:stretch>
                        </pic:blipFill>
                        <pic:spPr>
                          <a:xfrm>
                            <a:off x="0" y="19177"/>
                            <a:ext cx="2591053" cy="1905762"/>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2590800" y="0"/>
                            <a:ext cx="2554097" cy="1925320"/>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05.15pt;height:151.6pt;mso-position-horizontal-relative:char;mso-position-vertical-relative:line" id="docshapegroup2" coordorigin="0,0" coordsize="8103,3032">
                <v:shape style="position:absolute;left:0;top:30;width:4081;height:3002" type="#_x0000_t75" id="docshape3" stroked="false">
                  <v:imagedata r:id="rId11" o:title=""/>
                </v:shape>
                <v:shape style="position:absolute;left:4080;top:0;width:4023;height:3032" type="#_x0000_t75" id="docshape4" stroked="false">
                  <v:imagedata r:id="rId12" o:title=""/>
                </v:shape>
              </v:group>
            </w:pict>
          </mc:Fallback>
        </mc:AlternateContent>
      </w:r>
    </w:p>
    <w:p w14:paraId="17E84330" w14:textId="77777777" w:rsidR="00D738FB" w:rsidRPr="00C92EAC" w:rsidRDefault="00000000">
      <w:pPr>
        <w:ind w:left="2424"/>
        <w:rPr>
          <w:color w:val="000000" w:themeColor="text1"/>
          <w:sz w:val="24"/>
        </w:rPr>
      </w:pPr>
      <w:r w:rsidRPr="00C92EAC">
        <w:rPr>
          <w:color w:val="000000" w:themeColor="text1"/>
          <w:sz w:val="24"/>
        </w:rPr>
        <w:t>Рисунок</w:t>
      </w:r>
      <w:r w:rsidRPr="00C92EAC">
        <w:rPr>
          <w:color w:val="000000" w:themeColor="text1"/>
          <w:spacing w:val="-7"/>
          <w:sz w:val="24"/>
        </w:rPr>
        <w:t xml:space="preserve"> </w:t>
      </w:r>
      <w:r w:rsidRPr="00C92EAC">
        <w:rPr>
          <w:color w:val="000000" w:themeColor="text1"/>
          <w:sz w:val="24"/>
        </w:rPr>
        <w:t>2.1</w:t>
      </w:r>
      <w:r w:rsidRPr="00C92EAC">
        <w:rPr>
          <w:color w:val="000000" w:themeColor="text1"/>
          <w:spacing w:val="-4"/>
          <w:sz w:val="24"/>
        </w:rPr>
        <w:t xml:space="preserve"> </w:t>
      </w:r>
      <w:r w:rsidRPr="00C92EAC">
        <w:rPr>
          <w:color w:val="000000" w:themeColor="text1"/>
          <w:sz w:val="24"/>
        </w:rPr>
        <w:t>Классификация</w:t>
      </w:r>
      <w:r w:rsidRPr="00C92EAC">
        <w:rPr>
          <w:color w:val="000000" w:themeColor="text1"/>
          <w:spacing w:val="-5"/>
          <w:sz w:val="24"/>
        </w:rPr>
        <w:t xml:space="preserve"> </w:t>
      </w:r>
      <w:r w:rsidRPr="00C92EAC">
        <w:rPr>
          <w:color w:val="000000" w:themeColor="text1"/>
          <w:sz w:val="24"/>
        </w:rPr>
        <w:t>методов</w:t>
      </w:r>
      <w:r w:rsidRPr="00C92EAC">
        <w:rPr>
          <w:color w:val="000000" w:themeColor="text1"/>
          <w:spacing w:val="-5"/>
          <w:sz w:val="24"/>
        </w:rPr>
        <w:t xml:space="preserve"> </w:t>
      </w:r>
      <w:r w:rsidRPr="00C92EAC">
        <w:rPr>
          <w:color w:val="000000" w:themeColor="text1"/>
          <w:sz w:val="24"/>
        </w:rPr>
        <w:t xml:space="preserve">машинного </w:t>
      </w:r>
      <w:r w:rsidRPr="00C92EAC">
        <w:rPr>
          <w:color w:val="000000" w:themeColor="text1"/>
          <w:spacing w:val="-2"/>
          <w:sz w:val="24"/>
        </w:rPr>
        <w:t>обучения</w:t>
      </w:r>
    </w:p>
    <w:p w14:paraId="4466377E" w14:textId="77777777" w:rsidR="00D738FB" w:rsidRPr="00C92EAC" w:rsidRDefault="00D738FB">
      <w:pPr>
        <w:pStyle w:val="a3"/>
        <w:spacing w:before="34"/>
        <w:ind w:left="0"/>
        <w:jc w:val="left"/>
        <w:rPr>
          <w:color w:val="000000" w:themeColor="text1"/>
          <w:sz w:val="24"/>
        </w:rPr>
      </w:pPr>
    </w:p>
    <w:p w14:paraId="206BB950" w14:textId="77777777" w:rsidR="00D738FB" w:rsidRPr="00C92EAC" w:rsidRDefault="00000000">
      <w:pPr>
        <w:pStyle w:val="2"/>
        <w:numPr>
          <w:ilvl w:val="2"/>
          <w:numId w:val="11"/>
        </w:numPr>
        <w:tabs>
          <w:tab w:val="left" w:pos="1599"/>
        </w:tabs>
        <w:spacing w:line="319" w:lineRule="exact"/>
        <w:ind w:left="1599" w:hanging="629"/>
        <w:jc w:val="both"/>
        <w:rPr>
          <w:color w:val="000000" w:themeColor="text1"/>
        </w:rPr>
      </w:pPr>
      <w:bookmarkStart w:id="8" w:name="_TOC_250024"/>
      <w:r w:rsidRPr="00C92EAC">
        <w:rPr>
          <w:color w:val="000000" w:themeColor="text1"/>
        </w:rPr>
        <w:t>Обучение</w:t>
      </w:r>
      <w:r w:rsidRPr="00C92EAC">
        <w:rPr>
          <w:color w:val="000000" w:themeColor="text1"/>
          <w:spacing w:val="-4"/>
        </w:rPr>
        <w:t xml:space="preserve"> </w:t>
      </w:r>
      <w:r w:rsidRPr="00C92EAC">
        <w:rPr>
          <w:color w:val="000000" w:themeColor="text1"/>
        </w:rPr>
        <w:t>с</w:t>
      </w:r>
      <w:r w:rsidRPr="00C92EAC">
        <w:rPr>
          <w:color w:val="000000" w:themeColor="text1"/>
          <w:spacing w:val="-7"/>
        </w:rPr>
        <w:t xml:space="preserve"> </w:t>
      </w:r>
      <w:bookmarkEnd w:id="8"/>
      <w:r w:rsidRPr="00C92EAC">
        <w:rPr>
          <w:color w:val="000000" w:themeColor="text1"/>
          <w:spacing w:val="-2"/>
        </w:rPr>
        <w:t>учителем</w:t>
      </w:r>
    </w:p>
    <w:p w14:paraId="5FB0F20D" w14:textId="77777777" w:rsidR="00D738FB" w:rsidRPr="00C92EAC" w:rsidRDefault="00000000">
      <w:pPr>
        <w:spacing w:line="319" w:lineRule="exact"/>
        <w:ind w:left="970"/>
        <w:jc w:val="both"/>
        <w:rPr>
          <w:i/>
          <w:color w:val="000000" w:themeColor="text1"/>
          <w:sz w:val="28"/>
        </w:rPr>
      </w:pPr>
      <w:r w:rsidRPr="00C92EAC">
        <w:rPr>
          <w:i/>
          <w:color w:val="000000" w:themeColor="text1"/>
          <w:sz w:val="28"/>
        </w:rPr>
        <w:t>Логистическая</w:t>
      </w:r>
      <w:r w:rsidRPr="00C92EAC">
        <w:rPr>
          <w:i/>
          <w:color w:val="000000" w:themeColor="text1"/>
          <w:spacing w:val="-7"/>
          <w:sz w:val="28"/>
        </w:rPr>
        <w:t xml:space="preserve"> </w:t>
      </w:r>
      <w:r w:rsidRPr="00C92EAC">
        <w:rPr>
          <w:i/>
          <w:color w:val="000000" w:themeColor="text1"/>
          <w:spacing w:val="-2"/>
          <w:sz w:val="28"/>
        </w:rPr>
        <w:t>регрессия</w:t>
      </w:r>
    </w:p>
    <w:p w14:paraId="2242BB36" w14:textId="662D1BF5" w:rsidR="00D738FB" w:rsidRPr="00C92EAC" w:rsidRDefault="00000000">
      <w:pPr>
        <w:pStyle w:val="a3"/>
        <w:ind w:right="122" w:firstLine="707"/>
        <w:rPr>
          <w:color w:val="000000" w:themeColor="text1"/>
        </w:rPr>
      </w:pPr>
      <w:r w:rsidRPr="00C92EAC">
        <w:rPr>
          <w:color w:val="000000" w:themeColor="text1"/>
        </w:rPr>
        <w:t xml:space="preserve">Логистическая регрессия (ЛР) </w:t>
      </w:r>
      <w:r w:rsidR="00F625E8" w:rsidRPr="00C92EAC">
        <w:rPr>
          <w:color w:val="000000" w:themeColor="text1"/>
        </w:rPr>
        <w:t>— это</w:t>
      </w:r>
      <w:r w:rsidRPr="00C92EAC">
        <w:rPr>
          <w:color w:val="000000" w:themeColor="text1"/>
        </w:rPr>
        <w:t xml:space="preserve"> метод обучения с учителем, применяемый при непрерывных/дискретных предикторах и дихотомической (например, диабет против контроля) зависимой переменной. ЛР оценивает вероятность бинарного ответа на основе одного или нескольких предикторов. Модель измеряет отношения между ответом и предикторами, оценивая логит- функцию вероятности. Логарифм переменной ответа (Y) представляет собой линейную комбинацию предикторов (X), представленную следующим образом:</w:t>
      </w:r>
    </w:p>
    <w:p w14:paraId="7514BBF7" w14:textId="77777777" w:rsidR="00D738FB" w:rsidRPr="00C92EAC" w:rsidRDefault="00000000">
      <w:pPr>
        <w:spacing w:line="151" w:lineRule="exact"/>
        <w:ind w:right="2610"/>
        <w:jc w:val="center"/>
        <w:rPr>
          <w:rFonts w:ascii="Cambria Math"/>
          <w:color w:val="000000" w:themeColor="text1"/>
          <w:sz w:val="20"/>
        </w:rPr>
      </w:pPr>
      <w:r w:rsidRPr="00C92EAC">
        <w:rPr>
          <w:rFonts w:ascii="Cambria Math"/>
          <w:color w:val="000000" w:themeColor="text1"/>
          <w:spacing w:val="-10"/>
          <w:w w:val="110"/>
          <w:sz w:val="20"/>
          <w:lang w:val="en-US"/>
        </w:rPr>
        <w:t>K</w:t>
      </w:r>
    </w:p>
    <w:p w14:paraId="377BD929" w14:textId="77777777" w:rsidR="00D738FB" w:rsidRPr="00C92EAC" w:rsidRDefault="00D738FB">
      <w:pPr>
        <w:spacing w:line="151" w:lineRule="exact"/>
        <w:jc w:val="center"/>
        <w:rPr>
          <w:rFonts w:ascii="Cambria Math"/>
          <w:color w:val="000000" w:themeColor="text1"/>
          <w:sz w:val="20"/>
        </w:rPr>
        <w:sectPr w:rsidR="00D738FB" w:rsidRPr="00C92EAC">
          <w:pgSz w:w="11910" w:h="16840"/>
          <w:pgMar w:top="1360" w:right="440" w:bottom="1300" w:left="1440" w:header="0" w:footer="1077" w:gutter="0"/>
          <w:cols w:space="720"/>
        </w:sectPr>
      </w:pPr>
    </w:p>
    <w:p w14:paraId="2546B910" w14:textId="77777777" w:rsidR="00D738FB" w:rsidRPr="00C92EAC" w:rsidRDefault="00000000">
      <w:pPr>
        <w:spacing w:line="252" w:lineRule="exact"/>
        <w:jc w:val="right"/>
        <w:rPr>
          <w:rFonts w:ascii="Cambria Math"/>
          <w:color w:val="000000" w:themeColor="text1"/>
          <w:sz w:val="20"/>
        </w:rPr>
      </w:pPr>
      <w:r w:rsidRPr="00C92EAC">
        <w:rPr>
          <w:rFonts w:ascii="Cambria Math"/>
          <w:color w:val="000000" w:themeColor="text1"/>
          <w:spacing w:val="-5"/>
          <w:w w:val="110"/>
          <w:sz w:val="28"/>
          <w:lang w:val="en-US"/>
        </w:rPr>
        <w:t>P</w:t>
      </w:r>
      <w:r w:rsidRPr="00C92EAC">
        <w:rPr>
          <w:rFonts w:ascii="Cambria Math"/>
          <w:color w:val="000000" w:themeColor="text1"/>
          <w:spacing w:val="-5"/>
          <w:w w:val="110"/>
          <w:position w:val="-5"/>
          <w:sz w:val="20"/>
          <w:lang w:val="en-US"/>
        </w:rPr>
        <w:t>j</w:t>
      </w:r>
    </w:p>
    <w:p w14:paraId="25365303" w14:textId="77777777" w:rsidR="00D738FB" w:rsidRPr="00C92EAC" w:rsidRDefault="00000000">
      <w:pPr>
        <w:pStyle w:val="a3"/>
        <w:spacing w:line="161" w:lineRule="exact"/>
        <w:jc w:val="left"/>
        <w:rPr>
          <w:rFonts w:ascii="Cambria Math"/>
          <w:color w:val="000000" w:themeColor="text1"/>
        </w:rPr>
      </w:pPr>
      <w:r w:rsidRPr="00C92EAC">
        <w:rPr>
          <w:noProof/>
          <w:color w:val="000000" w:themeColor="text1"/>
        </w:rPr>
        <mc:AlternateContent>
          <mc:Choice Requires="wps">
            <w:drawing>
              <wp:anchor distT="0" distB="0" distL="0" distR="0" simplePos="0" relativeHeight="15729664" behindDoc="0" locked="0" layoutInCell="1" allowOverlap="1" wp14:anchorId="112BD041" wp14:editId="58E104AF">
                <wp:simplePos x="0" y="0"/>
                <wp:positionH relativeFrom="page">
                  <wp:posOffset>2382266</wp:posOffset>
                </wp:positionH>
                <wp:positionV relativeFrom="paragraph">
                  <wp:posOffset>65796</wp:posOffset>
                </wp:positionV>
                <wp:extent cx="434975" cy="1270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975" cy="12700"/>
                        </a:xfrm>
                        <a:custGeom>
                          <a:avLst/>
                          <a:gdLst/>
                          <a:ahLst/>
                          <a:cxnLst/>
                          <a:rect l="l" t="t" r="r" b="b"/>
                          <a:pathLst>
                            <a:path w="434975" h="12700">
                              <a:moveTo>
                                <a:pt x="434642" y="0"/>
                              </a:moveTo>
                              <a:lnTo>
                                <a:pt x="0" y="0"/>
                              </a:lnTo>
                              <a:lnTo>
                                <a:pt x="0" y="12189"/>
                              </a:lnTo>
                              <a:lnTo>
                                <a:pt x="434642" y="12189"/>
                              </a:lnTo>
                              <a:lnTo>
                                <a:pt x="4346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87.580002pt;margin-top:5.18084pt;width:34.223801pt;height:.959766pt;mso-position-horizontal-relative:page;mso-position-vertical-relative:paragraph;z-index:15729664" id="docshape5" filled="true" fillcolor="#000000" stroked="false">
                <v:fill type="solid"/>
                <w10:wrap type="none"/>
              </v:rect>
            </w:pict>
          </mc:Fallback>
        </mc:AlternateContent>
      </w:r>
      <w:r w:rsidRPr="00C92EAC">
        <w:rPr>
          <w:rFonts w:ascii="Cambria Math"/>
          <w:color w:val="000000" w:themeColor="text1"/>
          <w:lang w:val="en-US"/>
        </w:rPr>
        <w:t>logit</w:t>
      </w:r>
      <w:r w:rsidRPr="00C92EAC">
        <w:rPr>
          <w:rFonts w:ascii="Cambria Math"/>
          <w:color w:val="000000" w:themeColor="text1"/>
        </w:rPr>
        <w:t>(</w:t>
      </w:r>
      <w:r w:rsidRPr="00C92EAC">
        <w:rPr>
          <w:rFonts w:ascii="Cambria Math"/>
          <w:color w:val="000000" w:themeColor="text1"/>
          <w:lang w:val="en-US"/>
        </w:rPr>
        <w:t>P</w:t>
      </w:r>
      <w:r w:rsidRPr="00C92EAC">
        <w:rPr>
          <w:rFonts w:ascii="Cambria Math"/>
          <w:color w:val="000000" w:themeColor="text1"/>
          <w:vertAlign w:val="subscript"/>
          <w:lang w:val="en-US"/>
        </w:rPr>
        <w:t>j</w:t>
      </w:r>
      <w:r w:rsidRPr="00C92EAC">
        <w:rPr>
          <w:rFonts w:ascii="Cambria Math"/>
          <w:color w:val="000000" w:themeColor="text1"/>
        </w:rPr>
        <w:t>)</w:t>
      </w:r>
      <w:r w:rsidRPr="00C92EAC">
        <w:rPr>
          <w:rFonts w:ascii="Cambria Math"/>
          <w:color w:val="000000" w:themeColor="text1"/>
          <w:spacing w:val="25"/>
        </w:rPr>
        <w:t xml:space="preserve"> </w:t>
      </w:r>
      <w:r w:rsidRPr="00C92EAC">
        <w:rPr>
          <w:rFonts w:ascii="Cambria Math"/>
          <w:color w:val="000000" w:themeColor="text1"/>
        </w:rPr>
        <w:t>=</w:t>
      </w:r>
      <w:r w:rsidRPr="00C92EAC">
        <w:rPr>
          <w:rFonts w:ascii="Cambria Math"/>
          <w:color w:val="000000" w:themeColor="text1"/>
          <w:spacing w:val="26"/>
        </w:rPr>
        <w:t xml:space="preserve"> </w:t>
      </w:r>
      <w:r w:rsidRPr="00C92EAC">
        <w:rPr>
          <w:rFonts w:ascii="Cambria Math"/>
          <w:color w:val="000000" w:themeColor="text1"/>
          <w:lang w:val="en-US"/>
        </w:rPr>
        <w:t>log</w:t>
      </w:r>
      <w:r w:rsidRPr="00C92EAC">
        <w:rPr>
          <w:rFonts w:ascii="Cambria Math"/>
          <w:color w:val="000000" w:themeColor="text1"/>
          <w:vertAlign w:val="subscript"/>
          <w:lang w:val="en-US"/>
        </w:rPr>
        <w:t>e</w:t>
      </w:r>
      <w:r w:rsidRPr="00C92EAC">
        <w:rPr>
          <w:rFonts w:ascii="Cambria Math"/>
          <w:color w:val="000000" w:themeColor="text1"/>
          <w:spacing w:val="2"/>
        </w:rPr>
        <w:t xml:space="preserve"> </w:t>
      </w:r>
      <w:r w:rsidRPr="00C92EAC">
        <w:rPr>
          <w:rFonts w:ascii="Cambria Math"/>
          <w:color w:val="000000" w:themeColor="text1"/>
          <w:spacing w:val="-10"/>
        </w:rPr>
        <w:t>(</w:t>
      </w:r>
    </w:p>
    <w:p w14:paraId="301B5669" w14:textId="77777777" w:rsidR="00D738FB" w:rsidRPr="00C92EAC" w:rsidRDefault="00000000">
      <w:pPr>
        <w:pStyle w:val="a3"/>
        <w:spacing w:before="181" w:line="232" w:lineRule="exact"/>
        <w:ind w:left="217"/>
        <w:jc w:val="left"/>
        <w:rPr>
          <w:rFonts w:ascii="Cambria Math" w:eastAsia="Cambria Math" w:hAnsi="Cambria Math"/>
          <w:color w:val="000000" w:themeColor="text1"/>
        </w:rPr>
      </w:pPr>
      <w:r w:rsidRPr="00C92EAC">
        <w:rPr>
          <w:color w:val="000000" w:themeColor="text1"/>
        </w:rPr>
        <w:br w:type="column"/>
      </w:r>
      <w:r w:rsidRPr="00C92EAC">
        <w:rPr>
          <w:rFonts w:ascii="Cambria Math" w:eastAsia="Cambria Math" w:hAnsi="Cambria Math"/>
          <w:color w:val="000000" w:themeColor="text1"/>
          <w:w w:val="120"/>
        </w:rPr>
        <w:t>)</w:t>
      </w:r>
      <w:r w:rsidRPr="00C92EAC">
        <w:rPr>
          <w:rFonts w:ascii="Cambria Math" w:eastAsia="Cambria Math" w:hAnsi="Cambria Math"/>
          <w:color w:val="000000" w:themeColor="text1"/>
          <w:spacing w:val="13"/>
          <w:w w:val="120"/>
        </w:rPr>
        <w:t xml:space="preserve"> </w:t>
      </w:r>
      <w:r w:rsidRPr="00C92EAC">
        <w:rPr>
          <w:rFonts w:ascii="Cambria Math" w:eastAsia="Cambria Math" w:hAnsi="Cambria Math"/>
          <w:color w:val="000000" w:themeColor="text1"/>
          <w:w w:val="120"/>
        </w:rPr>
        <w:t>=</w:t>
      </w:r>
      <w:r w:rsidRPr="00C92EAC">
        <w:rPr>
          <w:rFonts w:ascii="Cambria Math" w:eastAsia="Cambria Math" w:hAnsi="Cambria Math"/>
          <w:color w:val="000000" w:themeColor="text1"/>
          <w:spacing w:val="-17"/>
          <w:w w:val="165"/>
        </w:rPr>
        <w:t xml:space="preserve"> </w:t>
      </w:r>
      <w:r w:rsidRPr="00C92EAC">
        <w:rPr>
          <w:rFonts w:ascii="Cambria Math" w:eastAsia="Cambria Math" w:hAnsi="Cambria Math"/>
          <w:color w:val="000000" w:themeColor="text1"/>
          <w:w w:val="165"/>
        </w:rPr>
        <w:t>∑</w:t>
      </w:r>
      <w:r w:rsidRPr="00C92EAC">
        <w:rPr>
          <w:rFonts w:ascii="Cambria Math" w:eastAsia="Cambria Math" w:hAnsi="Cambria Math"/>
          <w:color w:val="000000" w:themeColor="text1"/>
          <w:spacing w:val="-52"/>
          <w:w w:val="165"/>
        </w:rPr>
        <w:t xml:space="preserve"> </w:t>
      </w:r>
      <w:r w:rsidRPr="00C92EAC">
        <w:rPr>
          <w:rFonts w:ascii="Cambria Math" w:eastAsia="Cambria Math" w:hAnsi="Cambria Math"/>
          <w:color w:val="000000" w:themeColor="text1"/>
          <w:spacing w:val="-4"/>
          <w:w w:val="115"/>
        </w:rPr>
        <w:t>𝛽</w:t>
      </w:r>
      <w:r w:rsidRPr="00C92EAC">
        <w:rPr>
          <w:rFonts w:ascii="Cambria Math" w:eastAsia="Cambria Math" w:hAnsi="Cambria Math"/>
          <w:color w:val="000000" w:themeColor="text1"/>
          <w:spacing w:val="-4"/>
          <w:w w:val="115"/>
          <w:vertAlign w:val="subscript"/>
        </w:rPr>
        <w:t>𝑖</w:t>
      </w:r>
      <w:r w:rsidRPr="00C92EAC">
        <w:rPr>
          <w:rFonts w:ascii="Cambria Math" w:eastAsia="Cambria Math" w:hAnsi="Cambria Math"/>
          <w:color w:val="000000" w:themeColor="text1"/>
          <w:spacing w:val="-4"/>
          <w:w w:val="115"/>
        </w:rPr>
        <w:t>X</w:t>
      </w:r>
      <w:r w:rsidRPr="00C92EAC">
        <w:rPr>
          <w:rFonts w:ascii="Cambria Math" w:eastAsia="Cambria Math" w:hAnsi="Cambria Math"/>
          <w:color w:val="000000" w:themeColor="text1"/>
          <w:spacing w:val="-4"/>
          <w:w w:val="115"/>
          <w:vertAlign w:val="subscript"/>
        </w:rPr>
        <w:t>i</w:t>
      </w:r>
    </w:p>
    <w:p w14:paraId="23CEB617" w14:textId="77777777" w:rsidR="00D738FB" w:rsidRPr="00C92EAC" w:rsidRDefault="00000000">
      <w:pPr>
        <w:spacing w:before="173" w:line="240" w:lineRule="exact"/>
        <w:ind w:left="262"/>
        <w:rPr>
          <w:color w:val="000000" w:themeColor="text1"/>
          <w:sz w:val="28"/>
        </w:rPr>
      </w:pPr>
      <w:r w:rsidRPr="00C92EAC">
        <w:rPr>
          <w:color w:val="000000" w:themeColor="text1"/>
        </w:rPr>
        <w:br w:type="column"/>
      </w:r>
      <w:r w:rsidRPr="00C92EAC">
        <w:rPr>
          <w:color w:val="000000" w:themeColor="text1"/>
          <w:spacing w:val="-5"/>
          <w:sz w:val="28"/>
        </w:rPr>
        <w:t>(1)</w:t>
      </w:r>
    </w:p>
    <w:p w14:paraId="4C2C4FD2" w14:textId="77777777" w:rsidR="00D738FB" w:rsidRPr="00C92EAC" w:rsidRDefault="00D738FB">
      <w:pPr>
        <w:spacing w:line="240" w:lineRule="exact"/>
        <w:rPr>
          <w:color w:val="000000" w:themeColor="text1"/>
          <w:sz w:val="28"/>
        </w:rPr>
        <w:sectPr w:rsidR="00D738FB" w:rsidRPr="00C92EAC">
          <w:type w:val="continuous"/>
          <w:pgSz w:w="11910" w:h="16840"/>
          <w:pgMar w:top="1040" w:right="440" w:bottom="280" w:left="1440" w:header="0" w:footer="1077" w:gutter="0"/>
          <w:cols w:num="3" w:space="720" w:equalWidth="0">
            <w:col w:w="2740" w:space="40"/>
            <w:col w:w="1676" w:space="3451"/>
            <w:col w:w="2123"/>
          </w:cols>
        </w:sectPr>
      </w:pPr>
    </w:p>
    <w:p w14:paraId="5AFEFF5B" w14:textId="77777777" w:rsidR="00D738FB" w:rsidRPr="00C92EAC" w:rsidRDefault="00000000">
      <w:pPr>
        <w:pStyle w:val="a3"/>
        <w:spacing w:line="323" w:lineRule="exact"/>
        <w:ind w:left="0"/>
        <w:jc w:val="right"/>
        <w:rPr>
          <w:rFonts w:ascii="Cambria Math" w:hAnsi="Cambria Math"/>
          <w:color w:val="000000" w:themeColor="text1"/>
          <w:sz w:val="20"/>
        </w:rPr>
      </w:pPr>
      <w:r w:rsidRPr="00C92EAC">
        <w:rPr>
          <w:rFonts w:ascii="Cambria Math" w:hAnsi="Cambria Math"/>
          <w:color w:val="000000" w:themeColor="text1"/>
          <w:w w:val="105"/>
        </w:rPr>
        <w:t>1</w:t>
      </w:r>
      <w:r w:rsidRPr="00C92EAC">
        <w:rPr>
          <w:rFonts w:ascii="Cambria Math" w:hAnsi="Cambria Math"/>
          <w:color w:val="000000" w:themeColor="text1"/>
          <w:spacing w:val="-12"/>
          <w:w w:val="105"/>
        </w:rPr>
        <w:t xml:space="preserve"> </w:t>
      </w:r>
      <w:r w:rsidRPr="00C92EAC">
        <w:rPr>
          <w:rFonts w:ascii="Cambria Math" w:hAnsi="Cambria Math"/>
          <w:color w:val="000000" w:themeColor="text1"/>
          <w:w w:val="105"/>
        </w:rPr>
        <w:t>−</w:t>
      </w:r>
      <w:r w:rsidRPr="00C92EAC">
        <w:rPr>
          <w:rFonts w:ascii="Cambria Math" w:hAnsi="Cambria Math"/>
          <w:color w:val="000000" w:themeColor="text1"/>
          <w:spacing w:val="-13"/>
          <w:w w:val="105"/>
        </w:rPr>
        <w:t xml:space="preserve"> </w:t>
      </w:r>
      <w:r w:rsidRPr="00C92EAC">
        <w:rPr>
          <w:rFonts w:ascii="Cambria Math" w:hAnsi="Cambria Math"/>
          <w:color w:val="000000" w:themeColor="text1"/>
          <w:spacing w:val="-7"/>
          <w:w w:val="105"/>
        </w:rPr>
        <w:t>P</w:t>
      </w:r>
      <w:r w:rsidRPr="00C92EAC">
        <w:rPr>
          <w:rFonts w:ascii="Cambria Math" w:hAnsi="Cambria Math"/>
          <w:color w:val="000000" w:themeColor="text1"/>
          <w:spacing w:val="-7"/>
          <w:w w:val="105"/>
          <w:position w:val="-5"/>
          <w:sz w:val="20"/>
        </w:rPr>
        <w:t>j</w:t>
      </w:r>
    </w:p>
    <w:p w14:paraId="03973E9F" w14:textId="77777777" w:rsidR="00D738FB" w:rsidRPr="00C92EAC" w:rsidRDefault="00000000">
      <w:pPr>
        <w:spacing w:before="201"/>
        <w:ind w:left="519"/>
        <w:rPr>
          <w:rFonts w:ascii="Cambria Math"/>
          <w:color w:val="000000" w:themeColor="text1"/>
          <w:sz w:val="20"/>
        </w:rPr>
      </w:pPr>
      <w:r w:rsidRPr="00C92EAC">
        <w:rPr>
          <w:color w:val="000000" w:themeColor="text1"/>
        </w:rPr>
        <w:br w:type="column"/>
      </w:r>
      <w:r w:rsidRPr="00C92EAC">
        <w:rPr>
          <w:rFonts w:ascii="Cambria Math"/>
          <w:color w:val="000000" w:themeColor="text1"/>
          <w:spacing w:val="-5"/>
          <w:w w:val="105"/>
          <w:sz w:val="20"/>
        </w:rPr>
        <w:t>i=0</w:t>
      </w:r>
    </w:p>
    <w:p w14:paraId="5C4A1734" w14:textId="77777777" w:rsidR="00D738FB" w:rsidRPr="00C92EAC" w:rsidRDefault="00D738FB">
      <w:pPr>
        <w:rPr>
          <w:rFonts w:ascii="Cambria Math"/>
          <w:color w:val="000000" w:themeColor="text1"/>
          <w:sz w:val="20"/>
        </w:rPr>
        <w:sectPr w:rsidR="00D738FB" w:rsidRPr="00C92EAC">
          <w:type w:val="continuous"/>
          <w:pgSz w:w="11910" w:h="16840"/>
          <w:pgMar w:top="1040" w:right="440" w:bottom="280" w:left="1440" w:header="0" w:footer="1077" w:gutter="0"/>
          <w:cols w:num="2" w:space="720" w:equalWidth="0">
            <w:col w:w="2984" w:space="40"/>
            <w:col w:w="7006"/>
          </w:cols>
        </w:sectPr>
      </w:pPr>
    </w:p>
    <w:p w14:paraId="2168FDA2" w14:textId="77777777" w:rsidR="00D738FB" w:rsidRPr="00C92EAC" w:rsidRDefault="00000000">
      <w:pPr>
        <w:pStyle w:val="a3"/>
        <w:spacing w:before="67"/>
        <w:ind w:right="120" w:firstLine="707"/>
        <w:rPr>
          <w:color w:val="000000" w:themeColor="text1"/>
        </w:rPr>
      </w:pPr>
      <w:r w:rsidRPr="00C92EAC">
        <w:rPr>
          <w:color w:val="000000" w:themeColor="text1"/>
        </w:rPr>
        <w:lastRenderedPageBreak/>
        <w:t>здесь P</w:t>
      </w:r>
      <w:r w:rsidRPr="00C92EAC">
        <w:rPr>
          <w:color w:val="000000" w:themeColor="text1"/>
          <w:vertAlign w:val="subscript"/>
        </w:rPr>
        <w:t>j</w:t>
      </w:r>
      <w:r w:rsidRPr="00C92EAC">
        <w:rPr>
          <w:color w:val="000000" w:themeColor="text1"/>
        </w:rPr>
        <w:t xml:space="preserve"> - это вероятность для Y=1 (диабет), 1</w:t>
      </w:r>
      <w:r w:rsidRPr="00C92EAC">
        <w:rPr>
          <w:color w:val="000000" w:themeColor="text1"/>
          <w:spacing w:val="40"/>
        </w:rPr>
        <w:t xml:space="preserve"> </w:t>
      </w:r>
      <w:r w:rsidRPr="00C92EAC">
        <w:rPr>
          <w:color w:val="000000" w:themeColor="text1"/>
        </w:rPr>
        <w:t>−</w:t>
      </w:r>
      <w:r w:rsidRPr="00C92EAC">
        <w:rPr>
          <w:color w:val="000000" w:themeColor="text1"/>
          <w:spacing w:val="40"/>
        </w:rPr>
        <w:t xml:space="preserve"> </w:t>
      </w:r>
      <w:r w:rsidRPr="00C92EAC">
        <w:rPr>
          <w:color w:val="000000" w:themeColor="text1"/>
        </w:rPr>
        <w:t>P</w:t>
      </w:r>
      <w:r w:rsidRPr="00C92EAC">
        <w:rPr>
          <w:color w:val="000000" w:themeColor="text1"/>
          <w:vertAlign w:val="subscript"/>
        </w:rPr>
        <w:t>j</w:t>
      </w:r>
      <w:r w:rsidRPr="00C92EAC">
        <w:rPr>
          <w:color w:val="000000" w:themeColor="text1"/>
        </w:rPr>
        <w:t xml:space="preserve"> - вероятность для Y=0 (контроль), β</w:t>
      </w:r>
      <w:r w:rsidRPr="00C92EAC">
        <w:rPr>
          <w:color w:val="000000" w:themeColor="text1"/>
          <w:vertAlign w:val="subscript"/>
        </w:rPr>
        <w:t>i</w:t>
      </w:r>
      <w:r w:rsidRPr="00C92EAC">
        <w:rPr>
          <w:color w:val="000000" w:themeColor="text1"/>
        </w:rPr>
        <w:t>’s (i = 0, 1, ... , K) - неизвестные коэффициенты регрессии, K - общее количество предикторов (14 факторов), X</w:t>
      </w:r>
      <w:r w:rsidRPr="00C92EAC">
        <w:rPr>
          <w:color w:val="000000" w:themeColor="text1"/>
          <w:vertAlign w:val="subscript"/>
        </w:rPr>
        <w:t>i</w:t>
      </w:r>
      <w:r w:rsidRPr="00C92EAC">
        <w:rPr>
          <w:color w:val="000000" w:themeColor="text1"/>
        </w:rPr>
        <w:t>’s (i = 1, ... , K) - предикторы, и X</w:t>
      </w:r>
      <w:r w:rsidRPr="00C92EAC">
        <w:rPr>
          <w:color w:val="000000" w:themeColor="text1"/>
          <w:vertAlign w:val="subscript"/>
        </w:rPr>
        <w:t>0</w:t>
      </w:r>
      <w:r w:rsidRPr="00C92EAC">
        <w:rPr>
          <w:color w:val="000000" w:themeColor="text1"/>
        </w:rPr>
        <w:t xml:space="preserve"> = 1. Коэффициенты регрессии оцениваются с использованием метода максимального правдоподобия (ММП), и отношения шансов ИЛИ получаются экспонентой коэффициентов регрессии. Значимость можно проверить, используя z-тест, выбирая признаки, соответствующие коэффициентам/ИЛИ с p-значениями менее 0,05.</w:t>
      </w:r>
    </w:p>
    <w:p w14:paraId="53D6FE3A" w14:textId="77777777" w:rsidR="00D738FB" w:rsidRPr="00C92EAC" w:rsidRDefault="00000000">
      <w:pPr>
        <w:spacing w:before="2" w:line="322" w:lineRule="exact"/>
        <w:ind w:left="969"/>
        <w:jc w:val="both"/>
        <w:rPr>
          <w:i/>
          <w:color w:val="000000" w:themeColor="text1"/>
          <w:sz w:val="28"/>
        </w:rPr>
      </w:pPr>
      <w:r w:rsidRPr="00C92EAC">
        <w:rPr>
          <w:i/>
          <w:color w:val="000000" w:themeColor="text1"/>
          <w:sz w:val="28"/>
        </w:rPr>
        <w:t>Наивный</w:t>
      </w:r>
      <w:r w:rsidRPr="00C92EAC">
        <w:rPr>
          <w:i/>
          <w:color w:val="000000" w:themeColor="text1"/>
          <w:spacing w:val="-4"/>
          <w:sz w:val="28"/>
        </w:rPr>
        <w:t xml:space="preserve"> </w:t>
      </w:r>
      <w:r w:rsidRPr="00C92EAC">
        <w:rPr>
          <w:i/>
          <w:color w:val="000000" w:themeColor="text1"/>
          <w:spacing w:val="-2"/>
          <w:sz w:val="28"/>
        </w:rPr>
        <w:t>байес</w:t>
      </w:r>
    </w:p>
    <w:p w14:paraId="79E3D0C2" w14:textId="77777777" w:rsidR="00D738FB" w:rsidRPr="00C92EAC" w:rsidRDefault="00000000">
      <w:pPr>
        <w:pStyle w:val="a3"/>
        <w:ind w:right="120" w:firstLine="707"/>
        <w:rPr>
          <w:color w:val="000000" w:themeColor="text1"/>
        </w:rPr>
      </w:pPr>
      <w:r w:rsidRPr="00C92EAC">
        <w:rPr>
          <w:color w:val="000000" w:themeColor="text1"/>
        </w:rPr>
        <w:t>Наивный байес (NB) - это вероятностный классификатор, основанный на теореме Байеса с предположением о взаимной независимости признаков [48]. Используется для диагностики различных заболеваний, включая сердечно- сосудистые, диабетические и онкологические проблемы классификации [115- 118] Классификатор NB основан на теореме Байеса:</w:t>
      </w:r>
    </w:p>
    <w:p w14:paraId="33CC8C93" w14:textId="77777777" w:rsidR="00D738FB" w:rsidRPr="00C92EAC" w:rsidRDefault="00000000">
      <w:pPr>
        <w:pStyle w:val="a3"/>
        <w:spacing w:line="147" w:lineRule="exact"/>
        <w:ind w:left="2391"/>
        <w:jc w:val="left"/>
        <w:rPr>
          <w:rFonts w:ascii="Cambria Math" w:eastAsia="Cambria Math"/>
          <w:color w:val="000000" w:themeColor="text1"/>
        </w:rPr>
      </w:pPr>
      <w:r w:rsidRPr="00C92EAC">
        <w:rPr>
          <w:rFonts w:ascii="Cambria Math" w:eastAsia="Cambria Math"/>
          <w:color w:val="000000" w:themeColor="text1"/>
          <w:w w:val="105"/>
        </w:rPr>
        <w:t>P</w:t>
      </w:r>
      <w:r w:rsidRPr="00C92EAC">
        <w:rPr>
          <w:rFonts w:ascii="Cambria Math" w:eastAsia="Cambria Math"/>
          <w:color w:val="000000" w:themeColor="text1"/>
          <w:w w:val="105"/>
          <w:position w:val="1"/>
        </w:rPr>
        <w:t>(</w:t>
      </w:r>
      <w:r w:rsidRPr="00C92EAC">
        <w:rPr>
          <w:rFonts w:ascii="Cambria Math" w:eastAsia="Cambria Math"/>
          <w:color w:val="000000" w:themeColor="text1"/>
          <w:w w:val="105"/>
        </w:rPr>
        <w:t>z</w:t>
      </w:r>
      <w:r w:rsidRPr="00C92EAC">
        <w:rPr>
          <w:rFonts w:ascii="Cambria Math" w:eastAsia="Cambria Math"/>
          <w:color w:val="000000" w:themeColor="text1"/>
          <w:w w:val="105"/>
          <w:position w:val="1"/>
        </w:rPr>
        <w:t>)</w:t>
      </w:r>
      <w:r w:rsidRPr="00C92EAC">
        <w:rPr>
          <w:rFonts w:ascii="Cambria Math" w:eastAsia="Cambria Math"/>
          <w:color w:val="000000" w:themeColor="text1"/>
          <w:w w:val="105"/>
        </w:rPr>
        <w:t>𝜋</w:t>
      </w:r>
      <w:r w:rsidRPr="00C92EAC">
        <w:rPr>
          <w:rFonts w:ascii="Cambria Math" w:eastAsia="Cambria Math"/>
          <w:color w:val="000000" w:themeColor="text1"/>
          <w:w w:val="105"/>
          <w:vertAlign w:val="superscript"/>
        </w:rPr>
        <w:t>n</w:t>
      </w:r>
      <w:r w:rsidRPr="00C92EAC">
        <w:rPr>
          <w:rFonts w:ascii="Cambria Math" w:eastAsia="Cambria Math"/>
          <w:color w:val="000000" w:themeColor="text1"/>
          <w:spacing w:val="31"/>
          <w:w w:val="105"/>
        </w:rPr>
        <w:t xml:space="preserve">  </w:t>
      </w:r>
      <w:r w:rsidRPr="00C92EAC">
        <w:rPr>
          <w:rFonts w:ascii="Cambria Math" w:eastAsia="Cambria Math"/>
          <w:color w:val="000000" w:themeColor="text1"/>
          <w:spacing w:val="-2"/>
          <w:w w:val="105"/>
        </w:rPr>
        <w:t>𝑃(w</w:t>
      </w:r>
      <w:r w:rsidRPr="00C92EAC">
        <w:rPr>
          <w:rFonts w:ascii="Cambria Math" w:eastAsia="Cambria Math"/>
          <w:color w:val="000000" w:themeColor="text1"/>
          <w:spacing w:val="-2"/>
          <w:w w:val="105"/>
          <w:position w:val="-5"/>
          <w:sz w:val="20"/>
        </w:rPr>
        <w:t>i</w:t>
      </w:r>
      <w:r w:rsidRPr="00C92EAC">
        <w:rPr>
          <w:rFonts w:ascii="Cambria Math" w:eastAsia="Cambria Math"/>
          <w:color w:val="000000" w:themeColor="text1"/>
          <w:spacing w:val="-2"/>
          <w:w w:val="105"/>
        </w:rPr>
        <w:t>|z)</w:t>
      </w:r>
    </w:p>
    <w:p w14:paraId="4939C509" w14:textId="77777777" w:rsidR="00D738FB" w:rsidRPr="00C92EAC" w:rsidRDefault="00D738FB">
      <w:pPr>
        <w:spacing w:line="147" w:lineRule="exact"/>
        <w:rPr>
          <w:rFonts w:ascii="Cambria Math" w:eastAsia="Cambria Math"/>
          <w:color w:val="000000" w:themeColor="text1"/>
        </w:rPr>
        <w:sectPr w:rsidR="00D738FB" w:rsidRPr="00C92EAC">
          <w:pgSz w:w="11910" w:h="16840"/>
          <w:pgMar w:top="1040" w:right="440" w:bottom="1300" w:left="1440" w:header="0" w:footer="1077" w:gutter="0"/>
          <w:cols w:space="720"/>
        </w:sectPr>
      </w:pPr>
    </w:p>
    <w:p w14:paraId="4848B7BF" w14:textId="77777777" w:rsidR="00D738FB" w:rsidRPr="00C92EAC" w:rsidRDefault="00000000">
      <w:pPr>
        <w:pStyle w:val="a3"/>
        <w:spacing w:before="58"/>
        <w:jc w:val="left"/>
        <w:rPr>
          <w:rFonts w:ascii="Cambria Math"/>
          <w:color w:val="000000" w:themeColor="text1"/>
          <w:sz w:val="20"/>
        </w:rPr>
      </w:pPr>
      <w:r w:rsidRPr="00C92EAC">
        <w:rPr>
          <w:rFonts w:ascii="Cambria Math"/>
          <w:color w:val="000000" w:themeColor="text1"/>
          <w:spacing w:val="-2"/>
        </w:rPr>
        <w:t>P(z|w</w:t>
      </w:r>
      <w:r w:rsidRPr="00C92EAC">
        <w:rPr>
          <w:rFonts w:ascii="Cambria Math"/>
          <w:color w:val="000000" w:themeColor="text1"/>
          <w:spacing w:val="-2"/>
          <w:position w:val="-5"/>
          <w:sz w:val="20"/>
        </w:rPr>
        <w:t>1</w:t>
      </w:r>
    </w:p>
    <w:p w14:paraId="28BDED2F" w14:textId="77777777" w:rsidR="00D738FB" w:rsidRPr="00C92EAC" w:rsidRDefault="00000000">
      <w:pPr>
        <w:spacing w:before="58"/>
        <w:rPr>
          <w:rFonts w:ascii="Cambria Math" w:hAnsi="Cambria Math"/>
          <w:color w:val="000000" w:themeColor="text1"/>
          <w:sz w:val="20"/>
        </w:rPr>
      </w:pPr>
      <w:r w:rsidRPr="00C92EAC">
        <w:rPr>
          <w:color w:val="000000" w:themeColor="text1"/>
        </w:rPr>
        <w:br w:type="column"/>
      </w:r>
      <w:r w:rsidRPr="00C92EAC">
        <w:rPr>
          <w:rFonts w:ascii="Cambria Math" w:hAnsi="Cambria Math"/>
          <w:color w:val="000000" w:themeColor="text1"/>
          <w:sz w:val="28"/>
        </w:rPr>
        <w:t>,</w:t>
      </w:r>
      <w:r w:rsidRPr="00C92EAC">
        <w:rPr>
          <w:rFonts w:ascii="Cambria Math" w:hAnsi="Cambria Math"/>
          <w:color w:val="000000" w:themeColor="text1"/>
          <w:spacing w:val="-17"/>
          <w:sz w:val="28"/>
        </w:rPr>
        <w:t xml:space="preserve"> </w:t>
      </w:r>
      <w:r w:rsidRPr="00C92EAC">
        <w:rPr>
          <w:rFonts w:ascii="Cambria Math" w:hAnsi="Cambria Math"/>
          <w:color w:val="000000" w:themeColor="text1"/>
          <w:sz w:val="28"/>
        </w:rPr>
        <w:t>…</w:t>
      </w:r>
      <w:r w:rsidRPr="00C92EAC">
        <w:rPr>
          <w:rFonts w:ascii="Cambria Math" w:hAnsi="Cambria Math"/>
          <w:color w:val="000000" w:themeColor="text1"/>
          <w:spacing w:val="-17"/>
          <w:sz w:val="28"/>
        </w:rPr>
        <w:t xml:space="preserve"> </w:t>
      </w:r>
      <w:r w:rsidRPr="00C92EAC">
        <w:rPr>
          <w:rFonts w:ascii="Cambria Math" w:hAnsi="Cambria Math"/>
          <w:color w:val="000000" w:themeColor="text1"/>
          <w:sz w:val="28"/>
        </w:rPr>
        <w:t>,</w:t>
      </w:r>
      <w:r w:rsidRPr="00C92EAC">
        <w:rPr>
          <w:rFonts w:ascii="Cambria Math" w:hAnsi="Cambria Math"/>
          <w:color w:val="000000" w:themeColor="text1"/>
          <w:spacing w:val="-17"/>
          <w:sz w:val="28"/>
        </w:rPr>
        <w:t xml:space="preserve"> </w:t>
      </w:r>
      <w:r w:rsidRPr="00C92EAC">
        <w:rPr>
          <w:rFonts w:ascii="Cambria Math" w:hAnsi="Cambria Math"/>
          <w:color w:val="000000" w:themeColor="text1"/>
          <w:spacing w:val="-5"/>
          <w:sz w:val="28"/>
        </w:rPr>
        <w:t>w</w:t>
      </w:r>
      <w:r w:rsidRPr="00C92EAC">
        <w:rPr>
          <w:rFonts w:ascii="Cambria Math" w:hAnsi="Cambria Math"/>
          <w:color w:val="000000" w:themeColor="text1"/>
          <w:spacing w:val="-5"/>
          <w:position w:val="-5"/>
          <w:sz w:val="20"/>
        </w:rPr>
        <w:t>n</w:t>
      </w:r>
    </w:p>
    <w:p w14:paraId="1940F2E7" w14:textId="77777777" w:rsidR="00D738FB" w:rsidRPr="00C92EAC" w:rsidRDefault="00000000">
      <w:pPr>
        <w:tabs>
          <w:tab w:val="left" w:pos="1166"/>
          <w:tab w:val="left" w:pos="2424"/>
        </w:tabs>
        <w:spacing w:before="44" w:line="120" w:lineRule="auto"/>
        <w:rPr>
          <w:rFonts w:ascii="Cambria Math"/>
          <w:color w:val="000000" w:themeColor="text1"/>
          <w:sz w:val="20"/>
        </w:rPr>
      </w:pPr>
      <w:r w:rsidRPr="00C92EAC">
        <w:rPr>
          <w:color w:val="000000" w:themeColor="text1"/>
        </w:rPr>
        <w:br w:type="column"/>
      </w:r>
      <w:r w:rsidRPr="00C92EAC">
        <w:rPr>
          <w:rFonts w:ascii="Cambria Math"/>
          <w:color w:val="000000" w:themeColor="text1"/>
          <w:position w:val="-14"/>
          <w:sz w:val="28"/>
        </w:rPr>
        <w:t>)</w:t>
      </w:r>
      <w:r w:rsidRPr="00C92EAC">
        <w:rPr>
          <w:rFonts w:ascii="Cambria Math"/>
          <w:color w:val="000000" w:themeColor="text1"/>
          <w:spacing w:val="33"/>
          <w:position w:val="-14"/>
          <w:sz w:val="28"/>
        </w:rPr>
        <w:t xml:space="preserve"> </w:t>
      </w:r>
      <w:r w:rsidRPr="00C92EAC">
        <w:rPr>
          <w:rFonts w:ascii="Cambria Math"/>
          <w:color w:val="000000" w:themeColor="text1"/>
          <w:position w:val="-14"/>
          <w:sz w:val="28"/>
        </w:rPr>
        <w:t>=</w:t>
      </w:r>
      <w:r w:rsidRPr="00C92EAC">
        <w:rPr>
          <w:rFonts w:ascii="Cambria Math"/>
          <w:color w:val="000000" w:themeColor="text1"/>
          <w:spacing w:val="14"/>
          <w:position w:val="-14"/>
          <w:sz w:val="28"/>
        </w:rPr>
        <w:t xml:space="preserve"> </w:t>
      </w:r>
      <w:r w:rsidRPr="00C92EAC">
        <w:rPr>
          <w:color w:val="000000" w:themeColor="text1"/>
          <w:sz w:val="20"/>
          <w:u w:val="single"/>
        </w:rPr>
        <w:tab/>
      </w:r>
      <w:r w:rsidRPr="00C92EAC">
        <w:rPr>
          <w:rFonts w:ascii="Cambria Math"/>
          <w:color w:val="000000" w:themeColor="text1"/>
          <w:spacing w:val="-5"/>
          <w:sz w:val="20"/>
          <w:u w:val="single"/>
        </w:rPr>
        <w:t>i=1</w:t>
      </w:r>
      <w:r w:rsidRPr="00C92EAC">
        <w:rPr>
          <w:rFonts w:ascii="Cambria Math"/>
          <w:color w:val="000000" w:themeColor="text1"/>
          <w:sz w:val="20"/>
          <w:u w:val="single"/>
        </w:rPr>
        <w:tab/>
      </w:r>
    </w:p>
    <w:p w14:paraId="6BB33EB0" w14:textId="77777777" w:rsidR="00D738FB" w:rsidRPr="00C92EAC" w:rsidRDefault="00000000">
      <w:pPr>
        <w:pStyle w:val="a3"/>
        <w:tabs>
          <w:tab w:val="left" w:pos="6498"/>
        </w:tabs>
        <w:spacing w:line="184" w:lineRule="auto"/>
        <w:ind w:left="859"/>
        <w:jc w:val="left"/>
        <w:rPr>
          <w:color w:val="000000" w:themeColor="text1"/>
        </w:rPr>
      </w:pPr>
      <w:r w:rsidRPr="00C92EAC">
        <w:rPr>
          <w:noProof/>
          <w:color w:val="000000" w:themeColor="text1"/>
        </w:rPr>
        <mc:AlternateContent>
          <mc:Choice Requires="wps">
            <w:drawing>
              <wp:anchor distT="0" distB="0" distL="0" distR="0" simplePos="0" relativeHeight="484930048" behindDoc="1" locked="0" layoutInCell="1" allowOverlap="1" wp14:anchorId="4B7D9AD2" wp14:editId="2CA93DB0">
                <wp:simplePos x="0" y="0"/>
                <wp:positionH relativeFrom="page">
                  <wp:posOffset>2778890</wp:posOffset>
                </wp:positionH>
                <wp:positionV relativeFrom="paragraph">
                  <wp:posOffset>93851</wp:posOffset>
                </wp:positionV>
                <wp:extent cx="207645" cy="1270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 cy="127000"/>
                        </a:xfrm>
                        <a:prstGeom prst="rect">
                          <a:avLst/>
                        </a:prstGeom>
                      </wps:spPr>
                      <wps:txbx>
                        <w:txbxContent>
                          <w:p w14:paraId="3EE9ABAF" w14:textId="77777777" w:rsidR="00D738FB" w:rsidRDefault="00000000">
                            <w:pPr>
                              <w:spacing w:line="199" w:lineRule="exact"/>
                              <w:rPr>
                                <w:rFonts w:ascii="Cambria Math"/>
                                <w:sz w:val="20"/>
                              </w:rPr>
                            </w:pPr>
                            <w:r>
                              <w:rPr>
                                <w:rFonts w:ascii="Cambria Math"/>
                                <w:spacing w:val="-5"/>
                                <w:sz w:val="20"/>
                              </w:rPr>
                              <w:t>i=1</w:t>
                            </w:r>
                          </w:p>
                        </w:txbxContent>
                      </wps:txbx>
                      <wps:bodyPr wrap="square" lIns="0" tIns="0" rIns="0" bIns="0" rtlCol="0">
                        <a:noAutofit/>
                      </wps:bodyPr>
                    </wps:wsp>
                  </a:graphicData>
                </a:graphic>
              </wp:anchor>
            </w:drawing>
          </mc:Choice>
          <mc:Fallback>
            <w:pict>
              <v:shapetype w14:anchorId="4B7D9AD2" id="_x0000_t202" coordsize="21600,21600" o:spt="202" path="m,l,21600r21600,l21600,xe">
                <v:stroke joinstyle="miter"/>
                <v:path gradientshapeok="t" o:connecttype="rect"/>
              </v:shapetype>
              <v:shape id="Textbox 7" o:spid="_x0000_s1026" type="#_x0000_t202" style="position:absolute;left:0;text-align:left;margin-left:218.8pt;margin-top:7.4pt;width:16.35pt;height:10pt;z-index:-1838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" filled="f" stroked="f">
                <v:textbox inset="0,0,0,0">
                  <w:txbxContent>
                    <w:p w14:paraId="3EE9ABAF" w14:textId="77777777" w:rsidR="00D738FB" w:rsidRDefault="00000000">
                      <w:pPr>
                        <w:spacing w:line="199" w:lineRule="exact"/>
                        <w:rPr>
                          <w:rFonts w:ascii="Cambria Math"/>
                          <w:sz w:val="20"/>
                        </w:rPr>
                      </w:pPr>
                      <w:r>
                        <w:rPr>
                          <w:rFonts w:ascii="Cambria Math"/>
                          <w:spacing w:val="-5"/>
                          <w:sz w:val="20"/>
                        </w:rPr>
                        <w:t>i=1</w:t>
                      </w:r>
                    </w:p>
                  </w:txbxContent>
                </v:textbox>
                <w10:wrap anchorx="page"/>
              </v:shape>
            </w:pict>
          </mc:Fallback>
        </mc:AlternateContent>
      </w:r>
      <w:r w:rsidRPr="00C92EAC">
        <w:rPr>
          <w:rFonts w:ascii="Cambria Math" w:eastAsia="Cambria Math"/>
          <w:color w:val="000000" w:themeColor="text1"/>
          <w:w w:val="105"/>
        </w:rPr>
        <w:t>𝜋</w:t>
      </w:r>
      <w:r w:rsidRPr="00C92EAC">
        <w:rPr>
          <w:rFonts w:ascii="Cambria Math" w:eastAsia="Cambria Math"/>
          <w:color w:val="000000" w:themeColor="text1"/>
          <w:w w:val="105"/>
          <w:vertAlign w:val="superscript"/>
        </w:rPr>
        <w:t>n</w:t>
      </w:r>
      <w:r w:rsidRPr="00C92EAC">
        <w:rPr>
          <w:rFonts w:ascii="Cambria Math" w:eastAsia="Cambria Math"/>
          <w:color w:val="000000" w:themeColor="text1"/>
          <w:spacing w:val="45"/>
          <w:w w:val="105"/>
        </w:rPr>
        <w:t xml:space="preserve">  </w:t>
      </w:r>
      <w:r w:rsidRPr="00C92EAC">
        <w:rPr>
          <w:rFonts w:ascii="Cambria Math" w:eastAsia="Cambria Math"/>
          <w:color w:val="000000" w:themeColor="text1"/>
          <w:spacing w:val="-2"/>
          <w:w w:val="105"/>
        </w:rPr>
        <w:t>P(w</w:t>
      </w:r>
      <w:r w:rsidRPr="00C92EAC">
        <w:rPr>
          <w:rFonts w:ascii="Cambria Math" w:eastAsia="Cambria Math"/>
          <w:color w:val="000000" w:themeColor="text1"/>
          <w:spacing w:val="-2"/>
          <w:w w:val="105"/>
          <w:position w:val="-5"/>
          <w:sz w:val="20"/>
        </w:rPr>
        <w:t>i</w:t>
      </w:r>
      <w:r w:rsidRPr="00C92EAC">
        <w:rPr>
          <w:rFonts w:ascii="Cambria Math" w:eastAsia="Cambria Math"/>
          <w:color w:val="000000" w:themeColor="text1"/>
          <w:spacing w:val="-2"/>
          <w:w w:val="105"/>
        </w:rPr>
        <w:t>)</w:t>
      </w:r>
      <w:r w:rsidRPr="00C92EAC">
        <w:rPr>
          <w:rFonts w:ascii="Cambria Math" w:eastAsia="Cambria Math"/>
          <w:color w:val="000000" w:themeColor="text1"/>
        </w:rPr>
        <w:tab/>
      </w:r>
      <w:r w:rsidRPr="00C92EAC">
        <w:rPr>
          <w:color w:val="000000" w:themeColor="text1"/>
          <w:spacing w:val="-5"/>
          <w:w w:val="105"/>
          <w:position w:val="7"/>
        </w:rPr>
        <w:t>(2)</w:t>
      </w:r>
    </w:p>
    <w:p w14:paraId="5678DDAC" w14:textId="77777777" w:rsidR="00D738FB" w:rsidRPr="00C92EAC" w:rsidRDefault="00D738FB">
      <w:pPr>
        <w:spacing w:line="184" w:lineRule="auto"/>
        <w:rPr>
          <w:color w:val="000000" w:themeColor="text1"/>
        </w:rPr>
        <w:sectPr w:rsidR="00D738FB" w:rsidRPr="00C92EAC">
          <w:type w:val="continuous"/>
          <w:pgSz w:w="11910" w:h="16840"/>
          <w:pgMar w:top="1040" w:right="440" w:bottom="280" w:left="1440" w:header="0" w:footer="1077" w:gutter="0"/>
          <w:cols w:num="3" w:space="720" w:equalWidth="0">
            <w:col w:w="1081" w:space="11"/>
            <w:col w:w="807" w:space="12"/>
            <w:col w:w="8119"/>
          </w:cols>
        </w:sectPr>
      </w:pPr>
    </w:p>
    <w:p w14:paraId="75DCF35C" w14:textId="77777777" w:rsidR="00D738FB" w:rsidRPr="00C92EAC" w:rsidRDefault="00000000">
      <w:pPr>
        <w:pStyle w:val="a3"/>
        <w:spacing w:line="254" w:lineRule="exact"/>
        <w:ind w:left="970"/>
        <w:rPr>
          <w:color w:val="000000" w:themeColor="text1"/>
        </w:rPr>
      </w:pPr>
      <w:r w:rsidRPr="00C92EAC">
        <w:rPr>
          <w:color w:val="000000" w:themeColor="text1"/>
        </w:rPr>
        <w:t>здесь</w:t>
      </w:r>
      <w:r w:rsidRPr="00C92EAC">
        <w:rPr>
          <w:color w:val="000000" w:themeColor="text1"/>
          <w:spacing w:val="18"/>
        </w:rPr>
        <w:t xml:space="preserve"> </w:t>
      </w:r>
      <w:r w:rsidRPr="00C92EAC">
        <w:rPr>
          <w:color w:val="000000" w:themeColor="text1"/>
        </w:rPr>
        <w:t>z</w:t>
      </w:r>
      <w:r w:rsidRPr="00C92EAC">
        <w:rPr>
          <w:color w:val="000000" w:themeColor="text1"/>
          <w:spacing w:val="19"/>
        </w:rPr>
        <w:t xml:space="preserve"> </w:t>
      </w:r>
      <w:r w:rsidRPr="00C92EAC">
        <w:rPr>
          <w:color w:val="000000" w:themeColor="text1"/>
        </w:rPr>
        <w:t>-</w:t>
      </w:r>
      <w:r w:rsidRPr="00C92EAC">
        <w:rPr>
          <w:color w:val="000000" w:themeColor="text1"/>
          <w:spacing w:val="18"/>
        </w:rPr>
        <w:t xml:space="preserve"> </w:t>
      </w:r>
      <w:r w:rsidRPr="00C92EAC">
        <w:rPr>
          <w:color w:val="000000" w:themeColor="text1"/>
        </w:rPr>
        <w:t>это</w:t>
      </w:r>
      <w:r w:rsidRPr="00C92EAC">
        <w:rPr>
          <w:color w:val="000000" w:themeColor="text1"/>
          <w:spacing w:val="19"/>
        </w:rPr>
        <w:t xml:space="preserve"> </w:t>
      </w:r>
      <w:r w:rsidRPr="00C92EAC">
        <w:rPr>
          <w:color w:val="000000" w:themeColor="text1"/>
        </w:rPr>
        <w:t>зависимая</w:t>
      </w:r>
      <w:r w:rsidRPr="00C92EAC">
        <w:rPr>
          <w:color w:val="000000" w:themeColor="text1"/>
          <w:spacing w:val="19"/>
        </w:rPr>
        <w:t xml:space="preserve"> </w:t>
      </w:r>
      <w:r w:rsidRPr="00C92EAC">
        <w:rPr>
          <w:color w:val="000000" w:themeColor="text1"/>
        </w:rPr>
        <w:t>переменная,</w:t>
      </w:r>
      <w:r w:rsidRPr="00C92EAC">
        <w:rPr>
          <w:color w:val="000000" w:themeColor="text1"/>
          <w:spacing w:val="20"/>
        </w:rPr>
        <w:t xml:space="preserve"> </w:t>
      </w:r>
      <w:r w:rsidRPr="00C92EAC">
        <w:rPr>
          <w:color w:val="000000" w:themeColor="text1"/>
        </w:rPr>
        <w:t>w</w:t>
      </w:r>
      <w:r w:rsidRPr="00C92EAC">
        <w:rPr>
          <w:color w:val="000000" w:themeColor="text1"/>
          <w:vertAlign w:val="subscript"/>
        </w:rPr>
        <w:t>1</w:t>
      </w:r>
      <w:r w:rsidRPr="00C92EAC">
        <w:rPr>
          <w:color w:val="000000" w:themeColor="text1"/>
        </w:rPr>
        <w:t>,</w:t>
      </w:r>
      <w:r w:rsidRPr="00C92EAC">
        <w:rPr>
          <w:color w:val="000000" w:themeColor="text1"/>
          <w:spacing w:val="18"/>
        </w:rPr>
        <w:t xml:space="preserve"> </w:t>
      </w:r>
      <w:r w:rsidRPr="00C92EAC">
        <w:rPr>
          <w:color w:val="000000" w:themeColor="text1"/>
        </w:rPr>
        <w:t>w</w:t>
      </w:r>
      <w:r w:rsidRPr="00C92EAC">
        <w:rPr>
          <w:color w:val="000000" w:themeColor="text1"/>
          <w:vertAlign w:val="subscript"/>
        </w:rPr>
        <w:t>2</w:t>
      </w:r>
      <w:r w:rsidRPr="00C92EAC">
        <w:rPr>
          <w:color w:val="000000" w:themeColor="text1"/>
        </w:rPr>
        <w:t>,…,</w:t>
      </w:r>
      <w:r w:rsidRPr="00C92EAC">
        <w:rPr>
          <w:color w:val="000000" w:themeColor="text1"/>
          <w:spacing w:val="20"/>
        </w:rPr>
        <w:t xml:space="preserve"> </w:t>
      </w:r>
      <w:r w:rsidRPr="00C92EAC">
        <w:rPr>
          <w:color w:val="000000" w:themeColor="text1"/>
        </w:rPr>
        <w:t>w</w:t>
      </w:r>
      <w:r w:rsidRPr="00C92EAC">
        <w:rPr>
          <w:color w:val="000000" w:themeColor="text1"/>
          <w:vertAlign w:val="subscript"/>
        </w:rPr>
        <w:t>n</w:t>
      </w:r>
      <w:r w:rsidRPr="00C92EAC">
        <w:rPr>
          <w:color w:val="000000" w:themeColor="text1"/>
          <w:spacing w:val="19"/>
        </w:rPr>
        <w:t xml:space="preserve"> </w:t>
      </w:r>
      <w:r w:rsidRPr="00C92EAC">
        <w:rPr>
          <w:color w:val="000000" w:themeColor="text1"/>
        </w:rPr>
        <w:t>-</w:t>
      </w:r>
      <w:r w:rsidRPr="00C92EAC">
        <w:rPr>
          <w:color w:val="000000" w:themeColor="text1"/>
          <w:spacing w:val="19"/>
        </w:rPr>
        <w:t xml:space="preserve"> </w:t>
      </w:r>
      <w:r w:rsidRPr="00C92EAC">
        <w:rPr>
          <w:color w:val="000000" w:themeColor="text1"/>
        </w:rPr>
        <w:t>входные</w:t>
      </w:r>
      <w:r w:rsidRPr="00C92EAC">
        <w:rPr>
          <w:color w:val="000000" w:themeColor="text1"/>
          <w:spacing w:val="21"/>
        </w:rPr>
        <w:t xml:space="preserve"> </w:t>
      </w:r>
      <w:r w:rsidRPr="00C92EAC">
        <w:rPr>
          <w:color w:val="000000" w:themeColor="text1"/>
          <w:spacing w:val="-2"/>
        </w:rPr>
        <w:t>переменные,</w:t>
      </w:r>
    </w:p>
    <w:p w14:paraId="3871157F" w14:textId="77777777" w:rsidR="00D738FB" w:rsidRPr="00C92EAC" w:rsidRDefault="00000000">
      <w:pPr>
        <w:pStyle w:val="a3"/>
        <w:ind w:right="120"/>
        <w:rPr>
          <w:color w:val="000000" w:themeColor="text1"/>
        </w:rPr>
      </w:pPr>
      <w:r w:rsidRPr="00C92EAC">
        <w:rPr>
          <w:color w:val="000000" w:themeColor="text1"/>
        </w:rPr>
        <w:t>P(z|w</w:t>
      </w:r>
      <w:r w:rsidRPr="00C92EAC">
        <w:rPr>
          <w:color w:val="000000" w:themeColor="text1"/>
          <w:vertAlign w:val="subscript"/>
        </w:rPr>
        <w:t>1</w:t>
      </w:r>
      <w:r w:rsidRPr="00C92EAC">
        <w:rPr>
          <w:color w:val="000000" w:themeColor="text1"/>
        </w:rPr>
        <w:t>,</w:t>
      </w:r>
      <w:r w:rsidRPr="00C92EAC">
        <w:rPr>
          <w:color w:val="000000" w:themeColor="text1"/>
          <w:spacing w:val="40"/>
        </w:rPr>
        <w:t xml:space="preserve"> </w:t>
      </w:r>
      <w:r w:rsidRPr="00C92EAC">
        <w:rPr>
          <w:color w:val="000000" w:themeColor="text1"/>
        </w:rPr>
        <w:t>…,</w:t>
      </w:r>
      <w:r w:rsidRPr="00C92EAC">
        <w:rPr>
          <w:color w:val="000000" w:themeColor="text1"/>
          <w:spacing w:val="40"/>
        </w:rPr>
        <w:t xml:space="preserve"> </w:t>
      </w:r>
      <w:r w:rsidRPr="00C92EAC">
        <w:rPr>
          <w:color w:val="000000" w:themeColor="text1"/>
        </w:rPr>
        <w:t>w</w:t>
      </w:r>
      <w:r w:rsidRPr="00C92EAC">
        <w:rPr>
          <w:color w:val="000000" w:themeColor="text1"/>
          <w:vertAlign w:val="subscript"/>
        </w:rPr>
        <w:t>n</w:t>
      </w:r>
      <w:r w:rsidRPr="00C92EAC">
        <w:rPr>
          <w:color w:val="000000" w:themeColor="text1"/>
        </w:rPr>
        <w:t>) - условное распределение вероятности z при условии w</w:t>
      </w:r>
      <w:r w:rsidRPr="00C92EAC">
        <w:rPr>
          <w:color w:val="000000" w:themeColor="text1"/>
          <w:vertAlign w:val="subscript"/>
        </w:rPr>
        <w:t>1</w:t>
      </w:r>
      <w:r w:rsidRPr="00C92EAC">
        <w:rPr>
          <w:color w:val="000000" w:themeColor="text1"/>
        </w:rPr>
        <w:t>, w</w:t>
      </w:r>
      <w:r w:rsidRPr="00C92EAC">
        <w:rPr>
          <w:color w:val="000000" w:themeColor="text1"/>
          <w:vertAlign w:val="subscript"/>
        </w:rPr>
        <w:t>2</w:t>
      </w:r>
      <w:r w:rsidRPr="00C92EAC">
        <w:rPr>
          <w:color w:val="000000" w:themeColor="text1"/>
        </w:rPr>
        <w:t>,…, w</w:t>
      </w:r>
      <w:r w:rsidRPr="00C92EAC">
        <w:rPr>
          <w:color w:val="000000" w:themeColor="text1"/>
          <w:vertAlign w:val="subscript"/>
        </w:rPr>
        <w:t>n</w:t>
      </w:r>
      <w:r w:rsidRPr="00C92EAC">
        <w:rPr>
          <w:color w:val="000000" w:themeColor="text1"/>
        </w:rPr>
        <w:t>; P(z) - маргинальное распределение вероятности z, P(w</w:t>
      </w:r>
      <w:r w:rsidRPr="00C92EAC">
        <w:rPr>
          <w:color w:val="000000" w:themeColor="text1"/>
          <w:vertAlign w:val="subscript"/>
        </w:rPr>
        <w:t>i</w:t>
      </w:r>
      <w:r w:rsidRPr="00C92EAC">
        <w:rPr>
          <w:color w:val="000000" w:themeColor="text1"/>
        </w:rPr>
        <w:t>|z) - условное распределение вероятности w</w:t>
      </w:r>
      <w:r w:rsidRPr="00C92EAC">
        <w:rPr>
          <w:color w:val="000000" w:themeColor="text1"/>
          <w:vertAlign w:val="subscript"/>
        </w:rPr>
        <w:t>i</w:t>
      </w:r>
      <w:r w:rsidRPr="00C92EAC">
        <w:rPr>
          <w:color w:val="000000" w:themeColor="text1"/>
        </w:rPr>
        <w:t xml:space="preserve"> при условии z, и p (w</w:t>
      </w:r>
      <w:r w:rsidRPr="00C92EAC">
        <w:rPr>
          <w:color w:val="000000" w:themeColor="text1"/>
          <w:vertAlign w:val="subscript"/>
        </w:rPr>
        <w:t>i</w:t>
      </w:r>
      <w:r w:rsidRPr="00C92EAC">
        <w:rPr>
          <w:color w:val="000000" w:themeColor="text1"/>
        </w:rPr>
        <w:t>) - маргинальное распределение вероятности w</w:t>
      </w:r>
      <w:r w:rsidRPr="00C92EAC">
        <w:rPr>
          <w:color w:val="000000" w:themeColor="text1"/>
          <w:vertAlign w:val="subscript"/>
        </w:rPr>
        <w:t>i</w:t>
      </w:r>
      <w:r w:rsidRPr="00C92EAC">
        <w:rPr>
          <w:color w:val="000000" w:themeColor="text1"/>
        </w:rPr>
        <w:t>; π символ произведения. Классификатор присваивает метку класса на основе вывода с максимальной вероятностью.</w:t>
      </w:r>
    </w:p>
    <w:p w14:paraId="65527364" w14:textId="77777777" w:rsidR="00D738FB" w:rsidRPr="00C92EAC" w:rsidRDefault="00000000">
      <w:pPr>
        <w:pStyle w:val="a3"/>
        <w:tabs>
          <w:tab w:val="left" w:pos="8409"/>
        </w:tabs>
        <w:spacing w:line="355" w:lineRule="exact"/>
        <w:rPr>
          <w:color w:val="000000" w:themeColor="text1"/>
        </w:rPr>
      </w:pPr>
      <w:r w:rsidRPr="00C92EAC">
        <w:rPr>
          <w:noProof/>
          <w:color w:val="000000" w:themeColor="text1"/>
        </w:rPr>
        <mc:AlternateContent>
          <mc:Choice Requires="wps">
            <w:drawing>
              <wp:anchor distT="0" distB="0" distL="0" distR="0" simplePos="0" relativeHeight="484930560" behindDoc="1" locked="0" layoutInCell="1" allowOverlap="1" wp14:anchorId="73B042C8" wp14:editId="4BFED530">
                <wp:simplePos x="0" y="0"/>
                <wp:positionH relativeFrom="page">
                  <wp:posOffset>2474089</wp:posOffset>
                </wp:positionH>
                <wp:positionV relativeFrom="paragraph">
                  <wp:posOffset>116720</wp:posOffset>
                </wp:positionV>
                <wp:extent cx="206375" cy="1270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127000"/>
                        </a:xfrm>
                        <a:prstGeom prst="rect">
                          <a:avLst/>
                        </a:prstGeom>
                      </wps:spPr>
                      <wps:txbx>
                        <w:txbxContent>
                          <w:p w14:paraId="40643A5F" w14:textId="77777777" w:rsidR="00D738FB" w:rsidRDefault="00000000">
                            <w:pPr>
                              <w:spacing w:line="199" w:lineRule="exact"/>
                              <w:rPr>
                                <w:rFonts w:ascii="Cambria Math"/>
                                <w:sz w:val="20"/>
                              </w:rPr>
                            </w:pPr>
                            <w:r>
                              <w:rPr>
                                <w:rFonts w:ascii="Cambria Math"/>
                                <w:spacing w:val="-5"/>
                                <w:sz w:val="20"/>
                              </w:rPr>
                              <w:t>i=1</w:t>
                            </w:r>
                          </w:p>
                        </w:txbxContent>
                      </wps:txbx>
                      <wps:bodyPr wrap="square" lIns="0" tIns="0" rIns="0" bIns="0" rtlCol="0">
                        <a:noAutofit/>
                      </wps:bodyPr>
                    </wps:wsp>
                  </a:graphicData>
                </a:graphic>
              </wp:anchor>
            </w:drawing>
          </mc:Choice>
          <mc:Fallback>
            <w:pict>
              <v:shape w14:anchorId="73B042C8" id="Textbox 8" o:spid="_x0000_s1027" type="#_x0000_t202" style="position:absolute;left:0;text-align:left;margin-left:194.8pt;margin-top:9.2pt;width:16.25pt;height:10pt;z-index:-1838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" filled="f" stroked="f">
                <v:textbox inset="0,0,0,0">
                  <w:txbxContent>
                    <w:p w14:paraId="40643A5F" w14:textId="77777777" w:rsidR="00D738FB" w:rsidRDefault="00000000">
                      <w:pPr>
                        <w:spacing w:line="199" w:lineRule="exact"/>
                        <w:rPr>
                          <w:rFonts w:ascii="Cambria Math"/>
                          <w:sz w:val="20"/>
                        </w:rPr>
                      </w:pPr>
                      <w:r>
                        <w:rPr>
                          <w:rFonts w:ascii="Cambria Math"/>
                          <w:spacing w:val="-5"/>
                          <w:sz w:val="20"/>
                        </w:rPr>
                        <w:t>i=1</w:t>
                      </w:r>
                    </w:p>
                  </w:txbxContent>
                </v:textbox>
                <w10:wrap anchorx="page"/>
              </v:shape>
            </w:pict>
          </mc:Fallback>
        </mc:AlternateContent>
      </w:r>
      <w:r w:rsidRPr="00C92EAC">
        <w:rPr>
          <w:rFonts w:ascii="Cambria Math" w:eastAsia="Cambria Math"/>
          <w:color w:val="000000" w:themeColor="text1"/>
        </w:rPr>
        <w:t>z</w:t>
      </w:r>
      <w:r w:rsidRPr="00C92EAC">
        <w:rPr>
          <w:rFonts w:ascii="Cambria Math" w:eastAsia="Cambria Math"/>
          <w:color w:val="000000" w:themeColor="text1"/>
          <w:spacing w:val="26"/>
        </w:rPr>
        <w:t xml:space="preserve"> </w:t>
      </w:r>
      <w:r w:rsidRPr="00C92EAC">
        <w:rPr>
          <w:rFonts w:ascii="Cambria Math" w:eastAsia="Cambria Math"/>
          <w:color w:val="000000" w:themeColor="text1"/>
        </w:rPr>
        <w:t>=</w:t>
      </w:r>
      <w:r w:rsidRPr="00C92EAC">
        <w:rPr>
          <w:rFonts w:ascii="Cambria Math" w:eastAsia="Cambria Math"/>
          <w:color w:val="000000" w:themeColor="text1"/>
          <w:spacing w:val="29"/>
        </w:rPr>
        <w:t xml:space="preserve"> </w:t>
      </w:r>
      <w:r w:rsidRPr="00C92EAC">
        <w:rPr>
          <w:rFonts w:ascii="Cambria Math" w:eastAsia="Cambria Math"/>
          <w:color w:val="000000" w:themeColor="text1"/>
        </w:rPr>
        <w:t>argmax</w:t>
      </w:r>
      <w:r w:rsidRPr="00C92EAC">
        <w:rPr>
          <w:rFonts w:ascii="Cambria Math" w:eastAsia="Cambria Math"/>
          <w:color w:val="000000" w:themeColor="text1"/>
          <w:position w:val="-5"/>
          <w:sz w:val="20"/>
        </w:rPr>
        <w:t>z</w:t>
      </w:r>
      <w:r w:rsidRPr="00C92EAC">
        <w:rPr>
          <w:rFonts w:ascii="Cambria Math" w:eastAsia="Cambria Math"/>
          <w:color w:val="000000" w:themeColor="text1"/>
        </w:rPr>
        <w:t>P(z)𝜋</w:t>
      </w:r>
      <w:r w:rsidRPr="00C92EAC">
        <w:rPr>
          <w:rFonts w:ascii="Cambria Math" w:eastAsia="Cambria Math"/>
          <w:color w:val="000000" w:themeColor="text1"/>
          <w:vertAlign w:val="superscript"/>
        </w:rPr>
        <w:t>n</w:t>
      </w:r>
      <w:r w:rsidRPr="00C92EAC">
        <w:rPr>
          <w:rFonts w:ascii="Cambria Math" w:eastAsia="Cambria Math"/>
          <w:color w:val="000000" w:themeColor="text1"/>
          <w:spacing w:val="53"/>
        </w:rPr>
        <w:t xml:space="preserve">  </w:t>
      </w:r>
      <w:r w:rsidRPr="00C92EAC">
        <w:rPr>
          <w:rFonts w:ascii="Cambria Math" w:eastAsia="Cambria Math"/>
          <w:color w:val="000000" w:themeColor="text1"/>
          <w:spacing w:val="-2"/>
        </w:rPr>
        <w:t>P(w</w:t>
      </w:r>
      <w:r w:rsidRPr="00C92EAC">
        <w:rPr>
          <w:rFonts w:ascii="Cambria Math" w:eastAsia="Cambria Math"/>
          <w:color w:val="000000" w:themeColor="text1"/>
          <w:spacing w:val="-2"/>
          <w:position w:val="-5"/>
          <w:sz w:val="20"/>
        </w:rPr>
        <w:t>i</w:t>
      </w:r>
      <w:r w:rsidRPr="00C92EAC">
        <w:rPr>
          <w:rFonts w:ascii="Cambria Math" w:eastAsia="Cambria Math"/>
          <w:color w:val="000000" w:themeColor="text1"/>
          <w:spacing w:val="-2"/>
        </w:rPr>
        <w:t>|z)</w:t>
      </w:r>
      <w:r w:rsidRPr="00C92EAC">
        <w:rPr>
          <w:rFonts w:ascii="Cambria Math" w:eastAsia="Cambria Math"/>
          <w:color w:val="000000" w:themeColor="text1"/>
        </w:rPr>
        <w:tab/>
      </w:r>
      <w:r w:rsidRPr="00C92EAC">
        <w:rPr>
          <w:color w:val="000000" w:themeColor="text1"/>
          <w:spacing w:val="-5"/>
          <w:position w:val="1"/>
        </w:rPr>
        <w:t>(3)</w:t>
      </w:r>
    </w:p>
    <w:p w14:paraId="27219D65" w14:textId="77777777" w:rsidR="00D738FB" w:rsidRPr="00C92EAC" w:rsidRDefault="00000000">
      <w:pPr>
        <w:spacing w:line="301" w:lineRule="exact"/>
        <w:ind w:left="970"/>
        <w:jc w:val="both"/>
        <w:rPr>
          <w:i/>
          <w:color w:val="000000" w:themeColor="text1"/>
          <w:sz w:val="28"/>
        </w:rPr>
      </w:pPr>
      <w:r w:rsidRPr="00C92EAC">
        <w:rPr>
          <w:i/>
          <w:color w:val="000000" w:themeColor="text1"/>
          <w:sz w:val="28"/>
        </w:rPr>
        <w:t>Дерево</w:t>
      </w:r>
      <w:r w:rsidRPr="00C92EAC">
        <w:rPr>
          <w:i/>
          <w:color w:val="000000" w:themeColor="text1"/>
          <w:spacing w:val="-3"/>
          <w:sz w:val="28"/>
        </w:rPr>
        <w:t xml:space="preserve"> </w:t>
      </w:r>
      <w:r w:rsidRPr="00C92EAC">
        <w:rPr>
          <w:i/>
          <w:color w:val="000000" w:themeColor="text1"/>
          <w:sz w:val="28"/>
        </w:rPr>
        <w:t>решений</w:t>
      </w:r>
      <w:r w:rsidRPr="00C92EAC">
        <w:rPr>
          <w:i/>
          <w:color w:val="000000" w:themeColor="text1"/>
          <w:spacing w:val="-3"/>
          <w:sz w:val="28"/>
        </w:rPr>
        <w:t xml:space="preserve"> </w:t>
      </w:r>
      <w:r w:rsidRPr="00C92EAC">
        <w:rPr>
          <w:i/>
          <w:color w:val="000000" w:themeColor="text1"/>
          <w:spacing w:val="-4"/>
          <w:sz w:val="28"/>
        </w:rPr>
        <w:t>(DT)</w:t>
      </w:r>
    </w:p>
    <w:p w14:paraId="4F9FEBE8" w14:textId="77777777" w:rsidR="00D738FB" w:rsidRPr="00C92EAC" w:rsidRDefault="00000000">
      <w:pPr>
        <w:pStyle w:val="a3"/>
        <w:ind w:right="125" w:firstLine="707"/>
        <w:rPr>
          <w:color w:val="000000" w:themeColor="text1"/>
        </w:rPr>
      </w:pPr>
      <w:r w:rsidRPr="00C92EAC">
        <w:rPr>
          <w:color w:val="000000" w:themeColor="text1"/>
        </w:rPr>
        <w:t>Дерево решений (DT) - это модель обучения с учителем, используемая</w:t>
      </w:r>
      <w:r w:rsidRPr="00C92EAC">
        <w:rPr>
          <w:color w:val="000000" w:themeColor="text1"/>
          <w:spacing w:val="40"/>
        </w:rPr>
        <w:t xml:space="preserve"> </w:t>
      </w:r>
      <w:r w:rsidRPr="00C92EAC">
        <w:rPr>
          <w:color w:val="000000" w:themeColor="text1"/>
        </w:rPr>
        <w:t>как дерево регрессии для непрерывных зависимых переменных и как дерево классификации, когда зависимая переменная может быть разделена на группы. Дерево решений строит структуру дерева на основе входных признаков, выбирая объекты, предоставляющие наибольший поток информации для прогнозирования вывода</w:t>
      </w:r>
      <w:r w:rsidRPr="00C92EAC">
        <w:rPr>
          <w:color w:val="000000" w:themeColor="text1"/>
          <w:spacing w:val="-3"/>
        </w:rPr>
        <w:t xml:space="preserve"> </w:t>
      </w:r>
      <w:r w:rsidRPr="00C92EAC">
        <w:rPr>
          <w:color w:val="000000" w:themeColor="text1"/>
        </w:rPr>
        <w:t>[119]</w:t>
      </w:r>
      <w:r w:rsidRPr="00C92EAC">
        <w:rPr>
          <w:color w:val="000000" w:themeColor="text1"/>
          <w:spacing w:val="-3"/>
        </w:rPr>
        <w:t xml:space="preserve"> </w:t>
      </w:r>
      <w:r w:rsidRPr="00C92EAC">
        <w:rPr>
          <w:color w:val="000000" w:themeColor="text1"/>
        </w:rPr>
        <w:t>[120].</w:t>
      </w:r>
      <w:r w:rsidRPr="00C92EAC">
        <w:rPr>
          <w:color w:val="000000" w:themeColor="text1"/>
          <w:spacing w:val="-1"/>
        </w:rPr>
        <w:t xml:space="preserve"> </w:t>
      </w:r>
      <w:r w:rsidRPr="00C92EAC">
        <w:rPr>
          <w:color w:val="000000" w:themeColor="text1"/>
        </w:rPr>
        <w:t>Шаги включают</w:t>
      </w:r>
      <w:r w:rsidRPr="00C92EAC">
        <w:rPr>
          <w:color w:val="000000" w:themeColor="text1"/>
          <w:spacing w:val="-1"/>
        </w:rPr>
        <w:t xml:space="preserve"> </w:t>
      </w:r>
      <w:r w:rsidRPr="00C92EAC">
        <w:rPr>
          <w:color w:val="000000" w:themeColor="text1"/>
        </w:rPr>
        <w:t>построение</w:t>
      </w:r>
      <w:r w:rsidRPr="00C92EAC">
        <w:rPr>
          <w:color w:val="000000" w:themeColor="text1"/>
          <w:spacing w:val="-3"/>
        </w:rPr>
        <w:t xml:space="preserve"> </w:t>
      </w:r>
      <w:r w:rsidRPr="00C92EAC">
        <w:rPr>
          <w:color w:val="000000" w:themeColor="text1"/>
        </w:rPr>
        <w:t>дерева,</w:t>
      </w:r>
      <w:r w:rsidRPr="00C92EAC">
        <w:rPr>
          <w:color w:val="000000" w:themeColor="text1"/>
          <w:spacing w:val="-4"/>
        </w:rPr>
        <w:t xml:space="preserve"> </w:t>
      </w:r>
      <w:r w:rsidRPr="00C92EAC">
        <w:rPr>
          <w:color w:val="000000" w:themeColor="text1"/>
        </w:rPr>
        <w:t>выбор объектов для прогнозирования вывода и формирование поддеревьев на основе неиспользованных объектов [121].</w:t>
      </w:r>
    </w:p>
    <w:p w14:paraId="4529F04F" w14:textId="77777777" w:rsidR="00D738FB" w:rsidRPr="00C92EAC" w:rsidRDefault="00000000">
      <w:pPr>
        <w:spacing w:line="322" w:lineRule="exact"/>
        <w:ind w:left="970"/>
        <w:jc w:val="both"/>
        <w:rPr>
          <w:i/>
          <w:color w:val="000000" w:themeColor="text1"/>
          <w:sz w:val="28"/>
        </w:rPr>
      </w:pPr>
      <w:r w:rsidRPr="00C92EAC">
        <w:rPr>
          <w:i/>
          <w:color w:val="000000" w:themeColor="text1"/>
          <w:sz w:val="28"/>
        </w:rPr>
        <w:t>Случайный</w:t>
      </w:r>
      <w:r w:rsidRPr="00C92EAC">
        <w:rPr>
          <w:i/>
          <w:color w:val="000000" w:themeColor="text1"/>
          <w:spacing w:val="-5"/>
          <w:sz w:val="28"/>
        </w:rPr>
        <w:t xml:space="preserve"> </w:t>
      </w:r>
      <w:r w:rsidRPr="00C92EAC">
        <w:rPr>
          <w:i/>
          <w:color w:val="000000" w:themeColor="text1"/>
          <w:sz w:val="28"/>
        </w:rPr>
        <w:t>лес</w:t>
      </w:r>
      <w:r w:rsidRPr="00C92EAC">
        <w:rPr>
          <w:i/>
          <w:color w:val="000000" w:themeColor="text1"/>
          <w:spacing w:val="-5"/>
          <w:sz w:val="28"/>
        </w:rPr>
        <w:t xml:space="preserve"> </w:t>
      </w:r>
      <w:r w:rsidRPr="00C92EAC">
        <w:rPr>
          <w:i/>
          <w:color w:val="000000" w:themeColor="text1"/>
          <w:spacing w:val="-4"/>
          <w:sz w:val="28"/>
        </w:rPr>
        <w:t>(RF)</w:t>
      </w:r>
    </w:p>
    <w:p w14:paraId="74F4D60C" w14:textId="77777777" w:rsidR="00D738FB" w:rsidRPr="00C92EAC" w:rsidRDefault="00000000">
      <w:pPr>
        <w:pStyle w:val="a3"/>
        <w:ind w:right="121" w:firstLine="707"/>
        <w:rPr>
          <w:color w:val="000000" w:themeColor="text1"/>
        </w:rPr>
      </w:pPr>
      <w:r w:rsidRPr="00C92EAC">
        <w:rPr>
          <w:color w:val="000000" w:themeColor="text1"/>
        </w:rPr>
        <w:t>Случайный лес (RF) - это классификатор на основе машинного обучения, строящий деревья решений. Этот алгоритм был впервые предложен Брайманом [122]. Может использоваться как для регрессии, так и для классификации. RF применяется в биомедицинских исследованиях, для ранней диагностики болезней сердца, рака, инсульта, диабета и др. [115] [123-127]. Шаги включают разделение набора данных на обучающий и тестовый наборы, построение деревьев</w:t>
      </w:r>
      <w:r w:rsidRPr="00C92EAC">
        <w:rPr>
          <w:color w:val="000000" w:themeColor="text1"/>
          <w:spacing w:val="-2"/>
        </w:rPr>
        <w:t xml:space="preserve"> </w:t>
      </w:r>
      <w:r w:rsidRPr="00C92EAC">
        <w:rPr>
          <w:color w:val="000000" w:themeColor="text1"/>
        </w:rPr>
        <w:t>решений</w:t>
      </w:r>
      <w:r w:rsidRPr="00C92EAC">
        <w:rPr>
          <w:color w:val="000000" w:themeColor="text1"/>
          <w:spacing w:val="-1"/>
        </w:rPr>
        <w:t xml:space="preserve"> </w:t>
      </w:r>
      <w:r w:rsidRPr="00C92EAC">
        <w:rPr>
          <w:color w:val="000000" w:themeColor="text1"/>
        </w:rPr>
        <w:t>на основе</w:t>
      </w:r>
      <w:r w:rsidRPr="00C92EAC">
        <w:rPr>
          <w:color w:val="000000" w:themeColor="text1"/>
          <w:spacing w:val="-2"/>
        </w:rPr>
        <w:t xml:space="preserve"> </w:t>
      </w:r>
      <w:r w:rsidRPr="00C92EAC">
        <w:rPr>
          <w:color w:val="000000" w:themeColor="text1"/>
        </w:rPr>
        <w:t>бутстрэп-выборок и</w:t>
      </w:r>
      <w:r w:rsidRPr="00C92EAC">
        <w:rPr>
          <w:color w:val="000000" w:themeColor="text1"/>
          <w:spacing w:val="-1"/>
        </w:rPr>
        <w:t xml:space="preserve"> </w:t>
      </w:r>
      <w:r w:rsidRPr="00C92EAC">
        <w:rPr>
          <w:color w:val="000000" w:themeColor="text1"/>
        </w:rPr>
        <w:t>использование каждого</w:t>
      </w:r>
      <w:r w:rsidRPr="00C92EAC">
        <w:rPr>
          <w:color w:val="000000" w:themeColor="text1"/>
          <w:spacing w:val="-1"/>
        </w:rPr>
        <w:t xml:space="preserve"> </w:t>
      </w:r>
      <w:r w:rsidRPr="00C92EAC">
        <w:rPr>
          <w:color w:val="000000" w:themeColor="text1"/>
        </w:rPr>
        <w:t>дерева для</w:t>
      </w:r>
      <w:r w:rsidRPr="00C92EAC">
        <w:rPr>
          <w:color w:val="000000" w:themeColor="text1"/>
          <w:spacing w:val="-2"/>
        </w:rPr>
        <w:t xml:space="preserve"> </w:t>
      </w:r>
      <w:r w:rsidRPr="00C92EAC">
        <w:rPr>
          <w:color w:val="000000" w:themeColor="text1"/>
        </w:rPr>
        <w:t>голосования</w:t>
      </w:r>
      <w:r w:rsidRPr="00C92EAC">
        <w:rPr>
          <w:color w:val="000000" w:themeColor="text1"/>
          <w:spacing w:val="-4"/>
        </w:rPr>
        <w:t xml:space="preserve"> </w:t>
      </w:r>
      <w:r w:rsidRPr="00C92EAC">
        <w:rPr>
          <w:color w:val="000000" w:themeColor="text1"/>
        </w:rPr>
        <w:t>за</w:t>
      </w:r>
      <w:r w:rsidRPr="00C92EAC">
        <w:rPr>
          <w:color w:val="000000" w:themeColor="text1"/>
          <w:spacing w:val="-4"/>
        </w:rPr>
        <w:t xml:space="preserve"> </w:t>
      </w:r>
      <w:r w:rsidRPr="00C92EAC">
        <w:rPr>
          <w:color w:val="000000" w:themeColor="text1"/>
        </w:rPr>
        <w:t>входные</w:t>
      </w:r>
      <w:r w:rsidRPr="00C92EAC">
        <w:rPr>
          <w:color w:val="000000" w:themeColor="text1"/>
          <w:spacing w:val="-3"/>
        </w:rPr>
        <w:t xml:space="preserve"> </w:t>
      </w:r>
      <w:r w:rsidRPr="00C92EAC">
        <w:rPr>
          <w:color w:val="000000" w:themeColor="text1"/>
        </w:rPr>
        <w:t>переменные.</w:t>
      </w:r>
      <w:r w:rsidRPr="00C92EAC">
        <w:rPr>
          <w:color w:val="000000" w:themeColor="text1"/>
          <w:spacing w:val="-3"/>
        </w:rPr>
        <w:t xml:space="preserve"> </w:t>
      </w:r>
      <w:r w:rsidRPr="00C92EAC">
        <w:rPr>
          <w:color w:val="000000" w:themeColor="text1"/>
        </w:rPr>
        <w:t>Классификация</w:t>
      </w:r>
      <w:r w:rsidRPr="00C92EAC">
        <w:rPr>
          <w:color w:val="000000" w:themeColor="text1"/>
          <w:spacing w:val="-3"/>
        </w:rPr>
        <w:t xml:space="preserve"> </w:t>
      </w:r>
      <w:r w:rsidRPr="00C92EAC">
        <w:rPr>
          <w:color w:val="000000" w:themeColor="text1"/>
        </w:rPr>
        <w:t>определяется</w:t>
      </w:r>
      <w:r w:rsidRPr="00C92EAC">
        <w:rPr>
          <w:color w:val="000000" w:themeColor="text1"/>
          <w:spacing w:val="-2"/>
        </w:rPr>
        <w:t xml:space="preserve"> </w:t>
      </w:r>
      <w:r w:rsidRPr="00C92EAC">
        <w:rPr>
          <w:color w:val="000000" w:themeColor="text1"/>
        </w:rPr>
        <w:t>средним числом голосов.</w:t>
      </w:r>
    </w:p>
    <w:p w14:paraId="6FC471E8" w14:textId="77777777" w:rsidR="00D738FB" w:rsidRPr="00C92EAC" w:rsidRDefault="00000000">
      <w:pPr>
        <w:spacing w:before="2"/>
        <w:ind w:left="970"/>
        <w:rPr>
          <w:i/>
          <w:color w:val="000000" w:themeColor="text1"/>
          <w:sz w:val="28"/>
        </w:rPr>
      </w:pPr>
      <w:r w:rsidRPr="00C92EAC">
        <w:rPr>
          <w:i/>
          <w:color w:val="000000" w:themeColor="text1"/>
          <w:spacing w:val="-2"/>
          <w:sz w:val="28"/>
        </w:rPr>
        <w:t>Adaboost</w:t>
      </w:r>
    </w:p>
    <w:p w14:paraId="5E52D288" w14:textId="77777777" w:rsidR="00D738FB" w:rsidRPr="00C92EAC" w:rsidRDefault="00D738FB">
      <w:pPr>
        <w:rPr>
          <w:color w:val="000000" w:themeColor="text1"/>
          <w:sz w:val="28"/>
        </w:rPr>
        <w:sectPr w:rsidR="00D738FB" w:rsidRPr="00C92EAC">
          <w:type w:val="continuous"/>
          <w:pgSz w:w="11910" w:h="16840"/>
          <w:pgMar w:top="1040" w:right="440" w:bottom="280" w:left="1440" w:header="0" w:footer="1077" w:gutter="0"/>
          <w:cols w:space="720"/>
        </w:sectPr>
      </w:pPr>
    </w:p>
    <w:p w14:paraId="2A6391FC" w14:textId="77777777" w:rsidR="00D738FB" w:rsidRPr="00C92EAC" w:rsidRDefault="00000000">
      <w:pPr>
        <w:pStyle w:val="a3"/>
        <w:spacing w:before="67"/>
        <w:ind w:right="123" w:firstLine="707"/>
        <w:rPr>
          <w:color w:val="000000" w:themeColor="text1"/>
        </w:rPr>
      </w:pPr>
      <w:r w:rsidRPr="00C92EAC">
        <w:rPr>
          <w:color w:val="000000" w:themeColor="text1"/>
        </w:rPr>
        <w:lastRenderedPageBreak/>
        <w:t>Adaboost (AB) - это метод обучения с учителем, использующий адаптивное усиление для повышения производительности классификатора. Френд и Шапиро представили алгоритм адаптивного улучшения в 1996 году и получили премию Геделя в 2003 году за свои достижения [128] [129]. Он используется в сочетании с различными типами алгоритмов для повышения производительности классификатора. Адаптивное усиление чувствительно к зашумленным данным и выбросам, но менее подвержено проблеме переобучения, чем другие алгоритмы обучения. Каждый алгоритм обучения имеет тенденцию лучше подходить к некоторым типам задач и обычно имеет множество различных характеристик и типов, которые нужно настроить перед достижением оптимальной производительности для набора данных.</w:t>
      </w:r>
      <w:r w:rsidRPr="00C92EAC">
        <w:rPr>
          <w:color w:val="000000" w:themeColor="text1"/>
          <w:spacing w:val="40"/>
        </w:rPr>
        <w:t xml:space="preserve"> </w:t>
      </w:r>
      <w:r w:rsidRPr="00C92EAC">
        <w:rPr>
          <w:color w:val="000000" w:themeColor="text1"/>
        </w:rPr>
        <w:t>Адаптивное усиление считается лучшим классификатором «из коробки» [130].</w:t>
      </w:r>
    </w:p>
    <w:p w14:paraId="48E43D93" w14:textId="77777777" w:rsidR="00D738FB" w:rsidRPr="00C92EAC" w:rsidRDefault="00000000">
      <w:pPr>
        <w:spacing w:before="1"/>
        <w:ind w:left="969"/>
        <w:jc w:val="both"/>
        <w:rPr>
          <w:i/>
          <w:color w:val="000000" w:themeColor="text1"/>
          <w:sz w:val="28"/>
        </w:rPr>
      </w:pPr>
      <w:r w:rsidRPr="00C92EAC">
        <w:rPr>
          <w:i/>
          <w:color w:val="000000" w:themeColor="text1"/>
          <w:sz w:val="28"/>
        </w:rPr>
        <w:t>Метод</w:t>
      </w:r>
      <w:r w:rsidRPr="00C92EAC">
        <w:rPr>
          <w:i/>
          <w:color w:val="000000" w:themeColor="text1"/>
          <w:spacing w:val="-7"/>
          <w:sz w:val="28"/>
        </w:rPr>
        <w:t xml:space="preserve"> </w:t>
      </w:r>
      <w:r w:rsidRPr="00C92EAC">
        <w:rPr>
          <w:i/>
          <w:color w:val="000000" w:themeColor="text1"/>
          <w:sz w:val="28"/>
        </w:rPr>
        <w:t>опорных</w:t>
      </w:r>
      <w:r w:rsidRPr="00C92EAC">
        <w:rPr>
          <w:i/>
          <w:color w:val="000000" w:themeColor="text1"/>
          <w:spacing w:val="-7"/>
          <w:sz w:val="28"/>
        </w:rPr>
        <w:t xml:space="preserve"> </w:t>
      </w:r>
      <w:r w:rsidRPr="00C92EAC">
        <w:rPr>
          <w:i/>
          <w:color w:val="000000" w:themeColor="text1"/>
          <w:sz w:val="28"/>
        </w:rPr>
        <w:t>векторов</w:t>
      </w:r>
      <w:r w:rsidRPr="00C92EAC">
        <w:rPr>
          <w:i/>
          <w:color w:val="000000" w:themeColor="text1"/>
          <w:spacing w:val="-5"/>
          <w:sz w:val="28"/>
        </w:rPr>
        <w:t xml:space="preserve"> </w:t>
      </w:r>
      <w:r w:rsidRPr="00C92EAC">
        <w:rPr>
          <w:i/>
          <w:color w:val="000000" w:themeColor="text1"/>
          <w:spacing w:val="-4"/>
          <w:sz w:val="28"/>
        </w:rPr>
        <w:t>(SVM)</w:t>
      </w:r>
    </w:p>
    <w:p w14:paraId="771AFFC0" w14:textId="77777777" w:rsidR="00D738FB" w:rsidRPr="00C92EAC" w:rsidRDefault="00000000">
      <w:pPr>
        <w:pStyle w:val="a3"/>
        <w:spacing w:before="2"/>
        <w:ind w:right="119" w:firstLine="707"/>
        <w:rPr>
          <w:color w:val="000000" w:themeColor="text1"/>
        </w:rPr>
      </w:pPr>
      <w:r w:rsidRPr="00C92EAC">
        <w:rPr>
          <w:color w:val="000000" w:themeColor="text1"/>
        </w:rPr>
        <w:t>Метод опорных векторов (SVM) изначально использовался для решения проблемы бинарной классификации. Основная идея - получить гиперплоскость с максимальным расстоянием между двумя видами данных. Предположим, что существует линейно разделяемый набор данных {x</w:t>
      </w:r>
      <w:r w:rsidRPr="00C92EAC">
        <w:rPr>
          <w:color w:val="000000" w:themeColor="text1"/>
          <w:vertAlign w:val="subscript"/>
        </w:rPr>
        <w:t>i</w:t>
      </w:r>
      <w:r w:rsidRPr="00C92EAC">
        <w:rPr>
          <w:color w:val="000000" w:themeColor="text1"/>
        </w:rPr>
        <w:t>, y</w:t>
      </w:r>
      <w:r w:rsidRPr="00C92EAC">
        <w:rPr>
          <w:color w:val="000000" w:themeColor="text1"/>
          <w:vertAlign w:val="subscript"/>
        </w:rPr>
        <w:t>i</w:t>
      </w:r>
      <w:r w:rsidRPr="00C92EAC">
        <w:rPr>
          <w:color w:val="000000" w:themeColor="text1"/>
        </w:rPr>
        <w:t xml:space="preserve"> , }(i = 1, 2, … , N) , x</w:t>
      </w:r>
      <w:r w:rsidRPr="00C92EAC">
        <w:rPr>
          <w:color w:val="000000" w:themeColor="text1"/>
          <w:vertAlign w:val="subscript"/>
        </w:rPr>
        <w:t>i</w:t>
      </w:r>
      <w:r w:rsidRPr="00C92EAC">
        <w:rPr>
          <w:color w:val="000000" w:themeColor="text1"/>
        </w:rPr>
        <w:t xml:space="preserve"> </w:t>
      </w:r>
      <w:r w:rsidRPr="00C92EAC">
        <w:rPr>
          <w:rFonts w:ascii="Symbol" w:hAnsi="Symbol"/>
          <w:color w:val="000000" w:themeColor="text1"/>
        </w:rPr>
        <w:t></w:t>
      </w:r>
      <w:r w:rsidRPr="00C92EAC">
        <w:rPr>
          <w:color w:val="000000" w:themeColor="text1"/>
        </w:rPr>
        <w:t xml:space="preserve"> R</w:t>
      </w:r>
      <w:r w:rsidRPr="00C92EAC">
        <w:rPr>
          <w:color w:val="000000" w:themeColor="text1"/>
          <w:vertAlign w:val="superscript"/>
        </w:rPr>
        <w:t>d</w:t>
      </w:r>
      <w:r w:rsidRPr="00C92EAC">
        <w:rPr>
          <w:color w:val="000000" w:themeColor="text1"/>
        </w:rPr>
        <w:t xml:space="preserve"> - входная переменная, а y</w:t>
      </w:r>
      <w:r w:rsidRPr="00C92EAC">
        <w:rPr>
          <w:color w:val="000000" w:themeColor="text1"/>
          <w:vertAlign w:val="subscript"/>
        </w:rPr>
        <w:t>i</w:t>
      </w:r>
      <w:r w:rsidRPr="00C92EAC">
        <w:rPr>
          <w:color w:val="000000" w:themeColor="text1"/>
        </w:rPr>
        <w:t xml:space="preserve"> </w:t>
      </w:r>
      <w:r w:rsidRPr="00C92EAC">
        <w:rPr>
          <w:rFonts w:ascii="Symbol" w:hAnsi="Symbol"/>
          <w:color w:val="000000" w:themeColor="text1"/>
        </w:rPr>
        <w:t></w:t>
      </w:r>
      <w:r w:rsidRPr="00C92EAC">
        <w:rPr>
          <w:color w:val="000000" w:themeColor="text1"/>
        </w:rPr>
        <w:t xml:space="preserve"> {+1,-1} - соответствующая переменная классификации. При линейно разделяемых условиях предположим, что данные </w:t>
      </w:r>
      <w:r w:rsidRPr="00C92EAC">
        <w:rPr>
          <w:color w:val="000000" w:themeColor="text1"/>
          <w:spacing w:val="-2"/>
        </w:rPr>
        <w:t>удовлетворяют:</w:t>
      </w:r>
    </w:p>
    <w:p w14:paraId="61D2504D" w14:textId="77777777" w:rsidR="00D738FB" w:rsidRPr="00C92EAC" w:rsidRDefault="00000000">
      <w:pPr>
        <w:pStyle w:val="a3"/>
        <w:tabs>
          <w:tab w:val="left" w:pos="8164"/>
        </w:tabs>
        <w:spacing w:line="351" w:lineRule="exact"/>
        <w:rPr>
          <w:color w:val="000000" w:themeColor="text1"/>
        </w:rPr>
      </w:pPr>
      <w:r w:rsidRPr="00C92EAC">
        <w:rPr>
          <w:rFonts w:ascii="Cambria Math" w:eastAsia="Cambria Math" w:hAnsi="Cambria Math"/>
          <w:color w:val="000000" w:themeColor="text1"/>
        </w:rPr>
        <w:t>𝑦</w:t>
      </w:r>
      <w:r w:rsidRPr="00C92EAC">
        <w:rPr>
          <w:rFonts w:ascii="Cambria Math" w:eastAsia="Cambria Math" w:hAnsi="Cambria Math"/>
          <w:color w:val="000000" w:themeColor="text1"/>
          <w:position w:val="-5"/>
          <w:sz w:val="20"/>
        </w:rPr>
        <w:t>𝑖</w:t>
      </w:r>
      <w:r w:rsidRPr="00C92EAC">
        <w:rPr>
          <w:rFonts w:ascii="Cambria Math" w:eastAsia="Cambria Math" w:hAnsi="Cambria Math"/>
          <w:color w:val="000000" w:themeColor="text1"/>
          <w:position w:val="1"/>
        </w:rPr>
        <w:t>(</w:t>
      </w:r>
      <w:r w:rsidRPr="00C92EAC">
        <w:rPr>
          <w:rFonts w:ascii="Cambria Math" w:eastAsia="Cambria Math" w:hAnsi="Cambria Math"/>
          <w:color w:val="000000" w:themeColor="text1"/>
        </w:rPr>
        <w:t>w</w:t>
      </w:r>
      <w:r w:rsidRPr="00C92EAC">
        <w:rPr>
          <w:rFonts w:ascii="Cambria Math" w:eastAsia="Cambria Math" w:hAnsi="Cambria Math"/>
          <w:color w:val="000000" w:themeColor="text1"/>
          <w:spacing w:val="6"/>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
        </w:rPr>
        <w:t xml:space="preserve"> </w:t>
      </w:r>
      <w:r w:rsidRPr="00C92EAC">
        <w:rPr>
          <w:rFonts w:ascii="Cambria Math" w:eastAsia="Cambria Math" w:hAnsi="Cambria Math"/>
          <w:color w:val="000000" w:themeColor="text1"/>
        </w:rPr>
        <w:t>𝑥</w:t>
      </w:r>
      <w:r w:rsidRPr="00C92EAC">
        <w:rPr>
          <w:rFonts w:ascii="Cambria Math" w:eastAsia="Cambria Math" w:hAnsi="Cambria Math"/>
          <w:color w:val="000000" w:themeColor="text1"/>
          <w:position w:val="-5"/>
          <w:sz w:val="20"/>
        </w:rPr>
        <w:t>𝑖</w:t>
      </w:r>
      <w:r w:rsidRPr="00C92EAC">
        <w:rPr>
          <w:rFonts w:ascii="Cambria Math" w:eastAsia="Cambria Math" w:hAnsi="Cambria Math"/>
          <w:color w:val="000000" w:themeColor="text1"/>
          <w:spacing w:val="38"/>
          <w:position w:val="-5"/>
          <w:sz w:val="20"/>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
        </w:rPr>
        <w:t xml:space="preserve"> </w:t>
      </w:r>
      <w:r w:rsidRPr="00C92EAC">
        <w:rPr>
          <w:rFonts w:ascii="Cambria Math" w:eastAsia="Cambria Math" w:hAnsi="Cambria Math"/>
          <w:color w:val="000000" w:themeColor="text1"/>
        </w:rPr>
        <w:t>𝑏</w:t>
      </w:r>
      <w:r w:rsidRPr="00C92EAC">
        <w:rPr>
          <w:rFonts w:ascii="Cambria Math" w:eastAsia="Cambria Math" w:hAnsi="Cambria Math"/>
          <w:color w:val="000000" w:themeColor="text1"/>
          <w:position w:val="1"/>
        </w:rPr>
        <w:t>)</w:t>
      </w:r>
      <w:r w:rsidRPr="00C92EAC">
        <w:rPr>
          <w:rFonts w:ascii="Cambria Math" w:eastAsia="Cambria Math" w:hAnsi="Cambria Math"/>
          <w:color w:val="000000" w:themeColor="text1"/>
          <w:spacing w:val="17"/>
          <w:position w:val="1"/>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4"/>
        </w:rPr>
        <w:t xml:space="preserve"> </w:t>
      </w:r>
      <w:r w:rsidRPr="00C92EAC">
        <w:rPr>
          <w:rFonts w:ascii="Cambria Math" w:eastAsia="Cambria Math" w:hAnsi="Cambria Math"/>
          <w:color w:val="000000" w:themeColor="text1"/>
          <w:spacing w:val="-7"/>
        </w:rPr>
        <w:t>+1</w:t>
      </w:r>
      <w:r w:rsidRPr="00C92EAC">
        <w:rPr>
          <w:rFonts w:ascii="Cambria Math" w:eastAsia="Cambria Math" w:hAnsi="Cambria Math"/>
          <w:color w:val="000000" w:themeColor="text1"/>
        </w:rPr>
        <w:tab/>
      </w:r>
      <w:r w:rsidRPr="00C92EAC">
        <w:rPr>
          <w:color w:val="000000" w:themeColor="text1"/>
          <w:spacing w:val="-5"/>
          <w:position w:val="1"/>
        </w:rPr>
        <w:t>(4)</w:t>
      </w:r>
    </w:p>
    <w:p w14:paraId="5C5F74DC" w14:textId="77777777" w:rsidR="00D738FB" w:rsidRPr="00C92EAC" w:rsidRDefault="00000000">
      <w:pPr>
        <w:pStyle w:val="a3"/>
        <w:spacing w:line="299" w:lineRule="exact"/>
        <w:ind w:left="970"/>
        <w:rPr>
          <w:color w:val="000000" w:themeColor="text1"/>
        </w:rPr>
      </w:pPr>
      <w:r w:rsidRPr="00C92EAC">
        <w:rPr>
          <w:color w:val="000000" w:themeColor="text1"/>
        </w:rPr>
        <w:t>w</w:t>
      </w:r>
      <w:r w:rsidRPr="00C92EAC">
        <w:rPr>
          <w:color w:val="000000" w:themeColor="text1"/>
          <w:spacing w:val="6"/>
        </w:rPr>
        <w:t xml:space="preserve"> </w:t>
      </w:r>
      <w:r w:rsidRPr="00C92EAC">
        <w:rPr>
          <w:color w:val="000000" w:themeColor="text1"/>
        </w:rPr>
        <w:t>-</w:t>
      </w:r>
      <w:r w:rsidRPr="00C92EAC">
        <w:rPr>
          <w:color w:val="000000" w:themeColor="text1"/>
          <w:spacing w:val="7"/>
        </w:rPr>
        <w:t xml:space="preserve"> </w:t>
      </w:r>
      <w:r w:rsidRPr="00C92EAC">
        <w:rPr>
          <w:color w:val="000000" w:themeColor="text1"/>
        </w:rPr>
        <w:t>вектор</w:t>
      </w:r>
      <w:r w:rsidRPr="00C92EAC">
        <w:rPr>
          <w:color w:val="000000" w:themeColor="text1"/>
          <w:spacing w:val="7"/>
        </w:rPr>
        <w:t xml:space="preserve"> </w:t>
      </w:r>
      <w:r w:rsidRPr="00C92EAC">
        <w:rPr>
          <w:color w:val="000000" w:themeColor="text1"/>
        </w:rPr>
        <w:t>строки</w:t>
      </w:r>
      <w:r w:rsidRPr="00C92EAC">
        <w:rPr>
          <w:color w:val="000000" w:themeColor="text1"/>
          <w:spacing w:val="7"/>
        </w:rPr>
        <w:t xml:space="preserve"> </w:t>
      </w:r>
      <w:r w:rsidRPr="00C92EAC">
        <w:rPr>
          <w:color w:val="000000" w:themeColor="text1"/>
        </w:rPr>
        <w:t>с</w:t>
      </w:r>
      <w:r w:rsidRPr="00C92EAC">
        <w:rPr>
          <w:color w:val="000000" w:themeColor="text1"/>
          <w:spacing w:val="5"/>
        </w:rPr>
        <w:t xml:space="preserve"> </w:t>
      </w:r>
      <w:r w:rsidRPr="00C92EAC">
        <w:rPr>
          <w:color w:val="000000" w:themeColor="text1"/>
        </w:rPr>
        <w:t>той</w:t>
      </w:r>
      <w:r w:rsidRPr="00C92EAC">
        <w:rPr>
          <w:color w:val="000000" w:themeColor="text1"/>
          <w:spacing w:val="5"/>
        </w:rPr>
        <w:t xml:space="preserve"> </w:t>
      </w:r>
      <w:r w:rsidRPr="00C92EAC">
        <w:rPr>
          <w:color w:val="000000" w:themeColor="text1"/>
        </w:rPr>
        <w:t>же</w:t>
      </w:r>
      <w:r w:rsidRPr="00C92EAC">
        <w:rPr>
          <w:color w:val="000000" w:themeColor="text1"/>
          <w:spacing w:val="7"/>
        </w:rPr>
        <w:t xml:space="preserve"> </w:t>
      </w:r>
      <w:r w:rsidRPr="00C92EAC">
        <w:rPr>
          <w:color w:val="000000" w:themeColor="text1"/>
        </w:rPr>
        <w:t>размерностью,</w:t>
      </w:r>
      <w:r w:rsidRPr="00C92EAC">
        <w:rPr>
          <w:color w:val="000000" w:themeColor="text1"/>
          <w:spacing w:val="6"/>
        </w:rPr>
        <w:t xml:space="preserve"> </w:t>
      </w:r>
      <w:r w:rsidRPr="00C92EAC">
        <w:rPr>
          <w:color w:val="000000" w:themeColor="text1"/>
        </w:rPr>
        <w:t>что</w:t>
      </w:r>
      <w:r w:rsidRPr="00C92EAC">
        <w:rPr>
          <w:color w:val="000000" w:themeColor="text1"/>
          <w:spacing w:val="7"/>
        </w:rPr>
        <w:t xml:space="preserve"> </w:t>
      </w:r>
      <w:r w:rsidRPr="00C92EAC">
        <w:rPr>
          <w:color w:val="000000" w:themeColor="text1"/>
        </w:rPr>
        <w:t>и</w:t>
      </w:r>
      <w:r w:rsidRPr="00C92EAC">
        <w:rPr>
          <w:color w:val="000000" w:themeColor="text1"/>
          <w:spacing w:val="8"/>
        </w:rPr>
        <w:t xml:space="preserve"> </w:t>
      </w:r>
      <w:r w:rsidRPr="00C92EAC">
        <w:rPr>
          <w:color w:val="000000" w:themeColor="text1"/>
        </w:rPr>
        <w:t>входная</w:t>
      </w:r>
      <w:r w:rsidRPr="00C92EAC">
        <w:rPr>
          <w:color w:val="000000" w:themeColor="text1"/>
          <w:spacing w:val="4"/>
        </w:rPr>
        <w:t xml:space="preserve"> </w:t>
      </w:r>
      <w:r w:rsidRPr="00C92EAC">
        <w:rPr>
          <w:color w:val="000000" w:themeColor="text1"/>
        </w:rPr>
        <w:t>переменная</w:t>
      </w:r>
      <w:r w:rsidRPr="00C92EAC">
        <w:rPr>
          <w:color w:val="000000" w:themeColor="text1"/>
          <w:spacing w:val="4"/>
        </w:rPr>
        <w:t xml:space="preserve"> </w:t>
      </w:r>
      <w:r w:rsidRPr="00C92EAC">
        <w:rPr>
          <w:color w:val="000000" w:themeColor="text1"/>
        </w:rPr>
        <w:t>x</w:t>
      </w:r>
      <w:r w:rsidRPr="00C92EAC">
        <w:rPr>
          <w:color w:val="000000" w:themeColor="text1"/>
          <w:vertAlign w:val="subscript"/>
        </w:rPr>
        <w:t>i</w:t>
      </w:r>
      <w:r w:rsidRPr="00C92EAC">
        <w:rPr>
          <w:color w:val="000000" w:themeColor="text1"/>
          <w:spacing w:val="7"/>
        </w:rPr>
        <w:t xml:space="preserve"> </w:t>
      </w:r>
      <w:r w:rsidRPr="00C92EAC">
        <w:rPr>
          <w:color w:val="000000" w:themeColor="text1"/>
        </w:rPr>
        <w:t>,</w:t>
      </w:r>
      <w:r w:rsidRPr="00C92EAC">
        <w:rPr>
          <w:color w:val="000000" w:themeColor="text1"/>
          <w:spacing w:val="7"/>
        </w:rPr>
        <w:t xml:space="preserve"> </w:t>
      </w:r>
      <w:r w:rsidRPr="00C92EAC">
        <w:rPr>
          <w:color w:val="000000" w:themeColor="text1"/>
          <w:spacing w:val="-10"/>
        </w:rPr>
        <w:t>b</w:t>
      </w:r>
    </w:p>
    <w:p w14:paraId="5513026C" w14:textId="77777777" w:rsidR="00D738FB" w:rsidRPr="00C92EAC" w:rsidRDefault="00000000">
      <w:pPr>
        <w:pStyle w:val="a3"/>
        <w:spacing w:line="322" w:lineRule="exact"/>
        <w:rPr>
          <w:color w:val="000000" w:themeColor="text1"/>
        </w:rPr>
      </w:pPr>
      <w:r w:rsidRPr="00C92EAC">
        <w:rPr>
          <w:color w:val="000000" w:themeColor="text1"/>
        </w:rPr>
        <w:t>-</w:t>
      </w:r>
      <w:r w:rsidRPr="00C92EAC">
        <w:rPr>
          <w:color w:val="000000" w:themeColor="text1"/>
          <w:spacing w:val="-1"/>
        </w:rPr>
        <w:t xml:space="preserve"> </w:t>
      </w:r>
      <w:r w:rsidRPr="00C92EAC">
        <w:rPr>
          <w:color w:val="000000" w:themeColor="text1"/>
          <w:spacing w:val="-2"/>
        </w:rPr>
        <w:t>скаляр</w:t>
      </w:r>
    </w:p>
    <w:p w14:paraId="5550D5A8" w14:textId="77777777" w:rsidR="00D738FB" w:rsidRPr="00C92EAC" w:rsidRDefault="00000000">
      <w:pPr>
        <w:pStyle w:val="a3"/>
        <w:ind w:right="127" w:firstLine="707"/>
        <w:rPr>
          <w:color w:val="000000" w:themeColor="text1"/>
        </w:rPr>
      </w:pPr>
      <w:r w:rsidRPr="00C92EAC">
        <w:rPr>
          <w:color w:val="000000" w:themeColor="text1"/>
        </w:rPr>
        <w:t xml:space="preserve">При условии линейной неразделимости вводится релаксационная переменная 0( 1, 2, , ) </w:t>
      </w:r>
      <w:r w:rsidRPr="00C92EAC">
        <w:rPr>
          <w:rFonts w:ascii="Symbol" w:hAnsi="Symbol"/>
          <w:color w:val="000000" w:themeColor="text1"/>
        </w:rPr>
        <w:t></w:t>
      </w:r>
      <w:r w:rsidRPr="00C92EAC">
        <w:rPr>
          <w:color w:val="000000" w:themeColor="text1"/>
          <w:vertAlign w:val="subscript"/>
        </w:rPr>
        <w:t>i</w:t>
      </w:r>
      <w:r w:rsidRPr="00C92EAC">
        <w:rPr>
          <w:color w:val="000000" w:themeColor="text1"/>
        </w:rPr>
        <w:t xml:space="preserve"> </w:t>
      </w:r>
      <w:r w:rsidRPr="00C92EAC">
        <w:rPr>
          <w:rFonts w:ascii="Symbol" w:hAnsi="Symbol"/>
          <w:color w:val="000000" w:themeColor="text1"/>
        </w:rPr>
        <w:t></w:t>
      </w:r>
      <w:r w:rsidRPr="00C92EAC">
        <w:rPr>
          <w:color w:val="000000" w:themeColor="text1"/>
        </w:rPr>
        <w:t xml:space="preserve"> </w:t>
      </w:r>
      <w:r w:rsidRPr="00C92EAC">
        <w:rPr>
          <w:rFonts w:ascii="Symbol" w:hAnsi="Symbol"/>
          <w:color w:val="000000" w:themeColor="text1"/>
        </w:rPr>
        <w:t></w:t>
      </w:r>
      <w:r w:rsidRPr="00C92EAC">
        <w:rPr>
          <w:color w:val="000000" w:themeColor="text1"/>
        </w:rPr>
        <w:t>0 (i = 1,2, …, N) для указания степени отклонения ошибок классификации.</w:t>
      </w:r>
    </w:p>
    <w:p w14:paraId="19216181" w14:textId="77777777" w:rsidR="00D738FB" w:rsidRPr="00C92EAC" w:rsidRDefault="00000000">
      <w:pPr>
        <w:tabs>
          <w:tab w:val="left" w:pos="8164"/>
        </w:tabs>
        <w:spacing w:line="352" w:lineRule="exact"/>
        <w:ind w:left="262"/>
        <w:jc w:val="both"/>
        <w:rPr>
          <w:color w:val="000000" w:themeColor="text1"/>
          <w:sz w:val="28"/>
        </w:rPr>
      </w:pPr>
      <w:r w:rsidRPr="00C92EAC">
        <w:rPr>
          <w:rFonts w:ascii="Cambria Math" w:eastAsia="Cambria Math" w:hAnsi="Cambria Math"/>
          <w:color w:val="000000" w:themeColor="text1"/>
          <w:sz w:val="28"/>
        </w:rPr>
        <w:t>𝑦</w:t>
      </w:r>
      <w:r w:rsidRPr="00C92EAC">
        <w:rPr>
          <w:rFonts w:ascii="Cambria Math" w:eastAsia="Cambria Math" w:hAnsi="Cambria Math"/>
          <w:color w:val="000000" w:themeColor="text1"/>
          <w:position w:val="-5"/>
          <w:sz w:val="20"/>
        </w:rPr>
        <w:t>𝑖</w:t>
      </w:r>
      <w:r w:rsidRPr="00C92EAC">
        <w:rPr>
          <w:rFonts w:ascii="Cambria Math" w:eastAsia="Cambria Math" w:hAnsi="Cambria Math"/>
          <w:color w:val="000000" w:themeColor="text1"/>
          <w:position w:val="1"/>
          <w:sz w:val="28"/>
        </w:rPr>
        <w:t>(</w:t>
      </w:r>
      <w:r w:rsidRPr="00C92EAC">
        <w:rPr>
          <w:rFonts w:ascii="Cambria Math" w:eastAsia="Cambria Math" w:hAnsi="Cambria Math"/>
          <w:color w:val="000000" w:themeColor="text1"/>
          <w:sz w:val="28"/>
        </w:rPr>
        <w:t>w</w:t>
      </w:r>
      <w:r w:rsidRPr="00C92EAC">
        <w:rPr>
          <w:rFonts w:ascii="Cambria Math" w:eastAsia="Cambria Math" w:hAnsi="Cambria Math"/>
          <w:color w:val="000000" w:themeColor="text1"/>
          <w:spacing w:val="6"/>
          <w:sz w:val="28"/>
        </w:rPr>
        <w:t xml:space="preserve"> </w:t>
      </w:r>
      <w:r w:rsidRPr="00C92EAC">
        <w:rPr>
          <w:rFonts w:ascii="Cambria Math" w:eastAsia="Cambria Math" w:hAnsi="Cambria Math"/>
          <w:color w:val="000000" w:themeColor="text1"/>
          <w:sz w:val="28"/>
        </w:rPr>
        <w:t>·</w:t>
      </w:r>
      <w:r w:rsidRPr="00C92EAC">
        <w:rPr>
          <w:rFonts w:ascii="Cambria Math" w:eastAsia="Cambria Math" w:hAnsi="Cambria Math"/>
          <w:color w:val="000000" w:themeColor="text1"/>
          <w:spacing w:val="-1"/>
          <w:sz w:val="28"/>
        </w:rPr>
        <w:t xml:space="preserve"> </w:t>
      </w:r>
      <w:r w:rsidRPr="00C92EAC">
        <w:rPr>
          <w:rFonts w:ascii="Cambria Math" w:eastAsia="Cambria Math" w:hAnsi="Cambria Math"/>
          <w:color w:val="000000" w:themeColor="text1"/>
          <w:sz w:val="28"/>
        </w:rPr>
        <w:t>𝑥</w:t>
      </w:r>
      <w:r w:rsidRPr="00C92EAC">
        <w:rPr>
          <w:rFonts w:ascii="Cambria Math" w:eastAsia="Cambria Math" w:hAnsi="Cambria Math"/>
          <w:color w:val="000000" w:themeColor="text1"/>
          <w:position w:val="-5"/>
          <w:sz w:val="20"/>
        </w:rPr>
        <w:t>𝑖</w:t>
      </w:r>
      <w:r w:rsidRPr="00C92EAC">
        <w:rPr>
          <w:rFonts w:ascii="Cambria Math" w:eastAsia="Cambria Math" w:hAnsi="Cambria Math"/>
          <w:color w:val="000000" w:themeColor="text1"/>
          <w:spacing w:val="38"/>
          <w:position w:val="-5"/>
          <w:sz w:val="20"/>
        </w:rPr>
        <w:t xml:space="preserve"> </w:t>
      </w:r>
      <w:r w:rsidRPr="00C92EAC">
        <w:rPr>
          <w:rFonts w:ascii="Cambria Math" w:eastAsia="Cambria Math" w:hAnsi="Cambria Math"/>
          <w:color w:val="000000" w:themeColor="text1"/>
          <w:sz w:val="28"/>
        </w:rPr>
        <w:t>+ 𝑏</w:t>
      </w:r>
      <w:r w:rsidRPr="00C92EAC">
        <w:rPr>
          <w:rFonts w:ascii="Cambria Math" w:eastAsia="Cambria Math" w:hAnsi="Cambria Math"/>
          <w:color w:val="000000" w:themeColor="text1"/>
          <w:position w:val="1"/>
          <w:sz w:val="28"/>
        </w:rPr>
        <w:t xml:space="preserve">) </w:t>
      </w:r>
      <w:r w:rsidRPr="00C92EAC">
        <w:rPr>
          <w:rFonts w:ascii="Cambria Math" w:eastAsia="Cambria Math" w:hAnsi="Cambria Math"/>
          <w:color w:val="000000" w:themeColor="text1"/>
          <w:sz w:val="28"/>
        </w:rPr>
        <w:t>+ ε</w:t>
      </w:r>
      <w:r w:rsidRPr="00C92EAC">
        <w:rPr>
          <w:rFonts w:ascii="Cambria Math" w:eastAsia="Cambria Math" w:hAnsi="Cambria Math"/>
          <w:color w:val="000000" w:themeColor="text1"/>
          <w:position w:val="-5"/>
          <w:sz w:val="20"/>
        </w:rPr>
        <w:t>𝑖</w:t>
      </w:r>
      <w:r w:rsidRPr="00C92EAC">
        <w:rPr>
          <w:rFonts w:ascii="Cambria Math" w:eastAsia="Cambria Math" w:hAnsi="Cambria Math"/>
          <w:color w:val="000000" w:themeColor="text1"/>
          <w:spacing w:val="53"/>
          <w:position w:val="-5"/>
          <w:sz w:val="20"/>
        </w:rPr>
        <w:t xml:space="preserve"> </w:t>
      </w:r>
      <w:r w:rsidRPr="00C92EAC">
        <w:rPr>
          <w:rFonts w:ascii="Cambria Math" w:eastAsia="Cambria Math" w:hAnsi="Cambria Math"/>
          <w:color w:val="000000" w:themeColor="text1"/>
          <w:sz w:val="28"/>
        </w:rPr>
        <w:t>≥</w:t>
      </w:r>
      <w:r w:rsidRPr="00C92EAC">
        <w:rPr>
          <w:rFonts w:ascii="Cambria Math" w:eastAsia="Cambria Math" w:hAnsi="Cambria Math"/>
          <w:color w:val="000000" w:themeColor="text1"/>
          <w:spacing w:val="17"/>
          <w:sz w:val="28"/>
        </w:rPr>
        <w:t xml:space="preserve"> </w:t>
      </w:r>
      <w:r w:rsidRPr="00C92EAC">
        <w:rPr>
          <w:rFonts w:ascii="Cambria Math" w:eastAsia="Cambria Math" w:hAnsi="Cambria Math"/>
          <w:color w:val="000000" w:themeColor="text1"/>
          <w:spacing w:val="-7"/>
          <w:sz w:val="28"/>
        </w:rPr>
        <w:t>+1</w:t>
      </w:r>
      <w:r w:rsidRPr="00C92EAC">
        <w:rPr>
          <w:rFonts w:ascii="Cambria Math" w:eastAsia="Cambria Math" w:hAnsi="Cambria Math"/>
          <w:color w:val="000000" w:themeColor="text1"/>
          <w:sz w:val="28"/>
        </w:rPr>
        <w:tab/>
      </w:r>
      <w:r w:rsidRPr="00C92EAC">
        <w:rPr>
          <w:color w:val="000000" w:themeColor="text1"/>
          <w:spacing w:val="-5"/>
          <w:position w:val="1"/>
          <w:sz w:val="28"/>
        </w:rPr>
        <w:t>(5)</w:t>
      </w:r>
    </w:p>
    <w:p w14:paraId="30A652AD" w14:textId="77777777" w:rsidR="00D738FB" w:rsidRPr="00C92EAC" w:rsidRDefault="00000000">
      <w:pPr>
        <w:pStyle w:val="a3"/>
        <w:spacing w:line="290" w:lineRule="exact"/>
        <w:ind w:left="970"/>
        <w:rPr>
          <w:color w:val="000000" w:themeColor="text1"/>
        </w:rPr>
      </w:pPr>
      <w:r w:rsidRPr="00C92EAC">
        <w:rPr>
          <w:color w:val="000000" w:themeColor="text1"/>
        </w:rPr>
        <w:t>На</w:t>
      </w:r>
      <w:r w:rsidRPr="00C92EAC">
        <w:rPr>
          <w:color w:val="000000" w:themeColor="text1"/>
          <w:spacing w:val="-8"/>
        </w:rPr>
        <w:t xml:space="preserve"> </w:t>
      </w:r>
      <w:r w:rsidRPr="00C92EAC">
        <w:rPr>
          <w:color w:val="000000" w:themeColor="text1"/>
        </w:rPr>
        <w:t>этом</w:t>
      </w:r>
      <w:r w:rsidRPr="00C92EAC">
        <w:rPr>
          <w:color w:val="000000" w:themeColor="text1"/>
          <w:spacing w:val="-5"/>
        </w:rPr>
        <w:t xml:space="preserve"> </w:t>
      </w:r>
      <w:r w:rsidRPr="00C92EAC">
        <w:rPr>
          <w:color w:val="000000" w:themeColor="text1"/>
        </w:rPr>
        <w:t>этапе</w:t>
      </w:r>
      <w:r w:rsidRPr="00C92EAC">
        <w:rPr>
          <w:color w:val="000000" w:themeColor="text1"/>
          <w:spacing w:val="-8"/>
        </w:rPr>
        <w:t xml:space="preserve"> </w:t>
      </w:r>
      <w:r w:rsidRPr="00C92EAC">
        <w:rPr>
          <w:color w:val="000000" w:themeColor="text1"/>
        </w:rPr>
        <w:t>должна</w:t>
      </w:r>
      <w:r w:rsidRPr="00C92EAC">
        <w:rPr>
          <w:color w:val="000000" w:themeColor="text1"/>
          <w:spacing w:val="-5"/>
        </w:rPr>
        <w:t xml:space="preserve"> </w:t>
      </w:r>
      <w:r w:rsidRPr="00C92EAC">
        <w:rPr>
          <w:color w:val="000000" w:themeColor="text1"/>
        </w:rPr>
        <w:t>быть</w:t>
      </w:r>
      <w:r w:rsidRPr="00C92EAC">
        <w:rPr>
          <w:color w:val="000000" w:themeColor="text1"/>
          <w:spacing w:val="-6"/>
        </w:rPr>
        <w:t xml:space="preserve"> </w:t>
      </w:r>
      <w:r w:rsidRPr="00C92EAC">
        <w:rPr>
          <w:color w:val="000000" w:themeColor="text1"/>
        </w:rPr>
        <w:t>удовлетворена</w:t>
      </w:r>
      <w:r w:rsidRPr="00C92EAC">
        <w:rPr>
          <w:color w:val="000000" w:themeColor="text1"/>
          <w:spacing w:val="-5"/>
        </w:rPr>
        <w:t xml:space="preserve"> </w:t>
      </w:r>
      <w:r w:rsidRPr="00C92EAC">
        <w:rPr>
          <w:color w:val="000000" w:themeColor="text1"/>
        </w:rPr>
        <w:t>оптимальная</w:t>
      </w:r>
      <w:r w:rsidRPr="00C92EAC">
        <w:rPr>
          <w:color w:val="000000" w:themeColor="text1"/>
          <w:spacing w:val="-5"/>
        </w:rPr>
        <w:t xml:space="preserve"> </w:t>
      </w:r>
      <w:r w:rsidRPr="00C92EAC">
        <w:rPr>
          <w:color w:val="000000" w:themeColor="text1"/>
          <w:spacing w:val="-2"/>
        </w:rPr>
        <w:t>гиперплоскость:</w:t>
      </w:r>
    </w:p>
    <w:p w14:paraId="77BE9541" w14:textId="77777777" w:rsidR="00D738FB" w:rsidRPr="00C92EAC" w:rsidRDefault="00000000">
      <w:pPr>
        <w:spacing w:line="164" w:lineRule="exact"/>
        <w:ind w:left="2282"/>
        <w:rPr>
          <w:rFonts w:ascii="Cambria Math" w:eastAsia="Cambria Math"/>
          <w:color w:val="000000" w:themeColor="text1"/>
          <w:sz w:val="20"/>
        </w:rPr>
      </w:pPr>
      <w:r w:rsidRPr="00C92EAC">
        <w:rPr>
          <w:rFonts w:ascii="Cambria Math" w:eastAsia="Cambria Math"/>
          <w:color w:val="000000" w:themeColor="text1"/>
          <w:spacing w:val="-10"/>
          <w:sz w:val="20"/>
        </w:rPr>
        <w:t>𝑁</w:t>
      </w:r>
    </w:p>
    <w:p w14:paraId="6570D9B8" w14:textId="77777777" w:rsidR="00D738FB" w:rsidRPr="00C92EAC" w:rsidRDefault="00D738FB">
      <w:pPr>
        <w:spacing w:line="164" w:lineRule="exact"/>
        <w:rPr>
          <w:rFonts w:ascii="Cambria Math" w:eastAsia="Cambria Math"/>
          <w:color w:val="000000" w:themeColor="text1"/>
          <w:sz w:val="20"/>
        </w:rPr>
        <w:sectPr w:rsidR="00D738FB" w:rsidRPr="00C92EAC">
          <w:pgSz w:w="11910" w:h="16840"/>
          <w:pgMar w:top="1040" w:right="440" w:bottom="1300" w:left="1440" w:header="0" w:footer="1077" w:gutter="0"/>
          <w:cols w:space="720"/>
        </w:sectPr>
      </w:pPr>
    </w:p>
    <w:p w14:paraId="355D5278" w14:textId="77777777" w:rsidR="00D738FB" w:rsidRPr="00C92EAC" w:rsidRDefault="00000000">
      <w:pPr>
        <w:pStyle w:val="a3"/>
        <w:spacing w:line="335" w:lineRule="exact"/>
        <w:jc w:val="left"/>
        <w:rPr>
          <w:rFonts w:ascii="Cambria Math" w:eastAsia="Cambria Math" w:hAnsi="Cambria Math"/>
          <w:color w:val="000000" w:themeColor="text1"/>
        </w:rPr>
      </w:pPr>
      <w:r w:rsidRPr="00C92EAC">
        <w:rPr>
          <w:rFonts w:ascii="Cambria Math" w:eastAsia="Cambria Math" w:hAnsi="Cambria Math"/>
          <w:color w:val="000000" w:themeColor="text1"/>
          <w:w w:val="110"/>
        </w:rPr>
        <w:t>min</w:t>
      </w:r>
      <w:r w:rsidRPr="00C92EAC">
        <w:rPr>
          <w:rFonts w:ascii="Cambria Math" w:eastAsia="Cambria Math" w:hAnsi="Cambria Math"/>
          <w:color w:val="000000" w:themeColor="text1"/>
          <w:spacing w:val="-24"/>
          <w:w w:val="110"/>
        </w:rPr>
        <w:t xml:space="preserve"> </w:t>
      </w:r>
      <w:r w:rsidRPr="00C92EAC">
        <w:rPr>
          <w:rFonts w:ascii="Cambria Math" w:eastAsia="Cambria Math" w:hAnsi="Cambria Math"/>
          <w:color w:val="000000" w:themeColor="text1"/>
          <w:w w:val="110"/>
          <w:position w:val="22"/>
        </w:rPr>
        <w:t>1</w:t>
      </w:r>
      <w:r w:rsidRPr="00C92EAC">
        <w:rPr>
          <w:rFonts w:ascii="Cambria Math" w:eastAsia="Cambria Math" w:hAnsi="Cambria Math"/>
          <w:color w:val="000000" w:themeColor="text1"/>
          <w:spacing w:val="64"/>
          <w:w w:val="150"/>
          <w:position w:val="1"/>
        </w:rPr>
        <w:t xml:space="preserve"> </w:t>
      </w:r>
      <w:r w:rsidRPr="00C92EAC">
        <w:rPr>
          <w:rFonts w:ascii="Cambria Math" w:eastAsia="Cambria Math" w:hAnsi="Cambria Math"/>
          <w:color w:val="000000" w:themeColor="text1"/>
          <w:w w:val="110"/>
        </w:rPr>
        <w:t>w</w:t>
      </w:r>
      <w:r w:rsidRPr="00C92EAC">
        <w:rPr>
          <w:rFonts w:ascii="Cambria Math" w:eastAsia="Cambria Math" w:hAnsi="Cambria Math"/>
          <w:color w:val="000000" w:themeColor="text1"/>
          <w:spacing w:val="61"/>
          <w:w w:val="110"/>
          <w:position w:val="1"/>
        </w:rPr>
        <w:t xml:space="preserve"> </w:t>
      </w:r>
      <w:r w:rsidRPr="00C92EAC">
        <w:rPr>
          <w:rFonts w:ascii="Cambria Math" w:eastAsia="Cambria Math" w:hAnsi="Cambria Math"/>
          <w:color w:val="000000" w:themeColor="text1"/>
          <w:w w:val="110"/>
          <w:position w:val="1"/>
          <w:vertAlign w:val="superscript"/>
        </w:rPr>
        <w:t>2</w:t>
      </w:r>
      <w:r w:rsidRPr="00C92EAC">
        <w:rPr>
          <w:rFonts w:ascii="Cambria Math" w:eastAsia="Cambria Math" w:hAnsi="Cambria Math"/>
          <w:color w:val="000000" w:themeColor="text1"/>
          <w:spacing w:val="-3"/>
          <w:w w:val="110"/>
          <w:position w:val="1"/>
        </w:rPr>
        <w:t xml:space="preserve"> </w:t>
      </w:r>
      <w:r w:rsidRPr="00C92EAC">
        <w:rPr>
          <w:rFonts w:ascii="Cambria Math" w:eastAsia="Cambria Math" w:hAnsi="Cambria Math"/>
          <w:color w:val="000000" w:themeColor="text1"/>
          <w:w w:val="110"/>
        </w:rPr>
        <w:t>+</w:t>
      </w:r>
      <w:r w:rsidRPr="00C92EAC">
        <w:rPr>
          <w:rFonts w:ascii="Cambria Math" w:eastAsia="Cambria Math" w:hAnsi="Cambria Math"/>
          <w:color w:val="000000" w:themeColor="text1"/>
          <w:spacing w:val="-15"/>
          <w:w w:val="110"/>
        </w:rPr>
        <w:t xml:space="preserve"> </w:t>
      </w:r>
      <w:r w:rsidRPr="00C92EAC">
        <w:rPr>
          <w:rFonts w:ascii="Cambria Math" w:eastAsia="Cambria Math" w:hAnsi="Cambria Math"/>
          <w:color w:val="000000" w:themeColor="text1"/>
          <w:w w:val="110"/>
        </w:rPr>
        <w:t>𝐶</w:t>
      </w:r>
      <w:r w:rsidRPr="00C92EAC">
        <w:rPr>
          <w:rFonts w:ascii="Cambria Math" w:eastAsia="Cambria Math" w:hAnsi="Cambria Math"/>
          <w:color w:val="000000" w:themeColor="text1"/>
          <w:spacing w:val="-17"/>
          <w:w w:val="110"/>
        </w:rPr>
        <w:t xml:space="preserve"> </w:t>
      </w:r>
      <w:r w:rsidRPr="00C92EAC">
        <w:rPr>
          <w:rFonts w:ascii="Cambria Math" w:eastAsia="Cambria Math" w:hAnsi="Cambria Math"/>
          <w:color w:val="000000" w:themeColor="text1"/>
          <w:w w:val="165"/>
        </w:rPr>
        <w:t>∑</w:t>
      </w:r>
      <w:r w:rsidRPr="00C92EAC">
        <w:rPr>
          <w:rFonts w:ascii="Cambria Math" w:eastAsia="Cambria Math" w:hAnsi="Cambria Math"/>
          <w:color w:val="000000" w:themeColor="text1"/>
          <w:spacing w:val="-56"/>
          <w:w w:val="165"/>
        </w:rPr>
        <w:t xml:space="preserve"> </w:t>
      </w:r>
      <w:r w:rsidRPr="00C92EAC">
        <w:rPr>
          <w:rFonts w:ascii="Cambria Math" w:eastAsia="Cambria Math" w:hAnsi="Cambria Math"/>
          <w:color w:val="000000" w:themeColor="text1"/>
          <w:spacing w:val="-12"/>
          <w:w w:val="110"/>
        </w:rPr>
        <w:t>ε</w:t>
      </w:r>
    </w:p>
    <w:p w14:paraId="58318B47" w14:textId="77777777" w:rsidR="00D738FB" w:rsidRPr="00C92EAC" w:rsidRDefault="00000000">
      <w:pPr>
        <w:spacing w:before="169" w:line="166" w:lineRule="exact"/>
        <w:ind w:left="262"/>
        <w:rPr>
          <w:color w:val="000000" w:themeColor="text1"/>
          <w:sz w:val="28"/>
        </w:rPr>
      </w:pPr>
      <w:r w:rsidRPr="00C92EAC">
        <w:rPr>
          <w:color w:val="000000" w:themeColor="text1"/>
        </w:rPr>
        <w:br w:type="column"/>
      </w:r>
      <w:r w:rsidRPr="00C92EAC">
        <w:rPr>
          <w:color w:val="000000" w:themeColor="text1"/>
          <w:spacing w:val="-5"/>
          <w:sz w:val="28"/>
        </w:rPr>
        <w:t>(6)</w:t>
      </w:r>
    </w:p>
    <w:p w14:paraId="7FB8F9C8" w14:textId="77777777" w:rsidR="00D738FB" w:rsidRPr="00C92EAC" w:rsidRDefault="00D738FB">
      <w:pPr>
        <w:spacing w:line="166" w:lineRule="exact"/>
        <w:rPr>
          <w:color w:val="000000" w:themeColor="text1"/>
          <w:sz w:val="28"/>
        </w:rPr>
        <w:sectPr w:rsidR="00D738FB" w:rsidRPr="00C92EAC">
          <w:type w:val="continuous"/>
          <w:pgSz w:w="11910" w:h="16840"/>
          <w:pgMar w:top="1040" w:right="440" w:bottom="280" w:left="1440" w:header="0" w:footer="1077" w:gutter="0"/>
          <w:cols w:num="2" w:space="720" w:equalWidth="0">
            <w:col w:w="2761" w:space="5146"/>
            <w:col w:w="2123"/>
          </w:cols>
        </w:sectPr>
      </w:pPr>
    </w:p>
    <w:p w14:paraId="7653696F" w14:textId="77777777" w:rsidR="00D738FB" w:rsidRPr="00C92EAC" w:rsidRDefault="00000000">
      <w:pPr>
        <w:spacing w:before="78"/>
        <w:ind w:left="326"/>
        <w:rPr>
          <w:rFonts w:ascii="Cambria Math" w:eastAsia="Cambria Math"/>
          <w:color w:val="000000" w:themeColor="text1"/>
          <w:sz w:val="20"/>
        </w:rPr>
      </w:pPr>
      <w:r w:rsidRPr="00C92EAC">
        <w:rPr>
          <w:rFonts w:ascii="Cambria Math" w:eastAsia="Cambria Math"/>
          <w:color w:val="000000" w:themeColor="text1"/>
          <w:spacing w:val="-5"/>
          <w:w w:val="105"/>
          <w:sz w:val="20"/>
        </w:rPr>
        <w:t>w,𝑏</w:t>
      </w:r>
    </w:p>
    <w:p w14:paraId="7900CA39" w14:textId="77777777" w:rsidR="00D738FB" w:rsidRPr="00C92EAC" w:rsidRDefault="00000000">
      <w:pPr>
        <w:spacing w:line="20" w:lineRule="exact"/>
        <w:ind w:left="78"/>
        <w:rPr>
          <w:rFonts w:ascii="Cambria Math"/>
          <w:color w:val="000000" w:themeColor="text1"/>
          <w:sz w:val="2"/>
        </w:rPr>
      </w:pPr>
      <w:r w:rsidRPr="00C92EAC">
        <w:rPr>
          <w:color w:val="000000" w:themeColor="text1"/>
        </w:rPr>
        <w:br w:type="column"/>
      </w:r>
      <w:r w:rsidRPr="00C92EAC">
        <w:rPr>
          <w:rFonts w:ascii="Cambria Math"/>
          <w:noProof/>
          <w:color w:val="000000" w:themeColor="text1"/>
          <w:sz w:val="2"/>
        </w:rPr>
        <mc:AlternateContent>
          <mc:Choice Requires="wps">
            <w:drawing>
              <wp:inline distT="0" distB="0" distL="0" distR="0" wp14:anchorId="0A4566E3" wp14:editId="2388BAC7">
                <wp:extent cx="99060" cy="12700"/>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 cy="12700"/>
                          <a:chOff x="0" y="0"/>
                          <a:chExt cx="99060" cy="12700"/>
                        </a:xfrm>
                      </wpg:grpSpPr>
                      <wps:wsp>
                        <wps:cNvPr id="10" name="Graphic 10"/>
                        <wps:cNvSpPr/>
                        <wps:spPr>
                          <a:xfrm>
                            <a:off x="0" y="0"/>
                            <a:ext cx="99060" cy="12700"/>
                          </a:xfrm>
                          <a:custGeom>
                            <a:avLst/>
                            <a:gdLst/>
                            <a:ahLst/>
                            <a:cxnLst/>
                            <a:rect l="l" t="t" r="r" b="b"/>
                            <a:pathLst>
                              <a:path w="99060" h="12700">
                                <a:moveTo>
                                  <a:pt x="99060" y="0"/>
                                </a:moveTo>
                                <a:lnTo>
                                  <a:pt x="0" y="0"/>
                                </a:lnTo>
                                <a:lnTo>
                                  <a:pt x="0" y="12193"/>
                                </a:lnTo>
                                <a:lnTo>
                                  <a:pt x="99060" y="12193"/>
                                </a:lnTo>
                                <a:lnTo>
                                  <a:pt x="990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8pt;height:1pt;mso-position-horizontal-relative:char;mso-position-vertical-relative:line" id="docshapegroup8" coordorigin="0,0" coordsize="156,20">
                <v:rect style="position:absolute;left:0;top:0;width:156;height:20" id="docshape9" filled="true" fillcolor="#000000" stroked="false">
                  <v:fill type="solid"/>
                </v:rect>
              </v:group>
            </w:pict>
          </mc:Fallback>
        </mc:AlternateContent>
      </w:r>
    </w:p>
    <w:p w14:paraId="2E5AD323" w14:textId="77777777" w:rsidR="00D738FB" w:rsidRPr="00C92EAC" w:rsidRDefault="00000000">
      <w:pPr>
        <w:tabs>
          <w:tab w:val="left" w:pos="2017"/>
        </w:tabs>
        <w:spacing w:before="2" w:line="139" w:lineRule="auto"/>
        <w:ind w:left="78"/>
        <w:rPr>
          <w:rFonts w:ascii="Cambria Math" w:eastAsia="Cambria Math"/>
          <w:color w:val="000000" w:themeColor="text1"/>
          <w:sz w:val="20"/>
        </w:rPr>
      </w:pPr>
      <w:r w:rsidRPr="00C92EAC">
        <w:rPr>
          <w:rFonts w:ascii="Cambria Math" w:eastAsia="Cambria Math"/>
          <w:color w:val="000000" w:themeColor="text1"/>
          <w:spacing w:val="-10"/>
          <w:w w:val="105"/>
          <w:position w:val="-12"/>
          <w:sz w:val="28"/>
        </w:rPr>
        <w:t>2</w:t>
      </w:r>
      <w:r w:rsidRPr="00C92EAC">
        <w:rPr>
          <w:rFonts w:ascii="Cambria Math" w:eastAsia="Cambria Math"/>
          <w:color w:val="000000" w:themeColor="text1"/>
          <w:position w:val="-12"/>
          <w:sz w:val="28"/>
        </w:rPr>
        <w:tab/>
      </w:r>
      <w:r w:rsidRPr="00C92EAC">
        <w:rPr>
          <w:rFonts w:ascii="Cambria Math" w:eastAsia="Cambria Math"/>
          <w:color w:val="000000" w:themeColor="text1"/>
          <w:spacing w:val="-10"/>
          <w:w w:val="105"/>
          <w:sz w:val="20"/>
        </w:rPr>
        <w:t>𝑖</w:t>
      </w:r>
    </w:p>
    <w:p w14:paraId="6D62A4E0" w14:textId="77777777" w:rsidR="00D738FB" w:rsidRPr="00C92EAC" w:rsidRDefault="00000000">
      <w:pPr>
        <w:tabs>
          <w:tab w:val="left" w:pos="2106"/>
        </w:tabs>
        <w:spacing w:before="1" w:line="252" w:lineRule="exact"/>
        <w:ind w:left="1499"/>
        <w:rPr>
          <w:rFonts w:ascii="Cambria Math" w:eastAsia="Cambria Math"/>
          <w:color w:val="000000" w:themeColor="text1"/>
          <w:sz w:val="20"/>
        </w:rPr>
      </w:pPr>
      <w:r w:rsidRPr="00C92EAC">
        <w:rPr>
          <w:rFonts w:ascii="Cambria Math" w:eastAsia="Cambria Math"/>
          <w:color w:val="000000" w:themeColor="text1"/>
          <w:spacing w:val="-5"/>
          <w:w w:val="110"/>
          <w:sz w:val="20"/>
        </w:rPr>
        <w:t>i=1</w:t>
      </w:r>
      <w:r w:rsidRPr="00C92EAC">
        <w:rPr>
          <w:rFonts w:ascii="Cambria Math" w:eastAsia="Cambria Math"/>
          <w:color w:val="000000" w:themeColor="text1"/>
          <w:sz w:val="20"/>
        </w:rPr>
        <w:tab/>
      </w:r>
      <w:r w:rsidRPr="00C92EAC">
        <w:rPr>
          <w:rFonts w:ascii="Cambria Math" w:eastAsia="Cambria Math"/>
          <w:color w:val="000000" w:themeColor="text1"/>
          <w:spacing w:val="-10"/>
          <w:w w:val="110"/>
          <w:position w:val="-3"/>
          <w:sz w:val="20"/>
        </w:rPr>
        <w:t>𝑖</w:t>
      </w:r>
    </w:p>
    <w:p w14:paraId="7C5C2A4B" w14:textId="77777777" w:rsidR="00D738FB" w:rsidRPr="00C92EAC" w:rsidRDefault="00000000">
      <w:pPr>
        <w:pStyle w:val="a3"/>
        <w:spacing w:line="299" w:lineRule="exact"/>
        <w:ind w:left="272"/>
        <w:jc w:val="left"/>
        <w:rPr>
          <w:color w:val="000000" w:themeColor="text1"/>
        </w:rPr>
      </w:pPr>
      <w:r w:rsidRPr="00C92EAC">
        <w:rPr>
          <w:color w:val="000000" w:themeColor="text1"/>
        </w:rPr>
        <w:t>C</w:t>
      </w:r>
      <w:r w:rsidRPr="00C92EAC">
        <w:rPr>
          <w:color w:val="000000" w:themeColor="text1"/>
          <w:spacing w:val="-4"/>
        </w:rPr>
        <w:t xml:space="preserve"> </w:t>
      </w:r>
      <w:r w:rsidRPr="00C92EAC">
        <w:rPr>
          <w:color w:val="000000" w:themeColor="text1"/>
        </w:rPr>
        <w:t>-</w:t>
      </w:r>
      <w:r w:rsidRPr="00C92EAC">
        <w:rPr>
          <w:color w:val="000000" w:themeColor="text1"/>
          <w:spacing w:val="-4"/>
        </w:rPr>
        <w:t xml:space="preserve"> </w:t>
      </w:r>
      <w:r w:rsidRPr="00C92EAC">
        <w:rPr>
          <w:color w:val="000000" w:themeColor="text1"/>
        </w:rPr>
        <w:t>это</w:t>
      </w:r>
      <w:r w:rsidRPr="00C92EAC">
        <w:rPr>
          <w:color w:val="000000" w:themeColor="text1"/>
          <w:spacing w:val="-2"/>
        </w:rPr>
        <w:t xml:space="preserve"> </w:t>
      </w:r>
      <w:r w:rsidRPr="00C92EAC">
        <w:rPr>
          <w:color w:val="000000" w:themeColor="text1"/>
        </w:rPr>
        <w:t>параметры</w:t>
      </w:r>
      <w:r w:rsidRPr="00C92EAC">
        <w:rPr>
          <w:color w:val="000000" w:themeColor="text1"/>
          <w:spacing w:val="-3"/>
        </w:rPr>
        <w:t xml:space="preserve"> </w:t>
      </w:r>
      <w:r w:rsidRPr="00C92EAC">
        <w:rPr>
          <w:color w:val="000000" w:themeColor="text1"/>
        </w:rPr>
        <w:t>штрафа</w:t>
      </w:r>
      <w:r w:rsidRPr="00C92EAC">
        <w:rPr>
          <w:color w:val="000000" w:themeColor="text1"/>
          <w:spacing w:val="-1"/>
        </w:rPr>
        <w:t xml:space="preserve"> </w:t>
      </w:r>
      <w:r w:rsidRPr="00C92EAC">
        <w:rPr>
          <w:color w:val="000000" w:themeColor="text1"/>
          <w:spacing w:val="-2"/>
        </w:rPr>
        <w:t>модели.</w:t>
      </w:r>
    </w:p>
    <w:p w14:paraId="76CF8849" w14:textId="77777777" w:rsidR="00D738FB" w:rsidRPr="00C92EAC" w:rsidRDefault="00000000">
      <w:pPr>
        <w:pStyle w:val="a3"/>
        <w:ind w:left="272"/>
        <w:jc w:val="left"/>
        <w:rPr>
          <w:color w:val="000000" w:themeColor="text1"/>
        </w:rPr>
      </w:pPr>
      <w:r w:rsidRPr="00C92EAC">
        <w:rPr>
          <w:color w:val="000000" w:themeColor="text1"/>
        </w:rPr>
        <w:t>Чтобы</w:t>
      </w:r>
      <w:r w:rsidRPr="00C92EAC">
        <w:rPr>
          <w:color w:val="000000" w:themeColor="text1"/>
          <w:spacing w:val="2"/>
        </w:rPr>
        <w:t xml:space="preserve"> </w:t>
      </w:r>
      <w:r w:rsidRPr="00C92EAC">
        <w:rPr>
          <w:color w:val="000000" w:themeColor="text1"/>
        </w:rPr>
        <w:t>решить</w:t>
      </w:r>
      <w:r w:rsidRPr="00C92EAC">
        <w:rPr>
          <w:color w:val="000000" w:themeColor="text1"/>
          <w:spacing w:val="2"/>
        </w:rPr>
        <w:t xml:space="preserve"> </w:t>
      </w:r>
      <w:r w:rsidRPr="00C92EAC">
        <w:rPr>
          <w:color w:val="000000" w:themeColor="text1"/>
        </w:rPr>
        <w:t>нелинейную</w:t>
      </w:r>
      <w:r w:rsidRPr="00C92EAC">
        <w:rPr>
          <w:color w:val="000000" w:themeColor="text1"/>
          <w:spacing w:val="3"/>
        </w:rPr>
        <w:t xml:space="preserve"> </w:t>
      </w:r>
      <w:r w:rsidRPr="00C92EAC">
        <w:rPr>
          <w:color w:val="000000" w:themeColor="text1"/>
        </w:rPr>
        <w:t>разделимую</w:t>
      </w:r>
      <w:r w:rsidRPr="00C92EAC">
        <w:rPr>
          <w:color w:val="000000" w:themeColor="text1"/>
          <w:spacing w:val="3"/>
        </w:rPr>
        <w:t xml:space="preserve"> </w:t>
      </w:r>
      <w:r w:rsidRPr="00C92EAC">
        <w:rPr>
          <w:color w:val="000000" w:themeColor="text1"/>
        </w:rPr>
        <w:t>задачу,</w:t>
      </w:r>
      <w:r w:rsidRPr="00C92EAC">
        <w:rPr>
          <w:color w:val="000000" w:themeColor="text1"/>
          <w:spacing w:val="4"/>
        </w:rPr>
        <w:t xml:space="preserve"> </w:t>
      </w:r>
      <w:r w:rsidRPr="00C92EAC">
        <w:rPr>
          <w:color w:val="000000" w:themeColor="text1"/>
        </w:rPr>
        <w:t>нелинейная</w:t>
      </w:r>
      <w:r w:rsidRPr="00C92EAC">
        <w:rPr>
          <w:color w:val="000000" w:themeColor="text1"/>
          <w:spacing w:val="5"/>
        </w:rPr>
        <w:t xml:space="preserve"> </w:t>
      </w:r>
      <w:r w:rsidRPr="00C92EAC">
        <w:rPr>
          <w:color w:val="000000" w:themeColor="text1"/>
        </w:rPr>
        <w:t>задача</w:t>
      </w:r>
      <w:r w:rsidRPr="00C92EAC">
        <w:rPr>
          <w:color w:val="000000" w:themeColor="text1"/>
          <w:spacing w:val="5"/>
        </w:rPr>
        <w:t xml:space="preserve"> </w:t>
      </w:r>
      <w:r w:rsidRPr="00C92EAC">
        <w:rPr>
          <w:color w:val="000000" w:themeColor="text1"/>
          <w:spacing w:val="-2"/>
        </w:rPr>
        <w:t>может</w:t>
      </w:r>
    </w:p>
    <w:p w14:paraId="12AC6144"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num="2" w:space="720" w:equalWidth="0">
            <w:col w:w="658" w:space="40"/>
            <w:col w:w="9332"/>
          </w:cols>
        </w:sectPr>
      </w:pPr>
    </w:p>
    <w:p w14:paraId="7A1C3435" w14:textId="77777777" w:rsidR="00D738FB" w:rsidRPr="00C92EAC" w:rsidRDefault="00000000">
      <w:pPr>
        <w:pStyle w:val="a3"/>
        <w:ind w:right="130"/>
        <w:rPr>
          <w:color w:val="000000" w:themeColor="text1"/>
          <w:sz w:val="20"/>
        </w:rPr>
      </w:pPr>
      <w:r w:rsidRPr="00C92EAC">
        <w:rPr>
          <w:color w:val="000000" w:themeColor="text1"/>
        </w:rPr>
        <w:t xml:space="preserve">быть преобразована в линейную задачу в пространстве большей размерности, поэтому входные переменные должны быть сопоставлены с пространством большей размерности с помощью функции ядра </w:t>
      </w:r>
      <w:r w:rsidRPr="00C92EAC">
        <w:rPr>
          <w:color w:val="000000" w:themeColor="text1"/>
          <w:sz w:val="20"/>
        </w:rPr>
        <w:t>K(x</w:t>
      </w:r>
      <w:r w:rsidRPr="00C92EAC">
        <w:rPr>
          <w:color w:val="000000" w:themeColor="text1"/>
          <w:sz w:val="20"/>
          <w:vertAlign w:val="subscript"/>
        </w:rPr>
        <w:t>i</w:t>
      </w:r>
      <w:r w:rsidRPr="00C92EAC">
        <w:rPr>
          <w:color w:val="000000" w:themeColor="text1"/>
          <w:sz w:val="20"/>
        </w:rPr>
        <w:t>, x</w:t>
      </w:r>
      <w:r w:rsidRPr="00C92EAC">
        <w:rPr>
          <w:color w:val="000000" w:themeColor="text1"/>
          <w:sz w:val="20"/>
          <w:vertAlign w:val="subscript"/>
        </w:rPr>
        <w:t>j</w:t>
      </w:r>
      <w:r w:rsidRPr="00C92EAC">
        <w:rPr>
          <w:color w:val="000000" w:themeColor="text1"/>
          <w:sz w:val="20"/>
        </w:rPr>
        <w:t>).</w:t>
      </w:r>
    </w:p>
    <w:p w14:paraId="270BD289" w14:textId="77777777" w:rsidR="00D738FB" w:rsidRPr="00C92EAC" w:rsidRDefault="00D738FB">
      <w:pPr>
        <w:rPr>
          <w:color w:val="000000" w:themeColor="text1"/>
          <w:sz w:val="20"/>
        </w:rPr>
        <w:sectPr w:rsidR="00D738FB" w:rsidRPr="00C92EAC">
          <w:type w:val="continuous"/>
          <w:pgSz w:w="11910" w:h="16840"/>
          <w:pgMar w:top="1040" w:right="440" w:bottom="280" w:left="1440" w:header="0" w:footer="1077" w:gutter="0"/>
          <w:cols w:space="720"/>
        </w:sectPr>
      </w:pPr>
    </w:p>
    <w:p w14:paraId="0B98A039" w14:textId="77777777" w:rsidR="00D738FB" w:rsidRPr="00C92EAC" w:rsidRDefault="00000000">
      <w:pPr>
        <w:pStyle w:val="a3"/>
        <w:spacing w:before="97" w:line="47" w:lineRule="exact"/>
        <w:jc w:val="left"/>
        <w:rPr>
          <w:rFonts w:ascii="Cambria Math" w:eastAsia="Cambria Math" w:hAnsi="Cambria Math"/>
          <w:color w:val="000000" w:themeColor="text1"/>
        </w:rPr>
      </w:pPr>
      <w:r w:rsidRPr="00C92EAC">
        <w:rPr>
          <w:rFonts w:ascii="Cambria Math" w:eastAsia="Cambria Math" w:hAnsi="Cambria Math"/>
          <w:color w:val="000000" w:themeColor="text1"/>
          <w:w w:val="105"/>
        </w:rPr>
        <w:t>𝐾(𝑥 ,</w:t>
      </w:r>
      <w:r w:rsidRPr="00C92EAC">
        <w:rPr>
          <w:rFonts w:ascii="Cambria Math" w:eastAsia="Cambria Math" w:hAnsi="Cambria Math"/>
          <w:color w:val="000000" w:themeColor="text1"/>
          <w:spacing w:val="-7"/>
          <w:w w:val="105"/>
        </w:rPr>
        <w:t xml:space="preserve"> </w:t>
      </w:r>
      <w:r w:rsidRPr="00C92EAC">
        <w:rPr>
          <w:rFonts w:ascii="Cambria Math" w:eastAsia="Cambria Math" w:hAnsi="Cambria Math"/>
          <w:color w:val="000000" w:themeColor="text1"/>
          <w:w w:val="105"/>
        </w:rPr>
        <w:t xml:space="preserve">𝑥 ) = exp </w:t>
      </w:r>
      <w:r w:rsidRPr="00C92EAC">
        <w:rPr>
          <w:rFonts w:ascii="Cambria Math" w:eastAsia="Cambria Math" w:hAnsi="Cambria Math"/>
          <w:color w:val="000000" w:themeColor="text1"/>
          <w:spacing w:val="-60"/>
          <w:w w:val="105"/>
        </w:rPr>
        <w:t>(−𝛾ǁ𝑥</w:t>
      </w:r>
    </w:p>
    <w:p w14:paraId="79476500" w14:textId="77777777" w:rsidR="00D738FB" w:rsidRPr="00C92EAC" w:rsidRDefault="00000000">
      <w:pPr>
        <w:spacing w:line="158" w:lineRule="exact"/>
        <w:ind w:right="38"/>
        <w:jc w:val="right"/>
        <w:rPr>
          <w:rFonts w:ascii="Cambria Math"/>
          <w:color w:val="000000" w:themeColor="text1"/>
          <w:sz w:val="20"/>
        </w:rPr>
      </w:pPr>
      <w:r w:rsidRPr="00C92EAC">
        <w:rPr>
          <w:color w:val="000000" w:themeColor="text1"/>
        </w:rPr>
        <w:br w:type="column"/>
      </w:r>
      <w:r w:rsidRPr="00C92EAC">
        <w:rPr>
          <w:rFonts w:ascii="Cambria Math"/>
          <w:color w:val="000000" w:themeColor="text1"/>
          <w:spacing w:val="-10"/>
          <w:w w:val="105"/>
          <w:sz w:val="20"/>
        </w:rPr>
        <w:t>2</w:t>
      </w:r>
    </w:p>
    <w:p w14:paraId="42FA96FA" w14:textId="77777777" w:rsidR="00D738FB" w:rsidRPr="00C92EAC" w:rsidRDefault="00000000">
      <w:pPr>
        <w:spacing w:line="13" w:lineRule="exact"/>
        <w:ind w:left="105"/>
        <w:rPr>
          <w:rFonts w:ascii="Cambria Math" w:eastAsia="Cambria Math" w:hAnsi="Cambria Math"/>
          <w:color w:val="000000" w:themeColor="text1"/>
          <w:sz w:val="28"/>
        </w:rPr>
      </w:pPr>
      <w:r w:rsidRPr="00C92EAC">
        <w:rPr>
          <w:rFonts w:ascii="Cambria Math" w:eastAsia="Cambria Math" w:hAnsi="Cambria Math"/>
          <w:color w:val="000000" w:themeColor="text1"/>
          <w:sz w:val="28"/>
        </w:rPr>
        <w:t>−</w:t>
      </w:r>
      <w:r w:rsidRPr="00C92EAC">
        <w:rPr>
          <w:rFonts w:ascii="Cambria Math" w:eastAsia="Cambria Math" w:hAnsi="Cambria Math"/>
          <w:color w:val="000000" w:themeColor="text1"/>
          <w:spacing w:val="-1"/>
          <w:sz w:val="28"/>
        </w:rPr>
        <w:t xml:space="preserve"> </w:t>
      </w:r>
      <w:r w:rsidRPr="00C92EAC">
        <w:rPr>
          <w:rFonts w:ascii="Cambria Math" w:eastAsia="Cambria Math" w:hAnsi="Cambria Math"/>
          <w:color w:val="000000" w:themeColor="text1"/>
          <w:spacing w:val="-10"/>
          <w:sz w:val="28"/>
        </w:rPr>
        <w:t>𝑥</w:t>
      </w:r>
    </w:p>
    <w:p w14:paraId="227ED6E7" w14:textId="77777777" w:rsidR="00D738FB" w:rsidRPr="00C92EAC" w:rsidRDefault="00000000">
      <w:pPr>
        <w:spacing w:before="1" w:line="144" w:lineRule="exact"/>
        <w:ind w:left="262"/>
        <w:rPr>
          <w:color w:val="000000" w:themeColor="text1"/>
          <w:sz w:val="28"/>
        </w:rPr>
      </w:pPr>
      <w:r w:rsidRPr="00C92EAC">
        <w:rPr>
          <w:color w:val="000000" w:themeColor="text1"/>
        </w:rPr>
        <w:br w:type="column"/>
      </w:r>
      <w:r w:rsidRPr="00C92EAC">
        <w:rPr>
          <w:color w:val="000000" w:themeColor="text1"/>
          <w:spacing w:val="-5"/>
          <w:sz w:val="28"/>
        </w:rPr>
        <w:t>(7)</w:t>
      </w:r>
    </w:p>
    <w:p w14:paraId="77072CD6" w14:textId="77777777" w:rsidR="00D738FB" w:rsidRPr="00C92EAC" w:rsidRDefault="00D738FB">
      <w:pPr>
        <w:spacing w:line="144" w:lineRule="exact"/>
        <w:rPr>
          <w:color w:val="000000" w:themeColor="text1"/>
          <w:sz w:val="28"/>
        </w:rPr>
        <w:sectPr w:rsidR="00D738FB" w:rsidRPr="00C92EAC">
          <w:type w:val="continuous"/>
          <w:pgSz w:w="11910" w:h="16840"/>
          <w:pgMar w:top="1040" w:right="440" w:bottom="280" w:left="1440" w:header="0" w:footer="1077" w:gutter="0"/>
          <w:cols w:num="3" w:space="720" w:equalWidth="0">
            <w:col w:w="2928" w:space="40"/>
            <w:col w:w="917" w:space="4022"/>
            <w:col w:w="2123"/>
          </w:cols>
        </w:sectPr>
      </w:pPr>
    </w:p>
    <w:p w14:paraId="69501489" w14:textId="77777777" w:rsidR="00D738FB" w:rsidRPr="00C92EAC" w:rsidRDefault="00000000">
      <w:pPr>
        <w:tabs>
          <w:tab w:val="left" w:pos="1053"/>
        </w:tabs>
        <w:spacing w:before="57"/>
        <w:ind w:left="739"/>
        <w:rPr>
          <w:rFonts w:ascii="Cambria Math" w:eastAsia="Cambria Math"/>
          <w:color w:val="000000" w:themeColor="text1"/>
          <w:sz w:val="20"/>
        </w:rPr>
      </w:pPr>
      <w:r w:rsidRPr="00C92EAC">
        <w:rPr>
          <w:rFonts w:ascii="Cambria Math" w:eastAsia="Cambria Math"/>
          <w:color w:val="000000" w:themeColor="text1"/>
          <w:spacing w:val="-10"/>
          <w:w w:val="130"/>
          <w:sz w:val="20"/>
        </w:rPr>
        <w:t>𝑖</w:t>
      </w:r>
      <w:r w:rsidRPr="00C92EAC">
        <w:rPr>
          <w:rFonts w:ascii="Cambria Math" w:eastAsia="Cambria Math"/>
          <w:color w:val="000000" w:themeColor="text1"/>
          <w:sz w:val="20"/>
        </w:rPr>
        <w:tab/>
      </w:r>
      <w:r w:rsidRPr="00C92EAC">
        <w:rPr>
          <w:rFonts w:ascii="Cambria Math" w:eastAsia="Cambria Math"/>
          <w:color w:val="000000" w:themeColor="text1"/>
          <w:spacing w:val="-10"/>
          <w:w w:val="155"/>
          <w:sz w:val="20"/>
        </w:rPr>
        <w:t>j</w:t>
      </w:r>
    </w:p>
    <w:p w14:paraId="4030C348" w14:textId="77777777" w:rsidR="00D738FB" w:rsidRPr="00C92EAC" w:rsidRDefault="00000000">
      <w:pPr>
        <w:pStyle w:val="a3"/>
        <w:tabs>
          <w:tab w:val="left" w:pos="1281"/>
        </w:tabs>
        <w:spacing w:line="226" w:lineRule="exact"/>
        <w:ind w:left="739"/>
        <w:jc w:val="left"/>
        <w:rPr>
          <w:rFonts w:ascii="Cambria Math" w:eastAsia="Cambria Math" w:hAnsi="Cambria Math"/>
          <w:color w:val="000000" w:themeColor="text1"/>
        </w:rPr>
      </w:pPr>
      <w:r w:rsidRPr="00C92EAC">
        <w:rPr>
          <w:color w:val="000000" w:themeColor="text1"/>
        </w:rPr>
        <w:br w:type="column"/>
      </w:r>
      <w:r w:rsidRPr="00C92EAC">
        <w:rPr>
          <w:rFonts w:ascii="Cambria Math" w:eastAsia="Cambria Math" w:hAnsi="Cambria Math"/>
          <w:color w:val="000000" w:themeColor="text1"/>
          <w:spacing w:val="-10"/>
          <w:w w:val="135"/>
          <w:vertAlign w:val="subscript"/>
        </w:rPr>
        <w:t>𝑖</w:t>
      </w:r>
      <w:r w:rsidRPr="00C92EAC">
        <w:rPr>
          <w:rFonts w:ascii="Cambria Math" w:eastAsia="Cambria Math" w:hAnsi="Cambria Math"/>
          <w:color w:val="000000" w:themeColor="text1"/>
        </w:rPr>
        <w:tab/>
      </w:r>
      <w:r w:rsidRPr="00C92EAC">
        <w:rPr>
          <w:rFonts w:ascii="Cambria Math" w:eastAsia="Cambria Math" w:hAnsi="Cambria Math"/>
          <w:color w:val="000000" w:themeColor="text1"/>
          <w:spacing w:val="9"/>
          <w:w w:val="145"/>
          <w:vertAlign w:val="subscript"/>
        </w:rPr>
        <w:t>j</w:t>
      </w:r>
      <w:r w:rsidRPr="00C92EAC">
        <w:rPr>
          <w:rFonts w:ascii="Cambria Math" w:eastAsia="Cambria Math" w:hAnsi="Cambria Math"/>
          <w:color w:val="000000" w:themeColor="text1"/>
          <w:spacing w:val="9"/>
          <w:w w:val="145"/>
        </w:rPr>
        <w:t>ǁ</w:t>
      </w:r>
      <w:r w:rsidRPr="00C92EAC">
        <w:rPr>
          <w:rFonts w:ascii="Cambria Math" w:eastAsia="Cambria Math" w:hAnsi="Cambria Math"/>
          <w:color w:val="000000" w:themeColor="text1"/>
          <w:spacing w:val="43"/>
          <w:w w:val="145"/>
        </w:rPr>
        <w:t xml:space="preserve"> </w:t>
      </w:r>
      <w:r w:rsidRPr="00C92EAC">
        <w:rPr>
          <w:rFonts w:ascii="Cambria Math" w:eastAsia="Cambria Math" w:hAnsi="Cambria Math"/>
          <w:color w:val="000000" w:themeColor="text1"/>
          <w:spacing w:val="-10"/>
          <w:w w:val="135"/>
        </w:rPr>
        <w:t>)</w:t>
      </w:r>
    </w:p>
    <w:p w14:paraId="29C07022" w14:textId="77777777" w:rsidR="00D738FB" w:rsidRPr="00C92EAC" w:rsidRDefault="00000000">
      <w:pPr>
        <w:spacing w:line="205" w:lineRule="exact"/>
        <w:ind w:left="1807"/>
        <w:rPr>
          <w:rFonts w:ascii="Cambria Math" w:eastAsia="Cambria Math"/>
          <w:color w:val="000000" w:themeColor="text1"/>
          <w:sz w:val="20"/>
        </w:rPr>
      </w:pPr>
      <w:r w:rsidRPr="00C92EAC">
        <w:rPr>
          <w:rFonts w:ascii="Cambria Math" w:eastAsia="Cambria Math"/>
          <w:color w:val="000000" w:themeColor="text1"/>
          <w:spacing w:val="-10"/>
          <w:w w:val="110"/>
          <w:sz w:val="20"/>
        </w:rPr>
        <w:t>𝑖</w:t>
      </w:r>
    </w:p>
    <w:p w14:paraId="569A8D0F" w14:textId="77777777" w:rsidR="00D738FB" w:rsidRPr="00C92EAC" w:rsidRDefault="00D738FB">
      <w:pPr>
        <w:spacing w:line="205" w:lineRule="exact"/>
        <w:rPr>
          <w:rFonts w:ascii="Cambria Math" w:eastAsia="Cambria Math"/>
          <w:color w:val="000000" w:themeColor="text1"/>
          <w:sz w:val="20"/>
        </w:rPr>
        <w:sectPr w:rsidR="00D738FB" w:rsidRPr="00C92EAC">
          <w:type w:val="continuous"/>
          <w:pgSz w:w="11910" w:h="16840"/>
          <w:pgMar w:top="1040" w:right="440" w:bottom="280" w:left="1440" w:header="0" w:footer="1077" w:gutter="0"/>
          <w:cols w:num="2" w:space="720" w:equalWidth="0">
            <w:col w:w="1188" w:space="997"/>
            <w:col w:w="7845"/>
          </w:cols>
        </w:sectPr>
      </w:pPr>
    </w:p>
    <w:p w14:paraId="022267F2" w14:textId="77777777" w:rsidR="00D738FB" w:rsidRPr="00C92EAC" w:rsidRDefault="00000000">
      <w:pPr>
        <w:pStyle w:val="a3"/>
        <w:spacing w:line="271" w:lineRule="exact"/>
        <w:jc w:val="left"/>
        <w:rPr>
          <w:color w:val="000000" w:themeColor="text1"/>
        </w:rPr>
      </w:pPr>
      <w:r w:rsidRPr="00C92EAC">
        <w:rPr>
          <w:color w:val="000000" w:themeColor="text1"/>
          <w:spacing w:val="-2"/>
        </w:rPr>
        <w:t>[65]-</w:t>
      </w:r>
      <w:r w:rsidRPr="00C92EAC">
        <w:rPr>
          <w:color w:val="000000" w:themeColor="text1"/>
          <w:spacing w:val="-4"/>
        </w:rPr>
        <w:t>[69]</w:t>
      </w:r>
    </w:p>
    <w:p w14:paraId="7CFA6D2D" w14:textId="77777777" w:rsidR="00D738FB" w:rsidRPr="00C92EAC" w:rsidRDefault="00000000">
      <w:pPr>
        <w:pStyle w:val="a3"/>
        <w:ind w:right="121" w:firstLine="707"/>
        <w:rPr>
          <w:color w:val="000000" w:themeColor="text1"/>
        </w:rPr>
      </w:pPr>
      <w:r w:rsidRPr="00C92EAC">
        <w:rPr>
          <w:color w:val="000000" w:themeColor="text1"/>
        </w:rPr>
        <w:t>SVM может быть адаптирован для проблемы нелинейной разделимости, преобразовав ее в линейную проблему в пространстве более высокой размерности</w:t>
      </w:r>
      <w:r w:rsidRPr="00C92EAC">
        <w:rPr>
          <w:color w:val="000000" w:themeColor="text1"/>
          <w:spacing w:val="-1"/>
        </w:rPr>
        <w:t xml:space="preserve"> </w:t>
      </w:r>
      <w:r w:rsidRPr="00C92EAC">
        <w:rPr>
          <w:color w:val="000000" w:themeColor="text1"/>
        </w:rPr>
        <w:t>с</w:t>
      </w:r>
      <w:r w:rsidRPr="00C92EAC">
        <w:rPr>
          <w:color w:val="000000" w:themeColor="text1"/>
          <w:spacing w:val="-2"/>
        </w:rPr>
        <w:t xml:space="preserve"> </w:t>
      </w:r>
      <w:r w:rsidRPr="00C92EAC">
        <w:rPr>
          <w:color w:val="000000" w:themeColor="text1"/>
        </w:rPr>
        <w:t>использованием</w:t>
      </w:r>
      <w:r w:rsidRPr="00C92EAC">
        <w:rPr>
          <w:color w:val="000000" w:themeColor="text1"/>
          <w:spacing w:val="-2"/>
        </w:rPr>
        <w:t xml:space="preserve"> </w:t>
      </w:r>
      <w:r w:rsidRPr="00C92EAC">
        <w:rPr>
          <w:color w:val="000000" w:themeColor="text1"/>
        </w:rPr>
        <w:t>ядерной</w:t>
      </w:r>
      <w:r w:rsidRPr="00C92EAC">
        <w:rPr>
          <w:color w:val="000000" w:themeColor="text1"/>
          <w:spacing w:val="-3"/>
        </w:rPr>
        <w:t xml:space="preserve"> </w:t>
      </w:r>
      <w:r w:rsidRPr="00C92EAC">
        <w:rPr>
          <w:color w:val="000000" w:themeColor="text1"/>
        </w:rPr>
        <w:t>функции.</w:t>
      </w:r>
      <w:r w:rsidRPr="00C92EAC">
        <w:rPr>
          <w:color w:val="000000" w:themeColor="text1"/>
          <w:spacing w:val="-2"/>
        </w:rPr>
        <w:t xml:space="preserve"> </w:t>
      </w:r>
      <w:r w:rsidRPr="00C92EAC">
        <w:rPr>
          <w:color w:val="000000" w:themeColor="text1"/>
        </w:rPr>
        <w:t>Радиальная</w:t>
      </w:r>
      <w:r w:rsidRPr="00C92EAC">
        <w:rPr>
          <w:color w:val="000000" w:themeColor="text1"/>
          <w:spacing w:val="-1"/>
        </w:rPr>
        <w:t xml:space="preserve"> </w:t>
      </w:r>
      <w:r w:rsidRPr="00C92EAC">
        <w:rPr>
          <w:color w:val="000000" w:themeColor="text1"/>
        </w:rPr>
        <w:t>базисная</w:t>
      </w:r>
      <w:r w:rsidRPr="00C92EAC">
        <w:rPr>
          <w:color w:val="000000" w:themeColor="text1"/>
          <w:spacing w:val="-1"/>
        </w:rPr>
        <w:t xml:space="preserve"> </w:t>
      </w:r>
      <w:r w:rsidRPr="00C92EAC">
        <w:rPr>
          <w:color w:val="000000" w:themeColor="text1"/>
        </w:rPr>
        <w:t>функция</w:t>
      </w:r>
    </w:p>
    <w:p w14:paraId="2E3B5561" w14:textId="77777777" w:rsidR="00D738FB" w:rsidRPr="00C92EAC" w:rsidRDefault="00000000">
      <w:pPr>
        <w:pStyle w:val="a3"/>
        <w:spacing w:before="1" w:line="322" w:lineRule="exact"/>
        <w:rPr>
          <w:color w:val="000000" w:themeColor="text1"/>
        </w:rPr>
      </w:pPr>
      <w:r w:rsidRPr="00C92EAC">
        <w:rPr>
          <w:color w:val="000000" w:themeColor="text1"/>
        </w:rPr>
        <w:t>-</w:t>
      </w:r>
      <w:r w:rsidRPr="00C92EAC">
        <w:rPr>
          <w:color w:val="000000" w:themeColor="text1"/>
          <w:spacing w:val="-5"/>
        </w:rPr>
        <w:t xml:space="preserve"> </w:t>
      </w:r>
      <w:r w:rsidRPr="00C92EAC">
        <w:rPr>
          <w:color w:val="000000" w:themeColor="text1"/>
        </w:rPr>
        <w:t>часто</w:t>
      </w:r>
      <w:r w:rsidRPr="00C92EAC">
        <w:rPr>
          <w:color w:val="000000" w:themeColor="text1"/>
          <w:spacing w:val="-5"/>
        </w:rPr>
        <w:t xml:space="preserve"> </w:t>
      </w:r>
      <w:r w:rsidRPr="00C92EAC">
        <w:rPr>
          <w:color w:val="000000" w:themeColor="text1"/>
        </w:rPr>
        <w:t>используемая</w:t>
      </w:r>
      <w:r w:rsidRPr="00C92EAC">
        <w:rPr>
          <w:color w:val="000000" w:themeColor="text1"/>
          <w:spacing w:val="-4"/>
        </w:rPr>
        <w:t xml:space="preserve"> </w:t>
      </w:r>
      <w:r w:rsidRPr="00C92EAC">
        <w:rPr>
          <w:color w:val="000000" w:themeColor="text1"/>
        </w:rPr>
        <w:t>ядерная</w:t>
      </w:r>
      <w:r w:rsidRPr="00C92EAC">
        <w:rPr>
          <w:color w:val="000000" w:themeColor="text1"/>
          <w:spacing w:val="-3"/>
        </w:rPr>
        <w:t xml:space="preserve"> </w:t>
      </w:r>
      <w:r w:rsidRPr="00C92EAC">
        <w:rPr>
          <w:color w:val="000000" w:themeColor="text1"/>
          <w:spacing w:val="-2"/>
        </w:rPr>
        <w:t>функция.</w:t>
      </w:r>
    </w:p>
    <w:p w14:paraId="35474893" w14:textId="77777777" w:rsidR="00D738FB" w:rsidRPr="00C92EAC" w:rsidRDefault="00000000">
      <w:pPr>
        <w:ind w:left="970"/>
        <w:jc w:val="both"/>
        <w:rPr>
          <w:i/>
          <w:color w:val="000000" w:themeColor="text1"/>
          <w:sz w:val="28"/>
        </w:rPr>
      </w:pPr>
      <w:r w:rsidRPr="00C92EAC">
        <w:rPr>
          <w:i/>
          <w:color w:val="000000" w:themeColor="text1"/>
          <w:sz w:val="28"/>
        </w:rPr>
        <w:t>K-</w:t>
      </w:r>
      <w:r w:rsidRPr="00C92EAC">
        <w:rPr>
          <w:i/>
          <w:color w:val="000000" w:themeColor="text1"/>
          <w:spacing w:val="-5"/>
          <w:sz w:val="28"/>
        </w:rPr>
        <w:t xml:space="preserve"> </w:t>
      </w:r>
      <w:r w:rsidRPr="00C92EAC">
        <w:rPr>
          <w:i/>
          <w:color w:val="000000" w:themeColor="text1"/>
          <w:sz w:val="28"/>
        </w:rPr>
        <w:t>Ближайшие</w:t>
      </w:r>
      <w:r w:rsidRPr="00C92EAC">
        <w:rPr>
          <w:i/>
          <w:color w:val="000000" w:themeColor="text1"/>
          <w:spacing w:val="-4"/>
          <w:sz w:val="28"/>
        </w:rPr>
        <w:t xml:space="preserve"> </w:t>
      </w:r>
      <w:r w:rsidRPr="00C92EAC">
        <w:rPr>
          <w:i/>
          <w:color w:val="000000" w:themeColor="text1"/>
          <w:sz w:val="28"/>
        </w:rPr>
        <w:t>соседи</w:t>
      </w:r>
      <w:r w:rsidRPr="00C92EAC">
        <w:rPr>
          <w:i/>
          <w:color w:val="000000" w:themeColor="text1"/>
          <w:spacing w:val="-3"/>
          <w:sz w:val="28"/>
        </w:rPr>
        <w:t xml:space="preserve"> </w:t>
      </w:r>
      <w:r w:rsidRPr="00C92EAC">
        <w:rPr>
          <w:i/>
          <w:color w:val="000000" w:themeColor="text1"/>
          <w:spacing w:val="-4"/>
          <w:sz w:val="28"/>
        </w:rPr>
        <w:t>(kNN)</w:t>
      </w:r>
    </w:p>
    <w:p w14:paraId="0AB7FD2E" w14:textId="77777777" w:rsidR="00D738FB" w:rsidRPr="00C92EAC" w:rsidRDefault="00D738FB">
      <w:pPr>
        <w:jc w:val="both"/>
        <w:rPr>
          <w:color w:val="000000" w:themeColor="text1"/>
          <w:sz w:val="28"/>
        </w:rPr>
        <w:sectPr w:rsidR="00D738FB" w:rsidRPr="00C92EAC">
          <w:type w:val="continuous"/>
          <w:pgSz w:w="11910" w:h="16840"/>
          <w:pgMar w:top="1040" w:right="440" w:bottom="280" w:left="1440" w:header="0" w:footer="1077" w:gutter="0"/>
          <w:cols w:space="720"/>
        </w:sectPr>
      </w:pPr>
    </w:p>
    <w:p w14:paraId="4F789604" w14:textId="77777777" w:rsidR="00D738FB" w:rsidRPr="00C92EAC" w:rsidRDefault="00000000">
      <w:pPr>
        <w:pStyle w:val="a3"/>
        <w:spacing w:before="67"/>
        <w:ind w:right="120" w:firstLine="707"/>
        <w:rPr>
          <w:color w:val="000000" w:themeColor="text1"/>
        </w:rPr>
      </w:pPr>
      <w:r w:rsidRPr="00C92EAC">
        <w:rPr>
          <w:color w:val="000000" w:themeColor="text1"/>
        </w:rPr>
        <w:lastRenderedPageBreak/>
        <w:t>Подход k-ближайших соседей (kNN) [131] классифицирует тестовые образцы, передавая большинственную метку k ближайших обучающих соседей соответствующему тестовому случаю. Хотя в прошлом было предложено несколько определений расстояний, наиболее часто используется евклидово расстояние, которое также используется в этом исследовании. Классификаторы kNN не делают обобщений на основе обучающего набора, а просто хранят обучающие данные. Было обнаружено, что модели k-ближайших соседей, сопоставимые с классификаторами GNB, хорошо работают для многих задач классификации</w:t>
      </w:r>
      <w:r w:rsidRPr="00C92EAC">
        <w:rPr>
          <w:color w:val="000000" w:themeColor="text1"/>
          <w:spacing w:val="-1"/>
        </w:rPr>
        <w:t xml:space="preserve"> </w:t>
      </w:r>
      <w:r w:rsidRPr="00C92EAC">
        <w:rPr>
          <w:color w:val="000000" w:themeColor="text1"/>
        </w:rPr>
        <w:t>в</w:t>
      </w:r>
      <w:r w:rsidRPr="00C92EAC">
        <w:rPr>
          <w:color w:val="000000" w:themeColor="text1"/>
          <w:spacing w:val="-4"/>
        </w:rPr>
        <w:t xml:space="preserve"> </w:t>
      </w:r>
      <w:r w:rsidRPr="00C92EAC">
        <w:rPr>
          <w:color w:val="000000" w:themeColor="text1"/>
        </w:rPr>
        <w:t>реальном</w:t>
      </w:r>
      <w:r w:rsidRPr="00C92EAC">
        <w:rPr>
          <w:color w:val="000000" w:themeColor="text1"/>
          <w:spacing w:val="-2"/>
        </w:rPr>
        <w:t xml:space="preserve"> </w:t>
      </w:r>
      <w:r w:rsidRPr="00C92EAC">
        <w:rPr>
          <w:color w:val="000000" w:themeColor="text1"/>
        </w:rPr>
        <w:t>мире.</w:t>
      </w:r>
      <w:r w:rsidRPr="00C92EAC">
        <w:rPr>
          <w:color w:val="000000" w:themeColor="text1"/>
          <w:spacing w:val="-2"/>
        </w:rPr>
        <w:t xml:space="preserve"> </w:t>
      </w:r>
      <w:r w:rsidRPr="00C92EAC">
        <w:rPr>
          <w:color w:val="000000" w:themeColor="text1"/>
        </w:rPr>
        <w:t>Выбор k</w:t>
      </w:r>
      <w:r w:rsidRPr="00C92EAC">
        <w:rPr>
          <w:color w:val="000000" w:themeColor="text1"/>
          <w:spacing w:val="-3"/>
        </w:rPr>
        <w:t xml:space="preserve"> </w:t>
      </w:r>
      <w:r w:rsidRPr="00C92EAC">
        <w:rPr>
          <w:color w:val="000000" w:themeColor="text1"/>
        </w:rPr>
        <w:t>является</w:t>
      </w:r>
      <w:r w:rsidRPr="00C92EAC">
        <w:rPr>
          <w:color w:val="000000" w:themeColor="text1"/>
          <w:spacing w:val="-3"/>
        </w:rPr>
        <w:t xml:space="preserve"> </w:t>
      </w:r>
      <w:r w:rsidRPr="00C92EAC">
        <w:rPr>
          <w:color w:val="000000" w:themeColor="text1"/>
        </w:rPr>
        <w:t>решающим</w:t>
      </w:r>
      <w:r w:rsidRPr="00C92EAC">
        <w:rPr>
          <w:color w:val="000000" w:themeColor="text1"/>
          <w:spacing w:val="-1"/>
        </w:rPr>
        <w:t xml:space="preserve"> </w:t>
      </w:r>
      <w:r w:rsidRPr="00C92EAC">
        <w:rPr>
          <w:color w:val="000000" w:themeColor="text1"/>
        </w:rPr>
        <w:t>фактором:</w:t>
      </w:r>
      <w:r w:rsidRPr="00C92EAC">
        <w:rPr>
          <w:color w:val="000000" w:themeColor="text1"/>
          <w:spacing w:val="-2"/>
        </w:rPr>
        <w:t xml:space="preserve"> </w:t>
      </w:r>
      <w:r w:rsidRPr="00C92EAC">
        <w:rPr>
          <w:color w:val="000000" w:themeColor="text1"/>
        </w:rPr>
        <w:t>более высокие значения k уменьшают эффекты шума, в то время как более низкие значения приводят к более четким границам классов. Как дополнительный параметр, голоса обучающих образцов могут взвешиваться их расстоянием. Однако эта функция не используется в исследовании [132]-[135] для обеспечения максимальной простоты метода.</w:t>
      </w:r>
    </w:p>
    <w:p w14:paraId="601FFC28" w14:textId="77777777" w:rsidR="00D738FB" w:rsidRPr="00C92EAC" w:rsidRDefault="00000000">
      <w:pPr>
        <w:pStyle w:val="2"/>
        <w:numPr>
          <w:ilvl w:val="2"/>
          <w:numId w:val="11"/>
        </w:numPr>
        <w:tabs>
          <w:tab w:val="left" w:pos="1598"/>
        </w:tabs>
        <w:spacing w:before="284" w:line="319" w:lineRule="exact"/>
        <w:ind w:left="1598" w:hanging="629"/>
        <w:jc w:val="both"/>
        <w:rPr>
          <w:color w:val="000000" w:themeColor="text1"/>
        </w:rPr>
      </w:pPr>
      <w:bookmarkStart w:id="9" w:name="_TOC_250023"/>
      <w:r w:rsidRPr="00C92EAC">
        <w:rPr>
          <w:color w:val="000000" w:themeColor="text1"/>
        </w:rPr>
        <w:t>Обучение</w:t>
      </w:r>
      <w:r w:rsidRPr="00C92EAC">
        <w:rPr>
          <w:color w:val="000000" w:themeColor="text1"/>
          <w:spacing w:val="-7"/>
        </w:rPr>
        <w:t xml:space="preserve"> </w:t>
      </w:r>
      <w:r w:rsidRPr="00C92EAC">
        <w:rPr>
          <w:color w:val="000000" w:themeColor="text1"/>
        </w:rPr>
        <w:t>без</w:t>
      </w:r>
      <w:r w:rsidRPr="00C92EAC">
        <w:rPr>
          <w:color w:val="000000" w:themeColor="text1"/>
          <w:spacing w:val="-6"/>
        </w:rPr>
        <w:t xml:space="preserve"> </w:t>
      </w:r>
      <w:bookmarkEnd w:id="9"/>
      <w:r w:rsidRPr="00C92EAC">
        <w:rPr>
          <w:color w:val="000000" w:themeColor="text1"/>
          <w:spacing w:val="-2"/>
        </w:rPr>
        <w:t>учителя</w:t>
      </w:r>
    </w:p>
    <w:p w14:paraId="4619692A" w14:textId="77777777" w:rsidR="00D738FB" w:rsidRPr="00C92EAC" w:rsidRDefault="00000000">
      <w:pPr>
        <w:pStyle w:val="a3"/>
        <w:ind w:right="126" w:firstLine="707"/>
        <w:rPr>
          <w:color w:val="000000" w:themeColor="text1"/>
        </w:rPr>
      </w:pPr>
      <w:r w:rsidRPr="00C92EAC">
        <w:rPr>
          <w:color w:val="000000" w:themeColor="text1"/>
        </w:rPr>
        <w:t>Обучение без учителя может быть полезно для поиска новых путей развития заболевания, генотипов и фенотипов. Примеры неконтролируемого обучения включают K-средние, смещение среднего, распространение аффинности, иерархическую кластеризацию и моделирование гауссовой смеси.</w:t>
      </w:r>
    </w:p>
    <w:p w14:paraId="57E459E8" w14:textId="77777777" w:rsidR="00D738FB" w:rsidRPr="00C92EAC" w:rsidRDefault="00000000">
      <w:pPr>
        <w:spacing w:line="320" w:lineRule="exact"/>
        <w:ind w:left="969"/>
        <w:rPr>
          <w:i/>
          <w:color w:val="000000" w:themeColor="text1"/>
          <w:sz w:val="28"/>
        </w:rPr>
      </w:pPr>
      <w:r w:rsidRPr="00C92EAC">
        <w:rPr>
          <w:i/>
          <w:color w:val="000000" w:themeColor="text1"/>
          <w:spacing w:val="-2"/>
          <w:sz w:val="28"/>
        </w:rPr>
        <w:t>K-средние</w:t>
      </w:r>
    </w:p>
    <w:p w14:paraId="6E59F777" w14:textId="7E9AE061" w:rsidR="00D738FB" w:rsidRPr="00C92EAC" w:rsidRDefault="00000000">
      <w:pPr>
        <w:pStyle w:val="a3"/>
        <w:ind w:right="121" w:firstLine="707"/>
        <w:rPr>
          <w:color w:val="000000" w:themeColor="text1"/>
        </w:rPr>
      </w:pPr>
      <w:r w:rsidRPr="00C92EAC">
        <w:rPr>
          <w:color w:val="000000" w:themeColor="text1"/>
        </w:rPr>
        <w:t xml:space="preserve">Кластеризация K-средних </w:t>
      </w:r>
      <w:r w:rsidR="00F625E8" w:rsidRPr="00C92EAC">
        <w:rPr>
          <w:color w:val="000000" w:themeColor="text1"/>
        </w:rPr>
        <w:t>— это</w:t>
      </w:r>
      <w:r w:rsidRPr="00C92EAC">
        <w:rPr>
          <w:color w:val="000000" w:themeColor="text1"/>
        </w:rPr>
        <w:t xml:space="preserve"> метод поиска кластеров и центров кластеров в наборе немаркированных данных [132] [133]. Учитывая исходный набор центров, алгоритм K-средних чередует два шага:</w:t>
      </w:r>
    </w:p>
    <w:p w14:paraId="0C777670" w14:textId="77777777" w:rsidR="00D738FB" w:rsidRPr="00C92EAC" w:rsidRDefault="00000000">
      <w:pPr>
        <w:pStyle w:val="a4"/>
        <w:numPr>
          <w:ilvl w:val="3"/>
          <w:numId w:val="11"/>
        </w:numPr>
        <w:tabs>
          <w:tab w:val="left" w:pos="1191"/>
        </w:tabs>
        <w:ind w:right="131" w:firstLine="707"/>
        <w:rPr>
          <w:color w:val="000000" w:themeColor="text1"/>
          <w:sz w:val="28"/>
        </w:rPr>
      </w:pPr>
      <w:r w:rsidRPr="00C92EAC">
        <w:rPr>
          <w:color w:val="000000" w:themeColor="text1"/>
          <w:sz w:val="28"/>
        </w:rPr>
        <w:t>Для каждого центра определено подмножество тренировочных точек, которое находится ближе к нему, чем к любому другому центру.</w:t>
      </w:r>
    </w:p>
    <w:p w14:paraId="5E0750DF" w14:textId="77777777" w:rsidR="00D738FB" w:rsidRPr="00C92EAC" w:rsidRDefault="00000000">
      <w:pPr>
        <w:pStyle w:val="a4"/>
        <w:numPr>
          <w:ilvl w:val="3"/>
          <w:numId w:val="11"/>
        </w:numPr>
        <w:tabs>
          <w:tab w:val="left" w:pos="1191"/>
        </w:tabs>
        <w:ind w:right="123" w:firstLine="707"/>
        <w:rPr>
          <w:color w:val="000000" w:themeColor="text1"/>
          <w:sz w:val="28"/>
        </w:rPr>
      </w:pPr>
      <w:r w:rsidRPr="00C92EAC">
        <w:rPr>
          <w:color w:val="000000" w:themeColor="text1"/>
          <w:sz w:val="28"/>
        </w:rPr>
        <w:t xml:space="preserve">Вычисляются средние значения каждого объекта для точек данных в каждом кластере, и этот средний вектор становится новым центром для этого </w:t>
      </w:r>
      <w:r w:rsidRPr="00C92EAC">
        <w:rPr>
          <w:color w:val="000000" w:themeColor="text1"/>
          <w:spacing w:val="-2"/>
          <w:sz w:val="28"/>
        </w:rPr>
        <w:t>кластера.</w:t>
      </w:r>
    </w:p>
    <w:p w14:paraId="59B65EF7" w14:textId="77777777" w:rsidR="00D738FB" w:rsidRPr="00C92EAC" w:rsidRDefault="00000000">
      <w:pPr>
        <w:pStyle w:val="a3"/>
        <w:ind w:right="124" w:firstLine="707"/>
        <w:rPr>
          <w:color w:val="000000" w:themeColor="text1"/>
        </w:rPr>
      </w:pPr>
      <w:r w:rsidRPr="00C92EAC">
        <w:rPr>
          <w:color w:val="000000" w:themeColor="text1"/>
        </w:rPr>
        <w:t xml:space="preserve">K-среднее значение создает низкочастотные паттерны, поскольку энергия изображения сосредоточена в низкочастотном диапазоне [134]. Отбеливание используется для получения высокочастотных компонентов в изображении, а предварительно обработанные отбеленные данные представлены символом "xp", восстановительный словарь </w:t>
      </w:r>
      <w:r w:rsidRPr="00C92EAC">
        <w:rPr>
          <w:color w:val="000000" w:themeColor="text1"/>
          <w:sz w:val="20"/>
        </w:rPr>
        <w:t xml:space="preserve">D </w:t>
      </w:r>
      <w:r w:rsidRPr="00C92EAC">
        <w:rPr>
          <w:rFonts w:ascii="Symbol" w:hAnsi="Symbol"/>
          <w:color w:val="000000" w:themeColor="text1"/>
          <w:sz w:val="20"/>
        </w:rPr>
        <w:t></w:t>
      </w:r>
      <w:r w:rsidRPr="00C92EAC">
        <w:rPr>
          <w:color w:val="000000" w:themeColor="text1"/>
          <w:sz w:val="20"/>
        </w:rPr>
        <w:t xml:space="preserve"> R</w:t>
      </w:r>
      <w:r w:rsidRPr="00C92EAC">
        <w:rPr>
          <w:color w:val="000000" w:themeColor="text1"/>
          <w:sz w:val="20"/>
          <w:vertAlign w:val="superscript"/>
        </w:rPr>
        <w:t>pxK</w:t>
      </w:r>
      <w:r w:rsidRPr="00C92EAC">
        <w:rPr>
          <w:color w:val="000000" w:themeColor="text1"/>
          <w:sz w:val="20"/>
        </w:rPr>
        <w:t xml:space="preserve"> </w:t>
      </w:r>
      <w:r w:rsidRPr="00C92EAC">
        <w:rPr>
          <w:color w:val="000000" w:themeColor="text1"/>
        </w:rPr>
        <w:t>с K элементами строится путем оптимизации уравнения (8).</w:t>
      </w:r>
    </w:p>
    <w:p w14:paraId="44660F69" w14:textId="77777777" w:rsidR="00D738FB" w:rsidRPr="00C92EAC" w:rsidRDefault="00000000">
      <w:pPr>
        <w:spacing w:line="189" w:lineRule="exact"/>
        <w:ind w:left="2741"/>
        <w:rPr>
          <w:rFonts w:ascii="Cambria Math" w:eastAsia="Cambria Math"/>
          <w:color w:val="000000" w:themeColor="text1"/>
          <w:sz w:val="20"/>
        </w:rPr>
      </w:pPr>
      <w:r w:rsidRPr="00C92EAC">
        <w:rPr>
          <w:rFonts w:ascii="Cambria Math" w:eastAsia="Cambria Math"/>
          <w:color w:val="000000" w:themeColor="text1"/>
          <w:spacing w:val="-10"/>
          <w:w w:val="110"/>
          <w:sz w:val="20"/>
        </w:rPr>
        <w:t>𝑛</w:t>
      </w:r>
    </w:p>
    <w:p w14:paraId="1A69F548" w14:textId="77777777" w:rsidR="00D738FB" w:rsidRPr="00C92EAC" w:rsidRDefault="00D738FB">
      <w:pPr>
        <w:spacing w:line="189" w:lineRule="exact"/>
        <w:rPr>
          <w:rFonts w:ascii="Cambria Math" w:eastAsia="Cambria Math"/>
          <w:color w:val="000000" w:themeColor="text1"/>
          <w:sz w:val="20"/>
        </w:rPr>
        <w:sectPr w:rsidR="00D738FB" w:rsidRPr="00C92EAC">
          <w:pgSz w:w="11910" w:h="16840"/>
          <w:pgMar w:top="1040" w:right="440" w:bottom="1300" w:left="1440" w:header="0" w:footer="1077" w:gutter="0"/>
          <w:cols w:space="720"/>
        </w:sectPr>
      </w:pPr>
    </w:p>
    <w:p w14:paraId="6DF37F3B" w14:textId="77777777" w:rsidR="00D738FB" w:rsidRPr="00C92EAC" w:rsidRDefault="00000000">
      <w:pPr>
        <w:spacing w:line="171" w:lineRule="exact"/>
        <w:jc w:val="right"/>
        <w:rPr>
          <w:rFonts w:ascii="Cambria Math"/>
          <w:color w:val="000000" w:themeColor="text1"/>
          <w:sz w:val="20"/>
        </w:rPr>
      </w:pPr>
      <w:r w:rsidRPr="00C92EAC">
        <w:rPr>
          <w:rFonts w:ascii="Cambria Math"/>
          <w:color w:val="000000" w:themeColor="text1"/>
          <w:spacing w:val="-10"/>
          <w:w w:val="105"/>
          <w:sz w:val="20"/>
        </w:rPr>
        <w:t>2</w:t>
      </w:r>
    </w:p>
    <w:p w14:paraId="3164DD7D" w14:textId="77777777" w:rsidR="00D738FB" w:rsidRPr="00C92EAC" w:rsidRDefault="00000000">
      <w:pPr>
        <w:pStyle w:val="a3"/>
        <w:spacing w:before="23" w:line="93" w:lineRule="auto"/>
        <w:jc w:val="left"/>
        <w:rPr>
          <w:rFonts w:ascii="Cambria Math" w:eastAsia="Cambria Math" w:hAnsi="Cambria Math"/>
          <w:color w:val="000000" w:themeColor="text1"/>
          <w:sz w:val="20"/>
        </w:rPr>
      </w:pPr>
      <w:r w:rsidRPr="00C92EAC">
        <w:rPr>
          <w:rFonts w:ascii="Cambria Math" w:eastAsia="Cambria Math" w:hAnsi="Cambria Math"/>
          <w:color w:val="000000" w:themeColor="text1"/>
          <w:w w:val="105"/>
        </w:rPr>
        <w:t>&lt;</w:t>
      </w:r>
      <w:r w:rsidRPr="00C92EAC">
        <w:rPr>
          <w:rFonts w:ascii="Cambria Math" w:eastAsia="Cambria Math" w:hAnsi="Cambria Math"/>
          <w:color w:val="000000" w:themeColor="text1"/>
          <w:spacing w:val="19"/>
          <w:w w:val="105"/>
        </w:rPr>
        <w:t xml:space="preserve"> </w:t>
      </w:r>
      <w:r w:rsidRPr="00C92EAC">
        <w:rPr>
          <w:rFonts w:ascii="Cambria Math" w:eastAsia="Cambria Math" w:hAnsi="Cambria Math"/>
          <w:color w:val="000000" w:themeColor="text1"/>
          <w:w w:val="105"/>
        </w:rPr>
        <w:t>𝐷,</w:t>
      </w:r>
      <w:r w:rsidRPr="00C92EAC">
        <w:rPr>
          <w:rFonts w:ascii="Cambria Math" w:eastAsia="Cambria Math" w:hAnsi="Cambria Math"/>
          <w:color w:val="000000" w:themeColor="text1"/>
          <w:spacing w:val="-16"/>
          <w:w w:val="105"/>
        </w:rPr>
        <w:t xml:space="preserve"> </w:t>
      </w:r>
      <w:r w:rsidRPr="00C92EAC">
        <w:rPr>
          <w:rFonts w:ascii="Cambria Math" w:eastAsia="Cambria Math" w:hAnsi="Cambria Math"/>
          <w:color w:val="000000" w:themeColor="text1"/>
          <w:w w:val="105"/>
        </w:rPr>
        <w:t>𝑠</w:t>
      </w:r>
      <w:r w:rsidRPr="00C92EAC">
        <w:rPr>
          <w:rFonts w:ascii="Cambria Math" w:eastAsia="Cambria Math" w:hAnsi="Cambria Math"/>
          <w:color w:val="000000" w:themeColor="text1"/>
          <w:spacing w:val="26"/>
          <w:w w:val="105"/>
        </w:rPr>
        <w:t xml:space="preserve"> </w:t>
      </w:r>
      <w:r w:rsidRPr="00C92EAC">
        <w:rPr>
          <w:rFonts w:ascii="Cambria Math" w:eastAsia="Cambria Math" w:hAnsi="Cambria Math"/>
          <w:color w:val="000000" w:themeColor="text1"/>
          <w:w w:val="105"/>
        </w:rPr>
        <w:t>&gt;</w:t>
      </w:r>
      <w:r w:rsidRPr="00C92EAC">
        <w:rPr>
          <w:rFonts w:ascii="Cambria Math" w:eastAsia="Cambria Math" w:hAnsi="Cambria Math"/>
          <w:color w:val="000000" w:themeColor="text1"/>
          <w:spacing w:val="4"/>
          <w:w w:val="105"/>
        </w:rPr>
        <w:t xml:space="preserve"> </w:t>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17"/>
          <w:w w:val="105"/>
        </w:rPr>
        <w:t xml:space="preserve"> </w:t>
      </w:r>
      <w:r w:rsidRPr="00C92EAC">
        <w:rPr>
          <w:rFonts w:ascii="Cambria Math" w:eastAsia="Cambria Math" w:hAnsi="Cambria Math"/>
          <w:color w:val="000000" w:themeColor="text1"/>
          <w:w w:val="105"/>
        </w:rPr>
        <w:t>𝑎𝑟𝑔𝑚𝑖𝑛</w:t>
      </w:r>
      <w:r w:rsidRPr="00C92EAC">
        <w:rPr>
          <w:rFonts w:ascii="Cambria Math" w:eastAsia="Cambria Math" w:hAnsi="Cambria Math"/>
          <w:color w:val="000000" w:themeColor="text1"/>
          <w:spacing w:val="-11"/>
          <w:w w:val="105"/>
        </w:rPr>
        <w:t xml:space="preserve"> </w:t>
      </w:r>
      <w:r w:rsidRPr="00C92EAC">
        <w:rPr>
          <w:rFonts w:ascii="Cambria Math" w:eastAsia="Cambria Math" w:hAnsi="Cambria Math"/>
          <w:color w:val="000000" w:themeColor="text1"/>
          <w:w w:val="115"/>
        </w:rPr>
        <w:t>∑ǁx</w:t>
      </w:r>
      <w:r w:rsidRPr="00C92EAC">
        <w:rPr>
          <w:rFonts w:ascii="Cambria Math" w:eastAsia="Cambria Math" w:hAnsi="Cambria Math"/>
          <w:color w:val="000000" w:themeColor="text1"/>
          <w:w w:val="115"/>
          <w:vertAlign w:val="subscript"/>
        </w:rPr>
        <w:t>𝑝</w:t>
      </w:r>
      <w:r w:rsidRPr="00C92EAC">
        <w:rPr>
          <w:rFonts w:ascii="Cambria Math" w:eastAsia="Cambria Math" w:hAnsi="Cambria Math"/>
          <w:color w:val="000000" w:themeColor="text1"/>
          <w:spacing w:val="12"/>
          <w:w w:val="115"/>
        </w:rPr>
        <w:t xml:space="preserve"> </w:t>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1"/>
          <w:w w:val="105"/>
        </w:rPr>
        <w:t xml:space="preserve"> </w:t>
      </w:r>
      <w:r w:rsidRPr="00C92EAC">
        <w:rPr>
          <w:rFonts w:ascii="Cambria Math" w:eastAsia="Cambria Math" w:hAnsi="Cambria Math"/>
          <w:color w:val="000000" w:themeColor="text1"/>
          <w:spacing w:val="-4"/>
          <w:w w:val="105"/>
        </w:rPr>
        <w:t>𝐷𝑠ǁ</w:t>
      </w:r>
      <w:r w:rsidRPr="00C92EAC">
        <w:rPr>
          <w:rFonts w:ascii="Cambria Math" w:eastAsia="Cambria Math" w:hAnsi="Cambria Math"/>
          <w:color w:val="000000" w:themeColor="text1"/>
          <w:spacing w:val="-4"/>
          <w:w w:val="105"/>
          <w:position w:val="-13"/>
          <w:sz w:val="20"/>
        </w:rPr>
        <w:t>2</w:t>
      </w:r>
    </w:p>
    <w:p w14:paraId="0591E333" w14:textId="77777777" w:rsidR="00D738FB" w:rsidRPr="00C92EAC" w:rsidRDefault="00000000">
      <w:pPr>
        <w:pStyle w:val="a3"/>
        <w:tabs>
          <w:tab w:val="left" w:pos="3784"/>
        </w:tabs>
        <w:spacing w:before="106" w:line="341" w:lineRule="exact"/>
        <w:ind w:left="204"/>
        <w:jc w:val="left"/>
        <w:rPr>
          <w:color w:val="000000" w:themeColor="text1"/>
        </w:rPr>
      </w:pPr>
      <w:r w:rsidRPr="00C92EAC">
        <w:rPr>
          <w:color w:val="000000" w:themeColor="text1"/>
        </w:rPr>
        <w:br w:type="column"/>
      </w:r>
      <w:r w:rsidRPr="00C92EAC">
        <w:rPr>
          <w:rFonts w:ascii="Cambria Math" w:eastAsia="Cambria Math" w:hAnsi="Cambria Math"/>
          <w:color w:val="000000" w:themeColor="text1"/>
        </w:rPr>
        <w:t>𝑠𝑢𝑏j𝑒𝑐𝑡</w:t>
      </w:r>
      <w:r w:rsidRPr="00C92EAC">
        <w:rPr>
          <w:rFonts w:ascii="Cambria Math" w:eastAsia="Cambria Math" w:hAnsi="Cambria Math"/>
          <w:color w:val="000000" w:themeColor="text1"/>
          <w:spacing w:val="5"/>
        </w:rPr>
        <w:t xml:space="preserve"> </w:t>
      </w:r>
      <w:r w:rsidRPr="00C92EAC">
        <w:rPr>
          <w:rFonts w:ascii="Cambria Math" w:eastAsia="Cambria Math" w:hAnsi="Cambria Math"/>
          <w:color w:val="000000" w:themeColor="text1"/>
        </w:rPr>
        <w:t>𝑡𝑜</w:t>
      </w:r>
      <w:r w:rsidRPr="00C92EAC">
        <w:rPr>
          <w:rFonts w:ascii="Cambria Math" w:eastAsia="Cambria Math" w:hAnsi="Cambria Math"/>
          <w:color w:val="000000" w:themeColor="text1"/>
          <w:spacing w:val="57"/>
          <w:position w:val="1"/>
        </w:rPr>
        <w:t xml:space="preserve">   </w:t>
      </w:r>
      <w:r w:rsidRPr="00C92EAC">
        <w:rPr>
          <w:rFonts w:ascii="Cambria Math" w:eastAsia="Cambria Math" w:hAnsi="Cambria Math"/>
          <w:color w:val="000000" w:themeColor="text1"/>
        </w:rPr>
        <w:t>𝑠</w:t>
      </w:r>
      <w:r w:rsidRPr="00C92EAC">
        <w:rPr>
          <w:rFonts w:ascii="Cambria Math" w:eastAsia="Cambria Math" w:hAnsi="Cambria Math"/>
          <w:color w:val="000000" w:themeColor="text1"/>
          <w:spacing w:val="62"/>
          <w:w w:val="150"/>
          <w:position w:val="1"/>
        </w:rPr>
        <w:t xml:space="preserve"> </w:t>
      </w:r>
      <w:r w:rsidRPr="00C92EAC">
        <w:rPr>
          <w:rFonts w:ascii="Cambria Math" w:eastAsia="Cambria Math" w:hAnsi="Cambria Math"/>
          <w:color w:val="000000" w:themeColor="text1"/>
          <w:position w:val="-5"/>
          <w:sz w:val="20"/>
        </w:rPr>
        <w:t>0</w:t>
      </w:r>
      <w:r w:rsidRPr="00C92EAC">
        <w:rPr>
          <w:rFonts w:ascii="Cambria Math" w:eastAsia="Cambria Math" w:hAnsi="Cambria Math"/>
          <w:color w:val="000000" w:themeColor="text1"/>
          <w:spacing w:val="47"/>
          <w:position w:val="-5"/>
          <w:sz w:val="20"/>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9"/>
        </w:rPr>
        <w:t xml:space="preserve"> </w:t>
      </w:r>
      <w:r w:rsidRPr="00C92EAC">
        <w:rPr>
          <w:rFonts w:ascii="Cambria Math" w:eastAsia="Cambria Math" w:hAnsi="Cambria Math"/>
          <w:color w:val="000000" w:themeColor="text1"/>
          <w:spacing w:val="-5"/>
        </w:rPr>
        <w:t>1,</w:t>
      </w:r>
      <w:r w:rsidRPr="00C92EAC">
        <w:rPr>
          <w:rFonts w:ascii="Cambria Math" w:eastAsia="Cambria Math" w:hAnsi="Cambria Math"/>
          <w:color w:val="000000" w:themeColor="text1"/>
        </w:rPr>
        <w:tab/>
      </w:r>
      <w:r w:rsidRPr="00C92EAC">
        <w:rPr>
          <w:color w:val="000000" w:themeColor="text1"/>
          <w:spacing w:val="-5"/>
          <w:position w:val="-1"/>
        </w:rPr>
        <w:t>(8)</w:t>
      </w:r>
    </w:p>
    <w:p w14:paraId="48C5C663" w14:textId="77777777" w:rsidR="00D738FB" w:rsidRPr="00C92EAC" w:rsidRDefault="00D738FB">
      <w:pPr>
        <w:spacing w:line="341" w:lineRule="exact"/>
        <w:rPr>
          <w:color w:val="000000" w:themeColor="text1"/>
        </w:rPr>
        <w:sectPr w:rsidR="00D738FB" w:rsidRPr="00C92EAC">
          <w:type w:val="continuous"/>
          <w:pgSz w:w="11910" w:h="16840"/>
          <w:pgMar w:top="1040" w:right="440" w:bottom="280" w:left="1440" w:header="0" w:footer="1077" w:gutter="0"/>
          <w:cols w:num="2" w:space="720" w:equalWidth="0">
            <w:col w:w="4350" w:space="40"/>
            <w:col w:w="5640"/>
          </w:cols>
        </w:sectPr>
      </w:pPr>
    </w:p>
    <w:p w14:paraId="665899E8" w14:textId="77777777" w:rsidR="00D738FB" w:rsidRPr="00C92EAC" w:rsidRDefault="00000000">
      <w:pPr>
        <w:spacing w:line="200" w:lineRule="exact"/>
        <w:jc w:val="right"/>
        <w:rPr>
          <w:rFonts w:ascii="Cambria Math" w:eastAsia="Cambria Math"/>
          <w:color w:val="000000" w:themeColor="text1"/>
          <w:sz w:val="20"/>
        </w:rPr>
      </w:pPr>
      <w:r w:rsidRPr="00C92EAC">
        <w:rPr>
          <w:rFonts w:ascii="Cambria Math" w:eastAsia="Cambria Math"/>
          <w:color w:val="000000" w:themeColor="text1"/>
          <w:spacing w:val="-5"/>
          <w:sz w:val="20"/>
        </w:rPr>
        <w:t>𝐷,𝑠</w:t>
      </w:r>
    </w:p>
    <w:p w14:paraId="7015403B" w14:textId="77777777" w:rsidR="00D738FB" w:rsidRPr="00C92EAC" w:rsidRDefault="00000000">
      <w:pPr>
        <w:spacing w:before="95" w:line="201" w:lineRule="exact"/>
        <w:ind w:left="361"/>
        <w:rPr>
          <w:rFonts w:ascii="Cambria Math" w:eastAsia="Cambria Math"/>
          <w:color w:val="000000" w:themeColor="text1"/>
          <w:sz w:val="20"/>
        </w:rPr>
      </w:pPr>
      <w:r w:rsidRPr="00C92EAC">
        <w:rPr>
          <w:color w:val="000000" w:themeColor="text1"/>
        </w:rPr>
        <w:br w:type="column"/>
      </w:r>
      <w:r w:rsidRPr="00C92EAC">
        <w:rPr>
          <w:rFonts w:ascii="Cambria Math" w:eastAsia="Cambria Math"/>
          <w:color w:val="000000" w:themeColor="text1"/>
          <w:spacing w:val="-5"/>
          <w:w w:val="105"/>
          <w:sz w:val="20"/>
        </w:rPr>
        <w:t>𝑖=1</w:t>
      </w:r>
    </w:p>
    <w:p w14:paraId="7A4E074C" w14:textId="77777777" w:rsidR="00D738FB" w:rsidRPr="00C92EAC" w:rsidRDefault="00D738FB">
      <w:pPr>
        <w:spacing w:line="201" w:lineRule="exact"/>
        <w:rPr>
          <w:rFonts w:ascii="Cambria Math" w:eastAsia="Cambria Math"/>
          <w:color w:val="000000" w:themeColor="text1"/>
          <w:sz w:val="20"/>
        </w:rPr>
        <w:sectPr w:rsidR="00D738FB" w:rsidRPr="00C92EAC">
          <w:type w:val="continuous"/>
          <w:pgSz w:w="11910" w:h="16840"/>
          <w:pgMar w:top="1040" w:right="440" w:bottom="280" w:left="1440" w:header="0" w:footer="1077" w:gutter="0"/>
          <w:cols w:num="2" w:space="720" w:equalWidth="0">
            <w:col w:w="2240" w:space="40"/>
            <w:col w:w="7750"/>
          </w:cols>
        </w:sectPr>
      </w:pPr>
    </w:p>
    <w:p w14:paraId="1E7AF628" w14:textId="77777777" w:rsidR="00D738FB" w:rsidRPr="00C92EAC" w:rsidRDefault="00000000">
      <w:pPr>
        <w:spacing w:line="183" w:lineRule="exact"/>
        <w:ind w:left="970"/>
        <w:rPr>
          <w:rFonts w:ascii="Cambria Math" w:hAnsi="Cambria Math"/>
          <w:color w:val="000000" w:themeColor="text1"/>
          <w:sz w:val="20"/>
        </w:rPr>
      </w:pPr>
      <w:r w:rsidRPr="00C92EAC">
        <w:rPr>
          <w:color w:val="000000" w:themeColor="text1"/>
          <w:w w:val="105"/>
          <w:sz w:val="28"/>
        </w:rPr>
        <w:t>где</w:t>
      </w:r>
      <w:r w:rsidRPr="00C92EAC">
        <w:rPr>
          <w:color w:val="000000" w:themeColor="text1"/>
          <w:spacing w:val="-4"/>
          <w:w w:val="105"/>
          <w:sz w:val="28"/>
        </w:rPr>
        <w:t xml:space="preserve"> </w:t>
      </w:r>
      <w:r w:rsidRPr="00C92EAC">
        <w:rPr>
          <w:rFonts w:ascii="Cambria Math" w:hAnsi="Cambria Math"/>
          <w:color w:val="000000" w:themeColor="text1"/>
          <w:spacing w:val="-5"/>
          <w:w w:val="110"/>
          <w:sz w:val="20"/>
        </w:rPr>
        <w:t>ǁx</w:t>
      </w:r>
    </w:p>
    <w:p w14:paraId="6E4226A2" w14:textId="77777777" w:rsidR="00D738FB" w:rsidRPr="00C92EAC" w:rsidRDefault="00000000">
      <w:pPr>
        <w:spacing w:line="183" w:lineRule="exact"/>
        <w:ind w:left="106"/>
        <w:rPr>
          <w:rFonts w:ascii="Cambria Math" w:eastAsia="Cambria Math" w:hAnsi="Cambria Math"/>
          <w:color w:val="000000" w:themeColor="text1"/>
          <w:sz w:val="20"/>
        </w:rPr>
      </w:pPr>
      <w:r w:rsidRPr="00C92EAC">
        <w:rPr>
          <w:color w:val="000000" w:themeColor="text1"/>
        </w:rPr>
        <w:br w:type="column"/>
      </w:r>
      <w:r w:rsidRPr="00C92EAC">
        <w:rPr>
          <w:rFonts w:ascii="Cambria Math" w:eastAsia="Cambria Math" w:hAnsi="Cambria Math"/>
          <w:color w:val="000000" w:themeColor="text1"/>
          <w:sz w:val="20"/>
        </w:rPr>
        <w:t>−</w:t>
      </w:r>
      <w:r w:rsidRPr="00C92EAC">
        <w:rPr>
          <w:rFonts w:ascii="Cambria Math" w:eastAsia="Cambria Math" w:hAnsi="Cambria Math"/>
          <w:color w:val="000000" w:themeColor="text1"/>
          <w:spacing w:val="2"/>
          <w:sz w:val="20"/>
        </w:rPr>
        <w:t xml:space="preserve"> </w:t>
      </w:r>
      <w:r w:rsidRPr="00C92EAC">
        <w:rPr>
          <w:rFonts w:ascii="Cambria Math" w:eastAsia="Cambria Math" w:hAnsi="Cambria Math"/>
          <w:color w:val="000000" w:themeColor="text1"/>
          <w:sz w:val="20"/>
        </w:rPr>
        <w:t>𝐷𝑠ǁ</w:t>
      </w:r>
      <w:r w:rsidRPr="00C92EAC">
        <w:rPr>
          <w:rFonts w:ascii="Cambria Math" w:eastAsia="Cambria Math" w:hAnsi="Cambria Math"/>
          <w:color w:val="000000" w:themeColor="text1"/>
          <w:position w:val="13"/>
          <w:sz w:val="14"/>
        </w:rPr>
        <w:t>2</w:t>
      </w:r>
      <w:r w:rsidRPr="00C92EAC">
        <w:rPr>
          <w:rFonts w:ascii="Cambria Math" w:eastAsia="Cambria Math" w:hAnsi="Cambria Math"/>
          <w:color w:val="000000" w:themeColor="text1"/>
          <w:spacing w:val="70"/>
          <w:position w:val="13"/>
          <w:sz w:val="14"/>
        </w:rPr>
        <w:t xml:space="preserve"> </w:t>
      </w:r>
      <w:r w:rsidRPr="00C92EAC">
        <w:rPr>
          <w:color w:val="000000" w:themeColor="text1"/>
          <w:sz w:val="28"/>
        </w:rPr>
        <w:t>обозначает</w:t>
      </w:r>
      <w:r w:rsidRPr="00C92EAC">
        <w:rPr>
          <w:color w:val="000000" w:themeColor="text1"/>
          <w:spacing w:val="23"/>
          <w:sz w:val="28"/>
        </w:rPr>
        <w:t xml:space="preserve"> </w:t>
      </w:r>
      <w:r w:rsidRPr="00C92EAC">
        <w:rPr>
          <w:color w:val="000000" w:themeColor="text1"/>
          <w:sz w:val="28"/>
        </w:rPr>
        <w:t>ошибку</w:t>
      </w:r>
      <w:r w:rsidRPr="00C92EAC">
        <w:rPr>
          <w:color w:val="000000" w:themeColor="text1"/>
          <w:spacing w:val="19"/>
          <w:sz w:val="28"/>
        </w:rPr>
        <w:t xml:space="preserve"> </w:t>
      </w:r>
      <w:r w:rsidRPr="00C92EAC">
        <w:rPr>
          <w:color w:val="000000" w:themeColor="text1"/>
          <w:sz w:val="28"/>
        </w:rPr>
        <w:t>восстановления,</w:t>
      </w:r>
      <w:r w:rsidRPr="00C92EAC">
        <w:rPr>
          <w:color w:val="000000" w:themeColor="text1"/>
          <w:spacing w:val="27"/>
          <w:sz w:val="28"/>
        </w:rPr>
        <w:t xml:space="preserve"> </w:t>
      </w:r>
      <w:r w:rsidRPr="00C92EAC">
        <w:rPr>
          <w:rFonts w:ascii="Cambria Math" w:eastAsia="Cambria Math" w:hAnsi="Cambria Math"/>
          <w:color w:val="000000" w:themeColor="text1"/>
          <w:spacing w:val="-10"/>
          <w:sz w:val="20"/>
        </w:rPr>
        <w:t>𝑠</w:t>
      </w:r>
    </w:p>
    <w:p w14:paraId="7AD10757" w14:textId="77777777" w:rsidR="00D738FB" w:rsidRPr="00C92EAC" w:rsidRDefault="00000000">
      <w:pPr>
        <w:spacing w:line="183" w:lineRule="exact"/>
        <w:ind w:left="74"/>
        <w:rPr>
          <w:color w:val="000000" w:themeColor="text1"/>
          <w:sz w:val="28"/>
        </w:rPr>
      </w:pPr>
      <w:r w:rsidRPr="00C92EAC">
        <w:rPr>
          <w:color w:val="000000" w:themeColor="text1"/>
        </w:rPr>
        <w:br w:type="column"/>
      </w:r>
      <w:r w:rsidRPr="00C92EAC">
        <w:rPr>
          <w:rFonts w:ascii="Cambria Math" w:hAnsi="Cambria Math"/>
          <w:color w:val="000000" w:themeColor="text1"/>
          <w:sz w:val="20"/>
        </w:rPr>
        <w:t>∈</w:t>
      </w:r>
      <w:r w:rsidRPr="00C92EAC">
        <w:rPr>
          <w:rFonts w:ascii="Cambria Math" w:hAnsi="Cambria Math"/>
          <w:color w:val="000000" w:themeColor="text1"/>
          <w:spacing w:val="11"/>
          <w:sz w:val="20"/>
        </w:rPr>
        <w:t xml:space="preserve"> </w:t>
      </w:r>
      <w:r w:rsidRPr="00C92EAC">
        <w:rPr>
          <w:rFonts w:ascii="Cambria Math" w:hAnsi="Cambria Math"/>
          <w:color w:val="000000" w:themeColor="text1"/>
          <w:sz w:val="20"/>
        </w:rPr>
        <w:t>ℝ</w:t>
      </w:r>
      <w:r w:rsidRPr="00C92EAC">
        <w:rPr>
          <w:rFonts w:ascii="Cambria Math" w:hAnsi="Cambria Math"/>
          <w:color w:val="000000" w:themeColor="text1"/>
          <w:sz w:val="20"/>
          <w:vertAlign w:val="superscript"/>
        </w:rPr>
        <w:t>K</w:t>
      </w:r>
      <w:r w:rsidRPr="00C92EAC">
        <w:rPr>
          <w:rFonts w:ascii="Cambria Math" w:hAnsi="Cambria Math"/>
          <w:color w:val="000000" w:themeColor="text1"/>
          <w:spacing w:val="38"/>
          <w:sz w:val="20"/>
        </w:rPr>
        <w:t xml:space="preserve"> </w:t>
      </w:r>
      <w:r w:rsidRPr="00C92EAC">
        <w:rPr>
          <w:color w:val="000000" w:themeColor="text1"/>
          <w:sz w:val="28"/>
        </w:rPr>
        <w:t>обозначает</w:t>
      </w:r>
      <w:r w:rsidRPr="00C92EAC">
        <w:rPr>
          <w:color w:val="000000" w:themeColor="text1"/>
          <w:spacing w:val="25"/>
          <w:sz w:val="28"/>
        </w:rPr>
        <w:t xml:space="preserve"> </w:t>
      </w:r>
      <w:r w:rsidRPr="00C92EAC">
        <w:rPr>
          <w:color w:val="000000" w:themeColor="text1"/>
          <w:spacing w:val="-2"/>
          <w:sz w:val="28"/>
        </w:rPr>
        <w:t>вектор</w:t>
      </w:r>
    </w:p>
    <w:p w14:paraId="4013836D" w14:textId="77777777" w:rsidR="00D738FB" w:rsidRPr="00C92EAC" w:rsidRDefault="00D738FB">
      <w:pPr>
        <w:spacing w:line="183" w:lineRule="exact"/>
        <w:rPr>
          <w:color w:val="000000" w:themeColor="text1"/>
          <w:sz w:val="28"/>
        </w:rPr>
        <w:sectPr w:rsidR="00D738FB" w:rsidRPr="00C92EAC">
          <w:type w:val="continuous"/>
          <w:pgSz w:w="11910" w:h="16840"/>
          <w:pgMar w:top="1040" w:right="440" w:bottom="280" w:left="1440" w:header="0" w:footer="1077" w:gutter="0"/>
          <w:cols w:num="3" w:space="720" w:equalWidth="0">
            <w:col w:w="1645" w:space="40"/>
            <w:col w:w="5388" w:space="39"/>
            <w:col w:w="2918"/>
          </w:cols>
        </w:sectPr>
      </w:pPr>
    </w:p>
    <w:p w14:paraId="47A5B8F3" w14:textId="77777777" w:rsidR="00D738FB" w:rsidRPr="00C92EAC" w:rsidRDefault="00000000">
      <w:pPr>
        <w:tabs>
          <w:tab w:val="left" w:pos="2325"/>
          <w:tab w:val="left" w:pos="7066"/>
        </w:tabs>
        <w:spacing w:line="168" w:lineRule="auto"/>
        <w:ind w:left="1649"/>
        <w:rPr>
          <w:rFonts w:ascii="Cambria Math" w:eastAsia="Cambria Math"/>
          <w:color w:val="000000" w:themeColor="text1"/>
          <w:sz w:val="14"/>
        </w:rPr>
      </w:pPr>
      <w:r w:rsidRPr="00C92EAC">
        <w:rPr>
          <w:rFonts w:ascii="Cambria Math" w:eastAsia="Cambria Math"/>
          <w:color w:val="000000" w:themeColor="text1"/>
          <w:spacing w:val="-10"/>
          <w:w w:val="110"/>
          <w:sz w:val="14"/>
        </w:rPr>
        <w:t>𝑝</w:t>
      </w:r>
      <w:r w:rsidRPr="00C92EAC">
        <w:rPr>
          <w:rFonts w:ascii="Cambria Math" w:eastAsia="Cambria Math"/>
          <w:color w:val="000000" w:themeColor="text1"/>
          <w:sz w:val="14"/>
        </w:rPr>
        <w:tab/>
      </w:r>
      <w:r w:rsidRPr="00C92EAC">
        <w:rPr>
          <w:rFonts w:ascii="Cambria Math" w:eastAsia="Cambria Math"/>
          <w:color w:val="000000" w:themeColor="text1"/>
          <w:spacing w:val="-12"/>
          <w:w w:val="110"/>
          <w:position w:val="-5"/>
          <w:sz w:val="14"/>
        </w:rPr>
        <w:t>2</w:t>
      </w:r>
      <w:r w:rsidRPr="00C92EAC">
        <w:rPr>
          <w:rFonts w:ascii="Cambria Math" w:eastAsia="Cambria Math"/>
          <w:color w:val="000000" w:themeColor="text1"/>
          <w:position w:val="-5"/>
          <w:sz w:val="14"/>
        </w:rPr>
        <w:tab/>
      </w:r>
      <w:r w:rsidRPr="00C92EAC">
        <w:rPr>
          <w:rFonts w:ascii="Cambria Math" w:eastAsia="Cambria Math"/>
          <w:color w:val="000000" w:themeColor="text1"/>
          <w:spacing w:val="-10"/>
          <w:w w:val="110"/>
          <w:sz w:val="14"/>
        </w:rPr>
        <w:t>𝑖</w:t>
      </w:r>
    </w:p>
    <w:p w14:paraId="3BB51FA3" w14:textId="77777777" w:rsidR="00D738FB" w:rsidRPr="00C92EAC" w:rsidRDefault="00000000">
      <w:pPr>
        <w:pStyle w:val="a3"/>
        <w:spacing w:line="237" w:lineRule="auto"/>
        <w:ind w:right="119"/>
        <w:rPr>
          <w:color w:val="000000" w:themeColor="text1"/>
        </w:rPr>
      </w:pPr>
      <w:r w:rsidRPr="00C92EAC">
        <w:rPr>
          <w:color w:val="000000" w:themeColor="text1"/>
        </w:rPr>
        <w:t xml:space="preserve">признаков, соответствующий новому предварительно обработанному патчу </w:t>
      </w:r>
      <w:r w:rsidRPr="00C92EAC">
        <w:rPr>
          <w:color w:val="000000" w:themeColor="text1"/>
          <w:sz w:val="20"/>
        </w:rPr>
        <w:t>x</w:t>
      </w:r>
      <w:r w:rsidRPr="00C92EAC">
        <w:rPr>
          <w:color w:val="000000" w:themeColor="text1"/>
          <w:sz w:val="20"/>
          <w:vertAlign w:val="subscript"/>
        </w:rPr>
        <w:t>p,i</w:t>
      </w:r>
      <w:r w:rsidRPr="00C92EAC">
        <w:rPr>
          <w:color w:val="000000" w:themeColor="text1"/>
        </w:rPr>
        <w:t xml:space="preserve">, и </w:t>
      </w:r>
      <w:r w:rsidRPr="00C92EAC">
        <w:rPr>
          <w:rFonts w:ascii="Cambria Math" w:eastAsia="Cambria Math" w:hAnsi="Cambria Math"/>
          <w:color w:val="000000" w:themeColor="text1"/>
          <w:sz w:val="20"/>
        </w:rPr>
        <w:t xml:space="preserve">𝐷 = </w:t>
      </w:r>
      <w:r w:rsidRPr="00C92EAC">
        <w:rPr>
          <w:rFonts w:ascii="Cambria Math" w:eastAsia="Cambria Math" w:hAnsi="Cambria Math"/>
          <w:color w:val="000000" w:themeColor="text1"/>
          <w:position w:val="1"/>
          <w:sz w:val="20"/>
        </w:rPr>
        <w:t>[</w:t>
      </w:r>
      <w:r w:rsidRPr="00C92EAC">
        <w:rPr>
          <w:rFonts w:ascii="Cambria Math" w:eastAsia="Cambria Math" w:hAnsi="Cambria Math"/>
          <w:color w:val="000000" w:themeColor="text1"/>
          <w:sz w:val="20"/>
        </w:rPr>
        <w:t>d</w:t>
      </w:r>
      <w:r w:rsidRPr="00C92EAC">
        <w:rPr>
          <w:rFonts w:ascii="Cambria Math" w:eastAsia="Cambria Math" w:hAnsi="Cambria Math"/>
          <w:color w:val="000000" w:themeColor="text1"/>
          <w:position w:val="-3"/>
          <w:sz w:val="14"/>
        </w:rPr>
        <w:t>1</w:t>
      </w:r>
      <w:r w:rsidRPr="00C92EAC">
        <w:rPr>
          <w:rFonts w:ascii="Cambria Math" w:eastAsia="Cambria Math" w:hAnsi="Cambria Math"/>
          <w:color w:val="000000" w:themeColor="text1"/>
          <w:sz w:val="20"/>
        </w:rPr>
        <w:t>,</w:t>
      </w:r>
      <w:r w:rsidRPr="00C92EAC">
        <w:rPr>
          <w:rFonts w:ascii="Cambria Math" w:eastAsia="Cambria Math" w:hAnsi="Cambria Math"/>
          <w:color w:val="000000" w:themeColor="text1"/>
          <w:spacing w:val="-10"/>
          <w:sz w:val="20"/>
        </w:rPr>
        <w:t xml:space="preserve"> </w:t>
      </w:r>
      <w:r w:rsidRPr="00C92EAC">
        <w:rPr>
          <w:rFonts w:ascii="Cambria Math" w:eastAsia="Cambria Math" w:hAnsi="Cambria Math"/>
          <w:color w:val="000000" w:themeColor="text1"/>
          <w:sz w:val="20"/>
        </w:rPr>
        <w:t>d</w:t>
      </w:r>
      <w:r w:rsidRPr="00C92EAC">
        <w:rPr>
          <w:rFonts w:ascii="Cambria Math" w:eastAsia="Cambria Math" w:hAnsi="Cambria Math"/>
          <w:color w:val="000000" w:themeColor="text1"/>
          <w:position w:val="-3"/>
          <w:sz w:val="14"/>
        </w:rPr>
        <w:t>2</w:t>
      </w:r>
      <w:r w:rsidRPr="00C92EAC">
        <w:rPr>
          <w:rFonts w:ascii="Cambria Math" w:eastAsia="Cambria Math" w:hAnsi="Cambria Math"/>
          <w:color w:val="000000" w:themeColor="text1"/>
          <w:sz w:val="20"/>
        </w:rPr>
        <w:t>,</w:t>
      </w:r>
      <w:r w:rsidRPr="00C92EAC">
        <w:rPr>
          <w:rFonts w:ascii="Cambria Math" w:eastAsia="Cambria Math" w:hAnsi="Cambria Math"/>
          <w:color w:val="000000" w:themeColor="text1"/>
          <w:spacing w:val="-10"/>
          <w:sz w:val="20"/>
        </w:rPr>
        <w:t xml:space="preserve"> </w:t>
      </w:r>
      <w:r w:rsidRPr="00C92EAC">
        <w:rPr>
          <w:rFonts w:ascii="Cambria Math" w:eastAsia="Cambria Math" w:hAnsi="Cambria Math"/>
          <w:color w:val="000000" w:themeColor="text1"/>
          <w:sz w:val="20"/>
        </w:rPr>
        <w:t>…</w:t>
      </w:r>
      <w:r w:rsidRPr="00C92EAC">
        <w:rPr>
          <w:rFonts w:ascii="Cambria Math" w:eastAsia="Cambria Math" w:hAnsi="Cambria Math"/>
          <w:color w:val="000000" w:themeColor="text1"/>
          <w:spacing w:val="-9"/>
          <w:sz w:val="20"/>
        </w:rPr>
        <w:t xml:space="preserve"> </w:t>
      </w:r>
      <w:r w:rsidRPr="00C92EAC">
        <w:rPr>
          <w:rFonts w:ascii="Cambria Math" w:eastAsia="Cambria Math" w:hAnsi="Cambria Math"/>
          <w:color w:val="000000" w:themeColor="text1"/>
          <w:sz w:val="20"/>
        </w:rPr>
        <w:t>,</w:t>
      </w:r>
      <w:r w:rsidRPr="00C92EAC">
        <w:rPr>
          <w:rFonts w:ascii="Cambria Math" w:eastAsia="Cambria Math" w:hAnsi="Cambria Math"/>
          <w:color w:val="000000" w:themeColor="text1"/>
          <w:spacing w:val="-10"/>
          <w:sz w:val="20"/>
        </w:rPr>
        <w:t xml:space="preserve"> </w:t>
      </w:r>
      <w:r w:rsidRPr="00C92EAC">
        <w:rPr>
          <w:rFonts w:ascii="Cambria Math" w:eastAsia="Cambria Math" w:hAnsi="Cambria Math"/>
          <w:color w:val="000000" w:themeColor="text1"/>
          <w:sz w:val="20"/>
        </w:rPr>
        <w:t>d</w:t>
      </w:r>
      <w:r w:rsidRPr="00C92EAC">
        <w:rPr>
          <w:rFonts w:ascii="Cambria Math" w:eastAsia="Cambria Math" w:hAnsi="Cambria Math"/>
          <w:color w:val="000000" w:themeColor="text1"/>
          <w:position w:val="-3"/>
          <w:sz w:val="14"/>
        </w:rPr>
        <w:t>K</w:t>
      </w:r>
      <w:r w:rsidRPr="00C92EAC">
        <w:rPr>
          <w:rFonts w:ascii="Cambria Math" w:eastAsia="Cambria Math" w:hAnsi="Cambria Math"/>
          <w:color w:val="000000" w:themeColor="text1"/>
          <w:position w:val="1"/>
          <w:sz w:val="20"/>
        </w:rPr>
        <w:t xml:space="preserve">] </w:t>
      </w:r>
      <w:r w:rsidRPr="00C92EAC">
        <w:rPr>
          <w:rFonts w:ascii="Cambria Math" w:eastAsia="Cambria Math" w:hAnsi="Cambria Math"/>
          <w:color w:val="000000" w:themeColor="text1"/>
          <w:sz w:val="20"/>
        </w:rPr>
        <w:t>∈ ℝ</w:t>
      </w:r>
      <w:r w:rsidRPr="00C92EAC">
        <w:rPr>
          <w:rFonts w:ascii="Cambria Math" w:eastAsia="Cambria Math" w:hAnsi="Cambria Math"/>
          <w:color w:val="000000" w:themeColor="text1"/>
          <w:sz w:val="20"/>
          <w:vertAlign w:val="superscript"/>
        </w:rPr>
        <w:t>𝑝×K</w:t>
      </w:r>
      <w:r w:rsidRPr="00C92EAC">
        <w:rPr>
          <w:rFonts w:ascii="Cambria Math" w:eastAsia="Cambria Math" w:hAnsi="Cambria Math"/>
          <w:color w:val="000000" w:themeColor="text1"/>
          <w:spacing w:val="40"/>
          <w:sz w:val="20"/>
        </w:rPr>
        <w:t xml:space="preserve"> </w:t>
      </w:r>
      <w:r w:rsidRPr="00C92EAC">
        <w:rPr>
          <w:color w:val="000000" w:themeColor="text1"/>
          <w:sz w:val="20"/>
        </w:rPr>
        <w:t xml:space="preserve">(K &gt; p, </w:t>
      </w:r>
      <w:r w:rsidRPr="00C92EAC">
        <w:rPr>
          <w:color w:val="000000" w:themeColor="text1"/>
        </w:rPr>
        <w:t>делает словарь более полным). Каждый столбец в словаре представляет центроиды, полученные с помощью K-средних. Пример визуализации изученного словаря (банка фильтров) показан на рис. 6.</w:t>
      </w:r>
    </w:p>
    <w:p w14:paraId="2E8B967E" w14:textId="77777777" w:rsidR="00D738FB" w:rsidRPr="00C92EAC" w:rsidRDefault="00D738FB">
      <w:pPr>
        <w:spacing w:line="237" w:lineRule="auto"/>
        <w:rPr>
          <w:color w:val="000000" w:themeColor="text1"/>
        </w:rPr>
        <w:sectPr w:rsidR="00D738FB" w:rsidRPr="00C92EAC">
          <w:type w:val="continuous"/>
          <w:pgSz w:w="11910" w:h="16840"/>
          <w:pgMar w:top="1040" w:right="440" w:bottom="280" w:left="1440" w:header="0" w:footer="1077" w:gutter="0"/>
          <w:cols w:space="720"/>
        </w:sectPr>
      </w:pPr>
    </w:p>
    <w:p w14:paraId="3C19374A" w14:textId="77777777" w:rsidR="00D738FB" w:rsidRPr="00C92EAC" w:rsidRDefault="00000000">
      <w:pPr>
        <w:pStyle w:val="a3"/>
        <w:spacing w:before="67"/>
        <w:ind w:right="122" w:firstLine="707"/>
        <w:rPr>
          <w:color w:val="000000" w:themeColor="text1"/>
        </w:rPr>
      </w:pPr>
      <w:r w:rsidRPr="00C92EAC">
        <w:rPr>
          <w:color w:val="000000" w:themeColor="text1"/>
        </w:rPr>
        <w:lastRenderedPageBreak/>
        <w:t>Алгоритм K-средних приближенно оптимизирует невыпуклое целевое уравнение (8), альтернативно выполняя точную минимизацию по отношению к меткам "s" с фиксированным значением "D" и по отношению к "D" с фиксированными метками.</w:t>
      </w:r>
    </w:p>
    <w:p w14:paraId="2E6AF1B8" w14:textId="77777777" w:rsidR="00D738FB" w:rsidRPr="00C92EAC" w:rsidRDefault="00000000">
      <w:pPr>
        <w:pStyle w:val="a3"/>
        <w:ind w:right="120" w:firstLine="707"/>
        <w:rPr>
          <w:color w:val="000000" w:themeColor="text1"/>
        </w:rPr>
      </w:pPr>
      <w:r w:rsidRPr="00C92EAC">
        <w:rPr>
          <w:color w:val="000000" w:themeColor="text1"/>
        </w:rPr>
        <w:t>Чтобы связать кластеризацию с матричной факторизацией, уравнение (8) переформулируется следующим образом:</w:t>
      </w:r>
    </w:p>
    <w:p w14:paraId="57C7DF88" w14:textId="77777777" w:rsidR="00D738FB" w:rsidRPr="00C92EAC" w:rsidRDefault="00000000">
      <w:pPr>
        <w:tabs>
          <w:tab w:val="left" w:pos="4695"/>
        </w:tabs>
        <w:spacing w:line="334" w:lineRule="exact"/>
        <w:ind w:left="2629"/>
        <w:rPr>
          <w:rFonts w:ascii="Cambria Math" w:eastAsia="Cambria Math"/>
          <w:color w:val="000000" w:themeColor="text1"/>
          <w:sz w:val="28"/>
        </w:rPr>
      </w:pPr>
      <w:r w:rsidRPr="00C92EAC">
        <w:rPr>
          <w:rFonts w:ascii="Cambria Math" w:eastAsia="Cambria Math"/>
          <w:color w:val="000000" w:themeColor="text1"/>
          <w:w w:val="110"/>
          <w:sz w:val="28"/>
        </w:rPr>
        <w:t>1</w:t>
      </w:r>
      <w:r w:rsidRPr="00C92EAC">
        <w:rPr>
          <w:rFonts w:ascii="Cambria Math" w:eastAsia="Cambria Math"/>
          <w:color w:val="000000" w:themeColor="text1"/>
          <w:spacing w:val="68"/>
          <w:w w:val="150"/>
          <w:sz w:val="28"/>
        </w:rPr>
        <w:t xml:space="preserve"> </w:t>
      </w:r>
      <w:r w:rsidRPr="00C92EAC">
        <w:rPr>
          <w:rFonts w:ascii="Cambria Math" w:eastAsia="Cambria Math"/>
          <w:color w:val="000000" w:themeColor="text1"/>
          <w:w w:val="110"/>
          <w:position w:val="20"/>
          <w:sz w:val="20"/>
        </w:rPr>
        <w:t>𝑛</w:t>
      </w:r>
      <w:r w:rsidRPr="00C92EAC">
        <w:rPr>
          <w:rFonts w:ascii="Cambria Math" w:eastAsia="Cambria Math"/>
          <w:color w:val="000000" w:themeColor="text1"/>
          <w:spacing w:val="33"/>
          <w:w w:val="110"/>
          <w:position w:val="20"/>
          <w:sz w:val="20"/>
        </w:rPr>
        <w:t xml:space="preserve">  </w:t>
      </w:r>
      <w:r w:rsidRPr="00C92EAC">
        <w:rPr>
          <w:rFonts w:ascii="Cambria Math" w:eastAsia="Cambria Math"/>
          <w:color w:val="000000" w:themeColor="text1"/>
          <w:spacing w:val="-10"/>
          <w:w w:val="110"/>
          <w:sz w:val="28"/>
        </w:rPr>
        <w:t>1</w:t>
      </w:r>
      <w:r w:rsidRPr="00C92EAC">
        <w:rPr>
          <w:rFonts w:ascii="Cambria Math" w:eastAsia="Cambria Math"/>
          <w:color w:val="000000" w:themeColor="text1"/>
          <w:sz w:val="28"/>
        </w:rPr>
        <w:tab/>
      </w:r>
      <w:r w:rsidRPr="00C92EAC">
        <w:rPr>
          <w:rFonts w:ascii="Cambria Math" w:eastAsia="Cambria Math"/>
          <w:color w:val="000000" w:themeColor="text1"/>
          <w:spacing w:val="-10"/>
          <w:w w:val="110"/>
          <w:sz w:val="28"/>
          <w:vertAlign w:val="superscript"/>
        </w:rPr>
        <w:t>2</w:t>
      </w:r>
    </w:p>
    <w:p w14:paraId="29D74D62" w14:textId="77777777" w:rsidR="00D738FB" w:rsidRPr="00C92EAC" w:rsidRDefault="00D738FB">
      <w:pPr>
        <w:spacing w:line="334" w:lineRule="exact"/>
        <w:rPr>
          <w:rFonts w:ascii="Cambria Math" w:eastAsia="Cambria Math"/>
          <w:color w:val="000000" w:themeColor="text1"/>
          <w:sz w:val="28"/>
        </w:rPr>
        <w:sectPr w:rsidR="00D738FB" w:rsidRPr="00C92EAC">
          <w:pgSz w:w="11910" w:h="16840"/>
          <w:pgMar w:top="1040" w:right="440" w:bottom="1300" w:left="1440" w:header="0" w:footer="1077" w:gutter="0"/>
          <w:cols w:space="720"/>
        </w:sectPr>
      </w:pPr>
    </w:p>
    <w:p w14:paraId="43C06E6F" w14:textId="77777777" w:rsidR="00D738FB" w:rsidRPr="00C92EAC" w:rsidRDefault="00000000">
      <w:pPr>
        <w:pStyle w:val="a3"/>
        <w:spacing w:before="25" w:line="72" w:lineRule="auto"/>
        <w:jc w:val="left"/>
        <w:rPr>
          <w:rFonts w:ascii="Cambria Math" w:eastAsia="Cambria Math" w:hAnsi="Cambria Math"/>
          <w:color w:val="000000" w:themeColor="text1"/>
        </w:rPr>
      </w:pPr>
      <w:r w:rsidRPr="00C92EAC">
        <w:rPr>
          <w:noProof/>
          <w:color w:val="000000" w:themeColor="text1"/>
        </w:rPr>
        <mc:AlternateContent>
          <mc:Choice Requires="wps">
            <w:drawing>
              <wp:anchor distT="0" distB="0" distL="0" distR="0" simplePos="0" relativeHeight="484931584" behindDoc="1" locked="0" layoutInCell="1" allowOverlap="1" wp14:anchorId="4F72337E" wp14:editId="6B2E4263">
                <wp:simplePos x="0" y="0"/>
                <wp:positionH relativeFrom="page">
                  <wp:posOffset>2580767</wp:posOffset>
                </wp:positionH>
                <wp:positionV relativeFrom="paragraph">
                  <wp:posOffset>88573</wp:posOffset>
                </wp:positionV>
                <wp:extent cx="105410" cy="1270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12700"/>
                        </a:xfrm>
                        <a:custGeom>
                          <a:avLst/>
                          <a:gdLst/>
                          <a:ahLst/>
                          <a:cxnLst/>
                          <a:rect l="l" t="t" r="r" b="b"/>
                          <a:pathLst>
                            <a:path w="105410" h="12700">
                              <a:moveTo>
                                <a:pt x="105152" y="0"/>
                              </a:moveTo>
                              <a:lnTo>
                                <a:pt x="0" y="0"/>
                              </a:lnTo>
                              <a:lnTo>
                                <a:pt x="0" y="12193"/>
                              </a:lnTo>
                              <a:lnTo>
                                <a:pt x="105152" y="12193"/>
                              </a:lnTo>
                              <a:lnTo>
                                <a:pt x="1051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03.210007pt;margin-top:6.974325pt;width:8.27969pt;height:.960156pt;mso-position-horizontal-relative:page;mso-position-vertical-relative:paragraph;z-index:-18384896" id="docshape10" filled="true" fillcolor="#000000" stroked="false">
                <v:fill type="solid"/>
                <w10:wrap type="none"/>
              </v:rect>
            </w:pict>
          </mc:Fallback>
        </mc:AlternateContent>
      </w:r>
      <w:r w:rsidRPr="00C92EAC">
        <w:rPr>
          <w:noProof/>
          <w:color w:val="000000" w:themeColor="text1"/>
        </w:rPr>
        <mc:AlternateContent>
          <mc:Choice Requires="wps">
            <w:drawing>
              <wp:anchor distT="0" distB="0" distL="0" distR="0" simplePos="0" relativeHeight="484932096" behindDoc="1" locked="0" layoutInCell="1" allowOverlap="1" wp14:anchorId="68B5B318" wp14:editId="1DA4858C">
                <wp:simplePos x="0" y="0"/>
                <wp:positionH relativeFrom="page">
                  <wp:posOffset>2980055</wp:posOffset>
                </wp:positionH>
                <wp:positionV relativeFrom="paragraph">
                  <wp:posOffset>88573</wp:posOffset>
                </wp:positionV>
                <wp:extent cx="99060" cy="1270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2700"/>
                        </a:xfrm>
                        <a:custGeom>
                          <a:avLst/>
                          <a:gdLst/>
                          <a:ahLst/>
                          <a:cxnLst/>
                          <a:rect l="l" t="t" r="r" b="b"/>
                          <a:pathLst>
                            <a:path w="99060" h="12700">
                              <a:moveTo>
                                <a:pt x="99060" y="0"/>
                              </a:moveTo>
                              <a:lnTo>
                                <a:pt x="0" y="0"/>
                              </a:lnTo>
                              <a:lnTo>
                                <a:pt x="0" y="12193"/>
                              </a:lnTo>
                              <a:lnTo>
                                <a:pt x="99060" y="12193"/>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34.650009pt;margin-top:6.974325pt;width:7.8pt;height:.960156pt;mso-position-horizontal-relative:page;mso-position-vertical-relative:paragraph;z-index:-18384384" id="docshape11" filled="true" fillcolor="#000000" stroked="false">
                <v:fill type="solid"/>
                <w10:wrap type="none"/>
              </v:rect>
            </w:pict>
          </mc:Fallback>
        </mc:AlternateContent>
      </w:r>
      <w:r w:rsidRPr="00C92EAC">
        <w:rPr>
          <w:rFonts w:ascii="Cambria Math" w:eastAsia="Cambria Math" w:hAnsi="Cambria Math"/>
          <w:color w:val="000000" w:themeColor="text1"/>
          <w:w w:val="110"/>
        </w:rPr>
        <w:t>&lt;</w:t>
      </w:r>
      <w:r w:rsidRPr="00C92EAC">
        <w:rPr>
          <w:rFonts w:ascii="Cambria Math" w:eastAsia="Cambria Math" w:hAnsi="Cambria Math"/>
          <w:color w:val="000000" w:themeColor="text1"/>
          <w:spacing w:val="-17"/>
          <w:w w:val="110"/>
        </w:rPr>
        <w:t xml:space="preserve"> </w:t>
      </w:r>
      <w:r w:rsidRPr="00C92EAC">
        <w:rPr>
          <w:rFonts w:ascii="Cambria Math" w:eastAsia="Cambria Math" w:hAnsi="Cambria Math"/>
          <w:color w:val="000000" w:themeColor="text1"/>
          <w:w w:val="110"/>
        </w:rPr>
        <w:t>𝐷,</w:t>
      </w:r>
      <w:r w:rsidRPr="00C92EAC">
        <w:rPr>
          <w:rFonts w:ascii="Cambria Math" w:eastAsia="Cambria Math" w:hAnsi="Cambria Math"/>
          <w:color w:val="000000" w:themeColor="text1"/>
          <w:spacing w:val="-24"/>
          <w:w w:val="110"/>
        </w:rPr>
        <w:t xml:space="preserve"> </w:t>
      </w:r>
      <w:r w:rsidRPr="00C92EAC">
        <w:rPr>
          <w:rFonts w:ascii="Cambria Math" w:eastAsia="Cambria Math" w:hAnsi="Cambria Math"/>
          <w:color w:val="000000" w:themeColor="text1"/>
          <w:w w:val="110"/>
        </w:rPr>
        <w:t>𝑠</w:t>
      </w:r>
      <w:r w:rsidRPr="00C92EAC">
        <w:rPr>
          <w:rFonts w:ascii="Cambria Math" w:eastAsia="Cambria Math" w:hAnsi="Cambria Math"/>
          <w:color w:val="000000" w:themeColor="text1"/>
          <w:spacing w:val="-13"/>
          <w:w w:val="110"/>
        </w:rPr>
        <w:t xml:space="preserve"> </w:t>
      </w:r>
      <w:r w:rsidRPr="00C92EAC">
        <w:rPr>
          <w:rFonts w:ascii="Cambria Math" w:eastAsia="Cambria Math" w:hAnsi="Cambria Math"/>
          <w:color w:val="000000" w:themeColor="text1"/>
          <w:w w:val="110"/>
        </w:rPr>
        <w:t>&gt;</w:t>
      </w:r>
      <w:r w:rsidRPr="00C92EAC">
        <w:rPr>
          <w:rFonts w:ascii="Cambria Math" w:eastAsia="Cambria Math" w:hAnsi="Cambria Math"/>
          <w:color w:val="000000" w:themeColor="text1"/>
          <w:spacing w:val="-17"/>
          <w:w w:val="110"/>
        </w:rPr>
        <w:t xml:space="preserve"> </w:t>
      </w:r>
      <w:r w:rsidRPr="00C92EAC">
        <w:rPr>
          <w:rFonts w:ascii="Cambria Math" w:eastAsia="Cambria Math" w:hAnsi="Cambria Math"/>
          <w:color w:val="000000" w:themeColor="text1"/>
          <w:w w:val="110"/>
        </w:rPr>
        <w:t>=</w:t>
      </w:r>
      <w:r w:rsidRPr="00C92EAC">
        <w:rPr>
          <w:rFonts w:ascii="Cambria Math" w:eastAsia="Cambria Math" w:hAnsi="Cambria Math"/>
          <w:color w:val="000000" w:themeColor="text1"/>
          <w:spacing w:val="-14"/>
          <w:w w:val="110"/>
        </w:rPr>
        <w:t xml:space="preserve"> </w:t>
      </w:r>
      <w:r w:rsidRPr="00C92EAC">
        <w:rPr>
          <w:rFonts w:ascii="Cambria Math" w:eastAsia="Cambria Math" w:hAnsi="Cambria Math"/>
          <w:color w:val="000000" w:themeColor="text1"/>
          <w:w w:val="110"/>
        </w:rPr>
        <w:t>𝑎𝑟𝑔𝑚𝑖𝑛</w:t>
      </w:r>
      <w:r w:rsidRPr="00C92EAC">
        <w:rPr>
          <w:rFonts w:ascii="Cambria Math" w:eastAsia="Cambria Math" w:hAnsi="Cambria Math"/>
          <w:color w:val="000000" w:themeColor="text1"/>
          <w:spacing w:val="-18"/>
          <w:w w:val="110"/>
        </w:rPr>
        <w:t xml:space="preserve"> </w:t>
      </w:r>
      <w:r w:rsidRPr="00C92EAC">
        <w:rPr>
          <w:rFonts w:ascii="Cambria Math" w:eastAsia="Cambria Math" w:hAnsi="Cambria Math"/>
          <w:color w:val="000000" w:themeColor="text1"/>
          <w:w w:val="110"/>
          <w:position w:val="-17"/>
        </w:rPr>
        <w:t>𝑛</w:t>
      </w:r>
      <w:r w:rsidRPr="00C92EAC">
        <w:rPr>
          <w:rFonts w:ascii="Cambria Math" w:eastAsia="Cambria Math" w:hAnsi="Cambria Math"/>
          <w:color w:val="000000" w:themeColor="text1"/>
          <w:spacing w:val="-19"/>
          <w:w w:val="110"/>
          <w:position w:val="-17"/>
        </w:rPr>
        <w:t xml:space="preserve"> </w:t>
      </w:r>
      <w:r w:rsidRPr="00C92EAC">
        <w:rPr>
          <w:rFonts w:ascii="Cambria Math" w:eastAsia="Cambria Math" w:hAnsi="Cambria Math"/>
          <w:color w:val="000000" w:themeColor="text1"/>
          <w:w w:val="135"/>
        </w:rPr>
        <w:t>∑</w:t>
      </w:r>
      <w:r w:rsidRPr="00C92EAC">
        <w:rPr>
          <w:rFonts w:ascii="Cambria Math" w:eastAsia="Cambria Math" w:hAnsi="Cambria Math"/>
          <w:color w:val="000000" w:themeColor="text1"/>
          <w:spacing w:val="-38"/>
          <w:w w:val="135"/>
        </w:rPr>
        <w:t xml:space="preserve"> </w:t>
      </w:r>
      <w:r w:rsidRPr="00C92EAC">
        <w:rPr>
          <w:rFonts w:ascii="Cambria Math" w:eastAsia="Cambria Math" w:hAnsi="Cambria Math"/>
          <w:color w:val="000000" w:themeColor="text1"/>
          <w:w w:val="110"/>
          <w:position w:val="-17"/>
        </w:rPr>
        <w:t>2</w:t>
      </w:r>
      <w:r w:rsidRPr="00C92EAC">
        <w:rPr>
          <w:rFonts w:ascii="Cambria Math" w:eastAsia="Cambria Math" w:hAnsi="Cambria Math"/>
          <w:color w:val="000000" w:themeColor="text1"/>
          <w:spacing w:val="-22"/>
          <w:w w:val="110"/>
          <w:position w:val="-17"/>
        </w:rPr>
        <w:t xml:space="preserve"> </w:t>
      </w:r>
      <w:r w:rsidRPr="00C92EAC">
        <w:rPr>
          <w:rFonts w:ascii="Cambria Math" w:eastAsia="Cambria Math" w:hAnsi="Cambria Math"/>
          <w:color w:val="000000" w:themeColor="text1"/>
          <w:w w:val="110"/>
        </w:rPr>
        <w:t>ǁx</w:t>
      </w:r>
      <w:r w:rsidRPr="00C92EAC">
        <w:rPr>
          <w:rFonts w:ascii="Cambria Math" w:eastAsia="Cambria Math" w:hAnsi="Cambria Math"/>
          <w:color w:val="000000" w:themeColor="text1"/>
          <w:w w:val="110"/>
          <w:vertAlign w:val="subscript"/>
        </w:rPr>
        <w:t>𝑝</w:t>
      </w:r>
      <w:r w:rsidRPr="00C92EAC">
        <w:rPr>
          <w:rFonts w:ascii="Cambria Math" w:eastAsia="Cambria Math" w:hAnsi="Cambria Math"/>
          <w:color w:val="000000" w:themeColor="text1"/>
          <w:spacing w:val="-5"/>
          <w:w w:val="110"/>
        </w:rPr>
        <w:t xml:space="preserve"> </w:t>
      </w:r>
      <w:r w:rsidRPr="00C92EAC">
        <w:rPr>
          <w:rFonts w:ascii="Cambria Math" w:eastAsia="Cambria Math" w:hAnsi="Cambria Math"/>
          <w:color w:val="000000" w:themeColor="text1"/>
          <w:w w:val="110"/>
        </w:rPr>
        <w:t>−</w:t>
      </w:r>
      <w:r w:rsidRPr="00C92EAC">
        <w:rPr>
          <w:rFonts w:ascii="Cambria Math" w:eastAsia="Cambria Math" w:hAnsi="Cambria Math"/>
          <w:color w:val="000000" w:themeColor="text1"/>
          <w:spacing w:val="-17"/>
          <w:w w:val="110"/>
        </w:rPr>
        <w:t xml:space="preserve"> </w:t>
      </w:r>
      <w:r w:rsidRPr="00C92EAC">
        <w:rPr>
          <w:rFonts w:ascii="Cambria Math" w:eastAsia="Cambria Math" w:hAnsi="Cambria Math"/>
          <w:color w:val="000000" w:themeColor="text1"/>
          <w:spacing w:val="-5"/>
          <w:w w:val="110"/>
        </w:rPr>
        <w:t>𝐷𝑠ǁ</w:t>
      </w:r>
    </w:p>
    <w:p w14:paraId="48597D41" w14:textId="77777777" w:rsidR="00D738FB" w:rsidRPr="00C92EAC" w:rsidRDefault="00000000">
      <w:pPr>
        <w:pStyle w:val="a3"/>
        <w:tabs>
          <w:tab w:val="left" w:pos="3380"/>
        </w:tabs>
        <w:spacing w:line="304" w:lineRule="exact"/>
        <w:jc w:val="left"/>
        <w:rPr>
          <w:color w:val="000000" w:themeColor="text1"/>
        </w:rPr>
      </w:pPr>
      <w:r w:rsidRPr="00C92EAC">
        <w:rPr>
          <w:color w:val="000000" w:themeColor="text1"/>
        </w:rPr>
        <w:br w:type="column"/>
      </w:r>
      <w:r w:rsidRPr="00C92EAC">
        <w:rPr>
          <w:rFonts w:ascii="Cambria Math" w:eastAsia="Cambria Math" w:hAnsi="Cambria Math"/>
          <w:color w:val="000000" w:themeColor="text1"/>
        </w:rPr>
        <w:t>𝑠𝑢𝑏j𝑒𝑐𝑡</w:t>
      </w:r>
      <w:r w:rsidRPr="00C92EAC">
        <w:rPr>
          <w:rFonts w:ascii="Cambria Math" w:eastAsia="Cambria Math" w:hAnsi="Cambria Math"/>
          <w:color w:val="000000" w:themeColor="text1"/>
          <w:spacing w:val="7"/>
        </w:rPr>
        <w:t xml:space="preserve"> </w:t>
      </w:r>
      <w:r w:rsidRPr="00C92EAC">
        <w:rPr>
          <w:rFonts w:ascii="Cambria Math" w:eastAsia="Cambria Math" w:hAnsi="Cambria Math"/>
          <w:color w:val="000000" w:themeColor="text1"/>
        </w:rPr>
        <w:t>𝑡𝑜</w:t>
      </w:r>
      <w:r w:rsidRPr="00C92EAC">
        <w:rPr>
          <w:rFonts w:ascii="Cambria Math" w:eastAsia="Cambria Math" w:hAnsi="Cambria Math"/>
          <w:color w:val="000000" w:themeColor="text1"/>
          <w:spacing w:val="55"/>
          <w:position w:val="1"/>
        </w:rPr>
        <w:t xml:space="preserve">   </w:t>
      </w:r>
      <w:r w:rsidRPr="00C92EAC">
        <w:rPr>
          <w:rFonts w:ascii="Cambria Math" w:eastAsia="Cambria Math" w:hAnsi="Cambria Math"/>
          <w:color w:val="000000" w:themeColor="text1"/>
        </w:rPr>
        <w:t>𝑠</w:t>
      </w:r>
      <w:r w:rsidRPr="00C92EAC">
        <w:rPr>
          <w:rFonts w:ascii="Cambria Math" w:eastAsia="Cambria Math" w:hAnsi="Cambria Math"/>
          <w:color w:val="000000" w:themeColor="text1"/>
          <w:spacing w:val="63"/>
          <w:w w:val="150"/>
          <w:position w:val="1"/>
        </w:rPr>
        <w:t xml:space="preserve"> </w:t>
      </w:r>
      <w:r w:rsidRPr="00C92EAC">
        <w:rPr>
          <w:rFonts w:ascii="Cambria Math" w:eastAsia="Cambria Math" w:hAnsi="Cambria Math"/>
          <w:color w:val="000000" w:themeColor="text1"/>
          <w:position w:val="-5"/>
          <w:sz w:val="20"/>
        </w:rPr>
        <w:t>0</w:t>
      </w:r>
      <w:r w:rsidRPr="00C92EAC">
        <w:rPr>
          <w:rFonts w:ascii="Cambria Math" w:eastAsia="Cambria Math" w:hAnsi="Cambria Math"/>
          <w:color w:val="000000" w:themeColor="text1"/>
          <w:spacing w:val="47"/>
          <w:position w:val="-5"/>
          <w:sz w:val="20"/>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9"/>
        </w:rPr>
        <w:t xml:space="preserve"> </w:t>
      </w:r>
      <w:r w:rsidRPr="00C92EAC">
        <w:rPr>
          <w:rFonts w:ascii="Cambria Math" w:eastAsia="Cambria Math" w:hAnsi="Cambria Math"/>
          <w:color w:val="000000" w:themeColor="text1"/>
          <w:spacing w:val="-7"/>
        </w:rPr>
        <w:t>1,</w:t>
      </w:r>
      <w:r w:rsidRPr="00C92EAC">
        <w:rPr>
          <w:rFonts w:ascii="Cambria Math" w:eastAsia="Cambria Math" w:hAnsi="Cambria Math"/>
          <w:color w:val="000000" w:themeColor="text1"/>
        </w:rPr>
        <w:tab/>
      </w:r>
      <w:r w:rsidRPr="00C92EAC">
        <w:rPr>
          <w:color w:val="000000" w:themeColor="text1"/>
          <w:spacing w:val="-5"/>
          <w:position w:val="-1"/>
        </w:rPr>
        <w:t>(9)</w:t>
      </w:r>
    </w:p>
    <w:p w14:paraId="2C26F3CA" w14:textId="77777777" w:rsidR="00D738FB" w:rsidRPr="00C92EAC" w:rsidRDefault="00D738FB">
      <w:pPr>
        <w:spacing w:line="304" w:lineRule="exact"/>
        <w:rPr>
          <w:color w:val="000000" w:themeColor="text1"/>
        </w:rPr>
        <w:sectPr w:rsidR="00D738FB" w:rsidRPr="00C92EAC">
          <w:type w:val="continuous"/>
          <w:pgSz w:w="11910" w:h="16840"/>
          <w:pgMar w:top="1040" w:right="440" w:bottom="280" w:left="1440" w:header="0" w:footer="1077" w:gutter="0"/>
          <w:cols w:num="2" w:space="720" w:equalWidth="0">
            <w:col w:w="4736" w:space="58"/>
            <w:col w:w="5236"/>
          </w:cols>
        </w:sectPr>
      </w:pPr>
    </w:p>
    <w:p w14:paraId="6D6369AB" w14:textId="77777777" w:rsidR="00D738FB" w:rsidRPr="00C92EAC" w:rsidRDefault="00000000">
      <w:pPr>
        <w:spacing w:line="200" w:lineRule="exact"/>
        <w:jc w:val="right"/>
        <w:rPr>
          <w:rFonts w:ascii="Cambria Math" w:eastAsia="Cambria Math"/>
          <w:color w:val="000000" w:themeColor="text1"/>
          <w:sz w:val="20"/>
        </w:rPr>
      </w:pPr>
      <w:r w:rsidRPr="00C92EAC">
        <w:rPr>
          <w:rFonts w:ascii="Cambria Math" w:eastAsia="Cambria Math"/>
          <w:color w:val="000000" w:themeColor="text1"/>
          <w:spacing w:val="-5"/>
          <w:sz w:val="20"/>
        </w:rPr>
        <w:t>𝐷,𝑠</w:t>
      </w:r>
    </w:p>
    <w:p w14:paraId="19D9A46F" w14:textId="77777777" w:rsidR="00D738FB" w:rsidRPr="00C92EAC" w:rsidRDefault="00000000">
      <w:pPr>
        <w:tabs>
          <w:tab w:val="left" w:pos="2415"/>
        </w:tabs>
        <w:spacing w:line="291" w:lineRule="exact"/>
        <w:ind w:left="572"/>
        <w:rPr>
          <w:rFonts w:ascii="Cambria Math" w:eastAsia="Cambria Math"/>
          <w:color w:val="000000" w:themeColor="text1"/>
          <w:sz w:val="20"/>
        </w:rPr>
      </w:pPr>
      <w:r w:rsidRPr="00C92EAC">
        <w:rPr>
          <w:color w:val="000000" w:themeColor="text1"/>
        </w:rPr>
        <w:br w:type="column"/>
      </w:r>
      <w:r w:rsidRPr="00C92EAC">
        <w:rPr>
          <w:rFonts w:ascii="Cambria Math" w:eastAsia="Cambria Math"/>
          <w:color w:val="000000" w:themeColor="text1"/>
          <w:spacing w:val="-5"/>
          <w:w w:val="105"/>
          <w:sz w:val="20"/>
        </w:rPr>
        <w:t>𝑖=1</w:t>
      </w:r>
      <w:r w:rsidRPr="00C92EAC">
        <w:rPr>
          <w:rFonts w:ascii="Cambria Math" w:eastAsia="Cambria Math"/>
          <w:color w:val="000000" w:themeColor="text1"/>
          <w:sz w:val="20"/>
        </w:rPr>
        <w:tab/>
      </w:r>
      <w:r w:rsidRPr="00C92EAC">
        <w:rPr>
          <w:rFonts w:ascii="Cambria Math" w:eastAsia="Cambria Math"/>
          <w:color w:val="000000" w:themeColor="text1"/>
          <w:spacing w:val="-10"/>
          <w:w w:val="105"/>
          <w:position w:val="13"/>
          <w:sz w:val="20"/>
        </w:rPr>
        <w:t>2</w:t>
      </w:r>
    </w:p>
    <w:p w14:paraId="4D85EB99" w14:textId="77777777" w:rsidR="00D738FB" w:rsidRPr="00C92EAC" w:rsidRDefault="00D738FB">
      <w:pPr>
        <w:spacing w:line="291" w:lineRule="exact"/>
        <w:rPr>
          <w:rFonts w:ascii="Cambria Math" w:eastAsia="Cambria Math"/>
          <w:color w:val="000000" w:themeColor="text1"/>
          <w:sz w:val="20"/>
        </w:rPr>
        <w:sectPr w:rsidR="00D738FB" w:rsidRPr="00C92EAC">
          <w:type w:val="continuous"/>
          <w:pgSz w:w="11910" w:h="16840"/>
          <w:pgMar w:top="1040" w:right="440" w:bottom="280" w:left="1440" w:header="0" w:footer="1077" w:gutter="0"/>
          <w:cols w:num="2" w:space="720" w:equalWidth="0">
            <w:col w:w="2240" w:space="40"/>
            <w:col w:w="7750"/>
          </w:cols>
        </w:sectPr>
      </w:pPr>
    </w:p>
    <w:p w14:paraId="25AC2C0B" w14:textId="77777777" w:rsidR="00D738FB" w:rsidRPr="00C92EAC" w:rsidRDefault="00000000">
      <w:pPr>
        <w:pStyle w:val="a3"/>
        <w:ind w:right="124" w:firstLine="707"/>
        <w:rPr>
          <w:color w:val="000000" w:themeColor="text1"/>
        </w:rPr>
      </w:pPr>
      <w:r w:rsidRPr="00C92EAC">
        <w:rPr>
          <w:color w:val="000000" w:themeColor="text1"/>
        </w:rPr>
        <w:t>Кластеризация K-средних выполняется очень быстро, не требует настройки гиперпараметров и масштабируема, поэтому мы включили подход неконтролируемого</w:t>
      </w:r>
      <w:r w:rsidRPr="00C92EAC">
        <w:rPr>
          <w:color w:val="000000" w:themeColor="text1"/>
          <w:spacing w:val="-6"/>
        </w:rPr>
        <w:t xml:space="preserve"> </w:t>
      </w:r>
      <w:r w:rsidRPr="00C92EAC">
        <w:rPr>
          <w:color w:val="000000" w:themeColor="text1"/>
        </w:rPr>
        <w:t>изучения</w:t>
      </w:r>
      <w:r w:rsidRPr="00C92EAC">
        <w:rPr>
          <w:color w:val="000000" w:themeColor="text1"/>
          <w:spacing w:val="-4"/>
        </w:rPr>
        <w:t xml:space="preserve"> </w:t>
      </w:r>
      <w:r w:rsidRPr="00C92EAC">
        <w:rPr>
          <w:color w:val="000000" w:themeColor="text1"/>
        </w:rPr>
        <w:t>признаков</w:t>
      </w:r>
      <w:r w:rsidRPr="00C92EAC">
        <w:rPr>
          <w:color w:val="000000" w:themeColor="text1"/>
          <w:spacing w:val="-2"/>
        </w:rPr>
        <w:t xml:space="preserve"> </w:t>
      </w:r>
      <w:r w:rsidRPr="00C92EAC">
        <w:rPr>
          <w:color w:val="000000" w:themeColor="text1"/>
        </w:rPr>
        <w:t>в</w:t>
      </w:r>
      <w:r w:rsidRPr="00C92EAC">
        <w:rPr>
          <w:color w:val="000000" w:themeColor="text1"/>
          <w:spacing w:val="-5"/>
        </w:rPr>
        <w:t xml:space="preserve"> </w:t>
      </w:r>
      <w:r w:rsidRPr="00C92EAC">
        <w:rPr>
          <w:color w:val="000000" w:themeColor="text1"/>
        </w:rPr>
        <w:t>задачу</w:t>
      </w:r>
      <w:r w:rsidRPr="00C92EAC">
        <w:rPr>
          <w:color w:val="000000" w:themeColor="text1"/>
          <w:spacing w:val="-8"/>
        </w:rPr>
        <w:t xml:space="preserve"> </w:t>
      </w:r>
      <w:r w:rsidRPr="00C92EAC">
        <w:rPr>
          <w:color w:val="000000" w:themeColor="text1"/>
        </w:rPr>
        <w:t>выявления</w:t>
      </w:r>
      <w:r w:rsidRPr="00C92EAC">
        <w:rPr>
          <w:color w:val="000000" w:themeColor="text1"/>
          <w:spacing w:val="-6"/>
        </w:rPr>
        <w:t xml:space="preserve"> </w:t>
      </w:r>
      <w:r w:rsidRPr="00C92EAC">
        <w:rPr>
          <w:color w:val="000000" w:themeColor="text1"/>
        </w:rPr>
        <w:t>субактивного</w:t>
      </w:r>
      <w:r w:rsidRPr="00C92EAC">
        <w:rPr>
          <w:color w:val="000000" w:themeColor="text1"/>
          <w:spacing w:val="-3"/>
        </w:rPr>
        <w:t xml:space="preserve"> </w:t>
      </w:r>
      <w:r w:rsidRPr="00C92EAC">
        <w:rPr>
          <w:color w:val="000000" w:themeColor="text1"/>
        </w:rPr>
        <w:t>очага ишемического инсульта. Kmeans изучает разреженное представление входных данных, когда имеется большое количество обучающих изображений, соответствующих размеру входного изображения. K-means выбран потому, что имеется большой объем немаркированных данных и аннотации становятся дорогостоящими [135]-[137].</w:t>
      </w:r>
    </w:p>
    <w:p w14:paraId="59226535" w14:textId="77777777" w:rsidR="00D738FB" w:rsidRPr="00C92EAC" w:rsidRDefault="00000000">
      <w:pPr>
        <w:spacing w:line="322" w:lineRule="exact"/>
        <w:ind w:left="970"/>
        <w:rPr>
          <w:i/>
          <w:color w:val="000000" w:themeColor="text1"/>
          <w:sz w:val="28"/>
        </w:rPr>
      </w:pPr>
      <w:r w:rsidRPr="00C92EAC">
        <w:rPr>
          <w:i/>
          <w:color w:val="000000" w:themeColor="text1"/>
          <w:spacing w:val="-2"/>
          <w:sz w:val="28"/>
        </w:rPr>
        <w:t>K-медоиды</w:t>
      </w:r>
    </w:p>
    <w:p w14:paraId="17917979" w14:textId="77777777" w:rsidR="00D738FB" w:rsidRPr="00C92EAC" w:rsidRDefault="00000000">
      <w:pPr>
        <w:pStyle w:val="a3"/>
        <w:ind w:right="124" w:firstLine="707"/>
        <w:rPr>
          <w:color w:val="000000" w:themeColor="text1"/>
        </w:rPr>
      </w:pPr>
      <w:r w:rsidRPr="00C92EAC">
        <w:rPr>
          <w:color w:val="000000" w:themeColor="text1"/>
        </w:rPr>
        <w:t>Вместо того,</w:t>
      </w:r>
      <w:r w:rsidRPr="00C92EAC">
        <w:rPr>
          <w:color w:val="000000" w:themeColor="text1"/>
          <w:spacing w:val="-1"/>
        </w:rPr>
        <w:t xml:space="preserve"> </w:t>
      </w:r>
      <w:r w:rsidRPr="00C92EAC">
        <w:rPr>
          <w:color w:val="000000" w:themeColor="text1"/>
        </w:rPr>
        <w:t>чтобы</w:t>
      </w:r>
      <w:r w:rsidRPr="00C92EAC">
        <w:rPr>
          <w:color w:val="000000" w:themeColor="text1"/>
          <w:spacing w:val="-2"/>
        </w:rPr>
        <w:t xml:space="preserve"> </w:t>
      </w:r>
      <w:r w:rsidRPr="00C92EAC">
        <w:rPr>
          <w:color w:val="000000" w:themeColor="text1"/>
        </w:rPr>
        <w:t>использовать</w:t>
      </w:r>
      <w:r w:rsidRPr="00C92EAC">
        <w:rPr>
          <w:color w:val="000000" w:themeColor="text1"/>
          <w:spacing w:val="-2"/>
        </w:rPr>
        <w:t xml:space="preserve"> </w:t>
      </w:r>
      <w:r w:rsidRPr="00C92EAC">
        <w:rPr>
          <w:color w:val="000000" w:themeColor="text1"/>
        </w:rPr>
        <w:t>среднее</w:t>
      </w:r>
      <w:r w:rsidRPr="00C92EAC">
        <w:rPr>
          <w:color w:val="000000" w:themeColor="text1"/>
          <w:spacing w:val="-1"/>
        </w:rPr>
        <w:t xml:space="preserve"> </w:t>
      </w:r>
      <w:r w:rsidRPr="00C92EAC">
        <w:rPr>
          <w:color w:val="000000" w:themeColor="text1"/>
        </w:rPr>
        <w:t>значение</w:t>
      </w:r>
      <w:r w:rsidRPr="00C92EAC">
        <w:rPr>
          <w:color w:val="000000" w:themeColor="text1"/>
          <w:spacing w:val="-1"/>
        </w:rPr>
        <w:t xml:space="preserve"> </w:t>
      </w:r>
      <w:r w:rsidRPr="00C92EAC">
        <w:rPr>
          <w:color w:val="000000" w:themeColor="text1"/>
        </w:rPr>
        <w:t>объектов</w:t>
      </w:r>
      <w:r w:rsidRPr="00C92EAC">
        <w:rPr>
          <w:color w:val="000000" w:themeColor="text1"/>
          <w:spacing w:val="-1"/>
        </w:rPr>
        <w:t xml:space="preserve"> </w:t>
      </w:r>
      <w:r w:rsidRPr="00C92EAC">
        <w:rPr>
          <w:color w:val="000000" w:themeColor="text1"/>
        </w:rPr>
        <w:t>в</w:t>
      </w:r>
      <w:r w:rsidRPr="00C92EAC">
        <w:rPr>
          <w:color w:val="000000" w:themeColor="text1"/>
          <w:spacing w:val="-1"/>
        </w:rPr>
        <w:t xml:space="preserve"> </w:t>
      </w:r>
      <w:r w:rsidRPr="00C92EAC">
        <w:rPr>
          <w:color w:val="000000" w:themeColor="text1"/>
        </w:rPr>
        <w:t>кластере за пределами контрольной точки, вы можете использовать фактический объект. Цель состоит в том, чтобы найти объект, наиболее расположенный в центре кластера, который называется honeyoid, и объекты, которые находятся ближе всего, присваиваются honeyoid для создания кластеров [138] [139]. Согласно Han et al. (2012) [140], критерий абсолютной погрешности определяется как</w:t>
      </w:r>
    </w:p>
    <w:p w14:paraId="42EDDAEB" w14:textId="77777777" w:rsidR="00D738FB" w:rsidRPr="00C92EAC" w:rsidRDefault="00000000">
      <w:pPr>
        <w:spacing w:line="225" w:lineRule="exact"/>
        <w:ind w:left="1183"/>
        <w:rPr>
          <w:rFonts w:ascii="Cambria Math"/>
          <w:color w:val="000000" w:themeColor="text1"/>
          <w:sz w:val="20"/>
        </w:rPr>
      </w:pPr>
      <w:r w:rsidRPr="00C92EAC">
        <w:rPr>
          <w:rFonts w:ascii="Cambria Math"/>
          <w:color w:val="000000" w:themeColor="text1"/>
          <w:spacing w:val="-10"/>
          <w:w w:val="115"/>
          <w:sz w:val="20"/>
        </w:rPr>
        <w:t>k</w:t>
      </w:r>
    </w:p>
    <w:p w14:paraId="39F4398C" w14:textId="77777777" w:rsidR="00D738FB" w:rsidRPr="00C92EAC" w:rsidRDefault="00D738FB">
      <w:pPr>
        <w:spacing w:line="225" w:lineRule="exact"/>
        <w:rPr>
          <w:rFonts w:ascii="Cambria Math"/>
          <w:color w:val="000000" w:themeColor="text1"/>
          <w:sz w:val="20"/>
        </w:rPr>
        <w:sectPr w:rsidR="00D738FB" w:rsidRPr="00C92EAC">
          <w:type w:val="continuous"/>
          <w:pgSz w:w="11910" w:h="16840"/>
          <w:pgMar w:top="1040" w:right="440" w:bottom="280" w:left="1440" w:header="0" w:footer="1077" w:gutter="0"/>
          <w:cols w:space="720"/>
        </w:sectPr>
      </w:pPr>
    </w:p>
    <w:p w14:paraId="695070F8" w14:textId="77777777" w:rsidR="00D738FB" w:rsidRPr="00C92EAC" w:rsidRDefault="00000000">
      <w:pPr>
        <w:tabs>
          <w:tab w:val="left" w:pos="1567"/>
        </w:tabs>
        <w:spacing w:line="283" w:lineRule="exact"/>
        <w:ind w:left="262"/>
        <w:rPr>
          <w:rFonts w:ascii="Cambria Math" w:eastAsia="Cambria Math" w:hAnsi="Cambria Math"/>
          <w:color w:val="000000" w:themeColor="text1"/>
          <w:sz w:val="28"/>
        </w:rPr>
      </w:pPr>
      <w:r w:rsidRPr="00C92EAC">
        <w:rPr>
          <w:rFonts w:ascii="Cambria Math" w:eastAsia="Cambria Math" w:hAnsi="Cambria Math"/>
          <w:color w:val="000000" w:themeColor="text1"/>
          <w:w w:val="110"/>
          <w:sz w:val="28"/>
        </w:rPr>
        <w:t>𝐸</w:t>
      </w:r>
      <w:r w:rsidRPr="00C92EAC">
        <w:rPr>
          <w:rFonts w:ascii="Cambria Math" w:eastAsia="Cambria Math" w:hAnsi="Cambria Math"/>
          <w:color w:val="000000" w:themeColor="text1"/>
          <w:spacing w:val="-1"/>
          <w:w w:val="110"/>
          <w:sz w:val="28"/>
        </w:rPr>
        <w:t xml:space="preserve"> </w:t>
      </w:r>
      <w:r w:rsidRPr="00C92EAC">
        <w:rPr>
          <w:rFonts w:ascii="Cambria Math" w:eastAsia="Cambria Math" w:hAnsi="Cambria Math"/>
          <w:color w:val="000000" w:themeColor="text1"/>
          <w:w w:val="110"/>
          <w:sz w:val="28"/>
        </w:rPr>
        <w:t>=</w:t>
      </w:r>
      <w:r w:rsidRPr="00C92EAC">
        <w:rPr>
          <w:rFonts w:ascii="Cambria Math" w:eastAsia="Cambria Math" w:hAnsi="Cambria Math"/>
          <w:color w:val="000000" w:themeColor="text1"/>
          <w:spacing w:val="-10"/>
          <w:w w:val="110"/>
          <w:sz w:val="28"/>
        </w:rPr>
        <w:t xml:space="preserve"> ∑</w:t>
      </w:r>
      <w:r w:rsidRPr="00C92EAC">
        <w:rPr>
          <w:rFonts w:ascii="Cambria Math" w:eastAsia="Cambria Math" w:hAnsi="Cambria Math"/>
          <w:color w:val="000000" w:themeColor="text1"/>
          <w:sz w:val="28"/>
        </w:rPr>
        <w:tab/>
      </w:r>
      <w:r w:rsidRPr="00C92EAC">
        <w:rPr>
          <w:rFonts w:ascii="Cambria Math" w:eastAsia="Cambria Math" w:hAnsi="Cambria Math"/>
          <w:color w:val="000000" w:themeColor="text1"/>
          <w:spacing w:val="-10"/>
          <w:w w:val="170"/>
          <w:sz w:val="28"/>
        </w:rPr>
        <w:t>∑</w:t>
      </w:r>
    </w:p>
    <w:p w14:paraId="4E0AD460" w14:textId="77777777" w:rsidR="00D738FB" w:rsidRPr="00C92EAC" w:rsidRDefault="00000000">
      <w:pPr>
        <w:tabs>
          <w:tab w:val="left" w:pos="1939"/>
        </w:tabs>
        <w:spacing w:line="222" w:lineRule="exact"/>
        <w:ind w:left="1183"/>
        <w:rPr>
          <w:rFonts w:ascii="Cambria Math" w:eastAsia="Cambria Math"/>
          <w:color w:val="000000" w:themeColor="text1"/>
          <w:sz w:val="20"/>
        </w:rPr>
      </w:pPr>
      <w:r w:rsidRPr="00C92EAC">
        <w:rPr>
          <w:rFonts w:ascii="Cambria Math" w:eastAsia="Cambria Math"/>
          <w:color w:val="000000" w:themeColor="text1"/>
          <w:spacing w:val="-5"/>
          <w:w w:val="110"/>
          <w:sz w:val="20"/>
        </w:rPr>
        <w:t>𝑖=1</w:t>
      </w:r>
      <w:r w:rsidRPr="00C92EAC">
        <w:rPr>
          <w:rFonts w:ascii="Cambria Math" w:eastAsia="Cambria Math"/>
          <w:color w:val="000000" w:themeColor="text1"/>
          <w:sz w:val="20"/>
        </w:rPr>
        <w:tab/>
      </w:r>
      <w:r w:rsidRPr="00C92EAC">
        <w:rPr>
          <w:rFonts w:ascii="Cambria Math" w:eastAsia="Cambria Math"/>
          <w:color w:val="000000" w:themeColor="text1"/>
          <w:w w:val="110"/>
          <w:sz w:val="20"/>
        </w:rPr>
        <w:t>𝑝</w:t>
      </w:r>
      <w:r w:rsidRPr="00C92EAC">
        <w:rPr>
          <w:rFonts w:ascii="Cambria Math" w:eastAsia="Cambria Math"/>
          <w:color w:val="000000" w:themeColor="text1"/>
          <w:spacing w:val="4"/>
          <w:w w:val="110"/>
          <w:sz w:val="20"/>
        </w:rPr>
        <w:t xml:space="preserve"> </w:t>
      </w:r>
      <w:r w:rsidRPr="00C92EAC">
        <w:rPr>
          <w:rFonts w:ascii="Cambria Math" w:eastAsia="Cambria Math"/>
          <w:color w:val="000000" w:themeColor="text1"/>
          <w:w w:val="110"/>
          <w:sz w:val="20"/>
        </w:rPr>
        <w:t>𝗌</w:t>
      </w:r>
      <w:r w:rsidRPr="00C92EAC">
        <w:rPr>
          <w:rFonts w:ascii="Cambria Math" w:eastAsia="Cambria Math"/>
          <w:color w:val="000000" w:themeColor="text1"/>
          <w:spacing w:val="8"/>
          <w:w w:val="110"/>
          <w:sz w:val="20"/>
        </w:rPr>
        <w:t xml:space="preserve"> </w:t>
      </w:r>
      <w:r w:rsidRPr="00C92EAC">
        <w:rPr>
          <w:rFonts w:ascii="Cambria Math" w:eastAsia="Cambria Math"/>
          <w:color w:val="000000" w:themeColor="text1"/>
          <w:spacing w:val="-8"/>
          <w:w w:val="110"/>
          <w:sz w:val="20"/>
        </w:rPr>
        <w:t>𝐶,</w:t>
      </w:r>
    </w:p>
    <w:p w14:paraId="10825180" w14:textId="77777777" w:rsidR="00D738FB" w:rsidRPr="00C92EAC" w:rsidRDefault="00000000">
      <w:pPr>
        <w:spacing w:line="334" w:lineRule="exact"/>
        <w:ind w:left="84"/>
        <w:rPr>
          <w:rFonts w:ascii="Cambria Math" w:eastAsia="Cambria Math"/>
          <w:color w:val="000000" w:themeColor="text1"/>
          <w:sz w:val="28"/>
        </w:rPr>
      </w:pPr>
      <w:r w:rsidRPr="00C92EAC">
        <w:rPr>
          <w:color w:val="000000" w:themeColor="text1"/>
        </w:rPr>
        <w:br w:type="column"/>
      </w:r>
      <w:r w:rsidRPr="00C92EAC">
        <w:rPr>
          <w:rFonts w:ascii="Cambria Math" w:eastAsia="Cambria Math"/>
          <w:color w:val="000000" w:themeColor="text1"/>
          <w:sz w:val="28"/>
        </w:rPr>
        <w:t>𝑑𝑖𝑠𝑡(𝑝,</w:t>
      </w:r>
      <w:r w:rsidRPr="00C92EAC">
        <w:rPr>
          <w:rFonts w:ascii="Cambria Math" w:eastAsia="Cambria Math"/>
          <w:color w:val="000000" w:themeColor="text1"/>
          <w:spacing w:val="-13"/>
          <w:sz w:val="28"/>
        </w:rPr>
        <w:t xml:space="preserve"> </w:t>
      </w:r>
      <w:r w:rsidRPr="00C92EAC">
        <w:rPr>
          <w:rFonts w:ascii="Cambria Math" w:eastAsia="Cambria Math"/>
          <w:color w:val="000000" w:themeColor="text1"/>
          <w:spacing w:val="-5"/>
          <w:sz w:val="28"/>
        </w:rPr>
        <w:t>𝑜</w:t>
      </w:r>
      <w:r w:rsidRPr="00C92EAC">
        <w:rPr>
          <w:rFonts w:ascii="Cambria Math" w:eastAsia="Cambria Math"/>
          <w:color w:val="000000" w:themeColor="text1"/>
          <w:spacing w:val="-5"/>
          <w:position w:val="-5"/>
          <w:sz w:val="20"/>
        </w:rPr>
        <w:t>𝑖</w:t>
      </w:r>
      <w:r w:rsidRPr="00C92EAC">
        <w:rPr>
          <w:rFonts w:ascii="Cambria Math" w:eastAsia="Cambria Math"/>
          <w:color w:val="000000" w:themeColor="text1"/>
          <w:spacing w:val="-5"/>
          <w:sz w:val="28"/>
        </w:rPr>
        <w:t>)</w:t>
      </w:r>
    </w:p>
    <w:p w14:paraId="727D612E" w14:textId="77777777" w:rsidR="00D738FB" w:rsidRPr="00C92EAC" w:rsidRDefault="00000000">
      <w:pPr>
        <w:pStyle w:val="a3"/>
        <w:spacing w:before="88"/>
        <w:jc w:val="left"/>
        <w:rPr>
          <w:color w:val="000000" w:themeColor="text1"/>
        </w:rPr>
      </w:pPr>
      <w:r w:rsidRPr="00C92EAC">
        <w:rPr>
          <w:color w:val="000000" w:themeColor="text1"/>
        </w:rPr>
        <w:br w:type="column"/>
      </w:r>
      <w:r w:rsidRPr="00C92EAC">
        <w:rPr>
          <w:color w:val="000000" w:themeColor="text1"/>
          <w:spacing w:val="-4"/>
        </w:rPr>
        <w:t>(10)</w:t>
      </w:r>
    </w:p>
    <w:p w14:paraId="4F061F11"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num="3" w:space="720" w:equalWidth="0">
            <w:col w:w="2435" w:space="40"/>
            <w:col w:w="1348" w:space="4094"/>
            <w:col w:w="2113"/>
          </w:cols>
        </w:sectPr>
      </w:pPr>
    </w:p>
    <w:p w14:paraId="38E2A4AB" w14:textId="77777777" w:rsidR="00D738FB" w:rsidRPr="00C92EAC" w:rsidRDefault="00000000">
      <w:pPr>
        <w:pStyle w:val="a3"/>
        <w:spacing w:line="311" w:lineRule="exact"/>
        <w:ind w:left="970"/>
        <w:rPr>
          <w:color w:val="000000" w:themeColor="text1"/>
        </w:rPr>
      </w:pPr>
      <w:r w:rsidRPr="00C92EAC">
        <w:rPr>
          <w:color w:val="000000" w:themeColor="text1"/>
        </w:rPr>
        <w:t>где</w:t>
      </w:r>
      <w:r w:rsidRPr="00C92EAC">
        <w:rPr>
          <w:color w:val="000000" w:themeColor="text1"/>
          <w:spacing w:val="1"/>
        </w:rPr>
        <w:t xml:space="preserve"> </w:t>
      </w:r>
      <w:r w:rsidRPr="00C92EAC">
        <w:rPr>
          <w:i/>
          <w:color w:val="000000" w:themeColor="text1"/>
        </w:rPr>
        <w:t xml:space="preserve">E </w:t>
      </w:r>
      <w:r w:rsidRPr="00C92EAC">
        <w:rPr>
          <w:color w:val="000000" w:themeColor="text1"/>
        </w:rPr>
        <w:t>-</w:t>
      </w:r>
      <w:r w:rsidRPr="00C92EAC">
        <w:rPr>
          <w:color w:val="000000" w:themeColor="text1"/>
          <w:spacing w:val="1"/>
        </w:rPr>
        <w:t xml:space="preserve"> </w:t>
      </w:r>
      <w:r w:rsidRPr="00C92EAC">
        <w:rPr>
          <w:color w:val="000000" w:themeColor="text1"/>
        </w:rPr>
        <w:t>сумма абсолютной</w:t>
      </w:r>
      <w:r w:rsidRPr="00C92EAC">
        <w:rPr>
          <w:color w:val="000000" w:themeColor="text1"/>
          <w:spacing w:val="1"/>
        </w:rPr>
        <w:t xml:space="preserve"> </w:t>
      </w:r>
      <w:r w:rsidRPr="00C92EAC">
        <w:rPr>
          <w:color w:val="000000" w:themeColor="text1"/>
        </w:rPr>
        <w:t>ошибки</w:t>
      </w:r>
      <w:r w:rsidRPr="00C92EAC">
        <w:rPr>
          <w:color w:val="000000" w:themeColor="text1"/>
          <w:spacing w:val="-1"/>
        </w:rPr>
        <w:t xml:space="preserve"> </w:t>
      </w:r>
      <w:r w:rsidRPr="00C92EAC">
        <w:rPr>
          <w:color w:val="000000" w:themeColor="text1"/>
        </w:rPr>
        <w:t>для всех</w:t>
      </w:r>
      <w:r w:rsidRPr="00C92EAC">
        <w:rPr>
          <w:color w:val="000000" w:themeColor="text1"/>
          <w:spacing w:val="-1"/>
        </w:rPr>
        <w:t xml:space="preserve"> </w:t>
      </w:r>
      <w:r w:rsidRPr="00C92EAC">
        <w:rPr>
          <w:color w:val="000000" w:themeColor="text1"/>
        </w:rPr>
        <w:t>объектов</w:t>
      </w:r>
      <w:r w:rsidRPr="00C92EAC">
        <w:rPr>
          <w:color w:val="000000" w:themeColor="text1"/>
          <w:spacing w:val="3"/>
        </w:rPr>
        <w:t xml:space="preserve"> </w:t>
      </w:r>
      <w:r w:rsidRPr="00C92EAC">
        <w:rPr>
          <w:i/>
          <w:color w:val="000000" w:themeColor="text1"/>
        </w:rPr>
        <w:t>p</w:t>
      </w:r>
      <w:r w:rsidRPr="00C92EAC">
        <w:rPr>
          <w:i/>
          <w:color w:val="000000" w:themeColor="text1"/>
          <w:spacing w:val="3"/>
        </w:rPr>
        <w:t xml:space="preserve"> </w:t>
      </w:r>
      <w:r w:rsidRPr="00C92EAC">
        <w:rPr>
          <w:color w:val="000000" w:themeColor="text1"/>
        </w:rPr>
        <w:t>в наборе</w:t>
      </w:r>
      <w:r w:rsidRPr="00C92EAC">
        <w:rPr>
          <w:color w:val="000000" w:themeColor="text1"/>
          <w:spacing w:val="-2"/>
        </w:rPr>
        <w:t xml:space="preserve"> </w:t>
      </w:r>
      <w:r w:rsidRPr="00C92EAC">
        <w:rPr>
          <w:color w:val="000000" w:themeColor="text1"/>
        </w:rPr>
        <w:t>данных,</w:t>
      </w:r>
      <w:r w:rsidRPr="00C92EAC">
        <w:rPr>
          <w:color w:val="000000" w:themeColor="text1"/>
          <w:spacing w:val="1"/>
        </w:rPr>
        <w:t xml:space="preserve"> </w:t>
      </w:r>
      <w:r w:rsidRPr="00C92EAC">
        <w:rPr>
          <w:color w:val="000000" w:themeColor="text1"/>
          <w:spacing w:val="-10"/>
        </w:rPr>
        <w:t>а</w:t>
      </w:r>
    </w:p>
    <w:p w14:paraId="69D417A0" w14:textId="77777777" w:rsidR="00D738FB" w:rsidRPr="00C92EAC" w:rsidRDefault="00000000">
      <w:pPr>
        <w:pStyle w:val="a3"/>
        <w:spacing w:before="13" w:line="225" w:lineRule="auto"/>
        <w:ind w:right="125"/>
        <w:rPr>
          <w:color w:val="000000" w:themeColor="text1"/>
        </w:rPr>
      </w:pPr>
      <w:r w:rsidRPr="00C92EAC">
        <w:rPr>
          <w:rFonts w:ascii="Cambria Math" w:eastAsia="Cambria Math" w:hAnsi="Cambria Math"/>
          <w:color w:val="000000" w:themeColor="text1"/>
        </w:rPr>
        <w:t>𝑜</w:t>
      </w:r>
      <w:r w:rsidRPr="00C92EAC">
        <w:rPr>
          <w:rFonts w:ascii="Cambria Math" w:eastAsia="Cambria Math" w:hAnsi="Cambria Math"/>
          <w:color w:val="000000" w:themeColor="text1"/>
          <w:position w:val="-5"/>
          <w:sz w:val="20"/>
        </w:rPr>
        <w:t>𝑖</w:t>
      </w:r>
      <w:r w:rsidRPr="00C92EAC">
        <w:rPr>
          <w:rFonts w:ascii="Cambria Math" w:eastAsia="Cambria Math" w:hAnsi="Cambria Math"/>
          <w:color w:val="000000" w:themeColor="text1"/>
          <w:spacing w:val="40"/>
          <w:position w:val="-5"/>
          <w:sz w:val="20"/>
        </w:rPr>
        <w:t xml:space="preserve"> </w:t>
      </w:r>
      <w:r w:rsidRPr="00C92EAC">
        <w:rPr>
          <w:color w:val="000000" w:themeColor="text1"/>
        </w:rPr>
        <w:t xml:space="preserve">- репрезентативный объект </w:t>
      </w:r>
      <w:r w:rsidRPr="00C92EAC">
        <w:rPr>
          <w:rFonts w:ascii="Cambria Math" w:eastAsia="Cambria Math" w:hAnsi="Cambria Math"/>
          <w:color w:val="000000" w:themeColor="text1"/>
        </w:rPr>
        <w:t>𝐶</w:t>
      </w:r>
      <w:r w:rsidRPr="00C92EAC">
        <w:rPr>
          <w:rFonts w:ascii="Cambria Math" w:eastAsia="Cambria Math" w:hAnsi="Cambria Math"/>
          <w:color w:val="000000" w:themeColor="text1"/>
          <w:position w:val="-5"/>
          <w:sz w:val="20"/>
        </w:rPr>
        <w:t>𝑖</w:t>
      </w:r>
      <w:r w:rsidRPr="00C92EAC">
        <w:rPr>
          <w:color w:val="000000" w:themeColor="text1"/>
        </w:rPr>
        <w:t xml:space="preserve">. Это основа метода k-medoids, который группирует </w:t>
      </w:r>
      <w:r w:rsidRPr="00C92EAC">
        <w:rPr>
          <w:i/>
          <w:color w:val="000000" w:themeColor="text1"/>
        </w:rPr>
        <w:t xml:space="preserve">n </w:t>
      </w:r>
      <w:r w:rsidRPr="00C92EAC">
        <w:rPr>
          <w:color w:val="000000" w:themeColor="text1"/>
        </w:rPr>
        <w:t xml:space="preserve">объектов в </w:t>
      </w:r>
      <w:r w:rsidRPr="00C92EAC">
        <w:rPr>
          <w:i/>
          <w:color w:val="000000" w:themeColor="text1"/>
        </w:rPr>
        <w:t xml:space="preserve">k </w:t>
      </w:r>
      <w:r w:rsidRPr="00C92EAC">
        <w:rPr>
          <w:color w:val="000000" w:themeColor="text1"/>
        </w:rPr>
        <w:t xml:space="preserve">кластеров путем минимизации абсолютной ошибки </w:t>
      </w:r>
      <w:r w:rsidRPr="00C92EAC">
        <w:rPr>
          <w:color w:val="000000" w:themeColor="text1"/>
          <w:spacing w:val="-2"/>
        </w:rPr>
        <w:t>[141]-[144].</w:t>
      </w:r>
    </w:p>
    <w:p w14:paraId="089B375C" w14:textId="77777777" w:rsidR="00D738FB" w:rsidRPr="00C92EAC" w:rsidRDefault="00000000">
      <w:pPr>
        <w:spacing w:before="2"/>
        <w:ind w:left="970"/>
        <w:jc w:val="both"/>
        <w:rPr>
          <w:i/>
          <w:color w:val="000000" w:themeColor="text1"/>
          <w:sz w:val="28"/>
        </w:rPr>
      </w:pPr>
      <w:r w:rsidRPr="00C92EAC">
        <w:rPr>
          <w:i/>
          <w:color w:val="000000" w:themeColor="text1"/>
          <w:sz w:val="28"/>
        </w:rPr>
        <w:t>Методы</w:t>
      </w:r>
      <w:r w:rsidRPr="00C92EAC">
        <w:rPr>
          <w:i/>
          <w:color w:val="000000" w:themeColor="text1"/>
          <w:spacing w:val="-10"/>
          <w:sz w:val="28"/>
        </w:rPr>
        <w:t xml:space="preserve"> </w:t>
      </w:r>
      <w:r w:rsidRPr="00C92EAC">
        <w:rPr>
          <w:i/>
          <w:color w:val="000000" w:themeColor="text1"/>
          <w:sz w:val="28"/>
        </w:rPr>
        <w:t>иерархической</w:t>
      </w:r>
      <w:r w:rsidRPr="00C92EAC">
        <w:rPr>
          <w:i/>
          <w:color w:val="000000" w:themeColor="text1"/>
          <w:spacing w:val="-9"/>
          <w:sz w:val="28"/>
        </w:rPr>
        <w:t xml:space="preserve"> </w:t>
      </w:r>
      <w:r w:rsidRPr="00C92EAC">
        <w:rPr>
          <w:i/>
          <w:color w:val="000000" w:themeColor="text1"/>
          <w:spacing w:val="-2"/>
          <w:sz w:val="28"/>
        </w:rPr>
        <w:t>кластеризации</w:t>
      </w:r>
    </w:p>
    <w:p w14:paraId="45A77CEB" w14:textId="77777777" w:rsidR="00D738FB" w:rsidRPr="00C92EAC" w:rsidRDefault="00000000">
      <w:pPr>
        <w:pStyle w:val="a3"/>
        <w:spacing w:before="1"/>
        <w:ind w:right="123" w:firstLine="707"/>
        <w:rPr>
          <w:color w:val="000000" w:themeColor="text1"/>
        </w:rPr>
      </w:pPr>
      <w:r w:rsidRPr="00C92EAC">
        <w:rPr>
          <w:color w:val="000000" w:themeColor="text1"/>
        </w:rPr>
        <w:t>В методах иерархической кластеризации кластеры формируются путем итеративного разделения шаблонов с использованием подхода "сверху вниз" или "снизу вверх". Существует две формы иерархического метода, а именно агломеративная и разделяющая иерархическая кластеризация [145]. Агломеративный подход основан на подходе "снизу вверх", который создает кластеры, начиная с одного объекта, а затем объединяет эти атомарные кластеры во все более крупные кластеры, пока все объекты, наконец, не окажутся в одном кластере или иным образом, пока не будут выполнены определенные условия завершения. Отдельная иерархическая кластеризация основана на нисходящем подходе, который разбивает кластер, содержащий все объекты, на более мелкие кластеры до тех пор, пока каждый объект не сформирует</w:t>
      </w:r>
      <w:r w:rsidRPr="00C92EAC">
        <w:rPr>
          <w:color w:val="000000" w:themeColor="text1"/>
          <w:spacing w:val="71"/>
          <w:w w:val="150"/>
        </w:rPr>
        <w:t xml:space="preserve"> </w:t>
      </w:r>
      <w:r w:rsidRPr="00C92EAC">
        <w:rPr>
          <w:color w:val="000000" w:themeColor="text1"/>
        </w:rPr>
        <w:t>кластер</w:t>
      </w:r>
      <w:r w:rsidRPr="00C92EAC">
        <w:rPr>
          <w:color w:val="000000" w:themeColor="text1"/>
          <w:spacing w:val="72"/>
          <w:w w:val="150"/>
        </w:rPr>
        <w:t xml:space="preserve"> </w:t>
      </w:r>
      <w:r w:rsidRPr="00C92EAC">
        <w:rPr>
          <w:color w:val="000000" w:themeColor="text1"/>
        </w:rPr>
        <w:t>самостоятельно</w:t>
      </w:r>
      <w:r w:rsidRPr="00C92EAC">
        <w:rPr>
          <w:color w:val="000000" w:themeColor="text1"/>
          <w:spacing w:val="70"/>
          <w:w w:val="150"/>
        </w:rPr>
        <w:t xml:space="preserve"> </w:t>
      </w:r>
      <w:r w:rsidRPr="00C92EAC">
        <w:rPr>
          <w:color w:val="000000" w:themeColor="text1"/>
        </w:rPr>
        <w:t>или</w:t>
      </w:r>
      <w:r w:rsidRPr="00C92EAC">
        <w:rPr>
          <w:color w:val="000000" w:themeColor="text1"/>
          <w:spacing w:val="72"/>
          <w:w w:val="150"/>
        </w:rPr>
        <w:t xml:space="preserve"> </w:t>
      </w:r>
      <w:r w:rsidRPr="00C92EAC">
        <w:rPr>
          <w:color w:val="000000" w:themeColor="text1"/>
        </w:rPr>
        <w:t>пока</w:t>
      </w:r>
      <w:r w:rsidRPr="00C92EAC">
        <w:rPr>
          <w:color w:val="000000" w:themeColor="text1"/>
          <w:spacing w:val="80"/>
        </w:rPr>
        <w:t xml:space="preserve"> </w:t>
      </w:r>
      <w:r w:rsidRPr="00C92EAC">
        <w:rPr>
          <w:color w:val="000000" w:themeColor="text1"/>
        </w:rPr>
        <w:t>он</w:t>
      </w:r>
      <w:r w:rsidRPr="00C92EAC">
        <w:rPr>
          <w:color w:val="000000" w:themeColor="text1"/>
          <w:spacing w:val="80"/>
        </w:rPr>
        <w:t xml:space="preserve"> </w:t>
      </w:r>
      <w:r w:rsidRPr="00C92EAC">
        <w:rPr>
          <w:color w:val="000000" w:themeColor="text1"/>
        </w:rPr>
        <w:t>не</w:t>
      </w:r>
      <w:r w:rsidRPr="00C92EAC">
        <w:rPr>
          <w:color w:val="000000" w:themeColor="text1"/>
          <w:spacing w:val="71"/>
          <w:w w:val="150"/>
        </w:rPr>
        <w:t xml:space="preserve"> </w:t>
      </w:r>
      <w:r w:rsidRPr="00C92EAC">
        <w:rPr>
          <w:color w:val="000000" w:themeColor="text1"/>
        </w:rPr>
        <w:t>будет</w:t>
      </w:r>
      <w:r w:rsidRPr="00C92EAC">
        <w:rPr>
          <w:color w:val="000000" w:themeColor="text1"/>
          <w:spacing w:val="73"/>
          <w:w w:val="150"/>
        </w:rPr>
        <w:t xml:space="preserve"> </w:t>
      </w:r>
      <w:r w:rsidRPr="00C92EAC">
        <w:rPr>
          <w:color w:val="000000" w:themeColor="text1"/>
        </w:rPr>
        <w:t>удовлетворять</w:t>
      </w:r>
    </w:p>
    <w:p w14:paraId="45701B90"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space="720"/>
        </w:sectPr>
      </w:pPr>
    </w:p>
    <w:p w14:paraId="78DE3522" w14:textId="77777777" w:rsidR="00D738FB" w:rsidRPr="00C92EAC" w:rsidRDefault="00000000">
      <w:pPr>
        <w:pStyle w:val="a3"/>
        <w:spacing w:before="67" w:after="3" w:line="242" w:lineRule="auto"/>
        <w:ind w:right="139"/>
        <w:jc w:val="left"/>
        <w:rPr>
          <w:color w:val="000000" w:themeColor="text1"/>
        </w:rPr>
      </w:pPr>
      <w:r w:rsidRPr="00C92EAC">
        <w:rPr>
          <w:color w:val="000000" w:themeColor="text1"/>
        </w:rPr>
        <w:lastRenderedPageBreak/>
        <w:t>определенным условиям завершения. Иерархические методы обычно приводят к формированию дендрограмм, как показано на рисунке 2.2 ниже.</w:t>
      </w:r>
    </w:p>
    <w:p w14:paraId="7FA940AD" w14:textId="77777777" w:rsidR="00D738FB" w:rsidRPr="00C92EAC" w:rsidRDefault="00000000">
      <w:pPr>
        <w:pStyle w:val="a3"/>
        <w:ind w:left="2607"/>
        <w:jc w:val="left"/>
        <w:rPr>
          <w:color w:val="000000" w:themeColor="text1"/>
          <w:sz w:val="20"/>
        </w:rPr>
      </w:pPr>
      <w:r w:rsidRPr="00C92EAC">
        <w:rPr>
          <w:noProof/>
          <w:color w:val="000000" w:themeColor="text1"/>
          <w:sz w:val="20"/>
        </w:rPr>
        <w:drawing>
          <wp:inline distT="0" distB="0" distL="0" distR="0" wp14:anchorId="4BA41FEE" wp14:editId="7269BFA8">
            <wp:extent cx="3602791" cy="176212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3602791" cy="1762125"/>
                    </a:xfrm>
                    <a:prstGeom prst="rect">
                      <a:avLst/>
                    </a:prstGeom>
                  </pic:spPr>
                </pic:pic>
              </a:graphicData>
            </a:graphic>
          </wp:inline>
        </w:drawing>
      </w:r>
    </w:p>
    <w:p w14:paraId="1B231945" w14:textId="77777777" w:rsidR="00D738FB" w:rsidRPr="00C92EAC" w:rsidRDefault="00000000">
      <w:pPr>
        <w:ind w:left="2246"/>
        <w:rPr>
          <w:color w:val="000000" w:themeColor="text1"/>
          <w:sz w:val="24"/>
        </w:rPr>
      </w:pPr>
      <w:r w:rsidRPr="00C92EAC">
        <w:rPr>
          <w:color w:val="000000" w:themeColor="text1"/>
          <w:sz w:val="24"/>
        </w:rPr>
        <w:t>Рисунок</w:t>
      </w:r>
      <w:r w:rsidRPr="00C92EAC">
        <w:rPr>
          <w:color w:val="000000" w:themeColor="text1"/>
          <w:spacing w:val="-7"/>
          <w:sz w:val="24"/>
        </w:rPr>
        <w:t xml:space="preserve"> </w:t>
      </w:r>
      <w:r w:rsidRPr="00C92EAC">
        <w:rPr>
          <w:color w:val="000000" w:themeColor="text1"/>
          <w:sz w:val="24"/>
        </w:rPr>
        <w:t>2.2</w:t>
      </w:r>
      <w:r w:rsidRPr="00C92EAC">
        <w:rPr>
          <w:color w:val="000000" w:themeColor="text1"/>
          <w:spacing w:val="-4"/>
          <w:sz w:val="24"/>
        </w:rPr>
        <w:t xml:space="preserve"> </w:t>
      </w:r>
      <w:r w:rsidRPr="00C92EAC">
        <w:rPr>
          <w:color w:val="000000" w:themeColor="text1"/>
          <w:sz w:val="24"/>
        </w:rPr>
        <w:t>Дендрограмма</w:t>
      </w:r>
      <w:r w:rsidRPr="00C92EAC">
        <w:rPr>
          <w:color w:val="000000" w:themeColor="text1"/>
          <w:spacing w:val="-5"/>
          <w:sz w:val="24"/>
        </w:rPr>
        <w:t xml:space="preserve"> </w:t>
      </w:r>
      <w:r w:rsidRPr="00C92EAC">
        <w:rPr>
          <w:color w:val="000000" w:themeColor="text1"/>
          <w:sz w:val="24"/>
        </w:rPr>
        <w:t>иерархической</w:t>
      </w:r>
      <w:r w:rsidRPr="00C92EAC">
        <w:rPr>
          <w:color w:val="000000" w:themeColor="text1"/>
          <w:spacing w:val="-4"/>
          <w:sz w:val="24"/>
        </w:rPr>
        <w:t xml:space="preserve"> </w:t>
      </w:r>
      <w:r w:rsidRPr="00C92EAC">
        <w:rPr>
          <w:color w:val="000000" w:themeColor="text1"/>
          <w:sz w:val="24"/>
        </w:rPr>
        <w:t>кластеризации</w:t>
      </w:r>
      <w:r w:rsidRPr="00C92EAC">
        <w:rPr>
          <w:color w:val="000000" w:themeColor="text1"/>
          <w:spacing w:val="-4"/>
          <w:sz w:val="24"/>
        </w:rPr>
        <w:t xml:space="preserve"> [78]</w:t>
      </w:r>
    </w:p>
    <w:p w14:paraId="2C8D3F9D" w14:textId="77777777" w:rsidR="00D738FB" w:rsidRPr="00C92EAC" w:rsidRDefault="00000000">
      <w:pPr>
        <w:pStyle w:val="a3"/>
        <w:spacing w:before="231"/>
        <w:ind w:right="130" w:firstLine="707"/>
        <w:rPr>
          <w:color w:val="000000" w:themeColor="text1"/>
        </w:rPr>
      </w:pPr>
      <w:r w:rsidRPr="00C92EAC">
        <w:rPr>
          <w:color w:val="000000" w:themeColor="text1"/>
        </w:rPr>
        <w:t>Методы иерархической кластеризации могут быть дополнительно сгруппированы в три категории на основе показателей сходства или взаимосвязей [146], как кратко описано в следующих разделах.</w:t>
      </w:r>
    </w:p>
    <w:p w14:paraId="41CE31D1" w14:textId="77777777" w:rsidR="00D738FB" w:rsidRPr="00C92EAC" w:rsidRDefault="00000000">
      <w:pPr>
        <w:spacing w:before="1" w:line="322" w:lineRule="exact"/>
        <w:ind w:left="969"/>
        <w:jc w:val="both"/>
        <w:rPr>
          <w:i/>
          <w:color w:val="000000" w:themeColor="text1"/>
          <w:sz w:val="28"/>
        </w:rPr>
      </w:pPr>
      <w:r w:rsidRPr="00C92EAC">
        <w:rPr>
          <w:i/>
          <w:color w:val="000000" w:themeColor="text1"/>
          <w:sz w:val="28"/>
        </w:rPr>
        <w:t>Кластеризация</w:t>
      </w:r>
      <w:r w:rsidRPr="00C92EAC">
        <w:rPr>
          <w:i/>
          <w:color w:val="000000" w:themeColor="text1"/>
          <w:spacing w:val="-7"/>
          <w:sz w:val="28"/>
        </w:rPr>
        <w:t xml:space="preserve"> </w:t>
      </w:r>
      <w:r w:rsidRPr="00C92EAC">
        <w:rPr>
          <w:i/>
          <w:color w:val="000000" w:themeColor="text1"/>
          <w:sz w:val="28"/>
        </w:rPr>
        <w:t>с</w:t>
      </w:r>
      <w:r w:rsidRPr="00C92EAC">
        <w:rPr>
          <w:i/>
          <w:color w:val="000000" w:themeColor="text1"/>
          <w:spacing w:val="-8"/>
          <w:sz w:val="28"/>
        </w:rPr>
        <w:t xml:space="preserve"> </w:t>
      </w:r>
      <w:r w:rsidRPr="00C92EAC">
        <w:rPr>
          <w:i/>
          <w:color w:val="000000" w:themeColor="text1"/>
          <w:sz w:val="28"/>
        </w:rPr>
        <w:t>одной</w:t>
      </w:r>
      <w:r w:rsidRPr="00C92EAC">
        <w:rPr>
          <w:i/>
          <w:color w:val="000000" w:themeColor="text1"/>
          <w:spacing w:val="-4"/>
          <w:sz w:val="28"/>
        </w:rPr>
        <w:t xml:space="preserve"> </w:t>
      </w:r>
      <w:r w:rsidRPr="00C92EAC">
        <w:rPr>
          <w:i/>
          <w:color w:val="000000" w:themeColor="text1"/>
          <w:spacing w:val="-2"/>
          <w:sz w:val="28"/>
        </w:rPr>
        <w:t>связью</w:t>
      </w:r>
    </w:p>
    <w:p w14:paraId="1E59F937" w14:textId="77777777" w:rsidR="00D738FB" w:rsidRPr="00C92EAC" w:rsidRDefault="00000000">
      <w:pPr>
        <w:pStyle w:val="a3"/>
        <w:ind w:right="122" w:firstLine="707"/>
        <w:rPr>
          <w:color w:val="000000" w:themeColor="text1"/>
        </w:rPr>
      </w:pPr>
      <w:r w:rsidRPr="00C92EAC">
        <w:rPr>
          <w:color w:val="000000" w:themeColor="text1"/>
        </w:rPr>
        <w:t>Этот тип кластеризации часто называют методом связности, минимальным методом или методом ближайшего соседа. При одноканальной кластеризации соединение между двумя кластерами осуществляется с использованием одной пары элементов, а именно тех двух элементов (по одному в каждом кластере), которые находятся ближе всего друг к другу. При такой кластеризации расстояние между двумя кластерами определяется ближайшим расстоянием от любого члена одного кластера до любого члена другого</w:t>
      </w:r>
      <w:r w:rsidRPr="00C92EAC">
        <w:rPr>
          <w:color w:val="000000" w:themeColor="text1"/>
          <w:spacing w:val="-2"/>
        </w:rPr>
        <w:t xml:space="preserve"> </w:t>
      </w:r>
      <w:r w:rsidRPr="00C92EAC">
        <w:rPr>
          <w:color w:val="000000" w:themeColor="text1"/>
        </w:rPr>
        <w:t>кластера,</w:t>
      </w:r>
      <w:r w:rsidRPr="00C92EAC">
        <w:rPr>
          <w:color w:val="000000" w:themeColor="text1"/>
          <w:spacing w:val="-4"/>
        </w:rPr>
        <w:t xml:space="preserve"> </w:t>
      </w:r>
      <w:r w:rsidRPr="00C92EAC">
        <w:rPr>
          <w:color w:val="000000" w:themeColor="text1"/>
        </w:rPr>
        <w:t>что</w:t>
      </w:r>
      <w:r w:rsidRPr="00C92EAC">
        <w:rPr>
          <w:color w:val="000000" w:themeColor="text1"/>
          <w:spacing w:val="-2"/>
        </w:rPr>
        <w:t xml:space="preserve"> </w:t>
      </w:r>
      <w:r w:rsidRPr="00C92EAC">
        <w:rPr>
          <w:color w:val="000000" w:themeColor="text1"/>
        </w:rPr>
        <w:t>также</w:t>
      </w:r>
      <w:r w:rsidRPr="00C92EAC">
        <w:rPr>
          <w:color w:val="000000" w:themeColor="text1"/>
          <w:spacing w:val="-6"/>
        </w:rPr>
        <w:t xml:space="preserve"> </w:t>
      </w:r>
      <w:r w:rsidRPr="00C92EAC">
        <w:rPr>
          <w:color w:val="000000" w:themeColor="text1"/>
        </w:rPr>
        <w:t>определяет</w:t>
      </w:r>
      <w:r w:rsidRPr="00C92EAC">
        <w:rPr>
          <w:color w:val="000000" w:themeColor="text1"/>
          <w:spacing w:val="-7"/>
        </w:rPr>
        <w:t xml:space="preserve"> </w:t>
      </w:r>
      <w:r w:rsidRPr="00C92EAC">
        <w:rPr>
          <w:color w:val="000000" w:themeColor="text1"/>
        </w:rPr>
        <w:t>сходство.</w:t>
      </w:r>
      <w:r w:rsidRPr="00C92EAC">
        <w:rPr>
          <w:color w:val="000000" w:themeColor="text1"/>
          <w:spacing w:val="-4"/>
        </w:rPr>
        <w:t xml:space="preserve"> </w:t>
      </w:r>
      <w:r w:rsidRPr="00C92EAC">
        <w:rPr>
          <w:color w:val="000000" w:themeColor="text1"/>
        </w:rPr>
        <w:t>Если</w:t>
      </w:r>
      <w:r w:rsidRPr="00C92EAC">
        <w:rPr>
          <w:color w:val="000000" w:themeColor="text1"/>
          <w:spacing w:val="-3"/>
        </w:rPr>
        <w:t xml:space="preserve"> </w:t>
      </w:r>
      <w:r w:rsidRPr="00C92EAC">
        <w:rPr>
          <w:color w:val="000000" w:themeColor="text1"/>
        </w:rPr>
        <w:t>данные</w:t>
      </w:r>
      <w:r w:rsidRPr="00C92EAC">
        <w:rPr>
          <w:color w:val="000000" w:themeColor="text1"/>
          <w:spacing w:val="-3"/>
        </w:rPr>
        <w:t xml:space="preserve"> </w:t>
      </w:r>
      <w:r w:rsidRPr="00C92EAC">
        <w:rPr>
          <w:color w:val="000000" w:themeColor="text1"/>
        </w:rPr>
        <w:t>представлены</w:t>
      </w:r>
      <w:r w:rsidRPr="00C92EAC">
        <w:rPr>
          <w:color w:val="000000" w:themeColor="text1"/>
          <w:spacing w:val="-3"/>
        </w:rPr>
        <w:t xml:space="preserve"> </w:t>
      </w:r>
      <w:r w:rsidRPr="00C92EAC">
        <w:rPr>
          <w:color w:val="000000" w:themeColor="text1"/>
        </w:rPr>
        <w:t>со сходством, то сходство между парой кластеров считается равным наибольшему сходству любого члена одного кластера с любым членом другого кластера [147]. На рисунке 2.3 показано отображение кластеризации с одним звеном. Критерии между двумя наборами кластеров A и B следующие:</w:t>
      </w:r>
    </w:p>
    <w:p w14:paraId="7CBA8818" w14:textId="77777777" w:rsidR="00D738FB" w:rsidRPr="00C92EAC" w:rsidRDefault="00000000">
      <w:pPr>
        <w:pStyle w:val="a3"/>
        <w:tabs>
          <w:tab w:val="left" w:pos="8169"/>
        </w:tabs>
        <w:spacing w:line="334" w:lineRule="exact"/>
        <w:jc w:val="left"/>
        <w:rPr>
          <w:color w:val="000000" w:themeColor="text1"/>
        </w:rPr>
      </w:pPr>
      <w:r w:rsidRPr="00C92EAC">
        <w:rPr>
          <w:rFonts w:ascii="Cambria Math" w:eastAsia="Cambria Math" w:hAnsi="Cambria Math"/>
          <w:color w:val="000000" w:themeColor="text1"/>
        </w:rPr>
        <w:t>min</w:t>
      </w:r>
      <w:r w:rsidRPr="00C92EAC">
        <w:rPr>
          <w:rFonts w:ascii="Cambria Math" w:eastAsia="Cambria Math" w:hAnsi="Cambria Math"/>
          <w:color w:val="000000" w:themeColor="text1"/>
          <w:position w:val="1"/>
        </w:rPr>
        <w:t>{</w:t>
      </w:r>
      <w:r w:rsidRPr="00C92EAC">
        <w:rPr>
          <w:rFonts w:ascii="Cambria Math" w:eastAsia="Cambria Math" w:hAnsi="Cambria Math"/>
          <w:color w:val="000000" w:themeColor="text1"/>
        </w:rPr>
        <w:t>𝑑</w:t>
      </w:r>
      <w:r w:rsidRPr="00C92EAC">
        <w:rPr>
          <w:rFonts w:ascii="Cambria Math" w:eastAsia="Cambria Math" w:hAnsi="Cambria Math"/>
          <w:color w:val="000000" w:themeColor="text1"/>
          <w:position w:val="1"/>
        </w:rPr>
        <w:t>(</w:t>
      </w:r>
      <w:r w:rsidRPr="00C92EAC">
        <w:rPr>
          <w:rFonts w:ascii="Cambria Math" w:eastAsia="Cambria Math" w:hAnsi="Cambria Math"/>
          <w:color w:val="000000" w:themeColor="text1"/>
        </w:rPr>
        <w:t>𝑎,</w:t>
      </w:r>
      <w:r w:rsidRPr="00C92EAC">
        <w:rPr>
          <w:rFonts w:ascii="Cambria Math" w:eastAsia="Cambria Math" w:hAnsi="Cambria Math"/>
          <w:color w:val="000000" w:themeColor="text1"/>
          <w:spacing w:val="-14"/>
        </w:rPr>
        <w:t xml:space="preserve"> </w:t>
      </w:r>
      <w:r w:rsidRPr="00C92EAC">
        <w:rPr>
          <w:rFonts w:ascii="Cambria Math" w:eastAsia="Cambria Math" w:hAnsi="Cambria Math"/>
          <w:color w:val="000000" w:themeColor="text1"/>
        </w:rPr>
        <w:t>𝑏</w:t>
      </w:r>
      <w:r w:rsidRPr="00C92EAC">
        <w:rPr>
          <w:rFonts w:ascii="Cambria Math" w:eastAsia="Cambria Math" w:hAnsi="Cambria Math"/>
          <w:color w:val="000000" w:themeColor="text1"/>
          <w:position w:val="1"/>
        </w:rPr>
        <w:t>)</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8"/>
        </w:rPr>
        <w:t xml:space="preserve"> </w:t>
      </w:r>
      <w:r w:rsidRPr="00C92EAC">
        <w:rPr>
          <w:rFonts w:ascii="Cambria Math" w:eastAsia="Cambria Math" w:hAnsi="Cambria Math"/>
          <w:color w:val="000000" w:themeColor="text1"/>
        </w:rPr>
        <w:t>𝑎</w:t>
      </w:r>
      <w:r w:rsidRPr="00C92EAC">
        <w:rPr>
          <w:rFonts w:ascii="Cambria Math" w:eastAsia="Cambria Math" w:hAnsi="Cambria Math"/>
          <w:color w:val="000000" w:themeColor="text1"/>
          <w:spacing w:val="22"/>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6"/>
        </w:rPr>
        <w:t xml:space="preserve"> </w:t>
      </w:r>
      <w:r w:rsidRPr="00C92EAC">
        <w:rPr>
          <w:rFonts w:ascii="Cambria Math" w:eastAsia="Cambria Math" w:hAnsi="Cambria Math"/>
          <w:color w:val="000000" w:themeColor="text1"/>
        </w:rPr>
        <w:t>𝐴,</w:t>
      </w:r>
      <w:r w:rsidRPr="00C92EAC">
        <w:rPr>
          <w:rFonts w:ascii="Cambria Math" w:eastAsia="Cambria Math" w:hAnsi="Cambria Math"/>
          <w:color w:val="000000" w:themeColor="text1"/>
          <w:spacing w:val="-14"/>
        </w:rPr>
        <w:t xml:space="preserve"> </w:t>
      </w:r>
      <w:r w:rsidRPr="00C92EAC">
        <w:rPr>
          <w:rFonts w:ascii="Cambria Math" w:eastAsia="Cambria Math" w:hAnsi="Cambria Math"/>
          <w:color w:val="000000" w:themeColor="text1"/>
        </w:rPr>
        <w:t>𝑏</w:t>
      </w:r>
      <w:r w:rsidRPr="00C92EAC">
        <w:rPr>
          <w:rFonts w:ascii="Cambria Math" w:eastAsia="Cambria Math" w:hAnsi="Cambria Math"/>
          <w:color w:val="000000" w:themeColor="text1"/>
          <w:spacing w:val="21"/>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8"/>
        </w:rPr>
        <w:t xml:space="preserve"> </w:t>
      </w:r>
      <w:r w:rsidRPr="00C92EAC">
        <w:rPr>
          <w:rFonts w:ascii="Cambria Math" w:eastAsia="Cambria Math" w:hAnsi="Cambria Math"/>
          <w:color w:val="000000" w:themeColor="text1"/>
          <w:spacing w:val="-5"/>
        </w:rPr>
        <w:t>𝐵</w:t>
      </w:r>
      <w:r w:rsidRPr="00C92EAC">
        <w:rPr>
          <w:rFonts w:ascii="Cambria Math" w:eastAsia="Cambria Math" w:hAnsi="Cambria Math"/>
          <w:color w:val="000000" w:themeColor="text1"/>
          <w:spacing w:val="-5"/>
          <w:position w:val="1"/>
        </w:rPr>
        <w:t>}</w:t>
      </w:r>
      <w:r w:rsidRPr="00C92EAC">
        <w:rPr>
          <w:rFonts w:ascii="Cambria Math" w:eastAsia="Cambria Math" w:hAnsi="Cambria Math"/>
          <w:color w:val="000000" w:themeColor="text1"/>
          <w:position w:val="1"/>
        </w:rPr>
        <w:tab/>
      </w:r>
      <w:r w:rsidRPr="00C92EAC">
        <w:rPr>
          <w:color w:val="000000" w:themeColor="text1"/>
          <w:spacing w:val="-4"/>
          <w:position w:val="1"/>
        </w:rPr>
        <w:t>(11)</w:t>
      </w:r>
    </w:p>
    <w:p w14:paraId="1B040E1C" w14:textId="77777777" w:rsidR="00D738FB" w:rsidRPr="00C92EAC" w:rsidRDefault="00000000">
      <w:pPr>
        <w:pStyle w:val="a3"/>
        <w:ind w:left="3709"/>
        <w:jc w:val="left"/>
        <w:rPr>
          <w:color w:val="000000" w:themeColor="text1"/>
          <w:sz w:val="20"/>
        </w:rPr>
      </w:pPr>
      <w:r w:rsidRPr="00C92EAC">
        <w:rPr>
          <w:noProof/>
          <w:color w:val="000000" w:themeColor="text1"/>
          <w:sz w:val="20"/>
        </w:rPr>
        <w:drawing>
          <wp:inline distT="0" distB="0" distL="0" distR="0" wp14:anchorId="5DEA73D6" wp14:editId="066AB07D">
            <wp:extent cx="2194510" cy="176212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2194510" cy="1762125"/>
                    </a:xfrm>
                    <a:prstGeom prst="rect">
                      <a:avLst/>
                    </a:prstGeom>
                  </pic:spPr>
                </pic:pic>
              </a:graphicData>
            </a:graphic>
          </wp:inline>
        </w:drawing>
      </w:r>
    </w:p>
    <w:p w14:paraId="059E18B9" w14:textId="77777777" w:rsidR="00D738FB" w:rsidRPr="00C92EAC" w:rsidRDefault="00000000">
      <w:pPr>
        <w:spacing w:before="4"/>
        <w:ind w:left="2227"/>
        <w:rPr>
          <w:color w:val="000000" w:themeColor="text1"/>
          <w:sz w:val="24"/>
        </w:rPr>
      </w:pPr>
      <w:r w:rsidRPr="00C92EAC">
        <w:rPr>
          <w:color w:val="000000" w:themeColor="text1"/>
          <w:sz w:val="24"/>
        </w:rPr>
        <w:t>Рисунок</w:t>
      </w:r>
      <w:r w:rsidRPr="00C92EAC">
        <w:rPr>
          <w:color w:val="000000" w:themeColor="text1"/>
          <w:spacing w:val="-3"/>
          <w:sz w:val="24"/>
        </w:rPr>
        <w:t xml:space="preserve"> </w:t>
      </w:r>
      <w:r w:rsidRPr="00C92EAC">
        <w:rPr>
          <w:color w:val="000000" w:themeColor="text1"/>
          <w:sz w:val="24"/>
        </w:rPr>
        <w:t>2.3</w:t>
      </w:r>
      <w:r w:rsidRPr="00C92EAC">
        <w:rPr>
          <w:color w:val="000000" w:themeColor="text1"/>
          <w:spacing w:val="-3"/>
          <w:sz w:val="24"/>
        </w:rPr>
        <w:t xml:space="preserve"> </w:t>
      </w:r>
      <w:r w:rsidRPr="00C92EAC">
        <w:rPr>
          <w:color w:val="000000" w:themeColor="text1"/>
          <w:sz w:val="24"/>
        </w:rPr>
        <w:t>Отображение</w:t>
      </w:r>
      <w:r w:rsidRPr="00C92EAC">
        <w:rPr>
          <w:color w:val="000000" w:themeColor="text1"/>
          <w:spacing w:val="-3"/>
          <w:sz w:val="24"/>
        </w:rPr>
        <w:t xml:space="preserve"> </w:t>
      </w:r>
      <w:r w:rsidRPr="00C92EAC">
        <w:rPr>
          <w:color w:val="000000" w:themeColor="text1"/>
          <w:sz w:val="24"/>
        </w:rPr>
        <w:t>кластеризации</w:t>
      </w:r>
      <w:r w:rsidRPr="00C92EAC">
        <w:rPr>
          <w:color w:val="000000" w:themeColor="text1"/>
          <w:spacing w:val="-3"/>
          <w:sz w:val="24"/>
        </w:rPr>
        <w:t xml:space="preserve"> </w:t>
      </w:r>
      <w:r w:rsidRPr="00C92EAC">
        <w:rPr>
          <w:color w:val="000000" w:themeColor="text1"/>
          <w:sz w:val="24"/>
        </w:rPr>
        <w:t>с</w:t>
      </w:r>
      <w:r w:rsidRPr="00C92EAC">
        <w:rPr>
          <w:color w:val="000000" w:themeColor="text1"/>
          <w:spacing w:val="-3"/>
          <w:sz w:val="24"/>
        </w:rPr>
        <w:t xml:space="preserve"> </w:t>
      </w:r>
      <w:r w:rsidRPr="00C92EAC">
        <w:rPr>
          <w:color w:val="000000" w:themeColor="text1"/>
          <w:sz w:val="24"/>
        </w:rPr>
        <w:t>одной</w:t>
      </w:r>
      <w:r w:rsidRPr="00C92EAC">
        <w:rPr>
          <w:color w:val="000000" w:themeColor="text1"/>
          <w:spacing w:val="-3"/>
          <w:sz w:val="24"/>
        </w:rPr>
        <w:t xml:space="preserve"> </w:t>
      </w:r>
      <w:r w:rsidRPr="00C92EAC">
        <w:rPr>
          <w:color w:val="000000" w:themeColor="text1"/>
          <w:sz w:val="24"/>
        </w:rPr>
        <w:t>связью</w:t>
      </w:r>
      <w:r w:rsidRPr="00C92EAC">
        <w:rPr>
          <w:color w:val="000000" w:themeColor="text1"/>
          <w:spacing w:val="-4"/>
          <w:sz w:val="24"/>
        </w:rPr>
        <w:t xml:space="preserve"> </w:t>
      </w:r>
      <w:r w:rsidRPr="00C92EAC">
        <w:rPr>
          <w:color w:val="000000" w:themeColor="text1"/>
          <w:spacing w:val="-2"/>
          <w:sz w:val="24"/>
        </w:rPr>
        <w:t>[139]</w:t>
      </w:r>
    </w:p>
    <w:p w14:paraId="1D272ECD" w14:textId="77777777" w:rsidR="00D738FB" w:rsidRPr="00C92EAC" w:rsidRDefault="00000000">
      <w:pPr>
        <w:spacing w:before="231"/>
        <w:ind w:left="970"/>
        <w:jc w:val="both"/>
        <w:rPr>
          <w:i/>
          <w:color w:val="000000" w:themeColor="text1"/>
          <w:sz w:val="28"/>
        </w:rPr>
      </w:pPr>
      <w:r w:rsidRPr="00C92EAC">
        <w:rPr>
          <w:i/>
          <w:color w:val="000000" w:themeColor="text1"/>
          <w:sz w:val="28"/>
        </w:rPr>
        <w:t>Кластеризация</w:t>
      </w:r>
      <w:r w:rsidRPr="00C92EAC">
        <w:rPr>
          <w:i/>
          <w:color w:val="000000" w:themeColor="text1"/>
          <w:spacing w:val="-7"/>
          <w:sz w:val="28"/>
        </w:rPr>
        <w:t xml:space="preserve"> </w:t>
      </w:r>
      <w:r w:rsidRPr="00C92EAC">
        <w:rPr>
          <w:i/>
          <w:color w:val="000000" w:themeColor="text1"/>
          <w:sz w:val="28"/>
        </w:rPr>
        <w:t>с</w:t>
      </w:r>
      <w:r w:rsidRPr="00C92EAC">
        <w:rPr>
          <w:i/>
          <w:color w:val="000000" w:themeColor="text1"/>
          <w:spacing w:val="-9"/>
          <w:sz w:val="28"/>
        </w:rPr>
        <w:t xml:space="preserve"> </w:t>
      </w:r>
      <w:r w:rsidRPr="00C92EAC">
        <w:rPr>
          <w:i/>
          <w:color w:val="000000" w:themeColor="text1"/>
          <w:sz w:val="28"/>
        </w:rPr>
        <w:t>полной</w:t>
      </w:r>
      <w:r w:rsidRPr="00C92EAC">
        <w:rPr>
          <w:i/>
          <w:color w:val="000000" w:themeColor="text1"/>
          <w:spacing w:val="-4"/>
          <w:sz w:val="28"/>
        </w:rPr>
        <w:t xml:space="preserve"> </w:t>
      </w:r>
      <w:r w:rsidRPr="00C92EAC">
        <w:rPr>
          <w:i/>
          <w:color w:val="000000" w:themeColor="text1"/>
          <w:spacing w:val="-2"/>
          <w:sz w:val="28"/>
        </w:rPr>
        <w:t>связью</w:t>
      </w:r>
    </w:p>
    <w:p w14:paraId="033B2DCB" w14:textId="77777777" w:rsidR="00D738FB" w:rsidRPr="00C92EAC" w:rsidRDefault="00000000">
      <w:pPr>
        <w:pStyle w:val="a3"/>
        <w:ind w:right="122" w:firstLine="707"/>
        <w:rPr>
          <w:color w:val="000000" w:themeColor="text1"/>
        </w:rPr>
      </w:pPr>
      <w:r w:rsidRPr="00C92EAC">
        <w:rPr>
          <w:color w:val="000000" w:themeColor="text1"/>
        </w:rPr>
        <w:t>В кластеризации с полной связью также используется метод диаметра, максимального значения или метод самого дальнего соседа; расстояние между двумя кластерами определяется наибольшим расстоянием от любого элемента одного</w:t>
      </w:r>
      <w:r w:rsidRPr="00C92EAC">
        <w:rPr>
          <w:color w:val="000000" w:themeColor="text1"/>
          <w:spacing w:val="61"/>
          <w:w w:val="150"/>
        </w:rPr>
        <w:t xml:space="preserve"> </w:t>
      </w:r>
      <w:r w:rsidRPr="00C92EAC">
        <w:rPr>
          <w:color w:val="000000" w:themeColor="text1"/>
        </w:rPr>
        <w:t>кластера</w:t>
      </w:r>
      <w:r w:rsidRPr="00C92EAC">
        <w:rPr>
          <w:color w:val="000000" w:themeColor="text1"/>
          <w:spacing w:val="62"/>
          <w:w w:val="150"/>
        </w:rPr>
        <w:t xml:space="preserve"> </w:t>
      </w:r>
      <w:r w:rsidRPr="00C92EAC">
        <w:rPr>
          <w:color w:val="000000" w:themeColor="text1"/>
        </w:rPr>
        <w:t>до</w:t>
      </w:r>
      <w:r w:rsidRPr="00C92EAC">
        <w:rPr>
          <w:color w:val="000000" w:themeColor="text1"/>
          <w:spacing w:val="65"/>
          <w:w w:val="150"/>
        </w:rPr>
        <w:t xml:space="preserve"> </w:t>
      </w:r>
      <w:r w:rsidRPr="00C92EAC">
        <w:rPr>
          <w:color w:val="000000" w:themeColor="text1"/>
        </w:rPr>
        <w:t>любого</w:t>
      </w:r>
      <w:r w:rsidRPr="00C92EAC">
        <w:rPr>
          <w:color w:val="000000" w:themeColor="text1"/>
          <w:spacing w:val="65"/>
          <w:w w:val="150"/>
        </w:rPr>
        <w:t xml:space="preserve"> </w:t>
      </w:r>
      <w:r w:rsidRPr="00C92EAC">
        <w:rPr>
          <w:color w:val="000000" w:themeColor="text1"/>
        </w:rPr>
        <w:t>элемента</w:t>
      </w:r>
      <w:r w:rsidRPr="00C92EAC">
        <w:rPr>
          <w:color w:val="000000" w:themeColor="text1"/>
          <w:spacing w:val="61"/>
          <w:w w:val="150"/>
        </w:rPr>
        <w:t xml:space="preserve"> </w:t>
      </w:r>
      <w:r w:rsidRPr="00C92EAC">
        <w:rPr>
          <w:color w:val="000000" w:themeColor="text1"/>
        </w:rPr>
        <w:t>другого</w:t>
      </w:r>
      <w:r w:rsidRPr="00C92EAC">
        <w:rPr>
          <w:color w:val="000000" w:themeColor="text1"/>
          <w:spacing w:val="64"/>
          <w:w w:val="150"/>
        </w:rPr>
        <w:t xml:space="preserve"> </w:t>
      </w:r>
      <w:r w:rsidRPr="00C92EAC">
        <w:rPr>
          <w:color w:val="000000" w:themeColor="text1"/>
        </w:rPr>
        <w:t>кластера</w:t>
      </w:r>
      <w:r w:rsidRPr="00C92EAC">
        <w:rPr>
          <w:color w:val="000000" w:themeColor="text1"/>
          <w:spacing w:val="62"/>
          <w:w w:val="150"/>
        </w:rPr>
        <w:t xml:space="preserve"> </w:t>
      </w:r>
      <w:r w:rsidRPr="00C92EAC">
        <w:rPr>
          <w:color w:val="000000" w:themeColor="text1"/>
        </w:rPr>
        <w:t>[148].</w:t>
      </w:r>
      <w:r w:rsidRPr="00C92EAC">
        <w:rPr>
          <w:color w:val="000000" w:themeColor="text1"/>
          <w:spacing w:val="63"/>
          <w:w w:val="150"/>
        </w:rPr>
        <w:t xml:space="preserve"> </w:t>
      </w:r>
      <w:r w:rsidRPr="00C92EAC">
        <w:rPr>
          <w:color w:val="000000" w:themeColor="text1"/>
        </w:rPr>
        <w:t>На</w:t>
      </w:r>
      <w:r w:rsidRPr="00C92EAC">
        <w:rPr>
          <w:color w:val="000000" w:themeColor="text1"/>
          <w:spacing w:val="62"/>
          <w:w w:val="150"/>
        </w:rPr>
        <w:t xml:space="preserve"> </w:t>
      </w:r>
      <w:r w:rsidRPr="00C92EAC">
        <w:rPr>
          <w:color w:val="000000" w:themeColor="text1"/>
        </w:rPr>
        <w:t>рис.</w:t>
      </w:r>
      <w:r w:rsidRPr="00C92EAC">
        <w:rPr>
          <w:color w:val="000000" w:themeColor="text1"/>
          <w:spacing w:val="62"/>
          <w:w w:val="150"/>
        </w:rPr>
        <w:t xml:space="preserve"> </w:t>
      </w:r>
      <w:r w:rsidRPr="00C92EAC">
        <w:rPr>
          <w:color w:val="000000" w:themeColor="text1"/>
          <w:spacing w:val="-5"/>
        </w:rPr>
        <w:t>2.4</w:t>
      </w:r>
    </w:p>
    <w:p w14:paraId="10586485"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2A14F665" w14:textId="77777777" w:rsidR="00D738FB" w:rsidRPr="00C92EAC" w:rsidRDefault="00000000">
      <w:pPr>
        <w:pStyle w:val="a3"/>
        <w:spacing w:before="67" w:line="242" w:lineRule="auto"/>
        <w:jc w:val="left"/>
        <w:rPr>
          <w:color w:val="000000" w:themeColor="text1"/>
        </w:rPr>
      </w:pPr>
      <w:r w:rsidRPr="00C92EAC">
        <w:rPr>
          <w:color w:val="000000" w:themeColor="text1"/>
        </w:rPr>
        <w:lastRenderedPageBreak/>
        <w:t>показано</w:t>
      </w:r>
      <w:r w:rsidRPr="00C92EAC">
        <w:rPr>
          <w:color w:val="000000" w:themeColor="text1"/>
          <w:spacing w:val="40"/>
        </w:rPr>
        <w:t xml:space="preserve"> </w:t>
      </w:r>
      <w:r w:rsidRPr="00C92EAC">
        <w:rPr>
          <w:color w:val="000000" w:themeColor="text1"/>
        </w:rPr>
        <w:t>отображение</w:t>
      </w:r>
      <w:r w:rsidRPr="00C92EAC">
        <w:rPr>
          <w:color w:val="000000" w:themeColor="text1"/>
          <w:spacing w:val="40"/>
        </w:rPr>
        <w:t xml:space="preserve"> </w:t>
      </w:r>
      <w:r w:rsidRPr="00C92EAC">
        <w:rPr>
          <w:color w:val="000000" w:themeColor="text1"/>
        </w:rPr>
        <w:t>полной</w:t>
      </w:r>
      <w:r w:rsidRPr="00C92EAC">
        <w:rPr>
          <w:color w:val="000000" w:themeColor="text1"/>
          <w:spacing w:val="40"/>
        </w:rPr>
        <w:t xml:space="preserve"> </w:t>
      </w:r>
      <w:r w:rsidRPr="00C92EAC">
        <w:rPr>
          <w:color w:val="000000" w:themeColor="text1"/>
        </w:rPr>
        <w:t>кластеризации</w:t>
      </w:r>
      <w:r w:rsidRPr="00C92EAC">
        <w:rPr>
          <w:color w:val="000000" w:themeColor="text1"/>
          <w:spacing w:val="40"/>
        </w:rPr>
        <w:t xml:space="preserve"> </w:t>
      </w:r>
      <w:r w:rsidRPr="00C92EAC">
        <w:rPr>
          <w:color w:val="000000" w:themeColor="text1"/>
        </w:rPr>
        <w:t>связей.</w:t>
      </w:r>
      <w:r w:rsidRPr="00C92EAC">
        <w:rPr>
          <w:color w:val="000000" w:themeColor="text1"/>
          <w:spacing w:val="40"/>
        </w:rPr>
        <w:t xml:space="preserve"> </w:t>
      </w:r>
      <w:r w:rsidRPr="00C92EAC">
        <w:rPr>
          <w:color w:val="000000" w:themeColor="text1"/>
        </w:rPr>
        <w:t>Критерии</w:t>
      </w:r>
      <w:r w:rsidRPr="00C92EAC">
        <w:rPr>
          <w:color w:val="000000" w:themeColor="text1"/>
          <w:spacing w:val="40"/>
        </w:rPr>
        <w:t xml:space="preserve"> </w:t>
      </w:r>
      <w:r w:rsidRPr="00C92EAC">
        <w:rPr>
          <w:color w:val="000000" w:themeColor="text1"/>
        </w:rPr>
        <w:t>между</w:t>
      </w:r>
      <w:r w:rsidRPr="00C92EAC">
        <w:rPr>
          <w:color w:val="000000" w:themeColor="text1"/>
          <w:spacing w:val="40"/>
        </w:rPr>
        <w:t xml:space="preserve"> </w:t>
      </w:r>
      <w:r w:rsidRPr="00C92EAC">
        <w:rPr>
          <w:color w:val="000000" w:themeColor="text1"/>
        </w:rPr>
        <w:t>двумя наборами кластеров A и B следующие:</w:t>
      </w:r>
    </w:p>
    <w:p w14:paraId="013D5464" w14:textId="77777777" w:rsidR="00D738FB" w:rsidRPr="00C92EAC" w:rsidRDefault="00000000">
      <w:pPr>
        <w:pStyle w:val="a3"/>
        <w:tabs>
          <w:tab w:val="left" w:pos="8169"/>
        </w:tabs>
        <w:spacing w:line="329" w:lineRule="exact"/>
        <w:jc w:val="left"/>
        <w:rPr>
          <w:color w:val="000000" w:themeColor="text1"/>
        </w:rPr>
      </w:pPr>
      <w:r w:rsidRPr="00C92EAC">
        <w:rPr>
          <w:rFonts w:ascii="Cambria Math" w:eastAsia="Cambria Math" w:hAnsi="Cambria Math"/>
          <w:color w:val="000000" w:themeColor="text1"/>
        </w:rPr>
        <w:t>max</w:t>
      </w:r>
      <w:r w:rsidRPr="00C92EAC">
        <w:rPr>
          <w:rFonts w:ascii="Cambria Math" w:eastAsia="Cambria Math" w:hAnsi="Cambria Math"/>
          <w:color w:val="000000" w:themeColor="text1"/>
          <w:position w:val="1"/>
        </w:rPr>
        <w:t>{</w:t>
      </w:r>
      <w:r w:rsidRPr="00C92EAC">
        <w:rPr>
          <w:rFonts w:ascii="Cambria Math" w:eastAsia="Cambria Math" w:hAnsi="Cambria Math"/>
          <w:color w:val="000000" w:themeColor="text1"/>
        </w:rPr>
        <w:t>𝑑</w:t>
      </w:r>
      <w:r w:rsidRPr="00C92EAC">
        <w:rPr>
          <w:rFonts w:ascii="Cambria Math" w:eastAsia="Cambria Math" w:hAnsi="Cambria Math"/>
          <w:color w:val="000000" w:themeColor="text1"/>
          <w:position w:val="1"/>
        </w:rPr>
        <w:t>(</w:t>
      </w:r>
      <w:r w:rsidRPr="00C92EAC">
        <w:rPr>
          <w:rFonts w:ascii="Cambria Math" w:eastAsia="Cambria Math" w:hAnsi="Cambria Math"/>
          <w:color w:val="000000" w:themeColor="text1"/>
        </w:rPr>
        <w:t>𝑎,</w:t>
      </w:r>
      <w:r w:rsidRPr="00C92EAC">
        <w:rPr>
          <w:rFonts w:ascii="Cambria Math" w:eastAsia="Cambria Math" w:hAnsi="Cambria Math"/>
          <w:color w:val="000000" w:themeColor="text1"/>
          <w:spacing w:val="-14"/>
        </w:rPr>
        <w:t xml:space="preserve"> </w:t>
      </w:r>
      <w:r w:rsidRPr="00C92EAC">
        <w:rPr>
          <w:rFonts w:ascii="Cambria Math" w:eastAsia="Cambria Math" w:hAnsi="Cambria Math"/>
          <w:color w:val="000000" w:themeColor="text1"/>
        </w:rPr>
        <w:t>𝑏</w:t>
      </w:r>
      <w:r w:rsidRPr="00C92EAC">
        <w:rPr>
          <w:rFonts w:ascii="Cambria Math" w:eastAsia="Cambria Math" w:hAnsi="Cambria Math"/>
          <w:color w:val="000000" w:themeColor="text1"/>
          <w:position w:val="1"/>
        </w:rPr>
        <w:t>)</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6"/>
        </w:rPr>
        <w:t xml:space="preserve"> </w:t>
      </w:r>
      <w:r w:rsidRPr="00C92EAC">
        <w:rPr>
          <w:rFonts w:ascii="Cambria Math" w:eastAsia="Cambria Math" w:hAnsi="Cambria Math"/>
          <w:color w:val="000000" w:themeColor="text1"/>
        </w:rPr>
        <w:t>𝑎</w:t>
      </w:r>
      <w:r w:rsidRPr="00C92EAC">
        <w:rPr>
          <w:rFonts w:ascii="Cambria Math" w:eastAsia="Cambria Math" w:hAnsi="Cambria Math"/>
          <w:color w:val="000000" w:themeColor="text1"/>
          <w:spacing w:val="22"/>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6"/>
        </w:rPr>
        <w:t xml:space="preserve"> </w:t>
      </w:r>
      <w:r w:rsidRPr="00C92EAC">
        <w:rPr>
          <w:rFonts w:ascii="Cambria Math" w:eastAsia="Cambria Math" w:hAnsi="Cambria Math"/>
          <w:color w:val="000000" w:themeColor="text1"/>
        </w:rPr>
        <w:t>𝐴,</w:t>
      </w:r>
      <w:r w:rsidRPr="00C92EAC">
        <w:rPr>
          <w:rFonts w:ascii="Cambria Math" w:eastAsia="Cambria Math" w:hAnsi="Cambria Math"/>
          <w:color w:val="000000" w:themeColor="text1"/>
          <w:spacing w:val="-17"/>
        </w:rPr>
        <w:t xml:space="preserve"> </w:t>
      </w:r>
      <w:r w:rsidRPr="00C92EAC">
        <w:rPr>
          <w:rFonts w:ascii="Cambria Math" w:eastAsia="Cambria Math" w:hAnsi="Cambria Math"/>
          <w:color w:val="000000" w:themeColor="text1"/>
        </w:rPr>
        <w:t>𝑏</w:t>
      </w:r>
      <w:r w:rsidRPr="00C92EAC">
        <w:rPr>
          <w:rFonts w:ascii="Cambria Math" w:eastAsia="Cambria Math" w:hAnsi="Cambria Math"/>
          <w:color w:val="000000" w:themeColor="text1"/>
          <w:spacing w:val="23"/>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6"/>
        </w:rPr>
        <w:t xml:space="preserve"> </w:t>
      </w:r>
      <w:r w:rsidRPr="00C92EAC">
        <w:rPr>
          <w:rFonts w:ascii="Cambria Math" w:eastAsia="Cambria Math" w:hAnsi="Cambria Math"/>
          <w:color w:val="000000" w:themeColor="text1"/>
          <w:spacing w:val="-5"/>
        </w:rPr>
        <w:t>𝐵</w:t>
      </w:r>
      <w:r w:rsidRPr="00C92EAC">
        <w:rPr>
          <w:rFonts w:ascii="Cambria Math" w:eastAsia="Cambria Math" w:hAnsi="Cambria Math"/>
          <w:color w:val="000000" w:themeColor="text1"/>
          <w:spacing w:val="-5"/>
          <w:position w:val="1"/>
        </w:rPr>
        <w:t>}</w:t>
      </w:r>
      <w:r w:rsidRPr="00C92EAC">
        <w:rPr>
          <w:rFonts w:ascii="Cambria Math" w:eastAsia="Cambria Math" w:hAnsi="Cambria Math"/>
          <w:color w:val="000000" w:themeColor="text1"/>
          <w:position w:val="1"/>
        </w:rPr>
        <w:tab/>
      </w:r>
      <w:r w:rsidRPr="00C92EAC">
        <w:rPr>
          <w:color w:val="000000" w:themeColor="text1"/>
          <w:spacing w:val="-4"/>
          <w:position w:val="1"/>
        </w:rPr>
        <w:t>(12)</w:t>
      </w:r>
    </w:p>
    <w:p w14:paraId="28DB2FAF" w14:textId="77777777" w:rsidR="00D738FB" w:rsidRPr="00C92EAC" w:rsidRDefault="00000000">
      <w:pPr>
        <w:pStyle w:val="a3"/>
        <w:ind w:left="3694"/>
        <w:jc w:val="left"/>
        <w:rPr>
          <w:color w:val="000000" w:themeColor="text1"/>
          <w:sz w:val="20"/>
        </w:rPr>
      </w:pPr>
      <w:r w:rsidRPr="00C92EAC">
        <w:rPr>
          <w:noProof/>
          <w:color w:val="000000" w:themeColor="text1"/>
          <w:sz w:val="20"/>
        </w:rPr>
        <w:drawing>
          <wp:inline distT="0" distB="0" distL="0" distR="0" wp14:anchorId="4601536C" wp14:editId="3BEA2FED">
            <wp:extent cx="2219257" cy="178117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2219257" cy="1781175"/>
                    </a:xfrm>
                    <a:prstGeom prst="rect">
                      <a:avLst/>
                    </a:prstGeom>
                  </pic:spPr>
                </pic:pic>
              </a:graphicData>
            </a:graphic>
          </wp:inline>
        </w:drawing>
      </w:r>
    </w:p>
    <w:p w14:paraId="7BC11E9E" w14:textId="77777777" w:rsidR="00D738FB" w:rsidRPr="00C92EAC" w:rsidRDefault="00000000">
      <w:pPr>
        <w:spacing w:before="5"/>
        <w:ind w:left="2804"/>
        <w:rPr>
          <w:color w:val="000000" w:themeColor="text1"/>
          <w:sz w:val="20"/>
        </w:rPr>
      </w:pPr>
      <w:r w:rsidRPr="00C92EAC">
        <w:rPr>
          <w:color w:val="000000" w:themeColor="text1"/>
          <w:sz w:val="20"/>
        </w:rPr>
        <w:t>Рисунок</w:t>
      </w:r>
      <w:r w:rsidRPr="00C92EAC">
        <w:rPr>
          <w:color w:val="000000" w:themeColor="text1"/>
          <w:spacing w:val="-9"/>
          <w:sz w:val="20"/>
        </w:rPr>
        <w:t xml:space="preserve"> </w:t>
      </w:r>
      <w:r w:rsidRPr="00C92EAC">
        <w:rPr>
          <w:color w:val="000000" w:themeColor="text1"/>
          <w:sz w:val="20"/>
        </w:rPr>
        <w:t>2.4</w:t>
      </w:r>
      <w:r w:rsidRPr="00C92EAC">
        <w:rPr>
          <w:color w:val="000000" w:themeColor="text1"/>
          <w:spacing w:val="-8"/>
          <w:sz w:val="20"/>
        </w:rPr>
        <w:t xml:space="preserve"> </w:t>
      </w:r>
      <w:r w:rsidRPr="00C92EAC">
        <w:rPr>
          <w:color w:val="000000" w:themeColor="text1"/>
          <w:sz w:val="20"/>
        </w:rPr>
        <w:t>Отображение</w:t>
      </w:r>
      <w:r w:rsidRPr="00C92EAC">
        <w:rPr>
          <w:color w:val="000000" w:themeColor="text1"/>
          <w:spacing w:val="-5"/>
          <w:sz w:val="20"/>
        </w:rPr>
        <w:t xml:space="preserve"> </w:t>
      </w:r>
      <w:r w:rsidRPr="00C92EAC">
        <w:rPr>
          <w:color w:val="000000" w:themeColor="text1"/>
          <w:sz w:val="20"/>
        </w:rPr>
        <w:t>полной</w:t>
      </w:r>
      <w:r w:rsidRPr="00C92EAC">
        <w:rPr>
          <w:color w:val="000000" w:themeColor="text1"/>
          <w:spacing w:val="-9"/>
          <w:sz w:val="20"/>
        </w:rPr>
        <w:t xml:space="preserve"> </w:t>
      </w:r>
      <w:r w:rsidRPr="00C92EAC">
        <w:rPr>
          <w:color w:val="000000" w:themeColor="text1"/>
          <w:sz w:val="20"/>
        </w:rPr>
        <w:t>кластеризации</w:t>
      </w:r>
      <w:r w:rsidRPr="00C92EAC">
        <w:rPr>
          <w:color w:val="000000" w:themeColor="text1"/>
          <w:spacing w:val="-9"/>
          <w:sz w:val="20"/>
        </w:rPr>
        <w:t xml:space="preserve"> </w:t>
      </w:r>
      <w:r w:rsidRPr="00C92EAC">
        <w:rPr>
          <w:color w:val="000000" w:themeColor="text1"/>
          <w:sz w:val="20"/>
        </w:rPr>
        <w:t>связей</w:t>
      </w:r>
      <w:r w:rsidRPr="00C92EAC">
        <w:rPr>
          <w:color w:val="000000" w:themeColor="text1"/>
          <w:spacing w:val="-8"/>
          <w:sz w:val="20"/>
        </w:rPr>
        <w:t xml:space="preserve"> </w:t>
      </w:r>
      <w:r w:rsidRPr="00C92EAC">
        <w:rPr>
          <w:color w:val="000000" w:themeColor="text1"/>
          <w:spacing w:val="-2"/>
          <w:sz w:val="20"/>
        </w:rPr>
        <w:t>[139]</w:t>
      </w:r>
    </w:p>
    <w:p w14:paraId="3AC09B22" w14:textId="77777777" w:rsidR="00D738FB" w:rsidRPr="00C92EAC" w:rsidRDefault="00D738FB">
      <w:pPr>
        <w:pStyle w:val="a3"/>
        <w:spacing w:before="92"/>
        <w:ind w:left="0"/>
        <w:jc w:val="left"/>
        <w:rPr>
          <w:color w:val="000000" w:themeColor="text1"/>
          <w:sz w:val="20"/>
        </w:rPr>
      </w:pPr>
    </w:p>
    <w:p w14:paraId="0A0C2FA9" w14:textId="77777777" w:rsidR="00D738FB" w:rsidRPr="00C92EAC" w:rsidRDefault="00000000">
      <w:pPr>
        <w:pStyle w:val="a3"/>
        <w:ind w:right="125" w:firstLine="707"/>
        <w:rPr>
          <w:color w:val="000000" w:themeColor="text1"/>
        </w:rPr>
      </w:pPr>
      <w:r w:rsidRPr="00C92EAC">
        <w:rPr>
          <w:color w:val="000000" w:themeColor="text1"/>
        </w:rPr>
        <w:t>В среднем кластеризация связей также известна как метод минимальной дисперсии; расстояние между двумя кластерами определяется средним расстоянием от любого члена одного кластера до любого члена другого кластера [149]. На рис. 2.5 показана карта средней кластеризации связей. Ниже показана достоверность между двумя наборами кластеров A и B:</w:t>
      </w:r>
    </w:p>
    <w:p w14:paraId="108D24BD" w14:textId="77777777" w:rsidR="00D738FB" w:rsidRPr="00C92EAC" w:rsidRDefault="00000000">
      <w:pPr>
        <w:pStyle w:val="a3"/>
        <w:spacing w:line="216" w:lineRule="exact"/>
        <w:ind w:left="545"/>
        <w:jc w:val="left"/>
        <w:rPr>
          <w:rFonts w:ascii="Cambria Math"/>
          <w:color w:val="000000" w:themeColor="text1"/>
        </w:rPr>
      </w:pPr>
      <w:r w:rsidRPr="00C92EAC">
        <w:rPr>
          <w:rFonts w:ascii="Cambria Math"/>
          <w:color w:val="000000" w:themeColor="text1"/>
          <w:spacing w:val="-10"/>
        </w:rPr>
        <w:t>1</w:t>
      </w:r>
    </w:p>
    <w:p w14:paraId="11C71EEF" w14:textId="77777777" w:rsidR="00D738FB" w:rsidRPr="00C92EAC" w:rsidRDefault="00D738FB">
      <w:pPr>
        <w:spacing w:line="216" w:lineRule="exact"/>
        <w:rPr>
          <w:rFonts w:ascii="Cambria Math"/>
          <w:color w:val="000000" w:themeColor="text1"/>
        </w:rPr>
        <w:sectPr w:rsidR="00D738FB" w:rsidRPr="00C92EAC">
          <w:pgSz w:w="11910" w:h="16840"/>
          <w:pgMar w:top="1040" w:right="440" w:bottom="1300" w:left="1440" w:header="0" w:footer="1077" w:gutter="0"/>
          <w:cols w:space="720"/>
        </w:sectPr>
      </w:pPr>
    </w:p>
    <w:p w14:paraId="1EFA7A1D" w14:textId="77777777" w:rsidR="00D738FB" w:rsidRPr="00C92EAC" w:rsidRDefault="00000000">
      <w:pPr>
        <w:spacing w:line="201" w:lineRule="auto"/>
        <w:ind w:left="262"/>
        <w:rPr>
          <w:rFonts w:ascii="Cambria Math" w:eastAsia="Cambria Math" w:hAnsi="Cambria Math"/>
          <w:color w:val="000000" w:themeColor="text1"/>
          <w:sz w:val="28"/>
        </w:rPr>
      </w:pPr>
      <w:r w:rsidRPr="00C92EAC">
        <w:rPr>
          <w:noProof/>
          <w:color w:val="000000" w:themeColor="text1"/>
        </w:rPr>
        <mc:AlternateContent>
          <mc:Choice Requires="wps">
            <w:drawing>
              <wp:anchor distT="0" distB="0" distL="0" distR="0" simplePos="0" relativeHeight="484932608" behindDoc="1" locked="0" layoutInCell="1" allowOverlap="1" wp14:anchorId="223D5AD6" wp14:editId="26D27F03">
                <wp:simplePos x="0" y="0"/>
                <wp:positionH relativeFrom="page">
                  <wp:posOffset>1080819</wp:posOffset>
                </wp:positionH>
                <wp:positionV relativeFrom="paragraph">
                  <wp:posOffset>88593</wp:posOffset>
                </wp:positionV>
                <wp:extent cx="460375" cy="1270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375" cy="12700"/>
                        </a:xfrm>
                        <a:custGeom>
                          <a:avLst/>
                          <a:gdLst/>
                          <a:ahLst/>
                          <a:cxnLst/>
                          <a:rect l="l" t="t" r="r" b="b"/>
                          <a:pathLst>
                            <a:path w="460375" h="12700">
                              <a:moveTo>
                                <a:pt x="460250" y="0"/>
                              </a:moveTo>
                              <a:lnTo>
                                <a:pt x="0" y="0"/>
                              </a:lnTo>
                              <a:lnTo>
                                <a:pt x="0" y="12193"/>
                              </a:lnTo>
                              <a:lnTo>
                                <a:pt x="460250" y="12193"/>
                              </a:lnTo>
                              <a:lnTo>
                                <a:pt x="460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103905pt;margin-top:6.975846pt;width:36.240201pt;height:.960156pt;mso-position-horizontal-relative:page;mso-position-vertical-relative:paragraph;z-index:-18383872" id="docshape12" filled="true" fillcolor="#000000" stroked="false">
                <v:fill type="solid"/>
                <w10:wrap type="none"/>
              </v:rect>
            </w:pict>
          </mc:Fallback>
        </mc:AlternateContent>
      </w:r>
      <w:r w:rsidRPr="00C92EAC">
        <w:rPr>
          <w:rFonts w:ascii="Cambria Math" w:eastAsia="Cambria Math" w:hAnsi="Cambria Math"/>
          <w:color w:val="000000" w:themeColor="text1"/>
          <w:w w:val="110"/>
          <w:position w:val="-17"/>
          <w:sz w:val="28"/>
        </w:rPr>
        <w:t>|𝐴||𝐵|</w:t>
      </w:r>
      <w:r w:rsidRPr="00C92EAC">
        <w:rPr>
          <w:rFonts w:ascii="Cambria Math" w:eastAsia="Cambria Math" w:hAnsi="Cambria Math"/>
          <w:color w:val="000000" w:themeColor="text1"/>
          <w:spacing w:val="-9"/>
          <w:w w:val="110"/>
          <w:position w:val="-17"/>
          <w:sz w:val="28"/>
        </w:rPr>
        <w:t xml:space="preserve"> </w:t>
      </w:r>
      <w:r w:rsidRPr="00C92EAC">
        <w:rPr>
          <w:rFonts w:ascii="Cambria Math" w:eastAsia="Cambria Math" w:hAnsi="Cambria Math"/>
          <w:color w:val="000000" w:themeColor="text1"/>
          <w:w w:val="155"/>
          <w:sz w:val="28"/>
        </w:rPr>
        <w:t>∑</w:t>
      </w:r>
      <w:r w:rsidRPr="00C92EAC">
        <w:rPr>
          <w:rFonts w:ascii="Cambria Math" w:eastAsia="Cambria Math" w:hAnsi="Cambria Math"/>
          <w:color w:val="000000" w:themeColor="text1"/>
          <w:spacing w:val="-24"/>
          <w:w w:val="155"/>
          <w:sz w:val="28"/>
        </w:rPr>
        <w:t xml:space="preserve"> </w:t>
      </w:r>
      <w:r w:rsidRPr="00C92EAC">
        <w:rPr>
          <w:rFonts w:ascii="Cambria Math" w:eastAsia="Cambria Math" w:hAnsi="Cambria Math"/>
          <w:color w:val="000000" w:themeColor="text1"/>
          <w:w w:val="155"/>
          <w:sz w:val="28"/>
        </w:rPr>
        <w:t>∑</w:t>
      </w:r>
      <w:r w:rsidRPr="00C92EAC">
        <w:rPr>
          <w:rFonts w:ascii="Cambria Math" w:eastAsia="Cambria Math" w:hAnsi="Cambria Math"/>
          <w:color w:val="000000" w:themeColor="text1"/>
          <w:spacing w:val="-34"/>
          <w:w w:val="155"/>
          <w:sz w:val="28"/>
        </w:rPr>
        <w:t xml:space="preserve"> </w:t>
      </w:r>
      <w:r w:rsidRPr="00C92EAC">
        <w:rPr>
          <w:rFonts w:ascii="Cambria Math" w:eastAsia="Cambria Math" w:hAnsi="Cambria Math"/>
          <w:color w:val="000000" w:themeColor="text1"/>
          <w:w w:val="110"/>
          <w:sz w:val="28"/>
        </w:rPr>
        <w:t>𝑑</w:t>
      </w:r>
      <w:r w:rsidRPr="00C92EAC">
        <w:rPr>
          <w:rFonts w:ascii="Cambria Math" w:eastAsia="Cambria Math" w:hAnsi="Cambria Math"/>
          <w:color w:val="000000" w:themeColor="text1"/>
          <w:w w:val="110"/>
          <w:position w:val="1"/>
          <w:sz w:val="28"/>
        </w:rPr>
        <w:t>(</w:t>
      </w:r>
      <w:r w:rsidRPr="00C92EAC">
        <w:rPr>
          <w:rFonts w:ascii="Cambria Math" w:eastAsia="Cambria Math" w:hAnsi="Cambria Math"/>
          <w:color w:val="000000" w:themeColor="text1"/>
          <w:w w:val="110"/>
          <w:sz w:val="28"/>
        </w:rPr>
        <w:t>𝑎,</w:t>
      </w:r>
      <w:r w:rsidRPr="00C92EAC">
        <w:rPr>
          <w:rFonts w:ascii="Cambria Math" w:eastAsia="Cambria Math" w:hAnsi="Cambria Math"/>
          <w:color w:val="000000" w:themeColor="text1"/>
          <w:spacing w:val="-16"/>
          <w:w w:val="110"/>
          <w:sz w:val="28"/>
        </w:rPr>
        <w:t xml:space="preserve"> </w:t>
      </w:r>
      <w:r w:rsidRPr="00C92EAC">
        <w:rPr>
          <w:rFonts w:ascii="Cambria Math" w:eastAsia="Cambria Math" w:hAnsi="Cambria Math"/>
          <w:color w:val="000000" w:themeColor="text1"/>
          <w:spacing w:val="-5"/>
          <w:w w:val="110"/>
          <w:sz w:val="28"/>
        </w:rPr>
        <w:t>𝑏</w:t>
      </w:r>
      <w:r w:rsidRPr="00C92EAC">
        <w:rPr>
          <w:rFonts w:ascii="Cambria Math" w:eastAsia="Cambria Math" w:hAnsi="Cambria Math"/>
          <w:color w:val="000000" w:themeColor="text1"/>
          <w:spacing w:val="-5"/>
          <w:w w:val="110"/>
          <w:position w:val="1"/>
          <w:sz w:val="28"/>
        </w:rPr>
        <w:t>)</w:t>
      </w:r>
    </w:p>
    <w:p w14:paraId="0A2B625C" w14:textId="77777777" w:rsidR="00D738FB" w:rsidRPr="00C92EAC" w:rsidRDefault="00000000">
      <w:pPr>
        <w:spacing w:line="196" w:lineRule="exact"/>
        <w:ind w:left="1034"/>
        <w:rPr>
          <w:rFonts w:ascii="Cambria Math" w:eastAsia="Cambria Math" w:hAnsi="Cambria Math"/>
          <w:color w:val="000000" w:themeColor="text1"/>
          <w:sz w:val="20"/>
        </w:rPr>
      </w:pPr>
      <w:r w:rsidRPr="00C92EAC">
        <w:rPr>
          <w:noProof/>
          <w:color w:val="000000" w:themeColor="text1"/>
        </w:rPr>
        <w:drawing>
          <wp:anchor distT="0" distB="0" distL="0" distR="0" simplePos="0" relativeHeight="15733248" behindDoc="0" locked="0" layoutInCell="1" allowOverlap="1" wp14:anchorId="745F6390" wp14:editId="0A7B847A">
            <wp:simplePos x="0" y="0"/>
            <wp:positionH relativeFrom="page">
              <wp:posOffset>3259835</wp:posOffset>
            </wp:positionH>
            <wp:positionV relativeFrom="paragraph">
              <wp:posOffset>76516</wp:posOffset>
            </wp:positionV>
            <wp:extent cx="2232152" cy="179108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2232152" cy="1791080"/>
                    </a:xfrm>
                    <a:prstGeom prst="rect">
                      <a:avLst/>
                    </a:prstGeom>
                  </pic:spPr>
                </pic:pic>
              </a:graphicData>
            </a:graphic>
          </wp:anchor>
        </w:drawing>
      </w:r>
      <w:r w:rsidRPr="00C92EAC">
        <w:rPr>
          <w:rFonts w:ascii="Cambria Math" w:eastAsia="Cambria Math" w:hAnsi="Cambria Math"/>
          <w:color w:val="000000" w:themeColor="text1"/>
          <w:w w:val="105"/>
          <w:sz w:val="20"/>
        </w:rPr>
        <w:t>𝑎∈𝐴</w:t>
      </w:r>
      <w:r w:rsidRPr="00C92EAC">
        <w:rPr>
          <w:rFonts w:ascii="Cambria Math" w:eastAsia="Cambria Math" w:hAnsi="Cambria Math"/>
          <w:color w:val="000000" w:themeColor="text1"/>
          <w:spacing w:val="4"/>
          <w:w w:val="105"/>
          <w:sz w:val="20"/>
        </w:rPr>
        <w:t xml:space="preserve"> </w:t>
      </w:r>
      <w:r w:rsidRPr="00C92EAC">
        <w:rPr>
          <w:rFonts w:ascii="Cambria Math" w:eastAsia="Cambria Math" w:hAnsi="Cambria Math"/>
          <w:color w:val="000000" w:themeColor="text1"/>
          <w:spacing w:val="-5"/>
          <w:w w:val="105"/>
          <w:sz w:val="20"/>
        </w:rPr>
        <w:t>𝑏∈𝐵</w:t>
      </w:r>
    </w:p>
    <w:p w14:paraId="3D692343" w14:textId="77777777" w:rsidR="00D738FB" w:rsidRPr="00C92EAC" w:rsidRDefault="00000000">
      <w:pPr>
        <w:pStyle w:val="a3"/>
        <w:spacing w:before="106"/>
        <w:jc w:val="left"/>
        <w:rPr>
          <w:color w:val="000000" w:themeColor="text1"/>
        </w:rPr>
      </w:pPr>
      <w:r w:rsidRPr="00C92EAC">
        <w:rPr>
          <w:color w:val="000000" w:themeColor="text1"/>
        </w:rPr>
        <w:br w:type="column"/>
      </w:r>
      <w:r w:rsidRPr="00C92EAC">
        <w:rPr>
          <w:color w:val="000000" w:themeColor="text1"/>
          <w:spacing w:val="-4"/>
        </w:rPr>
        <w:t>(13)</w:t>
      </w:r>
    </w:p>
    <w:p w14:paraId="057A91E4"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num="2" w:space="720" w:equalWidth="0">
            <w:col w:w="7249" w:space="663"/>
            <w:col w:w="2118"/>
          </w:cols>
        </w:sectPr>
      </w:pPr>
    </w:p>
    <w:p w14:paraId="4A3B956B" w14:textId="77777777" w:rsidR="00D738FB" w:rsidRPr="00C92EAC" w:rsidRDefault="00D738FB">
      <w:pPr>
        <w:pStyle w:val="a3"/>
        <w:ind w:left="0"/>
        <w:jc w:val="left"/>
        <w:rPr>
          <w:color w:val="000000" w:themeColor="text1"/>
        </w:rPr>
      </w:pPr>
    </w:p>
    <w:p w14:paraId="6AE00F8C" w14:textId="77777777" w:rsidR="00D738FB" w:rsidRPr="00C92EAC" w:rsidRDefault="00D738FB">
      <w:pPr>
        <w:pStyle w:val="a3"/>
        <w:ind w:left="0"/>
        <w:jc w:val="left"/>
        <w:rPr>
          <w:color w:val="000000" w:themeColor="text1"/>
        </w:rPr>
      </w:pPr>
    </w:p>
    <w:p w14:paraId="30C15A5B" w14:textId="77777777" w:rsidR="00D738FB" w:rsidRPr="00C92EAC" w:rsidRDefault="00D738FB">
      <w:pPr>
        <w:pStyle w:val="a3"/>
        <w:ind w:left="0"/>
        <w:jc w:val="left"/>
        <w:rPr>
          <w:color w:val="000000" w:themeColor="text1"/>
        </w:rPr>
      </w:pPr>
    </w:p>
    <w:p w14:paraId="04B42F80" w14:textId="77777777" w:rsidR="00D738FB" w:rsidRPr="00C92EAC" w:rsidRDefault="00D738FB">
      <w:pPr>
        <w:pStyle w:val="a3"/>
        <w:ind w:left="0"/>
        <w:jc w:val="left"/>
        <w:rPr>
          <w:color w:val="000000" w:themeColor="text1"/>
        </w:rPr>
      </w:pPr>
    </w:p>
    <w:p w14:paraId="0F8EFE32" w14:textId="77777777" w:rsidR="00D738FB" w:rsidRPr="00C92EAC" w:rsidRDefault="00D738FB">
      <w:pPr>
        <w:pStyle w:val="a3"/>
        <w:ind w:left="0"/>
        <w:jc w:val="left"/>
        <w:rPr>
          <w:color w:val="000000" w:themeColor="text1"/>
        </w:rPr>
      </w:pPr>
    </w:p>
    <w:p w14:paraId="7BBA7C95" w14:textId="77777777" w:rsidR="00D738FB" w:rsidRPr="00C92EAC" w:rsidRDefault="00D738FB">
      <w:pPr>
        <w:pStyle w:val="a3"/>
        <w:ind w:left="0"/>
        <w:jc w:val="left"/>
        <w:rPr>
          <w:color w:val="000000" w:themeColor="text1"/>
        </w:rPr>
      </w:pPr>
    </w:p>
    <w:p w14:paraId="3C4A57B7" w14:textId="77777777" w:rsidR="00D738FB" w:rsidRPr="00C92EAC" w:rsidRDefault="00D738FB">
      <w:pPr>
        <w:pStyle w:val="a3"/>
        <w:ind w:left="0"/>
        <w:jc w:val="left"/>
        <w:rPr>
          <w:color w:val="000000" w:themeColor="text1"/>
        </w:rPr>
      </w:pPr>
    </w:p>
    <w:p w14:paraId="0B13DD6D" w14:textId="77777777" w:rsidR="00D738FB" w:rsidRPr="00C92EAC" w:rsidRDefault="00D738FB">
      <w:pPr>
        <w:pStyle w:val="a3"/>
        <w:spacing w:before="163"/>
        <w:ind w:left="0"/>
        <w:jc w:val="left"/>
        <w:rPr>
          <w:color w:val="000000" w:themeColor="text1"/>
        </w:rPr>
      </w:pPr>
    </w:p>
    <w:p w14:paraId="14225F30" w14:textId="77777777" w:rsidR="00D738FB" w:rsidRPr="00C92EAC" w:rsidRDefault="00000000">
      <w:pPr>
        <w:pStyle w:val="a3"/>
        <w:ind w:left="1670"/>
        <w:jc w:val="left"/>
        <w:rPr>
          <w:color w:val="000000" w:themeColor="text1"/>
        </w:rPr>
      </w:pPr>
      <w:r w:rsidRPr="00C92EAC">
        <w:rPr>
          <w:color w:val="000000" w:themeColor="text1"/>
        </w:rPr>
        <w:t>Рисунок</w:t>
      </w:r>
      <w:r w:rsidRPr="00C92EAC">
        <w:rPr>
          <w:color w:val="000000" w:themeColor="text1"/>
          <w:spacing w:val="-9"/>
        </w:rPr>
        <w:t xml:space="preserve"> </w:t>
      </w:r>
      <w:r w:rsidRPr="00C92EAC">
        <w:rPr>
          <w:color w:val="000000" w:themeColor="text1"/>
        </w:rPr>
        <w:t>2.5.</w:t>
      </w:r>
      <w:r w:rsidRPr="00C92EAC">
        <w:rPr>
          <w:color w:val="000000" w:themeColor="text1"/>
          <w:spacing w:val="-8"/>
        </w:rPr>
        <w:t xml:space="preserve"> </w:t>
      </w:r>
      <w:r w:rsidRPr="00C92EAC">
        <w:rPr>
          <w:color w:val="000000" w:themeColor="text1"/>
        </w:rPr>
        <w:t>Отображение</w:t>
      </w:r>
      <w:r w:rsidRPr="00C92EAC">
        <w:rPr>
          <w:color w:val="000000" w:themeColor="text1"/>
          <w:spacing w:val="-7"/>
        </w:rPr>
        <w:t xml:space="preserve"> </w:t>
      </w:r>
      <w:r w:rsidRPr="00C92EAC">
        <w:rPr>
          <w:color w:val="000000" w:themeColor="text1"/>
        </w:rPr>
        <w:t>средней</w:t>
      </w:r>
      <w:r w:rsidRPr="00C92EAC">
        <w:rPr>
          <w:color w:val="000000" w:themeColor="text1"/>
          <w:spacing w:val="-8"/>
        </w:rPr>
        <w:t xml:space="preserve"> </w:t>
      </w:r>
      <w:r w:rsidRPr="00C92EAC">
        <w:rPr>
          <w:color w:val="000000" w:themeColor="text1"/>
        </w:rPr>
        <w:t>кластеризации</w:t>
      </w:r>
      <w:r w:rsidRPr="00C92EAC">
        <w:rPr>
          <w:color w:val="000000" w:themeColor="text1"/>
          <w:spacing w:val="-7"/>
        </w:rPr>
        <w:t xml:space="preserve"> </w:t>
      </w:r>
      <w:r w:rsidRPr="00C92EAC">
        <w:rPr>
          <w:color w:val="000000" w:themeColor="text1"/>
        </w:rPr>
        <w:t>связей</w:t>
      </w:r>
      <w:r w:rsidRPr="00C92EAC">
        <w:rPr>
          <w:color w:val="000000" w:themeColor="text1"/>
          <w:spacing w:val="-6"/>
        </w:rPr>
        <w:t xml:space="preserve"> </w:t>
      </w:r>
      <w:r w:rsidRPr="00C92EAC">
        <w:rPr>
          <w:color w:val="000000" w:themeColor="text1"/>
          <w:spacing w:val="-2"/>
        </w:rPr>
        <w:t>[139]</w:t>
      </w:r>
    </w:p>
    <w:p w14:paraId="05AA7DF2" w14:textId="77777777" w:rsidR="00D738FB" w:rsidRPr="00C92EAC" w:rsidRDefault="00D738FB">
      <w:pPr>
        <w:pStyle w:val="a3"/>
        <w:ind w:left="0"/>
        <w:jc w:val="left"/>
        <w:rPr>
          <w:color w:val="000000" w:themeColor="text1"/>
        </w:rPr>
      </w:pPr>
    </w:p>
    <w:p w14:paraId="78AE67A8" w14:textId="77777777" w:rsidR="00D738FB" w:rsidRPr="00C92EAC" w:rsidRDefault="00000000">
      <w:pPr>
        <w:pStyle w:val="a3"/>
        <w:ind w:right="123" w:firstLine="707"/>
        <w:rPr>
          <w:color w:val="000000" w:themeColor="text1"/>
        </w:rPr>
      </w:pPr>
      <w:r w:rsidRPr="00C92EAC">
        <w:rPr>
          <w:color w:val="000000" w:themeColor="text1"/>
        </w:rPr>
        <w:t>Общим недостатком классических алгоритмов HC является то, что они ненадежны и, следовательно, чувствительны к шуму и излучениям. Как только объект назначен кластеру, он больше не будет учитываться, что означает, что алгоритмы HC не способны исправить возможную предыдущую ошибочную классификацию. Вычислительная сложность большинства алгоритмов HC составляет по меньшей мере O (N2), и эта высокая стоимость ограничивает их использование в крупномасштабных наборах данных. Другие недостатки HC включают тенденцию к образованию сферических фигур и феномен разворота, при котором нормальная иерархическая структура искажается [150].</w:t>
      </w:r>
    </w:p>
    <w:p w14:paraId="55CB8174" w14:textId="77777777" w:rsidR="00D738FB" w:rsidRPr="00C92EAC" w:rsidRDefault="00000000">
      <w:pPr>
        <w:spacing w:before="2" w:line="322" w:lineRule="exact"/>
        <w:ind w:left="969"/>
        <w:jc w:val="both"/>
        <w:rPr>
          <w:i/>
          <w:color w:val="000000" w:themeColor="text1"/>
          <w:sz w:val="28"/>
        </w:rPr>
      </w:pPr>
      <w:r w:rsidRPr="00C92EAC">
        <w:rPr>
          <w:i/>
          <w:color w:val="000000" w:themeColor="text1"/>
          <w:sz w:val="28"/>
        </w:rPr>
        <w:t>Нечеткие</w:t>
      </w:r>
      <w:r w:rsidRPr="00C92EAC">
        <w:rPr>
          <w:i/>
          <w:color w:val="000000" w:themeColor="text1"/>
          <w:spacing w:val="-5"/>
          <w:sz w:val="28"/>
        </w:rPr>
        <w:t xml:space="preserve"> </w:t>
      </w:r>
      <w:r w:rsidRPr="00C92EAC">
        <w:rPr>
          <w:i/>
          <w:color w:val="000000" w:themeColor="text1"/>
          <w:sz w:val="28"/>
        </w:rPr>
        <w:t>C-</w:t>
      </w:r>
      <w:r w:rsidRPr="00C92EAC">
        <w:rPr>
          <w:i/>
          <w:color w:val="000000" w:themeColor="text1"/>
          <w:spacing w:val="-2"/>
          <w:sz w:val="28"/>
        </w:rPr>
        <w:t>средства</w:t>
      </w:r>
    </w:p>
    <w:p w14:paraId="7B322EDB" w14:textId="77777777" w:rsidR="00D738FB" w:rsidRPr="00C92EAC" w:rsidRDefault="00000000">
      <w:pPr>
        <w:pStyle w:val="a3"/>
        <w:ind w:right="130" w:firstLine="707"/>
        <w:rPr>
          <w:color w:val="000000" w:themeColor="text1"/>
        </w:rPr>
      </w:pPr>
      <w:r w:rsidRPr="00C92EAC">
        <w:rPr>
          <w:color w:val="000000" w:themeColor="text1"/>
        </w:rPr>
        <w:t>Традиционные подходы к кластеризации создают разделы, в которых внутри</w:t>
      </w:r>
      <w:r w:rsidRPr="00C92EAC">
        <w:rPr>
          <w:color w:val="000000" w:themeColor="text1"/>
          <w:spacing w:val="22"/>
        </w:rPr>
        <w:t xml:space="preserve"> </w:t>
      </w:r>
      <w:r w:rsidRPr="00C92EAC">
        <w:rPr>
          <w:color w:val="000000" w:themeColor="text1"/>
        </w:rPr>
        <w:t>раздела</w:t>
      </w:r>
      <w:r w:rsidRPr="00C92EAC">
        <w:rPr>
          <w:color w:val="000000" w:themeColor="text1"/>
          <w:spacing w:val="23"/>
        </w:rPr>
        <w:t xml:space="preserve"> </w:t>
      </w:r>
      <w:r w:rsidRPr="00C92EAC">
        <w:rPr>
          <w:color w:val="000000" w:themeColor="text1"/>
        </w:rPr>
        <w:t>объект</w:t>
      </w:r>
      <w:r w:rsidRPr="00C92EAC">
        <w:rPr>
          <w:color w:val="000000" w:themeColor="text1"/>
          <w:spacing w:val="23"/>
        </w:rPr>
        <w:t xml:space="preserve"> </w:t>
      </w:r>
      <w:r w:rsidRPr="00C92EAC">
        <w:rPr>
          <w:color w:val="000000" w:themeColor="text1"/>
        </w:rPr>
        <w:t>принадлежит</w:t>
      </w:r>
      <w:r w:rsidRPr="00C92EAC">
        <w:rPr>
          <w:color w:val="000000" w:themeColor="text1"/>
          <w:spacing w:val="23"/>
        </w:rPr>
        <w:t xml:space="preserve"> </w:t>
      </w:r>
      <w:r w:rsidRPr="00C92EAC">
        <w:rPr>
          <w:color w:val="000000" w:themeColor="text1"/>
        </w:rPr>
        <w:t>одному</w:t>
      </w:r>
      <w:r w:rsidRPr="00C92EAC">
        <w:rPr>
          <w:color w:val="000000" w:themeColor="text1"/>
          <w:spacing w:val="19"/>
        </w:rPr>
        <w:t xml:space="preserve"> </w:t>
      </w:r>
      <w:r w:rsidRPr="00C92EAC">
        <w:rPr>
          <w:color w:val="000000" w:themeColor="text1"/>
        </w:rPr>
        <w:t>и</w:t>
      </w:r>
      <w:r w:rsidRPr="00C92EAC">
        <w:rPr>
          <w:color w:val="000000" w:themeColor="text1"/>
          <w:spacing w:val="24"/>
        </w:rPr>
        <w:t xml:space="preserve"> </w:t>
      </w:r>
      <w:r w:rsidRPr="00C92EAC">
        <w:rPr>
          <w:color w:val="000000" w:themeColor="text1"/>
        </w:rPr>
        <w:t>только</w:t>
      </w:r>
      <w:r w:rsidRPr="00C92EAC">
        <w:rPr>
          <w:color w:val="000000" w:themeColor="text1"/>
          <w:spacing w:val="23"/>
        </w:rPr>
        <w:t xml:space="preserve"> </w:t>
      </w:r>
      <w:r w:rsidRPr="00C92EAC">
        <w:rPr>
          <w:color w:val="000000" w:themeColor="text1"/>
        </w:rPr>
        <w:t>одному</w:t>
      </w:r>
      <w:r w:rsidRPr="00C92EAC">
        <w:rPr>
          <w:color w:val="000000" w:themeColor="text1"/>
          <w:spacing w:val="20"/>
        </w:rPr>
        <w:t xml:space="preserve"> </w:t>
      </w:r>
      <w:r w:rsidRPr="00C92EAC">
        <w:rPr>
          <w:color w:val="000000" w:themeColor="text1"/>
        </w:rPr>
        <w:t>кластеру.</w:t>
      </w:r>
      <w:r w:rsidRPr="00C92EAC">
        <w:rPr>
          <w:color w:val="000000" w:themeColor="text1"/>
          <w:spacing w:val="25"/>
        </w:rPr>
        <w:t xml:space="preserve"> </w:t>
      </w:r>
      <w:r w:rsidRPr="00C92EAC">
        <w:rPr>
          <w:color w:val="000000" w:themeColor="text1"/>
          <w:spacing w:val="-2"/>
        </w:rPr>
        <w:t>Таким</w:t>
      </w:r>
    </w:p>
    <w:p w14:paraId="4F3C8117"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space="720"/>
        </w:sectPr>
      </w:pPr>
    </w:p>
    <w:p w14:paraId="5F314105" w14:textId="77777777" w:rsidR="00D738FB" w:rsidRPr="00C92EAC" w:rsidRDefault="00000000">
      <w:pPr>
        <w:pStyle w:val="a3"/>
        <w:spacing w:before="67"/>
        <w:ind w:right="120"/>
        <w:rPr>
          <w:color w:val="000000" w:themeColor="text1"/>
        </w:rPr>
      </w:pPr>
      <w:r w:rsidRPr="00C92EAC">
        <w:rPr>
          <w:color w:val="000000" w:themeColor="text1"/>
        </w:rPr>
        <w:lastRenderedPageBreak/>
        <w:t>образом, это “жесткие” кластеры. Предполагалось, что нечеткая кластеризация решит эту проблему, предоставив объект, который будет подключен к кластеру с помощью функции принадлежности. Нечеткие c-средние (FCM) - это метод кластеризации, который позволяет одной точке принадлежать двум или более кластерам, в отличие от K-средних, где каждой точке присваивается только один кластер. Этот метод был разработан Даном в 1973 году [151] и усовершенствован Бездеком в 1981 году [152] [153]. Процедура для нечетких c- средних [150] аналогична процедуре нечетких K-средних. Она основана на минимизации следующей целевой функции:</w:t>
      </w:r>
    </w:p>
    <w:p w14:paraId="7F984BB5" w14:textId="77777777" w:rsidR="00D738FB" w:rsidRPr="00C92EAC" w:rsidRDefault="00000000">
      <w:pPr>
        <w:tabs>
          <w:tab w:val="left" w:pos="1469"/>
        </w:tabs>
        <w:spacing w:line="219" w:lineRule="exact"/>
        <w:ind w:left="1027"/>
        <w:rPr>
          <w:rFonts w:ascii="Cambria Math" w:eastAsia="Cambria Math"/>
          <w:color w:val="000000" w:themeColor="text1"/>
          <w:sz w:val="20"/>
        </w:rPr>
      </w:pPr>
      <w:r w:rsidRPr="00C92EAC">
        <w:rPr>
          <w:rFonts w:ascii="Cambria Math" w:eastAsia="Cambria Math"/>
          <w:color w:val="000000" w:themeColor="text1"/>
          <w:spacing w:val="-10"/>
          <w:w w:val="105"/>
          <w:sz w:val="20"/>
        </w:rPr>
        <w:t>𝑁</w:t>
      </w:r>
      <w:r w:rsidRPr="00C92EAC">
        <w:rPr>
          <w:rFonts w:ascii="Cambria Math" w:eastAsia="Cambria Math"/>
          <w:color w:val="000000" w:themeColor="text1"/>
          <w:sz w:val="20"/>
        </w:rPr>
        <w:tab/>
      </w:r>
      <w:r w:rsidRPr="00C92EAC">
        <w:rPr>
          <w:rFonts w:ascii="Cambria Math" w:eastAsia="Cambria Math"/>
          <w:color w:val="000000" w:themeColor="text1"/>
          <w:spacing w:val="-10"/>
          <w:w w:val="105"/>
          <w:sz w:val="20"/>
        </w:rPr>
        <w:t>𝑐</w:t>
      </w:r>
    </w:p>
    <w:p w14:paraId="109D585E" w14:textId="77777777" w:rsidR="00D738FB" w:rsidRPr="00C92EAC" w:rsidRDefault="00000000">
      <w:pPr>
        <w:pStyle w:val="a3"/>
        <w:tabs>
          <w:tab w:val="left" w:pos="631"/>
          <w:tab w:val="left" w:pos="8171"/>
        </w:tabs>
        <w:spacing w:before="101" w:line="171" w:lineRule="exact"/>
        <w:jc w:val="left"/>
        <w:rPr>
          <w:color w:val="000000" w:themeColor="text1"/>
        </w:rPr>
      </w:pPr>
      <w:r w:rsidRPr="00C92EAC">
        <w:rPr>
          <w:noProof/>
          <w:color w:val="000000" w:themeColor="text1"/>
        </w:rPr>
        <mc:AlternateContent>
          <mc:Choice Requires="wps">
            <w:drawing>
              <wp:anchor distT="0" distB="0" distL="0" distR="0" simplePos="0" relativeHeight="484933632" behindDoc="1" locked="0" layoutInCell="1" allowOverlap="1" wp14:anchorId="3F95E4DB" wp14:editId="747989A9">
                <wp:simplePos x="0" y="0"/>
                <wp:positionH relativeFrom="page">
                  <wp:posOffset>2995294</wp:posOffset>
                </wp:positionH>
                <wp:positionV relativeFrom="paragraph">
                  <wp:posOffset>19573</wp:posOffset>
                </wp:positionV>
                <wp:extent cx="73660" cy="1270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127000"/>
                        </a:xfrm>
                        <a:prstGeom prst="rect">
                          <a:avLst/>
                        </a:prstGeom>
                      </wps:spPr>
                      <wps:txbx>
                        <w:txbxContent>
                          <w:p w14:paraId="4F0EBB77" w14:textId="77777777" w:rsidR="00D738FB" w:rsidRDefault="00000000">
                            <w:pPr>
                              <w:spacing w:line="199" w:lineRule="exact"/>
                              <w:rPr>
                                <w:rFonts w:ascii="Cambria Math"/>
                                <w:sz w:val="20"/>
                              </w:rPr>
                            </w:pPr>
                            <w:r>
                              <w:rPr>
                                <w:rFonts w:ascii="Cambria Math"/>
                                <w:spacing w:val="-10"/>
                                <w:sz w:val="20"/>
                              </w:rPr>
                              <w:t>2</w:t>
                            </w:r>
                          </w:p>
                        </w:txbxContent>
                      </wps:txbx>
                      <wps:bodyPr wrap="square" lIns="0" tIns="0" rIns="0" bIns="0" rtlCol="0">
                        <a:noAutofit/>
                      </wps:bodyPr>
                    </wps:wsp>
                  </a:graphicData>
                </a:graphic>
              </wp:anchor>
            </w:drawing>
          </mc:Choice>
          <mc:Fallback>
            <w:pict>
              <v:shape w14:anchorId="3F95E4DB" id="Textbox 18" o:spid="_x0000_s1028" type="#_x0000_t202" style="position:absolute;left:0;text-align:left;margin-left:235.85pt;margin-top:1.55pt;width:5.8pt;height:10pt;z-index:-1838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" filled="f" stroked="f">
                <v:textbox inset="0,0,0,0">
                  <w:txbxContent>
                    <w:p w14:paraId="4F0EBB77" w14:textId="77777777" w:rsidR="00D738FB" w:rsidRDefault="00000000">
                      <w:pPr>
                        <w:spacing w:line="199" w:lineRule="exact"/>
                        <w:rPr>
                          <w:rFonts w:ascii="Cambria Math"/>
                          <w:sz w:val="20"/>
                        </w:rPr>
                      </w:pPr>
                      <w:r>
                        <w:rPr>
                          <w:rFonts w:ascii="Cambria Math"/>
                          <w:spacing w:val="-10"/>
                          <w:sz w:val="20"/>
                        </w:rPr>
                        <w:t>2</w:t>
                      </w:r>
                    </w:p>
                  </w:txbxContent>
                </v:textbox>
                <w10:wrap anchorx="page"/>
              </v:shape>
            </w:pict>
          </mc:Fallback>
        </mc:AlternateContent>
      </w:r>
      <w:r w:rsidRPr="00C92EAC">
        <w:rPr>
          <w:rFonts w:ascii="Cambria Math" w:eastAsia="Cambria Math" w:hAnsi="Cambria Math"/>
          <w:color w:val="000000" w:themeColor="text1"/>
          <w:spacing w:val="-10"/>
          <w:w w:val="110"/>
        </w:rPr>
        <w:t>𝐽</w:t>
      </w:r>
      <w:r w:rsidRPr="00C92EAC">
        <w:rPr>
          <w:rFonts w:ascii="Cambria Math" w:eastAsia="Cambria Math" w:hAnsi="Cambria Math"/>
          <w:color w:val="000000" w:themeColor="text1"/>
        </w:rPr>
        <w:tab/>
      </w:r>
      <w:r w:rsidRPr="00C92EAC">
        <w:rPr>
          <w:rFonts w:ascii="Cambria Math" w:eastAsia="Cambria Math" w:hAnsi="Cambria Math"/>
          <w:color w:val="000000" w:themeColor="text1"/>
          <w:w w:val="110"/>
        </w:rPr>
        <w:t>=</w:t>
      </w:r>
      <w:r w:rsidRPr="00C92EAC">
        <w:rPr>
          <w:rFonts w:ascii="Cambria Math" w:eastAsia="Cambria Math" w:hAnsi="Cambria Math"/>
          <w:color w:val="000000" w:themeColor="text1"/>
          <w:spacing w:val="-29"/>
          <w:w w:val="165"/>
        </w:rPr>
        <w:t xml:space="preserve"> </w:t>
      </w:r>
      <w:r w:rsidRPr="00C92EAC">
        <w:rPr>
          <w:rFonts w:ascii="Cambria Math" w:eastAsia="Cambria Math" w:hAnsi="Cambria Math"/>
          <w:color w:val="000000" w:themeColor="text1"/>
          <w:w w:val="165"/>
        </w:rPr>
        <w:t>∑</w:t>
      </w:r>
      <w:r w:rsidRPr="00C92EAC">
        <w:rPr>
          <w:rFonts w:ascii="Cambria Math" w:eastAsia="Cambria Math" w:hAnsi="Cambria Math"/>
          <w:color w:val="000000" w:themeColor="text1"/>
          <w:spacing w:val="-57"/>
          <w:w w:val="165"/>
        </w:rPr>
        <w:t xml:space="preserve"> </w:t>
      </w:r>
      <w:r w:rsidRPr="00C92EAC">
        <w:rPr>
          <w:rFonts w:ascii="Cambria Math" w:eastAsia="Cambria Math" w:hAnsi="Cambria Math"/>
          <w:color w:val="000000" w:themeColor="text1"/>
          <w:w w:val="165"/>
        </w:rPr>
        <w:t>∑</w:t>
      </w:r>
      <w:r w:rsidRPr="00C92EAC">
        <w:rPr>
          <w:rFonts w:ascii="Cambria Math" w:eastAsia="Cambria Math" w:hAnsi="Cambria Math"/>
          <w:color w:val="000000" w:themeColor="text1"/>
          <w:spacing w:val="-57"/>
          <w:w w:val="165"/>
        </w:rPr>
        <w:t xml:space="preserve"> </w:t>
      </w:r>
      <w:r w:rsidRPr="00C92EAC">
        <w:rPr>
          <w:rFonts w:ascii="Cambria Math" w:eastAsia="Cambria Math" w:hAnsi="Cambria Math"/>
          <w:color w:val="000000" w:themeColor="text1"/>
          <w:w w:val="110"/>
        </w:rPr>
        <w:t>𝑢</w:t>
      </w:r>
      <w:r w:rsidRPr="00C92EAC">
        <w:rPr>
          <w:rFonts w:ascii="Cambria Math" w:eastAsia="Cambria Math" w:hAnsi="Cambria Math"/>
          <w:color w:val="000000" w:themeColor="text1"/>
          <w:w w:val="110"/>
          <w:vertAlign w:val="superscript"/>
        </w:rPr>
        <w:t>𝑚</w:t>
      </w:r>
      <w:r w:rsidRPr="00C92EAC">
        <w:rPr>
          <w:rFonts w:ascii="Cambria Math" w:eastAsia="Cambria Math" w:hAnsi="Cambria Math"/>
          <w:color w:val="000000" w:themeColor="text1"/>
          <w:spacing w:val="-7"/>
          <w:w w:val="110"/>
        </w:rPr>
        <w:t xml:space="preserve"> </w:t>
      </w:r>
      <w:r w:rsidRPr="00C92EAC">
        <w:rPr>
          <w:rFonts w:ascii="Cambria Math" w:eastAsia="Cambria Math" w:hAnsi="Cambria Math"/>
          <w:color w:val="000000" w:themeColor="text1"/>
          <w:w w:val="110"/>
        </w:rPr>
        <w:t>ǁ𝑥</w:t>
      </w:r>
      <w:r w:rsidRPr="00C92EAC">
        <w:rPr>
          <w:rFonts w:ascii="Cambria Math" w:eastAsia="Cambria Math" w:hAnsi="Cambria Math"/>
          <w:color w:val="000000" w:themeColor="text1"/>
          <w:spacing w:val="75"/>
          <w:w w:val="110"/>
        </w:rPr>
        <w:t xml:space="preserve"> </w:t>
      </w:r>
      <w:r w:rsidRPr="00C92EAC">
        <w:rPr>
          <w:rFonts w:ascii="Cambria Math" w:eastAsia="Cambria Math" w:hAnsi="Cambria Math"/>
          <w:color w:val="000000" w:themeColor="text1"/>
          <w:w w:val="110"/>
        </w:rPr>
        <w:t>−</w:t>
      </w:r>
      <w:r w:rsidRPr="00C92EAC">
        <w:rPr>
          <w:rFonts w:ascii="Cambria Math" w:eastAsia="Cambria Math" w:hAnsi="Cambria Math"/>
          <w:color w:val="000000" w:themeColor="text1"/>
          <w:spacing w:val="-8"/>
          <w:w w:val="110"/>
        </w:rPr>
        <w:t xml:space="preserve"> </w:t>
      </w:r>
      <w:r w:rsidRPr="00C92EAC">
        <w:rPr>
          <w:rFonts w:ascii="Cambria Math" w:eastAsia="Cambria Math" w:hAnsi="Cambria Math"/>
          <w:color w:val="000000" w:themeColor="text1"/>
          <w:w w:val="110"/>
        </w:rPr>
        <w:t>𝑣</w:t>
      </w:r>
      <w:r w:rsidRPr="00C92EAC">
        <w:rPr>
          <w:rFonts w:ascii="Cambria Math" w:eastAsia="Cambria Math" w:hAnsi="Cambria Math"/>
          <w:color w:val="000000" w:themeColor="text1"/>
          <w:spacing w:val="17"/>
          <w:w w:val="110"/>
        </w:rPr>
        <w:t xml:space="preserve"> </w:t>
      </w:r>
      <w:r w:rsidRPr="00C92EAC">
        <w:rPr>
          <w:rFonts w:ascii="Cambria Math" w:eastAsia="Cambria Math" w:hAnsi="Cambria Math"/>
          <w:color w:val="000000" w:themeColor="text1"/>
          <w:w w:val="110"/>
        </w:rPr>
        <w:t>ǁ</w:t>
      </w:r>
      <w:r w:rsidRPr="00C92EAC">
        <w:rPr>
          <w:rFonts w:ascii="Cambria Math" w:eastAsia="Cambria Math" w:hAnsi="Cambria Math"/>
          <w:color w:val="000000" w:themeColor="text1"/>
          <w:spacing w:val="56"/>
          <w:w w:val="110"/>
        </w:rPr>
        <w:t xml:space="preserve"> </w:t>
      </w:r>
      <w:r w:rsidRPr="00C92EAC">
        <w:rPr>
          <w:rFonts w:ascii="Cambria Math" w:eastAsia="Cambria Math" w:hAnsi="Cambria Math"/>
          <w:color w:val="000000" w:themeColor="text1"/>
          <w:w w:val="110"/>
        </w:rPr>
        <w:t>;</w:t>
      </w:r>
      <w:r w:rsidRPr="00C92EAC">
        <w:rPr>
          <w:rFonts w:ascii="Cambria Math" w:eastAsia="Cambria Math" w:hAnsi="Cambria Math"/>
          <w:color w:val="000000" w:themeColor="text1"/>
          <w:spacing w:val="-26"/>
          <w:w w:val="110"/>
        </w:rPr>
        <w:t xml:space="preserve"> </w:t>
      </w:r>
      <w:r w:rsidRPr="00C92EAC">
        <w:rPr>
          <w:rFonts w:ascii="Cambria Math" w:eastAsia="Cambria Math" w:hAnsi="Cambria Math"/>
          <w:color w:val="000000" w:themeColor="text1"/>
          <w:w w:val="110"/>
        </w:rPr>
        <w:t>1</w:t>
      </w:r>
      <w:r w:rsidRPr="00C92EAC">
        <w:rPr>
          <w:rFonts w:ascii="Cambria Math" w:eastAsia="Cambria Math" w:hAnsi="Cambria Math"/>
          <w:color w:val="000000" w:themeColor="text1"/>
          <w:spacing w:val="8"/>
          <w:w w:val="110"/>
        </w:rPr>
        <w:t xml:space="preserve"> </w:t>
      </w:r>
      <w:r w:rsidRPr="00C92EAC">
        <w:rPr>
          <w:rFonts w:ascii="Cambria Math" w:eastAsia="Cambria Math" w:hAnsi="Cambria Math"/>
          <w:color w:val="000000" w:themeColor="text1"/>
          <w:w w:val="110"/>
        </w:rPr>
        <w:t>&lt;</w:t>
      </w:r>
      <w:r w:rsidRPr="00C92EAC">
        <w:rPr>
          <w:rFonts w:ascii="Cambria Math" w:eastAsia="Cambria Math" w:hAnsi="Cambria Math"/>
          <w:color w:val="000000" w:themeColor="text1"/>
          <w:spacing w:val="8"/>
          <w:w w:val="110"/>
        </w:rPr>
        <w:t xml:space="preserve"> </w:t>
      </w:r>
      <w:r w:rsidRPr="00C92EAC">
        <w:rPr>
          <w:rFonts w:ascii="Cambria Math" w:eastAsia="Cambria Math" w:hAnsi="Cambria Math"/>
          <w:color w:val="000000" w:themeColor="text1"/>
          <w:w w:val="110"/>
        </w:rPr>
        <w:t>𝑚</w:t>
      </w:r>
      <w:r w:rsidRPr="00C92EAC">
        <w:rPr>
          <w:rFonts w:ascii="Cambria Math" w:eastAsia="Cambria Math" w:hAnsi="Cambria Math"/>
          <w:color w:val="000000" w:themeColor="text1"/>
          <w:spacing w:val="11"/>
          <w:w w:val="110"/>
        </w:rPr>
        <w:t xml:space="preserve"> </w:t>
      </w:r>
      <w:r w:rsidRPr="00C92EAC">
        <w:rPr>
          <w:rFonts w:ascii="Cambria Math" w:eastAsia="Cambria Math" w:hAnsi="Cambria Math"/>
          <w:color w:val="000000" w:themeColor="text1"/>
          <w:w w:val="110"/>
        </w:rPr>
        <w:t>&lt;</w:t>
      </w:r>
      <w:r w:rsidRPr="00C92EAC">
        <w:rPr>
          <w:rFonts w:ascii="Cambria Math" w:eastAsia="Cambria Math" w:hAnsi="Cambria Math"/>
          <w:color w:val="000000" w:themeColor="text1"/>
          <w:spacing w:val="8"/>
          <w:w w:val="110"/>
        </w:rPr>
        <w:t xml:space="preserve"> </w:t>
      </w:r>
      <w:r w:rsidRPr="00C92EAC">
        <w:rPr>
          <w:i/>
          <w:color w:val="000000" w:themeColor="text1"/>
          <w:spacing w:val="-10"/>
          <w:w w:val="110"/>
        </w:rPr>
        <w:t>∞</w:t>
      </w:r>
      <w:r w:rsidRPr="00C92EAC">
        <w:rPr>
          <w:i/>
          <w:color w:val="000000" w:themeColor="text1"/>
        </w:rPr>
        <w:tab/>
      </w:r>
      <w:r w:rsidRPr="00C92EAC">
        <w:rPr>
          <w:color w:val="000000" w:themeColor="text1"/>
          <w:spacing w:val="-4"/>
          <w:w w:val="110"/>
          <w:position w:val="1"/>
        </w:rPr>
        <w:t>(14)</w:t>
      </w:r>
    </w:p>
    <w:p w14:paraId="7F53BA21" w14:textId="77777777" w:rsidR="00D738FB" w:rsidRPr="00C92EAC" w:rsidRDefault="00000000">
      <w:pPr>
        <w:tabs>
          <w:tab w:val="left" w:pos="1915"/>
          <w:tab w:val="left" w:pos="2468"/>
          <w:tab w:val="left" w:pos="3015"/>
        </w:tabs>
        <w:spacing w:line="212" w:lineRule="exact"/>
        <w:ind w:left="353"/>
        <w:rPr>
          <w:rFonts w:ascii="Cambria Math" w:eastAsia="Cambria Math"/>
          <w:color w:val="000000" w:themeColor="text1"/>
          <w:sz w:val="20"/>
        </w:rPr>
      </w:pPr>
      <w:r w:rsidRPr="00C92EAC">
        <w:rPr>
          <w:rFonts w:ascii="Cambria Math" w:eastAsia="Cambria Math"/>
          <w:color w:val="000000" w:themeColor="text1"/>
          <w:spacing w:val="-10"/>
          <w:w w:val="130"/>
          <w:position w:val="1"/>
          <w:sz w:val="20"/>
        </w:rPr>
        <w:t>𝑚</w:t>
      </w:r>
      <w:r w:rsidRPr="00C92EAC">
        <w:rPr>
          <w:rFonts w:ascii="Cambria Math" w:eastAsia="Cambria Math"/>
          <w:color w:val="000000" w:themeColor="text1"/>
          <w:position w:val="1"/>
          <w:sz w:val="20"/>
        </w:rPr>
        <w:tab/>
      </w:r>
      <w:r w:rsidRPr="00C92EAC">
        <w:rPr>
          <w:rFonts w:ascii="Cambria Math" w:eastAsia="Cambria Math"/>
          <w:color w:val="000000" w:themeColor="text1"/>
          <w:spacing w:val="-5"/>
          <w:w w:val="130"/>
          <w:sz w:val="20"/>
        </w:rPr>
        <w:t>𝑖j</w:t>
      </w:r>
      <w:r w:rsidRPr="00C92EAC">
        <w:rPr>
          <w:rFonts w:ascii="Cambria Math" w:eastAsia="Cambria Math"/>
          <w:color w:val="000000" w:themeColor="text1"/>
          <w:sz w:val="20"/>
        </w:rPr>
        <w:tab/>
      </w:r>
      <w:r w:rsidRPr="00C92EAC">
        <w:rPr>
          <w:rFonts w:ascii="Cambria Math" w:eastAsia="Cambria Math"/>
          <w:color w:val="000000" w:themeColor="text1"/>
          <w:spacing w:val="-10"/>
          <w:w w:val="130"/>
          <w:position w:val="1"/>
          <w:sz w:val="20"/>
        </w:rPr>
        <w:t>𝑖</w:t>
      </w:r>
      <w:r w:rsidRPr="00C92EAC">
        <w:rPr>
          <w:rFonts w:ascii="Cambria Math" w:eastAsia="Cambria Math"/>
          <w:color w:val="000000" w:themeColor="text1"/>
          <w:position w:val="1"/>
          <w:sz w:val="20"/>
        </w:rPr>
        <w:tab/>
      </w:r>
      <w:r w:rsidRPr="00C92EAC">
        <w:rPr>
          <w:rFonts w:ascii="Cambria Math" w:eastAsia="Cambria Math"/>
          <w:color w:val="000000" w:themeColor="text1"/>
          <w:spacing w:val="-10"/>
          <w:w w:val="155"/>
          <w:position w:val="1"/>
          <w:sz w:val="20"/>
        </w:rPr>
        <w:t>j</w:t>
      </w:r>
    </w:p>
    <w:p w14:paraId="4A1875BB" w14:textId="77777777" w:rsidR="00D738FB" w:rsidRPr="00C92EAC" w:rsidRDefault="00000000">
      <w:pPr>
        <w:spacing w:before="56" w:line="233" w:lineRule="exact"/>
        <w:ind w:left="936"/>
        <w:rPr>
          <w:rFonts w:ascii="Cambria Math" w:eastAsia="Cambria Math"/>
          <w:color w:val="000000" w:themeColor="text1"/>
          <w:sz w:val="20"/>
        </w:rPr>
      </w:pPr>
      <w:r w:rsidRPr="00C92EAC">
        <w:rPr>
          <w:rFonts w:ascii="Cambria Math" w:eastAsia="Cambria Math"/>
          <w:color w:val="000000" w:themeColor="text1"/>
          <w:w w:val="105"/>
          <w:sz w:val="20"/>
        </w:rPr>
        <w:t>𝑖=1</w:t>
      </w:r>
      <w:r w:rsidRPr="00C92EAC">
        <w:rPr>
          <w:rFonts w:ascii="Cambria Math" w:eastAsia="Cambria Math"/>
          <w:color w:val="000000" w:themeColor="text1"/>
          <w:spacing w:val="12"/>
          <w:w w:val="115"/>
          <w:sz w:val="20"/>
        </w:rPr>
        <w:t xml:space="preserve"> </w:t>
      </w:r>
      <w:r w:rsidRPr="00C92EAC">
        <w:rPr>
          <w:rFonts w:ascii="Cambria Math" w:eastAsia="Cambria Math"/>
          <w:color w:val="000000" w:themeColor="text1"/>
          <w:spacing w:val="-5"/>
          <w:w w:val="115"/>
          <w:sz w:val="20"/>
        </w:rPr>
        <w:t>j=1</w:t>
      </w:r>
    </w:p>
    <w:p w14:paraId="2769566F" w14:textId="77777777" w:rsidR="00D738FB" w:rsidRPr="00C92EAC" w:rsidRDefault="00000000">
      <w:pPr>
        <w:pStyle w:val="a3"/>
        <w:spacing w:line="235" w:lineRule="auto"/>
        <w:ind w:right="120" w:firstLine="707"/>
        <w:rPr>
          <w:color w:val="000000" w:themeColor="text1"/>
        </w:rPr>
      </w:pPr>
      <w:r w:rsidRPr="00C92EAC">
        <w:rPr>
          <w:color w:val="000000" w:themeColor="text1"/>
        </w:rPr>
        <w:t>где m - показатель матрицы нечеткого разбиения для управления степенью нечеткого перекрытия, при m &gt; 1. Нечеткое перекрытие относится к тому, насколько нечеткими являются границы между кластерами, то есть количество точек данных, которые имеют значительное членство более чем в одном кластере,</w:t>
      </w:r>
      <w:r w:rsidRPr="00C92EAC">
        <w:rPr>
          <w:color w:val="000000" w:themeColor="text1"/>
          <w:spacing w:val="-2"/>
        </w:rPr>
        <w:t xml:space="preserve"> </w:t>
      </w:r>
      <w:r w:rsidRPr="00C92EAC">
        <w:rPr>
          <w:color w:val="000000" w:themeColor="text1"/>
        </w:rPr>
        <w:t>u</w:t>
      </w:r>
      <w:r w:rsidRPr="00C92EAC">
        <w:rPr>
          <w:color w:val="000000" w:themeColor="text1"/>
          <w:vertAlign w:val="subscript"/>
        </w:rPr>
        <w:t>ij</w:t>
      </w:r>
      <w:r w:rsidRPr="00C92EAC">
        <w:rPr>
          <w:color w:val="000000" w:themeColor="text1"/>
        </w:rPr>
        <w:t xml:space="preserve"> -</w:t>
      </w:r>
      <w:r w:rsidRPr="00C92EAC">
        <w:rPr>
          <w:color w:val="000000" w:themeColor="text1"/>
          <w:spacing w:val="-2"/>
        </w:rPr>
        <w:t xml:space="preserve"> </w:t>
      </w:r>
      <w:r w:rsidRPr="00C92EAC">
        <w:rPr>
          <w:color w:val="000000" w:themeColor="text1"/>
        </w:rPr>
        <w:t>степень</w:t>
      </w:r>
      <w:r w:rsidRPr="00C92EAC">
        <w:rPr>
          <w:color w:val="000000" w:themeColor="text1"/>
          <w:spacing w:val="-1"/>
        </w:rPr>
        <w:t xml:space="preserve"> </w:t>
      </w:r>
      <w:r w:rsidRPr="00C92EAC">
        <w:rPr>
          <w:color w:val="000000" w:themeColor="text1"/>
        </w:rPr>
        <w:t>членства</w:t>
      </w:r>
      <w:r w:rsidRPr="00C92EAC">
        <w:rPr>
          <w:color w:val="000000" w:themeColor="text1"/>
          <w:spacing w:val="-1"/>
        </w:rPr>
        <w:t xml:space="preserve"> </w:t>
      </w:r>
      <w:r w:rsidRPr="00C92EAC">
        <w:rPr>
          <w:rFonts w:ascii="Cambria Math" w:eastAsia="Cambria Math" w:hAnsi="Cambria Math"/>
          <w:color w:val="000000" w:themeColor="text1"/>
        </w:rPr>
        <w:t>𝑥</w:t>
      </w:r>
      <w:r w:rsidRPr="00C92EAC">
        <w:rPr>
          <w:rFonts w:ascii="Cambria Math" w:eastAsia="Cambria Math" w:hAnsi="Cambria Math"/>
          <w:color w:val="000000" w:themeColor="text1"/>
          <w:position w:val="-5"/>
          <w:sz w:val="20"/>
        </w:rPr>
        <w:t>𝑖</w:t>
      </w:r>
      <w:r w:rsidRPr="00C92EAC">
        <w:rPr>
          <w:rFonts w:ascii="Cambria Math" w:eastAsia="Cambria Math" w:hAnsi="Cambria Math"/>
          <w:color w:val="000000" w:themeColor="text1"/>
          <w:spacing w:val="40"/>
          <w:position w:val="-5"/>
          <w:sz w:val="20"/>
        </w:rPr>
        <w:t xml:space="preserve"> </w:t>
      </w:r>
      <w:r w:rsidRPr="00C92EAC">
        <w:rPr>
          <w:color w:val="000000" w:themeColor="text1"/>
        </w:rPr>
        <w:t xml:space="preserve">в кластере j, </w:t>
      </w:r>
      <w:r w:rsidRPr="00C92EAC">
        <w:rPr>
          <w:rFonts w:ascii="Cambria Math" w:eastAsia="Cambria Math" w:hAnsi="Cambria Math"/>
          <w:color w:val="000000" w:themeColor="text1"/>
        </w:rPr>
        <w:t>𝑥</w:t>
      </w:r>
      <w:r w:rsidRPr="00C92EAC">
        <w:rPr>
          <w:rFonts w:ascii="Cambria Math" w:eastAsia="Cambria Math" w:hAnsi="Cambria Math"/>
          <w:color w:val="000000" w:themeColor="text1"/>
          <w:position w:val="-5"/>
          <w:sz w:val="20"/>
        </w:rPr>
        <w:t>𝑖</w:t>
      </w:r>
      <w:r w:rsidRPr="00C92EAC">
        <w:rPr>
          <w:rFonts w:ascii="Cambria Math" w:eastAsia="Cambria Math" w:hAnsi="Cambria Math"/>
          <w:color w:val="000000" w:themeColor="text1"/>
          <w:spacing w:val="40"/>
          <w:position w:val="-5"/>
          <w:sz w:val="20"/>
        </w:rPr>
        <w:t xml:space="preserve"> </w:t>
      </w:r>
      <w:r w:rsidRPr="00C92EAC">
        <w:rPr>
          <w:color w:val="000000" w:themeColor="text1"/>
        </w:rPr>
        <w:t>- это i-й</w:t>
      </w:r>
      <w:r w:rsidRPr="00C92EAC">
        <w:rPr>
          <w:color w:val="000000" w:themeColor="text1"/>
          <w:spacing w:val="-1"/>
        </w:rPr>
        <w:t xml:space="preserve"> </w:t>
      </w:r>
      <w:r w:rsidRPr="00C92EAC">
        <w:rPr>
          <w:color w:val="000000" w:themeColor="text1"/>
        </w:rPr>
        <w:t>шаблон</w:t>
      </w:r>
      <w:r w:rsidRPr="00C92EAC">
        <w:rPr>
          <w:color w:val="000000" w:themeColor="text1"/>
          <w:spacing w:val="-1"/>
        </w:rPr>
        <w:t xml:space="preserve"> </w:t>
      </w:r>
      <w:r w:rsidRPr="00C92EAC">
        <w:rPr>
          <w:color w:val="000000" w:themeColor="text1"/>
        </w:rPr>
        <w:t xml:space="preserve">данных d-измерения, </w:t>
      </w:r>
      <w:r w:rsidRPr="00C92EAC">
        <w:rPr>
          <w:rFonts w:ascii="Cambria Math" w:eastAsia="Cambria Math" w:hAnsi="Cambria Math"/>
          <w:color w:val="000000" w:themeColor="text1"/>
          <w:w w:val="110"/>
        </w:rPr>
        <w:t>𝑣</w:t>
      </w:r>
      <w:r w:rsidRPr="00C92EAC">
        <w:rPr>
          <w:rFonts w:ascii="Cambria Math" w:eastAsia="Cambria Math" w:hAnsi="Cambria Math"/>
          <w:color w:val="000000" w:themeColor="text1"/>
          <w:w w:val="110"/>
          <w:position w:val="-5"/>
          <w:sz w:val="20"/>
        </w:rPr>
        <w:t xml:space="preserve">j </w:t>
      </w:r>
      <w:r w:rsidRPr="00C92EAC">
        <w:rPr>
          <w:color w:val="000000" w:themeColor="text1"/>
        </w:rPr>
        <w:t>- центр j-го кластера d-измерения, а</w:t>
      </w:r>
      <w:r w:rsidRPr="00C92EAC">
        <w:rPr>
          <w:rFonts w:ascii="Cambria Math" w:eastAsia="Cambria Math" w:hAnsi="Cambria Math"/>
          <w:color w:val="000000" w:themeColor="text1"/>
          <w:spacing w:val="40"/>
          <w:position w:val="1"/>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40"/>
          <w:position w:val="1"/>
        </w:rPr>
        <w:t xml:space="preserve"> </w:t>
      </w:r>
      <w:r w:rsidRPr="00C92EAC">
        <w:rPr>
          <w:color w:val="000000" w:themeColor="text1"/>
        </w:rPr>
        <w:t xml:space="preserve">- любая норма, выражающая сходство между любыми измеренными данными и центром [154]- </w:t>
      </w:r>
      <w:r w:rsidRPr="00C92EAC">
        <w:rPr>
          <w:color w:val="000000" w:themeColor="text1"/>
          <w:spacing w:val="-2"/>
        </w:rPr>
        <w:t>[156].</w:t>
      </w:r>
    </w:p>
    <w:p w14:paraId="0F25AF74" w14:textId="77777777" w:rsidR="00D738FB" w:rsidRPr="00C92EAC" w:rsidRDefault="00000000">
      <w:pPr>
        <w:spacing w:line="311" w:lineRule="exact"/>
        <w:ind w:left="970"/>
        <w:jc w:val="both"/>
        <w:rPr>
          <w:i/>
          <w:color w:val="000000" w:themeColor="text1"/>
          <w:sz w:val="28"/>
        </w:rPr>
      </w:pPr>
      <w:r w:rsidRPr="00C92EAC">
        <w:rPr>
          <w:i/>
          <w:color w:val="000000" w:themeColor="text1"/>
          <w:sz w:val="28"/>
        </w:rPr>
        <w:t>Модели</w:t>
      </w:r>
      <w:r w:rsidRPr="00C92EAC">
        <w:rPr>
          <w:i/>
          <w:color w:val="000000" w:themeColor="text1"/>
          <w:spacing w:val="-2"/>
          <w:sz w:val="28"/>
        </w:rPr>
        <w:t xml:space="preserve"> смесей</w:t>
      </w:r>
    </w:p>
    <w:p w14:paraId="33C8A16D" w14:textId="77777777" w:rsidR="00D738FB" w:rsidRPr="00C92EAC" w:rsidRDefault="00000000">
      <w:pPr>
        <w:pStyle w:val="a3"/>
        <w:spacing w:before="2"/>
        <w:ind w:right="122" w:firstLine="707"/>
        <w:rPr>
          <w:color w:val="000000" w:themeColor="text1"/>
        </w:rPr>
      </w:pPr>
      <w:r w:rsidRPr="00C92EAC">
        <w:rPr>
          <w:color w:val="000000" w:themeColor="text1"/>
        </w:rPr>
        <w:t>В некоторых случаях будет невозможно просто описать набор данных, используя одно распределение. Это особенно распространено, когда набор данных берется из двух или более субпопуляций. Следовательно, необходимо привести состав распределений в соответствие с базовым набором данных, где такие распределения называются смешанными моделями. Модели смесей определяются параметрами, специфичными для каждого компонента, и пропорцией, в которой происходит смешивание компонентов. Кластеризация объектов данных достигается путем определения параметров компонентов и, таким образом, классификации каждого объекта данных по соответствующему компоненту. Для характеристики этих моделей используются такие переменные, как дисперсия и среднее значение. Для подгонки распределений модели смеси можно использовать несколько методов, например, метод моментов, байесовские подходы, графические методы и оценка максимального правдоподобия (MLE). Наиболее широко используемым подходом является алгоритм максимизации математического ожидания (EM) для распределения MLE модели смеси [154].</w:t>
      </w:r>
    </w:p>
    <w:p w14:paraId="32E5937D" w14:textId="77777777" w:rsidR="00D738FB" w:rsidRPr="00C92EAC" w:rsidRDefault="00000000">
      <w:pPr>
        <w:spacing w:line="321" w:lineRule="exact"/>
        <w:ind w:left="970"/>
        <w:jc w:val="both"/>
        <w:rPr>
          <w:i/>
          <w:color w:val="000000" w:themeColor="text1"/>
          <w:sz w:val="28"/>
        </w:rPr>
      </w:pPr>
      <w:r w:rsidRPr="00C92EAC">
        <w:rPr>
          <w:i/>
          <w:color w:val="000000" w:themeColor="text1"/>
          <w:sz w:val="28"/>
        </w:rPr>
        <w:t>Скрытые</w:t>
      </w:r>
      <w:r w:rsidRPr="00C92EAC">
        <w:rPr>
          <w:i/>
          <w:color w:val="000000" w:themeColor="text1"/>
          <w:spacing w:val="-6"/>
          <w:sz w:val="28"/>
        </w:rPr>
        <w:t xml:space="preserve"> </w:t>
      </w:r>
      <w:r w:rsidRPr="00C92EAC">
        <w:rPr>
          <w:i/>
          <w:color w:val="000000" w:themeColor="text1"/>
          <w:sz w:val="28"/>
        </w:rPr>
        <w:t>Марковские</w:t>
      </w:r>
      <w:r w:rsidRPr="00C92EAC">
        <w:rPr>
          <w:i/>
          <w:color w:val="000000" w:themeColor="text1"/>
          <w:spacing w:val="-5"/>
          <w:sz w:val="28"/>
        </w:rPr>
        <w:t xml:space="preserve"> </w:t>
      </w:r>
      <w:r w:rsidRPr="00C92EAC">
        <w:rPr>
          <w:i/>
          <w:color w:val="000000" w:themeColor="text1"/>
          <w:spacing w:val="-2"/>
          <w:sz w:val="28"/>
        </w:rPr>
        <w:t>модели</w:t>
      </w:r>
    </w:p>
    <w:p w14:paraId="2C57E16D" w14:textId="77777777" w:rsidR="00D738FB" w:rsidRPr="00C92EAC" w:rsidRDefault="00000000">
      <w:pPr>
        <w:pStyle w:val="a3"/>
        <w:ind w:right="125" w:firstLine="707"/>
        <w:rPr>
          <w:color w:val="000000" w:themeColor="text1"/>
        </w:rPr>
      </w:pPr>
      <w:r w:rsidRPr="00C92EAC">
        <w:rPr>
          <w:color w:val="000000" w:themeColor="text1"/>
        </w:rPr>
        <w:t>Скрытые Марковские модели относятся к группе кластеризации на</w:t>
      </w:r>
      <w:r w:rsidRPr="00C92EAC">
        <w:rPr>
          <w:color w:val="000000" w:themeColor="text1"/>
          <w:spacing w:val="40"/>
        </w:rPr>
        <w:t xml:space="preserve"> </w:t>
      </w:r>
      <w:r w:rsidRPr="00C92EAC">
        <w:rPr>
          <w:color w:val="000000" w:themeColor="text1"/>
        </w:rPr>
        <w:t>основе моделей и полезны для данных заданных временных рядов. Используя скрытую марковскую модель, каждая точка данных представляет наблюдаемое значение</w:t>
      </w:r>
      <w:r w:rsidRPr="00C92EAC">
        <w:rPr>
          <w:color w:val="000000" w:themeColor="text1"/>
          <w:spacing w:val="11"/>
        </w:rPr>
        <w:t xml:space="preserve"> </w:t>
      </w:r>
      <w:r w:rsidRPr="00C92EAC">
        <w:rPr>
          <w:color w:val="000000" w:themeColor="text1"/>
        </w:rPr>
        <w:t>временного</w:t>
      </w:r>
      <w:r w:rsidRPr="00C92EAC">
        <w:rPr>
          <w:color w:val="000000" w:themeColor="text1"/>
          <w:spacing w:val="10"/>
        </w:rPr>
        <w:t xml:space="preserve"> </w:t>
      </w:r>
      <w:r w:rsidRPr="00C92EAC">
        <w:rPr>
          <w:color w:val="000000" w:themeColor="text1"/>
        </w:rPr>
        <w:t>ряда</w:t>
      </w:r>
      <w:r w:rsidRPr="00C92EAC">
        <w:rPr>
          <w:color w:val="000000" w:themeColor="text1"/>
          <w:spacing w:val="12"/>
        </w:rPr>
        <w:t xml:space="preserve"> </w:t>
      </w:r>
      <w:r w:rsidRPr="00C92EAC">
        <w:rPr>
          <w:color w:val="000000" w:themeColor="text1"/>
        </w:rPr>
        <w:t>в</w:t>
      </w:r>
      <w:r w:rsidRPr="00C92EAC">
        <w:rPr>
          <w:color w:val="000000" w:themeColor="text1"/>
          <w:spacing w:val="10"/>
        </w:rPr>
        <w:t xml:space="preserve"> </w:t>
      </w:r>
      <w:r w:rsidRPr="00C92EAC">
        <w:rPr>
          <w:color w:val="000000" w:themeColor="text1"/>
        </w:rPr>
        <w:t>момент</w:t>
      </w:r>
      <w:r w:rsidRPr="00C92EAC">
        <w:rPr>
          <w:color w:val="000000" w:themeColor="text1"/>
          <w:spacing w:val="11"/>
        </w:rPr>
        <w:t xml:space="preserve"> </w:t>
      </w:r>
      <w:r w:rsidRPr="00C92EAC">
        <w:rPr>
          <w:color w:val="000000" w:themeColor="text1"/>
        </w:rPr>
        <w:t>времени</w:t>
      </w:r>
      <w:r w:rsidRPr="00C92EAC">
        <w:rPr>
          <w:color w:val="000000" w:themeColor="text1"/>
          <w:spacing w:val="18"/>
        </w:rPr>
        <w:t xml:space="preserve"> </w:t>
      </w:r>
      <w:r w:rsidRPr="00C92EAC">
        <w:rPr>
          <w:color w:val="000000" w:themeColor="text1"/>
        </w:rPr>
        <w:t>t.</w:t>
      </w:r>
      <w:r w:rsidRPr="00C92EAC">
        <w:rPr>
          <w:color w:val="000000" w:themeColor="text1"/>
          <w:spacing w:val="8"/>
        </w:rPr>
        <w:t xml:space="preserve"> </w:t>
      </w:r>
      <w:r w:rsidRPr="00C92EAC">
        <w:rPr>
          <w:color w:val="000000" w:themeColor="text1"/>
        </w:rPr>
        <w:t>Модель</w:t>
      </w:r>
      <w:r w:rsidRPr="00C92EAC">
        <w:rPr>
          <w:color w:val="000000" w:themeColor="text1"/>
          <w:spacing w:val="10"/>
        </w:rPr>
        <w:t xml:space="preserve"> </w:t>
      </w:r>
      <w:r w:rsidRPr="00C92EAC">
        <w:rPr>
          <w:color w:val="000000" w:themeColor="text1"/>
        </w:rPr>
        <w:t>состоит</w:t>
      </w:r>
      <w:r w:rsidRPr="00C92EAC">
        <w:rPr>
          <w:color w:val="000000" w:themeColor="text1"/>
          <w:spacing w:val="9"/>
        </w:rPr>
        <w:t xml:space="preserve"> </w:t>
      </w:r>
      <w:r w:rsidRPr="00C92EAC">
        <w:rPr>
          <w:color w:val="000000" w:themeColor="text1"/>
        </w:rPr>
        <w:t>из</w:t>
      </w:r>
      <w:r w:rsidRPr="00C92EAC">
        <w:rPr>
          <w:color w:val="000000" w:themeColor="text1"/>
          <w:spacing w:val="9"/>
        </w:rPr>
        <w:t xml:space="preserve"> </w:t>
      </w:r>
      <w:r w:rsidRPr="00C92EAC">
        <w:rPr>
          <w:color w:val="000000" w:themeColor="text1"/>
        </w:rPr>
        <w:t>двух</w:t>
      </w:r>
      <w:r w:rsidRPr="00C92EAC">
        <w:rPr>
          <w:color w:val="000000" w:themeColor="text1"/>
          <w:spacing w:val="13"/>
        </w:rPr>
        <w:t xml:space="preserve"> </w:t>
      </w:r>
      <w:r w:rsidRPr="00C92EAC">
        <w:rPr>
          <w:color w:val="000000" w:themeColor="text1"/>
          <w:spacing w:val="-2"/>
        </w:rPr>
        <w:t>частей:</w:t>
      </w:r>
    </w:p>
    <w:p w14:paraId="426FE338" w14:textId="77777777" w:rsidR="00D738FB" w:rsidRPr="00C92EAC" w:rsidRDefault="00000000">
      <w:pPr>
        <w:pStyle w:val="a3"/>
        <w:spacing w:before="1"/>
        <w:ind w:right="133"/>
        <w:rPr>
          <w:color w:val="000000" w:themeColor="text1"/>
        </w:rPr>
      </w:pPr>
      <w:r w:rsidRPr="00C92EAC">
        <w:rPr>
          <w:color w:val="000000" w:themeColor="text1"/>
        </w:rPr>
        <w:t>(1) наблюдения временного</w:t>
      </w:r>
      <w:r w:rsidRPr="00C92EAC">
        <w:rPr>
          <w:color w:val="000000" w:themeColor="text1"/>
          <w:spacing w:val="-2"/>
        </w:rPr>
        <w:t xml:space="preserve"> </w:t>
      </w:r>
      <w:r w:rsidRPr="00C92EAC">
        <w:rPr>
          <w:color w:val="000000" w:themeColor="text1"/>
        </w:rPr>
        <w:t>ряда и (2)</w:t>
      </w:r>
      <w:r w:rsidRPr="00C92EAC">
        <w:rPr>
          <w:color w:val="000000" w:themeColor="text1"/>
          <w:spacing w:val="-3"/>
        </w:rPr>
        <w:t xml:space="preserve"> </w:t>
      </w:r>
      <w:r w:rsidRPr="00C92EAC">
        <w:rPr>
          <w:color w:val="000000" w:themeColor="text1"/>
        </w:rPr>
        <w:t>ненаблюдаемые переменные состояния,</w:t>
      </w:r>
      <w:r w:rsidRPr="00C92EAC">
        <w:rPr>
          <w:color w:val="000000" w:themeColor="text1"/>
          <w:spacing w:val="-3"/>
        </w:rPr>
        <w:t xml:space="preserve"> </w:t>
      </w:r>
      <w:r w:rsidRPr="00C92EAC">
        <w:rPr>
          <w:color w:val="000000" w:themeColor="text1"/>
        </w:rPr>
        <w:t>с помощью которых генерируются наблюдения временного ряда.</w:t>
      </w:r>
    </w:p>
    <w:p w14:paraId="596CC644"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3CFF0043" w14:textId="77777777" w:rsidR="00D738FB" w:rsidRPr="00C92EAC" w:rsidRDefault="00000000">
      <w:pPr>
        <w:pStyle w:val="a3"/>
        <w:spacing w:before="67"/>
        <w:ind w:right="122" w:firstLine="707"/>
        <w:rPr>
          <w:color w:val="000000" w:themeColor="text1"/>
        </w:rPr>
      </w:pPr>
      <w:r w:rsidRPr="00C92EAC">
        <w:rPr>
          <w:color w:val="000000" w:themeColor="text1"/>
        </w:rPr>
        <w:lastRenderedPageBreak/>
        <w:t>Модель характеризуется набором состояний, начальным распределением вероятностей для первого состояния, матрицей вероятностей перехода, соединяющей последовательные состояния, и зависящими от состояния распределениями вероятностей, ответственными за генерацию данных временных рядов. Наблюдатель может видеть только наблюдения временных рядов, в то время как переменные состояния скрыты. Скрытая марковская модель предоставляет статистические данные, такие как среднее значение, стандартное отклонение и весовые значения для кластера, в соответствии с наблюдениями, содержащими кластер [155] [156].</w:t>
      </w:r>
    </w:p>
    <w:p w14:paraId="1DB9D0DA" w14:textId="77777777" w:rsidR="00D738FB" w:rsidRPr="00C92EAC" w:rsidRDefault="00000000">
      <w:pPr>
        <w:spacing w:before="2" w:line="322" w:lineRule="exact"/>
        <w:ind w:left="969"/>
        <w:jc w:val="both"/>
        <w:rPr>
          <w:i/>
          <w:color w:val="000000" w:themeColor="text1"/>
          <w:sz w:val="28"/>
        </w:rPr>
      </w:pPr>
      <w:r w:rsidRPr="00C92EAC">
        <w:rPr>
          <w:i/>
          <w:color w:val="000000" w:themeColor="text1"/>
          <w:sz w:val="28"/>
        </w:rPr>
        <w:t>Анализ</w:t>
      </w:r>
      <w:r w:rsidRPr="00C92EAC">
        <w:rPr>
          <w:i/>
          <w:color w:val="000000" w:themeColor="text1"/>
          <w:spacing w:val="-8"/>
          <w:sz w:val="28"/>
        </w:rPr>
        <w:t xml:space="preserve"> </w:t>
      </w:r>
      <w:r w:rsidRPr="00C92EAC">
        <w:rPr>
          <w:i/>
          <w:color w:val="000000" w:themeColor="text1"/>
          <w:sz w:val="28"/>
        </w:rPr>
        <w:t>основных</w:t>
      </w:r>
      <w:r w:rsidRPr="00C92EAC">
        <w:rPr>
          <w:i/>
          <w:color w:val="000000" w:themeColor="text1"/>
          <w:spacing w:val="-7"/>
          <w:sz w:val="28"/>
        </w:rPr>
        <w:t xml:space="preserve"> </w:t>
      </w:r>
      <w:r w:rsidRPr="00C92EAC">
        <w:rPr>
          <w:i/>
          <w:color w:val="000000" w:themeColor="text1"/>
          <w:sz w:val="28"/>
        </w:rPr>
        <w:t>компонентов</w:t>
      </w:r>
      <w:r w:rsidRPr="00C92EAC">
        <w:rPr>
          <w:i/>
          <w:color w:val="000000" w:themeColor="text1"/>
          <w:spacing w:val="-7"/>
          <w:sz w:val="28"/>
        </w:rPr>
        <w:t xml:space="preserve"> </w:t>
      </w:r>
      <w:r w:rsidRPr="00C92EAC">
        <w:rPr>
          <w:i/>
          <w:color w:val="000000" w:themeColor="text1"/>
          <w:spacing w:val="-4"/>
          <w:sz w:val="28"/>
        </w:rPr>
        <w:t>(PCA)</w:t>
      </w:r>
    </w:p>
    <w:p w14:paraId="7C8DEBBF" w14:textId="77777777" w:rsidR="00D738FB" w:rsidRPr="00C92EAC" w:rsidRDefault="00000000">
      <w:pPr>
        <w:pStyle w:val="a3"/>
        <w:ind w:right="120" w:firstLine="707"/>
        <w:rPr>
          <w:color w:val="000000" w:themeColor="text1"/>
        </w:rPr>
      </w:pPr>
      <w:r w:rsidRPr="00C92EAC">
        <w:rPr>
          <w:color w:val="000000" w:themeColor="text1"/>
        </w:rPr>
        <w:t>По сути, базовые компоненты (BCs) упорядочены таким образом, что первый BC объясняет основную часть дисперсии в данных, а на каждый последующий компонент приходится наибольшая доля вариабельности,</w:t>
      </w:r>
      <w:r w:rsidRPr="00C92EAC">
        <w:rPr>
          <w:color w:val="000000" w:themeColor="text1"/>
          <w:spacing w:val="40"/>
        </w:rPr>
        <w:t xml:space="preserve"> </w:t>
      </w:r>
      <w:r w:rsidRPr="00C92EAC">
        <w:rPr>
          <w:color w:val="000000" w:themeColor="text1"/>
        </w:rPr>
        <w:t xml:space="preserve">которая не была учтена его предшественниками [200-203]. Чтобы лучше прояснить влияние каждой исходной переменной в BC, обычно определяется алгоритм вращения, такой как вращение varimax, для получения нагрузок коэффициента вращения, представляющих вклад каждой переменной в конкретный BC. Вращение Varimax может обеспечить максимальную корреляцию каждой переменной только с одним основным компонентом и почти нулевую связь с другими компонентами [204]. Метод, используемый в этой статье, заключается в оптимизации пространственных моделей и устранении мультиколлинеарности, которая, вероятно, подразумевалась между </w:t>
      </w:r>
      <w:r w:rsidRPr="00C92EAC">
        <w:rPr>
          <w:color w:val="000000" w:themeColor="text1"/>
          <w:spacing w:val="-2"/>
        </w:rPr>
        <w:t>станциями.</w:t>
      </w:r>
    </w:p>
    <w:p w14:paraId="6B99F333" w14:textId="77777777" w:rsidR="00D738FB" w:rsidRPr="00C92EAC" w:rsidRDefault="00000000">
      <w:pPr>
        <w:pStyle w:val="a3"/>
        <w:spacing w:before="1"/>
        <w:ind w:right="125" w:firstLine="707"/>
        <w:rPr>
          <w:color w:val="000000" w:themeColor="text1"/>
        </w:rPr>
      </w:pPr>
      <w:r w:rsidRPr="00C92EAC">
        <w:rPr>
          <w:color w:val="000000" w:themeColor="text1"/>
        </w:rPr>
        <w:t>Основными результатами ATP являются факторные нагрузки, которые отражают, насколько переменная влияет на данный конкретный BC и</w:t>
      </w:r>
      <w:r w:rsidRPr="00C92EAC">
        <w:rPr>
          <w:color w:val="000000" w:themeColor="text1"/>
          <w:spacing w:val="80"/>
        </w:rPr>
        <w:t xml:space="preserve"> </w:t>
      </w:r>
      <w:r w:rsidRPr="00C92EAC">
        <w:rPr>
          <w:color w:val="000000" w:themeColor="text1"/>
        </w:rPr>
        <w:t>насколько хорошо одна переменная похожа на другие. Чем больше нагрузка переменной, тем больше эта переменная вносит вклад в изменение, учитываемое конкретным BC. На практике для объяснения основного компонента выбираются только нагрузки с абсолютными значениями, превышающими 0,5 [205]. BC с собственным значением, большим или равным 1, обычно рассматривается как имеющий статистическую значимость [206]. В этом исследовании наборы данных были проанализированы PCA с использованием коммерческого программного обеспечения SPSS 14.</w:t>
      </w:r>
    </w:p>
    <w:p w14:paraId="0C13CC43" w14:textId="77777777" w:rsidR="00D738FB" w:rsidRPr="00C92EAC" w:rsidRDefault="00D738FB">
      <w:pPr>
        <w:pStyle w:val="a3"/>
        <w:spacing w:before="6"/>
        <w:ind w:left="0"/>
        <w:jc w:val="left"/>
        <w:rPr>
          <w:color w:val="000000" w:themeColor="text1"/>
        </w:rPr>
      </w:pPr>
    </w:p>
    <w:p w14:paraId="6E8FECFF" w14:textId="77777777" w:rsidR="00D738FB" w:rsidRPr="00C92EAC" w:rsidRDefault="00000000">
      <w:pPr>
        <w:pStyle w:val="2"/>
        <w:numPr>
          <w:ilvl w:val="2"/>
          <w:numId w:val="11"/>
        </w:numPr>
        <w:tabs>
          <w:tab w:val="left" w:pos="1599"/>
        </w:tabs>
        <w:spacing w:line="319" w:lineRule="exact"/>
        <w:ind w:left="1599" w:hanging="629"/>
        <w:jc w:val="both"/>
        <w:rPr>
          <w:color w:val="000000" w:themeColor="text1"/>
        </w:rPr>
      </w:pPr>
      <w:bookmarkStart w:id="10" w:name="_TOC_250022"/>
      <w:r w:rsidRPr="00C92EAC">
        <w:rPr>
          <w:color w:val="000000" w:themeColor="text1"/>
        </w:rPr>
        <w:t>Обучение</w:t>
      </w:r>
      <w:r w:rsidRPr="00C92EAC">
        <w:rPr>
          <w:color w:val="000000" w:themeColor="text1"/>
          <w:spacing w:val="-4"/>
        </w:rPr>
        <w:t xml:space="preserve"> </w:t>
      </w:r>
      <w:r w:rsidRPr="00C92EAC">
        <w:rPr>
          <w:color w:val="000000" w:themeColor="text1"/>
        </w:rPr>
        <w:t>с</w:t>
      </w:r>
      <w:r w:rsidRPr="00C92EAC">
        <w:rPr>
          <w:color w:val="000000" w:themeColor="text1"/>
          <w:spacing w:val="-4"/>
        </w:rPr>
        <w:t xml:space="preserve"> </w:t>
      </w:r>
      <w:bookmarkEnd w:id="10"/>
      <w:r w:rsidRPr="00C92EAC">
        <w:rPr>
          <w:color w:val="000000" w:themeColor="text1"/>
          <w:spacing w:val="-2"/>
        </w:rPr>
        <w:t>подкреплением</w:t>
      </w:r>
    </w:p>
    <w:p w14:paraId="2283D77E" w14:textId="77777777" w:rsidR="00D738FB" w:rsidRPr="00C92EAC" w:rsidRDefault="00000000">
      <w:pPr>
        <w:pStyle w:val="a3"/>
        <w:ind w:right="120" w:firstLine="707"/>
        <w:rPr>
          <w:color w:val="000000" w:themeColor="text1"/>
        </w:rPr>
      </w:pPr>
      <w:r w:rsidRPr="00C92EAC">
        <w:rPr>
          <w:color w:val="000000" w:themeColor="text1"/>
        </w:rPr>
        <w:t>Обучение с подкреплением похоже на многие темы, названия которых заканчиваются на -английский, такие как машинное обучение, планирование и альпинизм, в том смысле, что это одновременно проблема, класс методов решения, которые хорошо работают над группой проблем, и область, изучающая эти проблемы и методы их решения. Проблемы обучения с подкреплением включают в себя изучение того, что необходимо сделать — как соотнести ситуации с действиями — чтобы максимизировать числовой сигнал вознаграждения. В глобальном смысле это закрытые проблемы, потому что действия</w:t>
      </w:r>
      <w:r w:rsidRPr="00C92EAC">
        <w:rPr>
          <w:color w:val="000000" w:themeColor="text1"/>
          <w:spacing w:val="31"/>
        </w:rPr>
        <w:t xml:space="preserve"> </w:t>
      </w:r>
      <w:r w:rsidRPr="00C92EAC">
        <w:rPr>
          <w:color w:val="000000" w:themeColor="text1"/>
        </w:rPr>
        <w:t>обучающей</w:t>
      </w:r>
      <w:r w:rsidRPr="00C92EAC">
        <w:rPr>
          <w:color w:val="000000" w:themeColor="text1"/>
          <w:spacing w:val="33"/>
        </w:rPr>
        <w:t xml:space="preserve"> </w:t>
      </w:r>
      <w:r w:rsidRPr="00C92EAC">
        <w:rPr>
          <w:color w:val="000000" w:themeColor="text1"/>
        </w:rPr>
        <w:t>системы</w:t>
      </w:r>
      <w:r w:rsidRPr="00C92EAC">
        <w:rPr>
          <w:color w:val="000000" w:themeColor="text1"/>
          <w:spacing w:val="33"/>
        </w:rPr>
        <w:t xml:space="preserve"> </w:t>
      </w:r>
      <w:r w:rsidRPr="00C92EAC">
        <w:rPr>
          <w:color w:val="000000" w:themeColor="text1"/>
        </w:rPr>
        <w:t>влияют</w:t>
      </w:r>
      <w:r w:rsidRPr="00C92EAC">
        <w:rPr>
          <w:color w:val="000000" w:themeColor="text1"/>
          <w:spacing w:val="30"/>
        </w:rPr>
        <w:t xml:space="preserve"> </w:t>
      </w:r>
      <w:r w:rsidRPr="00C92EAC">
        <w:rPr>
          <w:color w:val="000000" w:themeColor="text1"/>
        </w:rPr>
        <w:t>на</w:t>
      </w:r>
      <w:r w:rsidRPr="00C92EAC">
        <w:rPr>
          <w:color w:val="000000" w:themeColor="text1"/>
          <w:spacing w:val="33"/>
        </w:rPr>
        <w:t xml:space="preserve"> </w:t>
      </w:r>
      <w:r w:rsidRPr="00C92EAC">
        <w:rPr>
          <w:color w:val="000000" w:themeColor="text1"/>
        </w:rPr>
        <w:t>ее</w:t>
      </w:r>
      <w:r w:rsidRPr="00C92EAC">
        <w:rPr>
          <w:color w:val="000000" w:themeColor="text1"/>
          <w:spacing w:val="31"/>
        </w:rPr>
        <w:t xml:space="preserve"> </w:t>
      </w:r>
      <w:r w:rsidRPr="00C92EAC">
        <w:rPr>
          <w:color w:val="000000" w:themeColor="text1"/>
        </w:rPr>
        <w:t>последующий</w:t>
      </w:r>
      <w:r w:rsidRPr="00C92EAC">
        <w:rPr>
          <w:color w:val="000000" w:themeColor="text1"/>
          <w:spacing w:val="34"/>
        </w:rPr>
        <w:t xml:space="preserve"> </w:t>
      </w:r>
      <w:r w:rsidRPr="00C92EAC">
        <w:rPr>
          <w:color w:val="000000" w:themeColor="text1"/>
        </w:rPr>
        <w:t>ввод.</w:t>
      </w:r>
      <w:r w:rsidRPr="00C92EAC">
        <w:rPr>
          <w:color w:val="000000" w:themeColor="text1"/>
          <w:spacing w:val="32"/>
        </w:rPr>
        <w:t xml:space="preserve"> </w:t>
      </w:r>
      <w:r w:rsidRPr="00C92EAC">
        <w:rPr>
          <w:color w:val="000000" w:themeColor="text1"/>
        </w:rPr>
        <w:t>Более</w:t>
      </w:r>
      <w:r w:rsidRPr="00C92EAC">
        <w:rPr>
          <w:color w:val="000000" w:themeColor="text1"/>
          <w:spacing w:val="33"/>
        </w:rPr>
        <w:t xml:space="preserve"> </w:t>
      </w:r>
      <w:r w:rsidRPr="00C92EAC">
        <w:rPr>
          <w:color w:val="000000" w:themeColor="text1"/>
        </w:rPr>
        <w:t>того,</w:t>
      </w:r>
      <w:r w:rsidRPr="00C92EAC">
        <w:rPr>
          <w:color w:val="000000" w:themeColor="text1"/>
          <w:spacing w:val="30"/>
        </w:rPr>
        <w:t xml:space="preserve"> </w:t>
      </w:r>
      <w:r w:rsidRPr="00C92EAC">
        <w:rPr>
          <w:color w:val="000000" w:themeColor="text1"/>
        </w:rPr>
        <w:t>в</w:t>
      </w:r>
    </w:p>
    <w:p w14:paraId="36EEC2FB"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00BAF898" w14:textId="77777777" w:rsidR="00D738FB" w:rsidRPr="00C92EAC" w:rsidRDefault="00000000">
      <w:pPr>
        <w:pStyle w:val="a3"/>
        <w:spacing w:before="67"/>
        <w:ind w:right="120"/>
        <w:rPr>
          <w:color w:val="000000" w:themeColor="text1"/>
        </w:rPr>
      </w:pPr>
      <w:r w:rsidRPr="00C92EAC">
        <w:rPr>
          <w:color w:val="000000" w:themeColor="text1"/>
        </w:rPr>
        <w:lastRenderedPageBreak/>
        <w:t>процессе обучения студенту не говорят, какие действия следует предпринять, как во многих формах машинного обучения, но вместо этого он должен выяснить, какие решения приносят наибольшую выгоду, протестировав их. В наиболее интересных и сложных случаях действия могут повлиять не только на непосредственное вознаграждение, но и на следующую ситуацию, а через нее и на все последующие этапы далее по цепочке. Эти три характеристики —</w:t>
      </w:r>
      <w:r w:rsidRPr="00C92EAC">
        <w:rPr>
          <w:color w:val="000000" w:themeColor="text1"/>
          <w:spacing w:val="40"/>
        </w:rPr>
        <w:t xml:space="preserve"> </w:t>
      </w:r>
      <w:r w:rsidRPr="00C92EAC">
        <w:rPr>
          <w:color w:val="000000" w:themeColor="text1"/>
        </w:rPr>
        <w:t>будучи по существу закрытыми, без прямых инструкций о том, какие действия следует предпринять и где последствия действий, включая сигналы вознаграждения, проявляются в течение длительных периодов времени — являются</w:t>
      </w:r>
      <w:r w:rsidRPr="00C92EAC">
        <w:rPr>
          <w:color w:val="000000" w:themeColor="text1"/>
          <w:spacing w:val="-5"/>
        </w:rPr>
        <w:t xml:space="preserve"> </w:t>
      </w:r>
      <w:r w:rsidRPr="00C92EAC">
        <w:rPr>
          <w:color w:val="000000" w:themeColor="text1"/>
        </w:rPr>
        <w:t>тремя</w:t>
      </w:r>
      <w:r w:rsidRPr="00C92EAC">
        <w:rPr>
          <w:color w:val="000000" w:themeColor="text1"/>
          <w:spacing w:val="-4"/>
        </w:rPr>
        <w:t xml:space="preserve"> </w:t>
      </w:r>
      <w:r w:rsidRPr="00C92EAC">
        <w:rPr>
          <w:color w:val="000000" w:themeColor="text1"/>
        </w:rPr>
        <w:t>наиболее</w:t>
      </w:r>
      <w:r w:rsidRPr="00C92EAC">
        <w:rPr>
          <w:color w:val="000000" w:themeColor="text1"/>
          <w:spacing w:val="-4"/>
        </w:rPr>
        <w:t xml:space="preserve"> </w:t>
      </w:r>
      <w:r w:rsidRPr="00C92EAC">
        <w:rPr>
          <w:color w:val="000000" w:themeColor="text1"/>
        </w:rPr>
        <w:t>важными</w:t>
      </w:r>
      <w:r w:rsidRPr="00C92EAC">
        <w:rPr>
          <w:color w:val="000000" w:themeColor="text1"/>
          <w:spacing w:val="-4"/>
        </w:rPr>
        <w:t xml:space="preserve"> </w:t>
      </w:r>
      <w:r w:rsidRPr="00C92EAC">
        <w:rPr>
          <w:color w:val="000000" w:themeColor="text1"/>
        </w:rPr>
        <w:t>отличительными</w:t>
      </w:r>
      <w:r w:rsidRPr="00C92EAC">
        <w:rPr>
          <w:color w:val="000000" w:themeColor="text1"/>
          <w:spacing w:val="-4"/>
        </w:rPr>
        <w:t xml:space="preserve"> </w:t>
      </w:r>
      <w:r w:rsidRPr="00C92EAC">
        <w:rPr>
          <w:color w:val="000000" w:themeColor="text1"/>
        </w:rPr>
        <w:t>чертами</w:t>
      </w:r>
      <w:r w:rsidRPr="00C92EAC">
        <w:rPr>
          <w:color w:val="000000" w:themeColor="text1"/>
          <w:spacing w:val="-4"/>
        </w:rPr>
        <w:t xml:space="preserve"> </w:t>
      </w:r>
      <w:r w:rsidRPr="00C92EAC">
        <w:rPr>
          <w:color w:val="000000" w:themeColor="text1"/>
        </w:rPr>
        <w:t>проблем</w:t>
      </w:r>
      <w:r w:rsidRPr="00C92EAC">
        <w:rPr>
          <w:color w:val="000000" w:themeColor="text1"/>
          <w:spacing w:val="-7"/>
        </w:rPr>
        <w:t xml:space="preserve"> </w:t>
      </w:r>
      <w:r w:rsidRPr="00C92EAC">
        <w:rPr>
          <w:color w:val="000000" w:themeColor="text1"/>
        </w:rPr>
        <w:t>обучения с подкреплением.</w:t>
      </w:r>
    </w:p>
    <w:p w14:paraId="1FDF97CB" w14:textId="77777777" w:rsidR="00D738FB" w:rsidRPr="00C92EAC" w:rsidRDefault="00000000">
      <w:pPr>
        <w:pStyle w:val="a3"/>
        <w:spacing w:before="2"/>
        <w:ind w:right="122" w:firstLine="707"/>
        <w:rPr>
          <w:color w:val="000000" w:themeColor="text1"/>
        </w:rPr>
      </w:pPr>
      <w:r w:rsidRPr="00C92EAC">
        <w:rPr>
          <w:color w:val="000000" w:themeColor="text1"/>
        </w:rPr>
        <w:t>Полное описание целей обучения с подкреплением в терминах оптимального управления марковскими процессами принятия решений следует отложить до главы 3, но основная идея заключается просто в изучении всех важных аспектов реальной проблемы, с которой сталкивается обучающийся агент, взаимодействующий со своим окружением для достижения цели. Очевидно, что такой агент должен быть способен в какой-то степени чувствовать состояние окружающей среды и должен быть способен предпринимать действия, влияющие на это состояние. У агента также должны быть задачи и цели, связанные с состоянием окружающей среды. Эта формулировка</w:t>
      </w:r>
      <w:r w:rsidRPr="00C92EAC">
        <w:rPr>
          <w:color w:val="000000" w:themeColor="text1"/>
          <w:spacing w:val="4"/>
        </w:rPr>
        <w:t xml:space="preserve"> </w:t>
      </w:r>
      <w:r w:rsidRPr="00C92EAC">
        <w:rPr>
          <w:color w:val="000000" w:themeColor="text1"/>
        </w:rPr>
        <w:t>предназначена</w:t>
      </w:r>
      <w:r w:rsidRPr="00C92EAC">
        <w:rPr>
          <w:color w:val="000000" w:themeColor="text1"/>
          <w:spacing w:val="6"/>
        </w:rPr>
        <w:t xml:space="preserve"> </w:t>
      </w:r>
      <w:r w:rsidRPr="00C92EAC">
        <w:rPr>
          <w:color w:val="000000" w:themeColor="text1"/>
        </w:rPr>
        <w:t>для</w:t>
      </w:r>
      <w:r w:rsidRPr="00C92EAC">
        <w:rPr>
          <w:color w:val="000000" w:themeColor="text1"/>
          <w:spacing w:val="7"/>
        </w:rPr>
        <w:t xml:space="preserve"> </w:t>
      </w:r>
      <w:r w:rsidRPr="00C92EAC">
        <w:rPr>
          <w:color w:val="000000" w:themeColor="text1"/>
        </w:rPr>
        <w:t>того,</w:t>
      </w:r>
      <w:r w:rsidRPr="00C92EAC">
        <w:rPr>
          <w:color w:val="000000" w:themeColor="text1"/>
          <w:spacing w:val="5"/>
        </w:rPr>
        <w:t xml:space="preserve"> </w:t>
      </w:r>
      <w:r w:rsidRPr="00C92EAC">
        <w:rPr>
          <w:color w:val="000000" w:themeColor="text1"/>
        </w:rPr>
        <w:t>чтобы</w:t>
      </w:r>
      <w:r w:rsidRPr="00C92EAC">
        <w:rPr>
          <w:color w:val="000000" w:themeColor="text1"/>
          <w:spacing w:val="7"/>
        </w:rPr>
        <w:t xml:space="preserve"> </w:t>
      </w:r>
      <w:r w:rsidRPr="00C92EAC">
        <w:rPr>
          <w:color w:val="000000" w:themeColor="text1"/>
        </w:rPr>
        <w:t>включить</w:t>
      </w:r>
      <w:r w:rsidRPr="00C92EAC">
        <w:rPr>
          <w:color w:val="000000" w:themeColor="text1"/>
          <w:spacing w:val="6"/>
        </w:rPr>
        <w:t xml:space="preserve"> </w:t>
      </w:r>
      <w:r w:rsidRPr="00C92EAC">
        <w:rPr>
          <w:color w:val="000000" w:themeColor="text1"/>
        </w:rPr>
        <w:t>только</w:t>
      </w:r>
      <w:r w:rsidRPr="00C92EAC">
        <w:rPr>
          <w:color w:val="000000" w:themeColor="text1"/>
          <w:spacing w:val="7"/>
        </w:rPr>
        <w:t xml:space="preserve"> </w:t>
      </w:r>
      <w:r w:rsidRPr="00C92EAC">
        <w:rPr>
          <w:color w:val="000000" w:themeColor="text1"/>
        </w:rPr>
        <w:t>эти</w:t>
      </w:r>
      <w:r w:rsidRPr="00C92EAC">
        <w:rPr>
          <w:color w:val="000000" w:themeColor="text1"/>
          <w:spacing w:val="6"/>
        </w:rPr>
        <w:t xml:space="preserve"> </w:t>
      </w:r>
      <w:r w:rsidRPr="00C92EAC">
        <w:rPr>
          <w:color w:val="000000" w:themeColor="text1"/>
        </w:rPr>
        <w:t>три</w:t>
      </w:r>
      <w:r w:rsidRPr="00C92EAC">
        <w:rPr>
          <w:color w:val="000000" w:themeColor="text1"/>
          <w:spacing w:val="7"/>
        </w:rPr>
        <w:t xml:space="preserve"> </w:t>
      </w:r>
      <w:r w:rsidRPr="00C92EAC">
        <w:rPr>
          <w:color w:val="000000" w:themeColor="text1"/>
          <w:spacing w:val="-2"/>
        </w:rPr>
        <w:t>аспекта</w:t>
      </w:r>
    </w:p>
    <w:p w14:paraId="5FCEFF8B" w14:textId="77777777" w:rsidR="00D738FB" w:rsidRPr="00C92EAC" w:rsidRDefault="00000000">
      <w:pPr>
        <w:pStyle w:val="a3"/>
        <w:spacing w:before="1"/>
        <w:ind w:right="126"/>
        <w:rPr>
          <w:color w:val="000000" w:themeColor="text1"/>
        </w:rPr>
      </w:pPr>
      <w:r w:rsidRPr="00C92EAC">
        <w:rPr>
          <w:color w:val="000000" w:themeColor="text1"/>
        </w:rPr>
        <w:t>— действие, ощущение и цель — в их простейших возможных формах, не упрощая ни один из них.</w:t>
      </w:r>
    </w:p>
    <w:p w14:paraId="232E50B3" w14:textId="77777777" w:rsidR="00D738FB" w:rsidRPr="00C92EAC" w:rsidRDefault="00000000">
      <w:pPr>
        <w:pStyle w:val="a3"/>
        <w:ind w:right="120" w:firstLine="707"/>
        <w:rPr>
          <w:color w:val="000000" w:themeColor="text1"/>
        </w:rPr>
      </w:pPr>
      <w:r w:rsidRPr="00C92EAC">
        <w:rPr>
          <w:color w:val="000000" w:themeColor="text1"/>
        </w:rPr>
        <w:t>Любой метод, который может хорошо решать такие проблемы, мы рассматриваем как метод обучения с подкреплением. Усиленное обучение отличается от контролируемого обучения, которое изучается в большинстве современных исследований машинного обучения. Контролируемое обучение - это обучение, основанное на обучающем наборе помеченных примеров, предоставленных знающим внешним руководителем. Каждый пример представляет собой описание ситуации вместе со спецификацией-меткой - правильным действием, которое система должна предпринять в данной ситуации, которое часто заключается в определении категории, к которой относится данная ситуация. Цель такого рода обучения состоит в том, чтобы система экстраполировала или обобщила свои реакции таким образом, чтобы она действовала правильно в ситуациях, которых нет в обучающем наборе. Это важный тип обучения, но сам по себе его недостаточно для обучения, основанного на взаимодействии. В интерактивных задачах часто нецелесообразно получать примеры желаемого поведения, которые являются одновременно правильными и репрезентативными для всех ситуаций, в</w:t>
      </w:r>
      <w:r w:rsidRPr="00C92EAC">
        <w:rPr>
          <w:color w:val="000000" w:themeColor="text1"/>
          <w:spacing w:val="40"/>
        </w:rPr>
        <w:t xml:space="preserve"> </w:t>
      </w:r>
      <w:r w:rsidRPr="00C92EAC">
        <w:rPr>
          <w:color w:val="000000" w:themeColor="text1"/>
        </w:rPr>
        <w:t>которых агент должен действовать. На неизведанной территории — где, как вы могли бы ожидать, обучение будет наиболее полезным — агент должен уметь учиться на собственном опыте.</w:t>
      </w:r>
    </w:p>
    <w:p w14:paraId="42DAB30D" w14:textId="77777777" w:rsidR="00D738FB" w:rsidRPr="00C92EAC" w:rsidRDefault="00000000">
      <w:pPr>
        <w:pStyle w:val="a3"/>
        <w:spacing w:before="1"/>
        <w:ind w:right="124" w:firstLine="707"/>
        <w:rPr>
          <w:color w:val="000000" w:themeColor="text1"/>
        </w:rPr>
      </w:pPr>
      <w:r w:rsidRPr="00C92EAC">
        <w:rPr>
          <w:color w:val="000000" w:themeColor="text1"/>
        </w:rPr>
        <w:t>Усиленное обучение также отличается от того, что исследователи машинного</w:t>
      </w:r>
      <w:r w:rsidRPr="00C92EAC">
        <w:rPr>
          <w:color w:val="000000" w:themeColor="text1"/>
          <w:spacing w:val="-2"/>
        </w:rPr>
        <w:t xml:space="preserve"> </w:t>
      </w:r>
      <w:r w:rsidRPr="00C92EAC">
        <w:rPr>
          <w:color w:val="000000" w:themeColor="text1"/>
        </w:rPr>
        <w:t>обучения называют</w:t>
      </w:r>
      <w:r w:rsidRPr="00C92EAC">
        <w:rPr>
          <w:color w:val="000000" w:themeColor="text1"/>
          <w:spacing w:val="-3"/>
        </w:rPr>
        <w:t xml:space="preserve"> </w:t>
      </w:r>
      <w:r w:rsidRPr="00C92EAC">
        <w:rPr>
          <w:color w:val="000000" w:themeColor="text1"/>
        </w:rPr>
        <w:t>неконтролируемым обучением,</w:t>
      </w:r>
      <w:r w:rsidRPr="00C92EAC">
        <w:rPr>
          <w:color w:val="000000" w:themeColor="text1"/>
          <w:spacing w:val="-1"/>
        </w:rPr>
        <w:t xml:space="preserve"> </w:t>
      </w:r>
      <w:r w:rsidRPr="00C92EAC">
        <w:rPr>
          <w:color w:val="000000" w:themeColor="text1"/>
        </w:rPr>
        <w:t>которое обычно</w:t>
      </w:r>
    </w:p>
    <w:p w14:paraId="5B13D343"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229C8D81" w14:textId="77777777" w:rsidR="00D738FB" w:rsidRPr="00C92EAC" w:rsidRDefault="00000000">
      <w:pPr>
        <w:pStyle w:val="a3"/>
        <w:spacing w:before="67"/>
        <w:ind w:right="124"/>
        <w:rPr>
          <w:color w:val="000000" w:themeColor="text1"/>
        </w:rPr>
      </w:pPr>
      <w:r w:rsidRPr="00C92EAC">
        <w:rPr>
          <w:color w:val="000000" w:themeColor="text1"/>
        </w:rPr>
        <w:lastRenderedPageBreak/>
        <w:t>включает в себя поиск структуры, скрытой в немаркированных наборах</w:t>
      </w:r>
      <w:r w:rsidRPr="00C92EAC">
        <w:rPr>
          <w:color w:val="000000" w:themeColor="text1"/>
          <w:spacing w:val="40"/>
        </w:rPr>
        <w:t xml:space="preserve"> </w:t>
      </w:r>
      <w:r w:rsidRPr="00C92EAC">
        <w:rPr>
          <w:color w:val="000000" w:themeColor="text1"/>
        </w:rPr>
        <w:t>данных.</w:t>
      </w:r>
      <w:r w:rsidRPr="00C92EAC">
        <w:rPr>
          <w:color w:val="000000" w:themeColor="text1"/>
          <w:spacing w:val="-5"/>
        </w:rPr>
        <w:t xml:space="preserve"> </w:t>
      </w:r>
      <w:r w:rsidRPr="00C92EAC">
        <w:rPr>
          <w:color w:val="000000" w:themeColor="text1"/>
        </w:rPr>
        <w:t>Термины</w:t>
      </w:r>
      <w:r w:rsidRPr="00C92EAC">
        <w:rPr>
          <w:color w:val="000000" w:themeColor="text1"/>
          <w:spacing w:val="-4"/>
        </w:rPr>
        <w:t xml:space="preserve"> </w:t>
      </w:r>
      <w:r w:rsidRPr="00C92EAC">
        <w:rPr>
          <w:color w:val="000000" w:themeColor="text1"/>
        </w:rPr>
        <w:t>“контролируемое</w:t>
      </w:r>
      <w:r w:rsidRPr="00C92EAC">
        <w:rPr>
          <w:color w:val="000000" w:themeColor="text1"/>
          <w:spacing w:val="-5"/>
        </w:rPr>
        <w:t xml:space="preserve"> </w:t>
      </w:r>
      <w:r w:rsidRPr="00C92EAC">
        <w:rPr>
          <w:color w:val="000000" w:themeColor="text1"/>
        </w:rPr>
        <w:t>обучение”</w:t>
      </w:r>
      <w:r w:rsidRPr="00C92EAC">
        <w:rPr>
          <w:color w:val="000000" w:themeColor="text1"/>
          <w:spacing w:val="-5"/>
        </w:rPr>
        <w:t xml:space="preserve"> </w:t>
      </w:r>
      <w:r w:rsidRPr="00C92EAC">
        <w:rPr>
          <w:color w:val="000000" w:themeColor="text1"/>
        </w:rPr>
        <w:t>и</w:t>
      </w:r>
      <w:r w:rsidRPr="00C92EAC">
        <w:rPr>
          <w:color w:val="000000" w:themeColor="text1"/>
          <w:spacing w:val="-4"/>
        </w:rPr>
        <w:t xml:space="preserve"> </w:t>
      </w:r>
      <w:r w:rsidRPr="00C92EAC">
        <w:rPr>
          <w:color w:val="000000" w:themeColor="text1"/>
        </w:rPr>
        <w:t>“неконтролируемое</w:t>
      </w:r>
      <w:r w:rsidRPr="00C92EAC">
        <w:rPr>
          <w:color w:val="000000" w:themeColor="text1"/>
          <w:spacing w:val="-5"/>
        </w:rPr>
        <w:t xml:space="preserve"> </w:t>
      </w:r>
      <w:r w:rsidRPr="00C92EAC">
        <w:rPr>
          <w:color w:val="000000" w:themeColor="text1"/>
        </w:rPr>
        <w:t>обучение”, кажется, всесторонне классифицируют парадигмы машинного обучения, но это не так. Хотя может возникнуть соблазн рассматривать усиленное обучение как разновидность неконтролируемого обучения, поскольку оно не опирается на примеры правильного поведения, усиленное обучение пытается максимизировать сигнал вознаграждения вместо того, чтобы пытаться найти скрытую структуру. Раскрытие структуры в опыте агента, безусловно, может быть полезно при обучении с подкреплением, но само по себе не решает проблему агента, обучающегося с подкреплением, связанную с максимизацией сигнала вознаграждения. Таким образом, мы рассматриваем усиленное обучение как третью парадигму машинного обучения, наряду с контролируемым обучением, неконтролируемым обучением и, возможно, другими парадигмами.</w:t>
      </w:r>
    </w:p>
    <w:p w14:paraId="1C9B449A" w14:textId="77777777" w:rsidR="00D738FB" w:rsidRPr="00C92EAC" w:rsidRDefault="00000000">
      <w:pPr>
        <w:pStyle w:val="a3"/>
        <w:ind w:right="120" w:firstLine="707"/>
        <w:rPr>
          <w:color w:val="000000" w:themeColor="text1"/>
        </w:rPr>
      </w:pPr>
      <w:r w:rsidRPr="00C92EAC">
        <w:rPr>
          <w:color w:val="000000" w:themeColor="text1"/>
        </w:rPr>
        <w:t>Почти все базовые алгоритмы обучения с подкреплением</w:t>
      </w:r>
      <w:r w:rsidRPr="00C92EAC">
        <w:rPr>
          <w:color w:val="000000" w:themeColor="text1"/>
          <w:spacing w:val="-1"/>
        </w:rPr>
        <w:t xml:space="preserve"> </w:t>
      </w:r>
      <w:r w:rsidRPr="00C92EAC">
        <w:rPr>
          <w:color w:val="000000" w:themeColor="text1"/>
        </w:rPr>
        <w:t>описаны ниже в их простейших формах, в которых пространства состояний и действий достаточно малы, чтобы приблизительная функция значения действия была представлена в виде массива или таблицы. В этом случае методы часто могут находить точные решения, то есть они часто могут найти оптимальную функцию значений и оптимальную политику.</w:t>
      </w:r>
    </w:p>
    <w:p w14:paraId="0BA39AAB" w14:textId="77777777" w:rsidR="00D738FB" w:rsidRPr="00C92EAC" w:rsidRDefault="00000000">
      <w:pPr>
        <w:pStyle w:val="a3"/>
        <w:ind w:right="123" w:firstLine="707"/>
        <w:rPr>
          <w:color w:val="000000" w:themeColor="text1"/>
        </w:rPr>
      </w:pPr>
      <w:r w:rsidRPr="00C92EAC">
        <w:rPr>
          <w:color w:val="000000" w:themeColor="text1"/>
        </w:rPr>
        <w:t>Марковский процесс принятия решений (MDP) Большинство задач RL основаны на Марковском процессе принятия решений (MDP). Целью MDP является поиск оптимальных решений задач с последовательным решением (SDP). В случае стохастических SDP, MDP не может предоставить абсолютных решений, но может помочь предложить наилучшее из всех возможных решений. Модель MDP определяется набором состояний, набором действий, моделью перехода и функцией вознаграждения. Вознаграждение и переход зависят от текущего состояния, выбранного действия и следующего результирующего состояния [207].</w:t>
      </w:r>
    </w:p>
    <w:p w14:paraId="1E7159FB" w14:textId="77777777" w:rsidR="00D738FB" w:rsidRPr="00C92EAC" w:rsidRDefault="00000000">
      <w:pPr>
        <w:pStyle w:val="a3"/>
        <w:ind w:right="123" w:firstLine="707"/>
        <w:rPr>
          <w:color w:val="000000" w:themeColor="text1"/>
        </w:rPr>
      </w:pPr>
      <w:r w:rsidRPr="00C92EAC">
        <w:rPr>
          <w:color w:val="000000" w:themeColor="text1"/>
        </w:rPr>
        <w:t>Целью агента RL является повышение своего долгосрочного совокупного вознаграждения на основе его многочисленных взаимодействий с данной средой. Часть алгоритма RL, которая выполняет взаимодействие и учится, известна как агент. Агент достиг этой цели с помощью оптимальных политик. Политика - это последовательность действий при заданном наборе условий, а оптимальная политика - это та, которая максимизирует общее долгосрочное вознаграждение. Наиболее важной задачей для агента является использование уже известных действий и в то же время изучение новых действий, которые могут обеспечить лучшее вознаграждение по сравнению с существующими лучшими</w:t>
      </w:r>
      <w:r w:rsidRPr="00C92EAC">
        <w:rPr>
          <w:color w:val="000000" w:themeColor="text1"/>
          <w:spacing w:val="78"/>
          <w:w w:val="150"/>
        </w:rPr>
        <w:t xml:space="preserve"> </w:t>
      </w:r>
      <w:r w:rsidRPr="00C92EAC">
        <w:rPr>
          <w:color w:val="000000" w:themeColor="text1"/>
        </w:rPr>
        <w:t>действиями.</w:t>
      </w:r>
      <w:r w:rsidRPr="00C92EAC">
        <w:rPr>
          <w:color w:val="000000" w:themeColor="text1"/>
          <w:spacing w:val="80"/>
          <w:w w:val="150"/>
        </w:rPr>
        <w:t xml:space="preserve"> </w:t>
      </w:r>
      <w:r w:rsidRPr="00C92EAC">
        <w:rPr>
          <w:color w:val="000000" w:themeColor="text1"/>
        </w:rPr>
        <w:t>Баланс</w:t>
      </w:r>
      <w:r w:rsidRPr="00C92EAC">
        <w:rPr>
          <w:color w:val="000000" w:themeColor="text1"/>
          <w:spacing w:val="78"/>
          <w:w w:val="150"/>
        </w:rPr>
        <w:t xml:space="preserve"> </w:t>
      </w:r>
      <w:r w:rsidRPr="00C92EAC">
        <w:rPr>
          <w:color w:val="000000" w:themeColor="text1"/>
        </w:rPr>
        <w:t>между</w:t>
      </w:r>
      <w:r w:rsidRPr="00C92EAC">
        <w:rPr>
          <w:color w:val="000000" w:themeColor="text1"/>
          <w:spacing w:val="79"/>
          <w:w w:val="150"/>
        </w:rPr>
        <w:t xml:space="preserve"> </w:t>
      </w:r>
      <w:r w:rsidRPr="00C92EAC">
        <w:rPr>
          <w:color w:val="000000" w:themeColor="text1"/>
        </w:rPr>
        <w:t>разведкой</w:t>
      </w:r>
      <w:r w:rsidRPr="00C92EAC">
        <w:rPr>
          <w:color w:val="000000" w:themeColor="text1"/>
          <w:spacing w:val="78"/>
          <w:w w:val="150"/>
        </w:rPr>
        <w:t xml:space="preserve"> </w:t>
      </w:r>
      <w:r w:rsidRPr="00C92EAC">
        <w:rPr>
          <w:color w:val="000000" w:themeColor="text1"/>
        </w:rPr>
        <w:t>и</w:t>
      </w:r>
      <w:r w:rsidRPr="00C92EAC">
        <w:rPr>
          <w:color w:val="000000" w:themeColor="text1"/>
          <w:spacing w:val="80"/>
          <w:w w:val="150"/>
        </w:rPr>
        <w:t xml:space="preserve"> </w:t>
      </w:r>
      <w:r w:rsidRPr="00C92EAC">
        <w:rPr>
          <w:color w:val="000000" w:themeColor="text1"/>
        </w:rPr>
        <w:t>эксплуатацией</w:t>
      </w:r>
      <w:r w:rsidRPr="00C92EAC">
        <w:rPr>
          <w:color w:val="000000" w:themeColor="text1"/>
          <w:spacing w:val="78"/>
          <w:w w:val="150"/>
        </w:rPr>
        <w:t xml:space="preserve"> </w:t>
      </w:r>
      <w:r w:rsidRPr="00C92EAC">
        <w:rPr>
          <w:color w:val="000000" w:themeColor="text1"/>
        </w:rPr>
        <w:t>является</w:t>
      </w:r>
    </w:p>
    <w:p w14:paraId="7D95AD13"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721DA943" w14:textId="77777777" w:rsidR="00D738FB" w:rsidRPr="00C92EAC" w:rsidRDefault="00000000">
      <w:pPr>
        <w:pStyle w:val="a3"/>
        <w:spacing w:before="67"/>
        <w:ind w:right="124"/>
        <w:rPr>
          <w:color w:val="000000" w:themeColor="text1"/>
        </w:rPr>
      </w:pPr>
      <w:r w:rsidRPr="00C92EAC">
        <w:rPr>
          <w:color w:val="000000" w:themeColor="text1"/>
        </w:rPr>
        <w:lastRenderedPageBreak/>
        <w:t>центральным</w:t>
      </w:r>
      <w:r w:rsidRPr="00C92EAC">
        <w:rPr>
          <w:color w:val="000000" w:themeColor="text1"/>
          <w:spacing w:val="-1"/>
        </w:rPr>
        <w:t xml:space="preserve"> </w:t>
      </w:r>
      <w:r w:rsidRPr="00C92EAC">
        <w:rPr>
          <w:color w:val="000000" w:themeColor="text1"/>
        </w:rPr>
        <w:t>вопросом</w:t>
      </w:r>
      <w:r w:rsidRPr="00C92EAC">
        <w:rPr>
          <w:color w:val="000000" w:themeColor="text1"/>
          <w:spacing w:val="-2"/>
        </w:rPr>
        <w:t xml:space="preserve"> </w:t>
      </w:r>
      <w:r w:rsidRPr="00C92EAC">
        <w:rPr>
          <w:color w:val="000000" w:themeColor="text1"/>
        </w:rPr>
        <w:t>при установке</w:t>
      </w:r>
      <w:r w:rsidRPr="00C92EAC">
        <w:rPr>
          <w:color w:val="000000" w:themeColor="text1"/>
          <w:spacing w:val="-2"/>
        </w:rPr>
        <w:t xml:space="preserve"> </w:t>
      </w:r>
      <w:r w:rsidRPr="00C92EAC">
        <w:rPr>
          <w:color w:val="000000" w:themeColor="text1"/>
        </w:rPr>
        <w:t>RL,</w:t>
      </w:r>
      <w:r w:rsidRPr="00C92EAC">
        <w:rPr>
          <w:color w:val="000000" w:themeColor="text1"/>
          <w:spacing w:val="-1"/>
        </w:rPr>
        <w:t xml:space="preserve"> </w:t>
      </w:r>
      <w:r w:rsidRPr="00C92EAC">
        <w:rPr>
          <w:color w:val="000000" w:themeColor="text1"/>
        </w:rPr>
        <w:t>то есть</w:t>
      </w:r>
      <w:r w:rsidRPr="00C92EAC">
        <w:rPr>
          <w:color w:val="000000" w:themeColor="text1"/>
          <w:spacing w:val="-2"/>
        </w:rPr>
        <w:t xml:space="preserve"> </w:t>
      </w:r>
      <w:r w:rsidRPr="00C92EAC">
        <w:rPr>
          <w:color w:val="000000" w:themeColor="text1"/>
        </w:rPr>
        <w:t>баланс</w:t>
      </w:r>
      <w:r w:rsidRPr="00C92EAC">
        <w:rPr>
          <w:color w:val="000000" w:themeColor="text1"/>
          <w:spacing w:val="-2"/>
        </w:rPr>
        <w:t xml:space="preserve"> </w:t>
      </w:r>
      <w:r w:rsidRPr="00C92EAC">
        <w:rPr>
          <w:color w:val="000000" w:themeColor="text1"/>
        </w:rPr>
        <w:t>между</w:t>
      </w:r>
      <w:r w:rsidRPr="00C92EAC">
        <w:rPr>
          <w:color w:val="000000" w:themeColor="text1"/>
          <w:spacing w:val="-5"/>
        </w:rPr>
        <w:t xml:space="preserve"> </w:t>
      </w:r>
      <w:r w:rsidRPr="00C92EAC">
        <w:rPr>
          <w:color w:val="000000" w:themeColor="text1"/>
        </w:rPr>
        <w:t>максимизацией прибыли от известных ходов или поиском новых горизонтов, которые могут даже дать лучший результат. Как правило, алгоритмы RL можно разделить на два типа: основанные на модели и безмодельные. Алгоритмы RL, основанные на моделях, используют аппроксиматор функций и рассматриваются как примеры эффективных. Однако обобщение является важной проблемой в RL, а алгоритмы обобщения на основе моделей для вероятностных, сложных и крупномерных моделей не подходят. Различные методы решения задач RL на основе моделей включают поиск политики, функцию возврата, функцию значения и модели переходов. Монте-Карло (MC) и разница во времени (TD) являются безмодельными алгоритмами RL. Методы Q-Learning и SARSA, которые будут объяснены позже, являются примерами метода TD [208].</w:t>
      </w:r>
    </w:p>
    <w:p w14:paraId="76F356D0" w14:textId="77777777" w:rsidR="00D738FB" w:rsidRPr="00C92EAC" w:rsidRDefault="00000000">
      <w:pPr>
        <w:pStyle w:val="a3"/>
        <w:spacing w:before="1"/>
        <w:ind w:right="123" w:firstLine="707"/>
        <w:rPr>
          <w:color w:val="000000" w:themeColor="text1"/>
        </w:rPr>
      </w:pPr>
      <w:r w:rsidRPr="00C92EAC">
        <w:rPr>
          <w:color w:val="000000" w:themeColor="text1"/>
        </w:rPr>
        <w:t>Динамическое программирование (DP), разработанное Ричардом Беллманом в середине двадцатого века, представляет собой компьютерное программирование и математический метод, используемый для решения задач оптимизации. DP - это рекурсивный метод, который последовательно разбивает сложную задачу на более простые и мелкие задачи. Подход DP основан на модели, которая требует полного наблюдаемого знания окружающей среды. Следовательно, в некоторых задачах RL, где эта модель среды является моделью MDP, DP используется для нахождения оптимальной политики с использованием итерации значений или метода итерации политики [209].</w:t>
      </w:r>
    </w:p>
    <w:p w14:paraId="705663EB" w14:textId="77777777" w:rsidR="00D738FB" w:rsidRPr="00C92EAC" w:rsidRDefault="00000000">
      <w:pPr>
        <w:pStyle w:val="a3"/>
        <w:spacing w:before="2"/>
        <w:ind w:right="121" w:firstLine="707"/>
        <w:rPr>
          <w:color w:val="000000" w:themeColor="text1"/>
        </w:rPr>
      </w:pPr>
      <w:r w:rsidRPr="00C92EAC">
        <w:rPr>
          <w:i/>
          <w:color w:val="000000" w:themeColor="text1"/>
        </w:rPr>
        <w:t xml:space="preserve">Метод Монте-Карло (MC) </w:t>
      </w:r>
      <w:r w:rsidRPr="00C92EAC">
        <w:rPr>
          <w:color w:val="000000" w:themeColor="text1"/>
        </w:rPr>
        <w:t>использует случайность для решения задач. Первое посещение MC и каждое посещение MC - это два разных метода MC [113]. Первое посещение MC - это среднее количество возвращений после первых посещений штата в течение набора эпизодов, в то время как среднее количество возвращений после всех посещений штата в течение набора эпизодов - это каждое посещение MC. Основные преимущества MC по сравнению с DP заключаются в том, что:</w:t>
      </w:r>
    </w:p>
    <w:p w14:paraId="3D44200A" w14:textId="77777777" w:rsidR="00D738FB" w:rsidRPr="00C92EAC" w:rsidRDefault="00000000">
      <w:pPr>
        <w:pStyle w:val="a4"/>
        <w:numPr>
          <w:ilvl w:val="0"/>
          <w:numId w:val="10"/>
        </w:numPr>
        <w:tabs>
          <w:tab w:val="left" w:pos="1272"/>
        </w:tabs>
        <w:spacing w:line="322" w:lineRule="exact"/>
        <w:ind w:left="1272" w:hanging="303"/>
        <w:rPr>
          <w:color w:val="000000" w:themeColor="text1"/>
          <w:sz w:val="28"/>
        </w:rPr>
      </w:pPr>
      <w:r w:rsidRPr="00C92EAC">
        <w:rPr>
          <w:color w:val="000000" w:themeColor="text1"/>
          <w:sz w:val="28"/>
        </w:rPr>
        <w:t>Его</w:t>
      </w:r>
      <w:r w:rsidRPr="00C92EAC">
        <w:rPr>
          <w:color w:val="000000" w:themeColor="text1"/>
          <w:spacing w:val="-6"/>
          <w:sz w:val="28"/>
        </w:rPr>
        <w:t xml:space="preserve"> </w:t>
      </w:r>
      <w:r w:rsidRPr="00C92EAC">
        <w:rPr>
          <w:color w:val="000000" w:themeColor="text1"/>
          <w:sz w:val="28"/>
        </w:rPr>
        <w:t>можно</w:t>
      </w:r>
      <w:r w:rsidRPr="00C92EAC">
        <w:rPr>
          <w:color w:val="000000" w:themeColor="text1"/>
          <w:spacing w:val="-9"/>
          <w:sz w:val="28"/>
        </w:rPr>
        <w:t xml:space="preserve"> </w:t>
      </w:r>
      <w:r w:rsidRPr="00C92EAC">
        <w:rPr>
          <w:color w:val="000000" w:themeColor="text1"/>
          <w:sz w:val="28"/>
        </w:rPr>
        <w:t>использовать</w:t>
      </w:r>
      <w:r w:rsidRPr="00C92EAC">
        <w:rPr>
          <w:color w:val="000000" w:themeColor="text1"/>
          <w:spacing w:val="-8"/>
          <w:sz w:val="28"/>
        </w:rPr>
        <w:t xml:space="preserve"> </w:t>
      </w:r>
      <w:r w:rsidRPr="00C92EAC">
        <w:rPr>
          <w:color w:val="000000" w:themeColor="text1"/>
          <w:sz w:val="28"/>
        </w:rPr>
        <w:t>с</w:t>
      </w:r>
      <w:r w:rsidRPr="00C92EAC">
        <w:rPr>
          <w:color w:val="000000" w:themeColor="text1"/>
          <w:spacing w:val="-7"/>
          <w:sz w:val="28"/>
        </w:rPr>
        <w:t xml:space="preserve"> </w:t>
      </w:r>
      <w:r w:rsidRPr="00C92EAC">
        <w:rPr>
          <w:color w:val="000000" w:themeColor="text1"/>
          <w:sz w:val="28"/>
        </w:rPr>
        <w:t>модельными</w:t>
      </w:r>
      <w:r w:rsidRPr="00C92EAC">
        <w:rPr>
          <w:color w:val="000000" w:themeColor="text1"/>
          <w:spacing w:val="-6"/>
          <w:sz w:val="28"/>
        </w:rPr>
        <w:t xml:space="preserve"> </w:t>
      </w:r>
      <w:r w:rsidRPr="00C92EAC">
        <w:rPr>
          <w:color w:val="000000" w:themeColor="text1"/>
          <w:spacing w:val="-2"/>
          <w:sz w:val="28"/>
        </w:rPr>
        <w:t>моделями.</w:t>
      </w:r>
    </w:p>
    <w:p w14:paraId="798DE83C" w14:textId="77777777" w:rsidR="00D738FB" w:rsidRPr="00C92EAC" w:rsidRDefault="00000000">
      <w:pPr>
        <w:pStyle w:val="a4"/>
        <w:numPr>
          <w:ilvl w:val="0"/>
          <w:numId w:val="10"/>
        </w:numPr>
        <w:tabs>
          <w:tab w:val="left" w:pos="1272"/>
        </w:tabs>
        <w:spacing w:line="322" w:lineRule="exact"/>
        <w:ind w:left="1272" w:hanging="303"/>
        <w:rPr>
          <w:color w:val="000000" w:themeColor="text1"/>
          <w:sz w:val="28"/>
        </w:rPr>
      </w:pPr>
      <w:r w:rsidRPr="00C92EAC">
        <w:rPr>
          <w:color w:val="000000" w:themeColor="text1"/>
          <w:sz w:val="28"/>
        </w:rPr>
        <w:t>Алгоритмы</w:t>
      </w:r>
      <w:r w:rsidRPr="00C92EAC">
        <w:rPr>
          <w:color w:val="000000" w:themeColor="text1"/>
          <w:spacing w:val="-6"/>
          <w:sz w:val="28"/>
        </w:rPr>
        <w:t xml:space="preserve"> </w:t>
      </w:r>
      <w:r w:rsidRPr="00C92EAC">
        <w:rPr>
          <w:color w:val="000000" w:themeColor="text1"/>
          <w:sz w:val="28"/>
        </w:rPr>
        <w:t>MC</w:t>
      </w:r>
      <w:r w:rsidRPr="00C92EAC">
        <w:rPr>
          <w:color w:val="000000" w:themeColor="text1"/>
          <w:spacing w:val="-6"/>
          <w:sz w:val="28"/>
        </w:rPr>
        <w:t xml:space="preserve"> </w:t>
      </w:r>
      <w:r w:rsidRPr="00C92EAC">
        <w:rPr>
          <w:color w:val="000000" w:themeColor="text1"/>
          <w:sz w:val="28"/>
        </w:rPr>
        <w:t>эффективны</w:t>
      </w:r>
      <w:r w:rsidRPr="00C92EAC">
        <w:rPr>
          <w:color w:val="000000" w:themeColor="text1"/>
          <w:spacing w:val="-4"/>
          <w:sz w:val="28"/>
        </w:rPr>
        <w:t xml:space="preserve"> </w:t>
      </w:r>
      <w:r w:rsidRPr="00C92EAC">
        <w:rPr>
          <w:color w:val="000000" w:themeColor="text1"/>
          <w:sz w:val="28"/>
        </w:rPr>
        <w:t>и</w:t>
      </w:r>
      <w:r w:rsidRPr="00C92EAC">
        <w:rPr>
          <w:color w:val="000000" w:themeColor="text1"/>
          <w:spacing w:val="-6"/>
          <w:sz w:val="28"/>
        </w:rPr>
        <w:t xml:space="preserve"> </w:t>
      </w:r>
      <w:r w:rsidRPr="00C92EAC">
        <w:rPr>
          <w:color w:val="000000" w:themeColor="text1"/>
          <w:sz w:val="28"/>
        </w:rPr>
        <w:t>просты</w:t>
      </w:r>
      <w:r w:rsidRPr="00C92EAC">
        <w:rPr>
          <w:color w:val="000000" w:themeColor="text1"/>
          <w:spacing w:val="-4"/>
          <w:sz w:val="28"/>
        </w:rPr>
        <w:t xml:space="preserve"> </w:t>
      </w:r>
      <w:r w:rsidRPr="00C92EAC">
        <w:rPr>
          <w:color w:val="000000" w:themeColor="text1"/>
          <w:sz w:val="28"/>
        </w:rPr>
        <w:t>в</w:t>
      </w:r>
      <w:r w:rsidRPr="00C92EAC">
        <w:rPr>
          <w:color w:val="000000" w:themeColor="text1"/>
          <w:spacing w:val="-4"/>
          <w:sz w:val="28"/>
        </w:rPr>
        <w:t xml:space="preserve"> </w:t>
      </w:r>
      <w:r w:rsidRPr="00C92EAC">
        <w:rPr>
          <w:color w:val="000000" w:themeColor="text1"/>
          <w:spacing w:val="-2"/>
          <w:sz w:val="28"/>
        </w:rPr>
        <w:t>реализации.</w:t>
      </w:r>
    </w:p>
    <w:p w14:paraId="5413465F" w14:textId="77777777" w:rsidR="00D738FB" w:rsidRPr="00C92EAC" w:rsidRDefault="00000000">
      <w:pPr>
        <w:pStyle w:val="a4"/>
        <w:numPr>
          <w:ilvl w:val="0"/>
          <w:numId w:val="10"/>
        </w:numPr>
        <w:tabs>
          <w:tab w:val="left" w:pos="1571"/>
        </w:tabs>
        <w:ind w:left="262" w:right="126" w:firstLine="707"/>
        <w:rPr>
          <w:color w:val="000000" w:themeColor="text1"/>
          <w:sz w:val="28"/>
        </w:rPr>
      </w:pPr>
      <w:r w:rsidRPr="00C92EAC">
        <w:rPr>
          <w:color w:val="000000" w:themeColor="text1"/>
          <w:sz w:val="28"/>
        </w:rPr>
        <w:t xml:space="preserve">MC изучает оптимальные решения посредством прямого </w:t>
      </w:r>
      <w:r w:rsidRPr="00C92EAC">
        <w:rPr>
          <w:color w:val="000000" w:themeColor="text1"/>
          <w:spacing w:val="-2"/>
          <w:sz w:val="28"/>
        </w:rPr>
        <w:t>взаимодействия.</w:t>
      </w:r>
    </w:p>
    <w:p w14:paraId="027F9F07" w14:textId="77777777" w:rsidR="00D738FB" w:rsidRPr="00C92EAC" w:rsidRDefault="00000000">
      <w:pPr>
        <w:pStyle w:val="a3"/>
        <w:ind w:right="122" w:firstLine="707"/>
        <w:rPr>
          <w:color w:val="000000" w:themeColor="text1"/>
        </w:rPr>
      </w:pPr>
      <w:r w:rsidRPr="00C92EAC">
        <w:rPr>
          <w:color w:val="000000" w:themeColor="text1"/>
        </w:rPr>
        <w:t>Методы временной разницы Проблема в методах MC заключается в том, что вам нужно дождаться окончания эпизода для обновления, и эта проблема будет решена методами временной разницы (TD), класс метода modelfree RL algorithm td изучается путем начальной загрузки из вычисления функции текущего значения [210] . В общем, TD используется для прогнозирования значения, которое зависит от будущих значений данного сигнала, но в рамках RL оно используется для прогнозирования долгосрочных будущих вознаграждений. Это один из наиболее широко используемых методов оценки политики. Двумя основными алгоритмами, основанными на TD, являются Q- learning и SARSA, которые кратко описаны ниже.</w:t>
      </w:r>
    </w:p>
    <w:p w14:paraId="75049453" w14:textId="77777777" w:rsidR="00D738FB" w:rsidRPr="00C92EAC" w:rsidRDefault="00000000">
      <w:pPr>
        <w:pStyle w:val="a3"/>
        <w:spacing w:before="1"/>
        <w:ind w:right="120" w:firstLine="707"/>
        <w:rPr>
          <w:color w:val="000000" w:themeColor="text1"/>
        </w:rPr>
      </w:pPr>
      <w:r w:rsidRPr="00C92EAC">
        <w:rPr>
          <w:color w:val="000000" w:themeColor="text1"/>
        </w:rPr>
        <w:t>SARSA State-Action-Reward-State-Action (SARSA), предложенный Саттоном</w:t>
      </w:r>
      <w:r w:rsidRPr="00C92EAC">
        <w:rPr>
          <w:color w:val="000000" w:themeColor="text1"/>
          <w:spacing w:val="37"/>
        </w:rPr>
        <w:t xml:space="preserve"> </w:t>
      </w:r>
      <w:r w:rsidRPr="00C92EAC">
        <w:rPr>
          <w:color w:val="000000" w:themeColor="text1"/>
        </w:rPr>
        <w:t>[211]</w:t>
      </w:r>
      <w:r w:rsidRPr="00C92EAC">
        <w:rPr>
          <w:color w:val="000000" w:themeColor="text1"/>
          <w:spacing w:val="38"/>
        </w:rPr>
        <w:t xml:space="preserve"> </w:t>
      </w:r>
      <w:r w:rsidRPr="00C92EAC">
        <w:rPr>
          <w:color w:val="000000" w:themeColor="text1"/>
        </w:rPr>
        <w:t>как</w:t>
      </w:r>
      <w:r w:rsidRPr="00C92EAC">
        <w:rPr>
          <w:color w:val="000000" w:themeColor="text1"/>
          <w:spacing w:val="43"/>
        </w:rPr>
        <w:t xml:space="preserve"> </w:t>
      </w:r>
      <w:r w:rsidRPr="00C92EAC">
        <w:rPr>
          <w:color w:val="000000" w:themeColor="text1"/>
        </w:rPr>
        <w:t>“модифицированное</w:t>
      </w:r>
      <w:r w:rsidRPr="00C92EAC">
        <w:rPr>
          <w:color w:val="000000" w:themeColor="text1"/>
          <w:spacing w:val="41"/>
        </w:rPr>
        <w:t xml:space="preserve"> </w:t>
      </w:r>
      <w:r w:rsidRPr="00C92EAC">
        <w:rPr>
          <w:color w:val="000000" w:themeColor="text1"/>
        </w:rPr>
        <w:t>Q-обучение”</w:t>
      </w:r>
      <w:r w:rsidRPr="00C92EAC">
        <w:rPr>
          <w:color w:val="000000" w:themeColor="text1"/>
          <w:spacing w:val="40"/>
        </w:rPr>
        <w:t xml:space="preserve"> </w:t>
      </w:r>
      <w:r w:rsidRPr="00C92EAC">
        <w:rPr>
          <w:color w:val="000000" w:themeColor="text1"/>
        </w:rPr>
        <w:t>из-за</w:t>
      </w:r>
      <w:r w:rsidRPr="00C92EAC">
        <w:rPr>
          <w:color w:val="000000" w:themeColor="text1"/>
          <w:spacing w:val="40"/>
        </w:rPr>
        <w:t xml:space="preserve"> </w:t>
      </w:r>
      <w:r w:rsidRPr="00C92EAC">
        <w:rPr>
          <w:color w:val="000000" w:themeColor="text1"/>
        </w:rPr>
        <w:t>его</w:t>
      </w:r>
      <w:r w:rsidRPr="00C92EAC">
        <w:rPr>
          <w:color w:val="000000" w:themeColor="text1"/>
          <w:spacing w:val="40"/>
        </w:rPr>
        <w:t xml:space="preserve"> </w:t>
      </w:r>
      <w:r w:rsidRPr="00C92EAC">
        <w:rPr>
          <w:color w:val="000000" w:themeColor="text1"/>
        </w:rPr>
        <w:t>сходства</w:t>
      </w:r>
      <w:r w:rsidRPr="00C92EAC">
        <w:rPr>
          <w:color w:val="000000" w:themeColor="text1"/>
          <w:spacing w:val="38"/>
        </w:rPr>
        <w:t xml:space="preserve"> </w:t>
      </w:r>
      <w:r w:rsidRPr="00C92EAC">
        <w:rPr>
          <w:color w:val="000000" w:themeColor="text1"/>
        </w:rPr>
        <w:t>с</w:t>
      </w:r>
      <w:r w:rsidRPr="00C92EAC">
        <w:rPr>
          <w:color w:val="000000" w:themeColor="text1"/>
          <w:spacing w:val="41"/>
        </w:rPr>
        <w:t xml:space="preserve"> </w:t>
      </w:r>
      <w:r w:rsidRPr="00C92EAC">
        <w:rPr>
          <w:color w:val="000000" w:themeColor="text1"/>
          <w:spacing w:val="-5"/>
        </w:rPr>
        <w:t>Q-</w:t>
      </w:r>
    </w:p>
    <w:p w14:paraId="4BBB2A9E"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665EC08B" w14:textId="169EDF1A" w:rsidR="00D738FB" w:rsidRPr="00C92EAC" w:rsidRDefault="00000000">
      <w:pPr>
        <w:pStyle w:val="a3"/>
        <w:spacing w:before="67"/>
        <w:ind w:right="122"/>
        <w:rPr>
          <w:color w:val="000000" w:themeColor="text1"/>
        </w:rPr>
      </w:pPr>
      <w:r w:rsidRPr="00C92EAC">
        <w:rPr>
          <w:color w:val="000000" w:themeColor="text1"/>
        </w:rPr>
        <w:lastRenderedPageBreak/>
        <w:t>learning, и позже Саттон назвал его SARSA-активным методом управления RL- TD. Это похоже на Q-learning, за исключением того, что SARSA является алгоритмом обучения, основанным на политике. Как следует из названия, это обновление основано на State-Action</w:t>
      </w:r>
      <w:r w:rsidR="00F625E8" w:rsidRPr="00C92EAC">
        <w:rPr>
          <w:color w:val="000000" w:themeColor="text1"/>
        </w:rPr>
        <w:t xml:space="preserve"> </w:t>
      </w:r>
      <w:r w:rsidRPr="00C92EAC">
        <w:rPr>
          <w:color w:val="000000" w:themeColor="text1"/>
        </w:rPr>
        <w:t>Reward-state-action’. Таким образом, он узнает оптимальное значение Q из результатов действий, выполняемых, следуя этой политике, а не жадничая.</w:t>
      </w:r>
    </w:p>
    <w:p w14:paraId="5C0D89D5" w14:textId="77777777" w:rsidR="00D738FB" w:rsidRPr="00C92EAC" w:rsidRDefault="00000000">
      <w:pPr>
        <w:spacing w:before="1"/>
        <w:ind w:left="969"/>
        <w:jc w:val="both"/>
        <w:rPr>
          <w:i/>
          <w:color w:val="000000" w:themeColor="text1"/>
          <w:sz w:val="28"/>
        </w:rPr>
      </w:pPr>
      <w:r w:rsidRPr="00C92EAC">
        <w:rPr>
          <w:i/>
          <w:color w:val="000000" w:themeColor="text1"/>
          <w:sz w:val="28"/>
        </w:rPr>
        <w:t>Q-метод</w:t>
      </w:r>
      <w:r w:rsidRPr="00C92EAC">
        <w:rPr>
          <w:i/>
          <w:color w:val="000000" w:themeColor="text1"/>
          <w:spacing w:val="-9"/>
          <w:sz w:val="28"/>
        </w:rPr>
        <w:t xml:space="preserve"> </w:t>
      </w:r>
      <w:r w:rsidRPr="00C92EAC">
        <w:rPr>
          <w:i/>
          <w:color w:val="000000" w:themeColor="text1"/>
          <w:spacing w:val="-2"/>
          <w:sz w:val="28"/>
        </w:rPr>
        <w:t>обучения</w:t>
      </w:r>
    </w:p>
    <w:p w14:paraId="0E6D9B74" w14:textId="77777777" w:rsidR="00D738FB" w:rsidRPr="00C92EAC" w:rsidRDefault="00000000">
      <w:pPr>
        <w:pStyle w:val="a3"/>
        <w:spacing w:before="2"/>
        <w:ind w:right="122" w:firstLine="777"/>
        <w:rPr>
          <w:color w:val="000000" w:themeColor="text1"/>
        </w:rPr>
      </w:pPr>
      <w:r w:rsidRPr="00C92EAC">
        <w:rPr>
          <w:color w:val="000000" w:themeColor="text1"/>
        </w:rPr>
        <w:t>Q-learning предлагается использовать в качестве подхода DRL в непредсказуемой среде. Q-learning - это безмодельный, неполитический и перспективный алгоритм обучения TD [211] для управления. Алгоритм Q- learning изучает оптимальную политику, используя off policy, то есть обучение наблюдению. При Q-обучении следующее действие a 'выбирается для максимального Q-значения следующего состояния, которое является жадной политикой и не следует этой политике, то есть это неполитическое обучение. Мы также можем ускорить конвергенцию в Q-learning и SARSA, используя трассировки соответствия требованиям. Эффективность предыдущего протокола становится низкой в случае дискретных действий и большого количества повторяющихся состояний. Чаще всего метод Q-learning требует аппроксимации функций.</w:t>
      </w:r>
    </w:p>
    <w:p w14:paraId="1DF17A46" w14:textId="77777777" w:rsidR="00D738FB" w:rsidRPr="00C92EAC" w:rsidRDefault="00000000">
      <w:pPr>
        <w:spacing w:line="321" w:lineRule="exact"/>
        <w:ind w:left="969"/>
        <w:jc w:val="both"/>
        <w:rPr>
          <w:i/>
          <w:color w:val="000000" w:themeColor="text1"/>
          <w:sz w:val="28"/>
        </w:rPr>
      </w:pPr>
      <w:r w:rsidRPr="00C92EAC">
        <w:rPr>
          <w:i/>
          <w:color w:val="000000" w:themeColor="text1"/>
          <w:sz w:val="28"/>
        </w:rPr>
        <w:t>Алгоритм</w:t>
      </w:r>
      <w:r w:rsidRPr="00C92EAC">
        <w:rPr>
          <w:i/>
          <w:color w:val="000000" w:themeColor="text1"/>
          <w:spacing w:val="-9"/>
          <w:sz w:val="28"/>
        </w:rPr>
        <w:t xml:space="preserve"> </w:t>
      </w:r>
      <w:r w:rsidRPr="00C92EAC">
        <w:rPr>
          <w:i/>
          <w:color w:val="000000" w:themeColor="text1"/>
          <w:spacing w:val="-2"/>
          <w:sz w:val="28"/>
        </w:rPr>
        <w:t>актера–критика</w:t>
      </w:r>
    </w:p>
    <w:p w14:paraId="53EC8DB2" w14:textId="77777777" w:rsidR="00D738FB" w:rsidRPr="00C92EAC" w:rsidRDefault="00000000">
      <w:pPr>
        <w:pStyle w:val="a3"/>
        <w:spacing w:before="2"/>
        <w:ind w:right="123" w:firstLine="707"/>
        <w:rPr>
          <w:color w:val="000000" w:themeColor="text1"/>
        </w:rPr>
      </w:pPr>
      <w:r w:rsidRPr="00C92EAC">
        <w:rPr>
          <w:color w:val="000000" w:themeColor="text1"/>
        </w:rPr>
        <w:t>Методика актера-критики основана на популярных алгоритмах RL. Это гибридный метод, состоящий из функции политики и ценности. Критическая часть алгоритма оценивает функцию ценности, в то время как актер обновляет политику в соответствии с отзывами критика. Этот тип метода находится</w:t>
      </w:r>
      <w:r w:rsidRPr="00C92EAC">
        <w:rPr>
          <w:color w:val="000000" w:themeColor="text1"/>
          <w:spacing w:val="40"/>
        </w:rPr>
        <w:t xml:space="preserve"> </w:t>
      </w:r>
      <w:r w:rsidRPr="00C92EAC">
        <w:rPr>
          <w:color w:val="000000" w:themeColor="text1"/>
        </w:rPr>
        <w:t>между методами, основанными на политике, и методами, основанными на ценностях; то есть он оценивает как политику, так и функцию ценности. Это применимо как к небольшим областям государственной деятельности, так и к большим областям государственной деятельности. Цель предыдущей методики состоит в том, чтобы соединить методы только для актера и только для</w:t>
      </w:r>
      <w:r w:rsidRPr="00C92EAC">
        <w:rPr>
          <w:color w:val="000000" w:themeColor="text1"/>
          <w:spacing w:val="40"/>
        </w:rPr>
        <w:t xml:space="preserve"> </w:t>
      </w:r>
      <w:r w:rsidRPr="00C92EAC">
        <w:rPr>
          <w:color w:val="000000" w:themeColor="text1"/>
        </w:rPr>
        <w:t>критика. Для изучения функции ценности метод критика использует моделирование и структуру аппроксимации. Функция ценности затем используется</w:t>
      </w:r>
      <w:r w:rsidRPr="00C92EAC">
        <w:rPr>
          <w:color w:val="000000" w:themeColor="text1"/>
          <w:spacing w:val="-3"/>
        </w:rPr>
        <w:t xml:space="preserve"> </w:t>
      </w:r>
      <w:r w:rsidRPr="00C92EAC">
        <w:rPr>
          <w:color w:val="000000" w:themeColor="text1"/>
        </w:rPr>
        <w:t>для</w:t>
      </w:r>
      <w:r w:rsidRPr="00C92EAC">
        <w:rPr>
          <w:color w:val="000000" w:themeColor="text1"/>
          <w:spacing w:val="-5"/>
        </w:rPr>
        <w:t xml:space="preserve"> </w:t>
      </w:r>
      <w:r w:rsidRPr="00C92EAC">
        <w:rPr>
          <w:color w:val="000000" w:themeColor="text1"/>
        </w:rPr>
        <w:t>обновления</w:t>
      </w:r>
      <w:r w:rsidRPr="00C92EAC">
        <w:rPr>
          <w:color w:val="000000" w:themeColor="text1"/>
          <w:spacing w:val="-3"/>
        </w:rPr>
        <w:t xml:space="preserve"> </w:t>
      </w:r>
      <w:r w:rsidRPr="00C92EAC">
        <w:rPr>
          <w:color w:val="000000" w:themeColor="text1"/>
        </w:rPr>
        <w:t>политических</w:t>
      </w:r>
      <w:r w:rsidRPr="00C92EAC">
        <w:rPr>
          <w:color w:val="000000" w:themeColor="text1"/>
          <w:spacing w:val="-3"/>
        </w:rPr>
        <w:t xml:space="preserve"> </w:t>
      </w:r>
      <w:r w:rsidRPr="00C92EAC">
        <w:rPr>
          <w:color w:val="000000" w:themeColor="text1"/>
        </w:rPr>
        <w:t>ценностей</w:t>
      </w:r>
      <w:r w:rsidRPr="00C92EAC">
        <w:rPr>
          <w:color w:val="000000" w:themeColor="text1"/>
          <w:spacing w:val="-5"/>
        </w:rPr>
        <w:t xml:space="preserve"> </w:t>
      </w:r>
      <w:r w:rsidRPr="00C92EAC">
        <w:rPr>
          <w:color w:val="000000" w:themeColor="text1"/>
        </w:rPr>
        <w:t>субъекта</w:t>
      </w:r>
      <w:r w:rsidRPr="00C92EAC">
        <w:rPr>
          <w:color w:val="000000" w:themeColor="text1"/>
          <w:spacing w:val="-5"/>
        </w:rPr>
        <w:t xml:space="preserve"> </w:t>
      </w:r>
      <w:r w:rsidRPr="00C92EAC">
        <w:rPr>
          <w:color w:val="000000" w:themeColor="text1"/>
        </w:rPr>
        <w:t>для</w:t>
      </w:r>
      <w:r w:rsidRPr="00C92EAC">
        <w:rPr>
          <w:color w:val="000000" w:themeColor="text1"/>
          <w:spacing w:val="-5"/>
        </w:rPr>
        <w:t xml:space="preserve"> </w:t>
      </w:r>
      <w:r w:rsidRPr="00C92EAC">
        <w:rPr>
          <w:color w:val="000000" w:themeColor="text1"/>
        </w:rPr>
        <w:t>повышения эффективности [212].</w:t>
      </w:r>
    </w:p>
    <w:p w14:paraId="3504BD55" w14:textId="77777777" w:rsidR="00D738FB" w:rsidRPr="00C92EAC" w:rsidRDefault="00000000">
      <w:pPr>
        <w:pStyle w:val="a3"/>
        <w:spacing w:before="1"/>
        <w:ind w:right="120" w:firstLine="707"/>
        <w:rPr>
          <w:color w:val="000000" w:themeColor="text1"/>
        </w:rPr>
      </w:pPr>
      <w:r w:rsidRPr="00C92EAC">
        <w:rPr>
          <w:color w:val="000000" w:themeColor="text1"/>
        </w:rPr>
        <w:t>Байесовские методы в DRL-агенте получают разные вознаграждения от разных состояний и, несомненно, со временем будут увеличивать вознаграждение. Агент приучает себя переключаться на состояния с наибольшим вознаграждением, избегая состояний, основанных на наименьшем вознаграждении. Это информация о неопределенности окружающей среды, которая играет жизненно важную роль в максимизации вознаграждений. Байесовские модели предоставляют аналитическую архитектуру для оценки и изучения неопределенностей модели при достаточных вычислительных затратах [213]. Байесовские методы могут быть решением дилеммы "эксплуатация-разведка" из-за их способности учитывать неопределенности в изучаемых параметрах и избегать переобучения. Несколько хорошо известных</w:t>
      </w:r>
    </w:p>
    <w:p w14:paraId="11E02D4A"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60362754" w14:textId="77777777" w:rsidR="00D738FB" w:rsidRPr="00C92EAC" w:rsidRDefault="00000000">
      <w:pPr>
        <w:pStyle w:val="a3"/>
        <w:spacing w:before="67"/>
        <w:ind w:right="121"/>
        <w:rPr>
          <w:color w:val="000000" w:themeColor="text1"/>
        </w:rPr>
      </w:pPr>
      <w:r w:rsidRPr="00C92EAC">
        <w:rPr>
          <w:color w:val="000000" w:themeColor="text1"/>
        </w:rPr>
        <w:lastRenderedPageBreak/>
        <w:t>методов, используемых для байесовской аппроксимации, - это выборки Миопика и Томпсона. Выборка Томпсона может быть использована для решения задачи разведки и разработки месторождений. Алгоритм TD Deep Q Network, особенно Q-learning, является одним из широко используемых алгоритмов в RL, но у него нет проблем общности в большом пространстве состояний. В предыдущих методах мы сохраняли значение функции в справочной таблице или матрице. Например, в Q-learning мы сохраняем</w:t>
      </w:r>
      <w:r w:rsidRPr="00C92EAC">
        <w:rPr>
          <w:color w:val="000000" w:themeColor="text1"/>
          <w:spacing w:val="40"/>
        </w:rPr>
        <w:t xml:space="preserve"> </w:t>
      </w:r>
      <w:r w:rsidRPr="00C92EAC">
        <w:rPr>
          <w:color w:val="000000" w:themeColor="text1"/>
        </w:rPr>
        <w:t>таблицу Q в двумерном массиве. В средах с большим пространством состояний и множеством связанных действий сложно просмотреть и оценить функцию значений для всех состояний. С внедрением RL на основе нейронных сетей для аппроксимации функций проблема обобщения может быть преодолена. Сеть глубокого Q (DQN) [211] использует нейронную сеть для оценки функции значений в большом пространстве состояний. Обучение сети осуществляется с использованием правила обновления Q-learning. [214]-[216]</w:t>
      </w:r>
    </w:p>
    <w:p w14:paraId="188FAB3E" w14:textId="77777777" w:rsidR="00D738FB" w:rsidRPr="00C92EAC" w:rsidRDefault="00000000">
      <w:pPr>
        <w:pStyle w:val="2"/>
        <w:numPr>
          <w:ilvl w:val="2"/>
          <w:numId w:val="11"/>
        </w:numPr>
        <w:tabs>
          <w:tab w:val="left" w:pos="2306"/>
        </w:tabs>
        <w:spacing w:before="236" w:line="321" w:lineRule="exact"/>
        <w:ind w:left="2306" w:hanging="629"/>
        <w:jc w:val="both"/>
        <w:rPr>
          <w:color w:val="000000" w:themeColor="text1"/>
        </w:rPr>
      </w:pPr>
      <w:bookmarkStart w:id="11" w:name="_TOC_250021"/>
      <w:r w:rsidRPr="00C92EAC">
        <w:rPr>
          <w:color w:val="000000" w:themeColor="text1"/>
        </w:rPr>
        <w:t>Искусственная</w:t>
      </w:r>
      <w:r w:rsidRPr="00C92EAC">
        <w:rPr>
          <w:color w:val="000000" w:themeColor="text1"/>
          <w:spacing w:val="-13"/>
        </w:rPr>
        <w:t xml:space="preserve"> </w:t>
      </w:r>
      <w:r w:rsidRPr="00C92EAC">
        <w:rPr>
          <w:color w:val="000000" w:themeColor="text1"/>
        </w:rPr>
        <w:t>нейронная</w:t>
      </w:r>
      <w:r w:rsidRPr="00C92EAC">
        <w:rPr>
          <w:color w:val="000000" w:themeColor="text1"/>
          <w:spacing w:val="-13"/>
        </w:rPr>
        <w:t xml:space="preserve"> </w:t>
      </w:r>
      <w:bookmarkEnd w:id="11"/>
      <w:r w:rsidRPr="00C92EAC">
        <w:rPr>
          <w:color w:val="000000" w:themeColor="text1"/>
          <w:spacing w:val="-4"/>
        </w:rPr>
        <w:t>сеть</w:t>
      </w:r>
    </w:p>
    <w:p w14:paraId="5AA92850" w14:textId="7D549FA1" w:rsidR="00D738FB" w:rsidRPr="00C92EAC" w:rsidRDefault="00000000">
      <w:pPr>
        <w:pStyle w:val="a3"/>
        <w:ind w:right="125" w:firstLine="707"/>
        <w:rPr>
          <w:color w:val="000000" w:themeColor="text1"/>
        </w:rPr>
      </w:pPr>
      <w:r w:rsidRPr="00C92EAC">
        <w:rPr>
          <w:color w:val="000000" w:themeColor="text1"/>
        </w:rPr>
        <w:t xml:space="preserve">Искусственные нейронные сети (ANNs) - одна из самых известных моделей машинного обучения, представленная еще в 1950-х годах и активно изучаемая с тех пор </w:t>
      </w:r>
      <w:r w:rsidR="00106C4C" w:rsidRPr="00C92EAC">
        <w:rPr>
          <w:color w:val="000000" w:themeColor="text1"/>
        </w:rPr>
        <w:t>[208]</w:t>
      </w:r>
      <w:r w:rsidRPr="00C92EAC">
        <w:rPr>
          <w:color w:val="000000" w:themeColor="text1"/>
        </w:rPr>
        <w:t>[216].</w:t>
      </w:r>
    </w:p>
    <w:p w14:paraId="267C6725" w14:textId="77777777" w:rsidR="00D738FB" w:rsidRPr="00C92EAC" w:rsidRDefault="00000000">
      <w:pPr>
        <w:pStyle w:val="a3"/>
        <w:ind w:right="120" w:firstLine="707"/>
        <w:rPr>
          <w:color w:val="000000" w:themeColor="text1"/>
        </w:rPr>
      </w:pPr>
      <w:r w:rsidRPr="00C92EAC">
        <w:rPr>
          <w:color w:val="000000" w:themeColor="text1"/>
        </w:rPr>
        <w:t>Грубо говоря, нейронная сеть состоит из нескольких подключенных вычислительных блоков, называемых нейронами, расположенных слоями. Существует входной уровень, на котором данные поступают в сеть, а затем один или несколько скрытых слоев преобразуют данные по мере их прохождения, прежде чем попасть на выходной уровень, который делает предсказания нейронной сети. Сеть учится получать полезные прогнозы, идентифицируя закономерности в наборе помеченных обучающих данных, передаваемых через сеть, в то время как выходные данные сравниваются с фактическими</w:t>
      </w:r>
      <w:r w:rsidRPr="00C92EAC">
        <w:rPr>
          <w:color w:val="000000" w:themeColor="text1"/>
          <w:spacing w:val="35"/>
        </w:rPr>
        <w:t xml:space="preserve"> </w:t>
      </w:r>
      <w:r w:rsidRPr="00C92EAC">
        <w:rPr>
          <w:color w:val="000000" w:themeColor="text1"/>
        </w:rPr>
        <w:t>метками</w:t>
      </w:r>
      <w:r w:rsidRPr="00C92EAC">
        <w:rPr>
          <w:color w:val="000000" w:themeColor="text1"/>
          <w:spacing w:val="35"/>
        </w:rPr>
        <w:t xml:space="preserve"> </w:t>
      </w:r>
      <w:r w:rsidRPr="00C92EAC">
        <w:rPr>
          <w:color w:val="000000" w:themeColor="text1"/>
        </w:rPr>
        <w:t>целевой</w:t>
      </w:r>
      <w:r w:rsidRPr="00C92EAC">
        <w:rPr>
          <w:color w:val="000000" w:themeColor="text1"/>
          <w:spacing w:val="35"/>
        </w:rPr>
        <w:t xml:space="preserve"> </w:t>
      </w:r>
      <w:r w:rsidRPr="00C92EAC">
        <w:rPr>
          <w:color w:val="000000" w:themeColor="text1"/>
        </w:rPr>
        <w:t>функции.</w:t>
      </w:r>
      <w:r w:rsidRPr="00C92EAC">
        <w:rPr>
          <w:color w:val="000000" w:themeColor="text1"/>
          <w:spacing w:val="33"/>
        </w:rPr>
        <w:t xml:space="preserve"> </w:t>
      </w:r>
      <w:r w:rsidRPr="00C92EAC">
        <w:rPr>
          <w:color w:val="000000" w:themeColor="text1"/>
        </w:rPr>
        <w:t>Во</w:t>
      </w:r>
      <w:r w:rsidRPr="00C92EAC">
        <w:rPr>
          <w:color w:val="000000" w:themeColor="text1"/>
          <w:spacing w:val="35"/>
        </w:rPr>
        <w:t xml:space="preserve"> </w:t>
      </w:r>
      <w:r w:rsidRPr="00C92EAC">
        <w:rPr>
          <w:color w:val="000000" w:themeColor="text1"/>
        </w:rPr>
        <w:t>время</w:t>
      </w:r>
      <w:r w:rsidRPr="00C92EAC">
        <w:rPr>
          <w:color w:val="000000" w:themeColor="text1"/>
          <w:spacing w:val="35"/>
        </w:rPr>
        <w:t xml:space="preserve"> </w:t>
      </w:r>
      <w:r w:rsidRPr="00C92EAC">
        <w:rPr>
          <w:color w:val="000000" w:themeColor="text1"/>
        </w:rPr>
        <w:t>обучения</w:t>
      </w:r>
      <w:r w:rsidRPr="00C92EAC">
        <w:rPr>
          <w:color w:val="000000" w:themeColor="text1"/>
          <w:spacing w:val="32"/>
        </w:rPr>
        <w:t xml:space="preserve"> </w:t>
      </w:r>
      <w:r w:rsidRPr="00C92EAC">
        <w:rPr>
          <w:color w:val="000000" w:themeColor="text1"/>
        </w:rPr>
        <w:t>параметры</w:t>
      </w:r>
      <w:r w:rsidRPr="00C92EAC">
        <w:rPr>
          <w:color w:val="000000" w:themeColor="text1"/>
          <w:spacing w:val="35"/>
        </w:rPr>
        <w:t xml:space="preserve"> </w:t>
      </w:r>
      <w:r w:rsidRPr="00C92EAC">
        <w:rPr>
          <w:color w:val="000000" w:themeColor="text1"/>
        </w:rPr>
        <w:t>сети</w:t>
      </w:r>
    </w:p>
    <w:p w14:paraId="0D8DC75E" w14:textId="4DE7DEA5" w:rsidR="00D738FB" w:rsidRPr="00C92EAC" w:rsidRDefault="00000000" w:rsidP="00106C4C">
      <w:pPr>
        <w:pStyle w:val="a3"/>
        <w:ind w:left="261" w:right="125"/>
        <w:rPr>
          <w:color w:val="000000" w:themeColor="text1"/>
        </w:rPr>
      </w:pPr>
      <w:r w:rsidRPr="00C92EAC">
        <w:rPr>
          <w:color w:val="000000" w:themeColor="text1"/>
        </w:rPr>
        <w:t>— сила каждого нейрона — настраиваются до тех пор, пока паттерны, идентифицированные</w:t>
      </w:r>
      <w:r w:rsidRPr="00C92EAC">
        <w:rPr>
          <w:color w:val="000000" w:themeColor="text1"/>
          <w:spacing w:val="-3"/>
        </w:rPr>
        <w:t xml:space="preserve"> </w:t>
      </w:r>
      <w:r w:rsidRPr="00C92EAC">
        <w:rPr>
          <w:color w:val="000000" w:themeColor="text1"/>
        </w:rPr>
        <w:t>сетью,</w:t>
      </w:r>
      <w:r w:rsidRPr="00C92EAC">
        <w:rPr>
          <w:color w:val="000000" w:themeColor="text1"/>
          <w:spacing w:val="-3"/>
        </w:rPr>
        <w:t xml:space="preserve"> </w:t>
      </w:r>
      <w:r w:rsidRPr="00C92EAC">
        <w:rPr>
          <w:color w:val="000000" w:themeColor="text1"/>
        </w:rPr>
        <w:t>не</w:t>
      </w:r>
      <w:r w:rsidRPr="00C92EAC">
        <w:rPr>
          <w:color w:val="000000" w:themeColor="text1"/>
          <w:spacing w:val="-5"/>
        </w:rPr>
        <w:t xml:space="preserve"> </w:t>
      </w:r>
      <w:r w:rsidRPr="00C92EAC">
        <w:rPr>
          <w:color w:val="000000" w:themeColor="text1"/>
        </w:rPr>
        <w:t>приведут</w:t>
      </w:r>
      <w:r w:rsidRPr="00C92EAC">
        <w:rPr>
          <w:color w:val="000000" w:themeColor="text1"/>
          <w:spacing w:val="-3"/>
        </w:rPr>
        <w:t xml:space="preserve"> </w:t>
      </w:r>
      <w:r w:rsidRPr="00C92EAC">
        <w:rPr>
          <w:color w:val="000000" w:themeColor="text1"/>
        </w:rPr>
        <w:t>к</w:t>
      </w:r>
      <w:r w:rsidRPr="00C92EAC">
        <w:rPr>
          <w:color w:val="000000" w:themeColor="text1"/>
          <w:spacing w:val="-2"/>
        </w:rPr>
        <w:t xml:space="preserve"> </w:t>
      </w:r>
      <w:r w:rsidRPr="00C92EAC">
        <w:rPr>
          <w:color w:val="000000" w:themeColor="text1"/>
        </w:rPr>
        <w:t>хорошим</w:t>
      </w:r>
      <w:r w:rsidRPr="00C92EAC">
        <w:rPr>
          <w:color w:val="000000" w:themeColor="text1"/>
          <w:spacing w:val="-5"/>
        </w:rPr>
        <w:t xml:space="preserve"> </w:t>
      </w:r>
      <w:r w:rsidRPr="00C92EAC">
        <w:rPr>
          <w:color w:val="000000" w:themeColor="text1"/>
        </w:rPr>
        <w:t>прогнозам</w:t>
      </w:r>
      <w:r w:rsidRPr="00C92EAC">
        <w:rPr>
          <w:color w:val="000000" w:themeColor="text1"/>
          <w:spacing w:val="-5"/>
        </w:rPr>
        <w:t xml:space="preserve"> </w:t>
      </w:r>
      <w:r w:rsidRPr="00C92EAC">
        <w:rPr>
          <w:color w:val="000000" w:themeColor="text1"/>
        </w:rPr>
        <w:t>для</w:t>
      </w:r>
      <w:r w:rsidRPr="00C92EAC">
        <w:rPr>
          <w:color w:val="000000" w:themeColor="text1"/>
          <w:spacing w:val="-4"/>
        </w:rPr>
        <w:t xml:space="preserve"> </w:t>
      </w:r>
      <w:r w:rsidRPr="00C92EAC">
        <w:rPr>
          <w:color w:val="000000" w:themeColor="text1"/>
        </w:rPr>
        <w:t xml:space="preserve">обучающих данных. После того, как паттерны изучены, сеть можно использовать для прогнозирования новых, невидимых данных, т.е. для обобщения на новые </w:t>
      </w:r>
      <w:r w:rsidRPr="00C92EAC">
        <w:rPr>
          <w:color w:val="000000" w:themeColor="text1"/>
          <w:spacing w:val="-2"/>
        </w:rPr>
        <w:t>данные</w:t>
      </w:r>
      <w:r w:rsidR="00106C4C" w:rsidRPr="00C92EAC">
        <w:rPr>
          <w:color w:val="000000" w:themeColor="text1"/>
          <w:spacing w:val="-2"/>
        </w:rPr>
        <w:t xml:space="preserve"> [208]</w:t>
      </w:r>
      <w:r w:rsidRPr="00C92EAC">
        <w:rPr>
          <w:color w:val="000000" w:themeColor="text1"/>
          <w:spacing w:val="-2"/>
        </w:rPr>
        <w:t>.</w:t>
      </w:r>
    </w:p>
    <w:p w14:paraId="13261B39" w14:textId="41320D2C" w:rsidR="00D738FB" w:rsidRPr="00C92EAC" w:rsidRDefault="00F625E8" w:rsidP="00106C4C">
      <w:pPr>
        <w:pStyle w:val="a3"/>
        <w:ind w:left="261" w:right="119" w:firstLine="709"/>
        <w:rPr>
          <w:color w:val="000000" w:themeColor="text1"/>
        </w:rPr>
      </w:pPr>
      <w:r w:rsidRPr="00C92EAC">
        <w:rPr>
          <w:color w:val="000000" w:themeColor="text1"/>
        </w:rPr>
        <w:t>Издавна выявлено учеными и специалистами гибкость ANN, которые</w:t>
      </w:r>
      <w:r w:rsidR="00106C4C" w:rsidRPr="00C92EAC">
        <w:rPr>
          <w:color w:val="000000" w:themeColor="text1"/>
        </w:rPr>
        <w:t xml:space="preserve"> </w:t>
      </w:r>
      <w:r w:rsidRPr="00C92EAC">
        <w:rPr>
          <w:color w:val="000000" w:themeColor="text1"/>
        </w:rPr>
        <w:t xml:space="preserve">способны генерировать и решать сложные задачи, однако, </w:t>
      </w:r>
      <w:r w:rsidR="0052739B" w:rsidRPr="00C92EAC">
        <w:rPr>
          <w:color w:val="000000" w:themeColor="text1"/>
        </w:rPr>
        <w:t>применение их считается ресурсозатратным в понятий вычислений</w:t>
      </w:r>
      <w:r w:rsidR="00106C4C" w:rsidRPr="00C92EAC">
        <w:rPr>
          <w:color w:val="000000" w:themeColor="text1"/>
        </w:rPr>
        <w:t xml:space="preserve"> [208]</w:t>
      </w:r>
      <w:r w:rsidRPr="00C92EAC">
        <w:rPr>
          <w:color w:val="000000" w:themeColor="text1"/>
        </w:rPr>
        <w:t xml:space="preserve">. </w:t>
      </w:r>
      <w:r w:rsidR="0052739B" w:rsidRPr="00C92EAC">
        <w:rPr>
          <w:color w:val="000000" w:themeColor="text1"/>
        </w:rPr>
        <w:t xml:space="preserve">По этой причине исследователи применяли другие </w:t>
      </w:r>
      <w:r w:rsidRPr="00C92EAC">
        <w:rPr>
          <w:color w:val="000000" w:themeColor="text1"/>
        </w:rPr>
        <w:t>модел</w:t>
      </w:r>
      <w:r w:rsidR="0052739B" w:rsidRPr="00C92EAC">
        <w:rPr>
          <w:color w:val="000000" w:themeColor="text1"/>
        </w:rPr>
        <w:t>и</w:t>
      </w:r>
      <w:r w:rsidRPr="00C92EAC">
        <w:rPr>
          <w:color w:val="000000" w:themeColor="text1"/>
        </w:rPr>
        <w:t xml:space="preserve"> машинного </w:t>
      </w:r>
      <w:r w:rsidR="0052739B" w:rsidRPr="00C92EAC">
        <w:rPr>
          <w:color w:val="000000" w:themeColor="text1"/>
        </w:rPr>
        <w:t xml:space="preserve">и глубокого </w:t>
      </w:r>
      <w:r w:rsidRPr="00C92EAC">
        <w:rPr>
          <w:color w:val="000000" w:themeColor="text1"/>
        </w:rPr>
        <w:t xml:space="preserve">обучения. </w:t>
      </w:r>
      <w:r w:rsidR="0052739B" w:rsidRPr="00C92EAC">
        <w:rPr>
          <w:color w:val="000000" w:themeColor="text1"/>
        </w:rPr>
        <w:t xml:space="preserve">Тем не менее </w:t>
      </w:r>
      <w:r w:rsidRPr="00C92EAC">
        <w:rPr>
          <w:color w:val="000000" w:themeColor="text1"/>
        </w:rPr>
        <w:t xml:space="preserve">искусственные нейронные сети </w:t>
      </w:r>
      <w:r w:rsidR="0052739B" w:rsidRPr="00C92EAC">
        <w:rPr>
          <w:color w:val="000000" w:themeColor="text1"/>
        </w:rPr>
        <w:t xml:space="preserve">стали </w:t>
      </w:r>
      <w:r w:rsidRPr="00C92EAC">
        <w:rPr>
          <w:color w:val="000000" w:themeColor="text1"/>
        </w:rPr>
        <w:t>одним</w:t>
      </w:r>
      <w:r w:rsidR="0052739B" w:rsidRPr="00C92EAC">
        <w:rPr>
          <w:color w:val="000000" w:themeColor="text1"/>
        </w:rPr>
        <w:t>м</w:t>
      </w:r>
      <w:r w:rsidRPr="00C92EAC">
        <w:rPr>
          <w:color w:val="000000" w:themeColor="text1"/>
        </w:rPr>
        <w:t xml:space="preserve"> из </w:t>
      </w:r>
      <w:r w:rsidR="0052739B" w:rsidRPr="00C92EAC">
        <w:rPr>
          <w:color w:val="000000" w:themeColor="text1"/>
        </w:rPr>
        <w:t>широко применяемыми методами решения сложных задач</w:t>
      </w:r>
      <w:r w:rsidRPr="00C92EAC">
        <w:rPr>
          <w:color w:val="000000" w:themeColor="text1"/>
        </w:rPr>
        <w:t>, причем наиболее интенсивно изучаемым. Это изменение связано с ростом объема больших данных, мощными процессорами для параллельных вычислений (в частности, графическими процессорами), некоторыми важными изменениями в алгоритмах, используемых для построения и обучения сетей, а также разработкой</w:t>
      </w:r>
      <w:r w:rsidRPr="00C92EAC">
        <w:rPr>
          <w:color w:val="000000" w:themeColor="text1"/>
          <w:spacing w:val="40"/>
        </w:rPr>
        <w:t xml:space="preserve">  </w:t>
      </w:r>
      <w:r w:rsidRPr="00C92EAC">
        <w:rPr>
          <w:color w:val="000000" w:themeColor="text1"/>
        </w:rPr>
        <w:t>простых</w:t>
      </w:r>
      <w:r w:rsidRPr="00C92EAC">
        <w:rPr>
          <w:color w:val="000000" w:themeColor="text1"/>
          <w:spacing w:val="40"/>
        </w:rPr>
        <w:t xml:space="preserve">  </w:t>
      </w:r>
      <w:r w:rsidRPr="00C92EAC">
        <w:rPr>
          <w:color w:val="000000" w:themeColor="text1"/>
        </w:rPr>
        <w:t>в</w:t>
      </w:r>
      <w:r w:rsidRPr="00C92EAC">
        <w:rPr>
          <w:color w:val="000000" w:themeColor="text1"/>
          <w:spacing w:val="40"/>
        </w:rPr>
        <w:t xml:space="preserve">  </w:t>
      </w:r>
      <w:r w:rsidRPr="00C92EAC">
        <w:rPr>
          <w:color w:val="000000" w:themeColor="text1"/>
        </w:rPr>
        <w:t>использовании</w:t>
      </w:r>
      <w:r w:rsidRPr="00C92EAC">
        <w:rPr>
          <w:color w:val="000000" w:themeColor="text1"/>
          <w:spacing w:val="40"/>
        </w:rPr>
        <w:t xml:space="preserve">  </w:t>
      </w:r>
      <w:r w:rsidRPr="00C92EAC">
        <w:rPr>
          <w:color w:val="000000" w:themeColor="text1"/>
        </w:rPr>
        <w:t>программных</w:t>
      </w:r>
      <w:r w:rsidRPr="00C92EAC">
        <w:rPr>
          <w:color w:val="000000" w:themeColor="text1"/>
          <w:spacing w:val="40"/>
        </w:rPr>
        <w:t xml:space="preserve">  </w:t>
      </w:r>
      <w:r w:rsidRPr="00C92EAC">
        <w:rPr>
          <w:color w:val="000000" w:themeColor="text1"/>
        </w:rPr>
        <w:t>платформ.</w:t>
      </w:r>
      <w:r w:rsidRPr="00C92EAC">
        <w:rPr>
          <w:color w:val="000000" w:themeColor="text1"/>
          <w:spacing w:val="40"/>
        </w:rPr>
        <w:t xml:space="preserve">  </w:t>
      </w:r>
      <w:r w:rsidRPr="00C92EAC">
        <w:rPr>
          <w:color w:val="000000" w:themeColor="text1"/>
        </w:rPr>
        <w:t>Всплеск</w:t>
      </w:r>
    </w:p>
    <w:p w14:paraId="37EF046B"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678944E0" w14:textId="77777777" w:rsidR="00D738FB" w:rsidRPr="00C92EAC" w:rsidRDefault="00000000">
      <w:pPr>
        <w:pStyle w:val="a3"/>
        <w:spacing w:before="67" w:line="242" w:lineRule="auto"/>
        <w:ind w:right="135"/>
        <w:rPr>
          <w:color w:val="000000" w:themeColor="text1"/>
        </w:rPr>
      </w:pPr>
      <w:r w:rsidRPr="00C92EAC">
        <w:rPr>
          <w:color w:val="000000" w:themeColor="text1"/>
        </w:rPr>
        <w:lastRenderedPageBreak/>
        <w:t>интереса к ANNS приводит к невероятным темпам развития, которые наряду с этим стимулируют другие части машинного обучения.</w:t>
      </w:r>
    </w:p>
    <w:p w14:paraId="18243492" w14:textId="77777777" w:rsidR="00D738FB" w:rsidRPr="00C92EAC" w:rsidRDefault="00000000">
      <w:pPr>
        <w:pStyle w:val="a3"/>
        <w:ind w:right="121" w:firstLine="707"/>
        <w:rPr>
          <w:color w:val="000000" w:themeColor="text1"/>
        </w:rPr>
      </w:pPr>
      <w:r w:rsidRPr="00C92EAC">
        <w:rPr>
          <w:color w:val="000000" w:themeColor="text1"/>
        </w:rPr>
        <w:t>Книги, находящиеся в свободном доступе [216] [217], являются двумя из многих отличных источников, позволяющих узнать больше об искусственных нейронных сетях. Мы лишь кратко опишем, как они устроены и обучаются. Основная форма искусственных нейронных сетей, 12 прямых нейронных сетей, представляют собой параметризованные математические функции y = f(x; θ), которые преобразуют входные данные x в выходные данные y, применяя их посредством</w:t>
      </w:r>
      <w:r w:rsidRPr="00C92EAC">
        <w:rPr>
          <w:color w:val="000000" w:themeColor="text1"/>
          <w:spacing w:val="40"/>
        </w:rPr>
        <w:t xml:space="preserve"> </w:t>
      </w:r>
      <w:r w:rsidRPr="00C92EAC">
        <w:rPr>
          <w:color w:val="000000" w:themeColor="text1"/>
        </w:rPr>
        <w:t>серии</w:t>
      </w:r>
      <w:r w:rsidRPr="00C92EAC">
        <w:rPr>
          <w:color w:val="000000" w:themeColor="text1"/>
          <w:spacing w:val="40"/>
        </w:rPr>
        <w:t xml:space="preserve"> </w:t>
      </w:r>
      <w:r w:rsidRPr="00C92EAC">
        <w:rPr>
          <w:color w:val="000000" w:themeColor="text1"/>
        </w:rPr>
        <w:t>нелинейных</w:t>
      </w:r>
      <w:r w:rsidRPr="00C92EAC">
        <w:rPr>
          <w:color w:val="000000" w:themeColor="text1"/>
          <w:spacing w:val="40"/>
        </w:rPr>
        <w:t xml:space="preserve"> </w:t>
      </w:r>
      <w:r w:rsidRPr="00C92EAC">
        <w:rPr>
          <w:color w:val="000000" w:themeColor="text1"/>
        </w:rPr>
        <w:t>преобразований:</w:t>
      </w:r>
      <w:r w:rsidRPr="00C92EAC">
        <w:rPr>
          <w:color w:val="000000" w:themeColor="text1"/>
          <w:spacing w:val="40"/>
        </w:rPr>
        <w:t xml:space="preserve"> </w:t>
      </w:r>
      <w:r w:rsidRPr="00C92EAC">
        <w:rPr>
          <w:i/>
          <w:color w:val="000000" w:themeColor="text1"/>
        </w:rPr>
        <w:t>f</w:t>
      </w:r>
      <w:r w:rsidRPr="00C92EAC">
        <w:rPr>
          <w:color w:val="000000" w:themeColor="text1"/>
        </w:rPr>
        <w:t>(</w:t>
      </w:r>
      <w:r w:rsidRPr="00C92EAC">
        <w:rPr>
          <w:b/>
          <w:color w:val="000000" w:themeColor="text1"/>
        </w:rPr>
        <w:t>x</w:t>
      </w:r>
      <w:r w:rsidRPr="00C92EAC">
        <w:rPr>
          <w:color w:val="000000" w:themeColor="text1"/>
        </w:rPr>
        <w:t>)</w:t>
      </w:r>
      <w:r w:rsidRPr="00C92EAC">
        <w:rPr>
          <w:color w:val="000000" w:themeColor="text1"/>
          <w:spacing w:val="-3"/>
        </w:rPr>
        <w:t xml:space="preserve"> </w:t>
      </w:r>
      <w:r w:rsidRPr="00C92EAC">
        <w:rPr>
          <w:color w:val="000000" w:themeColor="text1"/>
        </w:rPr>
        <w:t>=</w:t>
      </w:r>
      <w:r w:rsidRPr="00C92EAC">
        <w:rPr>
          <w:color w:val="000000" w:themeColor="text1"/>
          <w:spacing w:val="-2"/>
        </w:rPr>
        <w:t xml:space="preserve"> </w:t>
      </w:r>
      <w:r w:rsidRPr="00C92EAC">
        <w:rPr>
          <w:color w:val="000000" w:themeColor="text1"/>
        </w:rPr>
        <w:t>(</w:t>
      </w:r>
      <w:r w:rsidRPr="00C92EAC">
        <w:rPr>
          <w:i/>
          <w:color w:val="000000" w:themeColor="text1"/>
        </w:rPr>
        <w:t>f</w:t>
      </w:r>
      <w:r w:rsidRPr="00C92EAC">
        <w:rPr>
          <w:i/>
          <w:color w:val="000000" w:themeColor="text1"/>
          <w:vertAlign w:val="subscript"/>
        </w:rPr>
        <w:t>n</w:t>
      </w:r>
      <w:r w:rsidRPr="00C92EAC">
        <w:rPr>
          <w:i/>
          <w:color w:val="000000" w:themeColor="text1"/>
          <w:spacing w:val="-2"/>
        </w:rPr>
        <w:t xml:space="preserve"> </w:t>
      </w:r>
      <w:r w:rsidRPr="00C92EAC">
        <w:rPr>
          <w:rFonts w:ascii="Cambria Math" w:hAnsi="Cambria Math"/>
          <w:color w:val="000000" w:themeColor="text1"/>
        </w:rPr>
        <w:t>∘</w:t>
      </w:r>
      <w:r w:rsidRPr="00C92EAC">
        <w:rPr>
          <w:color w:val="000000" w:themeColor="text1"/>
        </w:rPr>
        <w:t>···</w:t>
      </w:r>
      <w:r w:rsidRPr="00C92EAC">
        <w:rPr>
          <w:rFonts w:ascii="Cambria Math" w:hAnsi="Cambria Math"/>
          <w:color w:val="000000" w:themeColor="text1"/>
        </w:rPr>
        <w:t xml:space="preserve">∘ </w:t>
      </w:r>
      <w:r w:rsidRPr="00C92EAC">
        <w:rPr>
          <w:i/>
          <w:color w:val="000000" w:themeColor="text1"/>
        </w:rPr>
        <w:t>f</w:t>
      </w:r>
      <w:r w:rsidRPr="00C92EAC">
        <w:rPr>
          <w:color w:val="000000" w:themeColor="text1"/>
          <w:vertAlign w:val="subscript"/>
        </w:rPr>
        <w:t>1</w:t>
      </w:r>
      <w:r w:rsidRPr="00C92EAC">
        <w:rPr>
          <w:color w:val="000000" w:themeColor="text1"/>
        </w:rPr>
        <w:t>)(</w:t>
      </w:r>
      <w:r w:rsidRPr="00C92EAC">
        <w:rPr>
          <w:b/>
          <w:color w:val="000000" w:themeColor="text1"/>
        </w:rPr>
        <w:t>x</w:t>
      </w:r>
      <w:r w:rsidRPr="00C92EAC">
        <w:rPr>
          <w:color w:val="000000" w:themeColor="text1"/>
        </w:rPr>
        <w:t>).</w:t>
      </w:r>
      <w:r w:rsidRPr="00C92EAC">
        <w:rPr>
          <w:color w:val="000000" w:themeColor="text1"/>
          <w:spacing w:val="40"/>
        </w:rPr>
        <w:t xml:space="preserve"> </w:t>
      </w:r>
      <w:r w:rsidRPr="00C92EAC">
        <w:rPr>
          <w:color w:val="000000" w:themeColor="text1"/>
        </w:rPr>
        <w:t xml:space="preserve">Здесь каждый компонент </w:t>
      </w:r>
      <w:r w:rsidRPr="00C92EAC">
        <w:rPr>
          <w:i/>
          <w:color w:val="000000" w:themeColor="text1"/>
        </w:rPr>
        <w:t>f</w:t>
      </w:r>
      <w:r w:rsidRPr="00C92EAC">
        <w:rPr>
          <w:i/>
          <w:color w:val="000000" w:themeColor="text1"/>
          <w:vertAlign w:val="subscript"/>
        </w:rPr>
        <w:t>k</w:t>
      </w:r>
      <w:r w:rsidRPr="00C92EAC">
        <w:rPr>
          <w:color w:val="000000" w:themeColor="text1"/>
        </w:rPr>
        <w:t>, называемый сетевым уровнем, состоит из простого линейного преобразования выходного сигнала предыдущего компонента, за которым следует нелинейная функция: fk = σk (θkTfk − 1). Нелинейные функции σk обычно являются сигмоидальными функциями или направляющими, как описано ниже, а θk-матрицами чисел, называемыми весами модели. На этапе обучения обучающие данные поступают в сеть, и задача состоит в том, чтобы делать прогнозы на выходном уровне, соответствующие известным меткам, и каждый сетевой компонент соответствующим образом представляет свои входные данные. Он должен научиться наилучшим образом использовать промежуточные представления</w:t>
      </w:r>
      <w:r w:rsidRPr="00C92EAC">
        <w:rPr>
          <w:color w:val="000000" w:themeColor="text1"/>
          <w:spacing w:val="40"/>
        </w:rPr>
        <w:t xml:space="preserve"> </w:t>
      </w:r>
      <w:r w:rsidRPr="00C92EAC">
        <w:rPr>
          <w:color w:val="000000" w:themeColor="text1"/>
        </w:rPr>
        <w:t>для формирования сложного иерархического представления данных, заканчивающегося правильными прогнозами на выходном уровне. Обучение нейронной сети означает изменение ее</w:t>
      </w:r>
      <w:r w:rsidRPr="00C92EAC">
        <w:rPr>
          <w:color w:val="000000" w:themeColor="text1"/>
          <w:spacing w:val="-1"/>
        </w:rPr>
        <w:t xml:space="preserve"> </w:t>
      </w:r>
      <w:r w:rsidRPr="00C92EAC">
        <w:rPr>
          <w:color w:val="000000" w:themeColor="text1"/>
        </w:rPr>
        <w:t>веса для оптимизации выходных данных сети. Это делается с помощью алгоритма оптимизации, называемого градиентным спуском, для функции измерения точности выходных данных, называемой функцией затрат или функцией потерь. Основные идеи, лежащие в основе</w:t>
      </w:r>
      <w:r w:rsidRPr="00C92EAC">
        <w:rPr>
          <w:color w:val="000000" w:themeColor="text1"/>
          <w:spacing w:val="-4"/>
        </w:rPr>
        <w:t xml:space="preserve"> </w:t>
      </w:r>
      <w:r w:rsidRPr="00C92EAC">
        <w:rPr>
          <w:color w:val="000000" w:themeColor="text1"/>
        </w:rPr>
        <w:t>обучающих</w:t>
      </w:r>
      <w:r w:rsidRPr="00C92EAC">
        <w:rPr>
          <w:color w:val="000000" w:themeColor="text1"/>
          <w:spacing w:val="-2"/>
        </w:rPr>
        <w:t xml:space="preserve"> </w:t>
      </w:r>
      <w:r w:rsidRPr="00C92EAC">
        <w:rPr>
          <w:color w:val="000000" w:themeColor="text1"/>
        </w:rPr>
        <w:t>нейронных</w:t>
      </w:r>
      <w:r w:rsidRPr="00C92EAC">
        <w:rPr>
          <w:color w:val="000000" w:themeColor="text1"/>
          <w:spacing w:val="-1"/>
        </w:rPr>
        <w:t xml:space="preserve"> </w:t>
      </w:r>
      <w:r w:rsidRPr="00C92EAC">
        <w:rPr>
          <w:color w:val="000000" w:themeColor="text1"/>
        </w:rPr>
        <w:t>сетей,</w:t>
      </w:r>
      <w:r w:rsidRPr="00C92EAC">
        <w:rPr>
          <w:color w:val="000000" w:themeColor="text1"/>
          <w:spacing w:val="-2"/>
        </w:rPr>
        <w:t xml:space="preserve"> </w:t>
      </w:r>
      <w:r w:rsidRPr="00C92EAC">
        <w:rPr>
          <w:color w:val="000000" w:themeColor="text1"/>
        </w:rPr>
        <w:t>просты:</w:t>
      </w:r>
      <w:r w:rsidRPr="00C92EAC">
        <w:rPr>
          <w:color w:val="000000" w:themeColor="text1"/>
          <w:spacing w:val="-1"/>
        </w:rPr>
        <w:t xml:space="preserve"> </w:t>
      </w:r>
      <w:r w:rsidRPr="00C92EAC">
        <w:rPr>
          <w:color w:val="000000" w:themeColor="text1"/>
        </w:rPr>
        <w:t>по</w:t>
      </w:r>
      <w:r w:rsidRPr="00C92EAC">
        <w:rPr>
          <w:color w:val="000000" w:themeColor="text1"/>
          <w:spacing w:val="-1"/>
        </w:rPr>
        <w:t xml:space="preserve"> </w:t>
      </w:r>
      <w:r w:rsidRPr="00C92EAC">
        <w:rPr>
          <w:color w:val="000000" w:themeColor="text1"/>
        </w:rPr>
        <w:t>мере</w:t>
      </w:r>
      <w:r w:rsidRPr="00C92EAC">
        <w:rPr>
          <w:color w:val="000000" w:themeColor="text1"/>
          <w:spacing w:val="-2"/>
        </w:rPr>
        <w:t xml:space="preserve"> </w:t>
      </w:r>
      <w:r w:rsidRPr="00C92EAC">
        <w:rPr>
          <w:color w:val="000000" w:themeColor="text1"/>
        </w:rPr>
        <w:t>прохождения</w:t>
      </w:r>
      <w:r w:rsidRPr="00C92EAC">
        <w:rPr>
          <w:color w:val="000000" w:themeColor="text1"/>
          <w:spacing w:val="-3"/>
        </w:rPr>
        <w:t xml:space="preserve"> </w:t>
      </w:r>
      <w:r w:rsidRPr="00C92EAC">
        <w:rPr>
          <w:color w:val="000000" w:themeColor="text1"/>
        </w:rPr>
        <w:t>обучающих данных по сети вычисляйте градиент функции потерь относительно каждого веса, используя правило цепочки, и уменьшайте потери, изменяя эти веса с помощью градиентного спуска. Но человек сразу же сталкивается с огромными вычислительными трудностями, когда сталкивается со сложными сетями с тысячами или миллионами параметров и экспоненциальным числом путей между узлами и выходом сети. Методы, предназначенные для преодоления</w:t>
      </w:r>
      <w:r w:rsidRPr="00C92EAC">
        <w:rPr>
          <w:color w:val="000000" w:themeColor="text1"/>
          <w:spacing w:val="40"/>
        </w:rPr>
        <w:t xml:space="preserve"> </w:t>
      </w:r>
      <w:r w:rsidRPr="00C92EAC">
        <w:rPr>
          <w:color w:val="000000" w:themeColor="text1"/>
        </w:rPr>
        <w:t>этих проблем, становятся довольно сложными. Подробное описание методов и практических</w:t>
      </w:r>
      <w:r w:rsidRPr="00C92EAC">
        <w:rPr>
          <w:color w:val="000000" w:themeColor="text1"/>
          <w:spacing w:val="38"/>
        </w:rPr>
        <w:t xml:space="preserve"> </w:t>
      </w:r>
      <w:r w:rsidRPr="00C92EAC">
        <w:rPr>
          <w:color w:val="000000" w:themeColor="text1"/>
        </w:rPr>
        <w:t>вопросов,</w:t>
      </w:r>
      <w:r w:rsidRPr="00C92EAC">
        <w:rPr>
          <w:color w:val="000000" w:themeColor="text1"/>
          <w:spacing w:val="36"/>
        </w:rPr>
        <w:t xml:space="preserve"> </w:t>
      </w:r>
      <w:r w:rsidRPr="00C92EAC">
        <w:rPr>
          <w:color w:val="000000" w:themeColor="text1"/>
        </w:rPr>
        <w:t>связанных</w:t>
      </w:r>
      <w:r w:rsidRPr="00C92EAC">
        <w:rPr>
          <w:color w:val="000000" w:themeColor="text1"/>
          <w:spacing w:val="38"/>
        </w:rPr>
        <w:t xml:space="preserve"> </w:t>
      </w:r>
      <w:r w:rsidRPr="00C92EAC">
        <w:rPr>
          <w:color w:val="000000" w:themeColor="text1"/>
        </w:rPr>
        <w:t>с</w:t>
      </w:r>
      <w:r w:rsidRPr="00C92EAC">
        <w:rPr>
          <w:color w:val="000000" w:themeColor="text1"/>
          <w:spacing w:val="38"/>
        </w:rPr>
        <w:t xml:space="preserve"> </w:t>
      </w:r>
      <w:r w:rsidRPr="00C92EAC">
        <w:rPr>
          <w:color w:val="000000" w:themeColor="text1"/>
        </w:rPr>
        <w:t>обучением</w:t>
      </w:r>
      <w:r w:rsidRPr="00C92EAC">
        <w:rPr>
          <w:color w:val="000000" w:themeColor="text1"/>
          <w:spacing w:val="38"/>
        </w:rPr>
        <w:t xml:space="preserve"> </w:t>
      </w:r>
      <w:r w:rsidRPr="00C92EAC">
        <w:rPr>
          <w:color w:val="000000" w:themeColor="text1"/>
        </w:rPr>
        <w:t>нейронных</w:t>
      </w:r>
      <w:r w:rsidRPr="00C92EAC">
        <w:rPr>
          <w:color w:val="000000" w:themeColor="text1"/>
          <w:spacing w:val="36"/>
        </w:rPr>
        <w:t xml:space="preserve"> </w:t>
      </w:r>
      <w:r w:rsidRPr="00C92EAC">
        <w:rPr>
          <w:color w:val="000000" w:themeColor="text1"/>
        </w:rPr>
        <w:t>сетей,</w:t>
      </w:r>
      <w:r w:rsidRPr="00C92EAC">
        <w:rPr>
          <w:color w:val="000000" w:themeColor="text1"/>
          <w:spacing w:val="37"/>
        </w:rPr>
        <w:t xml:space="preserve"> </w:t>
      </w:r>
      <w:r w:rsidRPr="00C92EAC">
        <w:rPr>
          <w:color w:val="000000" w:themeColor="text1"/>
        </w:rPr>
        <w:t>смотрите</w:t>
      </w:r>
      <w:r w:rsidRPr="00C92EAC">
        <w:rPr>
          <w:color w:val="000000" w:themeColor="text1"/>
          <w:spacing w:val="38"/>
        </w:rPr>
        <w:t xml:space="preserve"> </w:t>
      </w:r>
      <w:r w:rsidRPr="00C92EAC">
        <w:rPr>
          <w:color w:val="000000" w:themeColor="text1"/>
        </w:rPr>
        <w:t>в</w:t>
      </w:r>
    </w:p>
    <w:p w14:paraId="40018DCB" w14:textId="77777777" w:rsidR="00D738FB" w:rsidRPr="00C92EAC" w:rsidRDefault="00000000">
      <w:pPr>
        <w:pStyle w:val="a3"/>
        <w:rPr>
          <w:color w:val="000000" w:themeColor="text1"/>
        </w:rPr>
      </w:pPr>
      <w:r w:rsidRPr="00C92EAC">
        <w:rPr>
          <w:color w:val="000000" w:themeColor="text1"/>
        </w:rPr>
        <w:t>[216]</w:t>
      </w:r>
      <w:r w:rsidRPr="00C92EAC">
        <w:rPr>
          <w:color w:val="000000" w:themeColor="text1"/>
          <w:spacing w:val="-6"/>
        </w:rPr>
        <w:t xml:space="preserve"> </w:t>
      </w:r>
      <w:r w:rsidRPr="00C92EAC">
        <w:rPr>
          <w:color w:val="000000" w:themeColor="text1"/>
          <w:spacing w:val="-2"/>
        </w:rPr>
        <w:t>[218].</w:t>
      </w:r>
    </w:p>
    <w:p w14:paraId="16A98CE6" w14:textId="77777777" w:rsidR="00D738FB" w:rsidRPr="00C92EAC" w:rsidRDefault="00000000">
      <w:pPr>
        <w:pStyle w:val="a3"/>
        <w:ind w:right="131" w:firstLine="707"/>
        <w:rPr>
          <w:color w:val="000000" w:themeColor="text1"/>
        </w:rPr>
      </w:pPr>
      <w:r w:rsidRPr="00C92EAC">
        <w:rPr>
          <w:color w:val="000000" w:themeColor="text1"/>
        </w:rPr>
        <w:t>Искусственные нейронные сети часто изображаются в виде сети узлов, как показано на рис. 2.6.</w:t>
      </w:r>
    </w:p>
    <w:p w14:paraId="018F1978"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69D0AFC3" w14:textId="77777777" w:rsidR="00D738FB" w:rsidRPr="00C92EAC" w:rsidRDefault="00000000">
      <w:pPr>
        <w:pStyle w:val="a3"/>
        <w:ind w:left="2186"/>
        <w:jc w:val="left"/>
        <w:rPr>
          <w:color w:val="000000" w:themeColor="text1"/>
          <w:sz w:val="20"/>
        </w:rPr>
      </w:pPr>
      <w:r w:rsidRPr="00C92EAC">
        <w:rPr>
          <w:noProof/>
          <w:color w:val="000000" w:themeColor="text1"/>
          <w:sz w:val="20"/>
        </w:rPr>
        <w:lastRenderedPageBreak/>
        <w:drawing>
          <wp:inline distT="0" distB="0" distL="0" distR="0" wp14:anchorId="75A30C02" wp14:editId="0B108D0F">
            <wp:extent cx="4436638" cy="282892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4436638" cy="2828925"/>
                    </a:xfrm>
                    <a:prstGeom prst="rect">
                      <a:avLst/>
                    </a:prstGeom>
                  </pic:spPr>
                </pic:pic>
              </a:graphicData>
            </a:graphic>
          </wp:inline>
        </w:drawing>
      </w:r>
    </w:p>
    <w:p w14:paraId="05F3BB43" w14:textId="77777777" w:rsidR="00D738FB" w:rsidRPr="00C92EAC" w:rsidRDefault="00D738FB">
      <w:pPr>
        <w:pStyle w:val="a3"/>
        <w:spacing w:before="159"/>
        <w:ind w:left="0"/>
        <w:jc w:val="left"/>
        <w:rPr>
          <w:color w:val="000000" w:themeColor="text1"/>
          <w:sz w:val="24"/>
        </w:rPr>
      </w:pPr>
    </w:p>
    <w:p w14:paraId="7263BC19" w14:textId="77777777" w:rsidR="00D738FB" w:rsidRPr="00C92EAC" w:rsidRDefault="00000000">
      <w:pPr>
        <w:ind w:left="3231" w:right="139" w:hanging="2231"/>
        <w:rPr>
          <w:color w:val="000000" w:themeColor="text1"/>
          <w:sz w:val="24"/>
        </w:rPr>
      </w:pPr>
      <w:r w:rsidRPr="00C92EAC">
        <w:rPr>
          <w:color w:val="000000" w:themeColor="text1"/>
          <w:sz w:val="24"/>
        </w:rPr>
        <w:t>Рисунок</w:t>
      </w:r>
      <w:r w:rsidRPr="00C92EAC">
        <w:rPr>
          <w:color w:val="000000" w:themeColor="text1"/>
          <w:spacing w:val="-4"/>
          <w:sz w:val="24"/>
        </w:rPr>
        <w:t xml:space="preserve"> </w:t>
      </w:r>
      <w:r w:rsidRPr="00C92EAC">
        <w:rPr>
          <w:color w:val="000000" w:themeColor="text1"/>
          <w:sz w:val="24"/>
        </w:rPr>
        <w:t>2.6.</w:t>
      </w:r>
      <w:r w:rsidRPr="00C92EAC">
        <w:rPr>
          <w:color w:val="000000" w:themeColor="text1"/>
          <w:spacing w:val="-4"/>
          <w:sz w:val="24"/>
        </w:rPr>
        <w:t xml:space="preserve"> </w:t>
      </w:r>
      <w:r w:rsidRPr="00C92EAC">
        <w:rPr>
          <w:color w:val="000000" w:themeColor="text1"/>
          <w:sz w:val="24"/>
        </w:rPr>
        <w:t>Искусственные</w:t>
      </w:r>
      <w:r w:rsidRPr="00C92EAC">
        <w:rPr>
          <w:color w:val="000000" w:themeColor="text1"/>
          <w:spacing w:val="-6"/>
          <w:sz w:val="24"/>
        </w:rPr>
        <w:t xml:space="preserve"> </w:t>
      </w:r>
      <w:r w:rsidRPr="00C92EAC">
        <w:rPr>
          <w:color w:val="000000" w:themeColor="text1"/>
          <w:sz w:val="24"/>
        </w:rPr>
        <w:t>нейронные</w:t>
      </w:r>
      <w:r w:rsidRPr="00C92EAC">
        <w:rPr>
          <w:color w:val="000000" w:themeColor="text1"/>
          <w:spacing w:val="-6"/>
          <w:sz w:val="24"/>
        </w:rPr>
        <w:t xml:space="preserve"> </w:t>
      </w:r>
      <w:r w:rsidRPr="00C92EAC">
        <w:rPr>
          <w:color w:val="000000" w:themeColor="text1"/>
          <w:sz w:val="24"/>
        </w:rPr>
        <w:t>сети</w:t>
      </w:r>
      <w:r w:rsidRPr="00C92EAC">
        <w:rPr>
          <w:color w:val="000000" w:themeColor="text1"/>
          <w:spacing w:val="-4"/>
          <w:sz w:val="24"/>
        </w:rPr>
        <w:t xml:space="preserve"> </w:t>
      </w:r>
      <w:r w:rsidRPr="00C92EAC">
        <w:rPr>
          <w:color w:val="000000" w:themeColor="text1"/>
          <w:sz w:val="24"/>
        </w:rPr>
        <w:t>строятся</w:t>
      </w:r>
      <w:r w:rsidRPr="00C92EAC">
        <w:rPr>
          <w:color w:val="000000" w:themeColor="text1"/>
          <w:spacing w:val="-4"/>
          <w:sz w:val="24"/>
        </w:rPr>
        <w:t xml:space="preserve"> </w:t>
      </w:r>
      <w:r w:rsidRPr="00C92EAC">
        <w:rPr>
          <w:color w:val="000000" w:themeColor="text1"/>
          <w:sz w:val="24"/>
        </w:rPr>
        <w:t>из</w:t>
      </w:r>
      <w:r w:rsidRPr="00C92EAC">
        <w:rPr>
          <w:color w:val="000000" w:themeColor="text1"/>
          <w:spacing w:val="-6"/>
          <w:sz w:val="24"/>
        </w:rPr>
        <w:t xml:space="preserve"> </w:t>
      </w:r>
      <w:r w:rsidRPr="00C92EAC">
        <w:rPr>
          <w:color w:val="000000" w:themeColor="text1"/>
          <w:sz w:val="24"/>
        </w:rPr>
        <w:t>простых</w:t>
      </w:r>
      <w:r w:rsidRPr="00C92EAC">
        <w:rPr>
          <w:color w:val="000000" w:themeColor="text1"/>
          <w:spacing w:val="-3"/>
          <w:sz w:val="24"/>
        </w:rPr>
        <w:t xml:space="preserve"> </w:t>
      </w:r>
      <w:r w:rsidRPr="00C92EAC">
        <w:rPr>
          <w:color w:val="000000" w:themeColor="text1"/>
          <w:sz w:val="24"/>
        </w:rPr>
        <w:t>линейных</w:t>
      </w:r>
      <w:r w:rsidRPr="00C92EAC">
        <w:rPr>
          <w:color w:val="000000" w:themeColor="text1"/>
          <w:spacing w:val="-5"/>
          <w:sz w:val="24"/>
        </w:rPr>
        <w:t xml:space="preserve"> </w:t>
      </w:r>
      <w:r w:rsidRPr="00C92EAC">
        <w:rPr>
          <w:color w:val="000000" w:themeColor="text1"/>
          <w:sz w:val="24"/>
        </w:rPr>
        <w:t>функций, за которыми следуют нелинейности</w:t>
      </w:r>
    </w:p>
    <w:p w14:paraId="77340536" w14:textId="77777777" w:rsidR="00D738FB" w:rsidRPr="00C92EAC" w:rsidRDefault="00000000">
      <w:pPr>
        <w:pStyle w:val="a3"/>
        <w:spacing w:before="232"/>
        <w:ind w:right="120"/>
        <w:rPr>
          <w:color w:val="000000" w:themeColor="text1"/>
        </w:rPr>
      </w:pPr>
      <w:r w:rsidRPr="00C92EAC">
        <w:rPr>
          <w:color w:val="000000" w:themeColor="text1"/>
        </w:rPr>
        <w:t>Одним из простейших классов нейронных сетей является многослойный персептрон, или прямая нейронная сеть, которая возникла в результате работы Розенблатта в 1950-х годах [219]. Она основана на простых вычислительных единицах, называемых</w:t>
      </w:r>
      <w:r w:rsidRPr="00C92EAC">
        <w:rPr>
          <w:color w:val="000000" w:themeColor="text1"/>
          <w:spacing w:val="-1"/>
        </w:rPr>
        <w:t xml:space="preserve"> </w:t>
      </w:r>
      <w:r w:rsidRPr="00C92EAC">
        <w:rPr>
          <w:color w:val="000000" w:themeColor="text1"/>
        </w:rPr>
        <w:t>нейронами,</w:t>
      </w:r>
      <w:r w:rsidRPr="00C92EAC">
        <w:rPr>
          <w:color w:val="000000" w:themeColor="text1"/>
          <w:spacing w:val="-2"/>
        </w:rPr>
        <w:t xml:space="preserve"> </w:t>
      </w:r>
      <w:r w:rsidRPr="00C92EAC">
        <w:rPr>
          <w:color w:val="000000" w:themeColor="text1"/>
        </w:rPr>
        <w:t>организованными слоями. Записывая i</w:t>
      </w:r>
      <w:r w:rsidRPr="00C92EAC">
        <w:rPr>
          <w:color w:val="000000" w:themeColor="text1"/>
          <w:spacing w:val="-1"/>
        </w:rPr>
        <w:t xml:space="preserve"> </w:t>
      </w:r>
      <w:r w:rsidRPr="00C92EAC">
        <w:rPr>
          <w:color w:val="000000" w:themeColor="text1"/>
        </w:rPr>
        <w:t>для I- го слоя и j для j-го блока этого слоя, выходные данные j-го блока на I-м слое равны zj (i) = θj (i) Tx. Здесь x состоит из выходов из предыдущего слоя после того, как они подаются через простую нелинейную функцию, называемую функцией активации, обычно сигмовидную функцию σ (z) = 1 / (1 + e − z) или выпрямленную линейную единицу ReLU (z) = max (0, z) или ее малую вариации. Следовательно, каждый слой вычисляет взвешенную сумму всех выходных сигналов нейронов предыдущих слоев, за которыми следует нелинейность. Это называется активацией слоя. Активация каждого уровня передается</w:t>
      </w:r>
      <w:r w:rsidRPr="00C92EAC">
        <w:rPr>
          <w:color w:val="000000" w:themeColor="text1"/>
          <w:spacing w:val="-6"/>
        </w:rPr>
        <w:t xml:space="preserve"> </w:t>
      </w:r>
      <w:r w:rsidRPr="00C92EAC">
        <w:rPr>
          <w:color w:val="000000" w:themeColor="text1"/>
        </w:rPr>
        <w:t>на</w:t>
      </w:r>
      <w:r w:rsidRPr="00C92EAC">
        <w:rPr>
          <w:color w:val="000000" w:themeColor="text1"/>
          <w:spacing w:val="-3"/>
        </w:rPr>
        <w:t xml:space="preserve"> </w:t>
      </w:r>
      <w:r w:rsidRPr="00C92EAC">
        <w:rPr>
          <w:color w:val="000000" w:themeColor="text1"/>
        </w:rPr>
        <w:t>следующий</w:t>
      </w:r>
      <w:r w:rsidRPr="00C92EAC">
        <w:rPr>
          <w:color w:val="000000" w:themeColor="text1"/>
          <w:spacing w:val="-2"/>
        </w:rPr>
        <w:t xml:space="preserve"> </w:t>
      </w:r>
      <w:r w:rsidRPr="00C92EAC">
        <w:rPr>
          <w:color w:val="000000" w:themeColor="text1"/>
        </w:rPr>
        <w:t>уровень</w:t>
      </w:r>
      <w:r w:rsidRPr="00C92EAC">
        <w:rPr>
          <w:color w:val="000000" w:themeColor="text1"/>
          <w:spacing w:val="-4"/>
        </w:rPr>
        <w:t xml:space="preserve"> </w:t>
      </w:r>
      <w:r w:rsidRPr="00C92EAC">
        <w:rPr>
          <w:color w:val="000000" w:themeColor="text1"/>
        </w:rPr>
        <w:t>в</w:t>
      </w:r>
      <w:r w:rsidRPr="00C92EAC">
        <w:rPr>
          <w:color w:val="000000" w:themeColor="text1"/>
          <w:spacing w:val="-2"/>
        </w:rPr>
        <w:t xml:space="preserve"> </w:t>
      </w:r>
      <w:r w:rsidRPr="00C92EAC">
        <w:rPr>
          <w:color w:val="000000" w:themeColor="text1"/>
        </w:rPr>
        <w:t>сети,</w:t>
      </w:r>
      <w:r w:rsidRPr="00C92EAC">
        <w:rPr>
          <w:color w:val="000000" w:themeColor="text1"/>
          <w:spacing w:val="-4"/>
        </w:rPr>
        <w:t xml:space="preserve"> </w:t>
      </w:r>
      <w:r w:rsidRPr="00C92EAC">
        <w:rPr>
          <w:color w:val="000000" w:themeColor="text1"/>
        </w:rPr>
        <w:t>который</w:t>
      </w:r>
      <w:r w:rsidRPr="00C92EAC">
        <w:rPr>
          <w:color w:val="000000" w:themeColor="text1"/>
          <w:spacing w:val="-3"/>
        </w:rPr>
        <w:t xml:space="preserve"> </w:t>
      </w:r>
      <w:r w:rsidRPr="00C92EAC">
        <w:rPr>
          <w:color w:val="000000" w:themeColor="text1"/>
        </w:rPr>
        <w:t>выполняет</w:t>
      </w:r>
      <w:r w:rsidRPr="00C92EAC">
        <w:rPr>
          <w:color w:val="000000" w:themeColor="text1"/>
          <w:spacing w:val="-3"/>
        </w:rPr>
        <w:t xml:space="preserve"> </w:t>
      </w:r>
      <w:r w:rsidRPr="00C92EAC">
        <w:rPr>
          <w:color w:val="000000" w:themeColor="text1"/>
        </w:rPr>
        <w:t>те</w:t>
      </w:r>
      <w:r w:rsidRPr="00C92EAC">
        <w:rPr>
          <w:color w:val="000000" w:themeColor="text1"/>
          <w:spacing w:val="-3"/>
        </w:rPr>
        <w:t xml:space="preserve"> </w:t>
      </w:r>
      <w:r w:rsidRPr="00C92EAC">
        <w:rPr>
          <w:color w:val="000000" w:themeColor="text1"/>
        </w:rPr>
        <w:t>же</w:t>
      </w:r>
      <w:r w:rsidRPr="00C92EAC">
        <w:rPr>
          <w:color w:val="000000" w:themeColor="text1"/>
          <w:spacing w:val="-3"/>
        </w:rPr>
        <w:t xml:space="preserve"> </w:t>
      </w:r>
      <w:r w:rsidRPr="00C92EAC">
        <w:rPr>
          <w:color w:val="000000" w:themeColor="text1"/>
        </w:rPr>
        <w:t>вычисления до тех пор, пока вы не достигнете выходного уровня, где делаются сетевые прогнозы.</w:t>
      </w:r>
      <w:r w:rsidRPr="00C92EAC">
        <w:rPr>
          <w:color w:val="000000" w:themeColor="text1"/>
          <w:spacing w:val="-4"/>
        </w:rPr>
        <w:t xml:space="preserve"> </w:t>
      </w:r>
      <w:r w:rsidRPr="00C92EAC">
        <w:rPr>
          <w:color w:val="000000" w:themeColor="text1"/>
        </w:rPr>
        <w:t>В</w:t>
      </w:r>
      <w:r w:rsidRPr="00C92EAC">
        <w:rPr>
          <w:color w:val="000000" w:themeColor="text1"/>
          <w:spacing w:val="-3"/>
        </w:rPr>
        <w:t xml:space="preserve"> </w:t>
      </w:r>
      <w:r w:rsidRPr="00C92EAC">
        <w:rPr>
          <w:color w:val="000000" w:themeColor="text1"/>
        </w:rPr>
        <w:t>конце</w:t>
      </w:r>
      <w:r w:rsidRPr="00C92EAC">
        <w:rPr>
          <w:color w:val="000000" w:themeColor="text1"/>
          <w:spacing w:val="-3"/>
        </w:rPr>
        <w:t xml:space="preserve"> </w:t>
      </w:r>
      <w:r w:rsidRPr="00C92EAC">
        <w:rPr>
          <w:color w:val="000000" w:themeColor="text1"/>
        </w:rPr>
        <w:t>концов,</w:t>
      </w:r>
      <w:r w:rsidRPr="00C92EAC">
        <w:rPr>
          <w:color w:val="000000" w:themeColor="text1"/>
          <w:spacing w:val="-4"/>
        </w:rPr>
        <w:t xml:space="preserve"> </w:t>
      </w:r>
      <w:r w:rsidRPr="00C92EAC">
        <w:rPr>
          <w:color w:val="000000" w:themeColor="text1"/>
        </w:rPr>
        <w:t>вы</w:t>
      </w:r>
      <w:r w:rsidRPr="00C92EAC">
        <w:rPr>
          <w:color w:val="000000" w:themeColor="text1"/>
          <w:spacing w:val="-3"/>
        </w:rPr>
        <w:t xml:space="preserve"> </w:t>
      </w:r>
      <w:r w:rsidRPr="00C92EAC">
        <w:rPr>
          <w:color w:val="000000" w:themeColor="text1"/>
        </w:rPr>
        <w:t>получаете</w:t>
      </w:r>
      <w:r w:rsidRPr="00C92EAC">
        <w:rPr>
          <w:color w:val="000000" w:themeColor="text1"/>
          <w:spacing w:val="-3"/>
        </w:rPr>
        <w:t xml:space="preserve"> </w:t>
      </w:r>
      <w:r w:rsidRPr="00C92EAC">
        <w:rPr>
          <w:color w:val="000000" w:themeColor="text1"/>
        </w:rPr>
        <w:t>иерархическое</w:t>
      </w:r>
      <w:r w:rsidRPr="00C92EAC">
        <w:rPr>
          <w:color w:val="000000" w:themeColor="text1"/>
          <w:spacing w:val="-3"/>
        </w:rPr>
        <w:t xml:space="preserve"> </w:t>
      </w:r>
      <w:r w:rsidRPr="00C92EAC">
        <w:rPr>
          <w:color w:val="000000" w:themeColor="text1"/>
        </w:rPr>
        <w:t>представление</w:t>
      </w:r>
      <w:r w:rsidRPr="00C92EAC">
        <w:rPr>
          <w:color w:val="000000" w:themeColor="text1"/>
          <w:spacing w:val="-3"/>
        </w:rPr>
        <w:t xml:space="preserve"> </w:t>
      </w:r>
      <w:r w:rsidRPr="00C92EAC">
        <w:rPr>
          <w:color w:val="000000" w:themeColor="text1"/>
        </w:rPr>
        <w:t>входных данных, где более ранние объекты, как правило, носят очень общий характер, становясь более конкретными по отношению к выходным данным. Отправляя в сеть обучающие данные, распределенные по уровням, сеть учится выполнять полезные задачи. Точка обучающих данных (или, как правило, небольшая партия обучающих точек) подается в сеть, выходные данные и локальные производные на каждом узле записываются, и разница между прогнозируемым результатом и истинной отметкой измеряется целевой функцией, такой как средняя абсолютная ошибка (L1), среднеквадратичная ошибка (L2), потеря перекрестной энтропии или потеря костной массы, в зависимости от применения.</w:t>
      </w:r>
      <w:r w:rsidRPr="00C92EAC">
        <w:rPr>
          <w:color w:val="000000" w:themeColor="text1"/>
          <w:spacing w:val="80"/>
          <w:w w:val="150"/>
        </w:rPr>
        <w:t xml:space="preserve"> </w:t>
      </w:r>
      <w:r w:rsidRPr="00C92EAC">
        <w:rPr>
          <w:color w:val="000000" w:themeColor="text1"/>
        </w:rPr>
        <w:t>Производная</w:t>
      </w:r>
      <w:r w:rsidRPr="00C92EAC">
        <w:rPr>
          <w:color w:val="000000" w:themeColor="text1"/>
          <w:spacing w:val="80"/>
          <w:w w:val="150"/>
        </w:rPr>
        <w:t xml:space="preserve"> </w:t>
      </w:r>
      <w:r w:rsidRPr="00C92EAC">
        <w:rPr>
          <w:color w:val="000000" w:themeColor="text1"/>
        </w:rPr>
        <w:t>целевой</w:t>
      </w:r>
      <w:r w:rsidRPr="00C92EAC">
        <w:rPr>
          <w:color w:val="000000" w:themeColor="text1"/>
          <w:spacing w:val="80"/>
          <w:w w:val="150"/>
        </w:rPr>
        <w:t xml:space="preserve"> </w:t>
      </w:r>
      <w:r w:rsidRPr="00C92EAC">
        <w:rPr>
          <w:color w:val="000000" w:themeColor="text1"/>
        </w:rPr>
        <w:t>функции</w:t>
      </w:r>
      <w:r w:rsidRPr="00C92EAC">
        <w:rPr>
          <w:color w:val="000000" w:themeColor="text1"/>
          <w:spacing w:val="80"/>
          <w:w w:val="150"/>
        </w:rPr>
        <w:t xml:space="preserve"> </w:t>
      </w:r>
      <w:r w:rsidRPr="00C92EAC">
        <w:rPr>
          <w:color w:val="000000" w:themeColor="text1"/>
        </w:rPr>
        <w:t>по</w:t>
      </w:r>
      <w:r w:rsidRPr="00C92EAC">
        <w:rPr>
          <w:color w:val="000000" w:themeColor="text1"/>
          <w:spacing w:val="80"/>
          <w:w w:val="150"/>
        </w:rPr>
        <w:t xml:space="preserve"> </w:t>
      </w:r>
      <w:r w:rsidRPr="00C92EAC">
        <w:rPr>
          <w:color w:val="000000" w:themeColor="text1"/>
        </w:rPr>
        <w:t>отношению</w:t>
      </w:r>
      <w:r w:rsidRPr="00C92EAC">
        <w:rPr>
          <w:color w:val="000000" w:themeColor="text1"/>
          <w:spacing w:val="80"/>
          <w:w w:val="150"/>
        </w:rPr>
        <w:t xml:space="preserve"> </w:t>
      </w:r>
      <w:r w:rsidRPr="00C92EAC">
        <w:rPr>
          <w:color w:val="000000" w:themeColor="text1"/>
        </w:rPr>
        <w:t>к</w:t>
      </w:r>
      <w:r w:rsidRPr="00C92EAC">
        <w:rPr>
          <w:color w:val="000000" w:themeColor="text1"/>
          <w:spacing w:val="80"/>
          <w:w w:val="150"/>
        </w:rPr>
        <w:t xml:space="preserve"> </w:t>
      </w:r>
      <w:r w:rsidRPr="00C92EAC">
        <w:rPr>
          <w:color w:val="000000" w:themeColor="text1"/>
        </w:rPr>
        <w:t>выходному</w:t>
      </w:r>
    </w:p>
    <w:p w14:paraId="21B8EBAB" w14:textId="77777777" w:rsidR="00D738FB" w:rsidRPr="00C92EAC" w:rsidRDefault="00D738FB">
      <w:pPr>
        <w:rPr>
          <w:color w:val="000000" w:themeColor="text1"/>
        </w:rPr>
        <w:sectPr w:rsidR="00D738FB" w:rsidRPr="00C92EAC">
          <w:pgSz w:w="11910" w:h="16840"/>
          <w:pgMar w:top="1480" w:right="440" w:bottom="1300" w:left="1440" w:header="0" w:footer="1077" w:gutter="0"/>
          <w:cols w:space="720"/>
        </w:sectPr>
      </w:pPr>
    </w:p>
    <w:p w14:paraId="4E35CD1F" w14:textId="77777777" w:rsidR="00D738FB" w:rsidRPr="00C92EAC" w:rsidRDefault="00000000">
      <w:pPr>
        <w:pStyle w:val="a3"/>
        <w:spacing w:before="67"/>
        <w:ind w:right="121"/>
        <w:rPr>
          <w:color w:val="000000" w:themeColor="text1"/>
        </w:rPr>
      </w:pPr>
      <w:r w:rsidRPr="00C92EAC">
        <w:rPr>
          <w:color w:val="000000" w:themeColor="text1"/>
        </w:rPr>
        <w:lastRenderedPageBreak/>
        <w:t>сигналу вычисляется и используется в качестве сигнала обратной связи. Расхождение распространяется по сети в противоположном направлении, и все веса обновляются, чтобы уменьшить ошибку. Это достигается с помощью обратного распространения [220-222], которое вычисляет градиент целевой функции относительно масштабов в каждом узле, используя цепное правило наряду с динамическим программированием и градиентным спуском [223], алгоритмом оптимизации, разработанным для улучшения масштабов.</w:t>
      </w:r>
    </w:p>
    <w:p w14:paraId="010AFB7A" w14:textId="77777777" w:rsidR="00D738FB" w:rsidRPr="00C92EAC" w:rsidRDefault="00D738FB">
      <w:pPr>
        <w:pStyle w:val="a3"/>
        <w:spacing w:before="7"/>
        <w:ind w:left="0"/>
        <w:jc w:val="left"/>
        <w:rPr>
          <w:color w:val="000000" w:themeColor="text1"/>
        </w:rPr>
      </w:pPr>
    </w:p>
    <w:p w14:paraId="1D5E294D" w14:textId="77777777" w:rsidR="00D738FB" w:rsidRPr="00C92EAC" w:rsidRDefault="00000000">
      <w:pPr>
        <w:pStyle w:val="2"/>
        <w:numPr>
          <w:ilvl w:val="1"/>
          <w:numId w:val="11"/>
        </w:numPr>
        <w:tabs>
          <w:tab w:val="left" w:pos="1390"/>
        </w:tabs>
        <w:spacing w:line="319" w:lineRule="exact"/>
        <w:ind w:left="1390" w:hanging="421"/>
        <w:rPr>
          <w:color w:val="000000" w:themeColor="text1"/>
        </w:rPr>
      </w:pPr>
      <w:bookmarkStart w:id="12" w:name="_TOC_250020"/>
      <w:r w:rsidRPr="00C92EAC">
        <w:rPr>
          <w:color w:val="000000" w:themeColor="text1"/>
        </w:rPr>
        <w:t>Глубокое</w:t>
      </w:r>
      <w:r w:rsidRPr="00C92EAC">
        <w:rPr>
          <w:color w:val="000000" w:themeColor="text1"/>
          <w:spacing w:val="-10"/>
        </w:rPr>
        <w:t xml:space="preserve"> </w:t>
      </w:r>
      <w:bookmarkEnd w:id="12"/>
      <w:r w:rsidRPr="00C92EAC">
        <w:rPr>
          <w:color w:val="000000" w:themeColor="text1"/>
          <w:spacing w:val="-2"/>
        </w:rPr>
        <w:t>обучение</w:t>
      </w:r>
    </w:p>
    <w:p w14:paraId="4063285F" w14:textId="77777777" w:rsidR="00D738FB" w:rsidRPr="00C92EAC" w:rsidRDefault="00000000">
      <w:pPr>
        <w:pStyle w:val="a3"/>
        <w:ind w:right="122" w:firstLine="707"/>
        <w:rPr>
          <w:color w:val="000000" w:themeColor="text1"/>
        </w:rPr>
      </w:pPr>
      <w:r w:rsidRPr="00C92EAC">
        <w:rPr>
          <w:color w:val="000000" w:themeColor="text1"/>
        </w:rPr>
        <w:t>Глубокое обучение - это метод машинного обучения, который учит компьютеры делать то, что естественно для человека: учиться на собственном примере. Модели глубокого обучения могут достигать высочайшей точности, иногда превышающей производительность на уровне человека. Модели обучаются с использованием большого набора помеченных данных и архитектуры нейронных сетей, содержащих много слоев. Термин "глубокий" обычно относится к количеству скрытых слоев в нейронной сети. Традиционные нейронные сети содержат всего 2-3 скрытых слоя, в то время</w:t>
      </w:r>
      <w:r w:rsidRPr="00C92EAC">
        <w:rPr>
          <w:color w:val="000000" w:themeColor="text1"/>
          <w:spacing w:val="80"/>
        </w:rPr>
        <w:t xml:space="preserve"> </w:t>
      </w:r>
      <w:r w:rsidRPr="00C92EAC">
        <w:rPr>
          <w:color w:val="000000" w:themeColor="text1"/>
        </w:rPr>
        <w:t>как глубокие сети могут содержать до 150.</w:t>
      </w:r>
    </w:p>
    <w:p w14:paraId="371088BC" w14:textId="77777777" w:rsidR="00D738FB" w:rsidRPr="00C92EAC" w:rsidRDefault="00000000">
      <w:pPr>
        <w:pStyle w:val="a3"/>
        <w:ind w:right="120" w:firstLine="707"/>
        <w:rPr>
          <w:color w:val="000000" w:themeColor="text1"/>
        </w:rPr>
      </w:pPr>
      <w:r w:rsidRPr="00C92EAC">
        <w:rPr>
          <w:color w:val="000000" w:themeColor="text1"/>
        </w:rPr>
        <w:t>Традиционно модели машинного обучения обучаются выполнению полезных задач на основе разработанных вручную функций, извлеченных из необработанных данных, или функций, изученных другими простыми</w:t>
      </w:r>
      <w:r w:rsidRPr="00C92EAC">
        <w:rPr>
          <w:color w:val="000000" w:themeColor="text1"/>
          <w:spacing w:val="40"/>
        </w:rPr>
        <w:t xml:space="preserve"> </w:t>
      </w:r>
      <w:r w:rsidRPr="00C92EAC">
        <w:rPr>
          <w:color w:val="000000" w:themeColor="text1"/>
        </w:rPr>
        <w:t>моделями машинного обучения. При глубоком обучении компьютеры изучают полезные представления и функции автоматически, непосредственно из необработанных данных, минуя этот ручной и сложный этап. Конечно, наиболее распространенными моделями глубокого обучения являются различные версии искусственных нейронных сетей, но есть и другие. Основной общей</w:t>
      </w:r>
      <w:r w:rsidRPr="00C92EAC">
        <w:rPr>
          <w:color w:val="000000" w:themeColor="text1"/>
          <w:spacing w:val="-3"/>
        </w:rPr>
        <w:t xml:space="preserve"> </w:t>
      </w:r>
      <w:r w:rsidRPr="00C92EAC">
        <w:rPr>
          <w:color w:val="000000" w:themeColor="text1"/>
        </w:rPr>
        <w:t>характеристикой</w:t>
      </w:r>
      <w:r w:rsidRPr="00C92EAC">
        <w:rPr>
          <w:color w:val="000000" w:themeColor="text1"/>
          <w:spacing w:val="-1"/>
        </w:rPr>
        <w:t xml:space="preserve"> </w:t>
      </w:r>
      <w:r w:rsidRPr="00C92EAC">
        <w:rPr>
          <w:color w:val="000000" w:themeColor="text1"/>
        </w:rPr>
        <w:t>методов</w:t>
      </w:r>
      <w:r w:rsidRPr="00C92EAC">
        <w:rPr>
          <w:color w:val="000000" w:themeColor="text1"/>
          <w:spacing w:val="-5"/>
        </w:rPr>
        <w:t xml:space="preserve"> </w:t>
      </w:r>
      <w:r w:rsidRPr="00C92EAC">
        <w:rPr>
          <w:color w:val="000000" w:themeColor="text1"/>
        </w:rPr>
        <w:t>глубокого</w:t>
      </w:r>
      <w:r w:rsidRPr="00C92EAC">
        <w:rPr>
          <w:color w:val="000000" w:themeColor="text1"/>
          <w:spacing w:val="-4"/>
        </w:rPr>
        <w:t xml:space="preserve"> </w:t>
      </w:r>
      <w:r w:rsidRPr="00C92EAC">
        <w:rPr>
          <w:color w:val="000000" w:themeColor="text1"/>
        </w:rPr>
        <w:t>обучения</w:t>
      </w:r>
      <w:r w:rsidRPr="00C92EAC">
        <w:rPr>
          <w:color w:val="000000" w:themeColor="text1"/>
          <w:spacing w:val="-3"/>
        </w:rPr>
        <w:t xml:space="preserve"> </w:t>
      </w:r>
      <w:r w:rsidRPr="00C92EAC">
        <w:rPr>
          <w:color w:val="000000" w:themeColor="text1"/>
        </w:rPr>
        <w:t>является</w:t>
      </w:r>
      <w:r w:rsidRPr="00C92EAC">
        <w:rPr>
          <w:color w:val="000000" w:themeColor="text1"/>
          <w:spacing w:val="-3"/>
        </w:rPr>
        <w:t xml:space="preserve"> </w:t>
      </w:r>
      <w:r w:rsidRPr="00C92EAC">
        <w:rPr>
          <w:color w:val="000000" w:themeColor="text1"/>
        </w:rPr>
        <w:t>их</w:t>
      </w:r>
      <w:r w:rsidRPr="00C92EAC">
        <w:rPr>
          <w:color w:val="000000" w:themeColor="text1"/>
          <w:spacing w:val="-3"/>
        </w:rPr>
        <w:t xml:space="preserve"> </w:t>
      </w:r>
      <w:r w:rsidRPr="00C92EAC">
        <w:rPr>
          <w:color w:val="000000" w:themeColor="text1"/>
        </w:rPr>
        <w:t>ориентация</w:t>
      </w:r>
      <w:r w:rsidRPr="00C92EAC">
        <w:rPr>
          <w:color w:val="000000" w:themeColor="text1"/>
          <w:spacing w:val="-3"/>
        </w:rPr>
        <w:t xml:space="preserve"> </w:t>
      </w:r>
      <w:r w:rsidRPr="00C92EAC">
        <w:rPr>
          <w:color w:val="000000" w:themeColor="text1"/>
        </w:rPr>
        <w:t xml:space="preserve">на изучение атрибутов: автоматическое изучение представлений данных. Это основное различие между подходами к глубокому обучению и более “классическим” машинным обучением. Обнаружение признаков и выполнение задачи объединяются в одну задачу, и, следовательно, обе улучшаются в ходе одного и того же процесса обучения. Общие обзоры этой области см. в [227] </w:t>
      </w:r>
      <w:r w:rsidRPr="00C92EAC">
        <w:rPr>
          <w:color w:val="000000" w:themeColor="text1"/>
          <w:spacing w:val="-2"/>
        </w:rPr>
        <w:t>[228].</w:t>
      </w:r>
    </w:p>
    <w:p w14:paraId="105A69B8" w14:textId="77777777" w:rsidR="00D738FB" w:rsidRPr="00C92EAC" w:rsidRDefault="00000000">
      <w:pPr>
        <w:pStyle w:val="a3"/>
        <w:ind w:right="121" w:firstLine="707"/>
        <w:rPr>
          <w:color w:val="000000" w:themeColor="text1"/>
        </w:rPr>
      </w:pPr>
      <w:r w:rsidRPr="00C92EAC">
        <w:rPr>
          <w:color w:val="000000" w:themeColor="text1"/>
        </w:rPr>
        <w:t>В медицинской визуализации интерес к глубокому обучению в основном обусловлен сверточными нейронными сетями (CNNS) [229], мощным способом изучения полезных представлений изображений и других структурированных данных. До того, как стало возможным эффективно использовать CNNS, эти функции, как правило, приходилось разрабатывать вручную или создавать с использованием менее мощных моделей машинного обучения. Как только</w:t>
      </w:r>
      <w:r w:rsidRPr="00C92EAC">
        <w:rPr>
          <w:color w:val="000000" w:themeColor="text1"/>
          <w:spacing w:val="40"/>
        </w:rPr>
        <w:t xml:space="preserve"> </w:t>
      </w:r>
      <w:r w:rsidRPr="00C92EAC">
        <w:rPr>
          <w:color w:val="000000" w:themeColor="text1"/>
        </w:rPr>
        <w:t>стало возможным использовать функции, полученные непосредственно из данных, многие из созданных вручную функций изображения вообще остались в стороне, поскольку они были практически бесполезны по сравнению с детекторами</w:t>
      </w:r>
      <w:r w:rsidRPr="00C92EAC">
        <w:rPr>
          <w:color w:val="000000" w:themeColor="text1"/>
          <w:spacing w:val="-3"/>
        </w:rPr>
        <w:t xml:space="preserve"> </w:t>
      </w:r>
      <w:r w:rsidRPr="00C92EAC">
        <w:rPr>
          <w:color w:val="000000" w:themeColor="text1"/>
        </w:rPr>
        <w:t>функций,</w:t>
      </w:r>
      <w:r w:rsidRPr="00C92EAC">
        <w:rPr>
          <w:color w:val="000000" w:themeColor="text1"/>
          <w:spacing w:val="-4"/>
        </w:rPr>
        <w:t xml:space="preserve"> </w:t>
      </w:r>
      <w:r w:rsidRPr="00C92EAC">
        <w:rPr>
          <w:color w:val="000000" w:themeColor="text1"/>
        </w:rPr>
        <w:t>найденными</w:t>
      </w:r>
      <w:r w:rsidRPr="00C92EAC">
        <w:rPr>
          <w:color w:val="000000" w:themeColor="text1"/>
          <w:spacing w:val="-3"/>
        </w:rPr>
        <w:t xml:space="preserve"> </w:t>
      </w:r>
      <w:r w:rsidRPr="00C92EAC">
        <w:rPr>
          <w:color w:val="000000" w:themeColor="text1"/>
        </w:rPr>
        <w:t>CNNs.</w:t>
      </w:r>
      <w:r w:rsidRPr="00C92EAC">
        <w:rPr>
          <w:color w:val="000000" w:themeColor="text1"/>
          <w:spacing w:val="-4"/>
        </w:rPr>
        <w:t xml:space="preserve"> </w:t>
      </w:r>
      <w:r w:rsidRPr="00C92EAC">
        <w:rPr>
          <w:color w:val="000000" w:themeColor="text1"/>
        </w:rPr>
        <w:t>В</w:t>
      </w:r>
      <w:r w:rsidRPr="00C92EAC">
        <w:rPr>
          <w:color w:val="000000" w:themeColor="text1"/>
          <w:spacing w:val="-3"/>
        </w:rPr>
        <w:t xml:space="preserve"> </w:t>
      </w:r>
      <w:r w:rsidRPr="00C92EAC">
        <w:rPr>
          <w:color w:val="000000" w:themeColor="text1"/>
        </w:rPr>
        <w:t>CNN</w:t>
      </w:r>
      <w:r w:rsidRPr="00C92EAC">
        <w:rPr>
          <w:color w:val="000000" w:themeColor="text1"/>
          <w:spacing w:val="-4"/>
        </w:rPr>
        <w:t xml:space="preserve"> </w:t>
      </w:r>
      <w:r w:rsidRPr="00C92EAC">
        <w:rPr>
          <w:color w:val="000000" w:themeColor="text1"/>
        </w:rPr>
        <w:t>встроены</w:t>
      </w:r>
      <w:r w:rsidRPr="00C92EAC">
        <w:rPr>
          <w:color w:val="000000" w:themeColor="text1"/>
          <w:spacing w:val="-3"/>
        </w:rPr>
        <w:t xml:space="preserve"> </w:t>
      </w:r>
      <w:r w:rsidRPr="00C92EAC">
        <w:rPr>
          <w:color w:val="000000" w:themeColor="text1"/>
        </w:rPr>
        <w:t>некоторые</w:t>
      </w:r>
      <w:r w:rsidRPr="00C92EAC">
        <w:rPr>
          <w:color w:val="000000" w:themeColor="text1"/>
          <w:spacing w:val="-3"/>
        </w:rPr>
        <w:t xml:space="preserve"> </w:t>
      </w:r>
      <w:r w:rsidRPr="00C92EAC">
        <w:rPr>
          <w:color w:val="000000" w:themeColor="text1"/>
        </w:rPr>
        <w:t>сильные предпочтения,</w:t>
      </w:r>
      <w:r w:rsidRPr="00C92EAC">
        <w:rPr>
          <w:color w:val="000000" w:themeColor="text1"/>
          <w:spacing w:val="80"/>
        </w:rPr>
        <w:t xml:space="preserve"> </w:t>
      </w:r>
      <w:r w:rsidRPr="00C92EAC">
        <w:rPr>
          <w:color w:val="000000" w:themeColor="text1"/>
        </w:rPr>
        <w:t>основанные</w:t>
      </w:r>
      <w:r w:rsidRPr="00C92EAC">
        <w:rPr>
          <w:color w:val="000000" w:themeColor="text1"/>
          <w:spacing w:val="80"/>
        </w:rPr>
        <w:t xml:space="preserve"> </w:t>
      </w:r>
      <w:r w:rsidRPr="00C92EAC">
        <w:rPr>
          <w:color w:val="000000" w:themeColor="text1"/>
        </w:rPr>
        <w:t>на</w:t>
      </w:r>
      <w:r w:rsidRPr="00C92EAC">
        <w:rPr>
          <w:color w:val="000000" w:themeColor="text1"/>
          <w:spacing w:val="80"/>
        </w:rPr>
        <w:t xml:space="preserve"> </w:t>
      </w:r>
      <w:r w:rsidRPr="00C92EAC">
        <w:rPr>
          <w:color w:val="000000" w:themeColor="text1"/>
        </w:rPr>
        <w:t>том,</w:t>
      </w:r>
      <w:r w:rsidRPr="00C92EAC">
        <w:rPr>
          <w:color w:val="000000" w:themeColor="text1"/>
          <w:spacing w:val="80"/>
        </w:rPr>
        <w:t xml:space="preserve"> </w:t>
      </w:r>
      <w:r w:rsidRPr="00C92EAC">
        <w:rPr>
          <w:color w:val="000000" w:themeColor="text1"/>
        </w:rPr>
        <w:t>как</w:t>
      </w:r>
      <w:r w:rsidRPr="00C92EAC">
        <w:rPr>
          <w:color w:val="000000" w:themeColor="text1"/>
          <w:spacing w:val="80"/>
        </w:rPr>
        <w:t xml:space="preserve"> </w:t>
      </w:r>
      <w:r w:rsidRPr="00C92EAC">
        <w:rPr>
          <w:color w:val="000000" w:themeColor="text1"/>
        </w:rPr>
        <w:t>они</w:t>
      </w:r>
      <w:r w:rsidRPr="00C92EAC">
        <w:rPr>
          <w:color w:val="000000" w:themeColor="text1"/>
          <w:spacing w:val="80"/>
        </w:rPr>
        <w:t xml:space="preserve"> </w:t>
      </w:r>
      <w:r w:rsidRPr="00C92EAC">
        <w:rPr>
          <w:color w:val="000000" w:themeColor="text1"/>
        </w:rPr>
        <w:t>построены,</w:t>
      </w:r>
      <w:r w:rsidRPr="00C92EAC">
        <w:rPr>
          <w:color w:val="000000" w:themeColor="text1"/>
          <w:spacing w:val="80"/>
        </w:rPr>
        <w:t xml:space="preserve"> </w:t>
      </w:r>
      <w:r w:rsidRPr="00C92EAC">
        <w:rPr>
          <w:color w:val="000000" w:themeColor="text1"/>
        </w:rPr>
        <w:t>что</w:t>
      </w:r>
      <w:r w:rsidRPr="00C92EAC">
        <w:rPr>
          <w:color w:val="000000" w:themeColor="text1"/>
          <w:spacing w:val="80"/>
        </w:rPr>
        <w:t xml:space="preserve"> </w:t>
      </w:r>
      <w:r w:rsidRPr="00C92EAC">
        <w:rPr>
          <w:color w:val="000000" w:themeColor="text1"/>
        </w:rPr>
        <w:t>помогает</w:t>
      </w:r>
      <w:r w:rsidRPr="00C92EAC">
        <w:rPr>
          <w:color w:val="000000" w:themeColor="text1"/>
          <w:spacing w:val="80"/>
        </w:rPr>
        <w:t xml:space="preserve"> </w:t>
      </w:r>
      <w:r w:rsidRPr="00C92EAC">
        <w:rPr>
          <w:color w:val="000000" w:themeColor="text1"/>
        </w:rPr>
        <w:t>нам</w:t>
      </w:r>
    </w:p>
    <w:p w14:paraId="77966E04"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610775CE" w14:textId="77777777" w:rsidR="00D738FB" w:rsidRPr="00C92EAC" w:rsidRDefault="00000000">
      <w:pPr>
        <w:pStyle w:val="a3"/>
        <w:spacing w:before="67" w:after="3" w:line="242" w:lineRule="auto"/>
        <w:jc w:val="left"/>
        <w:rPr>
          <w:color w:val="000000" w:themeColor="text1"/>
        </w:rPr>
      </w:pPr>
      <w:r w:rsidRPr="00C92EAC">
        <w:rPr>
          <w:color w:val="000000" w:themeColor="text1"/>
        </w:rPr>
        <w:lastRenderedPageBreak/>
        <w:t>понять,</w:t>
      </w:r>
      <w:r w:rsidRPr="00C92EAC">
        <w:rPr>
          <w:color w:val="000000" w:themeColor="text1"/>
          <w:spacing w:val="40"/>
        </w:rPr>
        <w:t xml:space="preserve"> </w:t>
      </w:r>
      <w:r w:rsidRPr="00C92EAC">
        <w:rPr>
          <w:color w:val="000000" w:themeColor="text1"/>
        </w:rPr>
        <w:t>почему</w:t>
      </w:r>
      <w:r w:rsidRPr="00C92EAC">
        <w:rPr>
          <w:color w:val="000000" w:themeColor="text1"/>
          <w:spacing w:val="40"/>
        </w:rPr>
        <w:t xml:space="preserve"> </w:t>
      </w:r>
      <w:r w:rsidRPr="00C92EAC">
        <w:rPr>
          <w:color w:val="000000" w:themeColor="text1"/>
        </w:rPr>
        <w:t>они</w:t>
      </w:r>
      <w:r w:rsidRPr="00C92EAC">
        <w:rPr>
          <w:color w:val="000000" w:themeColor="text1"/>
          <w:spacing w:val="40"/>
        </w:rPr>
        <w:t xml:space="preserve"> </w:t>
      </w:r>
      <w:r w:rsidRPr="00C92EAC">
        <w:rPr>
          <w:color w:val="000000" w:themeColor="text1"/>
        </w:rPr>
        <w:t>такие</w:t>
      </w:r>
      <w:r w:rsidRPr="00C92EAC">
        <w:rPr>
          <w:color w:val="000000" w:themeColor="text1"/>
          <w:spacing w:val="40"/>
        </w:rPr>
        <w:t xml:space="preserve"> </w:t>
      </w:r>
      <w:r w:rsidRPr="00C92EAC">
        <w:rPr>
          <w:color w:val="000000" w:themeColor="text1"/>
        </w:rPr>
        <w:t>сильные.</w:t>
      </w:r>
      <w:r w:rsidRPr="00C92EAC">
        <w:rPr>
          <w:color w:val="000000" w:themeColor="text1"/>
          <w:spacing w:val="40"/>
        </w:rPr>
        <w:t xml:space="preserve"> </w:t>
      </w:r>
      <w:r w:rsidRPr="00C92EAC">
        <w:rPr>
          <w:color w:val="000000" w:themeColor="text1"/>
        </w:rPr>
        <w:t>Итак,</w:t>
      </w:r>
      <w:r w:rsidRPr="00C92EAC">
        <w:rPr>
          <w:color w:val="000000" w:themeColor="text1"/>
          <w:spacing w:val="40"/>
        </w:rPr>
        <w:t xml:space="preserve"> </w:t>
      </w:r>
      <w:r w:rsidRPr="00C92EAC">
        <w:rPr>
          <w:color w:val="000000" w:themeColor="text1"/>
        </w:rPr>
        <w:t>давайте</w:t>
      </w:r>
      <w:r w:rsidRPr="00C92EAC">
        <w:rPr>
          <w:color w:val="000000" w:themeColor="text1"/>
          <w:spacing w:val="40"/>
        </w:rPr>
        <w:t xml:space="preserve"> </w:t>
      </w:r>
      <w:r w:rsidRPr="00C92EAC">
        <w:rPr>
          <w:color w:val="000000" w:themeColor="text1"/>
        </w:rPr>
        <w:t>взглянем</w:t>
      </w:r>
      <w:r w:rsidRPr="00C92EAC">
        <w:rPr>
          <w:color w:val="000000" w:themeColor="text1"/>
          <w:spacing w:val="40"/>
        </w:rPr>
        <w:t xml:space="preserve"> </w:t>
      </w:r>
      <w:r w:rsidRPr="00C92EAC">
        <w:rPr>
          <w:color w:val="000000" w:themeColor="text1"/>
        </w:rPr>
        <w:t>на</w:t>
      </w:r>
      <w:r w:rsidRPr="00C92EAC">
        <w:rPr>
          <w:color w:val="000000" w:themeColor="text1"/>
          <w:spacing w:val="40"/>
        </w:rPr>
        <w:t xml:space="preserve"> </w:t>
      </w:r>
      <w:r w:rsidRPr="00C92EAC">
        <w:rPr>
          <w:color w:val="000000" w:themeColor="text1"/>
        </w:rPr>
        <w:t>строительные блоки CNN.</w:t>
      </w:r>
    </w:p>
    <w:p w14:paraId="763F3E51" w14:textId="77777777" w:rsidR="00D738FB" w:rsidRPr="00C92EAC" w:rsidRDefault="00000000">
      <w:pPr>
        <w:pStyle w:val="a3"/>
        <w:ind w:left="2520"/>
        <w:jc w:val="left"/>
        <w:rPr>
          <w:color w:val="000000" w:themeColor="text1"/>
          <w:sz w:val="20"/>
        </w:rPr>
      </w:pPr>
      <w:r w:rsidRPr="00C92EAC">
        <w:rPr>
          <w:noProof/>
          <w:color w:val="000000" w:themeColor="text1"/>
          <w:sz w:val="20"/>
        </w:rPr>
        <w:drawing>
          <wp:inline distT="0" distB="0" distL="0" distR="0" wp14:anchorId="15003452" wp14:editId="43E3E649">
            <wp:extent cx="3661269" cy="242887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3661269" cy="2428875"/>
                    </a:xfrm>
                    <a:prstGeom prst="rect">
                      <a:avLst/>
                    </a:prstGeom>
                  </pic:spPr>
                </pic:pic>
              </a:graphicData>
            </a:graphic>
          </wp:inline>
        </w:drawing>
      </w:r>
    </w:p>
    <w:p w14:paraId="7346AB80" w14:textId="77777777" w:rsidR="00D738FB" w:rsidRPr="00C92EAC" w:rsidRDefault="00000000">
      <w:pPr>
        <w:ind w:left="3809"/>
        <w:rPr>
          <w:color w:val="000000" w:themeColor="text1"/>
          <w:sz w:val="24"/>
        </w:rPr>
      </w:pPr>
      <w:r w:rsidRPr="00C92EAC">
        <w:rPr>
          <w:color w:val="000000" w:themeColor="text1"/>
          <w:sz w:val="24"/>
        </w:rPr>
        <w:t>Рисунок</w:t>
      </w:r>
      <w:r w:rsidRPr="00C92EAC">
        <w:rPr>
          <w:color w:val="000000" w:themeColor="text1"/>
          <w:spacing w:val="-4"/>
          <w:sz w:val="24"/>
        </w:rPr>
        <w:t xml:space="preserve"> </w:t>
      </w:r>
      <w:r w:rsidRPr="00C92EAC">
        <w:rPr>
          <w:color w:val="000000" w:themeColor="text1"/>
          <w:sz w:val="24"/>
        </w:rPr>
        <w:t>2.7</w:t>
      </w:r>
      <w:r w:rsidRPr="00C92EAC">
        <w:rPr>
          <w:color w:val="000000" w:themeColor="text1"/>
          <w:spacing w:val="-3"/>
          <w:sz w:val="24"/>
        </w:rPr>
        <w:t xml:space="preserve"> </w:t>
      </w:r>
      <w:r w:rsidRPr="00C92EAC">
        <w:rPr>
          <w:color w:val="000000" w:themeColor="text1"/>
          <w:sz w:val="24"/>
        </w:rPr>
        <w:t>Глубокое</w:t>
      </w:r>
      <w:r w:rsidRPr="00C92EAC">
        <w:rPr>
          <w:color w:val="000000" w:themeColor="text1"/>
          <w:spacing w:val="-3"/>
          <w:sz w:val="24"/>
        </w:rPr>
        <w:t xml:space="preserve"> </w:t>
      </w:r>
      <w:r w:rsidRPr="00C92EAC">
        <w:rPr>
          <w:color w:val="000000" w:themeColor="text1"/>
          <w:spacing w:val="-2"/>
          <w:sz w:val="24"/>
        </w:rPr>
        <w:t>обучение</w:t>
      </w:r>
    </w:p>
    <w:p w14:paraId="792E33EC" w14:textId="77777777" w:rsidR="00D738FB" w:rsidRPr="00C92EAC" w:rsidRDefault="00000000">
      <w:pPr>
        <w:pStyle w:val="2"/>
        <w:numPr>
          <w:ilvl w:val="2"/>
          <w:numId w:val="11"/>
        </w:numPr>
        <w:tabs>
          <w:tab w:val="left" w:pos="1598"/>
        </w:tabs>
        <w:spacing w:before="230" w:line="319" w:lineRule="exact"/>
        <w:ind w:left="1598" w:hanging="629"/>
        <w:jc w:val="both"/>
        <w:rPr>
          <w:color w:val="000000" w:themeColor="text1"/>
        </w:rPr>
      </w:pPr>
      <w:bookmarkStart w:id="13" w:name="_TOC_250019"/>
      <w:r w:rsidRPr="00C92EAC">
        <w:rPr>
          <w:color w:val="000000" w:themeColor="text1"/>
        </w:rPr>
        <w:t>Сверточная</w:t>
      </w:r>
      <w:r w:rsidRPr="00C92EAC">
        <w:rPr>
          <w:color w:val="000000" w:themeColor="text1"/>
          <w:spacing w:val="-11"/>
        </w:rPr>
        <w:t xml:space="preserve"> </w:t>
      </w:r>
      <w:r w:rsidRPr="00C92EAC">
        <w:rPr>
          <w:color w:val="000000" w:themeColor="text1"/>
        </w:rPr>
        <w:t>нейронная</w:t>
      </w:r>
      <w:r w:rsidRPr="00C92EAC">
        <w:rPr>
          <w:color w:val="000000" w:themeColor="text1"/>
          <w:spacing w:val="-11"/>
        </w:rPr>
        <w:t xml:space="preserve"> </w:t>
      </w:r>
      <w:bookmarkEnd w:id="13"/>
      <w:r w:rsidRPr="00C92EAC">
        <w:rPr>
          <w:color w:val="000000" w:themeColor="text1"/>
          <w:spacing w:val="-4"/>
        </w:rPr>
        <w:t>сеть</w:t>
      </w:r>
    </w:p>
    <w:p w14:paraId="7C8AF09F" w14:textId="77777777" w:rsidR="00D738FB" w:rsidRPr="00C92EAC" w:rsidRDefault="00000000">
      <w:pPr>
        <w:pStyle w:val="a3"/>
        <w:ind w:right="121" w:firstLine="707"/>
        <w:rPr>
          <w:color w:val="000000" w:themeColor="text1"/>
        </w:rPr>
      </w:pPr>
      <w:r w:rsidRPr="00C92EAC">
        <w:rPr>
          <w:color w:val="000000" w:themeColor="text1"/>
        </w:rPr>
        <w:t>Искусственные нейронные сети (ИНС) приобрели популярность в обработке неструктурированных данных за последние годы, включая изображения, текст, звук и речь. Сверточные нейронные сети (СНС) показывают отличные результаты при обработке таких неструктурированных данных. В случаях, когда с данными связана топология, сверточные нейронные сети успешно извлекают признаки из предоставленного набора данных. Архитектурно СНС вдохновлены многослойными нейронными сетями (МНС). Устанавливая локальные ограничения на связь между нейронами соседних слоев, СНС используют локальную пространственную корреляцию. Основным элементом СНС является обработка данных через операцию свертки. Свертка любого сигнала с другим сигналом создает третий сигнал, который может раскрывать больше информации о сигнале, чем сам исходный сигнал.</w:t>
      </w:r>
    </w:p>
    <w:p w14:paraId="793E08C2" w14:textId="77777777" w:rsidR="00D738FB" w:rsidRPr="00C92EAC" w:rsidRDefault="00000000">
      <w:pPr>
        <w:pStyle w:val="a3"/>
        <w:ind w:right="123" w:firstLine="707"/>
        <w:rPr>
          <w:color w:val="000000" w:themeColor="text1"/>
        </w:rPr>
      </w:pPr>
      <w:r w:rsidRPr="00C92EAC">
        <w:rPr>
          <w:color w:val="000000" w:themeColor="text1"/>
        </w:rPr>
        <w:t>Сверточные нейронные сети основаны на свертке изображения и обнаруживают признаки на основе фильтров, которые изучаются СНС в процессе обучения. Например, для обнаружения болезни или удаления гауссовского шума мы не применяем известные фильтры, а используем сверточную нейронную сеть для обучения. Алгоритм сам изучает фильтры обработки изображений, которые могут значительно отличаться от традиционных фильтров обработки изображений. Для обучения с учителем фильтры изучаются так, чтобы общая функция стоимости была минимальной. Обычно первый слой свертки учится обнаруживать наличие инсульта, в то время как второй слой может учиться обнаруживать более сложные формы, образуемые различными типами инсульта, такими как ишемический, геморрагический и так далее. Третий слой и последующие изучают намного более сложные объекты на основе тех, что были созданы в предыдущем слое. Одной из фундаментальных особенностей сверточных нейронных сетей является разреженная связность, возникающая из-за весового обмена, что значительно</w:t>
      </w:r>
      <w:r w:rsidRPr="00C92EAC">
        <w:rPr>
          <w:color w:val="000000" w:themeColor="text1"/>
          <w:spacing w:val="-5"/>
        </w:rPr>
        <w:t xml:space="preserve"> </w:t>
      </w:r>
      <w:r w:rsidRPr="00C92EAC">
        <w:rPr>
          <w:color w:val="000000" w:themeColor="text1"/>
        </w:rPr>
        <w:t>уменьшает</w:t>
      </w:r>
      <w:r w:rsidRPr="00C92EAC">
        <w:rPr>
          <w:color w:val="000000" w:themeColor="text1"/>
          <w:spacing w:val="-3"/>
        </w:rPr>
        <w:t xml:space="preserve"> </w:t>
      </w:r>
      <w:r w:rsidRPr="00C92EAC">
        <w:rPr>
          <w:color w:val="000000" w:themeColor="text1"/>
        </w:rPr>
        <w:t>количество</w:t>
      </w:r>
      <w:r w:rsidRPr="00C92EAC">
        <w:rPr>
          <w:color w:val="000000" w:themeColor="text1"/>
          <w:spacing w:val="-5"/>
        </w:rPr>
        <w:t xml:space="preserve"> </w:t>
      </w:r>
      <w:r w:rsidRPr="00C92EAC">
        <w:rPr>
          <w:color w:val="000000" w:themeColor="text1"/>
        </w:rPr>
        <w:t>параметров,</w:t>
      </w:r>
      <w:r w:rsidRPr="00C92EAC">
        <w:rPr>
          <w:color w:val="000000" w:themeColor="text1"/>
          <w:spacing w:val="-3"/>
        </w:rPr>
        <w:t xml:space="preserve"> </w:t>
      </w:r>
      <w:r w:rsidRPr="00C92EAC">
        <w:rPr>
          <w:color w:val="000000" w:themeColor="text1"/>
        </w:rPr>
        <w:t>подлежащих</w:t>
      </w:r>
      <w:r w:rsidRPr="00C92EAC">
        <w:rPr>
          <w:color w:val="000000" w:themeColor="text1"/>
          <w:spacing w:val="-4"/>
        </w:rPr>
        <w:t xml:space="preserve"> </w:t>
      </w:r>
      <w:r w:rsidRPr="00C92EAC">
        <w:rPr>
          <w:color w:val="000000" w:themeColor="text1"/>
        </w:rPr>
        <w:t>обучению.</w:t>
      </w:r>
      <w:r w:rsidRPr="00C92EAC">
        <w:rPr>
          <w:color w:val="000000" w:themeColor="text1"/>
          <w:spacing w:val="-3"/>
        </w:rPr>
        <w:t xml:space="preserve"> </w:t>
      </w:r>
      <w:r w:rsidRPr="00C92EAC">
        <w:rPr>
          <w:color w:val="000000" w:themeColor="text1"/>
        </w:rPr>
        <w:t>Тот</w:t>
      </w:r>
      <w:r w:rsidRPr="00C92EAC">
        <w:rPr>
          <w:color w:val="000000" w:themeColor="text1"/>
          <w:spacing w:val="-5"/>
        </w:rPr>
        <w:t xml:space="preserve"> же</w:t>
      </w:r>
    </w:p>
    <w:p w14:paraId="5BE2E433"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2A595DC2" w14:textId="77777777" w:rsidR="00D738FB" w:rsidRPr="00C92EAC" w:rsidRDefault="00000000">
      <w:pPr>
        <w:pStyle w:val="a3"/>
        <w:spacing w:before="67"/>
        <w:ind w:right="124"/>
        <w:rPr>
          <w:color w:val="000000" w:themeColor="text1"/>
        </w:rPr>
      </w:pPr>
      <w:r w:rsidRPr="00C92EAC">
        <w:rPr>
          <w:color w:val="000000" w:themeColor="text1"/>
        </w:rPr>
        <w:lastRenderedPageBreak/>
        <w:t>самый фильтр может учиться обнаруживать одинаковые края в любой части изображения из-за свойства эквивариантности, которое является отличным свойством свертки, полезным для обнаружения объектов.</w:t>
      </w:r>
    </w:p>
    <w:p w14:paraId="416E9E2A" w14:textId="77777777" w:rsidR="00D738FB" w:rsidRPr="00C92EAC" w:rsidRDefault="00000000">
      <w:pPr>
        <w:pStyle w:val="a3"/>
        <w:spacing w:before="2" w:line="322" w:lineRule="exact"/>
        <w:ind w:left="969"/>
        <w:rPr>
          <w:color w:val="000000" w:themeColor="text1"/>
        </w:rPr>
      </w:pPr>
      <w:r w:rsidRPr="00C92EAC">
        <w:rPr>
          <w:color w:val="000000" w:themeColor="text1"/>
        </w:rPr>
        <w:t>Вот</w:t>
      </w:r>
      <w:r w:rsidRPr="00C92EAC">
        <w:rPr>
          <w:color w:val="000000" w:themeColor="text1"/>
          <w:spacing w:val="-9"/>
        </w:rPr>
        <w:t xml:space="preserve"> </w:t>
      </w:r>
      <w:r w:rsidRPr="00C92EAC">
        <w:rPr>
          <w:color w:val="000000" w:themeColor="text1"/>
        </w:rPr>
        <w:t>ключевые</w:t>
      </w:r>
      <w:r w:rsidRPr="00C92EAC">
        <w:rPr>
          <w:color w:val="000000" w:themeColor="text1"/>
          <w:spacing w:val="-8"/>
        </w:rPr>
        <w:t xml:space="preserve"> </w:t>
      </w:r>
      <w:r w:rsidRPr="00C92EAC">
        <w:rPr>
          <w:color w:val="000000" w:themeColor="text1"/>
        </w:rPr>
        <w:t>компоненты</w:t>
      </w:r>
      <w:r w:rsidRPr="00C92EAC">
        <w:rPr>
          <w:color w:val="000000" w:themeColor="text1"/>
          <w:spacing w:val="-8"/>
        </w:rPr>
        <w:t xml:space="preserve"> </w:t>
      </w:r>
      <w:r w:rsidRPr="00C92EAC">
        <w:rPr>
          <w:color w:val="000000" w:themeColor="text1"/>
        </w:rPr>
        <w:t>сверточной</w:t>
      </w:r>
      <w:r w:rsidRPr="00C92EAC">
        <w:rPr>
          <w:color w:val="000000" w:themeColor="text1"/>
          <w:spacing w:val="-11"/>
        </w:rPr>
        <w:t xml:space="preserve"> </w:t>
      </w:r>
      <w:r w:rsidRPr="00C92EAC">
        <w:rPr>
          <w:color w:val="000000" w:themeColor="text1"/>
        </w:rPr>
        <w:t>нейронной</w:t>
      </w:r>
      <w:r w:rsidRPr="00C92EAC">
        <w:rPr>
          <w:color w:val="000000" w:themeColor="text1"/>
          <w:spacing w:val="-7"/>
        </w:rPr>
        <w:t xml:space="preserve"> </w:t>
      </w:r>
      <w:r w:rsidRPr="00C92EAC">
        <w:rPr>
          <w:color w:val="000000" w:themeColor="text1"/>
          <w:spacing w:val="-2"/>
        </w:rPr>
        <w:t>сети:</w:t>
      </w:r>
    </w:p>
    <w:p w14:paraId="4BB67E0F" w14:textId="77777777" w:rsidR="00D738FB" w:rsidRPr="00C92EAC" w:rsidRDefault="00000000">
      <w:pPr>
        <w:pStyle w:val="a3"/>
        <w:ind w:left="969" w:right="119"/>
        <w:rPr>
          <w:color w:val="000000" w:themeColor="text1"/>
        </w:rPr>
      </w:pPr>
      <w:r w:rsidRPr="00C92EAC">
        <w:rPr>
          <w:color w:val="000000" w:themeColor="text1"/>
        </w:rPr>
        <w:t>Типичные компоненты сверточной нейронной сети перечислены ниже: Интенсивность</w:t>
      </w:r>
      <w:r w:rsidRPr="00C92EAC">
        <w:rPr>
          <w:color w:val="000000" w:themeColor="text1"/>
          <w:spacing w:val="7"/>
        </w:rPr>
        <w:t xml:space="preserve"> </w:t>
      </w:r>
      <w:r w:rsidRPr="00C92EAC">
        <w:rPr>
          <w:color w:val="000000" w:themeColor="text1"/>
        </w:rPr>
        <w:t>пикселей</w:t>
      </w:r>
      <w:r w:rsidRPr="00C92EAC">
        <w:rPr>
          <w:color w:val="000000" w:themeColor="text1"/>
          <w:spacing w:val="10"/>
        </w:rPr>
        <w:t xml:space="preserve"> </w:t>
      </w:r>
      <w:r w:rsidRPr="00C92EAC">
        <w:rPr>
          <w:color w:val="000000" w:themeColor="text1"/>
        </w:rPr>
        <w:t>изображения</w:t>
      </w:r>
      <w:r w:rsidRPr="00C92EAC">
        <w:rPr>
          <w:color w:val="000000" w:themeColor="text1"/>
          <w:spacing w:val="11"/>
        </w:rPr>
        <w:t xml:space="preserve"> </w:t>
      </w:r>
      <w:r w:rsidRPr="00C92EAC">
        <w:rPr>
          <w:color w:val="000000" w:themeColor="text1"/>
        </w:rPr>
        <w:t>будет</w:t>
      </w:r>
      <w:r w:rsidRPr="00C92EAC">
        <w:rPr>
          <w:color w:val="000000" w:themeColor="text1"/>
          <w:spacing w:val="12"/>
        </w:rPr>
        <w:t xml:space="preserve"> </w:t>
      </w:r>
      <w:r w:rsidRPr="00C92EAC">
        <w:rPr>
          <w:color w:val="000000" w:themeColor="text1"/>
        </w:rPr>
        <w:t>сохранена</w:t>
      </w:r>
      <w:r w:rsidRPr="00C92EAC">
        <w:rPr>
          <w:color w:val="000000" w:themeColor="text1"/>
          <w:spacing w:val="10"/>
        </w:rPr>
        <w:t xml:space="preserve"> </w:t>
      </w:r>
      <w:r w:rsidRPr="00C92EAC">
        <w:rPr>
          <w:color w:val="000000" w:themeColor="text1"/>
        </w:rPr>
        <w:t>во</w:t>
      </w:r>
      <w:r w:rsidRPr="00C92EAC">
        <w:rPr>
          <w:color w:val="000000" w:themeColor="text1"/>
          <w:spacing w:val="18"/>
        </w:rPr>
        <w:t xml:space="preserve"> </w:t>
      </w:r>
      <w:r w:rsidRPr="00C92EAC">
        <w:rPr>
          <w:b/>
          <w:color w:val="000000" w:themeColor="text1"/>
        </w:rPr>
        <w:t>входном</w:t>
      </w:r>
      <w:r w:rsidRPr="00C92EAC">
        <w:rPr>
          <w:b/>
          <w:color w:val="000000" w:themeColor="text1"/>
          <w:spacing w:val="11"/>
        </w:rPr>
        <w:t xml:space="preserve"> </w:t>
      </w:r>
      <w:r w:rsidRPr="00C92EAC">
        <w:rPr>
          <w:b/>
          <w:color w:val="000000" w:themeColor="text1"/>
          <w:spacing w:val="-2"/>
        </w:rPr>
        <w:t>слое</w:t>
      </w:r>
      <w:r w:rsidRPr="00C92EAC">
        <w:rPr>
          <w:color w:val="000000" w:themeColor="text1"/>
          <w:spacing w:val="-2"/>
        </w:rPr>
        <w:t>.</w:t>
      </w:r>
    </w:p>
    <w:p w14:paraId="330EE642" w14:textId="77777777" w:rsidR="00D738FB" w:rsidRPr="00C92EAC" w:rsidRDefault="00000000">
      <w:pPr>
        <w:pStyle w:val="a3"/>
        <w:spacing w:line="242" w:lineRule="auto"/>
        <w:ind w:right="132"/>
        <w:rPr>
          <w:color w:val="000000" w:themeColor="text1"/>
        </w:rPr>
      </w:pPr>
      <w:r w:rsidRPr="00C92EAC">
        <w:rPr>
          <w:color w:val="000000" w:themeColor="text1"/>
        </w:rPr>
        <w:t>Для красного, зеленого и синего цветовых каналов (RGB) входное изображение шириной 64, высотой 64 и глубиной 3 будет иметь входной размер 64x64x3.</w:t>
      </w:r>
    </w:p>
    <w:p w14:paraId="5DA43F87" w14:textId="4F77FAAE" w:rsidR="00D738FB" w:rsidRPr="00C92EAC" w:rsidRDefault="00000000">
      <w:pPr>
        <w:pStyle w:val="a3"/>
        <w:ind w:right="122" w:firstLine="707"/>
        <w:rPr>
          <w:color w:val="000000" w:themeColor="text1"/>
        </w:rPr>
      </w:pPr>
      <w:r w:rsidRPr="00C92EAC">
        <w:rPr>
          <w:b/>
          <w:color w:val="000000" w:themeColor="text1"/>
        </w:rPr>
        <w:t xml:space="preserve">Слой свертки </w:t>
      </w:r>
      <w:r w:rsidRPr="00C92EAC">
        <w:rPr>
          <w:color w:val="000000" w:themeColor="text1"/>
        </w:rPr>
        <w:t>берет изображения из предыдущих слоев и свертывает их</w:t>
      </w:r>
      <w:r w:rsidRPr="00C92EAC">
        <w:rPr>
          <w:color w:val="000000" w:themeColor="text1"/>
          <w:spacing w:val="80"/>
        </w:rPr>
        <w:t xml:space="preserve"> </w:t>
      </w:r>
      <w:r w:rsidRPr="00C92EAC">
        <w:rPr>
          <w:color w:val="000000" w:themeColor="text1"/>
        </w:rPr>
        <w:t>с помощью указанного количества фильтров для создания отображений выходных объектов. Указанное количество фильтров равно количеству отображений выходных объектов. CNN от TensorFlow или PyTorch до сих пор в основном использовали 2D-фильтры, однако только</w:t>
      </w:r>
      <w:r w:rsidR="0033629B" w:rsidRPr="00C92EAC">
        <w:rPr>
          <w:color w:val="000000" w:themeColor="text1"/>
        </w:rPr>
        <w:t>,</w:t>
      </w:r>
      <w:r w:rsidRPr="00C92EAC">
        <w:rPr>
          <w:color w:val="000000" w:themeColor="text1"/>
        </w:rPr>
        <w:t xml:space="preserve"> что были добавлены 3D- фильтры свертки.</w:t>
      </w:r>
    </w:p>
    <w:p w14:paraId="0125F7D0" w14:textId="77777777" w:rsidR="00D738FB" w:rsidRPr="00C92EAC" w:rsidRDefault="00000000">
      <w:pPr>
        <w:pStyle w:val="a3"/>
        <w:ind w:right="120" w:firstLine="707"/>
        <w:rPr>
          <w:color w:val="000000" w:themeColor="text1"/>
        </w:rPr>
      </w:pPr>
      <w:r w:rsidRPr="00C92EAC">
        <w:rPr>
          <w:b/>
          <w:color w:val="000000" w:themeColor="text1"/>
        </w:rPr>
        <w:t xml:space="preserve">Функциями активации </w:t>
      </w:r>
      <w:r w:rsidRPr="00C92EAC">
        <w:rPr>
          <w:color w:val="000000" w:themeColor="text1"/>
        </w:rPr>
        <w:t xml:space="preserve">для CNN обычно являются ReLUs. После прохождения уровней активации ReLU выходное измерение совпадает с входным значением. Уровень ReLU придает сети нелинейность, а также обеспечивает ненасыщенные градиенты для положительных входных сигналов </w:t>
      </w:r>
      <w:r w:rsidRPr="00C92EAC">
        <w:rPr>
          <w:color w:val="000000" w:themeColor="text1"/>
          <w:spacing w:val="-4"/>
        </w:rPr>
        <w:t>сети.</w:t>
      </w:r>
    </w:p>
    <w:p w14:paraId="28A08AE8" w14:textId="77777777" w:rsidR="00D738FB" w:rsidRPr="00C92EAC" w:rsidRDefault="00000000">
      <w:pPr>
        <w:pStyle w:val="a3"/>
        <w:ind w:right="122" w:firstLine="707"/>
        <w:rPr>
          <w:color w:val="000000" w:themeColor="text1"/>
        </w:rPr>
      </w:pPr>
      <w:r w:rsidRPr="00C92EAC">
        <w:rPr>
          <w:color w:val="000000" w:themeColor="text1"/>
        </w:rPr>
        <w:t xml:space="preserve">Что касается высоты и ширины, объединяющий слой уменьшит размерность 2D-карт активации. Глубина или количество </w:t>
      </w:r>
      <w:r w:rsidRPr="00C92EAC">
        <w:rPr>
          <w:b/>
          <w:color w:val="000000" w:themeColor="text1"/>
        </w:rPr>
        <w:t xml:space="preserve">карт активации </w:t>
      </w:r>
      <w:r w:rsidRPr="00C92EAC">
        <w:rPr>
          <w:color w:val="000000" w:themeColor="text1"/>
        </w:rPr>
        <w:t>не изменяются и остаются постоянными.</w:t>
      </w:r>
    </w:p>
    <w:p w14:paraId="31FD9D6E" w14:textId="77777777" w:rsidR="00D738FB" w:rsidRPr="00C92EAC" w:rsidRDefault="00000000">
      <w:pPr>
        <w:pStyle w:val="a3"/>
        <w:ind w:right="121" w:firstLine="707"/>
        <w:rPr>
          <w:color w:val="000000" w:themeColor="text1"/>
        </w:rPr>
      </w:pPr>
      <w:r w:rsidRPr="00C92EAC">
        <w:rPr>
          <w:color w:val="000000" w:themeColor="text1"/>
        </w:rPr>
        <w:t xml:space="preserve">Традиционные нейроны в </w:t>
      </w:r>
      <w:r w:rsidRPr="00C92EAC">
        <w:rPr>
          <w:b/>
          <w:color w:val="000000" w:themeColor="text1"/>
        </w:rPr>
        <w:t xml:space="preserve">полностью связанных слоях </w:t>
      </w:r>
      <w:r w:rsidRPr="00C92EAC">
        <w:rPr>
          <w:color w:val="000000" w:themeColor="text1"/>
        </w:rPr>
        <w:t>получают различные</w:t>
      </w:r>
      <w:r w:rsidRPr="00C92EAC">
        <w:rPr>
          <w:color w:val="000000" w:themeColor="text1"/>
          <w:spacing w:val="-3"/>
        </w:rPr>
        <w:t xml:space="preserve"> </w:t>
      </w:r>
      <w:r w:rsidRPr="00C92EAC">
        <w:rPr>
          <w:color w:val="000000" w:themeColor="text1"/>
        </w:rPr>
        <w:t>наборы</w:t>
      </w:r>
      <w:r w:rsidRPr="00C92EAC">
        <w:rPr>
          <w:color w:val="000000" w:themeColor="text1"/>
          <w:spacing w:val="-1"/>
        </w:rPr>
        <w:t xml:space="preserve"> </w:t>
      </w:r>
      <w:r w:rsidRPr="00C92EAC">
        <w:rPr>
          <w:color w:val="000000" w:themeColor="text1"/>
        </w:rPr>
        <w:t>весов</w:t>
      </w:r>
      <w:r w:rsidRPr="00C92EAC">
        <w:rPr>
          <w:color w:val="000000" w:themeColor="text1"/>
          <w:spacing w:val="-4"/>
        </w:rPr>
        <w:t xml:space="preserve"> </w:t>
      </w:r>
      <w:r w:rsidRPr="00C92EAC">
        <w:rPr>
          <w:color w:val="000000" w:themeColor="text1"/>
        </w:rPr>
        <w:t>из</w:t>
      </w:r>
      <w:r w:rsidRPr="00C92EAC">
        <w:rPr>
          <w:color w:val="000000" w:themeColor="text1"/>
          <w:spacing w:val="-2"/>
        </w:rPr>
        <w:t xml:space="preserve"> </w:t>
      </w:r>
      <w:r w:rsidRPr="00C92EAC">
        <w:rPr>
          <w:color w:val="000000" w:themeColor="text1"/>
        </w:rPr>
        <w:t>предыдущих слоев;</w:t>
      </w:r>
      <w:r w:rsidRPr="00C92EAC">
        <w:rPr>
          <w:color w:val="000000" w:themeColor="text1"/>
          <w:spacing w:val="-1"/>
        </w:rPr>
        <w:t xml:space="preserve"> </w:t>
      </w:r>
      <w:r w:rsidRPr="00C92EAC">
        <w:rPr>
          <w:color w:val="000000" w:themeColor="text1"/>
        </w:rPr>
        <w:t>в</w:t>
      </w:r>
      <w:r w:rsidRPr="00C92EAC">
        <w:rPr>
          <w:color w:val="000000" w:themeColor="text1"/>
          <w:spacing w:val="-4"/>
        </w:rPr>
        <w:t xml:space="preserve"> </w:t>
      </w:r>
      <w:r w:rsidRPr="00C92EAC">
        <w:rPr>
          <w:color w:val="000000" w:themeColor="text1"/>
        </w:rPr>
        <w:t>отличие</w:t>
      </w:r>
      <w:r w:rsidRPr="00C92EAC">
        <w:rPr>
          <w:color w:val="000000" w:themeColor="text1"/>
          <w:spacing w:val="-4"/>
        </w:rPr>
        <w:t xml:space="preserve"> </w:t>
      </w:r>
      <w:r w:rsidRPr="00C92EAC">
        <w:rPr>
          <w:color w:val="000000" w:themeColor="text1"/>
        </w:rPr>
        <w:t>от</w:t>
      </w:r>
      <w:r w:rsidRPr="00C92EAC">
        <w:rPr>
          <w:color w:val="000000" w:themeColor="text1"/>
          <w:spacing w:val="-2"/>
        </w:rPr>
        <w:t xml:space="preserve"> </w:t>
      </w:r>
      <w:r w:rsidRPr="00C92EAC">
        <w:rPr>
          <w:color w:val="000000" w:themeColor="text1"/>
        </w:rPr>
        <w:t>процессов</w:t>
      </w:r>
      <w:r w:rsidRPr="00C92EAC">
        <w:rPr>
          <w:color w:val="000000" w:themeColor="text1"/>
          <w:spacing w:val="-2"/>
        </w:rPr>
        <w:t xml:space="preserve"> </w:t>
      </w:r>
      <w:r w:rsidRPr="00C92EAC">
        <w:rPr>
          <w:color w:val="000000" w:themeColor="text1"/>
        </w:rPr>
        <w:t>свертки, между ними нет разделения весов. Благодаря независимым весам каждый нейрон в</w:t>
      </w:r>
      <w:r w:rsidRPr="00C92EAC">
        <w:rPr>
          <w:color w:val="000000" w:themeColor="text1"/>
          <w:spacing w:val="-1"/>
        </w:rPr>
        <w:t xml:space="preserve"> </w:t>
      </w:r>
      <w:r w:rsidRPr="00C92EAC">
        <w:rPr>
          <w:color w:val="000000" w:themeColor="text1"/>
        </w:rPr>
        <w:t>этом</w:t>
      </w:r>
      <w:r w:rsidRPr="00C92EAC">
        <w:rPr>
          <w:color w:val="000000" w:themeColor="text1"/>
          <w:spacing w:val="-1"/>
        </w:rPr>
        <w:t xml:space="preserve"> </w:t>
      </w:r>
      <w:r w:rsidRPr="00C92EAC">
        <w:rPr>
          <w:color w:val="000000" w:themeColor="text1"/>
        </w:rPr>
        <w:t>слое</w:t>
      </w:r>
      <w:r w:rsidRPr="00C92EAC">
        <w:rPr>
          <w:color w:val="000000" w:themeColor="text1"/>
          <w:spacing w:val="-2"/>
        </w:rPr>
        <w:t xml:space="preserve"> </w:t>
      </w:r>
      <w:r w:rsidRPr="00C92EAC">
        <w:rPr>
          <w:color w:val="000000" w:themeColor="text1"/>
        </w:rPr>
        <w:t>будет</w:t>
      </w:r>
      <w:r w:rsidRPr="00C92EAC">
        <w:rPr>
          <w:color w:val="000000" w:themeColor="text1"/>
          <w:spacing w:val="-1"/>
        </w:rPr>
        <w:t xml:space="preserve"> </w:t>
      </w:r>
      <w:r w:rsidRPr="00C92EAC">
        <w:rPr>
          <w:color w:val="000000" w:themeColor="text1"/>
        </w:rPr>
        <w:t>связан со всеми нейронами в</w:t>
      </w:r>
      <w:r w:rsidRPr="00C92EAC">
        <w:rPr>
          <w:color w:val="000000" w:themeColor="text1"/>
          <w:spacing w:val="-1"/>
        </w:rPr>
        <w:t xml:space="preserve"> </w:t>
      </w:r>
      <w:r w:rsidRPr="00C92EAC">
        <w:rPr>
          <w:color w:val="000000" w:themeColor="text1"/>
        </w:rPr>
        <w:t>предыдущем</w:t>
      </w:r>
      <w:r w:rsidRPr="00C92EAC">
        <w:rPr>
          <w:color w:val="000000" w:themeColor="text1"/>
          <w:spacing w:val="-1"/>
        </w:rPr>
        <w:t xml:space="preserve"> </w:t>
      </w:r>
      <w:r w:rsidRPr="00C92EAC">
        <w:rPr>
          <w:color w:val="000000" w:themeColor="text1"/>
        </w:rPr>
        <w:t>слое или со всеми координатными выходами в выходных картах. Выходные нейроны</w:t>
      </w:r>
      <w:r w:rsidRPr="00C92EAC">
        <w:rPr>
          <w:color w:val="000000" w:themeColor="text1"/>
          <w:spacing w:val="40"/>
        </w:rPr>
        <w:t xml:space="preserve"> </w:t>
      </w:r>
      <w:r w:rsidRPr="00C92EAC">
        <w:rPr>
          <w:color w:val="000000" w:themeColor="text1"/>
        </w:rPr>
        <w:t xml:space="preserve">класса получают входные данные от конечных полностью связанных слоев для </w:t>
      </w:r>
      <w:r w:rsidRPr="00C92EAC">
        <w:rPr>
          <w:color w:val="000000" w:themeColor="text1"/>
          <w:spacing w:val="-2"/>
        </w:rPr>
        <w:t>классификации.</w:t>
      </w:r>
    </w:p>
    <w:p w14:paraId="698D5E50" w14:textId="77777777" w:rsidR="00D738FB" w:rsidRPr="00C92EAC" w:rsidRDefault="00000000">
      <w:pPr>
        <w:pStyle w:val="a3"/>
        <w:ind w:left="1004"/>
        <w:jc w:val="left"/>
        <w:rPr>
          <w:color w:val="000000" w:themeColor="text1"/>
          <w:sz w:val="20"/>
        </w:rPr>
      </w:pPr>
      <w:r w:rsidRPr="00C92EAC">
        <w:rPr>
          <w:noProof/>
          <w:color w:val="000000" w:themeColor="text1"/>
          <w:sz w:val="20"/>
        </w:rPr>
        <w:drawing>
          <wp:inline distT="0" distB="0" distL="0" distR="0" wp14:anchorId="190656B6" wp14:editId="233955F1">
            <wp:extent cx="5191052" cy="188595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5191052" cy="1885950"/>
                    </a:xfrm>
                    <a:prstGeom prst="rect">
                      <a:avLst/>
                    </a:prstGeom>
                  </pic:spPr>
                </pic:pic>
              </a:graphicData>
            </a:graphic>
          </wp:inline>
        </w:drawing>
      </w:r>
    </w:p>
    <w:p w14:paraId="6F6800FC" w14:textId="77777777" w:rsidR="00D738FB" w:rsidRPr="00C92EAC" w:rsidRDefault="00000000">
      <w:pPr>
        <w:ind w:left="1965"/>
        <w:rPr>
          <w:color w:val="000000" w:themeColor="text1"/>
          <w:sz w:val="24"/>
        </w:rPr>
      </w:pPr>
      <w:r w:rsidRPr="00C92EAC">
        <w:rPr>
          <w:color w:val="000000" w:themeColor="text1"/>
          <w:sz w:val="24"/>
        </w:rPr>
        <w:t>Рисунок</w:t>
      </w:r>
      <w:r w:rsidRPr="00C92EAC">
        <w:rPr>
          <w:color w:val="000000" w:themeColor="text1"/>
          <w:spacing w:val="-6"/>
          <w:sz w:val="24"/>
        </w:rPr>
        <w:t xml:space="preserve"> </w:t>
      </w:r>
      <w:r w:rsidRPr="00C92EAC">
        <w:rPr>
          <w:color w:val="000000" w:themeColor="text1"/>
          <w:sz w:val="24"/>
        </w:rPr>
        <w:t>2.8</w:t>
      </w:r>
      <w:r w:rsidRPr="00C92EAC">
        <w:rPr>
          <w:color w:val="000000" w:themeColor="text1"/>
          <w:spacing w:val="-4"/>
          <w:sz w:val="24"/>
        </w:rPr>
        <w:t xml:space="preserve"> </w:t>
      </w:r>
      <w:r w:rsidRPr="00C92EAC">
        <w:rPr>
          <w:color w:val="000000" w:themeColor="text1"/>
          <w:sz w:val="24"/>
        </w:rPr>
        <w:t>Базовая</w:t>
      </w:r>
      <w:r w:rsidRPr="00C92EAC">
        <w:rPr>
          <w:color w:val="000000" w:themeColor="text1"/>
          <w:spacing w:val="-4"/>
          <w:sz w:val="24"/>
        </w:rPr>
        <w:t xml:space="preserve"> </w:t>
      </w:r>
      <w:r w:rsidRPr="00C92EAC">
        <w:rPr>
          <w:color w:val="000000" w:themeColor="text1"/>
          <w:sz w:val="24"/>
        </w:rPr>
        <w:t>структурная</w:t>
      </w:r>
      <w:r w:rsidRPr="00C92EAC">
        <w:rPr>
          <w:color w:val="000000" w:themeColor="text1"/>
          <w:spacing w:val="-3"/>
          <w:sz w:val="24"/>
        </w:rPr>
        <w:t xml:space="preserve"> </w:t>
      </w:r>
      <w:r w:rsidRPr="00C92EAC">
        <w:rPr>
          <w:color w:val="000000" w:themeColor="text1"/>
          <w:sz w:val="24"/>
        </w:rPr>
        <w:t>схема</w:t>
      </w:r>
      <w:r w:rsidRPr="00C92EAC">
        <w:rPr>
          <w:color w:val="000000" w:themeColor="text1"/>
          <w:spacing w:val="-5"/>
          <w:sz w:val="24"/>
        </w:rPr>
        <w:t xml:space="preserve"> </w:t>
      </w:r>
      <w:r w:rsidRPr="00C92EAC">
        <w:rPr>
          <w:color w:val="000000" w:themeColor="text1"/>
          <w:sz w:val="24"/>
        </w:rPr>
        <w:t>сверточной</w:t>
      </w:r>
      <w:r w:rsidRPr="00C92EAC">
        <w:rPr>
          <w:color w:val="000000" w:themeColor="text1"/>
          <w:spacing w:val="-3"/>
          <w:sz w:val="24"/>
        </w:rPr>
        <w:t xml:space="preserve"> </w:t>
      </w:r>
      <w:r w:rsidRPr="00C92EAC">
        <w:rPr>
          <w:color w:val="000000" w:themeColor="text1"/>
          <w:sz w:val="24"/>
        </w:rPr>
        <w:t>нейронной</w:t>
      </w:r>
      <w:r w:rsidRPr="00C92EAC">
        <w:rPr>
          <w:color w:val="000000" w:themeColor="text1"/>
          <w:spacing w:val="-4"/>
          <w:sz w:val="24"/>
        </w:rPr>
        <w:t xml:space="preserve"> сети</w:t>
      </w:r>
    </w:p>
    <w:p w14:paraId="03FAA495" w14:textId="77777777" w:rsidR="00D738FB" w:rsidRPr="00C92EAC" w:rsidRDefault="00000000">
      <w:pPr>
        <w:pStyle w:val="a3"/>
        <w:spacing w:before="270"/>
        <w:ind w:right="121" w:firstLine="707"/>
        <w:rPr>
          <w:color w:val="000000" w:themeColor="text1"/>
        </w:rPr>
      </w:pPr>
      <w:r w:rsidRPr="00C92EAC">
        <w:rPr>
          <w:color w:val="000000" w:themeColor="text1"/>
        </w:rPr>
        <w:t>На рисунке 2.8 показана базовая сверточная нейронная сеть, которая использует один сверточный слой, один слой ReLU и один ассоциативный</w:t>
      </w:r>
      <w:r w:rsidRPr="00C92EAC">
        <w:rPr>
          <w:color w:val="000000" w:themeColor="text1"/>
          <w:spacing w:val="40"/>
        </w:rPr>
        <w:t xml:space="preserve"> </w:t>
      </w:r>
      <w:r w:rsidRPr="00C92EAC">
        <w:rPr>
          <w:color w:val="000000" w:themeColor="text1"/>
        </w:rPr>
        <w:t>слой,</w:t>
      </w:r>
      <w:r w:rsidRPr="00C92EAC">
        <w:rPr>
          <w:color w:val="000000" w:themeColor="text1"/>
          <w:spacing w:val="-4"/>
        </w:rPr>
        <w:t xml:space="preserve"> </w:t>
      </w:r>
      <w:r w:rsidRPr="00C92EAC">
        <w:rPr>
          <w:color w:val="000000" w:themeColor="text1"/>
        </w:rPr>
        <w:t>за</w:t>
      </w:r>
      <w:r w:rsidRPr="00C92EAC">
        <w:rPr>
          <w:color w:val="000000" w:themeColor="text1"/>
          <w:spacing w:val="-4"/>
        </w:rPr>
        <w:t xml:space="preserve"> </w:t>
      </w:r>
      <w:r w:rsidRPr="00C92EAC">
        <w:rPr>
          <w:color w:val="000000" w:themeColor="text1"/>
        </w:rPr>
        <w:t>которым</w:t>
      </w:r>
      <w:r w:rsidRPr="00C92EAC">
        <w:rPr>
          <w:color w:val="000000" w:themeColor="text1"/>
          <w:spacing w:val="-3"/>
        </w:rPr>
        <w:t xml:space="preserve"> </w:t>
      </w:r>
      <w:r w:rsidRPr="00C92EAC">
        <w:rPr>
          <w:color w:val="000000" w:themeColor="text1"/>
        </w:rPr>
        <w:t>следует</w:t>
      </w:r>
      <w:r w:rsidRPr="00C92EAC">
        <w:rPr>
          <w:color w:val="000000" w:themeColor="text1"/>
          <w:spacing w:val="-3"/>
        </w:rPr>
        <w:t xml:space="preserve"> </w:t>
      </w:r>
      <w:r w:rsidRPr="00C92EAC">
        <w:rPr>
          <w:color w:val="000000" w:themeColor="text1"/>
        </w:rPr>
        <w:t>полностью</w:t>
      </w:r>
      <w:r w:rsidRPr="00C92EAC">
        <w:rPr>
          <w:color w:val="000000" w:themeColor="text1"/>
          <w:spacing w:val="-4"/>
        </w:rPr>
        <w:t xml:space="preserve"> </w:t>
      </w:r>
      <w:r w:rsidRPr="00C92EAC">
        <w:rPr>
          <w:color w:val="000000" w:themeColor="text1"/>
        </w:rPr>
        <w:t>связанный</w:t>
      </w:r>
      <w:r w:rsidRPr="00C92EAC">
        <w:rPr>
          <w:color w:val="000000" w:themeColor="text1"/>
          <w:spacing w:val="-3"/>
        </w:rPr>
        <w:t xml:space="preserve"> </w:t>
      </w:r>
      <w:r w:rsidRPr="00C92EAC">
        <w:rPr>
          <w:color w:val="000000" w:themeColor="text1"/>
        </w:rPr>
        <w:t>слой</w:t>
      </w:r>
      <w:r w:rsidRPr="00C92EAC">
        <w:rPr>
          <w:color w:val="000000" w:themeColor="text1"/>
          <w:spacing w:val="-3"/>
        </w:rPr>
        <w:t xml:space="preserve"> </w:t>
      </w:r>
      <w:r w:rsidRPr="00C92EAC">
        <w:rPr>
          <w:color w:val="000000" w:themeColor="text1"/>
        </w:rPr>
        <w:t>и,</w:t>
      </w:r>
      <w:r w:rsidRPr="00C92EAC">
        <w:rPr>
          <w:color w:val="000000" w:themeColor="text1"/>
          <w:spacing w:val="-3"/>
        </w:rPr>
        <w:t xml:space="preserve"> </w:t>
      </w:r>
      <w:r w:rsidRPr="00C92EAC">
        <w:rPr>
          <w:color w:val="000000" w:themeColor="text1"/>
        </w:rPr>
        <w:t>наконец,</w:t>
      </w:r>
      <w:r w:rsidRPr="00C92EAC">
        <w:rPr>
          <w:color w:val="000000" w:themeColor="text1"/>
          <w:spacing w:val="-4"/>
        </w:rPr>
        <w:t xml:space="preserve"> </w:t>
      </w:r>
      <w:r w:rsidRPr="00C92EAC">
        <w:rPr>
          <w:color w:val="000000" w:themeColor="text1"/>
        </w:rPr>
        <w:t>выходной</w:t>
      </w:r>
      <w:r w:rsidRPr="00C92EAC">
        <w:rPr>
          <w:color w:val="000000" w:themeColor="text1"/>
          <w:spacing w:val="-3"/>
        </w:rPr>
        <w:t xml:space="preserve"> </w:t>
      </w:r>
      <w:r w:rsidRPr="00C92EAC">
        <w:rPr>
          <w:color w:val="000000" w:themeColor="text1"/>
        </w:rPr>
        <w:t>слой классификации.</w:t>
      </w:r>
      <w:r w:rsidRPr="00C92EAC">
        <w:rPr>
          <w:color w:val="000000" w:themeColor="text1"/>
          <w:spacing w:val="57"/>
        </w:rPr>
        <w:t xml:space="preserve"> </w:t>
      </w:r>
      <w:r w:rsidRPr="00C92EAC">
        <w:rPr>
          <w:color w:val="000000" w:themeColor="text1"/>
        </w:rPr>
        <w:t>Сеть</w:t>
      </w:r>
      <w:r w:rsidRPr="00C92EAC">
        <w:rPr>
          <w:color w:val="000000" w:themeColor="text1"/>
          <w:spacing w:val="61"/>
        </w:rPr>
        <w:t xml:space="preserve"> </w:t>
      </w:r>
      <w:r w:rsidRPr="00C92EAC">
        <w:rPr>
          <w:color w:val="000000" w:themeColor="text1"/>
        </w:rPr>
        <w:t>пытается</w:t>
      </w:r>
      <w:r w:rsidRPr="00C92EAC">
        <w:rPr>
          <w:color w:val="000000" w:themeColor="text1"/>
          <w:spacing w:val="61"/>
        </w:rPr>
        <w:t xml:space="preserve"> </w:t>
      </w:r>
      <w:r w:rsidRPr="00C92EAC">
        <w:rPr>
          <w:color w:val="000000" w:themeColor="text1"/>
        </w:rPr>
        <w:t>отличить</w:t>
      </w:r>
      <w:r w:rsidRPr="00C92EAC">
        <w:rPr>
          <w:color w:val="000000" w:themeColor="text1"/>
          <w:spacing w:val="62"/>
        </w:rPr>
        <w:t xml:space="preserve"> </w:t>
      </w:r>
      <w:r w:rsidRPr="00C92EAC">
        <w:rPr>
          <w:color w:val="000000" w:themeColor="text1"/>
        </w:rPr>
        <w:t>изображения</w:t>
      </w:r>
      <w:r w:rsidRPr="00C92EAC">
        <w:rPr>
          <w:color w:val="000000" w:themeColor="text1"/>
          <w:spacing w:val="63"/>
        </w:rPr>
        <w:t xml:space="preserve"> </w:t>
      </w:r>
      <w:r w:rsidRPr="00C92EAC">
        <w:rPr>
          <w:color w:val="000000" w:themeColor="text1"/>
        </w:rPr>
        <w:t>мозга</w:t>
      </w:r>
      <w:r w:rsidRPr="00C92EAC">
        <w:rPr>
          <w:color w:val="000000" w:themeColor="text1"/>
          <w:spacing w:val="62"/>
        </w:rPr>
        <w:t xml:space="preserve"> </w:t>
      </w:r>
      <w:r w:rsidRPr="00C92EAC">
        <w:rPr>
          <w:color w:val="000000" w:themeColor="text1"/>
        </w:rPr>
        <w:t>с</w:t>
      </w:r>
      <w:r w:rsidRPr="00C92EAC">
        <w:rPr>
          <w:color w:val="000000" w:themeColor="text1"/>
          <w:spacing w:val="69"/>
        </w:rPr>
        <w:t xml:space="preserve"> </w:t>
      </w:r>
      <w:r w:rsidRPr="00C92EAC">
        <w:rPr>
          <w:color w:val="000000" w:themeColor="text1"/>
        </w:rPr>
        <w:t>инсультом</w:t>
      </w:r>
      <w:r w:rsidRPr="00C92EAC">
        <w:rPr>
          <w:color w:val="000000" w:themeColor="text1"/>
          <w:spacing w:val="63"/>
        </w:rPr>
        <w:t xml:space="preserve"> </w:t>
      </w:r>
      <w:r w:rsidRPr="00C92EAC">
        <w:rPr>
          <w:color w:val="000000" w:themeColor="text1"/>
          <w:spacing w:val="-5"/>
        </w:rPr>
        <w:t>от</w:t>
      </w:r>
    </w:p>
    <w:p w14:paraId="4188A44C"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3213CBFB" w14:textId="77777777" w:rsidR="00D738FB" w:rsidRPr="00C92EAC" w:rsidRDefault="00000000">
      <w:pPr>
        <w:pStyle w:val="a3"/>
        <w:spacing w:before="67"/>
        <w:ind w:right="126"/>
        <w:rPr>
          <w:color w:val="000000" w:themeColor="text1"/>
        </w:rPr>
      </w:pPr>
      <w:r w:rsidRPr="00C92EAC">
        <w:rPr>
          <w:color w:val="000000" w:themeColor="text1"/>
        </w:rPr>
        <w:lastRenderedPageBreak/>
        <w:t>изображений здорового мозга. Устройство вывода можно рассматривать как сигмовидную функцию активации, поскольку это проблема классификации двоичных изображений. Как правило, для большинства архитектур CNN комбинации сверточных слоев с несколькими уровнями ReLU складываются одна за другой перед полностью унифицированными слоями [233].</w:t>
      </w:r>
    </w:p>
    <w:p w14:paraId="3C8523E4" w14:textId="77777777" w:rsidR="00D738FB" w:rsidRPr="00C92EAC" w:rsidRDefault="00000000">
      <w:pPr>
        <w:pStyle w:val="2"/>
        <w:numPr>
          <w:ilvl w:val="2"/>
          <w:numId w:val="11"/>
        </w:numPr>
        <w:tabs>
          <w:tab w:val="left" w:pos="1598"/>
        </w:tabs>
        <w:spacing w:before="236" w:line="319" w:lineRule="exact"/>
        <w:ind w:left="1598" w:hanging="629"/>
        <w:jc w:val="both"/>
        <w:rPr>
          <w:color w:val="000000" w:themeColor="text1"/>
        </w:rPr>
      </w:pPr>
      <w:bookmarkStart w:id="14" w:name="_TOC_250018"/>
      <w:r w:rsidRPr="00C92EAC">
        <w:rPr>
          <w:color w:val="000000" w:themeColor="text1"/>
          <w:spacing w:val="-2"/>
        </w:rPr>
        <w:t>U-</w:t>
      </w:r>
      <w:bookmarkEnd w:id="14"/>
      <w:r w:rsidRPr="00C92EAC">
        <w:rPr>
          <w:color w:val="000000" w:themeColor="text1"/>
          <w:spacing w:val="-5"/>
        </w:rPr>
        <w:t>Net</w:t>
      </w:r>
    </w:p>
    <w:p w14:paraId="5ABEB526" w14:textId="77777777" w:rsidR="00D738FB" w:rsidRPr="00C92EAC" w:rsidRDefault="00000000">
      <w:pPr>
        <w:pStyle w:val="a3"/>
        <w:ind w:right="130" w:firstLine="707"/>
        <w:rPr>
          <w:color w:val="000000" w:themeColor="text1"/>
        </w:rPr>
      </w:pPr>
      <w:r w:rsidRPr="00C92EAC">
        <w:rPr>
          <w:color w:val="000000" w:themeColor="text1"/>
        </w:rPr>
        <w:t>U-Net - это тип сверточной нейронной сети (CNN), которая была разработана для сегментации биомедицинских изображений. Впервые он был представлен в статье Олафа Роннебергера, Филиппа Фишера и Томаса Брокса в 2015 году, специально для удовлетворения потребности в более точной сегментации в медицинской визуализации.</w:t>
      </w:r>
    </w:p>
    <w:p w14:paraId="61384C0B" w14:textId="77777777" w:rsidR="00D738FB" w:rsidRPr="00C92EAC" w:rsidRDefault="00000000">
      <w:pPr>
        <w:pStyle w:val="a3"/>
        <w:ind w:left="969" w:right="128"/>
        <w:rPr>
          <w:color w:val="000000" w:themeColor="text1"/>
        </w:rPr>
      </w:pPr>
      <w:r w:rsidRPr="00C92EAC">
        <w:rPr>
          <w:color w:val="000000" w:themeColor="text1"/>
        </w:rPr>
        <w:t>Вот некоторые ключевые функции и характеристики U-Net: 1.Архитектура:</w:t>
      </w:r>
      <w:r w:rsidRPr="00C92EAC">
        <w:rPr>
          <w:color w:val="000000" w:themeColor="text1"/>
          <w:spacing w:val="-8"/>
        </w:rPr>
        <w:t xml:space="preserve"> </w:t>
      </w:r>
      <w:r w:rsidRPr="00C92EAC">
        <w:rPr>
          <w:color w:val="000000" w:themeColor="text1"/>
        </w:rPr>
        <w:t>U-Net</w:t>
      </w:r>
      <w:r w:rsidRPr="00C92EAC">
        <w:rPr>
          <w:color w:val="000000" w:themeColor="text1"/>
          <w:spacing w:val="-7"/>
        </w:rPr>
        <w:t xml:space="preserve"> </w:t>
      </w:r>
      <w:r w:rsidRPr="00C92EAC">
        <w:rPr>
          <w:color w:val="000000" w:themeColor="text1"/>
        </w:rPr>
        <w:t>имеет</w:t>
      </w:r>
      <w:r w:rsidRPr="00C92EAC">
        <w:rPr>
          <w:color w:val="000000" w:themeColor="text1"/>
          <w:spacing w:val="-8"/>
        </w:rPr>
        <w:t xml:space="preserve"> </w:t>
      </w:r>
      <w:r w:rsidRPr="00C92EAC">
        <w:rPr>
          <w:color w:val="000000" w:themeColor="text1"/>
        </w:rPr>
        <w:t>отличительную</w:t>
      </w:r>
      <w:r w:rsidRPr="00C92EAC">
        <w:rPr>
          <w:color w:val="000000" w:themeColor="text1"/>
          <w:spacing w:val="-8"/>
        </w:rPr>
        <w:t xml:space="preserve"> </w:t>
      </w:r>
      <w:r w:rsidRPr="00C92EAC">
        <w:rPr>
          <w:color w:val="000000" w:themeColor="text1"/>
        </w:rPr>
        <w:t>архитектуру,</w:t>
      </w:r>
      <w:r w:rsidRPr="00C92EAC">
        <w:rPr>
          <w:color w:val="000000" w:themeColor="text1"/>
          <w:spacing w:val="-6"/>
        </w:rPr>
        <w:t xml:space="preserve"> </w:t>
      </w:r>
      <w:r w:rsidRPr="00C92EAC">
        <w:rPr>
          <w:color w:val="000000" w:themeColor="text1"/>
          <w:spacing w:val="-2"/>
        </w:rPr>
        <w:t>напоминающую</w:t>
      </w:r>
    </w:p>
    <w:p w14:paraId="47CA28A6" w14:textId="370F1CD3" w:rsidR="00D738FB" w:rsidRPr="00C92EAC" w:rsidRDefault="00000000">
      <w:pPr>
        <w:pStyle w:val="a3"/>
        <w:ind w:right="130"/>
        <w:rPr>
          <w:color w:val="000000" w:themeColor="text1"/>
        </w:rPr>
      </w:pPr>
      <w:r w:rsidRPr="00C92EAC">
        <w:rPr>
          <w:color w:val="000000" w:themeColor="text1"/>
        </w:rPr>
        <w:t>букву "U", от которой она и получила свое название. Он состоит из сокращающегося пути (downsampling), который фиксирует контекст изображения, и расширяющегося пути (upsampling), который обеспечивает точную локализацию</w:t>
      </w:r>
      <w:r w:rsidR="009E6BF3" w:rsidRPr="00C92EAC">
        <w:rPr>
          <w:color w:val="000000" w:themeColor="text1"/>
        </w:rPr>
        <w:t xml:space="preserve"> </w:t>
      </w:r>
      <w:r w:rsidR="009E6BF3" w:rsidRPr="00C92EAC">
        <w:rPr>
          <w:color w:val="000000" w:themeColor="text1"/>
          <w:lang w:val="en-US"/>
        </w:rPr>
        <w:t>[219]</w:t>
      </w:r>
      <w:r w:rsidRPr="00C92EAC">
        <w:rPr>
          <w:color w:val="000000" w:themeColor="text1"/>
        </w:rPr>
        <w:t>.</w:t>
      </w:r>
    </w:p>
    <w:p w14:paraId="31863C4D" w14:textId="0C1805B7" w:rsidR="00D738FB" w:rsidRPr="00C92EAC" w:rsidRDefault="00000000">
      <w:pPr>
        <w:pStyle w:val="a4"/>
        <w:numPr>
          <w:ilvl w:val="0"/>
          <w:numId w:val="9"/>
        </w:numPr>
        <w:tabs>
          <w:tab w:val="left" w:pos="1179"/>
        </w:tabs>
        <w:ind w:right="121" w:firstLine="707"/>
        <w:rPr>
          <w:color w:val="000000" w:themeColor="text1"/>
          <w:sz w:val="28"/>
        </w:rPr>
      </w:pPr>
      <w:r w:rsidRPr="00C92EAC">
        <w:rPr>
          <w:color w:val="000000" w:themeColor="text1"/>
          <w:sz w:val="28"/>
        </w:rPr>
        <w:t>Сокращающийся путь: Сокращающийся путь аналогичен типичной сверточной сети. Он состоит из повторного применения сверток, за которым следует выпрямленная линейная единица измерения (ReLU) и операция максимального объединения для понижающей дискретизации. Каждый шаг понижающей дискретизации увеличивает количество функциональных</w:t>
      </w:r>
      <w:r w:rsidRPr="00C92EAC">
        <w:rPr>
          <w:color w:val="000000" w:themeColor="text1"/>
          <w:spacing w:val="80"/>
          <w:sz w:val="28"/>
        </w:rPr>
        <w:t xml:space="preserve"> </w:t>
      </w:r>
      <w:r w:rsidRPr="00C92EAC">
        <w:rPr>
          <w:color w:val="000000" w:themeColor="text1"/>
          <w:spacing w:val="-2"/>
          <w:sz w:val="28"/>
        </w:rPr>
        <w:t>каналов</w:t>
      </w:r>
      <w:r w:rsidR="009E6BF3" w:rsidRPr="00C92EAC">
        <w:rPr>
          <w:color w:val="000000" w:themeColor="text1"/>
          <w:spacing w:val="-2"/>
          <w:sz w:val="28"/>
          <w:lang w:val="en-US"/>
        </w:rPr>
        <w:t xml:space="preserve"> [219]</w:t>
      </w:r>
      <w:r w:rsidRPr="00C92EAC">
        <w:rPr>
          <w:color w:val="000000" w:themeColor="text1"/>
          <w:spacing w:val="-2"/>
          <w:sz w:val="28"/>
        </w:rPr>
        <w:t>.</w:t>
      </w:r>
    </w:p>
    <w:p w14:paraId="05C42134" w14:textId="59F4AD79" w:rsidR="00D738FB" w:rsidRPr="00C92EAC" w:rsidRDefault="00000000">
      <w:pPr>
        <w:pStyle w:val="a4"/>
        <w:numPr>
          <w:ilvl w:val="0"/>
          <w:numId w:val="9"/>
        </w:numPr>
        <w:tabs>
          <w:tab w:val="left" w:pos="1179"/>
        </w:tabs>
        <w:ind w:right="122" w:firstLine="707"/>
        <w:rPr>
          <w:color w:val="000000" w:themeColor="text1"/>
          <w:sz w:val="28"/>
        </w:rPr>
      </w:pPr>
      <w:r w:rsidRPr="00C92EAC">
        <w:rPr>
          <w:color w:val="000000" w:themeColor="text1"/>
          <w:sz w:val="28"/>
        </w:rPr>
        <w:t>Расширяющийся путь: Расширяющийся путь сочетает в себе высокоуровневые функции, изученные в сокращающемся пути, с пространственной информацией для обеспечения точной локализации. Это включает в себя повышающую дискретизацию карты объектов, за которой следует свертка (“up-convolution”), которая уменьшает вдвое количество каналов объектов, объединение с соответствующим образом обрезанной картой объектов из сокращающегося пути и еще две свертки, за каждой из которых следует ReLU</w:t>
      </w:r>
      <w:r w:rsidR="009E6BF3" w:rsidRPr="00C92EAC">
        <w:rPr>
          <w:color w:val="000000" w:themeColor="text1"/>
          <w:sz w:val="28"/>
        </w:rPr>
        <w:t xml:space="preserve"> [219]</w:t>
      </w:r>
      <w:r w:rsidRPr="00C92EAC">
        <w:rPr>
          <w:color w:val="000000" w:themeColor="text1"/>
          <w:sz w:val="28"/>
        </w:rPr>
        <w:t>.</w:t>
      </w:r>
    </w:p>
    <w:p w14:paraId="503A8974" w14:textId="77777777" w:rsidR="00D738FB" w:rsidRPr="00C92EAC" w:rsidRDefault="00000000">
      <w:pPr>
        <w:pStyle w:val="a4"/>
        <w:numPr>
          <w:ilvl w:val="0"/>
          <w:numId w:val="9"/>
        </w:numPr>
        <w:tabs>
          <w:tab w:val="left" w:pos="1178"/>
        </w:tabs>
        <w:ind w:right="121" w:firstLine="707"/>
        <w:rPr>
          <w:color w:val="000000" w:themeColor="text1"/>
          <w:sz w:val="28"/>
        </w:rPr>
      </w:pPr>
      <w:r w:rsidRPr="00C92EAC">
        <w:rPr>
          <w:color w:val="000000" w:themeColor="text1"/>
          <w:sz w:val="28"/>
        </w:rPr>
        <w:t>Пропуск соединений: Ключевой особенностью U-Net является использование пропускаемых соединений. Эти соединения используются для объединения карт объектов из пути понижающей дискретизации с картами из пути повышающей дискретизации, что помогает восстановить пространственный контекст, потерянный во время понижающей</w:t>
      </w:r>
      <w:r w:rsidRPr="00C92EAC">
        <w:rPr>
          <w:color w:val="000000" w:themeColor="text1"/>
          <w:spacing w:val="80"/>
          <w:sz w:val="28"/>
        </w:rPr>
        <w:t xml:space="preserve"> </w:t>
      </w:r>
      <w:r w:rsidRPr="00C92EAC">
        <w:rPr>
          <w:color w:val="000000" w:themeColor="text1"/>
          <w:spacing w:val="-2"/>
          <w:sz w:val="28"/>
        </w:rPr>
        <w:t>дискретизации.</w:t>
      </w:r>
    </w:p>
    <w:p w14:paraId="70B7FE81" w14:textId="74246FE0" w:rsidR="00D738FB" w:rsidRPr="00C92EAC" w:rsidRDefault="00000000">
      <w:pPr>
        <w:pStyle w:val="a4"/>
        <w:numPr>
          <w:ilvl w:val="0"/>
          <w:numId w:val="9"/>
        </w:numPr>
        <w:tabs>
          <w:tab w:val="left" w:pos="1179"/>
        </w:tabs>
        <w:ind w:right="120" w:firstLine="707"/>
        <w:rPr>
          <w:color w:val="000000" w:themeColor="text1"/>
          <w:sz w:val="28"/>
        </w:rPr>
      </w:pPr>
      <w:r w:rsidRPr="00C92EAC">
        <w:rPr>
          <w:color w:val="000000" w:themeColor="text1"/>
          <w:sz w:val="28"/>
        </w:rPr>
        <w:t>Заключительный слой:</w:t>
      </w:r>
      <w:r w:rsidR="009E6BF3" w:rsidRPr="00C92EAC">
        <w:rPr>
          <w:color w:val="000000" w:themeColor="text1"/>
          <w:sz w:val="28"/>
        </w:rPr>
        <w:t xml:space="preserve"> н</w:t>
      </w:r>
      <w:r w:rsidRPr="00C92EAC">
        <w:rPr>
          <w:color w:val="000000" w:themeColor="text1"/>
          <w:sz w:val="28"/>
        </w:rPr>
        <w:t xml:space="preserve">а заключительном слое используется свертка 1x1 для сопоставления каждого вектора объектов с желаемым количеством </w:t>
      </w:r>
      <w:r w:rsidRPr="00C92EAC">
        <w:rPr>
          <w:color w:val="000000" w:themeColor="text1"/>
          <w:spacing w:val="-2"/>
          <w:sz w:val="28"/>
        </w:rPr>
        <w:t>классов.</w:t>
      </w:r>
    </w:p>
    <w:p w14:paraId="5DAB931F" w14:textId="77777777" w:rsidR="00D738FB" w:rsidRPr="00C92EAC" w:rsidRDefault="00000000">
      <w:pPr>
        <w:pStyle w:val="a4"/>
        <w:numPr>
          <w:ilvl w:val="0"/>
          <w:numId w:val="9"/>
        </w:numPr>
        <w:tabs>
          <w:tab w:val="left" w:pos="1178"/>
        </w:tabs>
        <w:spacing w:before="1"/>
        <w:ind w:right="122" w:firstLine="707"/>
        <w:rPr>
          <w:color w:val="000000" w:themeColor="text1"/>
          <w:sz w:val="28"/>
        </w:rPr>
      </w:pPr>
      <w:r w:rsidRPr="00C92EAC">
        <w:rPr>
          <w:color w:val="000000" w:themeColor="text1"/>
          <w:sz w:val="28"/>
        </w:rPr>
        <w:t>Применение в сегментации биомедицинских изображений: U-Net был специально разработан для сегментации медицинских изображений, где доступность</w:t>
      </w:r>
      <w:r w:rsidRPr="00C92EAC">
        <w:rPr>
          <w:color w:val="000000" w:themeColor="text1"/>
          <w:spacing w:val="39"/>
          <w:sz w:val="28"/>
        </w:rPr>
        <w:t xml:space="preserve">  </w:t>
      </w:r>
      <w:r w:rsidRPr="00C92EAC">
        <w:rPr>
          <w:color w:val="000000" w:themeColor="text1"/>
          <w:sz w:val="28"/>
        </w:rPr>
        <w:t>данных</w:t>
      </w:r>
      <w:r w:rsidRPr="00C92EAC">
        <w:rPr>
          <w:color w:val="000000" w:themeColor="text1"/>
          <w:spacing w:val="40"/>
          <w:sz w:val="28"/>
        </w:rPr>
        <w:t xml:space="preserve">  </w:t>
      </w:r>
      <w:r w:rsidRPr="00C92EAC">
        <w:rPr>
          <w:color w:val="000000" w:themeColor="text1"/>
          <w:sz w:val="28"/>
        </w:rPr>
        <w:t>часто</w:t>
      </w:r>
      <w:r w:rsidRPr="00C92EAC">
        <w:rPr>
          <w:color w:val="000000" w:themeColor="text1"/>
          <w:spacing w:val="40"/>
          <w:sz w:val="28"/>
        </w:rPr>
        <w:t xml:space="preserve">  </w:t>
      </w:r>
      <w:r w:rsidRPr="00C92EAC">
        <w:rPr>
          <w:color w:val="000000" w:themeColor="text1"/>
          <w:sz w:val="28"/>
        </w:rPr>
        <w:t>ограничена</w:t>
      </w:r>
      <w:r w:rsidRPr="00C92EAC">
        <w:rPr>
          <w:color w:val="000000" w:themeColor="text1"/>
          <w:spacing w:val="40"/>
          <w:sz w:val="28"/>
        </w:rPr>
        <w:t xml:space="preserve">  </w:t>
      </w:r>
      <w:r w:rsidRPr="00C92EAC">
        <w:rPr>
          <w:color w:val="000000" w:themeColor="text1"/>
          <w:sz w:val="28"/>
        </w:rPr>
        <w:t>и</w:t>
      </w:r>
      <w:r w:rsidRPr="00C92EAC">
        <w:rPr>
          <w:color w:val="000000" w:themeColor="text1"/>
          <w:spacing w:val="40"/>
          <w:sz w:val="28"/>
        </w:rPr>
        <w:t xml:space="preserve">  </w:t>
      </w:r>
      <w:r w:rsidRPr="00C92EAC">
        <w:rPr>
          <w:color w:val="000000" w:themeColor="text1"/>
          <w:sz w:val="28"/>
        </w:rPr>
        <w:t>высока</w:t>
      </w:r>
      <w:r w:rsidRPr="00C92EAC">
        <w:rPr>
          <w:color w:val="000000" w:themeColor="text1"/>
          <w:spacing w:val="40"/>
          <w:sz w:val="28"/>
        </w:rPr>
        <w:t xml:space="preserve">  </w:t>
      </w:r>
      <w:r w:rsidRPr="00C92EAC">
        <w:rPr>
          <w:color w:val="000000" w:themeColor="text1"/>
          <w:sz w:val="28"/>
        </w:rPr>
        <w:t>потребность</w:t>
      </w:r>
      <w:r w:rsidRPr="00C92EAC">
        <w:rPr>
          <w:color w:val="000000" w:themeColor="text1"/>
          <w:spacing w:val="40"/>
          <w:sz w:val="28"/>
        </w:rPr>
        <w:t xml:space="preserve">  </w:t>
      </w:r>
      <w:r w:rsidRPr="00C92EAC">
        <w:rPr>
          <w:color w:val="000000" w:themeColor="text1"/>
          <w:sz w:val="28"/>
        </w:rPr>
        <w:t>в</w:t>
      </w:r>
      <w:r w:rsidRPr="00C92EAC">
        <w:rPr>
          <w:color w:val="000000" w:themeColor="text1"/>
          <w:spacing w:val="40"/>
          <w:sz w:val="28"/>
        </w:rPr>
        <w:t xml:space="preserve">  </w:t>
      </w:r>
      <w:r w:rsidRPr="00C92EAC">
        <w:rPr>
          <w:color w:val="000000" w:themeColor="text1"/>
          <w:sz w:val="28"/>
        </w:rPr>
        <w:t>точной</w:t>
      </w:r>
    </w:p>
    <w:p w14:paraId="1A37FAA2" w14:textId="77777777" w:rsidR="00D738FB" w:rsidRPr="00C92EAC" w:rsidRDefault="00D738FB">
      <w:pPr>
        <w:jc w:val="both"/>
        <w:rPr>
          <w:color w:val="000000" w:themeColor="text1"/>
          <w:sz w:val="28"/>
        </w:rPr>
        <w:sectPr w:rsidR="00D738FB" w:rsidRPr="00C92EAC">
          <w:pgSz w:w="11910" w:h="16840"/>
          <w:pgMar w:top="1040" w:right="440" w:bottom="1300" w:left="1440" w:header="0" w:footer="1077" w:gutter="0"/>
          <w:cols w:space="720"/>
        </w:sectPr>
      </w:pPr>
    </w:p>
    <w:p w14:paraId="7096E1AE" w14:textId="77777777" w:rsidR="00D738FB" w:rsidRPr="00C92EAC" w:rsidRDefault="00000000">
      <w:pPr>
        <w:pStyle w:val="a3"/>
        <w:spacing w:before="67"/>
        <w:ind w:right="122"/>
        <w:rPr>
          <w:color w:val="000000" w:themeColor="text1"/>
        </w:rPr>
      </w:pPr>
      <w:r w:rsidRPr="00C92EAC">
        <w:rPr>
          <w:color w:val="000000" w:themeColor="text1"/>
        </w:rPr>
        <w:lastRenderedPageBreak/>
        <w:t>сегментации. Его эффективность в этой области была хорошо продемонстрирована, что делает его популярным выбором для таких задач, как сегментация опухолей, определение границ органов и т.д.</w:t>
      </w:r>
    </w:p>
    <w:p w14:paraId="675CBF54" w14:textId="77777777" w:rsidR="00D738FB" w:rsidRPr="00C92EAC" w:rsidRDefault="00000000">
      <w:pPr>
        <w:pStyle w:val="a4"/>
        <w:numPr>
          <w:ilvl w:val="0"/>
          <w:numId w:val="9"/>
        </w:numPr>
        <w:tabs>
          <w:tab w:val="left" w:pos="1178"/>
        </w:tabs>
        <w:spacing w:before="2"/>
        <w:ind w:right="123" w:firstLine="707"/>
        <w:rPr>
          <w:color w:val="000000" w:themeColor="text1"/>
          <w:sz w:val="28"/>
        </w:rPr>
      </w:pPr>
      <w:r w:rsidRPr="00C92EAC">
        <w:rPr>
          <w:color w:val="000000" w:themeColor="text1"/>
          <w:sz w:val="28"/>
        </w:rPr>
        <w:t>Адаптивность: Хотя изначально U-Net разрабатывался для биомедицинской визуализации, он был адаптирован для различных других задач сегментации изображений за пределами медицинской визуализации, демонстрируя свою универсальность и эффективность.</w:t>
      </w:r>
    </w:p>
    <w:p w14:paraId="6C24E1BD" w14:textId="77777777" w:rsidR="00D738FB" w:rsidRPr="00C92EAC" w:rsidRDefault="00000000">
      <w:pPr>
        <w:pStyle w:val="a3"/>
        <w:spacing w:before="1"/>
        <w:ind w:right="125" w:firstLine="707"/>
        <w:rPr>
          <w:color w:val="000000" w:themeColor="text1"/>
        </w:rPr>
      </w:pPr>
      <w:r w:rsidRPr="00C92EAC">
        <w:rPr>
          <w:color w:val="000000" w:themeColor="text1"/>
        </w:rPr>
        <w:t>Конструкция U-Net позволяет эффективно использовать данные и выполнять точную сегментацию, что имеет решающее значение в медицинской визуализации, где размеры наборов данных часто невелики, а требования к точности высоки. Его способность улавливать контекст и подробную информацию о локализации делает его мощной моделью для задач</w:t>
      </w:r>
      <w:r w:rsidRPr="00C92EAC">
        <w:rPr>
          <w:color w:val="000000" w:themeColor="text1"/>
          <w:spacing w:val="40"/>
        </w:rPr>
        <w:t xml:space="preserve"> </w:t>
      </w:r>
      <w:r w:rsidRPr="00C92EAC">
        <w:rPr>
          <w:color w:val="000000" w:themeColor="text1"/>
          <w:spacing w:val="-2"/>
        </w:rPr>
        <w:t>сегментации.</w:t>
      </w:r>
    </w:p>
    <w:p w14:paraId="5DF502E6" w14:textId="77777777" w:rsidR="00D738FB" w:rsidRPr="00C92EAC" w:rsidRDefault="00000000">
      <w:pPr>
        <w:pStyle w:val="a3"/>
        <w:spacing w:after="4"/>
        <w:ind w:right="125" w:firstLine="707"/>
        <w:rPr>
          <w:color w:val="000000" w:themeColor="text1"/>
        </w:rPr>
      </w:pPr>
      <w:r w:rsidRPr="00C92EAC">
        <w:rPr>
          <w:color w:val="000000" w:themeColor="text1"/>
        </w:rPr>
        <w:t>Таким</w:t>
      </w:r>
      <w:r w:rsidRPr="00C92EAC">
        <w:rPr>
          <w:color w:val="000000" w:themeColor="text1"/>
          <w:spacing w:val="-1"/>
        </w:rPr>
        <w:t xml:space="preserve"> </w:t>
      </w:r>
      <w:r w:rsidRPr="00C92EAC">
        <w:rPr>
          <w:color w:val="000000" w:themeColor="text1"/>
        </w:rPr>
        <w:t>образом,</w:t>
      </w:r>
      <w:r w:rsidRPr="00C92EAC">
        <w:rPr>
          <w:color w:val="000000" w:themeColor="text1"/>
          <w:spacing w:val="-1"/>
        </w:rPr>
        <w:t xml:space="preserve"> </w:t>
      </w:r>
      <w:r w:rsidRPr="00C92EAC">
        <w:rPr>
          <w:color w:val="000000" w:themeColor="text1"/>
        </w:rPr>
        <w:t>архитектура U-Net позволяет ей захватывать</w:t>
      </w:r>
      <w:r w:rsidRPr="00C92EAC">
        <w:rPr>
          <w:color w:val="000000" w:themeColor="text1"/>
          <w:spacing w:val="-1"/>
        </w:rPr>
        <w:t xml:space="preserve"> </w:t>
      </w:r>
      <w:r w:rsidRPr="00C92EAC">
        <w:rPr>
          <w:color w:val="000000" w:themeColor="text1"/>
        </w:rPr>
        <w:t>как контекст (с помощью сокращающегося пути), так и локализацию (с помощью расширяющегося пути), что делает ее высокоэффективной для таких задач, как сегментация изображений, особенно в биомедицинских приложениях. На рисунке 2.9 показана Базовая архитектура U-Net.</w:t>
      </w:r>
    </w:p>
    <w:p w14:paraId="1B7D1955" w14:textId="77777777" w:rsidR="00D738FB" w:rsidRPr="00C92EAC" w:rsidRDefault="00000000">
      <w:pPr>
        <w:pStyle w:val="a3"/>
        <w:ind w:left="2384"/>
        <w:jc w:val="left"/>
        <w:rPr>
          <w:color w:val="000000" w:themeColor="text1"/>
          <w:sz w:val="20"/>
        </w:rPr>
      </w:pPr>
      <w:r w:rsidRPr="00C92EAC">
        <w:rPr>
          <w:noProof/>
          <w:color w:val="000000" w:themeColor="text1"/>
          <w:sz w:val="20"/>
        </w:rPr>
        <w:drawing>
          <wp:inline distT="0" distB="0" distL="0" distR="0" wp14:anchorId="69A2BF83" wp14:editId="2399F0F0">
            <wp:extent cx="3889138" cy="2068258"/>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cstate="print"/>
                    <a:stretch>
                      <a:fillRect/>
                    </a:stretch>
                  </pic:blipFill>
                  <pic:spPr>
                    <a:xfrm>
                      <a:off x="0" y="0"/>
                      <a:ext cx="3889138" cy="2068258"/>
                    </a:xfrm>
                    <a:prstGeom prst="rect">
                      <a:avLst/>
                    </a:prstGeom>
                  </pic:spPr>
                </pic:pic>
              </a:graphicData>
            </a:graphic>
          </wp:inline>
        </w:drawing>
      </w:r>
    </w:p>
    <w:p w14:paraId="29419B4F" w14:textId="77777777" w:rsidR="00D738FB" w:rsidRPr="00C92EAC" w:rsidRDefault="00000000">
      <w:pPr>
        <w:ind w:left="3416"/>
        <w:rPr>
          <w:color w:val="000000" w:themeColor="text1"/>
          <w:sz w:val="24"/>
        </w:rPr>
      </w:pPr>
      <w:r w:rsidRPr="00C92EAC">
        <w:rPr>
          <w:color w:val="000000" w:themeColor="text1"/>
          <w:sz w:val="24"/>
        </w:rPr>
        <w:t>Рисунок</w:t>
      </w:r>
      <w:r w:rsidRPr="00C92EAC">
        <w:rPr>
          <w:color w:val="000000" w:themeColor="text1"/>
          <w:spacing w:val="-6"/>
          <w:sz w:val="24"/>
        </w:rPr>
        <w:t xml:space="preserve"> </w:t>
      </w:r>
      <w:r w:rsidRPr="00C92EAC">
        <w:rPr>
          <w:color w:val="000000" w:themeColor="text1"/>
          <w:sz w:val="24"/>
        </w:rPr>
        <w:t>2.9</w:t>
      </w:r>
      <w:r w:rsidRPr="00C92EAC">
        <w:rPr>
          <w:color w:val="000000" w:themeColor="text1"/>
          <w:spacing w:val="-5"/>
          <w:sz w:val="24"/>
        </w:rPr>
        <w:t xml:space="preserve"> </w:t>
      </w:r>
      <w:r w:rsidRPr="00C92EAC">
        <w:rPr>
          <w:color w:val="000000" w:themeColor="text1"/>
          <w:sz w:val="24"/>
        </w:rPr>
        <w:t>Базовая</w:t>
      </w:r>
      <w:r w:rsidRPr="00C92EAC">
        <w:rPr>
          <w:color w:val="000000" w:themeColor="text1"/>
          <w:spacing w:val="-5"/>
          <w:sz w:val="24"/>
        </w:rPr>
        <w:t xml:space="preserve"> </w:t>
      </w:r>
      <w:r w:rsidRPr="00C92EAC">
        <w:rPr>
          <w:color w:val="000000" w:themeColor="text1"/>
          <w:sz w:val="24"/>
        </w:rPr>
        <w:t>архитектура</w:t>
      </w:r>
      <w:r w:rsidRPr="00C92EAC">
        <w:rPr>
          <w:color w:val="000000" w:themeColor="text1"/>
          <w:spacing w:val="-2"/>
          <w:sz w:val="24"/>
        </w:rPr>
        <w:t xml:space="preserve"> </w:t>
      </w:r>
      <w:r w:rsidRPr="00C92EAC">
        <w:rPr>
          <w:color w:val="000000" w:themeColor="text1"/>
          <w:sz w:val="24"/>
        </w:rPr>
        <w:t>U-</w:t>
      </w:r>
      <w:r w:rsidRPr="00C92EAC">
        <w:rPr>
          <w:color w:val="000000" w:themeColor="text1"/>
          <w:spacing w:val="-5"/>
          <w:sz w:val="24"/>
        </w:rPr>
        <w:t>Net</w:t>
      </w:r>
    </w:p>
    <w:p w14:paraId="54EFFFD6" w14:textId="77777777" w:rsidR="00D738FB" w:rsidRPr="00C92EAC" w:rsidRDefault="00D738FB">
      <w:pPr>
        <w:pStyle w:val="a3"/>
        <w:spacing w:before="47"/>
        <w:ind w:left="0"/>
        <w:jc w:val="left"/>
        <w:rPr>
          <w:color w:val="000000" w:themeColor="text1"/>
          <w:sz w:val="24"/>
        </w:rPr>
      </w:pPr>
    </w:p>
    <w:p w14:paraId="1636A24A" w14:textId="77777777" w:rsidR="00D738FB" w:rsidRPr="00C92EAC" w:rsidRDefault="00000000">
      <w:pPr>
        <w:pStyle w:val="2"/>
        <w:numPr>
          <w:ilvl w:val="1"/>
          <w:numId w:val="11"/>
        </w:numPr>
        <w:tabs>
          <w:tab w:val="left" w:pos="1391"/>
        </w:tabs>
        <w:spacing w:line="320" w:lineRule="exact"/>
        <w:ind w:left="1391" w:hanging="421"/>
        <w:rPr>
          <w:color w:val="000000" w:themeColor="text1"/>
        </w:rPr>
      </w:pPr>
      <w:bookmarkStart w:id="15" w:name="_TOC_250017"/>
      <w:r w:rsidRPr="00C92EAC">
        <w:rPr>
          <w:color w:val="000000" w:themeColor="text1"/>
        </w:rPr>
        <w:t>Обнаружение</w:t>
      </w:r>
      <w:r w:rsidRPr="00C92EAC">
        <w:rPr>
          <w:color w:val="000000" w:themeColor="text1"/>
          <w:spacing w:val="-13"/>
        </w:rPr>
        <w:t xml:space="preserve"> </w:t>
      </w:r>
      <w:bookmarkEnd w:id="15"/>
      <w:r w:rsidRPr="00C92EAC">
        <w:rPr>
          <w:color w:val="000000" w:themeColor="text1"/>
          <w:spacing w:val="-2"/>
        </w:rPr>
        <w:t>инсульта</w:t>
      </w:r>
    </w:p>
    <w:p w14:paraId="48FCB9CA" w14:textId="77777777" w:rsidR="00D738FB" w:rsidRPr="00C92EAC" w:rsidRDefault="00000000">
      <w:pPr>
        <w:pStyle w:val="a3"/>
        <w:ind w:right="122" w:firstLine="707"/>
        <w:rPr>
          <w:color w:val="000000" w:themeColor="text1"/>
        </w:rPr>
      </w:pPr>
      <w:r w:rsidRPr="00C92EAC">
        <w:rPr>
          <w:color w:val="000000" w:themeColor="text1"/>
        </w:rPr>
        <w:t>При подозрении на инсульт немедленная диагностика и лечение действительно очень важны, поэтому, если инсульт действительно произошел, можно начать лечение, чтобы спасти как можно больше мозговой ткани. Итак, каковы этапы диагностики? Прежде всего, медицинская бригада как бы опрашивает пациента о его симптомах и проводит некоторые физические осмотры. И это для того, чтобы проверить неврологическую систему пациента, чтобы найти какой-либо компромисс из-за инсульта. Но чрезвычайно важной частью диагностики инсульта является проведение визуальных тестов, позволяющих по-настоящему взглянуть на мозг и увидеть, что там происходит. Одними из наиболее распространенных и важных являются компьютерная томография или МРТ, которые, по сути, представляют собой особый тип рентгеновского снимка, который позволяет получать различные изображения с разных уровней и ракурсов.</w:t>
      </w:r>
    </w:p>
    <w:p w14:paraId="22704A1C"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48D7D1D6" w14:textId="77777777" w:rsidR="00D738FB" w:rsidRPr="00C92EAC" w:rsidRDefault="00000000">
      <w:pPr>
        <w:pStyle w:val="a3"/>
        <w:spacing w:before="67"/>
        <w:ind w:left="969"/>
        <w:rPr>
          <w:color w:val="000000" w:themeColor="text1"/>
        </w:rPr>
      </w:pPr>
      <w:r w:rsidRPr="00C92EAC">
        <w:rPr>
          <w:color w:val="000000" w:themeColor="text1"/>
        </w:rPr>
        <w:lastRenderedPageBreak/>
        <w:t>Среди</w:t>
      </w:r>
      <w:r w:rsidRPr="00C92EAC">
        <w:rPr>
          <w:color w:val="000000" w:themeColor="text1"/>
          <w:spacing w:val="-5"/>
        </w:rPr>
        <w:t xml:space="preserve"> </w:t>
      </w:r>
      <w:r w:rsidRPr="00C92EAC">
        <w:rPr>
          <w:color w:val="000000" w:themeColor="text1"/>
        </w:rPr>
        <w:t>работ,</w:t>
      </w:r>
      <w:r w:rsidRPr="00C92EAC">
        <w:rPr>
          <w:color w:val="000000" w:themeColor="text1"/>
          <w:spacing w:val="-1"/>
        </w:rPr>
        <w:t xml:space="preserve"> </w:t>
      </w:r>
      <w:r w:rsidRPr="00C92EAC">
        <w:rPr>
          <w:color w:val="000000" w:themeColor="text1"/>
        </w:rPr>
        <w:t>использующих</w:t>
      </w:r>
      <w:r w:rsidRPr="00C92EAC">
        <w:rPr>
          <w:color w:val="000000" w:themeColor="text1"/>
          <w:spacing w:val="1"/>
        </w:rPr>
        <w:t xml:space="preserve"> </w:t>
      </w:r>
      <w:r w:rsidRPr="00C92EAC">
        <w:rPr>
          <w:color w:val="000000" w:themeColor="text1"/>
        </w:rPr>
        <w:t>изображения КТ</w:t>
      </w:r>
      <w:r w:rsidRPr="00C92EAC">
        <w:rPr>
          <w:color w:val="000000" w:themeColor="text1"/>
          <w:spacing w:val="-1"/>
        </w:rPr>
        <w:t xml:space="preserve"> </w:t>
      </w:r>
      <w:r w:rsidRPr="00C92EAC">
        <w:rPr>
          <w:color w:val="000000" w:themeColor="text1"/>
        </w:rPr>
        <w:t>и МРТ,</w:t>
      </w:r>
      <w:r w:rsidRPr="00C92EAC">
        <w:rPr>
          <w:color w:val="000000" w:themeColor="text1"/>
          <w:spacing w:val="-1"/>
        </w:rPr>
        <w:t xml:space="preserve"> </w:t>
      </w:r>
      <w:r w:rsidRPr="00C92EAC">
        <w:rPr>
          <w:color w:val="000000" w:themeColor="text1"/>
        </w:rPr>
        <w:t xml:space="preserve">исследователи </w:t>
      </w:r>
      <w:r w:rsidRPr="00C92EAC">
        <w:rPr>
          <w:color w:val="000000" w:themeColor="text1"/>
          <w:spacing w:val="-2"/>
        </w:rPr>
        <w:t>[143]</w:t>
      </w:r>
    </w:p>
    <w:p w14:paraId="1A99EB64" w14:textId="77777777" w:rsidR="00D738FB" w:rsidRPr="00C92EAC" w:rsidRDefault="00000000">
      <w:pPr>
        <w:pStyle w:val="a3"/>
        <w:spacing w:before="3"/>
        <w:ind w:right="119"/>
        <w:rPr>
          <w:color w:val="000000" w:themeColor="text1"/>
        </w:rPr>
      </w:pPr>
      <w:r w:rsidRPr="00C92EAC">
        <w:rPr>
          <w:color w:val="000000" w:themeColor="text1"/>
        </w:rPr>
        <w:t>[144] оценили полезность итеративной реконструкции модели (IMR-Neuro) в диагностике инсульта по изображениям КТ. IMR-Neuro сравнивается с отфильтрованной обратной проекцией (FBP). Оба метода были применены к базе данных из 40 КТ-исследований, 20 контрольных пациентов и 20 пациентов с ишемическим инсультом, подтвержденным с помощью МРТ с диффузионно- взвешенным</w:t>
      </w:r>
      <w:r w:rsidRPr="00C92EAC">
        <w:rPr>
          <w:color w:val="000000" w:themeColor="text1"/>
          <w:spacing w:val="-3"/>
        </w:rPr>
        <w:t xml:space="preserve"> </w:t>
      </w:r>
      <w:r w:rsidRPr="00C92EAC">
        <w:rPr>
          <w:color w:val="000000" w:themeColor="text1"/>
        </w:rPr>
        <w:t>изображением</w:t>
      </w:r>
      <w:r w:rsidRPr="00C92EAC">
        <w:rPr>
          <w:color w:val="000000" w:themeColor="text1"/>
          <w:spacing w:val="-2"/>
        </w:rPr>
        <w:t xml:space="preserve"> </w:t>
      </w:r>
      <w:r w:rsidRPr="00C92EAC">
        <w:rPr>
          <w:color w:val="000000" w:themeColor="text1"/>
        </w:rPr>
        <w:t>(ДВИ),</w:t>
      </w:r>
      <w:r w:rsidRPr="00C92EAC">
        <w:rPr>
          <w:color w:val="000000" w:themeColor="text1"/>
          <w:spacing w:val="-4"/>
        </w:rPr>
        <w:t xml:space="preserve"> </w:t>
      </w:r>
      <w:r w:rsidRPr="00C92EAC">
        <w:rPr>
          <w:color w:val="000000" w:themeColor="text1"/>
        </w:rPr>
        <w:t>известной</w:t>
      </w:r>
      <w:r w:rsidRPr="00C92EAC">
        <w:rPr>
          <w:color w:val="000000" w:themeColor="text1"/>
          <w:spacing w:val="-3"/>
        </w:rPr>
        <w:t xml:space="preserve"> </w:t>
      </w:r>
      <w:r w:rsidRPr="00C92EAC">
        <w:rPr>
          <w:color w:val="000000" w:themeColor="text1"/>
        </w:rPr>
        <w:t>как</w:t>
      </w:r>
      <w:r w:rsidRPr="00C92EAC">
        <w:rPr>
          <w:color w:val="000000" w:themeColor="text1"/>
          <w:spacing w:val="-3"/>
        </w:rPr>
        <w:t xml:space="preserve"> </w:t>
      </w:r>
      <w:r w:rsidRPr="00C92EAC">
        <w:rPr>
          <w:color w:val="000000" w:themeColor="text1"/>
        </w:rPr>
        <w:t>МРТ-ДВИ,</w:t>
      </w:r>
      <w:r w:rsidRPr="00C92EAC">
        <w:rPr>
          <w:color w:val="000000" w:themeColor="text1"/>
          <w:spacing w:val="-2"/>
        </w:rPr>
        <w:t xml:space="preserve"> </w:t>
      </w:r>
      <w:r w:rsidRPr="00C92EAC">
        <w:rPr>
          <w:color w:val="000000" w:themeColor="text1"/>
        </w:rPr>
        <w:t>в</w:t>
      </w:r>
      <w:r w:rsidRPr="00C92EAC">
        <w:rPr>
          <w:color w:val="000000" w:themeColor="text1"/>
          <w:spacing w:val="-2"/>
        </w:rPr>
        <w:t xml:space="preserve"> </w:t>
      </w:r>
      <w:r w:rsidRPr="00C92EAC">
        <w:rPr>
          <w:color w:val="000000" w:themeColor="text1"/>
        </w:rPr>
        <w:t>течение</w:t>
      </w:r>
      <w:r w:rsidRPr="00C92EAC">
        <w:rPr>
          <w:color w:val="000000" w:themeColor="text1"/>
          <w:spacing w:val="-3"/>
        </w:rPr>
        <w:t xml:space="preserve"> </w:t>
      </w:r>
      <w:r w:rsidRPr="00C92EAC">
        <w:rPr>
          <w:color w:val="000000" w:themeColor="text1"/>
        </w:rPr>
        <w:t>24</w:t>
      </w:r>
      <w:r w:rsidRPr="00C92EAC">
        <w:rPr>
          <w:color w:val="000000" w:themeColor="text1"/>
          <w:spacing w:val="-1"/>
        </w:rPr>
        <w:t xml:space="preserve"> </w:t>
      </w:r>
      <w:r w:rsidRPr="00C92EAC">
        <w:rPr>
          <w:color w:val="000000" w:themeColor="text1"/>
        </w:rPr>
        <w:t>часов после</w:t>
      </w:r>
      <w:r w:rsidRPr="00C92EAC">
        <w:rPr>
          <w:color w:val="000000" w:themeColor="text1"/>
          <w:spacing w:val="-5"/>
        </w:rPr>
        <w:t xml:space="preserve"> </w:t>
      </w:r>
      <w:r w:rsidRPr="00C92EAC">
        <w:rPr>
          <w:color w:val="000000" w:themeColor="text1"/>
        </w:rPr>
        <w:t>КТ.</w:t>
      </w:r>
      <w:r w:rsidRPr="00C92EAC">
        <w:rPr>
          <w:color w:val="000000" w:themeColor="text1"/>
          <w:spacing w:val="-2"/>
        </w:rPr>
        <w:t xml:space="preserve"> </w:t>
      </w:r>
      <w:r w:rsidRPr="00C92EAC">
        <w:rPr>
          <w:color w:val="000000" w:themeColor="text1"/>
        </w:rPr>
        <w:t>Авторы</w:t>
      </w:r>
      <w:r w:rsidRPr="00C92EAC">
        <w:rPr>
          <w:color w:val="000000" w:themeColor="text1"/>
          <w:spacing w:val="-1"/>
        </w:rPr>
        <w:t xml:space="preserve"> </w:t>
      </w:r>
      <w:r w:rsidRPr="00C92EAC">
        <w:rPr>
          <w:color w:val="000000" w:themeColor="text1"/>
        </w:rPr>
        <w:t>сравнили</w:t>
      </w:r>
      <w:r w:rsidRPr="00C92EAC">
        <w:rPr>
          <w:color w:val="000000" w:themeColor="text1"/>
          <w:spacing w:val="-3"/>
        </w:rPr>
        <w:t xml:space="preserve"> </w:t>
      </w:r>
      <w:r w:rsidRPr="00C92EAC">
        <w:rPr>
          <w:color w:val="000000" w:themeColor="text1"/>
        </w:rPr>
        <w:t>результаты</w:t>
      </w:r>
      <w:r w:rsidRPr="00C92EAC">
        <w:rPr>
          <w:color w:val="000000" w:themeColor="text1"/>
          <w:spacing w:val="-1"/>
        </w:rPr>
        <w:t xml:space="preserve"> </w:t>
      </w:r>
      <w:r w:rsidRPr="00C92EAC">
        <w:rPr>
          <w:color w:val="000000" w:themeColor="text1"/>
        </w:rPr>
        <w:t>работы</w:t>
      </w:r>
      <w:r w:rsidRPr="00C92EAC">
        <w:rPr>
          <w:color w:val="000000" w:themeColor="text1"/>
          <w:spacing w:val="-3"/>
        </w:rPr>
        <w:t xml:space="preserve"> </w:t>
      </w:r>
      <w:r w:rsidRPr="00C92EAC">
        <w:rPr>
          <w:color w:val="000000" w:themeColor="text1"/>
        </w:rPr>
        <w:t>10</w:t>
      </w:r>
      <w:r w:rsidRPr="00C92EAC">
        <w:rPr>
          <w:color w:val="000000" w:themeColor="text1"/>
          <w:spacing w:val="-2"/>
        </w:rPr>
        <w:t xml:space="preserve"> </w:t>
      </w:r>
      <w:r w:rsidRPr="00C92EAC">
        <w:rPr>
          <w:color w:val="000000" w:themeColor="text1"/>
        </w:rPr>
        <w:t>рентгенологов</w:t>
      </w:r>
      <w:r w:rsidRPr="00C92EAC">
        <w:rPr>
          <w:color w:val="000000" w:themeColor="text1"/>
          <w:spacing w:val="-4"/>
        </w:rPr>
        <w:t xml:space="preserve"> </w:t>
      </w:r>
      <w:r w:rsidRPr="00C92EAC">
        <w:rPr>
          <w:color w:val="000000" w:themeColor="text1"/>
        </w:rPr>
        <w:t>по</w:t>
      </w:r>
      <w:r w:rsidRPr="00C92EAC">
        <w:rPr>
          <w:color w:val="000000" w:themeColor="text1"/>
          <w:spacing w:val="-1"/>
        </w:rPr>
        <w:t xml:space="preserve"> </w:t>
      </w:r>
      <w:r w:rsidRPr="00C92EAC">
        <w:rPr>
          <w:color w:val="000000" w:themeColor="text1"/>
        </w:rPr>
        <w:t>выявлению гипоаттенуации паренхиматозных реконструкций двумя методами с использованием ROC-кривых и теста jackknife. Статистический анализ результатов показал, что IMR-Neuro значительно снижает шум изображения и увеличивает отношение контрастности к шуму (CNR) зоны инфаркта, повышая эффективность наблюдателя при обнаружении области гипоаттенуации.</w:t>
      </w:r>
      <w:r w:rsidRPr="00C92EAC">
        <w:rPr>
          <w:color w:val="000000" w:themeColor="text1"/>
          <w:spacing w:val="80"/>
        </w:rPr>
        <w:t xml:space="preserve"> </w:t>
      </w:r>
      <w:r w:rsidRPr="00C92EAC">
        <w:rPr>
          <w:color w:val="000000" w:themeColor="text1"/>
        </w:rPr>
        <w:t>Однако исследование имеет следующие ограничения: использование небольшой базы данных, что ограничивает обобщение результатов; область миокарда была подтверждена исследованиями МРТ-ДВИ, полученными в течение 24 часов после КТ, и, следовательно, существовала возможность прогрессирования или изменения с момента проведения КТ; а также трудность определения ROI в островке сердечного приступа, которая зависит только от анализа специалиста.</w:t>
      </w:r>
    </w:p>
    <w:p w14:paraId="1DE81D58" w14:textId="01767C1F" w:rsidR="00D738FB" w:rsidRPr="00C92EAC" w:rsidRDefault="00000000">
      <w:pPr>
        <w:pStyle w:val="a3"/>
        <w:ind w:right="120" w:firstLine="707"/>
        <w:rPr>
          <w:color w:val="000000" w:themeColor="text1"/>
        </w:rPr>
      </w:pPr>
      <w:r w:rsidRPr="00C92EAC">
        <w:rPr>
          <w:color w:val="000000" w:themeColor="text1"/>
        </w:rPr>
        <w:t>Компьютерная томография без контрастирования является высокоэффективным методом диагностики, поскольку позволяет провести предварительный анализ, который позволяет быстро исключить состояния, которые могут показаться похожими на инсульт. Однако плотность области паренхимы головного мозга, пораженной инсультом, очень похожа на незатронутую область. Это чрезвычайно затрудняет дифференциацию раннего сердечного приступа у людей. В связи с этим контрастная характеристика ишемического инсульта по отношению к нормальной паренхиме головного мозга</w:t>
      </w:r>
      <w:r w:rsidRPr="00C92EAC">
        <w:rPr>
          <w:color w:val="000000" w:themeColor="text1"/>
          <w:spacing w:val="-1"/>
        </w:rPr>
        <w:t xml:space="preserve"> </w:t>
      </w:r>
      <w:r w:rsidRPr="00C92EAC">
        <w:rPr>
          <w:color w:val="000000" w:themeColor="text1"/>
        </w:rPr>
        <w:t>на</w:t>
      </w:r>
      <w:r w:rsidRPr="00C92EAC">
        <w:rPr>
          <w:color w:val="000000" w:themeColor="text1"/>
          <w:spacing w:val="-2"/>
        </w:rPr>
        <w:t xml:space="preserve"> </w:t>
      </w:r>
      <w:r w:rsidRPr="00C92EAC">
        <w:rPr>
          <w:color w:val="000000" w:themeColor="text1"/>
        </w:rPr>
        <w:t>неконтрастных КТ-изображениях была</w:t>
      </w:r>
      <w:r w:rsidRPr="00C92EAC">
        <w:rPr>
          <w:color w:val="000000" w:themeColor="text1"/>
          <w:spacing w:val="-1"/>
        </w:rPr>
        <w:t xml:space="preserve"> </w:t>
      </w:r>
      <w:r w:rsidRPr="00C92EAC">
        <w:rPr>
          <w:color w:val="000000" w:themeColor="text1"/>
        </w:rPr>
        <w:t>описана</w:t>
      </w:r>
      <w:r w:rsidRPr="00C92EAC">
        <w:rPr>
          <w:color w:val="000000" w:themeColor="text1"/>
          <w:spacing w:val="-1"/>
        </w:rPr>
        <w:t xml:space="preserve"> </w:t>
      </w:r>
      <w:r w:rsidRPr="00C92EAC">
        <w:rPr>
          <w:color w:val="000000" w:themeColor="text1"/>
        </w:rPr>
        <w:t>в</w:t>
      </w:r>
      <w:r w:rsidRPr="00C92EAC">
        <w:rPr>
          <w:color w:val="000000" w:themeColor="text1"/>
          <w:spacing w:val="-1"/>
        </w:rPr>
        <w:t xml:space="preserve"> </w:t>
      </w:r>
      <w:r w:rsidRPr="00C92EAC">
        <w:rPr>
          <w:color w:val="000000" w:themeColor="text1"/>
        </w:rPr>
        <w:t>работе</w:t>
      </w:r>
      <w:r w:rsidRPr="00C92EAC">
        <w:rPr>
          <w:color w:val="000000" w:themeColor="text1"/>
          <w:spacing w:val="-1"/>
        </w:rPr>
        <w:t xml:space="preserve"> </w:t>
      </w:r>
      <w:r w:rsidRPr="00C92EAC">
        <w:rPr>
          <w:color w:val="000000" w:themeColor="text1"/>
        </w:rPr>
        <w:t>[145].</w:t>
      </w:r>
      <w:r w:rsidRPr="00C92EAC">
        <w:rPr>
          <w:color w:val="000000" w:themeColor="text1"/>
          <w:spacing w:val="-1"/>
        </w:rPr>
        <w:t xml:space="preserve"> </w:t>
      </w:r>
      <w:r w:rsidRPr="00C92EAC">
        <w:rPr>
          <w:color w:val="000000" w:themeColor="text1"/>
        </w:rPr>
        <w:t>Авторы использовали базу данных из 519 обследований 429 анонимных пациентов с клинически подтвержденным инсультом. Обследование проводилось в рамках стандартной процедуры диагностики инсульта в отделении неотложной</w:t>
      </w:r>
      <w:r w:rsidRPr="00C92EAC">
        <w:rPr>
          <w:color w:val="000000" w:themeColor="text1"/>
          <w:spacing w:val="40"/>
        </w:rPr>
        <w:t xml:space="preserve"> </w:t>
      </w:r>
      <w:r w:rsidRPr="00C92EAC">
        <w:rPr>
          <w:color w:val="000000" w:themeColor="text1"/>
        </w:rPr>
        <w:t>помощи и во время стационарного лечения. Эти исследования были получены с использованием четырех различных приборов для компьютерной томографии в двух больничных центрах в Кракове и Жешуве, Польша. Более эффективно сердечные приступы характеризовались средними значениями 8,28 HU (единицы Хаунсфилда), 6,60 HU и 7,55 HU, рассчитанными как разница в 5 последовательных вокселах, относящихся к поражению и паренхиме, между всеми исследованиями. Результаты показали сложность ручной или автоматической сегментации мазков в неконтрастных тестах, основанных только на методах HU или гистограммы, независимо от времени проведения мазка. Это показывает, что данная область исследований довольно сложна и открыта для новых исследований в области методов обнаружения и сегментации на неконтрастных КТ-изображениях с улучшенным разрешением</w:t>
      </w:r>
      <w:r w:rsidR="00FC6F5B" w:rsidRPr="00C92EAC">
        <w:rPr>
          <w:color w:val="000000" w:themeColor="text1"/>
        </w:rPr>
        <w:t xml:space="preserve"> </w:t>
      </w:r>
      <w:r w:rsidR="00FC6F5B" w:rsidRPr="00C92EAC">
        <w:rPr>
          <w:color w:val="000000" w:themeColor="text1"/>
        </w:rPr>
        <w:lastRenderedPageBreak/>
        <w:t>[108]</w:t>
      </w:r>
      <w:r w:rsidRPr="00C92EAC">
        <w:rPr>
          <w:color w:val="000000" w:themeColor="text1"/>
        </w:rPr>
        <w:t>.</w:t>
      </w:r>
    </w:p>
    <w:p w14:paraId="7F635C54" w14:textId="0C494399" w:rsidR="00D738FB" w:rsidRPr="00C92EAC" w:rsidRDefault="00000000" w:rsidP="00FC6F5B">
      <w:pPr>
        <w:pStyle w:val="a3"/>
        <w:spacing w:before="67"/>
        <w:ind w:right="121" w:firstLine="707"/>
        <w:rPr>
          <w:color w:val="000000" w:themeColor="text1"/>
        </w:rPr>
      </w:pPr>
      <w:r w:rsidRPr="00C92EAC">
        <w:rPr>
          <w:color w:val="000000" w:themeColor="text1"/>
        </w:rPr>
        <w:t>Большинство исследований компьютерной томографии фокусируются только на одном типе поражения. В попытке преодолеть эту ситуацию [146] была разработана система обнаружения с использованием сверточных нейронных сетей (CNNS), оптимизированная с помощью оптимизации роя частиц (PSO). Лишь в нескольких исследованиях использовались естественные и метаэвристические методы оптимизации CNN, имеющие дело только с параметрами CNN (т.е. весами и смещениями), а</w:t>
      </w:r>
      <w:r w:rsidRPr="00C92EAC">
        <w:rPr>
          <w:color w:val="000000" w:themeColor="text1"/>
          <w:spacing w:val="-1"/>
        </w:rPr>
        <w:t xml:space="preserve"> </w:t>
      </w:r>
      <w:r w:rsidRPr="00C92EAC">
        <w:rPr>
          <w:color w:val="000000" w:themeColor="text1"/>
        </w:rPr>
        <w:t>не с их гиперпараметрами (т.е. скоростью обучения, импульсом и потерей веса). В дополнение к этим материалам авторы предоставили базу данных компьютерных изображений, состоящую из 25 исследований, полученных с использованием компьютерной томографии GE Medical System HiSpeed, которые были получены при поддержке клиники Траяно Алмейда -Клиники диагностической визуализации, Форталеза-СЕ, Бразилия. Некоторые изображения были отброшены из-за низкого качества, в результате чего было получено 300 изображений,</w:t>
      </w:r>
      <w:r w:rsidRPr="00C92EAC">
        <w:rPr>
          <w:color w:val="000000" w:themeColor="text1"/>
          <w:spacing w:val="40"/>
        </w:rPr>
        <w:t xml:space="preserve"> </w:t>
      </w:r>
      <w:r w:rsidRPr="00C92EAC">
        <w:rPr>
          <w:color w:val="000000" w:themeColor="text1"/>
        </w:rPr>
        <w:t>состоящих из 100 нормальных изображений и 200 изображений с инсультом (100 геморрагических и 100 ишемических), которые содержали неправильные узоры, нерегулярное освещение и различные структурные характеристики</w:t>
      </w:r>
      <w:r w:rsidR="00FC6F5B" w:rsidRPr="00C92EAC">
        <w:rPr>
          <w:color w:val="000000" w:themeColor="text1"/>
        </w:rPr>
        <w:t xml:space="preserve"> [108]</w:t>
      </w:r>
      <w:r w:rsidRPr="00C92EAC">
        <w:rPr>
          <w:color w:val="000000" w:themeColor="text1"/>
        </w:rPr>
        <w:t>. Эксперименты проводились с архитектурами ImageNet и CIFAR-10, а также с разделением базы данных (обучение/тестирование) на 50/50 и 75/25 соответственно. Эксперименты с протоколом 75/25 и архитектурой CIFAR-10 дали наилучшие результаты с точностью, близкой к 98,86 ± 0,65. Важным результатом этого подхода стала правильная классификация пациентов с инсультом, то есть ни один пациент с ишемией не был классифицирован как здоровый или с геморрагией. Из числа здоровых людей лишь немногие были классифицированы как пациенты с геморрагией. Однако некоторые пациенты с геморрагией были классифицированы как ишемические, но ни один пациент с геморрагией не был классифицирован как здоровый. Однако авторы намерены найти другие альтернативы для улучшения результатов, в том числе путем расширения баз данных и тестирования различных методов глубокого обучения,</w:t>
      </w:r>
      <w:r w:rsidRPr="00C92EAC">
        <w:rPr>
          <w:color w:val="000000" w:themeColor="text1"/>
          <w:spacing w:val="-2"/>
        </w:rPr>
        <w:t xml:space="preserve"> </w:t>
      </w:r>
      <w:r w:rsidRPr="00C92EAC">
        <w:rPr>
          <w:color w:val="000000" w:themeColor="text1"/>
        </w:rPr>
        <w:t>таких</w:t>
      </w:r>
      <w:r w:rsidRPr="00C92EAC">
        <w:rPr>
          <w:color w:val="000000" w:themeColor="text1"/>
          <w:spacing w:val="-1"/>
        </w:rPr>
        <w:t xml:space="preserve"> </w:t>
      </w:r>
      <w:r w:rsidRPr="00C92EAC">
        <w:rPr>
          <w:color w:val="000000" w:themeColor="text1"/>
        </w:rPr>
        <w:t>как</w:t>
      </w:r>
      <w:r w:rsidRPr="00C92EAC">
        <w:rPr>
          <w:color w:val="000000" w:themeColor="text1"/>
          <w:spacing w:val="-4"/>
        </w:rPr>
        <w:t xml:space="preserve"> </w:t>
      </w:r>
      <w:r w:rsidRPr="00C92EAC">
        <w:rPr>
          <w:color w:val="000000" w:themeColor="text1"/>
        </w:rPr>
        <w:t>сети</w:t>
      </w:r>
      <w:r w:rsidRPr="00C92EAC">
        <w:rPr>
          <w:color w:val="000000" w:themeColor="text1"/>
          <w:spacing w:val="-1"/>
        </w:rPr>
        <w:t xml:space="preserve"> </w:t>
      </w:r>
      <w:r w:rsidRPr="00C92EAC">
        <w:rPr>
          <w:color w:val="000000" w:themeColor="text1"/>
        </w:rPr>
        <w:t>глубоких</w:t>
      </w:r>
      <w:r w:rsidRPr="00C92EAC">
        <w:rPr>
          <w:color w:val="000000" w:themeColor="text1"/>
          <w:spacing w:val="-1"/>
        </w:rPr>
        <w:t xml:space="preserve"> </w:t>
      </w:r>
      <w:r w:rsidRPr="00C92EAC">
        <w:rPr>
          <w:color w:val="000000" w:themeColor="text1"/>
        </w:rPr>
        <w:t>убеждений.</w:t>
      </w:r>
      <w:r w:rsidRPr="00C92EAC">
        <w:rPr>
          <w:color w:val="000000" w:themeColor="text1"/>
          <w:spacing w:val="-2"/>
        </w:rPr>
        <w:t xml:space="preserve"> </w:t>
      </w:r>
      <w:r w:rsidRPr="00C92EAC">
        <w:rPr>
          <w:color w:val="000000" w:themeColor="text1"/>
        </w:rPr>
        <w:t>Авторы</w:t>
      </w:r>
      <w:r w:rsidRPr="00C92EAC">
        <w:rPr>
          <w:color w:val="000000" w:themeColor="text1"/>
          <w:spacing w:val="-1"/>
        </w:rPr>
        <w:t xml:space="preserve"> </w:t>
      </w:r>
      <w:r w:rsidRPr="00C92EAC">
        <w:rPr>
          <w:color w:val="000000" w:themeColor="text1"/>
        </w:rPr>
        <w:t>заявляют,</w:t>
      </w:r>
      <w:r w:rsidRPr="00C92EAC">
        <w:rPr>
          <w:color w:val="000000" w:themeColor="text1"/>
          <w:spacing w:val="-3"/>
        </w:rPr>
        <w:t xml:space="preserve"> </w:t>
      </w:r>
      <w:r w:rsidRPr="00C92EAC">
        <w:rPr>
          <w:color w:val="000000" w:themeColor="text1"/>
        </w:rPr>
        <w:t>что</w:t>
      </w:r>
      <w:r w:rsidRPr="00C92EAC">
        <w:rPr>
          <w:color w:val="000000" w:themeColor="text1"/>
          <w:spacing w:val="-1"/>
        </w:rPr>
        <w:t xml:space="preserve"> </w:t>
      </w:r>
      <w:r w:rsidRPr="00C92EAC">
        <w:rPr>
          <w:color w:val="000000" w:themeColor="text1"/>
        </w:rPr>
        <w:t>эта</w:t>
      </w:r>
      <w:r w:rsidRPr="00C92EAC">
        <w:rPr>
          <w:color w:val="000000" w:themeColor="text1"/>
          <w:spacing w:val="-4"/>
        </w:rPr>
        <w:t xml:space="preserve"> </w:t>
      </w:r>
      <w:r w:rsidRPr="00C92EAC">
        <w:rPr>
          <w:color w:val="000000" w:themeColor="text1"/>
        </w:rPr>
        <w:t>работа может послужить основой для других исследовательских работ, поскольку набор данных, представленный в этой статье, теперь находится в открытом доступе. Только в двух статьях использовались МРТ-снимки для выявления инсульта. [147] использовали МРТ-изображения для выявления инсульта, и в этом исследовании классификаторы k-ближайшего соседа (kNN) и минимального среднего расстояния (MMD) использовались для выявления геморрагических инсультов. Классификаторы были протестированы в базе данных, состоящей из 50 МРТ-изображений различных пациентов с тремя конфигурациями показателей расстояния: евклидовым, суммарным и максимальным. Результаты показали, что CIU превосходит MMD в выявлении</w:t>
      </w:r>
      <w:r w:rsidRPr="00C92EAC">
        <w:rPr>
          <w:color w:val="000000" w:themeColor="text1"/>
          <w:spacing w:val="40"/>
        </w:rPr>
        <w:t xml:space="preserve"> </w:t>
      </w:r>
      <w:r w:rsidRPr="00C92EAC">
        <w:rPr>
          <w:color w:val="000000" w:themeColor="text1"/>
        </w:rPr>
        <w:t xml:space="preserve">и количественной оценке площади геморрагических инсультов и что лучшим показателем расстояния для двух классификаторов является максимальное расстояние. В работе [148] авторы предложили метод, сочетающий в себе </w:t>
      </w:r>
      <w:r w:rsidRPr="00C92EAC">
        <w:rPr>
          <w:color w:val="000000" w:themeColor="text1"/>
        </w:rPr>
        <w:lastRenderedPageBreak/>
        <w:t>преимущества</w:t>
      </w:r>
      <w:r w:rsidRPr="00C92EAC">
        <w:rPr>
          <w:color w:val="000000" w:themeColor="text1"/>
          <w:spacing w:val="80"/>
        </w:rPr>
        <w:t xml:space="preserve"> </w:t>
      </w:r>
      <w:r w:rsidRPr="00C92EAC">
        <w:rPr>
          <w:color w:val="000000" w:themeColor="text1"/>
        </w:rPr>
        <w:t>неконтролируемых</w:t>
      </w:r>
      <w:r w:rsidRPr="00C92EAC">
        <w:rPr>
          <w:color w:val="000000" w:themeColor="text1"/>
          <w:spacing w:val="79"/>
        </w:rPr>
        <w:t xml:space="preserve"> </w:t>
      </w:r>
      <w:r w:rsidRPr="00C92EAC">
        <w:rPr>
          <w:color w:val="000000" w:themeColor="text1"/>
        </w:rPr>
        <w:t>и</w:t>
      </w:r>
      <w:r w:rsidRPr="00C92EAC">
        <w:rPr>
          <w:color w:val="000000" w:themeColor="text1"/>
          <w:spacing w:val="78"/>
        </w:rPr>
        <w:t xml:space="preserve"> </w:t>
      </w:r>
      <w:r w:rsidRPr="00C92EAC">
        <w:rPr>
          <w:color w:val="000000" w:themeColor="text1"/>
        </w:rPr>
        <w:t>контролируемых</w:t>
      </w:r>
      <w:r w:rsidRPr="00C92EAC">
        <w:rPr>
          <w:color w:val="000000" w:themeColor="text1"/>
          <w:spacing w:val="80"/>
        </w:rPr>
        <w:t xml:space="preserve"> </w:t>
      </w:r>
      <w:r w:rsidRPr="00C92EAC">
        <w:rPr>
          <w:color w:val="000000" w:themeColor="text1"/>
        </w:rPr>
        <w:t>методов</w:t>
      </w:r>
      <w:r w:rsidR="00FC6F5B" w:rsidRPr="00C92EAC">
        <w:rPr>
          <w:color w:val="000000" w:themeColor="text1"/>
        </w:rPr>
        <w:t xml:space="preserve"> [108]</w:t>
      </w:r>
      <w:r w:rsidRPr="00C92EAC">
        <w:rPr>
          <w:color w:val="000000" w:themeColor="text1"/>
        </w:rPr>
        <w:t>.</w:t>
      </w:r>
      <w:r w:rsidRPr="00C92EAC">
        <w:rPr>
          <w:color w:val="000000" w:themeColor="text1"/>
          <w:spacing w:val="79"/>
        </w:rPr>
        <w:t xml:space="preserve"> </w:t>
      </w:r>
      <w:r w:rsidRPr="00C92EAC">
        <w:rPr>
          <w:color w:val="000000" w:themeColor="text1"/>
        </w:rPr>
        <w:t>В</w:t>
      </w:r>
      <w:r w:rsidRPr="00C92EAC">
        <w:rPr>
          <w:color w:val="000000" w:themeColor="text1"/>
          <w:spacing w:val="78"/>
        </w:rPr>
        <w:t xml:space="preserve"> </w:t>
      </w:r>
      <w:r w:rsidRPr="00C92EAC">
        <w:rPr>
          <w:color w:val="000000" w:themeColor="text1"/>
        </w:rPr>
        <w:t>частности,</w:t>
      </w:r>
      <w:r w:rsidR="00FC6F5B" w:rsidRPr="00C92EAC">
        <w:rPr>
          <w:color w:val="000000" w:themeColor="text1"/>
        </w:rPr>
        <w:t xml:space="preserve"> </w:t>
      </w:r>
      <w:r w:rsidRPr="00C92EAC">
        <w:rPr>
          <w:color w:val="000000" w:themeColor="text1"/>
        </w:rPr>
        <w:t>неконтролируемый компонент обнаруживает поврежденное полушарие, выполняет энантиоморфную нормализацию 2 и строит карту вероятности повреждения (LPM), используя конвейер нечеткой кластеризации (FCP). Затем CVL используются для построения многомерного воксельного вектора признаков, который предоставляет анатомическую / пространственную информацию, увеличивающую различие между поражениями и здоровыми тканями. Контролируемый компонент использовал вектор признаков для обучения комбинации классификаторов reference vector machine (SVM) для окончательного обнаружения поражения. Для проверки предложенной системы авторы протестировали метод, используя 60 изображений МРТ различных пациентов. Используя перекрестную валидацию без исключения, предложенный метод позволил достичь среднего коэффициента сходства</w:t>
      </w:r>
      <w:r w:rsidRPr="00C92EAC">
        <w:rPr>
          <w:color w:val="000000" w:themeColor="text1"/>
          <w:spacing w:val="40"/>
        </w:rPr>
        <w:t xml:space="preserve"> </w:t>
      </w:r>
      <w:r w:rsidRPr="00C92EAC">
        <w:rPr>
          <w:color w:val="000000" w:themeColor="text1"/>
        </w:rPr>
        <w:t>костей (DSC) в 73,1% по сравнению с ручными подходами обученных неврологов. Кроме того, они протестировали с использованием набора данных BRCA-2012 MICCAI, достигнув среднего значения DSC в 66,5%. Кроме того, с этими двумя наборами тестовых данных предложенный метод показал конкурентоспособные результаты по сравнению с тремя современными методами ([149], [150], [151]). Выявление и анализ повреждения головного мозга вследствие инсульта может помочь понять взаимосвязь между повреждением и дефицитом, предсказать диагноз и прогноз пациента, а также отследить развитие церебральной патологии с течением времени</w:t>
      </w:r>
      <w:r w:rsidR="00FC6F5B" w:rsidRPr="00C92EAC">
        <w:rPr>
          <w:color w:val="000000" w:themeColor="text1"/>
        </w:rPr>
        <w:t xml:space="preserve"> [108]</w:t>
      </w:r>
      <w:r w:rsidRPr="00C92EAC">
        <w:rPr>
          <w:color w:val="000000" w:themeColor="text1"/>
        </w:rPr>
        <w:t>.</w:t>
      </w:r>
    </w:p>
    <w:p w14:paraId="21DA0F75" w14:textId="77777777" w:rsidR="00D738FB" w:rsidRPr="00C92EAC" w:rsidRDefault="00000000">
      <w:pPr>
        <w:pStyle w:val="a3"/>
        <w:spacing w:before="3"/>
        <w:ind w:right="120" w:firstLine="707"/>
        <w:rPr>
          <w:color w:val="000000" w:themeColor="text1"/>
        </w:rPr>
      </w:pPr>
      <w:r w:rsidRPr="00C92EAC">
        <w:rPr>
          <w:color w:val="000000" w:themeColor="text1"/>
        </w:rPr>
        <w:t>[152] представлена структура Интернета вещей (IoT) для классификации инсульта в соответствии с компьютерными изображениями с использованием сверточных нейронных сетей (CNN) для идентификации здорового мозга, ишемического инсульта или геморрагического инсульта. Следуя концепции трансферного обучения, CNN был объединен с различными консолидированными методами машинного обучения, такими как байесовский классификатор, многослойный персептрон, k-ближайший сосед, случайный лес и машины опорных векторов. Наш подход способствует автоматизации диагностического процесса с помощью компетентного метода, который способен получать информацию,</w:t>
      </w:r>
      <w:r w:rsidRPr="00C92EAC">
        <w:rPr>
          <w:color w:val="000000" w:themeColor="text1"/>
          <w:spacing w:val="-2"/>
        </w:rPr>
        <w:t xml:space="preserve"> </w:t>
      </w:r>
      <w:r w:rsidRPr="00C92EAC">
        <w:rPr>
          <w:color w:val="000000" w:themeColor="text1"/>
        </w:rPr>
        <w:t>невидимую человеческому</w:t>
      </w:r>
      <w:r w:rsidRPr="00C92EAC">
        <w:rPr>
          <w:color w:val="000000" w:themeColor="text1"/>
          <w:spacing w:val="-3"/>
        </w:rPr>
        <w:t xml:space="preserve"> </w:t>
      </w:r>
      <w:r w:rsidRPr="00C92EAC">
        <w:rPr>
          <w:color w:val="000000" w:themeColor="text1"/>
        </w:rPr>
        <w:t>глазу, и тем самым способствует более точному диагнозу. Кроме того, с появлением Интернета вещей появляется новый высокоэффективный и гибкий инструмент для решения вопросов, связанных с медицинскими услугами, и именно в рамках нашего подхода мы можем обеспечить удаленную диагностику и мониторинг пациентов. Подход был подтвержден путем анализа параметров accuracy, F1- точки, отзыва, точности и времени обработки. Результаты показали, что CNN получил 100% точность, F1-балл, отзыв и аккуратность в сочетании с большинством протестированных классификаторов. Наименьшее время обучения и тестирования составило 0,015 С и 0,001 с, соответственно, в сочетании с байесовским классификатором. Таким образом, наш подход демонстрирует эффективность и надежность обнаружения инсульта.</w:t>
      </w:r>
    </w:p>
    <w:p w14:paraId="458FC89B" w14:textId="77777777" w:rsidR="00D738FB" w:rsidRPr="00C92EAC" w:rsidRDefault="00000000">
      <w:pPr>
        <w:pStyle w:val="a3"/>
        <w:spacing w:before="1"/>
        <w:ind w:right="125" w:firstLine="707"/>
        <w:rPr>
          <w:color w:val="000000" w:themeColor="text1"/>
        </w:rPr>
      </w:pPr>
      <w:r w:rsidRPr="00C92EAC">
        <w:rPr>
          <w:color w:val="000000" w:themeColor="text1"/>
        </w:rPr>
        <w:t>Некоторые стареющие страны изучают факторы риска инсульта, чтобы помочь</w:t>
      </w:r>
      <w:r w:rsidRPr="00C92EAC">
        <w:rPr>
          <w:color w:val="000000" w:themeColor="text1"/>
          <w:spacing w:val="69"/>
          <w:w w:val="150"/>
        </w:rPr>
        <w:t xml:space="preserve"> </w:t>
      </w:r>
      <w:r w:rsidRPr="00C92EAC">
        <w:rPr>
          <w:color w:val="000000" w:themeColor="text1"/>
        </w:rPr>
        <w:t>людям</w:t>
      </w:r>
      <w:r w:rsidRPr="00C92EAC">
        <w:rPr>
          <w:color w:val="000000" w:themeColor="text1"/>
          <w:spacing w:val="70"/>
          <w:w w:val="150"/>
        </w:rPr>
        <w:t xml:space="preserve"> </w:t>
      </w:r>
      <w:r w:rsidRPr="00C92EAC">
        <w:rPr>
          <w:color w:val="000000" w:themeColor="text1"/>
        </w:rPr>
        <w:t>предотвратить</w:t>
      </w:r>
      <w:r w:rsidRPr="00C92EAC">
        <w:rPr>
          <w:color w:val="000000" w:themeColor="text1"/>
          <w:spacing w:val="71"/>
          <w:w w:val="150"/>
        </w:rPr>
        <w:t xml:space="preserve"> </w:t>
      </w:r>
      <w:r w:rsidRPr="00C92EAC">
        <w:rPr>
          <w:color w:val="000000" w:themeColor="text1"/>
        </w:rPr>
        <w:t>его.</w:t>
      </w:r>
      <w:r w:rsidRPr="00C92EAC">
        <w:rPr>
          <w:color w:val="000000" w:themeColor="text1"/>
          <w:spacing w:val="76"/>
          <w:w w:val="150"/>
        </w:rPr>
        <w:t xml:space="preserve"> </w:t>
      </w:r>
      <w:r w:rsidRPr="00C92EAC">
        <w:rPr>
          <w:color w:val="000000" w:themeColor="text1"/>
        </w:rPr>
        <w:t>[153]</w:t>
      </w:r>
      <w:r w:rsidRPr="00C92EAC">
        <w:rPr>
          <w:color w:val="000000" w:themeColor="text1"/>
          <w:spacing w:val="70"/>
          <w:w w:val="150"/>
        </w:rPr>
        <w:t xml:space="preserve"> </w:t>
      </w:r>
      <w:r w:rsidRPr="00C92EAC">
        <w:rPr>
          <w:color w:val="000000" w:themeColor="text1"/>
        </w:rPr>
        <w:t>изучают</w:t>
      </w:r>
      <w:r w:rsidRPr="00C92EAC">
        <w:rPr>
          <w:color w:val="000000" w:themeColor="text1"/>
          <w:spacing w:val="71"/>
          <w:w w:val="150"/>
        </w:rPr>
        <w:t xml:space="preserve"> </w:t>
      </w:r>
      <w:r w:rsidRPr="00C92EAC">
        <w:rPr>
          <w:color w:val="000000" w:themeColor="text1"/>
        </w:rPr>
        <w:t>факторы</w:t>
      </w:r>
      <w:r w:rsidRPr="00C92EAC">
        <w:rPr>
          <w:color w:val="000000" w:themeColor="text1"/>
          <w:spacing w:val="70"/>
          <w:w w:val="150"/>
        </w:rPr>
        <w:t xml:space="preserve"> </w:t>
      </w:r>
      <w:r w:rsidRPr="00C92EAC">
        <w:rPr>
          <w:color w:val="000000" w:themeColor="text1"/>
        </w:rPr>
        <w:t>и</w:t>
      </w:r>
      <w:r w:rsidRPr="00C92EAC">
        <w:rPr>
          <w:color w:val="000000" w:themeColor="text1"/>
          <w:spacing w:val="73"/>
          <w:w w:val="150"/>
        </w:rPr>
        <w:t xml:space="preserve"> </w:t>
      </w:r>
      <w:r w:rsidRPr="00C92EAC">
        <w:rPr>
          <w:color w:val="000000" w:themeColor="text1"/>
          <w:spacing w:val="-2"/>
        </w:rPr>
        <w:t>заболевания,</w:t>
      </w:r>
    </w:p>
    <w:p w14:paraId="380FB8A0"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4E2AB58E" w14:textId="77777777" w:rsidR="00D738FB" w:rsidRPr="00C92EAC" w:rsidRDefault="00000000">
      <w:pPr>
        <w:pStyle w:val="a3"/>
        <w:spacing w:before="67"/>
        <w:ind w:right="122"/>
        <w:rPr>
          <w:color w:val="000000" w:themeColor="text1"/>
        </w:rPr>
      </w:pPr>
      <w:r w:rsidRPr="00C92EAC">
        <w:rPr>
          <w:color w:val="000000" w:themeColor="text1"/>
        </w:rPr>
        <w:lastRenderedPageBreak/>
        <w:t>которые возникают до инсульта, как особенности выявления инсульта и поиска аффективных факторов инсульта. Выявление инсульта исследуется на основе обучающих классификаторов, SVM, Naïve Bayes, KNN и дерева решений. Кроме того, Chi2 используется для поиска аффективных факторов инсульта. Четыре наиболее аффективных фактора инсульта необходимы для определения риска инсульта. Авторы утверждают, что эти факторы более эффективны для выявления инсульта, чем болезни, и дерево решений является лучшим классификатором. Дерево решений дает 72,10% точности и 74,29% F- показателей. Факторами, влияющими на инсульт, являются курение, алкоголь, уровень холестерина, кровяное давление, секс, физические упражнения и профессия. Более того, авторы обнаружили, что отказ от курения может предотвратить инсульт. Потребление алкоголя, повышенный уровень холестерина и повышенное кровяное давление увеличивают риск инсульта.</w:t>
      </w:r>
    </w:p>
    <w:p w14:paraId="5783E3D9" w14:textId="77777777" w:rsidR="00D738FB" w:rsidRPr="00C92EAC" w:rsidRDefault="00000000">
      <w:pPr>
        <w:pStyle w:val="a3"/>
        <w:spacing w:before="3"/>
        <w:ind w:right="122" w:firstLine="707"/>
        <w:rPr>
          <w:color w:val="000000" w:themeColor="text1"/>
        </w:rPr>
      </w:pPr>
      <w:r w:rsidRPr="00C92EAC">
        <w:rPr>
          <w:color w:val="000000" w:themeColor="text1"/>
        </w:rPr>
        <w:t>В [154] авторы используют модели машинного обучения для улучшения методов классификации уровня риска инсульта в рамках Национального скрининга инсульта в Китае. Во-первых, авторы создают обучающий набор и наборы тестов и обрабатывают обучающий набор дисбаланса на основе метода избыточной</w:t>
      </w:r>
      <w:r w:rsidRPr="00C92EAC">
        <w:rPr>
          <w:color w:val="000000" w:themeColor="text1"/>
          <w:spacing w:val="-1"/>
        </w:rPr>
        <w:t xml:space="preserve"> </w:t>
      </w:r>
      <w:r w:rsidRPr="00C92EAC">
        <w:rPr>
          <w:color w:val="000000" w:themeColor="text1"/>
        </w:rPr>
        <w:t>выборки и</w:t>
      </w:r>
      <w:r w:rsidRPr="00C92EAC">
        <w:rPr>
          <w:color w:val="000000" w:themeColor="text1"/>
          <w:spacing w:val="-1"/>
        </w:rPr>
        <w:t xml:space="preserve"> </w:t>
      </w:r>
      <w:r w:rsidRPr="00C92EAC">
        <w:rPr>
          <w:color w:val="000000" w:themeColor="text1"/>
        </w:rPr>
        <w:t>отсутствия выборки. Затем</w:t>
      </w:r>
      <w:r w:rsidRPr="00C92EAC">
        <w:rPr>
          <w:color w:val="000000" w:themeColor="text1"/>
          <w:spacing w:val="-2"/>
        </w:rPr>
        <w:t xml:space="preserve"> </w:t>
      </w:r>
      <w:r w:rsidRPr="00C92EAC">
        <w:rPr>
          <w:color w:val="000000" w:themeColor="text1"/>
        </w:rPr>
        <w:t>разработайте</w:t>
      </w:r>
      <w:r w:rsidRPr="00C92EAC">
        <w:rPr>
          <w:color w:val="000000" w:themeColor="text1"/>
          <w:spacing w:val="-2"/>
        </w:rPr>
        <w:t xml:space="preserve"> </w:t>
      </w:r>
      <w:r w:rsidRPr="00C92EAC">
        <w:rPr>
          <w:color w:val="000000" w:themeColor="text1"/>
        </w:rPr>
        <w:t>девять моделей машинного обучения (модель логистической регрессии, наивная байесовская модель, байесовская сетевая модель, модель дерева решений, модель</w:t>
      </w:r>
      <w:r w:rsidRPr="00C92EAC">
        <w:rPr>
          <w:color w:val="000000" w:themeColor="text1"/>
          <w:spacing w:val="80"/>
        </w:rPr>
        <w:t xml:space="preserve"> </w:t>
      </w:r>
      <w:r w:rsidRPr="00C92EAC">
        <w:rPr>
          <w:color w:val="000000" w:themeColor="text1"/>
        </w:rPr>
        <w:t>нейронной сети, модель случайного леса, модель мешковатого дерева решений, модель голосования и модель улучшения с деревьями решений) для классификации уровней риска инсульта с использованием данных национального скрининга инсульта за 2017 год. В результате они добились самого высокого уровня</w:t>
      </w:r>
      <w:r w:rsidRPr="00C92EAC">
        <w:rPr>
          <w:color w:val="000000" w:themeColor="text1"/>
          <w:spacing w:val="-1"/>
        </w:rPr>
        <w:t xml:space="preserve"> </w:t>
      </w:r>
      <w:r w:rsidRPr="00C92EAC">
        <w:rPr>
          <w:color w:val="000000" w:themeColor="text1"/>
        </w:rPr>
        <w:t>отзыва (99,94%), применив модель с деревом</w:t>
      </w:r>
      <w:r w:rsidRPr="00C92EAC">
        <w:rPr>
          <w:color w:val="000000" w:themeColor="text1"/>
          <w:spacing w:val="-1"/>
        </w:rPr>
        <w:t xml:space="preserve"> </w:t>
      </w:r>
      <w:r w:rsidRPr="00C92EAC">
        <w:rPr>
          <w:color w:val="000000" w:themeColor="text1"/>
        </w:rPr>
        <w:t>решений, а точность модели, основанной на случайном лесу, является самой высокой (97,33%). Используя модель случайного леса (отзыв: 98,44%), отзыв будет увеличен примерно на 2,8% по сравнению с используемым в настоящее время методом, и каждый год можно будет выявлять еще несколько тысяч человек с высоким риском инсульта.</w:t>
      </w:r>
    </w:p>
    <w:p w14:paraId="79C8DECF" w14:textId="77777777" w:rsidR="00D738FB" w:rsidRPr="00C92EAC" w:rsidRDefault="00000000">
      <w:pPr>
        <w:pStyle w:val="a3"/>
        <w:ind w:right="120" w:firstLine="707"/>
        <w:rPr>
          <w:color w:val="000000" w:themeColor="text1"/>
        </w:rPr>
      </w:pPr>
      <w:r w:rsidRPr="00C92EAC">
        <w:rPr>
          <w:color w:val="000000" w:themeColor="text1"/>
        </w:rPr>
        <w:t>Определение типа инсульта как можно раньше имеет решающее</w:t>
      </w:r>
      <w:r w:rsidRPr="00C92EAC">
        <w:rPr>
          <w:color w:val="000000" w:themeColor="text1"/>
          <w:spacing w:val="40"/>
        </w:rPr>
        <w:t xml:space="preserve"> </w:t>
      </w:r>
      <w:r w:rsidRPr="00C92EAC">
        <w:rPr>
          <w:color w:val="000000" w:themeColor="text1"/>
        </w:rPr>
        <w:t>значение, поскольку неправильное или несвоевременное лечение может привести к летальному исходу [155] [156]. Обнаружение и локализация зависят от магнитно-резонансной томографии (МРТ) и, чаще всего, от компьютерной томографии (КТ). Хотя и МРТ, и КТ являются точными и надежными</w:t>
      </w:r>
      <w:r w:rsidRPr="00C92EAC">
        <w:rPr>
          <w:color w:val="000000" w:themeColor="text1"/>
          <w:spacing w:val="40"/>
        </w:rPr>
        <w:t xml:space="preserve"> </w:t>
      </w:r>
      <w:r w:rsidRPr="00C92EAC">
        <w:rPr>
          <w:color w:val="000000" w:themeColor="text1"/>
        </w:rPr>
        <w:t>методами, ни один из них не является по-настоящему портативным и, следовательно, готовым к широкому использованию в машине скорой помощи для выявления инсультов на как можно более ранней стадии. Кроме того, МРТ стоит дорого, а компьютерная томография связана с риском для здоровья из-за ионизирующего излучения [157]. Эти проблемы стимулируют разработку альтернативных подходов, которые должны быть быстрыми, безопасными, портативными и экономически эффективными.</w:t>
      </w:r>
    </w:p>
    <w:p w14:paraId="2A18A961" w14:textId="77777777" w:rsidR="00D738FB" w:rsidRPr="00C92EAC" w:rsidRDefault="00000000">
      <w:pPr>
        <w:pStyle w:val="a3"/>
        <w:spacing w:before="1"/>
        <w:ind w:right="129" w:firstLine="707"/>
        <w:rPr>
          <w:color w:val="000000" w:themeColor="text1"/>
        </w:rPr>
      </w:pPr>
      <w:r w:rsidRPr="00C92EAC">
        <w:rPr>
          <w:color w:val="000000" w:themeColor="text1"/>
        </w:rPr>
        <w:t>Микроволновая визуализация (MVI) способна обеспечить эти преимущества</w:t>
      </w:r>
      <w:r w:rsidRPr="00C92EAC">
        <w:rPr>
          <w:color w:val="000000" w:themeColor="text1"/>
          <w:spacing w:val="62"/>
        </w:rPr>
        <w:t xml:space="preserve"> </w:t>
      </w:r>
      <w:r w:rsidRPr="00C92EAC">
        <w:rPr>
          <w:color w:val="000000" w:themeColor="text1"/>
        </w:rPr>
        <w:t>и,</w:t>
      </w:r>
      <w:r w:rsidRPr="00C92EAC">
        <w:rPr>
          <w:color w:val="000000" w:themeColor="text1"/>
          <w:spacing w:val="62"/>
        </w:rPr>
        <w:t xml:space="preserve"> </w:t>
      </w:r>
      <w:r w:rsidRPr="00C92EAC">
        <w:rPr>
          <w:color w:val="000000" w:themeColor="text1"/>
        </w:rPr>
        <w:t>таким</w:t>
      </w:r>
      <w:r w:rsidRPr="00C92EAC">
        <w:rPr>
          <w:color w:val="000000" w:themeColor="text1"/>
          <w:spacing w:val="60"/>
        </w:rPr>
        <w:t xml:space="preserve"> </w:t>
      </w:r>
      <w:r w:rsidRPr="00C92EAC">
        <w:rPr>
          <w:color w:val="000000" w:themeColor="text1"/>
        </w:rPr>
        <w:t>образом,</w:t>
      </w:r>
      <w:r w:rsidRPr="00C92EAC">
        <w:rPr>
          <w:color w:val="000000" w:themeColor="text1"/>
          <w:spacing w:val="62"/>
        </w:rPr>
        <w:t xml:space="preserve"> </w:t>
      </w:r>
      <w:r w:rsidRPr="00C92EAC">
        <w:rPr>
          <w:color w:val="000000" w:themeColor="text1"/>
        </w:rPr>
        <w:t>стала</w:t>
      </w:r>
      <w:r w:rsidRPr="00C92EAC">
        <w:rPr>
          <w:color w:val="000000" w:themeColor="text1"/>
          <w:spacing w:val="63"/>
        </w:rPr>
        <w:t xml:space="preserve"> </w:t>
      </w:r>
      <w:r w:rsidRPr="00C92EAC">
        <w:rPr>
          <w:color w:val="000000" w:themeColor="text1"/>
        </w:rPr>
        <w:t>многообещающей</w:t>
      </w:r>
      <w:r w:rsidRPr="00C92EAC">
        <w:rPr>
          <w:color w:val="000000" w:themeColor="text1"/>
          <w:spacing w:val="61"/>
        </w:rPr>
        <w:t xml:space="preserve"> </w:t>
      </w:r>
      <w:r w:rsidRPr="00C92EAC">
        <w:rPr>
          <w:color w:val="000000" w:themeColor="text1"/>
        </w:rPr>
        <w:t>альтернативой</w:t>
      </w:r>
      <w:r w:rsidRPr="00C92EAC">
        <w:rPr>
          <w:color w:val="000000" w:themeColor="text1"/>
          <w:spacing w:val="64"/>
        </w:rPr>
        <w:t xml:space="preserve"> </w:t>
      </w:r>
      <w:r w:rsidRPr="00C92EAC">
        <w:rPr>
          <w:color w:val="000000" w:themeColor="text1"/>
          <w:spacing w:val="-5"/>
        </w:rPr>
        <w:t>для</w:t>
      </w:r>
    </w:p>
    <w:p w14:paraId="0F26C396"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5D2A00B2" w14:textId="77777777" w:rsidR="00D738FB" w:rsidRPr="00C92EAC" w:rsidRDefault="00000000">
      <w:pPr>
        <w:pStyle w:val="a3"/>
        <w:spacing w:before="67"/>
        <w:ind w:right="120"/>
        <w:rPr>
          <w:color w:val="000000" w:themeColor="text1"/>
        </w:rPr>
      </w:pPr>
      <w:r w:rsidRPr="00C92EAC">
        <w:rPr>
          <w:color w:val="000000" w:themeColor="text1"/>
        </w:rPr>
        <w:lastRenderedPageBreak/>
        <w:t>диагностики инсульта, которую можно использовать перед МРТ или компьютерной томографией [158]. Среди большого количества исследований в области медицинской микроволновой визуализации, которые из-за обширности темы не могут быть полностью рассмотрены здесь, мы отмечаем, что были разработаны различные экспериментальные системы для мониторинга и выявления инсульта [159] [160] [161]. Прототипы, основанные на машинном обучении, также были разработаны и клинически протестированы [162] [163]. Что касается микроволновой визуализации, в частности для визуализации головного мозга, то исследование Хопфера и соавт. использование микроволнового сканера из 177 антенн позволило получить успешные результаты экспериментальной реконструкции для обнаружения инсульта и мониторинга мозга [164]. Кроме того, в литературе [165] и [166] проанализирована конструкция сканера микроволновой томографии (МВТ) для визуализации головного мозга с целью определения соответствующих частот и свойств среды связи, а также оптимизации конструкции антенной решетки.</w:t>
      </w:r>
    </w:p>
    <w:p w14:paraId="2F699723" w14:textId="77777777" w:rsidR="00D738FB" w:rsidRPr="00C92EAC" w:rsidRDefault="00000000">
      <w:pPr>
        <w:pStyle w:val="a3"/>
        <w:spacing w:before="3"/>
        <w:ind w:right="123" w:firstLine="707"/>
        <w:rPr>
          <w:color w:val="000000" w:themeColor="text1"/>
        </w:rPr>
      </w:pPr>
      <w:r w:rsidRPr="00C92EAC">
        <w:rPr>
          <w:color w:val="000000" w:themeColor="text1"/>
        </w:rPr>
        <w:t>Хотя одно из первых упоминаний о микроволновом детекторе геморрагического инсульта можно найти в патенте США изобретателей Хаддада и Требса [167], в настоящее время существует несколько исследовательских групп, работающих над системами раннего выявления и дифференциации инсульта. Достаточно назвать нескольких руководителей групп, активно работающих в этой области, чтобы понять масштаб исследований — Майкл Перссон из Medfield Diagnostics AB, Швеция [168], Сергей Семенов из EMTensor GmbH, Австрия [169], Лоренцо Крокко из Национального исследовательского совета Италии, Италия [171] [172] [173]. Подробный обзор можно найти в [174]. В целом, в специальной литературе можно найти два различных подхода к идентификации и классификации штрихов: методы, основанные на визуализации, то есть реконструкции изображения, распределении диэлектрических параметров в интересующей области</w:t>
      </w:r>
      <w:r w:rsidRPr="00C92EAC">
        <w:rPr>
          <w:color w:val="000000" w:themeColor="text1"/>
          <w:spacing w:val="27"/>
        </w:rPr>
        <w:t xml:space="preserve"> </w:t>
      </w:r>
      <w:r w:rsidRPr="00C92EAC">
        <w:rPr>
          <w:color w:val="000000" w:themeColor="text1"/>
        </w:rPr>
        <w:t>[171,</w:t>
      </w:r>
      <w:r w:rsidRPr="00C92EAC">
        <w:rPr>
          <w:color w:val="000000" w:themeColor="text1"/>
          <w:spacing w:val="28"/>
        </w:rPr>
        <w:t xml:space="preserve"> </w:t>
      </w:r>
      <w:r w:rsidRPr="00C92EAC">
        <w:rPr>
          <w:color w:val="000000" w:themeColor="text1"/>
        </w:rPr>
        <w:t>175]</w:t>
      </w:r>
      <w:r w:rsidRPr="00C92EAC">
        <w:rPr>
          <w:color w:val="000000" w:themeColor="text1"/>
          <w:spacing w:val="26"/>
        </w:rPr>
        <w:t xml:space="preserve"> </w:t>
      </w:r>
      <w:r w:rsidRPr="00C92EAC">
        <w:rPr>
          <w:color w:val="000000" w:themeColor="text1"/>
        </w:rPr>
        <w:t>и</w:t>
      </w:r>
      <w:r w:rsidRPr="00C92EAC">
        <w:rPr>
          <w:color w:val="000000" w:themeColor="text1"/>
          <w:spacing w:val="29"/>
        </w:rPr>
        <w:t xml:space="preserve"> </w:t>
      </w:r>
      <w:r w:rsidRPr="00C92EAC">
        <w:rPr>
          <w:color w:val="000000" w:themeColor="text1"/>
        </w:rPr>
        <w:t>методы,</w:t>
      </w:r>
      <w:r w:rsidRPr="00C92EAC">
        <w:rPr>
          <w:color w:val="000000" w:themeColor="text1"/>
          <w:spacing w:val="25"/>
        </w:rPr>
        <w:t xml:space="preserve"> </w:t>
      </w:r>
      <w:r w:rsidRPr="00C92EAC">
        <w:rPr>
          <w:color w:val="000000" w:themeColor="text1"/>
        </w:rPr>
        <w:t>основанные</w:t>
      </w:r>
      <w:r w:rsidRPr="00C92EAC">
        <w:rPr>
          <w:color w:val="000000" w:themeColor="text1"/>
          <w:spacing w:val="29"/>
        </w:rPr>
        <w:t xml:space="preserve"> </w:t>
      </w:r>
      <w:r w:rsidRPr="00C92EAC">
        <w:rPr>
          <w:color w:val="000000" w:themeColor="text1"/>
        </w:rPr>
        <w:t>на</w:t>
      </w:r>
      <w:r w:rsidRPr="00C92EAC">
        <w:rPr>
          <w:color w:val="000000" w:themeColor="text1"/>
          <w:spacing w:val="29"/>
        </w:rPr>
        <w:t xml:space="preserve"> </w:t>
      </w:r>
      <w:r w:rsidRPr="00C92EAC">
        <w:rPr>
          <w:color w:val="000000" w:themeColor="text1"/>
        </w:rPr>
        <w:t>алгоритмах</w:t>
      </w:r>
      <w:r w:rsidRPr="00C92EAC">
        <w:rPr>
          <w:color w:val="000000" w:themeColor="text1"/>
          <w:spacing w:val="29"/>
        </w:rPr>
        <w:t xml:space="preserve"> </w:t>
      </w:r>
      <w:r w:rsidRPr="00C92EAC">
        <w:rPr>
          <w:color w:val="000000" w:themeColor="text1"/>
        </w:rPr>
        <w:t>машинного</w:t>
      </w:r>
      <w:r w:rsidRPr="00C92EAC">
        <w:rPr>
          <w:color w:val="000000" w:themeColor="text1"/>
          <w:spacing w:val="30"/>
        </w:rPr>
        <w:t xml:space="preserve"> </w:t>
      </w:r>
      <w:r w:rsidRPr="00C92EAC">
        <w:rPr>
          <w:color w:val="000000" w:themeColor="text1"/>
          <w:spacing w:val="-2"/>
        </w:rPr>
        <w:t>обучения</w:t>
      </w:r>
    </w:p>
    <w:p w14:paraId="00D7F7D4" w14:textId="77777777" w:rsidR="00D738FB" w:rsidRPr="00C92EAC" w:rsidRDefault="00000000">
      <w:pPr>
        <w:pStyle w:val="a3"/>
        <w:ind w:right="128"/>
        <w:rPr>
          <w:color w:val="000000" w:themeColor="text1"/>
        </w:rPr>
      </w:pPr>
      <w:r w:rsidRPr="00C92EAC">
        <w:rPr>
          <w:color w:val="000000" w:themeColor="text1"/>
        </w:rPr>
        <w:t>[164] [176] [177]. Сравнение между статьями в этом подразделе кратко представлено в таблице 2.1</w:t>
      </w:r>
    </w:p>
    <w:p w14:paraId="784B38E2" w14:textId="77777777" w:rsidR="00D738FB" w:rsidRPr="00C92EAC" w:rsidRDefault="00000000">
      <w:pPr>
        <w:spacing w:before="320" w:after="8"/>
        <w:ind w:left="2652"/>
        <w:rPr>
          <w:color w:val="000000" w:themeColor="text1"/>
          <w:sz w:val="24"/>
        </w:rPr>
      </w:pPr>
      <w:r w:rsidRPr="00C92EAC">
        <w:rPr>
          <w:color w:val="000000" w:themeColor="text1"/>
          <w:sz w:val="24"/>
        </w:rPr>
        <w:t>Таблица</w:t>
      </w:r>
      <w:r w:rsidRPr="00C92EAC">
        <w:rPr>
          <w:color w:val="000000" w:themeColor="text1"/>
          <w:spacing w:val="-4"/>
          <w:sz w:val="24"/>
        </w:rPr>
        <w:t xml:space="preserve"> </w:t>
      </w:r>
      <w:r w:rsidRPr="00C92EAC">
        <w:rPr>
          <w:color w:val="000000" w:themeColor="text1"/>
          <w:sz w:val="24"/>
        </w:rPr>
        <w:t>2.1:</w:t>
      </w:r>
      <w:r w:rsidRPr="00C92EAC">
        <w:rPr>
          <w:color w:val="000000" w:themeColor="text1"/>
          <w:spacing w:val="-3"/>
          <w:sz w:val="24"/>
        </w:rPr>
        <w:t xml:space="preserve"> </w:t>
      </w:r>
      <w:r w:rsidRPr="00C92EAC">
        <w:rPr>
          <w:color w:val="000000" w:themeColor="text1"/>
          <w:sz w:val="24"/>
        </w:rPr>
        <w:t>Исследования</w:t>
      </w:r>
      <w:r w:rsidRPr="00C92EAC">
        <w:rPr>
          <w:color w:val="000000" w:themeColor="text1"/>
          <w:spacing w:val="-3"/>
          <w:sz w:val="24"/>
        </w:rPr>
        <w:t xml:space="preserve"> </w:t>
      </w:r>
      <w:r w:rsidRPr="00C92EAC">
        <w:rPr>
          <w:color w:val="000000" w:themeColor="text1"/>
          <w:sz w:val="24"/>
        </w:rPr>
        <w:t>по</w:t>
      </w:r>
      <w:r w:rsidRPr="00C92EAC">
        <w:rPr>
          <w:color w:val="000000" w:themeColor="text1"/>
          <w:spacing w:val="-3"/>
          <w:sz w:val="24"/>
        </w:rPr>
        <w:t xml:space="preserve"> </w:t>
      </w:r>
      <w:r w:rsidRPr="00C92EAC">
        <w:rPr>
          <w:color w:val="000000" w:themeColor="text1"/>
          <w:sz w:val="24"/>
        </w:rPr>
        <w:t xml:space="preserve">обнаружению </w:t>
      </w:r>
      <w:r w:rsidRPr="00C92EAC">
        <w:rPr>
          <w:color w:val="000000" w:themeColor="text1"/>
          <w:spacing w:val="-2"/>
          <w:sz w:val="24"/>
        </w:rPr>
        <w:t>инсульта</w:t>
      </w: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4"/>
        <w:gridCol w:w="994"/>
        <w:gridCol w:w="1321"/>
        <w:gridCol w:w="1028"/>
        <w:gridCol w:w="1763"/>
        <w:gridCol w:w="1468"/>
        <w:gridCol w:w="1760"/>
      </w:tblGrid>
      <w:tr w:rsidR="00C92EAC" w:rsidRPr="00C92EAC" w14:paraId="5E98F2CD" w14:textId="77777777">
        <w:trPr>
          <w:trHeight w:val="460"/>
        </w:trPr>
        <w:tc>
          <w:tcPr>
            <w:tcW w:w="1174" w:type="dxa"/>
          </w:tcPr>
          <w:p w14:paraId="78D23122" w14:textId="77777777" w:rsidR="00D738FB" w:rsidRPr="00C92EAC" w:rsidRDefault="00000000">
            <w:pPr>
              <w:pStyle w:val="TableParagraph"/>
              <w:spacing w:line="228" w:lineRule="exact"/>
              <w:ind w:left="434" w:right="128" w:hanging="296"/>
              <w:rPr>
                <w:color w:val="000000" w:themeColor="text1"/>
                <w:sz w:val="20"/>
              </w:rPr>
            </w:pPr>
            <w:r w:rsidRPr="00C92EAC">
              <w:rPr>
                <w:color w:val="000000" w:themeColor="text1"/>
                <w:spacing w:val="-2"/>
                <w:sz w:val="20"/>
              </w:rPr>
              <w:t xml:space="preserve">Исследова </w:t>
            </w:r>
            <w:r w:rsidRPr="00C92EAC">
              <w:rPr>
                <w:color w:val="000000" w:themeColor="text1"/>
                <w:spacing w:val="-4"/>
                <w:sz w:val="20"/>
              </w:rPr>
              <w:t>ние</w:t>
            </w:r>
          </w:p>
        </w:tc>
        <w:tc>
          <w:tcPr>
            <w:tcW w:w="994" w:type="dxa"/>
          </w:tcPr>
          <w:p w14:paraId="32B3D479" w14:textId="77777777" w:rsidR="00D738FB" w:rsidRPr="00C92EAC" w:rsidRDefault="00000000">
            <w:pPr>
              <w:pStyle w:val="TableParagraph"/>
              <w:spacing w:line="228" w:lineRule="exact"/>
              <w:ind w:right="102" w:firstLine="218"/>
              <w:rPr>
                <w:color w:val="000000" w:themeColor="text1"/>
                <w:sz w:val="20"/>
              </w:rPr>
            </w:pPr>
            <w:r w:rsidRPr="00C92EAC">
              <w:rPr>
                <w:color w:val="000000" w:themeColor="text1"/>
                <w:spacing w:val="-4"/>
                <w:sz w:val="20"/>
              </w:rPr>
              <w:t xml:space="preserve">Тип </w:t>
            </w:r>
            <w:r w:rsidRPr="00C92EAC">
              <w:rPr>
                <w:color w:val="000000" w:themeColor="text1"/>
                <w:spacing w:val="-2"/>
                <w:sz w:val="20"/>
              </w:rPr>
              <w:t>инсульта</w:t>
            </w:r>
          </w:p>
        </w:tc>
        <w:tc>
          <w:tcPr>
            <w:tcW w:w="1321" w:type="dxa"/>
          </w:tcPr>
          <w:p w14:paraId="37EAE7D2" w14:textId="77777777" w:rsidR="00D738FB" w:rsidRPr="00C92EAC" w:rsidRDefault="00000000">
            <w:pPr>
              <w:pStyle w:val="TableParagraph"/>
              <w:spacing w:line="225" w:lineRule="exact"/>
              <w:ind w:left="249"/>
              <w:rPr>
                <w:color w:val="000000" w:themeColor="text1"/>
                <w:sz w:val="20"/>
              </w:rPr>
            </w:pPr>
            <w:r w:rsidRPr="00C92EAC">
              <w:rPr>
                <w:color w:val="000000" w:themeColor="text1"/>
                <w:sz w:val="20"/>
              </w:rPr>
              <w:t>Тип</w:t>
            </w:r>
            <w:r w:rsidRPr="00C92EAC">
              <w:rPr>
                <w:color w:val="000000" w:themeColor="text1"/>
                <w:spacing w:val="-4"/>
                <w:sz w:val="20"/>
              </w:rPr>
              <w:t xml:space="preserve"> </w:t>
            </w:r>
            <w:r w:rsidRPr="00C92EAC">
              <w:rPr>
                <w:color w:val="000000" w:themeColor="text1"/>
                <w:spacing w:val="-2"/>
                <w:sz w:val="20"/>
              </w:rPr>
              <w:t>иссл.</w:t>
            </w:r>
          </w:p>
        </w:tc>
        <w:tc>
          <w:tcPr>
            <w:tcW w:w="1028" w:type="dxa"/>
          </w:tcPr>
          <w:p w14:paraId="49CC302A" w14:textId="77777777" w:rsidR="00D738FB" w:rsidRPr="00C92EAC" w:rsidRDefault="00000000">
            <w:pPr>
              <w:pStyle w:val="TableParagraph"/>
              <w:spacing w:line="228" w:lineRule="exact"/>
              <w:ind w:left="192" w:right="105" w:hanging="77"/>
              <w:rPr>
                <w:color w:val="000000" w:themeColor="text1"/>
                <w:sz w:val="20"/>
              </w:rPr>
            </w:pPr>
            <w:r w:rsidRPr="00C92EAC">
              <w:rPr>
                <w:color w:val="000000" w:themeColor="text1"/>
                <w:sz w:val="20"/>
              </w:rPr>
              <w:t>Тип</w:t>
            </w:r>
            <w:r w:rsidRPr="00C92EAC">
              <w:rPr>
                <w:color w:val="000000" w:themeColor="text1"/>
                <w:spacing w:val="-13"/>
                <w:sz w:val="20"/>
              </w:rPr>
              <w:t xml:space="preserve"> </w:t>
            </w:r>
            <w:r w:rsidRPr="00C92EAC">
              <w:rPr>
                <w:color w:val="000000" w:themeColor="text1"/>
                <w:sz w:val="20"/>
              </w:rPr>
              <w:t xml:space="preserve">базы </w:t>
            </w:r>
            <w:r w:rsidRPr="00C92EAC">
              <w:rPr>
                <w:color w:val="000000" w:themeColor="text1"/>
                <w:spacing w:val="-2"/>
                <w:sz w:val="20"/>
              </w:rPr>
              <w:t>данных</w:t>
            </w:r>
          </w:p>
        </w:tc>
        <w:tc>
          <w:tcPr>
            <w:tcW w:w="1763" w:type="dxa"/>
          </w:tcPr>
          <w:p w14:paraId="3960A309" w14:textId="77777777" w:rsidR="00D738FB" w:rsidRPr="00C92EAC" w:rsidRDefault="00000000">
            <w:pPr>
              <w:pStyle w:val="TableParagraph"/>
              <w:spacing w:line="228" w:lineRule="exact"/>
              <w:ind w:left="406" w:right="383" w:hanging="17"/>
              <w:rPr>
                <w:color w:val="000000" w:themeColor="text1"/>
                <w:sz w:val="20"/>
              </w:rPr>
            </w:pPr>
            <w:r w:rsidRPr="00C92EAC">
              <w:rPr>
                <w:color w:val="000000" w:themeColor="text1"/>
                <w:spacing w:val="-2"/>
                <w:sz w:val="20"/>
              </w:rPr>
              <w:t>Оценочные показатели</w:t>
            </w:r>
          </w:p>
        </w:tc>
        <w:tc>
          <w:tcPr>
            <w:tcW w:w="1468" w:type="dxa"/>
          </w:tcPr>
          <w:p w14:paraId="4B5B59B3" w14:textId="77777777" w:rsidR="00D738FB" w:rsidRPr="00C92EAC" w:rsidRDefault="00000000">
            <w:pPr>
              <w:pStyle w:val="TableParagraph"/>
              <w:spacing w:line="225" w:lineRule="exact"/>
              <w:ind w:left="229"/>
              <w:rPr>
                <w:color w:val="000000" w:themeColor="text1"/>
                <w:sz w:val="20"/>
              </w:rPr>
            </w:pPr>
            <w:r w:rsidRPr="00C92EAC">
              <w:rPr>
                <w:color w:val="000000" w:themeColor="text1"/>
                <w:spacing w:val="-2"/>
                <w:sz w:val="20"/>
              </w:rPr>
              <w:t>Технология</w:t>
            </w:r>
          </w:p>
        </w:tc>
        <w:tc>
          <w:tcPr>
            <w:tcW w:w="1760" w:type="dxa"/>
          </w:tcPr>
          <w:p w14:paraId="0A8D022B" w14:textId="77777777" w:rsidR="00D738FB" w:rsidRPr="00C92EAC" w:rsidRDefault="00000000">
            <w:pPr>
              <w:pStyle w:val="TableParagraph"/>
              <w:spacing w:line="225" w:lineRule="exact"/>
              <w:ind w:left="115"/>
              <w:rPr>
                <w:color w:val="000000" w:themeColor="text1"/>
                <w:sz w:val="20"/>
              </w:rPr>
            </w:pPr>
            <w:r w:rsidRPr="00C92EAC">
              <w:rPr>
                <w:color w:val="000000" w:themeColor="text1"/>
                <w:sz w:val="20"/>
              </w:rPr>
              <w:t>Тип</w:t>
            </w:r>
            <w:r w:rsidRPr="00C92EAC">
              <w:rPr>
                <w:color w:val="000000" w:themeColor="text1"/>
                <w:spacing w:val="-4"/>
                <w:sz w:val="20"/>
              </w:rPr>
              <w:t xml:space="preserve"> </w:t>
            </w:r>
            <w:r w:rsidRPr="00C92EAC">
              <w:rPr>
                <w:color w:val="000000" w:themeColor="text1"/>
                <w:spacing w:val="-2"/>
                <w:sz w:val="20"/>
              </w:rPr>
              <w:t>обнаружения</w:t>
            </w:r>
          </w:p>
        </w:tc>
      </w:tr>
      <w:tr w:rsidR="00C92EAC" w:rsidRPr="00C92EAC" w14:paraId="6757AF05" w14:textId="77777777">
        <w:trPr>
          <w:trHeight w:val="690"/>
        </w:trPr>
        <w:tc>
          <w:tcPr>
            <w:tcW w:w="1174" w:type="dxa"/>
          </w:tcPr>
          <w:p w14:paraId="2CA791BE" w14:textId="77777777" w:rsidR="00D738FB" w:rsidRPr="00C92EAC" w:rsidRDefault="00000000">
            <w:pPr>
              <w:pStyle w:val="TableParagraph"/>
              <w:tabs>
                <w:tab w:val="left" w:pos="956"/>
              </w:tabs>
              <w:spacing w:line="240" w:lineRule="auto"/>
              <w:ind w:right="96"/>
              <w:rPr>
                <w:color w:val="000000" w:themeColor="text1"/>
                <w:sz w:val="20"/>
              </w:rPr>
            </w:pPr>
            <w:r w:rsidRPr="00C92EAC">
              <w:rPr>
                <w:color w:val="000000" w:themeColor="text1"/>
                <w:spacing w:val="-2"/>
                <w:sz w:val="20"/>
              </w:rPr>
              <w:t>(Inoue</w:t>
            </w:r>
            <w:r w:rsidRPr="00C92EAC">
              <w:rPr>
                <w:color w:val="000000" w:themeColor="text1"/>
                <w:sz w:val="20"/>
              </w:rPr>
              <w:tab/>
            </w:r>
            <w:r w:rsidRPr="00C92EAC">
              <w:rPr>
                <w:color w:val="000000" w:themeColor="text1"/>
                <w:spacing w:val="-10"/>
                <w:sz w:val="20"/>
              </w:rPr>
              <w:t>и</w:t>
            </w:r>
            <w:r w:rsidRPr="00C92EAC">
              <w:rPr>
                <w:color w:val="000000" w:themeColor="text1"/>
                <w:sz w:val="20"/>
              </w:rPr>
              <w:t xml:space="preserve"> др.,</w:t>
            </w:r>
            <w:r w:rsidRPr="00C92EAC">
              <w:rPr>
                <w:color w:val="000000" w:themeColor="text1"/>
                <w:spacing w:val="41"/>
                <w:sz w:val="20"/>
              </w:rPr>
              <w:t xml:space="preserve">  </w:t>
            </w:r>
            <w:r w:rsidRPr="00C92EAC">
              <w:rPr>
                <w:color w:val="000000" w:themeColor="text1"/>
                <w:spacing w:val="-2"/>
                <w:sz w:val="20"/>
              </w:rPr>
              <w:t>2017)</w:t>
            </w:r>
          </w:p>
          <w:p w14:paraId="338EF5C0" w14:textId="77777777" w:rsidR="00D738FB" w:rsidRPr="00C92EAC" w:rsidRDefault="00000000">
            <w:pPr>
              <w:pStyle w:val="TableParagraph"/>
              <w:spacing w:line="217" w:lineRule="exact"/>
              <w:rPr>
                <w:color w:val="000000" w:themeColor="text1"/>
                <w:sz w:val="20"/>
              </w:rPr>
            </w:pPr>
            <w:r w:rsidRPr="00C92EAC">
              <w:rPr>
                <w:color w:val="000000" w:themeColor="text1"/>
                <w:spacing w:val="-2"/>
                <w:sz w:val="20"/>
              </w:rPr>
              <w:t>[143]</w:t>
            </w:r>
          </w:p>
        </w:tc>
        <w:tc>
          <w:tcPr>
            <w:tcW w:w="994" w:type="dxa"/>
          </w:tcPr>
          <w:p w14:paraId="0E76846B" w14:textId="77777777" w:rsidR="00D738FB" w:rsidRPr="00C92EAC" w:rsidRDefault="00000000">
            <w:pPr>
              <w:pStyle w:val="TableParagraph"/>
              <w:ind w:left="104"/>
              <w:rPr>
                <w:color w:val="000000" w:themeColor="text1"/>
                <w:sz w:val="20"/>
              </w:rPr>
            </w:pPr>
            <w:r w:rsidRPr="00C92EAC">
              <w:rPr>
                <w:color w:val="000000" w:themeColor="text1"/>
                <w:spacing w:val="-10"/>
                <w:sz w:val="20"/>
              </w:rPr>
              <w:t>и</w:t>
            </w:r>
          </w:p>
        </w:tc>
        <w:tc>
          <w:tcPr>
            <w:tcW w:w="1321" w:type="dxa"/>
          </w:tcPr>
          <w:p w14:paraId="73C2C327" w14:textId="77777777" w:rsidR="00D738FB" w:rsidRPr="00C92EAC" w:rsidRDefault="00000000">
            <w:pPr>
              <w:pStyle w:val="TableParagraph"/>
              <w:rPr>
                <w:color w:val="000000" w:themeColor="text1"/>
                <w:sz w:val="20"/>
              </w:rPr>
            </w:pPr>
            <w:r w:rsidRPr="00C92EAC">
              <w:rPr>
                <w:color w:val="000000" w:themeColor="text1"/>
                <w:spacing w:val="-5"/>
                <w:sz w:val="20"/>
              </w:rPr>
              <w:t>КТ</w:t>
            </w:r>
          </w:p>
        </w:tc>
        <w:tc>
          <w:tcPr>
            <w:tcW w:w="1028" w:type="dxa"/>
          </w:tcPr>
          <w:p w14:paraId="11C5978C" w14:textId="77777777" w:rsidR="00D738FB" w:rsidRPr="00C92EAC" w:rsidRDefault="00000000">
            <w:pPr>
              <w:pStyle w:val="TableParagraph"/>
              <w:ind w:left="106"/>
              <w:rPr>
                <w:color w:val="000000" w:themeColor="text1"/>
                <w:sz w:val="20"/>
              </w:rPr>
            </w:pPr>
            <w:r w:rsidRPr="00C92EAC">
              <w:rPr>
                <w:color w:val="000000" w:themeColor="text1"/>
                <w:spacing w:val="-4"/>
                <w:sz w:val="20"/>
              </w:rPr>
              <w:t>Част</w:t>
            </w:r>
          </w:p>
        </w:tc>
        <w:tc>
          <w:tcPr>
            <w:tcW w:w="1763" w:type="dxa"/>
          </w:tcPr>
          <w:p w14:paraId="64538A62" w14:textId="77777777" w:rsidR="00D738FB" w:rsidRPr="00C92EAC" w:rsidRDefault="00000000">
            <w:pPr>
              <w:pStyle w:val="TableParagraph"/>
              <w:ind w:left="105"/>
              <w:rPr>
                <w:color w:val="000000" w:themeColor="text1"/>
                <w:sz w:val="20"/>
              </w:rPr>
            </w:pPr>
            <w:r w:rsidRPr="00C92EAC">
              <w:rPr>
                <w:color w:val="000000" w:themeColor="text1"/>
                <w:spacing w:val="-5"/>
                <w:sz w:val="20"/>
              </w:rPr>
              <w:t>РХП</w:t>
            </w:r>
          </w:p>
        </w:tc>
        <w:tc>
          <w:tcPr>
            <w:tcW w:w="1468" w:type="dxa"/>
          </w:tcPr>
          <w:p w14:paraId="73F0B81A" w14:textId="77777777" w:rsidR="00D738FB" w:rsidRPr="00C92EAC" w:rsidRDefault="00000000">
            <w:pPr>
              <w:pStyle w:val="TableParagraph"/>
              <w:spacing w:line="240" w:lineRule="auto"/>
              <w:ind w:left="104" w:right="102"/>
              <w:rPr>
                <w:color w:val="000000" w:themeColor="text1"/>
                <w:sz w:val="20"/>
              </w:rPr>
            </w:pPr>
            <w:r w:rsidRPr="00C92EAC">
              <w:rPr>
                <w:color w:val="000000" w:themeColor="text1"/>
                <w:spacing w:val="-2"/>
                <w:sz w:val="20"/>
              </w:rPr>
              <w:t xml:space="preserve">IMR-Neuro, </w:t>
            </w:r>
            <w:r w:rsidRPr="00C92EAC">
              <w:rPr>
                <w:color w:val="000000" w:themeColor="text1"/>
                <w:spacing w:val="-4"/>
                <w:sz w:val="20"/>
              </w:rPr>
              <w:t>FBP</w:t>
            </w:r>
          </w:p>
        </w:tc>
        <w:tc>
          <w:tcPr>
            <w:tcW w:w="1760" w:type="dxa"/>
          </w:tcPr>
          <w:p w14:paraId="74D3A9DD" w14:textId="77777777" w:rsidR="00D738FB" w:rsidRPr="00C92EAC" w:rsidRDefault="00000000">
            <w:pPr>
              <w:pStyle w:val="TableParagraph"/>
              <w:spacing w:line="240" w:lineRule="auto"/>
              <w:ind w:left="103"/>
              <w:rPr>
                <w:color w:val="000000" w:themeColor="text1"/>
                <w:sz w:val="20"/>
              </w:rPr>
            </w:pPr>
            <w:r w:rsidRPr="00C92EAC">
              <w:rPr>
                <w:color w:val="000000" w:themeColor="text1"/>
                <w:spacing w:val="-2"/>
                <w:sz w:val="20"/>
              </w:rPr>
              <w:t>Эффективность обнаружения</w:t>
            </w:r>
          </w:p>
          <w:p w14:paraId="77287D31" w14:textId="77777777" w:rsidR="00D738FB" w:rsidRPr="00C92EAC" w:rsidRDefault="00000000">
            <w:pPr>
              <w:pStyle w:val="TableParagraph"/>
              <w:spacing w:line="217" w:lineRule="exact"/>
              <w:ind w:left="103"/>
              <w:rPr>
                <w:color w:val="000000" w:themeColor="text1"/>
                <w:sz w:val="20"/>
              </w:rPr>
            </w:pPr>
            <w:r w:rsidRPr="00C92EAC">
              <w:rPr>
                <w:color w:val="000000" w:themeColor="text1"/>
                <w:spacing w:val="-2"/>
                <w:sz w:val="20"/>
              </w:rPr>
              <w:t>гипо-затухания</w:t>
            </w:r>
          </w:p>
        </w:tc>
      </w:tr>
      <w:tr w:rsidR="00C92EAC" w:rsidRPr="00C92EAC" w14:paraId="7DA85DDC" w14:textId="77777777">
        <w:trPr>
          <w:trHeight w:val="690"/>
        </w:trPr>
        <w:tc>
          <w:tcPr>
            <w:tcW w:w="1174" w:type="dxa"/>
          </w:tcPr>
          <w:p w14:paraId="29E23426" w14:textId="77777777" w:rsidR="00D738FB" w:rsidRPr="00C92EAC" w:rsidRDefault="00000000">
            <w:pPr>
              <w:pStyle w:val="TableParagraph"/>
              <w:tabs>
                <w:tab w:val="left" w:pos="956"/>
              </w:tabs>
              <w:spacing w:line="240" w:lineRule="auto"/>
              <w:ind w:right="96"/>
              <w:rPr>
                <w:color w:val="000000" w:themeColor="text1"/>
                <w:sz w:val="20"/>
              </w:rPr>
            </w:pPr>
            <w:r w:rsidRPr="00C92EAC">
              <w:rPr>
                <w:color w:val="000000" w:themeColor="text1"/>
                <w:spacing w:val="-2"/>
                <w:sz w:val="20"/>
              </w:rPr>
              <w:t>(Iyama</w:t>
            </w:r>
            <w:r w:rsidRPr="00C92EAC">
              <w:rPr>
                <w:color w:val="000000" w:themeColor="text1"/>
                <w:sz w:val="20"/>
              </w:rPr>
              <w:tab/>
            </w:r>
            <w:r w:rsidRPr="00C92EAC">
              <w:rPr>
                <w:color w:val="000000" w:themeColor="text1"/>
                <w:spacing w:val="-10"/>
                <w:sz w:val="20"/>
              </w:rPr>
              <w:t>и</w:t>
            </w:r>
            <w:r w:rsidRPr="00C92EAC">
              <w:rPr>
                <w:color w:val="000000" w:themeColor="text1"/>
                <w:sz w:val="20"/>
              </w:rPr>
              <w:t xml:space="preserve"> др.,</w:t>
            </w:r>
            <w:r w:rsidRPr="00C92EAC">
              <w:rPr>
                <w:color w:val="000000" w:themeColor="text1"/>
                <w:spacing w:val="41"/>
                <w:sz w:val="20"/>
              </w:rPr>
              <w:t xml:space="preserve">  </w:t>
            </w:r>
            <w:r w:rsidRPr="00C92EAC">
              <w:rPr>
                <w:color w:val="000000" w:themeColor="text1"/>
                <w:spacing w:val="-2"/>
                <w:sz w:val="20"/>
              </w:rPr>
              <w:t>2017)</w:t>
            </w:r>
          </w:p>
          <w:p w14:paraId="65F76DC5" w14:textId="77777777" w:rsidR="00D738FB" w:rsidRPr="00C92EAC" w:rsidRDefault="00000000">
            <w:pPr>
              <w:pStyle w:val="TableParagraph"/>
              <w:spacing w:line="217" w:lineRule="exact"/>
              <w:rPr>
                <w:color w:val="000000" w:themeColor="text1"/>
                <w:sz w:val="20"/>
              </w:rPr>
            </w:pPr>
            <w:r w:rsidRPr="00C92EAC">
              <w:rPr>
                <w:color w:val="000000" w:themeColor="text1"/>
                <w:spacing w:val="-2"/>
                <w:sz w:val="20"/>
              </w:rPr>
              <w:t>[144]</w:t>
            </w:r>
          </w:p>
        </w:tc>
        <w:tc>
          <w:tcPr>
            <w:tcW w:w="994" w:type="dxa"/>
          </w:tcPr>
          <w:p w14:paraId="603B01D8" w14:textId="77777777" w:rsidR="00D738FB" w:rsidRPr="00C92EAC" w:rsidRDefault="00000000">
            <w:pPr>
              <w:pStyle w:val="TableParagraph"/>
              <w:ind w:left="104"/>
              <w:rPr>
                <w:color w:val="000000" w:themeColor="text1"/>
                <w:sz w:val="20"/>
              </w:rPr>
            </w:pPr>
            <w:r w:rsidRPr="00C92EAC">
              <w:rPr>
                <w:color w:val="000000" w:themeColor="text1"/>
                <w:spacing w:val="-10"/>
                <w:sz w:val="20"/>
              </w:rPr>
              <w:t>и</w:t>
            </w:r>
          </w:p>
        </w:tc>
        <w:tc>
          <w:tcPr>
            <w:tcW w:w="1321" w:type="dxa"/>
          </w:tcPr>
          <w:p w14:paraId="52C2AF28" w14:textId="77777777" w:rsidR="00D738FB" w:rsidRPr="00C92EAC" w:rsidRDefault="00000000">
            <w:pPr>
              <w:pStyle w:val="TableParagraph"/>
              <w:rPr>
                <w:color w:val="000000" w:themeColor="text1"/>
                <w:sz w:val="20"/>
              </w:rPr>
            </w:pPr>
            <w:r w:rsidRPr="00C92EAC">
              <w:rPr>
                <w:color w:val="000000" w:themeColor="text1"/>
                <w:spacing w:val="-5"/>
                <w:sz w:val="20"/>
              </w:rPr>
              <w:t>КТ</w:t>
            </w:r>
          </w:p>
        </w:tc>
        <w:tc>
          <w:tcPr>
            <w:tcW w:w="1028" w:type="dxa"/>
          </w:tcPr>
          <w:p w14:paraId="11C67CC2" w14:textId="77777777" w:rsidR="00D738FB" w:rsidRPr="00C92EAC" w:rsidRDefault="00000000">
            <w:pPr>
              <w:pStyle w:val="TableParagraph"/>
              <w:ind w:left="106"/>
              <w:rPr>
                <w:color w:val="000000" w:themeColor="text1"/>
                <w:sz w:val="20"/>
              </w:rPr>
            </w:pPr>
            <w:r w:rsidRPr="00C92EAC">
              <w:rPr>
                <w:color w:val="000000" w:themeColor="text1"/>
                <w:spacing w:val="-4"/>
                <w:sz w:val="20"/>
              </w:rPr>
              <w:t>Част</w:t>
            </w:r>
          </w:p>
        </w:tc>
        <w:tc>
          <w:tcPr>
            <w:tcW w:w="1763" w:type="dxa"/>
          </w:tcPr>
          <w:p w14:paraId="06ACCF2F" w14:textId="77777777" w:rsidR="00D738FB" w:rsidRPr="00C92EAC" w:rsidRDefault="00000000">
            <w:pPr>
              <w:pStyle w:val="TableParagraph"/>
              <w:tabs>
                <w:tab w:val="left" w:pos="815"/>
              </w:tabs>
              <w:spacing w:line="240" w:lineRule="auto"/>
              <w:ind w:left="105" w:right="102"/>
              <w:rPr>
                <w:color w:val="000000" w:themeColor="text1"/>
                <w:sz w:val="20"/>
              </w:rPr>
            </w:pPr>
            <w:r w:rsidRPr="00C92EAC">
              <w:rPr>
                <w:color w:val="000000" w:themeColor="text1"/>
                <w:spacing w:val="-4"/>
                <w:sz w:val="20"/>
              </w:rPr>
              <w:t>РХП,</w:t>
            </w:r>
            <w:r w:rsidRPr="00C92EAC">
              <w:rPr>
                <w:color w:val="000000" w:themeColor="text1"/>
                <w:sz w:val="20"/>
              </w:rPr>
              <w:tab/>
            </w:r>
            <w:r w:rsidRPr="00C92EAC">
              <w:rPr>
                <w:color w:val="000000" w:themeColor="text1"/>
                <w:spacing w:val="-2"/>
                <w:sz w:val="20"/>
              </w:rPr>
              <w:t xml:space="preserve">Складной </w:t>
            </w:r>
            <w:r w:rsidRPr="00C92EAC">
              <w:rPr>
                <w:color w:val="000000" w:themeColor="text1"/>
                <w:spacing w:val="-4"/>
                <w:sz w:val="20"/>
              </w:rPr>
              <w:t>нож</w:t>
            </w:r>
          </w:p>
        </w:tc>
        <w:tc>
          <w:tcPr>
            <w:tcW w:w="1468" w:type="dxa"/>
          </w:tcPr>
          <w:p w14:paraId="2E94F419" w14:textId="77777777" w:rsidR="00D738FB" w:rsidRPr="00C92EAC" w:rsidRDefault="00000000">
            <w:pPr>
              <w:pStyle w:val="TableParagraph"/>
              <w:spacing w:line="240" w:lineRule="auto"/>
              <w:ind w:left="104" w:right="102"/>
              <w:rPr>
                <w:color w:val="000000" w:themeColor="text1"/>
                <w:sz w:val="20"/>
              </w:rPr>
            </w:pPr>
            <w:r w:rsidRPr="00C92EAC">
              <w:rPr>
                <w:color w:val="000000" w:themeColor="text1"/>
                <w:spacing w:val="-2"/>
                <w:sz w:val="20"/>
              </w:rPr>
              <w:t xml:space="preserve">IMR-Neuro, </w:t>
            </w:r>
            <w:r w:rsidRPr="00C92EAC">
              <w:rPr>
                <w:color w:val="000000" w:themeColor="text1"/>
                <w:spacing w:val="-4"/>
                <w:sz w:val="20"/>
              </w:rPr>
              <w:t>FBP</w:t>
            </w:r>
          </w:p>
        </w:tc>
        <w:tc>
          <w:tcPr>
            <w:tcW w:w="1760" w:type="dxa"/>
          </w:tcPr>
          <w:p w14:paraId="23653B80" w14:textId="77777777" w:rsidR="00D738FB" w:rsidRPr="00C92EAC" w:rsidRDefault="00000000">
            <w:pPr>
              <w:pStyle w:val="TableParagraph"/>
              <w:ind w:left="103"/>
              <w:rPr>
                <w:color w:val="000000" w:themeColor="text1"/>
                <w:sz w:val="20"/>
              </w:rPr>
            </w:pPr>
            <w:r w:rsidRPr="00C92EAC">
              <w:rPr>
                <w:color w:val="000000" w:themeColor="text1"/>
                <w:spacing w:val="-2"/>
                <w:sz w:val="20"/>
              </w:rPr>
              <w:t>Автоматический</w:t>
            </w:r>
          </w:p>
        </w:tc>
      </w:tr>
      <w:tr w:rsidR="00C92EAC" w:rsidRPr="00C92EAC" w14:paraId="1ECD06EA" w14:textId="77777777">
        <w:trPr>
          <w:trHeight w:val="458"/>
        </w:trPr>
        <w:tc>
          <w:tcPr>
            <w:tcW w:w="1174" w:type="dxa"/>
          </w:tcPr>
          <w:p w14:paraId="3F25C240" w14:textId="77777777" w:rsidR="00D738FB" w:rsidRPr="00C92EAC" w:rsidRDefault="00000000">
            <w:pPr>
              <w:pStyle w:val="TableParagraph"/>
              <w:rPr>
                <w:color w:val="000000" w:themeColor="text1"/>
                <w:sz w:val="20"/>
              </w:rPr>
            </w:pPr>
            <w:r w:rsidRPr="00C92EAC">
              <w:rPr>
                <w:color w:val="000000" w:themeColor="text1"/>
                <w:sz w:val="20"/>
              </w:rPr>
              <w:t>Gomolka</w:t>
            </w:r>
            <w:r w:rsidRPr="00C92EAC">
              <w:rPr>
                <w:color w:val="000000" w:themeColor="text1"/>
                <w:spacing w:val="48"/>
                <w:sz w:val="20"/>
              </w:rPr>
              <w:t xml:space="preserve"> </w:t>
            </w:r>
            <w:r w:rsidRPr="00C92EAC">
              <w:rPr>
                <w:color w:val="000000" w:themeColor="text1"/>
                <w:spacing w:val="-10"/>
                <w:sz w:val="20"/>
              </w:rPr>
              <w:t>и</w:t>
            </w:r>
          </w:p>
          <w:p w14:paraId="2699D85C" w14:textId="77777777" w:rsidR="00D738FB" w:rsidRPr="00C92EAC" w:rsidRDefault="00000000">
            <w:pPr>
              <w:pStyle w:val="TableParagraph"/>
              <w:spacing w:line="215" w:lineRule="exact"/>
              <w:rPr>
                <w:color w:val="000000" w:themeColor="text1"/>
                <w:sz w:val="20"/>
              </w:rPr>
            </w:pPr>
            <w:r w:rsidRPr="00C92EAC">
              <w:rPr>
                <w:color w:val="000000" w:themeColor="text1"/>
                <w:sz w:val="20"/>
              </w:rPr>
              <w:t>др.</w:t>
            </w:r>
            <w:r w:rsidRPr="00C92EAC">
              <w:rPr>
                <w:color w:val="000000" w:themeColor="text1"/>
                <w:spacing w:val="-3"/>
                <w:sz w:val="20"/>
              </w:rPr>
              <w:t xml:space="preserve"> </w:t>
            </w:r>
            <w:r w:rsidRPr="00C92EAC">
              <w:rPr>
                <w:color w:val="000000" w:themeColor="text1"/>
                <w:spacing w:val="-2"/>
                <w:sz w:val="20"/>
              </w:rPr>
              <w:t>[145]</w:t>
            </w:r>
          </w:p>
        </w:tc>
        <w:tc>
          <w:tcPr>
            <w:tcW w:w="994" w:type="dxa"/>
          </w:tcPr>
          <w:p w14:paraId="770E035B" w14:textId="77777777" w:rsidR="00D738FB" w:rsidRPr="00C92EAC" w:rsidRDefault="00000000">
            <w:pPr>
              <w:pStyle w:val="TableParagraph"/>
              <w:ind w:left="104"/>
              <w:rPr>
                <w:color w:val="000000" w:themeColor="text1"/>
                <w:sz w:val="20"/>
              </w:rPr>
            </w:pPr>
            <w:r w:rsidRPr="00C92EAC">
              <w:rPr>
                <w:color w:val="000000" w:themeColor="text1"/>
                <w:spacing w:val="-10"/>
                <w:sz w:val="20"/>
              </w:rPr>
              <w:t>и</w:t>
            </w:r>
          </w:p>
        </w:tc>
        <w:tc>
          <w:tcPr>
            <w:tcW w:w="1321" w:type="dxa"/>
          </w:tcPr>
          <w:p w14:paraId="6FA3B444" w14:textId="77777777" w:rsidR="00D738FB" w:rsidRPr="00C92EAC" w:rsidRDefault="00000000">
            <w:pPr>
              <w:pStyle w:val="TableParagraph"/>
              <w:rPr>
                <w:color w:val="000000" w:themeColor="text1"/>
                <w:sz w:val="20"/>
              </w:rPr>
            </w:pPr>
            <w:r w:rsidRPr="00C92EAC">
              <w:rPr>
                <w:color w:val="000000" w:themeColor="text1"/>
                <w:sz w:val="20"/>
              </w:rPr>
              <w:t>ЧПУ-</w:t>
            </w:r>
            <w:r w:rsidRPr="00C92EAC">
              <w:rPr>
                <w:color w:val="000000" w:themeColor="text1"/>
                <w:spacing w:val="-4"/>
                <w:sz w:val="20"/>
              </w:rPr>
              <w:t xml:space="preserve"> </w:t>
            </w:r>
            <w:r w:rsidRPr="00C92EAC">
              <w:rPr>
                <w:color w:val="000000" w:themeColor="text1"/>
                <w:spacing w:val="-5"/>
                <w:sz w:val="20"/>
              </w:rPr>
              <w:t>КТ</w:t>
            </w:r>
          </w:p>
        </w:tc>
        <w:tc>
          <w:tcPr>
            <w:tcW w:w="1028" w:type="dxa"/>
          </w:tcPr>
          <w:p w14:paraId="7647786E" w14:textId="77777777" w:rsidR="00D738FB" w:rsidRPr="00C92EAC" w:rsidRDefault="00000000">
            <w:pPr>
              <w:pStyle w:val="TableParagraph"/>
              <w:ind w:left="106"/>
              <w:rPr>
                <w:color w:val="000000" w:themeColor="text1"/>
                <w:sz w:val="20"/>
              </w:rPr>
            </w:pPr>
            <w:r w:rsidRPr="00C92EAC">
              <w:rPr>
                <w:color w:val="000000" w:themeColor="text1"/>
                <w:spacing w:val="-4"/>
                <w:sz w:val="20"/>
              </w:rPr>
              <w:t>Част</w:t>
            </w:r>
          </w:p>
        </w:tc>
        <w:tc>
          <w:tcPr>
            <w:tcW w:w="1763" w:type="dxa"/>
          </w:tcPr>
          <w:p w14:paraId="2EE40B2C" w14:textId="77777777" w:rsidR="00D738FB" w:rsidRPr="00C92EAC" w:rsidRDefault="00000000">
            <w:pPr>
              <w:pStyle w:val="TableParagraph"/>
              <w:ind w:left="105"/>
              <w:rPr>
                <w:color w:val="000000" w:themeColor="text1"/>
                <w:sz w:val="20"/>
              </w:rPr>
            </w:pPr>
            <w:r w:rsidRPr="00C92EAC">
              <w:rPr>
                <w:color w:val="000000" w:themeColor="text1"/>
                <w:spacing w:val="-2"/>
                <w:sz w:val="20"/>
              </w:rPr>
              <w:t>Количественный</w:t>
            </w:r>
          </w:p>
        </w:tc>
        <w:tc>
          <w:tcPr>
            <w:tcW w:w="1468" w:type="dxa"/>
          </w:tcPr>
          <w:p w14:paraId="7D8D7085" w14:textId="77777777" w:rsidR="00D738FB" w:rsidRPr="00C92EAC" w:rsidRDefault="00000000">
            <w:pPr>
              <w:pStyle w:val="TableParagraph"/>
              <w:ind w:left="104"/>
              <w:rPr>
                <w:color w:val="000000" w:themeColor="text1"/>
                <w:sz w:val="20"/>
              </w:rPr>
            </w:pPr>
            <w:r w:rsidRPr="00C92EAC">
              <w:rPr>
                <w:color w:val="000000" w:themeColor="text1"/>
                <w:sz w:val="20"/>
              </w:rPr>
              <w:t>Шкала</w:t>
            </w:r>
            <w:r w:rsidRPr="00C92EAC">
              <w:rPr>
                <w:color w:val="000000" w:themeColor="text1"/>
                <w:spacing w:val="-8"/>
                <w:sz w:val="20"/>
              </w:rPr>
              <w:t xml:space="preserve"> </w:t>
            </w:r>
            <w:r w:rsidRPr="00C92EAC">
              <w:rPr>
                <w:color w:val="000000" w:themeColor="text1"/>
                <w:spacing w:val="-5"/>
                <w:sz w:val="20"/>
              </w:rPr>
              <w:t>HU</w:t>
            </w:r>
          </w:p>
        </w:tc>
        <w:tc>
          <w:tcPr>
            <w:tcW w:w="1760" w:type="dxa"/>
          </w:tcPr>
          <w:p w14:paraId="3622A0D8" w14:textId="77777777" w:rsidR="00D738FB" w:rsidRPr="00C92EAC" w:rsidRDefault="00000000">
            <w:pPr>
              <w:pStyle w:val="TableParagraph"/>
              <w:ind w:left="103"/>
              <w:rPr>
                <w:color w:val="000000" w:themeColor="text1"/>
                <w:sz w:val="20"/>
              </w:rPr>
            </w:pPr>
            <w:r w:rsidRPr="00C92EAC">
              <w:rPr>
                <w:color w:val="000000" w:themeColor="text1"/>
                <w:spacing w:val="-2"/>
                <w:sz w:val="20"/>
              </w:rPr>
              <w:t>изображения</w:t>
            </w:r>
          </w:p>
          <w:p w14:paraId="698141FA" w14:textId="77777777" w:rsidR="00D738FB" w:rsidRPr="00C92EAC" w:rsidRDefault="00000000">
            <w:pPr>
              <w:pStyle w:val="TableParagraph"/>
              <w:spacing w:line="215" w:lineRule="exact"/>
              <w:ind w:left="103"/>
              <w:rPr>
                <w:color w:val="000000" w:themeColor="text1"/>
                <w:sz w:val="20"/>
              </w:rPr>
            </w:pPr>
            <w:r w:rsidRPr="00C92EAC">
              <w:rPr>
                <w:color w:val="000000" w:themeColor="text1"/>
                <w:spacing w:val="-2"/>
                <w:sz w:val="20"/>
              </w:rPr>
              <w:t>ЧПУ-</w:t>
            </w:r>
            <w:r w:rsidRPr="00C92EAC">
              <w:rPr>
                <w:color w:val="000000" w:themeColor="text1"/>
                <w:spacing w:val="-5"/>
                <w:sz w:val="20"/>
              </w:rPr>
              <w:t>КТ</w:t>
            </w:r>
          </w:p>
        </w:tc>
      </w:tr>
      <w:tr w:rsidR="00D738FB" w:rsidRPr="00C92EAC" w14:paraId="0A385B3A" w14:textId="77777777">
        <w:trPr>
          <w:trHeight w:val="691"/>
        </w:trPr>
        <w:tc>
          <w:tcPr>
            <w:tcW w:w="1174" w:type="dxa"/>
          </w:tcPr>
          <w:p w14:paraId="3A8EF27C" w14:textId="77777777" w:rsidR="00D738FB" w:rsidRPr="00C92EAC" w:rsidRDefault="00000000">
            <w:pPr>
              <w:pStyle w:val="TableParagraph"/>
              <w:tabs>
                <w:tab w:val="left" w:pos="958"/>
              </w:tabs>
              <w:spacing w:line="237" w:lineRule="auto"/>
              <w:ind w:right="96"/>
              <w:rPr>
                <w:color w:val="000000" w:themeColor="text1"/>
                <w:sz w:val="20"/>
              </w:rPr>
            </w:pPr>
            <w:r w:rsidRPr="00C92EAC">
              <w:rPr>
                <w:color w:val="000000" w:themeColor="text1"/>
                <w:spacing w:val="-2"/>
                <w:sz w:val="20"/>
              </w:rPr>
              <w:t>Pereira</w:t>
            </w:r>
            <w:r w:rsidRPr="00C92EAC">
              <w:rPr>
                <w:color w:val="000000" w:themeColor="text1"/>
                <w:sz w:val="20"/>
              </w:rPr>
              <w:tab/>
            </w:r>
            <w:r w:rsidRPr="00C92EAC">
              <w:rPr>
                <w:color w:val="000000" w:themeColor="text1"/>
                <w:spacing w:val="-10"/>
                <w:sz w:val="20"/>
              </w:rPr>
              <w:t>и</w:t>
            </w:r>
            <w:r w:rsidRPr="00C92EAC">
              <w:rPr>
                <w:color w:val="000000" w:themeColor="text1"/>
                <w:sz w:val="20"/>
              </w:rPr>
              <w:t xml:space="preserve"> др. [146]</w:t>
            </w:r>
          </w:p>
        </w:tc>
        <w:tc>
          <w:tcPr>
            <w:tcW w:w="994" w:type="dxa"/>
          </w:tcPr>
          <w:p w14:paraId="18F950B9" w14:textId="77777777" w:rsidR="00D738FB" w:rsidRPr="00C92EAC" w:rsidRDefault="00000000">
            <w:pPr>
              <w:pStyle w:val="TableParagraph"/>
              <w:spacing w:line="225" w:lineRule="exact"/>
              <w:ind w:left="104"/>
              <w:rPr>
                <w:color w:val="000000" w:themeColor="text1"/>
                <w:sz w:val="20"/>
              </w:rPr>
            </w:pPr>
            <w:r w:rsidRPr="00C92EAC">
              <w:rPr>
                <w:color w:val="000000" w:themeColor="text1"/>
                <w:sz w:val="20"/>
              </w:rPr>
              <w:t>и</w:t>
            </w:r>
            <w:r w:rsidRPr="00C92EAC">
              <w:rPr>
                <w:color w:val="000000" w:themeColor="text1"/>
                <w:spacing w:val="-3"/>
                <w:sz w:val="20"/>
              </w:rPr>
              <w:t xml:space="preserve"> </w:t>
            </w:r>
            <w:r w:rsidRPr="00C92EAC">
              <w:rPr>
                <w:color w:val="000000" w:themeColor="text1"/>
                <w:sz w:val="20"/>
              </w:rPr>
              <w:t>и</w:t>
            </w:r>
            <w:r w:rsidRPr="00C92EAC">
              <w:rPr>
                <w:color w:val="000000" w:themeColor="text1"/>
                <w:spacing w:val="-2"/>
                <w:sz w:val="20"/>
              </w:rPr>
              <w:t xml:space="preserve"> </w:t>
            </w:r>
            <w:r w:rsidRPr="00C92EAC">
              <w:rPr>
                <w:color w:val="000000" w:themeColor="text1"/>
                <w:spacing w:val="-10"/>
                <w:sz w:val="20"/>
              </w:rPr>
              <w:t>г</w:t>
            </w:r>
          </w:p>
        </w:tc>
        <w:tc>
          <w:tcPr>
            <w:tcW w:w="1321" w:type="dxa"/>
          </w:tcPr>
          <w:p w14:paraId="2F9A7C3C" w14:textId="77777777" w:rsidR="00D738FB" w:rsidRPr="00C92EAC" w:rsidRDefault="00000000">
            <w:pPr>
              <w:pStyle w:val="TableParagraph"/>
              <w:spacing w:line="225" w:lineRule="exact"/>
              <w:rPr>
                <w:color w:val="000000" w:themeColor="text1"/>
                <w:sz w:val="20"/>
              </w:rPr>
            </w:pPr>
            <w:r w:rsidRPr="00C92EAC">
              <w:rPr>
                <w:color w:val="000000" w:themeColor="text1"/>
                <w:spacing w:val="-5"/>
                <w:sz w:val="20"/>
              </w:rPr>
              <w:t>КТ</w:t>
            </w:r>
          </w:p>
        </w:tc>
        <w:tc>
          <w:tcPr>
            <w:tcW w:w="1028" w:type="dxa"/>
          </w:tcPr>
          <w:p w14:paraId="549CD805" w14:textId="77777777" w:rsidR="00D738FB" w:rsidRPr="00C92EAC" w:rsidRDefault="00000000">
            <w:pPr>
              <w:pStyle w:val="TableParagraph"/>
              <w:spacing w:line="225" w:lineRule="exact"/>
              <w:ind w:left="106"/>
              <w:rPr>
                <w:color w:val="000000" w:themeColor="text1"/>
                <w:sz w:val="20"/>
              </w:rPr>
            </w:pPr>
            <w:r w:rsidRPr="00C92EAC">
              <w:rPr>
                <w:color w:val="000000" w:themeColor="text1"/>
                <w:spacing w:val="-5"/>
                <w:sz w:val="20"/>
              </w:rPr>
              <w:t>Общ</w:t>
            </w:r>
          </w:p>
        </w:tc>
        <w:tc>
          <w:tcPr>
            <w:tcW w:w="1763" w:type="dxa"/>
          </w:tcPr>
          <w:p w14:paraId="201829EF" w14:textId="77777777" w:rsidR="00D738FB" w:rsidRPr="00C92EAC" w:rsidRDefault="00000000">
            <w:pPr>
              <w:pStyle w:val="TableParagraph"/>
              <w:spacing w:line="237" w:lineRule="auto"/>
              <w:ind w:left="105" w:right="798"/>
              <w:rPr>
                <w:color w:val="000000" w:themeColor="text1"/>
                <w:sz w:val="20"/>
              </w:rPr>
            </w:pPr>
            <w:r w:rsidRPr="00C92EAC">
              <w:rPr>
                <w:color w:val="000000" w:themeColor="text1"/>
                <w:spacing w:val="-2"/>
                <w:sz w:val="20"/>
              </w:rPr>
              <w:t>Точность, матрица</w:t>
            </w:r>
          </w:p>
          <w:p w14:paraId="5A0D81CD" w14:textId="77777777" w:rsidR="00D738FB" w:rsidRPr="00C92EAC" w:rsidRDefault="00000000">
            <w:pPr>
              <w:pStyle w:val="TableParagraph"/>
              <w:spacing w:line="217" w:lineRule="exact"/>
              <w:ind w:left="105"/>
              <w:rPr>
                <w:color w:val="000000" w:themeColor="text1"/>
                <w:sz w:val="20"/>
              </w:rPr>
            </w:pPr>
            <w:r w:rsidRPr="00C92EAC">
              <w:rPr>
                <w:color w:val="000000" w:themeColor="text1"/>
                <w:spacing w:val="-2"/>
                <w:sz w:val="20"/>
              </w:rPr>
              <w:t>неточностей</w:t>
            </w:r>
          </w:p>
        </w:tc>
        <w:tc>
          <w:tcPr>
            <w:tcW w:w="1468" w:type="dxa"/>
          </w:tcPr>
          <w:p w14:paraId="5339765B" w14:textId="77777777" w:rsidR="00D738FB" w:rsidRPr="00C92EAC" w:rsidRDefault="00000000">
            <w:pPr>
              <w:pStyle w:val="TableParagraph"/>
              <w:spacing w:line="225" w:lineRule="exact"/>
              <w:ind w:left="104"/>
              <w:rPr>
                <w:color w:val="000000" w:themeColor="text1"/>
                <w:sz w:val="20"/>
              </w:rPr>
            </w:pPr>
            <w:r w:rsidRPr="00C92EAC">
              <w:rPr>
                <w:color w:val="000000" w:themeColor="text1"/>
                <w:spacing w:val="-2"/>
                <w:sz w:val="20"/>
              </w:rPr>
              <w:t>CNN+PSO</w:t>
            </w:r>
          </w:p>
        </w:tc>
        <w:tc>
          <w:tcPr>
            <w:tcW w:w="1760" w:type="dxa"/>
          </w:tcPr>
          <w:p w14:paraId="5E7E5594" w14:textId="77777777" w:rsidR="00D738FB" w:rsidRPr="00C92EAC" w:rsidRDefault="00000000">
            <w:pPr>
              <w:pStyle w:val="TableParagraph"/>
              <w:spacing w:line="237" w:lineRule="auto"/>
              <w:ind w:left="103"/>
              <w:rPr>
                <w:color w:val="000000" w:themeColor="text1"/>
                <w:sz w:val="20"/>
              </w:rPr>
            </w:pPr>
            <w:r w:rsidRPr="00C92EAC">
              <w:rPr>
                <w:color w:val="000000" w:themeColor="text1"/>
                <w:spacing w:val="-2"/>
                <w:sz w:val="20"/>
              </w:rPr>
              <w:t>Снимки компьютерной</w:t>
            </w:r>
          </w:p>
          <w:p w14:paraId="2FA5E469" w14:textId="77777777" w:rsidR="00D738FB" w:rsidRPr="00C92EAC" w:rsidRDefault="00000000">
            <w:pPr>
              <w:pStyle w:val="TableParagraph"/>
              <w:spacing w:line="217" w:lineRule="exact"/>
              <w:ind w:left="103"/>
              <w:rPr>
                <w:color w:val="000000" w:themeColor="text1"/>
                <w:sz w:val="20"/>
              </w:rPr>
            </w:pPr>
            <w:r w:rsidRPr="00C92EAC">
              <w:rPr>
                <w:color w:val="000000" w:themeColor="text1"/>
                <w:spacing w:val="-2"/>
                <w:sz w:val="20"/>
              </w:rPr>
              <w:t>томографии</w:t>
            </w:r>
          </w:p>
        </w:tc>
      </w:tr>
    </w:tbl>
    <w:p w14:paraId="2F1073B3" w14:textId="77777777" w:rsidR="00D738FB" w:rsidRPr="00C92EAC" w:rsidRDefault="00D738FB">
      <w:pPr>
        <w:spacing w:line="217" w:lineRule="exact"/>
        <w:rPr>
          <w:color w:val="000000" w:themeColor="text1"/>
          <w:sz w:val="20"/>
        </w:rPr>
        <w:sectPr w:rsidR="00D738FB" w:rsidRPr="00C92EAC">
          <w:pgSz w:w="11910" w:h="16840"/>
          <w:pgMar w:top="1040" w:right="440" w:bottom="1300" w:left="1440" w:header="0" w:footer="1077" w:gutter="0"/>
          <w:cols w:space="720"/>
        </w:sect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4"/>
        <w:gridCol w:w="994"/>
        <w:gridCol w:w="1321"/>
        <w:gridCol w:w="1028"/>
        <w:gridCol w:w="1763"/>
        <w:gridCol w:w="1468"/>
        <w:gridCol w:w="1760"/>
      </w:tblGrid>
      <w:tr w:rsidR="00C92EAC" w:rsidRPr="00C92EAC" w14:paraId="081E505C" w14:textId="77777777">
        <w:trPr>
          <w:trHeight w:val="1317"/>
        </w:trPr>
        <w:tc>
          <w:tcPr>
            <w:tcW w:w="1174" w:type="dxa"/>
          </w:tcPr>
          <w:p w14:paraId="25335346" w14:textId="77777777" w:rsidR="00D738FB" w:rsidRPr="00C92EAC" w:rsidRDefault="00000000">
            <w:pPr>
              <w:pStyle w:val="TableParagraph"/>
              <w:spacing w:line="224" w:lineRule="exact"/>
              <w:rPr>
                <w:color w:val="000000" w:themeColor="text1"/>
                <w:sz w:val="20"/>
              </w:rPr>
            </w:pPr>
            <w:r w:rsidRPr="00C92EAC">
              <w:rPr>
                <w:color w:val="000000" w:themeColor="text1"/>
                <w:spacing w:val="-2"/>
                <w:sz w:val="20"/>
              </w:rPr>
              <w:lastRenderedPageBreak/>
              <w:t>Sudharani</w:t>
            </w:r>
          </w:p>
          <w:p w14:paraId="3D0E7594" w14:textId="77777777" w:rsidR="00D738FB" w:rsidRPr="00C92EAC" w:rsidRDefault="00000000">
            <w:pPr>
              <w:pStyle w:val="TableParagraph"/>
              <w:spacing w:line="229" w:lineRule="exact"/>
              <w:rPr>
                <w:color w:val="000000" w:themeColor="text1"/>
                <w:sz w:val="20"/>
              </w:rPr>
            </w:pPr>
            <w:r w:rsidRPr="00C92EAC">
              <w:rPr>
                <w:color w:val="000000" w:themeColor="text1"/>
                <w:sz w:val="20"/>
              </w:rPr>
              <w:t>и</w:t>
            </w:r>
            <w:r w:rsidRPr="00C92EAC">
              <w:rPr>
                <w:color w:val="000000" w:themeColor="text1"/>
                <w:spacing w:val="-3"/>
                <w:sz w:val="20"/>
              </w:rPr>
              <w:t xml:space="preserve"> </w:t>
            </w:r>
            <w:r w:rsidRPr="00C92EAC">
              <w:rPr>
                <w:color w:val="000000" w:themeColor="text1"/>
                <w:sz w:val="20"/>
              </w:rPr>
              <w:t>др.</w:t>
            </w:r>
            <w:r w:rsidRPr="00C92EAC">
              <w:rPr>
                <w:color w:val="000000" w:themeColor="text1"/>
                <w:spacing w:val="-2"/>
                <w:sz w:val="20"/>
              </w:rPr>
              <w:t xml:space="preserve"> [147]</w:t>
            </w:r>
          </w:p>
        </w:tc>
        <w:tc>
          <w:tcPr>
            <w:tcW w:w="994" w:type="dxa"/>
          </w:tcPr>
          <w:p w14:paraId="6EC17DBD" w14:textId="77777777" w:rsidR="00D738FB" w:rsidRPr="00C92EAC" w:rsidRDefault="00000000">
            <w:pPr>
              <w:pStyle w:val="TableParagraph"/>
              <w:spacing w:line="225" w:lineRule="exact"/>
              <w:ind w:left="104"/>
              <w:rPr>
                <w:color w:val="000000" w:themeColor="text1"/>
                <w:sz w:val="20"/>
              </w:rPr>
            </w:pPr>
            <w:r w:rsidRPr="00C92EAC">
              <w:rPr>
                <w:color w:val="000000" w:themeColor="text1"/>
                <w:spacing w:val="-10"/>
                <w:sz w:val="20"/>
              </w:rPr>
              <w:t>г</w:t>
            </w:r>
          </w:p>
        </w:tc>
        <w:tc>
          <w:tcPr>
            <w:tcW w:w="1321" w:type="dxa"/>
          </w:tcPr>
          <w:p w14:paraId="1001A6BC" w14:textId="77777777" w:rsidR="00D738FB" w:rsidRPr="00C92EAC" w:rsidRDefault="00000000">
            <w:pPr>
              <w:pStyle w:val="TableParagraph"/>
              <w:spacing w:line="225" w:lineRule="exact"/>
              <w:rPr>
                <w:color w:val="000000" w:themeColor="text1"/>
                <w:sz w:val="20"/>
              </w:rPr>
            </w:pPr>
            <w:r w:rsidRPr="00C92EAC">
              <w:rPr>
                <w:color w:val="000000" w:themeColor="text1"/>
                <w:spacing w:val="-5"/>
                <w:sz w:val="20"/>
              </w:rPr>
              <w:t>МРТ</w:t>
            </w:r>
          </w:p>
        </w:tc>
        <w:tc>
          <w:tcPr>
            <w:tcW w:w="1028" w:type="dxa"/>
          </w:tcPr>
          <w:p w14:paraId="2A664381" w14:textId="77777777" w:rsidR="00D738FB" w:rsidRPr="00C92EAC" w:rsidRDefault="00000000">
            <w:pPr>
              <w:pStyle w:val="TableParagraph"/>
              <w:spacing w:line="225" w:lineRule="exact"/>
              <w:ind w:left="106"/>
              <w:rPr>
                <w:color w:val="000000" w:themeColor="text1"/>
                <w:sz w:val="20"/>
              </w:rPr>
            </w:pPr>
            <w:r w:rsidRPr="00C92EAC">
              <w:rPr>
                <w:color w:val="000000" w:themeColor="text1"/>
                <w:spacing w:val="-4"/>
                <w:sz w:val="20"/>
              </w:rPr>
              <w:t>Част</w:t>
            </w:r>
          </w:p>
        </w:tc>
        <w:tc>
          <w:tcPr>
            <w:tcW w:w="1763" w:type="dxa"/>
          </w:tcPr>
          <w:p w14:paraId="30387119" w14:textId="77777777" w:rsidR="00D738FB" w:rsidRPr="00C92EAC" w:rsidRDefault="00000000">
            <w:pPr>
              <w:pStyle w:val="TableParagraph"/>
              <w:spacing w:line="225" w:lineRule="exact"/>
              <w:ind w:left="105"/>
              <w:rPr>
                <w:color w:val="000000" w:themeColor="text1"/>
                <w:sz w:val="20"/>
              </w:rPr>
            </w:pPr>
            <w:r w:rsidRPr="00C92EAC">
              <w:rPr>
                <w:color w:val="000000" w:themeColor="text1"/>
                <w:spacing w:val="-2"/>
                <w:sz w:val="20"/>
              </w:rPr>
              <w:t>Количественный</w:t>
            </w:r>
          </w:p>
        </w:tc>
        <w:tc>
          <w:tcPr>
            <w:tcW w:w="1468" w:type="dxa"/>
          </w:tcPr>
          <w:p w14:paraId="00579FA2" w14:textId="77777777" w:rsidR="00D738FB" w:rsidRPr="00C92EAC" w:rsidRDefault="00000000">
            <w:pPr>
              <w:pStyle w:val="TableParagraph"/>
              <w:spacing w:line="225" w:lineRule="exact"/>
              <w:ind w:left="104"/>
              <w:rPr>
                <w:color w:val="000000" w:themeColor="text1"/>
                <w:sz w:val="20"/>
              </w:rPr>
            </w:pPr>
            <w:r w:rsidRPr="00C92EAC">
              <w:rPr>
                <w:color w:val="000000" w:themeColor="text1"/>
                <w:sz w:val="20"/>
              </w:rPr>
              <w:t>K-NN,</w:t>
            </w:r>
            <w:r w:rsidRPr="00C92EAC">
              <w:rPr>
                <w:color w:val="000000" w:themeColor="text1"/>
                <w:spacing w:val="-7"/>
                <w:sz w:val="20"/>
              </w:rPr>
              <w:t xml:space="preserve"> </w:t>
            </w:r>
            <w:r w:rsidRPr="00C92EAC">
              <w:rPr>
                <w:color w:val="000000" w:themeColor="text1"/>
                <w:spacing w:val="-5"/>
                <w:sz w:val="20"/>
              </w:rPr>
              <w:t>MMD</w:t>
            </w:r>
          </w:p>
        </w:tc>
        <w:tc>
          <w:tcPr>
            <w:tcW w:w="1760" w:type="dxa"/>
          </w:tcPr>
          <w:p w14:paraId="3C93AB45" w14:textId="77777777" w:rsidR="00D738FB" w:rsidRPr="00C92EAC" w:rsidRDefault="00000000">
            <w:pPr>
              <w:pStyle w:val="TableParagraph"/>
              <w:spacing w:line="240" w:lineRule="auto"/>
              <w:ind w:left="103"/>
              <w:rPr>
                <w:color w:val="000000" w:themeColor="text1"/>
                <w:sz w:val="20"/>
              </w:rPr>
            </w:pPr>
            <w:r w:rsidRPr="00C92EAC">
              <w:rPr>
                <w:color w:val="000000" w:themeColor="text1"/>
                <w:sz w:val="20"/>
              </w:rPr>
              <w:t>новый</w:t>
            </w:r>
            <w:r w:rsidRPr="00C92EAC">
              <w:rPr>
                <w:color w:val="000000" w:themeColor="text1"/>
                <w:spacing w:val="67"/>
                <w:sz w:val="20"/>
              </w:rPr>
              <w:t xml:space="preserve"> </w:t>
            </w:r>
            <w:r w:rsidRPr="00C92EAC">
              <w:rPr>
                <w:color w:val="000000" w:themeColor="text1"/>
                <w:sz w:val="20"/>
              </w:rPr>
              <w:t xml:space="preserve">алгоритм, </w:t>
            </w:r>
            <w:r w:rsidRPr="00C92EAC">
              <w:rPr>
                <w:color w:val="000000" w:themeColor="text1"/>
                <w:spacing w:val="-2"/>
                <w:sz w:val="20"/>
              </w:rPr>
              <w:t>использующий программное обеспечение LabVIEW</w:t>
            </w:r>
          </w:p>
        </w:tc>
      </w:tr>
      <w:tr w:rsidR="00C92EAC" w:rsidRPr="00C92EAC" w14:paraId="65591C85" w14:textId="77777777">
        <w:trPr>
          <w:trHeight w:val="2068"/>
        </w:trPr>
        <w:tc>
          <w:tcPr>
            <w:tcW w:w="1174" w:type="dxa"/>
          </w:tcPr>
          <w:p w14:paraId="0DFD9691" w14:textId="77777777" w:rsidR="00D738FB" w:rsidRPr="00C92EAC" w:rsidRDefault="00000000">
            <w:pPr>
              <w:pStyle w:val="TableParagraph"/>
              <w:rPr>
                <w:color w:val="000000" w:themeColor="text1"/>
                <w:sz w:val="20"/>
              </w:rPr>
            </w:pPr>
            <w:r w:rsidRPr="00C92EAC">
              <w:rPr>
                <w:color w:val="000000" w:themeColor="text1"/>
                <w:sz w:val="20"/>
              </w:rPr>
              <w:t>Guo</w:t>
            </w:r>
            <w:r w:rsidRPr="00C92EAC">
              <w:rPr>
                <w:color w:val="000000" w:themeColor="text1"/>
                <w:spacing w:val="75"/>
                <w:sz w:val="20"/>
              </w:rPr>
              <w:t xml:space="preserve"> </w:t>
            </w:r>
            <w:r w:rsidRPr="00C92EAC">
              <w:rPr>
                <w:color w:val="000000" w:themeColor="text1"/>
                <w:sz w:val="20"/>
              </w:rPr>
              <w:t>и</w:t>
            </w:r>
            <w:r w:rsidRPr="00C92EAC">
              <w:rPr>
                <w:color w:val="000000" w:themeColor="text1"/>
                <w:spacing w:val="73"/>
                <w:sz w:val="20"/>
              </w:rPr>
              <w:t xml:space="preserve"> </w:t>
            </w:r>
            <w:r w:rsidRPr="00C92EAC">
              <w:rPr>
                <w:color w:val="000000" w:themeColor="text1"/>
                <w:spacing w:val="-5"/>
                <w:sz w:val="20"/>
              </w:rPr>
              <w:t>др.</w:t>
            </w:r>
          </w:p>
          <w:p w14:paraId="5485F48B"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[148]</w:t>
            </w:r>
          </w:p>
        </w:tc>
        <w:tc>
          <w:tcPr>
            <w:tcW w:w="994" w:type="dxa"/>
          </w:tcPr>
          <w:p w14:paraId="3203575B" w14:textId="77777777" w:rsidR="00D738FB" w:rsidRPr="00C92EAC" w:rsidRDefault="00000000">
            <w:pPr>
              <w:pStyle w:val="TableParagraph"/>
              <w:spacing w:line="240" w:lineRule="auto"/>
              <w:ind w:left="104" w:right="101"/>
              <w:rPr>
                <w:color w:val="000000" w:themeColor="text1"/>
                <w:sz w:val="20"/>
              </w:rPr>
            </w:pPr>
            <w:r w:rsidRPr="00C92EAC">
              <w:rPr>
                <w:color w:val="000000" w:themeColor="text1"/>
                <w:spacing w:val="-2"/>
                <w:sz w:val="20"/>
              </w:rPr>
              <w:t xml:space="preserve">Хрониче </w:t>
            </w:r>
            <w:r w:rsidRPr="00C92EAC">
              <w:rPr>
                <w:color w:val="000000" w:themeColor="text1"/>
                <w:spacing w:val="-4"/>
                <w:sz w:val="20"/>
              </w:rPr>
              <w:t xml:space="preserve">ский </w:t>
            </w:r>
            <w:r w:rsidRPr="00C92EAC">
              <w:rPr>
                <w:color w:val="000000" w:themeColor="text1"/>
                <w:spacing w:val="-2"/>
                <w:sz w:val="20"/>
              </w:rPr>
              <w:t xml:space="preserve">ишемиче </w:t>
            </w:r>
            <w:r w:rsidRPr="00C92EAC">
              <w:rPr>
                <w:color w:val="000000" w:themeColor="text1"/>
                <w:spacing w:val="-4"/>
                <w:sz w:val="20"/>
              </w:rPr>
              <w:t xml:space="preserve">ский </w:t>
            </w:r>
            <w:r w:rsidRPr="00C92EAC">
              <w:rPr>
                <w:color w:val="000000" w:themeColor="text1"/>
                <w:spacing w:val="-2"/>
                <w:sz w:val="20"/>
              </w:rPr>
              <w:t>инсульт</w:t>
            </w:r>
          </w:p>
        </w:tc>
        <w:tc>
          <w:tcPr>
            <w:tcW w:w="1321" w:type="dxa"/>
          </w:tcPr>
          <w:p w14:paraId="453B1640" w14:textId="77777777" w:rsidR="00D738FB" w:rsidRPr="00C92EAC" w:rsidRDefault="00000000">
            <w:pPr>
              <w:pStyle w:val="TableParagraph"/>
              <w:rPr>
                <w:color w:val="000000" w:themeColor="text1"/>
                <w:sz w:val="20"/>
              </w:rPr>
            </w:pPr>
            <w:r w:rsidRPr="00C92EAC">
              <w:rPr>
                <w:color w:val="000000" w:themeColor="text1"/>
                <w:spacing w:val="-5"/>
                <w:sz w:val="20"/>
              </w:rPr>
              <w:t>T1-</w:t>
            </w:r>
          </w:p>
          <w:p w14:paraId="06D16713" w14:textId="77777777" w:rsidR="00D738FB" w:rsidRPr="00C92EAC" w:rsidRDefault="00000000">
            <w:pPr>
              <w:pStyle w:val="TableParagraph"/>
              <w:spacing w:line="229" w:lineRule="exact"/>
              <w:rPr>
                <w:color w:val="000000" w:themeColor="text1"/>
                <w:sz w:val="20"/>
              </w:rPr>
            </w:pPr>
            <w:r w:rsidRPr="00C92EAC">
              <w:rPr>
                <w:color w:val="000000" w:themeColor="text1"/>
                <w:spacing w:val="-2"/>
                <w:sz w:val="20"/>
              </w:rPr>
              <w:t>взвешенная</w:t>
            </w:r>
          </w:p>
          <w:p w14:paraId="2A6C04DE" w14:textId="77777777" w:rsidR="00D738FB" w:rsidRPr="00C92EAC" w:rsidRDefault="00000000">
            <w:pPr>
              <w:pStyle w:val="TableParagraph"/>
              <w:spacing w:line="229" w:lineRule="exact"/>
              <w:rPr>
                <w:color w:val="000000" w:themeColor="text1"/>
                <w:sz w:val="20"/>
              </w:rPr>
            </w:pPr>
            <w:r w:rsidRPr="00C92EAC">
              <w:rPr>
                <w:color w:val="000000" w:themeColor="text1"/>
                <w:spacing w:val="-2"/>
                <w:sz w:val="20"/>
              </w:rPr>
              <w:t>3D-</w:t>
            </w:r>
            <w:r w:rsidRPr="00C92EAC">
              <w:rPr>
                <w:color w:val="000000" w:themeColor="text1"/>
                <w:spacing w:val="-5"/>
                <w:sz w:val="20"/>
              </w:rPr>
              <w:t>МРТ</w:t>
            </w:r>
          </w:p>
        </w:tc>
        <w:tc>
          <w:tcPr>
            <w:tcW w:w="1028" w:type="dxa"/>
          </w:tcPr>
          <w:p w14:paraId="0D037EA3" w14:textId="77777777" w:rsidR="00D738FB" w:rsidRPr="00C92EAC" w:rsidRDefault="00000000">
            <w:pPr>
              <w:pStyle w:val="TableParagraph"/>
              <w:ind w:left="106"/>
              <w:rPr>
                <w:color w:val="000000" w:themeColor="text1"/>
                <w:sz w:val="20"/>
              </w:rPr>
            </w:pPr>
            <w:r w:rsidRPr="00C92EAC">
              <w:rPr>
                <w:color w:val="000000" w:themeColor="text1"/>
                <w:spacing w:val="-4"/>
                <w:sz w:val="20"/>
              </w:rPr>
              <w:t>Част</w:t>
            </w:r>
          </w:p>
        </w:tc>
        <w:tc>
          <w:tcPr>
            <w:tcW w:w="1763" w:type="dxa"/>
          </w:tcPr>
          <w:p w14:paraId="5A1DD95A" w14:textId="77777777" w:rsidR="00D738FB" w:rsidRPr="00C92EAC" w:rsidRDefault="00000000">
            <w:pPr>
              <w:pStyle w:val="TableParagraph"/>
              <w:tabs>
                <w:tab w:val="left" w:pos="1559"/>
              </w:tabs>
              <w:spacing w:line="240" w:lineRule="auto"/>
              <w:ind w:left="105" w:right="103"/>
              <w:rPr>
                <w:color w:val="000000" w:themeColor="text1"/>
                <w:sz w:val="20"/>
              </w:rPr>
            </w:pPr>
            <w:r w:rsidRPr="00C92EAC">
              <w:rPr>
                <w:color w:val="000000" w:themeColor="text1"/>
                <w:spacing w:val="-2"/>
                <w:sz w:val="20"/>
              </w:rPr>
              <w:t>эффективность метода обнаружения повреждений</w:t>
            </w:r>
            <w:r w:rsidRPr="00C92EAC">
              <w:rPr>
                <w:color w:val="000000" w:themeColor="text1"/>
                <w:sz w:val="20"/>
              </w:rPr>
              <w:tab/>
            </w:r>
            <w:r w:rsidRPr="00C92EAC">
              <w:rPr>
                <w:color w:val="000000" w:themeColor="text1"/>
                <w:spacing w:val="-10"/>
                <w:sz w:val="20"/>
              </w:rPr>
              <w:t>с</w:t>
            </w:r>
            <w:r w:rsidRPr="00C92EAC">
              <w:rPr>
                <w:color w:val="000000" w:themeColor="text1"/>
                <w:spacing w:val="-2"/>
                <w:sz w:val="20"/>
              </w:rPr>
              <w:t xml:space="preserve"> использованием стратегии перекрестной</w:t>
            </w:r>
          </w:p>
          <w:p w14:paraId="46283CFE" w14:textId="77777777" w:rsidR="00D738FB" w:rsidRPr="00C92EAC" w:rsidRDefault="00000000">
            <w:pPr>
              <w:pStyle w:val="TableParagraph"/>
              <w:tabs>
                <w:tab w:val="left" w:pos="1295"/>
              </w:tabs>
              <w:spacing w:line="228" w:lineRule="exact"/>
              <w:ind w:left="105" w:right="103"/>
              <w:rPr>
                <w:color w:val="000000" w:themeColor="text1"/>
                <w:sz w:val="20"/>
              </w:rPr>
            </w:pPr>
            <w:r w:rsidRPr="00C92EAC">
              <w:rPr>
                <w:color w:val="000000" w:themeColor="text1"/>
                <w:spacing w:val="-2"/>
                <w:sz w:val="20"/>
              </w:rPr>
              <w:t>проверки</w:t>
            </w:r>
            <w:r w:rsidRPr="00C92EAC">
              <w:rPr>
                <w:color w:val="000000" w:themeColor="text1"/>
                <w:sz w:val="20"/>
              </w:rPr>
              <w:tab/>
            </w:r>
            <w:r w:rsidRPr="00C92EAC">
              <w:rPr>
                <w:color w:val="000000" w:themeColor="text1"/>
                <w:spacing w:val="-4"/>
                <w:sz w:val="20"/>
              </w:rPr>
              <w:t xml:space="preserve">"без </w:t>
            </w:r>
            <w:r w:rsidRPr="00C92EAC">
              <w:rPr>
                <w:color w:val="000000" w:themeColor="text1"/>
                <w:spacing w:val="-2"/>
                <w:sz w:val="20"/>
              </w:rPr>
              <w:t>исключения"</w:t>
            </w:r>
          </w:p>
        </w:tc>
        <w:tc>
          <w:tcPr>
            <w:tcW w:w="1468" w:type="dxa"/>
          </w:tcPr>
          <w:p w14:paraId="10B8BA50" w14:textId="77777777" w:rsidR="00D738FB" w:rsidRPr="00C92EAC" w:rsidRDefault="00000000">
            <w:pPr>
              <w:pStyle w:val="TableParagraph"/>
              <w:ind w:left="104"/>
              <w:rPr>
                <w:color w:val="000000" w:themeColor="text1"/>
                <w:sz w:val="20"/>
              </w:rPr>
            </w:pPr>
            <w:r w:rsidRPr="00C92EAC">
              <w:rPr>
                <w:color w:val="000000" w:themeColor="text1"/>
                <w:spacing w:val="-5"/>
                <w:sz w:val="20"/>
              </w:rPr>
              <w:t>SVM</w:t>
            </w:r>
          </w:p>
        </w:tc>
        <w:tc>
          <w:tcPr>
            <w:tcW w:w="1760" w:type="dxa"/>
          </w:tcPr>
          <w:p w14:paraId="19D040F8" w14:textId="77777777" w:rsidR="00D738FB" w:rsidRPr="00C92EAC" w:rsidRDefault="00000000">
            <w:pPr>
              <w:pStyle w:val="TableParagraph"/>
              <w:tabs>
                <w:tab w:val="left" w:pos="1140"/>
                <w:tab w:val="left" w:pos="1334"/>
              </w:tabs>
              <w:spacing w:line="240" w:lineRule="auto"/>
              <w:ind w:left="103" w:right="101"/>
              <w:rPr>
                <w:color w:val="000000" w:themeColor="text1"/>
                <w:sz w:val="20"/>
              </w:rPr>
            </w:pPr>
            <w:r w:rsidRPr="00C92EAC">
              <w:rPr>
                <w:color w:val="000000" w:themeColor="text1"/>
                <w:spacing w:val="-2"/>
                <w:sz w:val="20"/>
              </w:rPr>
              <w:t>новый</w:t>
            </w:r>
            <w:r w:rsidRPr="00C92EAC">
              <w:rPr>
                <w:color w:val="000000" w:themeColor="text1"/>
                <w:sz w:val="20"/>
              </w:rPr>
              <w:tab/>
            </w:r>
            <w:r w:rsidRPr="00C92EAC">
              <w:rPr>
                <w:color w:val="000000" w:themeColor="text1"/>
                <w:spacing w:val="-4"/>
                <w:sz w:val="20"/>
              </w:rPr>
              <w:t xml:space="preserve">метод </w:t>
            </w:r>
            <w:r w:rsidRPr="00C92EAC">
              <w:rPr>
                <w:color w:val="000000" w:themeColor="text1"/>
                <w:spacing w:val="-2"/>
                <w:sz w:val="20"/>
              </w:rPr>
              <w:t xml:space="preserve">автоматического выявления поражений </w:t>
            </w:r>
            <w:r w:rsidRPr="00C92EAC">
              <w:rPr>
                <w:color w:val="000000" w:themeColor="text1"/>
                <w:sz w:val="20"/>
              </w:rPr>
              <w:t>головного</w:t>
            </w:r>
            <w:r w:rsidRPr="00C92EAC">
              <w:rPr>
                <w:color w:val="000000" w:themeColor="text1"/>
                <w:spacing w:val="-13"/>
                <w:sz w:val="20"/>
              </w:rPr>
              <w:t xml:space="preserve"> </w:t>
            </w:r>
            <w:r w:rsidRPr="00C92EAC">
              <w:rPr>
                <w:color w:val="000000" w:themeColor="text1"/>
                <w:sz w:val="20"/>
              </w:rPr>
              <w:t>мозга</w:t>
            </w:r>
            <w:r w:rsidRPr="00C92EAC">
              <w:rPr>
                <w:color w:val="000000" w:themeColor="text1"/>
                <w:spacing w:val="-12"/>
                <w:sz w:val="20"/>
              </w:rPr>
              <w:t xml:space="preserve"> </w:t>
            </w:r>
            <w:r w:rsidRPr="00C92EAC">
              <w:rPr>
                <w:color w:val="000000" w:themeColor="text1"/>
                <w:sz w:val="20"/>
              </w:rPr>
              <w:t xml:space="preserve">с </w:t>
            </w:r>
            <w:r w:rsidRPr="00C92EAC">
              <w:rPr>
                <w:color w:val="000000" w:themeColor="text1"/>
                <w:spacing w:val="-2"/>
                <w:sz w:val="20"/>
              </w:rPr>
              <w:t>помощью</w:t>
            </w:r>
            <w:r w:rsidRPr="00C92EAC">
              <w:rPr>
                <w:color w:val="000000" w:themeColor="text1"/>
                <w:sz w:val="20"/>
              </w:rPr>
              <w:tab/>
            </w:r>
            <w:r w:rsidRPr="00C92EAC">
              <w:rPr>
                <w:color w:val="000000" w:themeColor="text1"/>
                <w:sz w:val="20"/>
              </w:rPr>
              <w:tab/>
            </w:r>
            <w:r w:rsidRPr="00C92EAC">
              <w:rPr>
                <w:color w:val="000000" w:themeColor="text1"/>
                <w:spacing w:val="-4"/>
                <w:sz w:val="20"/>
              </w:rPr>
              <w:t xml:space="preserve">3D- </w:t>
            </w:r>
            <w:r w:rsidRPr="00C92EAC">
              <w:rPr>
                <w:color w:val="000000" w:themeColor="text1"/>
                <w:sz w:val="20"/>
              </w:rPr>
              <w:t>МРТ,</w:t>
            </w:r>
            <w:r w:rsidRPr="00C92EAC">
              <w:rPr>
                <w:color w:val="000000" w:themeColor="text1"/>
                <w:spacing w:val="-10"/>
                <w:sz w:val="20"/>
              </w:rPr>
              <w:t xml:space="preserve"> </w:t>
            </w:r>
            <w:r w:rsidRPr="00C92EAC">
              <w:rPr>
                <w:color w:val="000000" w:themeColor="text1"/>
                <w:sz w:val="20"/>
              </w:rPr>
              <w:t>взвешенной по T1</w:t>
            </w:r>
          </w:p>
        </w:tc>
      </w:tr>
      <w:tr w:rsidR="00C92EAC" w:rsidRPr="00C92EAC" w14:paraId="1994FD8D" w14:textId="77777777">
        <w:trPr>
          <w:trHeight w:val="703"/>
        </w:trPr>
        <w:tc>
          <w:tcPr>
            <w:tcW w:w="1174" w:type="dxa"/>
          </w:tcPr>
          <w:p w14:paraId="26A7FD86" w14:textId="77777777" w:rsidR="00D738FB" w:rsidRPr="00C92EAC" w:rsidRDefault="00000000">
            <w:pPr>
              <w:pStyle w:val="TableParagraph"/>
              <w:tabs>
                <w:tab w:val="left" w:pos="663"/>
                <w:tab w:val="left" w:pos="956"/>
              </w:tabs>
              <w:spacing w:line="240" w:lineRule="auto"/>
              <w:ind w:right="96"/>
              <w:rPr>
                <w:color w:val="000000" w:themeColor="text1"/>
                <w:sz w:val="20"/>
              </w:rPr>
            </w:pPr>
            <w:r w:rsidRPr="00C92EAC">
              <w:rPr>
                <w:color w:val="000000" w:themeColor="text1"/>
                <w:spacing w:val="-2"/>
                <w:sz w:val="20"/>
              </w:rPr>
              <w:t>Carlos</w:t>
            </w:r>
            <w:r w:rsidRPr="00C92EAC">
              <w:rPr>
                <w:color w:val="000000" w:themeColor="text1"/>
                <w:sz w:val="20"/>
              </w:rPr>
              <w:tab/>
            </w:r>
            <w:r w:rsidRPr="00C92EAC">
              <w:rPr>
                <w:color w:val="000000" w:themeColor="text1"/>
                <w:sz w:val="20"/>
              </w:rPr>
              <w:tab/>
            </w:r>
            <w:r w:rsidRPr="00C92EAC">
              <w:rPr>
                <w:color w:val="000000" w:themeColor="text1"/>
                <w:spacing w:val="-10"/>
                <w:sz w:val="20"/>
              </w:rPr>
              <w:t>и</w:t>
            </w:r>
            <w:r w:rsidRPr="00C92EAC">
              <w:rPr>
                <w:color w:val="000000" w:themeColor="text1"/>
                <w:spacing w:val="-4"/>
                <w:sz w:val="20"/>
              </w:rPr>
              <w:t xml:space="preserve"> др.,</w:t>
            </w:r>
            <w:r w:rsidRPr="00C92EAC">
              <w:rPr>
                <w:color w:val="000000" w:themeColor="text1"/>
                <w:sz w:val="20"/>
              </w:rPr>
              <w:tab/>
            </w:r>
            <w:r w:rsidRPr="00C92EAC">
              <w:rPr>
                <w:color w:val="000000" w:themeColor="text1"/>
                <w:spacing w:val="-4"/>
                <w:sz w:val="20"/>
              </w:rPr>
              <w:t>2019</w:t>
            </w:r>
          </w:p>
          <w:p w14:paraId="15B5C40A" w14:textId="77777777" w:rsidR="00D738FB" w:rsidRPr="00C92EAC" w:rsidRDefault="00000000">
            <w:pPr>
              <w:pStyle w:val="TableParagraph"/>
              <w:spacing w:line="229" w:lineRule="exact"/>
              <w:rPr>
                <w:color w:val="000000" w:themeColor="text1"/>
                <w:sz w:val="20"/>
              </w:rPr>
            </w:pPr>
            <w:r w:rsidRPr="00C92EAC">
              <w:rPr>
                <w:color w:val="000000" w:themeColor="text1"/>
                <w:spacing w:val="-2"/>
                <w:sz w:val="20"/>
              </w:rPr>
              <w:t>[152]</w:t>
            </w:r>
          </w:p>
        </w:tc>
        <w:tc>
          <w:tcPr>
            <w:tcW w:w="994" w:type="dxa"/>
          </w:tcPr>
          <w:p w14:paraId="792E7C9C" w14:textId="77777777" w:rsidR="00D738FB" w:rsidRPr="00C92EAC" w:rsidRDefault="00000000">
            <w:pPr>
              <w:pStyle w:val="TableParagraph"/>
              <w:ind w:left="104"/>
              <w:rPr>
                <w:color w:val="000000" w:themeColor="text1"/>
                <w:sz w:val="20"/>
              </w:rPr>
            </w:pPr>
            <w:r w:rsidRPr="00C92EAC">
              <w:rPr>
                <w:color w:val="000000" w:themeColor="text1"/>
                <w:sz w:val="20"/>
              </w:rPr>
              <w:t>и</w:t>
            </w:r>
            <w:r w:rsidRPr="00C92EAC">
              <w:rPr>
                <w:color w:val="000000" w:themeColor="text1"/>
                <w:spacing w:val="-4"/>
                <w:sz w:val="20"/>
              </w:rPr>
              <w:t xml:space="preserve"> </w:t>
            </w:r>
            <w:r w:rsidRPr="00C92EAC">
              <w:rPr>
                <w:color w:val="000000" w:themeColor="text1"/>
                <w:sz w:val="20"/>
              </w:rPr>
              <w:t>или</w:t>
            </w:r>
            <w:r w:rsidRPr="00C92EAC">
              <w:rPr>
                <w:color w:val="000000" w:themeColor="text1"/>
                <w:spacing w:val="-3"/>
                <w:sz w:val="20"/>
              </w:rPr>
              <w:t xml:space="preserve"> </w:t>
            </w:r>
            <w:r w:rsidRPr="00C92EAC">
              <w:rPr>
                <w:color w:val="000000" w:themeColor="text1"/>
                <w:spacing w:val="-10"/>
                <w:sz w:val="20"/>
              </w:rPr>
              <w:t>г</w:t>
            </w:r>
          </w:p>
        </w:tc>
        <w:tc>
          <w:tcPr>
            <w:tcW w:w="1321" w:type="dxa"/>
          </w:tcPr>
          <w:p w14:paraId="076F69BB" w14:textId="77777777" w:rsidR="00D738FB" w:rsidRPr="00C92EAC" w:rsidRDefault="00000000">
            <w:pPr>
              <w:pStyle w:val="TableParagraph"/>
              <w:rPr>
                <w:color w:val="000000" w:themeColor="text1"/>
                <w:sz w:val="20"/>
              </w:rPr>
            </w:pPr>
            <w:r w:rsidRPr="00C92EAC">
              <w:rPr>
                <w:color w:val="000000" w:themeColor="text1"/>
                <w:spacing w:val="-5"/>
                <w:sz w:val="20"/>
              </w:rPr>
              <w:t>КТ</w:t>
            </w:r>
          </w:p>
        </w:tc>
        <w:tc>
          <w:tcPr>
            <w:tcW w:w="1028" w:type="dxa"/>
          </w:tcPr>
          <w:p w14:paraId="5837E48D" w14:textId="77777777" w:rsidR="00D738FB" w:rsidRPr="00C92EAC" w:rsidRDefault="00000000">
            <w:pPr>
              <w:pStyle w:val="TableParagraph"/>
              <w:ind w:left="106"/>
              <w:rPr>
                <w:color w:val="000000" w:themeColor="text1"/>
                <w:sz w:val="20"/>
              </w:rPr>
            </w:pPr>
            <w:r w:rsidRPr="00C92EAC">
              <w:rPr>
                <w:color w:val="000000" w:themeColor="text1"/>
                <w:spacing w:val="-4"/>
                <w:sz w:val="20"/>
              </w:rPr>
              <w:t>Част</w:t>
            </w:r>
          </w:p>
        </w:tc>
        <w:tc>
          <w:tcPr>
            <w:tcW w:w="1763" w:type="dxa"/>
          </w:tcPr>
          <w:p w14:paraId="7347E935" w14:textId="77777777" w:rsidR="00D738FB" w:rsidRPr="00C92EAC" w:rsidRDefault="00000000">
            <w:pPr>
              <w:pStyle w:val="TableParagraph"/>
              <w:ind w:left="105"/>
              <w:rPr>
                <w:color w:val="000000" w:themeColor="text1"/>
                <w:sz w:val="20"/>
              </w:rPr>
            </w:pPr>
            <w:r w:rsidRPr="00C92EAC">
              <w:rPr>
                <w:color w:val="000000" w:themeColor="text1"/>
                <w:spacing w:val="-2"/>
                <w:sz w:val="20"/>
              </w:rPr>
              <w:t>Количественный</w:t>
            </w:r>
          </w:p>
        </w:tc>
        <w:tc>
          <w:tcPr>
            <w:tcW w:w="1468" w:type="dxa"/>
          </w:tcPr>
          <w:p w14:paraId="28CA9D5A" w14:textId="77777777" w:rsidR="00D738FB" w:rsidRPr="00C92EAC" w:rsidRDefault="00000000">
            <w:pPr>
              <w:pStyle w:val="TableParagraph"/>
              <w:spacing w:line="240" w:lineRule="auto"/>
              <w:ind w:left="104" w:right="103"/>
              <w:rPr>
                <w:color w:val="000000" w:themeColor="text1"/>
                <w:sz w:val="20"/>
              </w:rPr>
            </w:pPr>
            <w:r w:rsidRPr="00C92EAC">
              <w:rPr>
                <w:color w:val="000000" w:themeColor="text1"/>
                <w:sz w:val="20"/>
              </w:rPr>
              <w:t>CNN+ BC,</w:t>
            </w:r>
            <w:r w:rsidRPr="00C92EAC">
              <w:rPr>
                <w:color w:val="000000" w:themeColor="text1"/>
                <w:spacing w:val="40"/>
                <w:sz w:val="20"/>
              </w:rPr>
              <w:t xml:space="preserve"> </w:t>
            </w:r>
            <w:r w:rsidRPr="00C92EAC">
              <w:rPr>
                <w:color w:val="000000" w:themeColor="text1"/>
                <w:sz w:val="20"/>
              </w:rPr>
              <w:t>MP,</w:t>
            </w:r>
            <w:r w:rsidRPr="00C92EAC">
              <w:rPr>
                <w:color w:val="000000" w:themeColor="text1"/>
                <w:spacing w:val="-13"/>
                <w:sz w:val="20"/>
              </w:rPr>
              <w:t xml:space="preserve"> </w:t>
            </w:r>
            <w:r w:rsidRPr="00C92EAC">
              <w:rPr>
                <w:color w:val="000000" w:themeColor="text1"/>
                <w:sz w:val="20"/>
              </w:rPr>
              <w:t>k-NN,</w:t>
            </w:r>
            <w:r w:rsidRPr="00C92EAC">
              <w:rPr>
                <w:color w:val="000000" w:themeColor="text1"/>
                <w:spacing w:val="-12"/>
                <w:sz w:val="20"/>
              </w:rPr>
              <w:t xml:space="preserve"> </w:t>
            </w:r>
            <w:r w:rsidRPr="00C92EAC">
              <w:rPr>
                <w:color w:val="000000" w:themeColor="text1"/>
                <w:sz w:val="20"/>
              </w:rPr>
              <w:t xml:space="preserve">RF, </w:t>
            </w:r>
            <w:r w:rsidRPr="00C92EAC">
              <w:rPr>
                <w:color w:val="000000" w:themeColor="text1"/>
                <w:spacing w:val="-4"/>
                <w:sz w:val="20"/>
              </w:rPr>
              <w:t>SVM</w:t>
            </w:r>
          </w:p>
        </w:tc>
        <w:tc>
          <w:tcPr>
            <w:tcW w:w="1760" w:type="dxa"/>
          </w:tcPr>
          <w:p w14:paraId="00034C5B" w14:textId="77777777" w:rsidR="00D738FB" w:rsidRPr="00C92EAC" w:rsidRDefault="00000000">
            <w:pPr>
              <w:pStyle w:val="TableParagraph"/>
              <w:spacing w:line="240" w:lineRule="auto"/>
              <w:ind w:left="103"/>
              <w:rPr>
                <w:color w:val="000000" w:themeColor="text1"/>
                <w:sz w:val="20"/>
              </w:rPr>
            </w:pPr>
            <w:r w:rsidRPr="00C92EAC">
              <w:rPr>
                <w:color w:val="000000" w:themeColor="text1"/>
                <w:sz w:val="20"/>
              </w:rPr>
              <w:t>Комбинация</w:t>
            </w:r>
            <w:r w:rsidRPr="00C92EAC">
              <w:rPr>
                <w:color w:val="000000" w:themeColor="text1"/>
                <w:spacing w:val="-7"/>
                <w:sz w:val="20"/>
              </w:rPr>
              <w:t xml:space="preserve"> </w:t>
            </w:r>
            <w:r w:rsidRPr="00C92EAC">
              <w:rPr>
                <w:color w:val="000000" w:themeColor="text1"/>
                <w:sz w:val="20"/>
              </w:rPr>
              <w:t>КТ</w:t>
            </w:r>
            <w:r w:rsidRPr="00C92EAC">
              <w:rPr>
                <w:color w:val="000000" w:themeColor="text1"/>
                <w:spacing w:val="-5"/>
                <w:sz w:val="20"/>
              </w:rPr>
              <w:t xml:space="preserve"> </w:t>
            </w:r>
            <w:r w:rsidRPr="00C92EAC">
              <w:rPr>
                <w:color w:val="000000" w:themeColor="text1"/>
                <w:sz w:val="20"/>
              </w:rPr>
              <w:t xml:space="preserve">с </w:t>
            </w:r>
            <w:r w:rsidRPr="00C92EAC">
              <w:rPr>
                <w:color w:val="000000" w:themeColor="text1"/>
                <w:spacing w:val="-2"/>
                <w:sz w:val="20"/>
              </w:rPr>
              <w:t>байесовским классификатором</w:t>
            </w:r>
          </w:p>
        </w:tc>
      </w:tr>
      <w:tr w:rsidR="00C92EAC" w:rsidRPr="00C92EAC" w14:paraId="6BFD3606" w14:textId="77777777">
        <w:trPr>
          <w:trHeight w:val="690"/>
        </w:trPr>
        <w:tc>
          <w:tcPr>
            <w:tcW w:w="1174" w:type="dxa"/>
          </w:tcPr>
          <w:p w14:paraId="03CFD070" w14:textId="77777777" w:rsidR="00D738FB" w:rsidRPr="00C92EAC" w:rsidRDefault="00000000">
            <w:pPr>
              <w:pStyle w:val="TableParagraph"/>
              <w:rPr>
                <w:color w:val="000000" w:themeColor="text1"/>
                <w:sz w:val="20"/>
              </w:rPr>
            </w:pPr>
            <w:r w:rsidRPr="00C92EAC">
              <w:rPr>
                <w:color w:val="000000" w:themeColor="text1"/>
                <w:sz w:val="20"/>
              </w:rPr>
              <w:t>Li</w:t>
            </w:r>
            <w:r w:rsidRPr="00C92EAC">
              <w:rPr>
                <w:color w:val="000000" w:themeColor="text1"/>
                <w:spacing w:val="41"/>
                <w:sz w:val="20"/>
              </w:rPr>
              <w:t xml:space="preserve">  </w:t>
            </w:r>
            <w:r w:rsidRPr="00C92EAC">
              <w:rPr>
                <w:color w:val="000000" w:themeColor="text1"/>
                <w:sz w:val="20"/>
              </w:rPr>
              <w:t>и</w:t>
            </w:r>
            <w:r w:rsidRPr="00C92EAC">
              <w:rPr>
                <w:color w:val="000000" w:themeColor="text1"/>
                <w:spacing w:val="41"/>
                <w:sz w:val="20"/>
              </w:rPr>
              <w:t xml:space="preserve">  </w:t>
            </w:r>
            <w:r w:rsidRPr="00C92EAC">
              <w:rPr>
                <w:color w:val="000000" w:themeColor="text1"/>
                <w:spacing w:val="-4"/>
                <w:sz w:val="20"/>
              </w:rPr>
              <w:t>др.,</w:t>
            </w:r>
          </w:p>
          <w:p w14:paraId="567BFB36" w14:textId="77777777" w:rsidR="00D738FB" w:rsidRPr="00C92EAC" w:rsidRDefault="00000000">
            <w:pPr>
              <w:pStyle w:val="TableParagraph"/>
              <w:spacing w:line="240" w:lineRule="auto"/>
              <w:rPr>
                <w:color w:val="000000" w:themeColor="text1"/>
                <w:sz w:val="20"/>
              </w:rPr>
            </w:pPr>
            <w:r w:rsidRPr="00C92EAC">
              <w:rPr>
                <w:color w:val="000000" w:themeColor="text1"/>
                <w:sz w:val="20"/>
              </w:rPr>
              <w:t>2019</w:t>
            </w:r>
            <w:r w:rsidRPr="00C92EAC">
              <w:rPr>
                <w:color w:val="000000" w:themeColor="text1"/>
                <w:spacing w:val="-4"/>
                <w:sz w:val="20"/>
              </w:rPr>
              <w:t xml:space="preserve"> </w:t>
            </w:r>
            <w:r w:rsidRPr="00C92EAC">
              <w:rPr>
                <w:color w:val="000000" w:themeColor="text1"/>
                <w:spacing w:val="-2"/>
                <w:sz w:val="20"/>
              </w:rPr>
              <w:t>[154]</w:t>
            </w:r>
          </w:p>
        </w:tc>
        <w:tc>
          <w:tcPr>
            <w:tcW w:w="994" w:type="dxa"/>
          </w:tcPr>
          <w:p w14:paraId="6D611E30" w14:textId="77777777" w:rsidR="00D738FB" w:rsidRPr="00C92EAC" w:rsidRDefault="00000000">
            <w:pPr>
              <w:pStyle w:val="TableParagraph"/>
              <w:ind w:left="104"/>
              <w:rPr>
                <w:color w:val="000000" w:themeColor="text1"/>
                <w:sz w:val="20"/>
              </w:rPr>
            </w:pPr>
            <w:r w:rsidRPr="00C92EAC">
              <w:rPr>
                <w:color w:val="000000" w:themeColor="text1"/>
                <w:spacing w:val="-10"/>
                <w:sz w:val="20"/>
              </w:rPr>
              <w:t>и</w:t>
            </w:r>
          </w:p>
        </w:tc>
        <w:tc>
          <w:tcPr>
            <w:tcW w:w="1321" w:type="dxa"/>
          </w:tcPr>
          <w:p w14:paraId="41D0061B" w14:textId="77777777" w:rsidR="00D738FB" w:rsidRPr="00C92EAC" w:rsidRDefault="00000000">
            <w:pPr>
              <w:pStyle w:val="TableParagraph"/>
              <w:rPr>
                <w:color w:val="000000" w:themeColor="text1"/>
                <w:sz w:val="20"/>
              </w:rPr>
            </w:pPr>
            <w:r w:rsidRPr="00C92EAC">
              <w:rPr>
                <w:color w:val="000000" w:themeColor="text1"/>
                <w:spacing w:val="-5"/>
                <w:sz w:val="20"/>
              </w:rPr>
              <w:t>МРТ</w:t>
            </w:r>
          </w:p>
        </w:tc>
        <w:tc>
          <w:tcPr>
            <w:tcW w:w="1028" w:type="dxa"/>
          </w:tcPr>
          <w:p w14:paraId="64871E96" w14:textId="77777777" w:rsidR="00D738FB" w:rsidRPr="00C92EAC" w:rsidRDefault="00000000">
            <w:pPr>
              <w:pStyle w:val="TableParagraph"/>
              <w:ind w:left="106"/>
              <w:rPr>
                <w:color w:val="000000" w:themeColor="text1"/>
                <w:sz w:val="20"/>
              </w:rPr>
            </w:pPr>
            <w:r w:rsidRPr="00C92EAC">
              <w:rPr>
                <w:color w:val="000000" w:themeColor="text1"/>
                <w:spacing w:val="-5"/>
                <w:sz w:val="20"/>
              </w:rPr>
              <w:t>Общ</w:t>
            </w:r>
          </w:p>
        </w:tc>
        <w:tc>
          <w:tcPr>
            <w:tcW w:w="1763" w:type="dxa"/>
          </w:tcPr>
          <w:p w14:paraId="2EAD4619" w14:textId="77777777" w:rsidR="00D738FB" w:rsidRPr="00C92EAC" w:rsidRDefault="00000000">
            <w:pPr>
              <w:pStyle w:val="TableParagraph"/>
              <w:ind w:left="105"/>
              <w:rPr>
                <w:color w:val="000000" w:themeColor="text1"/>
                <w:sz w:val="20"/>
              </w:rPr>
            </w:pPr>
            <w:r w:rsidRPr="00C92EAC">
              <w:rPr>
                <w:color w:val="000000" w:themeColor="text1"/>
                <w:spacing w:val="-5"/>
                <w:sz w:val="20"/>
              </w:rPr>
              <w:t>РХП</w:t>
            </w:r>
          </w:p>
        </w:tc>
        <w:tc>
          <w:tcPr>
            <w:tcW w:w="1468" w:type="dxa"/>
          </w:tcPr>
          <w:p w14:paraId="4866EC3F" w14:textId="77777777" w:rsidR="00D738FB" w:rsidRPr="00C92EAC" w:rsidRDefault="00000000">
            <w:pPr>
              <w:pStyle w:val="TableParagraph"/>
              <w:ind w:left="104"/>
              <w:rPr>
                <w:color w:val="000000" w:themeColor="text1"/>
                <w:sz w:val="20"/>
                <w:lang w:val="en-US"/>
              </w:rPr>
            </w:pPr>
            <w:r w:rsidRPr="00C92EAC">
              <w:rPr>
                <w:color w:val="000000" w:themeColor="text1"/>
                <w:sz w:val="20"/>
                <w:lang w:val="en-US"/>
              </w:rPr>
              <w:t>LR,</w:t>
            </w:r>
            <w:r w:rsidRPr="00C92EAC">
              <w:rPr>
                <w:color w:val="000000" w:themeColor="text1"/>
                <w:spacing w:val="66"/>
                <w:w w:val="150"/>
                <w:sz w:val="20"/>
                <w:lang w:val="en-US"/>
              </w:rPr>
              <w:t xml:space="preserve"> </w:t>
            </w:r>
            <w:r w:rsidRPr="00C92EAC">
              <w:rPr>
                <w:color w:val="000000" w:themeColor="text1"/>
                <w:sz w:val="20"/>
                <w:lang w:val="en-US"/>
              </w:rPr>
              <w:t>NB,</w:t>
            </w:r>
            <w:r w:rsidRPr="00C92EAC">
              <w:rPr>
                <w:color w:val="000000" w:themeColor="text1"/>
                <w:spacing w:val="65"/>
                <w:w w:val="150"/>
                <w:sz w:val="20"/>
                <w:lang w:val="en-US"/>
              </w:rPr>
              <w:t xml:space="preserve"> </w:t>
            </w:r>
            <w:r w:rsidRPr="00C92EAC">
              <w:rPr>
                <w:color w:val="000000" w:themeColor="text1"/>
                <w:spacing w:val="-5"/>
                <w:sz w:val="20"/>
                <w:lang w:val="en-US"/>
              </w:rPr>
              <w:t>BN,</w:t>
            </w:r>
          </w:p>
          <w:p w14:paraId="2F820B73" w14:textId="77777777" w:rsidR="00D738FB" w:rsidRPr="00C92EAC" w:rsidRDefault="00000000">
            <w:pPr>
              <w:pStyle w:val="TableParagraph"/>
              <w:spacing w:line="230" w:lineRule="atLeast"/>
              <w:ind w:left="104"/>
              <w:rPr>
                <w:color w:val="000000" w:themeColor="text1"/>
                <w:sz w:val="20"/>
                <w:lang w:val="en-US"/>
              </w:rPr>
            </w:pPr>
            <w:r w:rsidRPr="00C92EAC">
              <w:rPr>
                <w:color w:val="000000" w:themeColor="text1"/>
                <w:sz w:val="20"/>
                <w:lang w:val="en-US"/>
              </w:rPr>
              <w:t>DT,</w:t>
            </w:r>
            <w:r w:rsidRPr="00C92EAC">
              <w:rPr>
                <w:color w:val="000000" w:themeColor="text1"/>
                <w:spacing w:val="80"/>
                <w:sz w:val="20"/>
                <w:lang w:val="en-US"/>
              </w:rPr>
              <w:t xml:space="preserve"> </w:t>
            </w:r>
            <w:r w:rsidRPr="00C92EAC">
              <w:rPr>
                <w:color w:val="000000" w:themeColor="text1"/>
                <w:sz w:val="20"/>
                <w:lang w:val="en-US"/>
              </w:rPr>
              <w:t>NN,</w:t>
            </w:r>
            <w:r w:rsidRPr="00C92EAC">
              <w:rPr>
                <w:color w:val="000000" w:themeColor="text1"/>
                <w:spacing w:val="80"/>
                <w:sz w:val="20"/>
                <w:lang w:val="en-US"/>
              </w:rPr>
              <w:t xml:space="preserve"> </w:t>
            </w:r>
            <w:r w:rsidRPr="00C92EAC">
              <w:rPr>
                <w:color w:val="000000" w:themeColor="text1"/>
                <w:sz w:val="20"/>
                <w:lang w:val="en-US"/>
              </w:rPr>
              <w:t xml:space="preserve">RF, </w:t>
            </w:r>
            <w:r w:rsidRPr="00C92EAC">
              <w:rPr>
                <w:color w:val="000000" w:themeColor="text1"/>
                <w:spacing w:val="-4"/>
                <w:sz w:val="20"/>
                <w:lang w:val="en-US"/>
              </w:rPr>
              <w:t>BDT</w:t>
            </w:r>
          </w:p>
        </w:tc>
        <w:tc>
          <w:tcPr>
            <w:tcW w:w="1760" w:type="dxa"/>
          </w:tcPr>
          <w:p w14:paraId="2AFDF719" w14:textId="77777777" w:rsidR="00D738FB" w:rsidRPr="00C92EAC" w:rsidRDefault="00000000">
            <w:pPr>
              <w:pStyle w:val="TableParagraph"/>
              <w:ind w:left="103"/>
              <w:rPr>
                <w:color w:val="000000" w:themeColor="text1"/>
                <w:sz w:val="20"/>
              </w:rPr>
            </w:pPr>
            <w:r w:rsidRPr="00C92EAC">
              <w:rPr>
                <w:color w:val="000000" w:themeColor="text1"/>
                <w:sz w:val="20"/>
              </w:rPr>
              <w:t>Алгоритмы</w:t>
            </w:r>
            <w:r w:rsidRPr="00C92EAC">
              <w:rPr>
                <w:color w:val="000000" w:themeColor="text1"/>
                <w:spacing w:val="-11"/>
                <w:sz w:val="20"/>
              </w:rPr>
              <w:t xml:space="preserve"> </w:t>
            </w:r>
            <w:r w:rsidRPr="00C92EAC">
              <w:rPr>
                <w:color w:val="000000" w:themeColor="text1"/>
                <w:spacing w:val="-5"/>
                <w:sz w:val="20"/>
              </w:rPr>
              <w:t>ML</w:t>
            </w:r>
          </w:p>
        </w:tc>
      </w:tr>
      <w:tr w:rsidR="00C92EAC" w:rsidRPr="00C92EAC" w14:paraId="687F1494" w14:textId="77777777">
        <w:trPr>
          <w:trHeight w:val="918"/>
        </w:trPr>
        <w:tc>
          <w:tcPr>
            <w:tcW w:w="1174" w:type="dxa"/>
          </w:tcPr>
          <w:p w14:paraId="6C0E6A01" w14:textId="77777777" w:rsidR="00D738FB" w:rsidRPr="00C92EAC" w:rsidRDefault="00000000">
            <w:pPr>
              <w:pStyle w:val="TableParagraph"/>
              <w:tabs>
                <w:tab w:val="left" w:pos="663"/>
              </w:tabs>
              <w:spacing w:line="240" w:lineRule="auto"/>
              <w:ind w:right="96"/>
              <w:rPr>
                <w:color w:val="000000" w:themeColor="text1"/>
                <w:sz w:val="20"/>
              </w:rPr>
            </w:pPr>
            <w:r w:rsidRPr="00C92EAC">
              <w:rPr>
                <w:color w:val="000000" w:themeColor="text1"/>
                <w:sz w:val="20"/>
              </w:rPr>
              <w:t>Karadima</w:t>
            </w:r>
            <w:r w:rsidRPr="00C92EAC">
              <w:rPr>
                <w:color w:val="000000" w:themeColor="text1"/>
                <w:spacing w:val="-10"/>
                <w:sz w:val="20"/>
              </w:rPr>
              <w:t xml:space="preserve"> </w:t>
            </w:r>
            <w:r w:rsidRPr="00C92EAC">
              <w:rPr>
                <w:color w:val="000000" w:themeColor="text1"/>
                <w:sz w:val="20"/>
              </w:rPr>
              <w:t xml:space="preserve">и </w:t>
            </w:r>
            <w:r w:rsidRPr="00C92EAC">
              <w:rPr>
                <w:color w:val="000000" w:themeColor="text1"/>
                <w:spacing w:val="-4"/>
                <w:sz w:val="20"/>
              </w:rPr>
              <w:t>др.,</w:t>
            </w:r>
            <w:r w:rsidRPr="00C92EAC">
              <w:rPr>
                <w:color w:val="000000" w:themeColor="text1"/>
                <w:sz w:val="20"/>
              </w:rPr>
              <w:tab/>
            </w:r>
            <w:r w:rsidRPr="00C92EAC">
              <w:rPr>
                <w:color w:val="000000" w:themeColor="text1"/>
                <w:spacing w:val="-4"/>
                <w:sz w:val="20"/>
              </w:rPr>
              <w:t>2020</w:t>
            </w:r>
          </w:p>
          <w:p w14:paraId="0005A2E0"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[156]</w:t>
            </w:r>
          </w:p>
        </w:tc>
        <w:tc>
          <w:tcPr>
            <w:tcW w:w="994" w:type="dxa"/>
          </w:tcPr>
          <w:p w14:paraId="73461E40" w14:textId="77777777" w:rsidR="00D738FB" w:rsidRPr="00C92EAC" w:rsidRDefault="00000000">
            <w:pPr>
              <w:pStyle w:val="TableParagraph"/>
              <w:ind w:left="104"/>
              <w:rPr>
                <w:color w:val="000000" w:themeColor="text1"/>
                <w:sz w:val="20"/>
              </w:rPr>
            </w:pPr>
            <w:r w:rsidRPr="00C92EAC">
              <w:rPr>
                <w:color w:val="000000" w:themeColor="text1"/>
                <w:sz w:val="20"/>
              </w:rPr>
              <w:t>и</w:t>
            </w:r>
            <w:r w:rsidRPr="00C92EAC">
              <w:rPr>
                <w:color w:val="000000" w:themeColor="text1"/>
                <w:spacing w:val="-3"/>
                <w:sz w:val="20"/>
              </w:rPr>
              <w:t xml:space="preserve"> </w:t>
            </w:r>
            <w:r w:rsidRPr="00C92EAC">
              <w:rPr>
                <w:color w:val="000000" w:themeColor="text1"/>
                <w:sz w:val="20"/>
              </w:rPr>
              <w:t>и</w:t>
            </w:r>
            <w:r w:rsidRPr="00C92EAC">
              <w:rPr>
                <w:color w:val="000000" w:themeColor="text1"/>
                <w:spacing w:val="-2"/>
                <w:sz w:val="20"/>
              </w:rPr>
              <w:t xml:space="preserve"> </w:t>
            </w:r>
            <w:r w:rsidRPr="00C92EAC">
              <w:rPr>
                <w:color w:val="000000" w:themeColor="text1"/>
                <w:spacing w:val="-10"/>
                <w:sz w:val="20"/>
              </w:rPr>
              <w:t>г</w:t>
            </w:r>
          </w:p>
        </w:tc>
        <w:tc>
          <w:tcPr>
            <w:tcW w:w="1321" w:type="dxa"/>
          </w:tcPr>
          <w:p w14:paraId="640363E7"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Сверхвысок очастотный</w:t>
            </w:r>
          </w:p>
        </w:tc>
        <w:tc>
          <w:tcPr>
            <w:tcW w:w="1028" w:type="dxa"/>
          </w:tcPr>
          <w:p w14:paraId="711C76B2" w14:textId="77777777" w:rsidR="00D738FB" w:rsidRPr="00C92EAC" w:rsidRDefault="00000000">
            <w:pPr>
              <w:pStyle w:val="TableParagraph"/>
              <w:ind w:left="106"/>
              <w:rPr>
                <w:color w:val="000000" w:themeColor="text1"/>
                <w:sz w:val="20"/>
              </w:rPr>
            </w:pPr>
            <w:r w:rsidRPr="00C92EAC">
              <w:rPr>
                <w:color w:val="000000" w:themeColor="text1"/>
                <w:spacing w:val="-4"/>
                <w:sz w:val="20"/>
              </w:rPr>
              <w:t>Част</w:t>
            </w:r>
          </w:p>
        </w:tc>
        <w:tc>
          <w:tcPr>
            <w:tcW w:w="1763" w:type="dxa"/>
          </w:tcPr>
          <w:p w14:paraId="6C028C70" w14:textId="77777777" w:rsidR="00D738FB" w:rsidRPr="00C92EAC" w:rsidRDefault="00000000">
            <w:pPr>
              <w:pStyle w:val="TableParagraph"/>
              <w:spacing w:line="240" w:lineRule="auto"/>
              <w:ind w:left="105"/>
              <w:rPr>
                <w:color w:val="000000" w:themeColor="text1"/>
                <w:sz w:val="20"/>
              </w:rPr>
            </w:pPr>
            <w:r w:rsidRPr="00C92EAC">
              <w:rPr>
                <w:color w:val="000000" w:themeColor="text1"/>
                <w:spacing w:val="-2"/>
                <w:sz w:val="20"/>
              </w:rPr>
              <w:t>Диэлектрические свойства</w:t>
            </w:r>
          </w:p>
        </w:tc>
        <w:tc>
          <w:tcPr>
            <w:tcW w:w="1468" w:type="dxa"/>
          </w:tcPr>
          <w:p w14:paraId="38D2959B" w14:textId="77777777" w:rsidR="00D738FB" w:rsidRPr="00C92EAC" w:rsidRDefault="00000000">
            <w:pPr>
              <w:pStyle w:val="TableParagraph"/>
              <w:tabs>
                <w:tab w:val="right" w:pos="1353"/>
              </w:tabs>
              <w:spacing w:line="240" w:lineRule="auto"/>
              <w:ind w:left="104" w:right="102"/>
              <w:rPr>
                <w:color w:val="000000" w:themeColor="text1"/>
                <w:sz w:val="20"/>
              </w:rPr>
            </w:pPr>
            <w:r w:rsidRPr="00C92EAC">
              <w:rPr>
                <w:color w:val="000000" w:themeColor="text1"/>
                <w:spacing w:val="-2"/>
                <w:sz w:val="20"/>
              </w:rPr>
              <w:t xml:space="preserve">8-портовый </w:t>
            </w:r>
            <w:r w:rsidRPr="00C92EAC">
              <w:rPr>
                <w:color w:val="000000" w:themeColor="text1"/>
                <w:spacing w:val="-4"/>
                <w:sz w:val="20"/>
              </w:rPr>
              <w:t>VNA,</w:t>
            </w:r>
            <w:r w:rsidRPr="00C92EAC">
              <w:rPr>
                <w:color w:val="000000" w:themeColor="text1"/>
                <w:sz w:val="20"/>
              </w:rPr>
              <w:tab/>
            </w:r>
            <w:r w:rsidRPr="00C92EAC">
              <w:rPr>
                <w:color w:val="000000" w:themeColor="text1"/>
                <w:spacing w:val="-10"/>
                <w:sz w:val="20"/>
              </w:rPr>
              <w:t>8</w:t>
            </w:r>
          </w:p>
          <w:p w14:paraId="01C22AF6" w14:textId="77777777" w:rsidR="00D738FB" w:rsidRPr="00C92EAC" w:rsidRDefault="00000000">
            <w:pPr>
              <w:pStyle w:val="TableParagraph"/>
              <w:spacing w:line="230" w:lineRule="atLeast"/>
              <w:ind w:left="104" w:right="197"/>
              <w:rPr>
                <w:color w:val="000000" w:themeColor="text1"/>
                <w:sz w:val="20"/>
              </w:rPr>
            </w:pPr>
            <w:r w:rsidRPr="00C92EAC">
              <w:rPr>
                <w:color w:val="000000" w:themeColor="text1"/>
                <w:spacing w:val="-2"/>
                <w:sz w:val="20"/>
              </w:rPr>
              <w:t>антенн, DBIM-TwIST</w:t>
            </w:r>
          </w:p>
        </w:tc>
        <w:tc>
          <w:tcPr>
            <w:tcW w:w="1760" w:type="dxa"/>
          </w:tcPr>
          <w:p w14:paraId="10F6D611" w14:textId="77777777" w:rsidR="00D738FB" w:rsidRPr="00C92EAC" w:rsidRDefault="00000000">
            <w:pPr>
              <w:pStyle w:val="TableParagraph"/>
              <w:spacing w:line="240" w:lineRule="auto"/>
              <w:ind w:left="103"/>
              <w:rPr>
                <w:color w:val="000000" w:themeColor="text1"/>
                <w:sz w:val="20"/>
              </w:rPr>
            </w:pPr>
            <w:r w:rsidRPr="00C92EAC">
              <w:rPr>
                <w:color w:val="000000" w:themeColor="text1"/>
                <w:spacing w:val="-2"/>
                <w:sz w:val="20"/>
              </w:rPr>
              <w:t>прототип микроволновой томографии</w:t>
            </w:r>
          </w:p>
        </w:tc>
      </w:tr>
      <w:tr w:rsidR="00C92EAC" w:rsidRPr="00C92EAC" w14:paraId="49B09789" w14:textId="77777777">
        <w:trPr>
          <w:trHeight w:val="689"/>
        </w:trPr>
        <w:tc>
          <w:tcPr>
            <w:tcW w:w="1174" w:type="dxa"/>
          </w:tcPr>
          <w:p w14:paraId="6E4570C4" w14:textId="77777777" w:rsidR="00D738FB" w:rsidRPr="00C92EAC" w:rsidRDefault="00000000">
            <w:pPr>
              <w:pStyle w:val="TableParagraph"/>
              <w:tabs>
                <w:tab w:val="left" w:pos="663"/>
              </w:tabs>
              <w:spacing w:line="237" w:lineRule="auto"/>
              <w:ind w:right="96"/>
              <w:rPr>
                <w:color w:val="000000" w:themeColor="text1"/>
                <w:sz w:val="20"/>
              </w:rPr>
            </w:pPr>
            <w:r w:rsidRPr="00C92EAC">
              <w:rPr>
                <w:color w:val="000000" w:themeColor="text1"/>
                <w:sz w:val="20"/>
              </w:rPr>
              <w:t>Chandra</w:t>
            </w:r>
            <w:r w:rsidRPr="00C92EAC">
              <w:rPr>
                <w:color w:val="000000" w:themeColor="text1"/>
                <w:spacing w:val="80"/>
                <w:sz w:val="20"/>
              </w:rPr>
              <w:t xml:space="preserve"> </w:t>
            </w:r>
            <w:r w:rsidRPr="00C92EAC">
              <w:rPr>
                <w:color w:val="000000" w:themeColor="text1"/>
                <w:sz w:val="20"/>
              </w:rPr>
              <w:t xml:space="preserve">и </w:t>
            </w:r>
            <w:r w:rsidRPr="00C92EAC">
              <w:rPr>
                <w:color w:val="000000" w:themeColor="text1"/>
                <w:spacing w:val="-4"/>
                <w:sz w:val="20"/>
              </w:rPr>
              <w:t>др.,</w:t>
            </w:r>
            <w:r w:rsidRPr="00C92EAC">
              <w:rPr>
                <w:color w:val="000000" w:themeColor="text1"/>
                <w:sz w:val="20"/>
              </w:rPr>
              <w:tab/>
            </w:r>
            <w:r w:rsidRPr="00C92EAC">
              <w:rPr>
                <w:color w:val="000000" w:themeColor="text1"/>
                <w:spacing w:val="-4"/>
                <w:sz w:val="20"/>
              </w:rPr>
              <w:t>2015</w:t>
            </w:r>
          </w:p>
          <w:p w14:paraId="79040AD5" w14:textId="77777777" w:rsidR="00D738FB" w:rsidRPr="00C92EAC" w:rsidRDefault="00000000">
            <w:pPr>
              <w:pStyle w:val="TableParagraph"/>
              <w:spacing w:line="217" w:lineRule="exact"/>
              <w:rPr>
                <w:color w:val="000000" w:themeColor="text1"/>
                <w:sz w:val="20"/>
              </w:rPr>
            </w:pPr>
            <w:r w:rsidRPr="00C92EAC">
              <w:rPr>
                <w:color w:val="000000" w:themeColor="text1"/>
                <w:spacing w:val="-2"/>
                <w:sz w:val="20"/>
              </w:rPr>
              <w:t>[158]</w:t>
            </w:r>
          </w:p>
        </w:tc>
        <w:tc>
          <w:tcPr>
            <w:tcW w:w="994" w:type="dxa"/>
          </w:tcPr>
          <w:p w14:paraId="2B208258" w14:textId="77777777" w:rsidR="00D738FB" w:rsidRPr="00C92EAC" w:rsidRDefault="00000000">
            <w:pPr>
              <w:pStyle w:val="TableParagraph"/>
              <w:spacing w:line="224" w:lineRule="exact"/>
              <w:ind w:left="104"/>
              <w:rPr>
                <w:color w:val="000000" w:themeColor="text1"/>
                <w:sz w:val="20"/>
              </w:rPr>
            </w:pPr>
            <w:r w:rsidRPr="00C92EAC">
              <w:rPr>
                <w:color w:val="000000" w:themeColor="text1"/>
                <w:sz w:val="20"/>
              </w:rPr>
              <w:t>и</w:t>
            </w:r>
            <w:r w:rsidRPr="00C92EAC">
              <w:rPr>
                <w:color w:val="000000" w:themeColor="text1"/>
                <w:spacing w:val="-4"/>
                <w:sz w:val="20"/>
              </w:rPr>
              <w:t xml:space="preserve"> </w:t>
            </w:r>
            <w:r w:rsidRPr="00C92EAC">
              <w:rPr>
                <w:color w:val="000000" w:themeColor="text1"/>
                <w:sz w:val="20"/>
              </w:rPr>
              <w:t>или</w:t>
            </w:r>
            <w:r w:rsidRPr="00C92EAC">
              <w:rPr>
                <w:color w:val="000000" w:themeColor="text1"/>
                <w:spacing w:val="-3"/>
                <w:sz w:val="20"/>
              </w:rPr>
              <w:t xml:space="preserve"> </w:t>
            </w:r>
            <w:r w:rsidRPr="00C92EAC">
              <w:rPr>
                <w:color w:val="000000" w:themeColor="text1"/>
                <w:spacing w:val="-10"/>
                <w:sz w:val="20"/>
              </w:rPr>
              <w:t>г</w:t>
            </w:r>
          </w:p>
        </w:tc>
        <w:tc>
          <w:tcPr>
            <w:tcW w:w="1321" w:type="dxa"/>
          </w:tcPr>
          <w:p w14:paraId="19353247" w14:textId="77777777" w:rsidR="00D738FB" w:rsidRPr="00C92EAC" w:rsidRDefault="00000000">
            <w:pPr>
              <w:pStyle w:val="TableParagraph"/>
              <w:spacing w:line="237" w:lineRule="auto"/>
              <w:rPr>
                <w:color w:val="000000" w:themeColor="text1"/>
                <w:sz w:val="20"/>
              </w:rPr>
            </w:pPr>
            <w:r w:rsidRPr="00C92EAC">
              <w:rPr>
                <w:color w:val="000000" w:themeColor="text1"/>
                <w:spacing w:val="-2"/>
                <w:sz w:val="20"/>
              </w:rPr>
              <w:t>Сверхвысок очастотный</w:t>
            </w:r>
          </w:p>
        </w:tc>
        <w:tc>
          <w:tcPr>
            <w:tcW w:w="1028" w:type="dxa"/>
          </w:tcPr>
          <w:p w14:paraId="28D68C23" w14:textId="77777777" w:rsidR="00D738FB" w:rsidRPr="00C92EAC" w:rsidRDefault="00000000">
            <w:pPr>
              <w:pStyle w:val="TableParagraph"/>
              <w:spacing w:line="224" w:lineRule="exact"/>
              <w:ind w:left="106"/>
              <w:rPr>
                <w:color w:val="000000" w:themeColor="text1"/>
                <w:sz w:val="20"/>
              </w:rPr>
            </w:pPr>
            <w:r w:rsidRPr="00C92EAC">
              <w:rPr>
                <w:color w:val="000000" w:themeColor="text1"/>
                <w:spacing w:val="-4"/>
                <w:sz w:val="20"/>
              </w:rPr>
              <w:t>Част</w:t>
            </w:r>
          </w:p>
        </w:tc>
        <w:tc>
          <w:tcPr>
            <w:tcW w:w="1763" w:type="dxa"/>
          </w:tcPr>
          <w:p w14:paraId="49CAD2FC" w14:textId="77777777" w:rsidR="00D738FB" w:rsidRPr="00C92EAC" w:rsidRDefault="00000000">
            <w:pPr>
              <w:pStyle w:val="TableParagraph"/>
              <w:spacing w:line="224" w:lineRule="exact"/>
              <w:ind w:left="105"/>
              <w:rPr>
                <w:color w:val="000000" w:themeColor="text1"/>
                <w:sz w:val="20"/>
              </w:rPr>
            </w:pPr>
            <w:r w:rsidRPr="00C92EAC">
              <w:rPr>
                <w:color w:val="000000" w:themeColor="text1"/>
                <w:spacing w:val="-2"/>
                <w:sz w:val="20"/>
              </w:rPr>
              <w:t>Количественный</w:t>
            </w:r>
          </w:p>
        </w:tc>
        <w:tc>
          <w:tcPr>
            <w:tcW w:w="1468" w:type="dxa"/>
          </w:tcPr>
          <w:p w14:paraId="050CF733" w14:textId="77777777" w:rsidR="00D738FB" w:rsidRPr="00C92EAC" w:rsidRDefault="00000000">
            <w:pPr>
              <w:pStyle w:val="TableParagraph"/>
              <w:spacing w:line="237" w:lineRule="auto"/>
              <w:ind w:left="104" w:right="579"/>
              <w:rPr>
                <w:color w:val="000000" w:themeColor="text1"/>
                <w:sz w:val="20"/>
              </w:rPr>
            </w:pPr>
            <w:r w:rsidRPr="00C92EAC">
              <w:rPr>
                <w:color w:val="000000" w:themeColor="text1"/>
                <w:spacing w:val="-2"/>
                <w:sz w:val="20"/>
              </w:rPr>
              <w:t>Метод Ньютона</w:t>
            </w:r>
          </w:p>
        </w:tc>
        <w:tc>
          <w:tcPr>
            <w:tcW w:w="1760" w:type="dxa"/>
          </w:tcPr>
          <w:p w14:paraId="5D741759" w14:textId="77777777" w:rsidR="00D738FB" w:rsidRPr="00C92EAC" w:rsidRDefault="00000000">
            <w:pPr>
              <w:pStyle w:val="TableParagraph"/>
              <w:spacing w:line="237" w:lineRule="auto"/>
              <w:ind w:left="103"/>
              <w:rPr>
                <w:color w:val="000000" w:themeColor="text1"/>
                <w:sz w:val="20"/>
              </w:rPr>
            </w:pPr>
            <w:r w:rsidRPr="00C92EAC">
              <w:rPr>
                <w:color w:val="000000" w:themeColor="text1"/>
                <w:spacing w:val="-2"/>
                <w:sz w:val="20"/>
              </w:rPr>
              <w:t>Клинические испытания</w:t>
            </w:r>
          </w:p>
        </w:tc>
      </w:tr>
      <w:tr w:rsidR="00C92EAC" w:rsidRPr="00C92EAC" w14:paraId="06174E1D" w14:textId="77777777">
        <w:trPr>
          <w:trHeight w:val="1149"/>
        </w:trPr>
        <w:tc>
          <w:tcPr>
            <w:tcW w:w="1174" w:type="dxa"/>
          </w:tcPr>
          <w:p w14:paraId="16B23352" w14:textId="77777777" w:rsidR="00D738FB" w:rsidRPr="00C92EAC" w:rsidRDefault="00000000">
            <w:pPr>
              <w:pStyle w:val="TableParagraph"/>
              <w:tabs>
                <w:tab w:val="left" w:pos="663"/>
              </w:tabs>
              <w:spacing w:line="240" w:lineRule="auto"/>
              <w:ind w:right="96"/>
              <w:rPr>
                <w:color w:val="000000" w:themeColor="text1"/>
                <w:sz w:val="20"/>
              </w:rPr>
            </w:pPr>
            <w:r w:rsidRPr="00C92EAC">
              <w:rPr>
                <w:color w:val="000000" w:themeColor="text1"/>
                <w:spacing w:val="-2"/>
                <w:sz w:val="20"/>
              </w:rPr>
              <w:t xml:space="preserve">Tobon </w:t>
            </w:r>
            <w:r w:rsidRPr="00C92EAC">
              <w:rPr>
                <w:color w:val="000000" w:themeColor="text1"/>
                <w:sz w:val="20"/>
              </w:rPr>
              <w:t>Vasquez</w:t>
            </w:r>
            <w:r w:rsidRPr="00C92EAC">
              <w:rPr>
                <w:color w:val="000000" w:themeColor="text1"/>
                <w:spacing w:val="75"/>
                <w:sz w:val="20"/>
              </w:rPr>
              <w:t xml:space="preserve"> </w:t>
            </w:r>
            <w:r w:rsidRPr="00C92EAC">
              <w:rPr>
                <w:color w:val="000000" w:themeColor="text1"/>
                <w:sz w:val="20"/>
              </w:rPr>
              <w:t xml:space="preserve">и </w:t>
            </w:r>
            <w:r w:rsidRPr="00C92EAC">
              <w:rPr>
                <w:color w:val="000000" w:themeColor="text1"/>
                <w:spacing w:val="-4"/>
                <w:sz w:val="20"/>
              </w:rPr>
              <w:t>др.,</w:t>
            </w:r>
            <w:r w:rsidRPr="00C92EAC">
              <w:rPr>
                <w:color w:val="000000" w:themeColor="text1"/>
                <w:sz w:val="20"/>
              </w:rPr>
              <w:tab/>
            </w:r>
            <w:r w:rsidRPr="00C92EAC">
              <w:rPr>
                <w:color w:val="000000" w:themeColor="text1"/>
                <w:spacing w:val="-4"/>
                <w:sz w:val="20"/>
              </w:rPr>
              <w:t>2019</w:t>
            </w:r>
          </w:p>
          <w:p w14:paraId="4D678E61"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[159]</w:t>
            </w:r>
          </w:p>
        </w:tc>
        <w:tc>
          <w:tcPr>
            <w:tcW w:w="994" w:type="dxa"/>
          </w:tcPr>
          <w:p w14:paraId="18CE04EB" w14:textId="77777777" w:rsidR="00D738FB" w:rsidRPr="00C92EAC" w:rsidRDefault="00000000">
            <w:pPr>
              <w:pStyle w:val="TableParagraph"/>
              <w:ind w:left="104"/>
              <w:rPr>
                <w:color w:val="000000" w:themeColor="text1"/>
                <w:sz w:val="20"/>
              </w:rPr>
            </w:pPr>
            <w:r w:rsidRPr="00C92EAC">
              <w:rPr>
                <w:color w:val="000000" w:themeColor="text1"/>
                <w:spacing w:val="-10"/>
                <w:sz w:val="20"/>
              </w:rPr>
              <w:t>г</w:t>
            </w:r>
          </w:p>
        </w:tc>
        <w:tc>
          <w:tcPr>
            <w:tcW w:w="1321" w:type="dxa"/>
          </w:tcPr>
          <w:p w14:paraId="329F7181"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Сверхвысок очастотный</w:t>
            </w:r>
          </w:p>
        </w:tc>
        <w:tc>
          <w:tcPr>
            <w:tcW w:w="1028" w:type="dxa"/>
          </w:tcPr>
          <w:p w14:paraId="29D23C4E" w14:textId="77777777" w:rsidR="00D738FB" w:rsidRPr="00C92EAC" w:rsidRDefault="00000000">
            <w:pPr>
              <w:pStyle w:val="TableParagraph"/>
              <w:ind w:left="106"/>
              <w:rPr>
                <w:color w:val="000000" w:themeColor="text1"/>
                <w:sz w:val="20"/>
              </w:rPr>
            </w:pPr>
            <w:r w:rsidRPr="00C92EAC">
              <w:rPr>
                <w:color w:val="000000" w:themeColor="text1"/>
                <w:spacing w:val="-4"/>
                <w:sz w:val="20"/>
              </w:rPr>
              <w:t>Част</w:t>
            </w:r>
          </w:p>
        </w:tc>
        <w:tc>
          <w:tcPr>
            <w:tcW w:w="1763" w:type="dxa"/>
          </w:tcPr>
          <w:p w14:paraId="01603908" w14:textId="77777777" w:rsidR="00D738FB" w:rsidRPr="00C92EAC" w:rsidRDefault="00000000">
            <w:pPr>
              <w:pStyle w:val="TableParagraph"/>
              <w:spacing w:line="240" w:lineRule="auto"/>
              <w:ind w:left="105" w:right="792"/>
              <w:rPr>
                <w:color w:val="000000" w:themeColor="text1"/>
                <w:sz w:val="20"/>
              </w:rPr>
            </w:pPr>
            <w:r w:rsidRPr="00C92EAC">
              <w:rPr>
                <w:color w:val="000000" w:themeColor="text1"/>
                <w:spacing w:val="-2"/>
                <w:sz w:val="20"/>
              </w:rPr>
              <w:t>матрица рассеяния</w:t>
            </w:r>
          </w:p>
        </w:tc>
        <w:tc>
          <w:tcPr>
            <w:tcW w:w="1468" w:type="dxa"/>
          </w:tcPr>
          <w:p w14:paraId="6378A053" w14:textId="77777777" w:rsidR="00D738FB" w:rsidRPr="00C92EAC" w:rsidRDefault="00000000">
            <w:pPr>
              <w:pStyle w:val="TableParagraph"/>
              <w:tabs>
                <w:tab w:val="left" w:pos="598"/>
              </w:tabs>
              <w:spacing w:line="240" w:lineRule="auto"/>
              <w:ind w:left="104" w:right="104"/>
              <w:rPr>
                <w:color w:val="000000" w:themeColor="text1"/>
                <w:sz w:val="20"/>
              </w:rPr>
            </w:pPr>
            <w:r w:rsidRPr="00C92EAC">
              <w:rPr>
                <w:color w:val="000000" w:themeColor="text1"/>
                <w:spacing w:val="-2"/>
                <w:sz w:val="20"/>
              </w:rPr>
              <w:t xml:space="preserve">Кольцо, коммутацион </w:t>
            </w:r>
            <w:r w:rsidRPr="00C92EAC">
              <w:rPr>
                <w:color w:val="000000" w:themeColor="text1"/>
                <w:spacing w:val="-5"/>
                <w:sz w:val="20"/>
              </w:rPr>
              <w:t>ная</w:t>
            </w:r>
            <w:r w:rsidRPr="00C92EAC">
              <w:rPr>
                <w:color w:val="000000" w:themeColor="text1"/>
                <w:sz w:val="20"/>
              </w:rPr>
              <w:tab/>
            </w:r>
            <w:r w:rsidRPr="00C92EAC">
              <w:rPr>
                <w:color w:val="000000" w:themeColor="text1"/>
                <w:spacing w:val="-2"/>
                <w:sz w:val="20"/>
              </w:rPr>
              <w:t>матрица,</w:t>
            </w:r>
          </w:p>
          <w:p w14:paraId="25AB87BE" w14:textId="77777777" w:rsidR="00D738FB" w:rsidRPr="00C92EAC" w:rsidRDefault="00000000">
            <w:pPr>
              <w:pStyle w:val="TableParagraph"/>
              <w:spacing w:line="228" w:lineRule="exact"/>
              <w:ind w:left="104" w:right="102"/>
              <w:rPr>
                <w:color w:val="000000" w:themeColor="text1"/>
                <w:sz w:val="20"/>
              </w:rPr>
            </w:pPr>
            <w:r w:rsidRPr="00C92EAC">
              <w:rPr>
                <w:color w:val="000000" w:themeColor="text1"/>
                <w:spacing w:val="-2"/>
                <w:sz w:val="20"/>
              </w:rPr>
              <w:t xml:space="preserve">соединительн </w:t>
            </w:r>
            <w:r w:rsidRPr="00C92EAC">
              <w:rPr>
                <w:color w:val="000000" w:themeColor="text1"/>
                <w:sz w:val="20"/>
              </w:rPr>
              <w:t>ая среда</w:t>
            </w:r>
          </w:p>
        </w:tc>
        <w:tc>
          <w:tcPr>
            <w:tcW w:w="1760" w:type="dxa"/>
          </w:tcPr>
          <w:p w14:paraId="40833F11" w14:textId="77777777" w:rsidR="00D738FB" w:rsidRPr="00C92EAC" w:rsidRDefault="00000000">
            <w:pPr>
              <w:pStyle w:val="TableParagraph"/>
              <w:spacing w:line="240" w:lineRule="auto"/>
              <w:ind w:left="103"/>
              <w:rPr>
                <w:color w:val="000000" w:themeColor="text1"/>
                <w:sz w:val="20"/>
              </w:rPr>
            </w:pPr>
            <w:r w:rsidRPr="00C92EAC">
              <w:rPr>
                <w:color w:val="000000" w:themeColor="text1"/>
                <w:spacing w:val="-2"/>
                <w:sz w:val="20"/>
              </w:rPr>
              <w:t>прототипы микроволновых систем</w:t>
            </w:r>
          </w:p>
        </w:tc>
      </w:tr>
      <w:tr w:rsidR="00C92EAC" w:rsidRPr="00C92EAC" w14:paraId="1BE15647" w14:textId="77777777">
        <w:trPr>
          <w:trHeight w:val="1610"/>
        </w:trPr>
        <w:tc>
          <w:tcPr>
            <w:tcW w:w="1174" w:type="dxa"/>
          </w:tcPr>
          <w:p w14:paraId="471C6755" w14:textId="77777777" w:rsidR="00D738FB" w:rsidRPr="00C92EAC" w:rsidRDefault="00000000">
            <w:pPr>
              <w:pStyle w:val="TableParagraph"/>
              <w:tabs>
                <w:tab w:val="left" w:pos="663"/>
              </w:tabs>
              <w:spacing w:line="240" w:lineRule="auto"/>
              <w:ind w:right="96"/>
              <w:rPr>
                <w:color w:val="000000" w:themeColor="text1"/>
                <w:sz w:val="20"/>
              </w:rPr>
            </w:pPr>
            <w:r w:rsidRPr="00C92EAC">
              <w:rPr>
                <w:color w:val="000000" w:themeColor="text1"/>
                <w:sz w:val="20"/>
              </w:rPr>
              <w:t>Merunka</w:t>
            </w:r>
            <w:r w:rsidRPr="00C92EAC">
              <w:rPr>
                <w:color w:val="000000" w:themeColor="text1"/>
                <w:spacing w:val="40"/>
                <w:sz w:val="20"/>
              </w:rPr>
              <w:t xml:space="preserve"> </w:t>
            </w:r>
            <w:r w:rsidRPr="00C92EAC">
              <w:rPr>
                <w:color w:val="000000" w:themeColor="text1"/>
                <w:sz w:val="20"/>
              </w:rPr>
              <w:t xml:space="preserve">и </w:t>
            </w:r>
            <w:r w:rsidRPr="00C92EAC">
              <w:rPr>
                <w:color w:val="000000" w:themeColor="text1"/>
                <w:spacing w:val="-4"/>
                <w:sz w:val="20"/>
              </w:rPr>
              <w:t>др.,</w:t>
            </w:r>
            <w:r w:rsidRPr="00C92EAC">
              <w:rPr>
                <w:color w:val="000000" w:themeColor="text1"/>
                <w:sz w:val="20"/>
              </w:rPr>
              <w:tab/>
            </w:r>
            <w:r w:rsidRPr="00C92EAC">
              <w:rPr>
                <w:color w:val="000000" w:themeColor="text1"/>
                <w:spacing w:val="-4"/>
                <w:sz w:val="20"/>
              </w:rPr>
              <w:t>2019</w:t>
            </w:r>
          </w:p>
          <w:p w14:paraId="27B4F595"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[161]</w:t>
            </w:r>
          </w:p>
        </w:tc>
        <w:tc>
          <w:tcPr>
            <w:tcW w:w="994" w:type="dxa"/>
          </w:tcPr>
          <w:p w14:paraId="643E1677" w14:textId="77777777" w:rsidR="00D738FB" w:rsidRPr="00C92EAC" w:rsidRDefault="00000000">
            <w:pPr>
              <w:pStyle w:val="TableParagraph"/>
              <w:ind w:left="104"/>
              <w:rPr>
                <w:color w:val="000000" w:themeColor="text1"/>
                <w:sz w:val="20"/>
              </w:rPr>
            </w:pPr>
            <w:r w:rsidRPr="00C92EAC">
              <w:rPr>
                <w:color w:val="000000" w:themeColor="text1"/>
                <w:spacing w:val="-10"/>
                <w:sz w:val="20"/>
              </w:rPr>
              <w:t>г</w:t>
            </w:r>
          </w:p>
        </w:tc>
        <w:tc>
          <w:tcPr>
            <w:tcW w:w="1321" w:type="dxa"/>
          </w:tcPr>
          <w:p w14:paraId="3CF0BC0E"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Сверхвысок очастотный</w:t>
            </w:r>
          </w:p>
        </w:tc>
        <w:tc>
          <w:tcPr>
            <w:tcW w:w="1028" w:type="dxa"/>
          </w:tcPr>
          <w:p w14:paraId="7A6B4358" w14:textId="77777777" w:rsidR="00D738FB" w:rsidRPr="00C92EAC" w:rsidRDefault="00000000">
            <w:pPr>
              <w:pStyle w:val="TableParagraph"/>
              <w:ind w:left="106"/>
              <w:rPr>
                <w:color w:val="000000" w:themeColor="text1"/>
                <w:sz w:val="20"/>
              </w:rPr>
            </w:pPr>
            <w:r w:rsidRPr="00C92EAC">
              <w:rPr>
                <w:color w:val="000000" w:themeColor="text1"/>
                <w:spacing w:val="-4"/>
                <w:sz w:val="20"/>
              </w:rPr>
              <w:t>Част</w:t>
            </w:r>
          </w:p>
        </w:tc>
        <w:tc>
          <w:tcPr>
            <w:tcW w:w="1763" w:type="dxa"/>
          </w:tcPr>
          <w:p w14:paraId="00037425" w14:textId="77777777" w:rsidR="00D738FB" w:rsidRPr="00C92EAC" w:rsidRDefault="00000000">
            <w:pPr>
              <w:pStyle w:val="TableParagraph"/>
              <w:ind w:left="105"/>
              <w:rPr>
                <w:color w:val="000000" w:themeColor="text1"/>
                <w:sz w:val="20"/>
              </w:rPr>
            </w:pPr>
            <w:r w:rsidRPr="00C92EAC">
              <w:rPr>
                <w:color w:val="000000" w:themeColor="text1"/>
                <w:sz w:val="20"/>
              </w:rPr>
              <w:t>полная</w:t>
            </w:r>
            <w:r w:rsidRPr="00C92EAC">
              <w:rPr>
                <w:color w:val="000000" w:themeColor="text1"/>
                <w:spacing w:val="-10"/>
                <w:sz w:val="20"/>
              </w:rPr>
              <w:t xml:space="preserve"> </w:t>
            </w:r>
            <w:r w:rsidRPr="00C92EAC">
              <w:rPr>
                <w:color w:val="000000" w:themeColor="text1"/>
                <w:sz w:val="20"/>
              </w:rPr>
              <w:t>S-</w:t>
            </w:r>
            <w:r w:rsidRPr="00C92EAC">
              <w:rPr>
                <w:color w:val="000000" w:themeColor="text1"/>
                <w:spacing w:val="-2"/>
                <w:sz w:val="20"/>
              </w:rPr>
              <w:t>матрица</w:t>
            </w:r>
          </w:p>
        </w:tc>
        <w:tc>
          <w:tcPr>
            <w:tcW w:w="1468" w:type="dxa"/>
          </w:tcPr>
          <w:p w14:paraId="1F8B5595" w14:textId="77777777" w:rsidR="00D738FB" w:rsidRPr="00C92EAC" w:rsidRDefault="00000000">
            <w:pPr>
              <w:pStyle w:val="TableParagraph"/>
              <w:spacing w:line="240" w:lineRule="auto"/>
              <w:ind w:left="104"/>
              <w:rPr>
                <w:color w:val="000000" w:themeColor="text1"/>
                <w:sz w:val="20"/>
              </w:rPr>
            </w:pPr>
            <w:r w:rsidRPr="00C92EAC">
              <w:rPr>
                <w:color w:val="000000" w:themeColor="text1"/>
                <w:spacing w:val="-2"/>
                <w:sz w:val="20"/>
              </w:rPr>
              <w:t>держатель антенной решетки, фантом человеческой головы,</w:t>
            </w:r>
          </w:p>
          <w:p w14:paraId="3F5EFA11" w14:textId="77777777" w:rsidR="00D738FB" w:rsidRPr="00C92EAC" w:rsidRDefault="00000000">
            <w:pPr>
              <w:pStyle w:val="TableParagraph"/>
              <w:spacing w:line="217" w:lineRule="exact"/>
              <w:ind w:left="104"/>
              <w:rPr>
                <w:color w:val="000000" w:themeColor="text1"/>
                <w:sz w:val="20"/>
              </w:rPr>
            </w:pPr>
            <w:r w:rsidRPr="00C92EAC">
              <w:rPr>
                <w:color w:val="000000" w:themeColor="text1"/>
                <w:spacing w:val="-2"/>
                <w:sz w:val="20"/>
              </w:rPr>
              <w:t>Гаусс-Ньютон</w:t>
            </w:r>
          </w:p>
        </w:tc>
        <w:tc>
          <w:tcPr>
            <w:tcW w:w="1760" w:type="dxa"/>
          </w:tcPr>
          <w:p w14:paraId="39AC23AC" w14:textId="77777777" w:rsidR="00D738FB" w:rsidRPr="00C92EAC" w:rsidRDefault="00000000">
            <w:pPr>
              <w:pStyle w:val="TableParagraph"/>
              <w:spacing w:line="240" w:lineRule="auto"/>
              <w:ind w:left="103"/>
              <w:rPr>
                <w:color w:val="000000" w:themeColor="text1"/>
                <w:sz w:val="20"/>
              </w:rPr>
            </w:pPr>
            <w:r w:rsidRPr="00C92EAC">
              <w:rPr>
                <w:color w:val="000000" w:themeColor="text1"/>
                <w:spacing w:val="-2"/>
                <w:sz w:val="20"/>
              </w:rPr>
              <w:t>прототип лабораторной микроволновой системы визуализации</w:t>
            </w:r>
          </w:p>
        </w:tc>
      </w:tr>
      <w:tr w:rsidR="00C92EAC" w:rsidRPr="00C92EAC" w14:paraId="60AA78E7" w14:textId="77777777">
        <w:trPr>
          <w:trHeight w:val="690"/>
        </w:trPr>
        <w:tc>
          <w:tcPr>
            <w:tcW w:w="1174" w:type="dxa"/>
          </w:tcPr>
          <w:p w14:paraId="2EB79EA3" w14:textId="77777777" w:rsidR="00D738FB" w:rsidRPr="00C92EAC" w:rsidRDefault="00000000">
            <w:pPr>
              <w:pStyle w:val="TableParagraph"/>
              <w:tabs>
                <w:tab w:val="left" w:pos="663"/>
                <w:tab w:val="left" w:pos="957"/>
              </w:tabs>
              <w:spacing w:line="240" w:lineRule="auto"/>
              <w:ind w:right="96"/>
              <w:rPr>
                <w:color w:val="000000" w:themeColor="text1"/>
                <w:sz w:val="20"/>
              </w:rPr>
            </w:pPr>
            <w:r w:rsidRPr="00C92EAC">
              <w:rPr>
                <w:color w:val="000000" w:themeColor="text1"/>
                <w:spacing w:val="-2"/>
                <w:sz w:val="20"/>
              </w:rPr>
              <w:t>Persson</w:t>
            </w:r>
            <w:r w:rsidRPr="00C92EAC">
              <w:rPr>
                <w:color w:val="000000" w:themeColor="text1"/>
                <w:sz w:val="20"/>
              </w:rPr>
              <w:tab/>
            </w:r>
            <w:r w:rsidRPr="00C92EAC">
              <w:rPr>
                <w:color w:val="000000" w:themeColor="text1"/>
                <w:spacing w:val="-10"/>
                <w:sz w:val="20"/>
              </w:rPr>
              <w:t>и</w:t>
            </w:r>
            <w:r w:rsidRPr="00C92EAC">
              <w:rPr>
                <w:color w:val="000000" w:themeColor="text1"/>
                <w:spacing w:val="-4"/>
                <w:sz w:val="20"/>
              </w:rPr>
              <w:t xml:space="preserve"> др.,</w:t>
            </w:r>
            <w:r w:rsidRPr="00C92EAC">
              <w:rPr>
                <w:color w:val="000000" w:themeColor="text1"/>
                <w:sz w:val="20"/>
              </w:rPr>
              <w:tab/>
            </w:r>
            <w:r w:rsidRPr="00C92EAC">
              <w:rPr>
                <w:color w:val="000000" w:themeColor="text1"/>
                <w:spacing w:val="-4"/>
                <w:sz w:val="20"/>
              </w:rPr>
              <w:t>2014</w:t>
            </w:r>
          </w:p>
          <w:p w14:paraId="554D9992" w14:textId="77777777" w:rsidR="00D738FB" w:rsidRPr="00C92EAC" w:rsidRDefault="00000000">
            <w:pPr>
              <w:pStyle w:val="TableParagraph"/>
              <w:spacing w:line="217" w:lineRule="exact"/>
              <w:rPr>
                <w:color w:val="000000" w:themeColor="text1"/>
                <w:sz w:val="20"/>
              </w:rPr>
            </w:pPr>
            <w:r w:rsidRPr="00C92EAC">
              <w:rPr>
                <w:color w:val="000000" w:themeColor="text1"/>
                <w:spacing w:val="-2"/>
                <w:sz w:val="20"/>
              </w:rPr>
              <w:t>[162]</w:t>
            </w:r>
          </w:p>
        </w:tc>
        <w:tc>
          <w:tcPr>
            <w:tcW w:w="994" w:type="dxa"/>
          </w:tcPr>
          <w:p w14:paraId="1D096563" w14:textId="77777777" w:rsidR="00D738FB" w:rsidRPr="00C92EAC" w:rsidRDefault="00000000">
            <w:pPr>
              <w:pStyle w:val="TableParagraph"/>
              <w:ind w:left="104"/>
              <w:rPr>
                <w:color w:val="000000" w:themeColor="text1"/>
                <w:sz w:val="20"/>
              </w:rPr>
            </w:pPr>
            <w:r w:rsidRPr="00C92EAC">
              <w:rPr>
                <w:color w:val="000000" w:themeColor="text1"/>
                <w:sz w:val="20"/>
              </w:rPr>
              <w:t>и</w:t>
            </w:r>
            <w:r w:rsidRPr="00C92EAC">
              <w:rPr>
                <w:color w:val="000000" w:themeColor="text1"/>
                <w:spacing w:val="-3"/>
                <w:sz w:val="20"/>
              </w:rPr>
              <w:t xml:space="preserve"> </w:t>
            </w:r>
            <w:r w:rsidRPr="00C92EAC">
              <w:rPr>
                <w:color w:val="000000" w:themeColor="text1"/>
                <w:sz w:val="20"/>
              </w:rPr>
              <w:t>и</w:t>
            </w:r>
            <w:r w:rsidRPr="00C92EAC">
              <w:rPr>
                <w:color w:val="000000" w:themeColor="text1"/>
                <w:spacing w:val="-2"/>
                <w:sz w:val="20"/>
              </w:rPr>
              <w:t xml:space="preserve"> </w:t>
            </w:r>
            <w:r w:rsidRPr="00C92EAC">
              <w:rPr>
                <w:color w:val="000000" w:themeColor="text1"/>
                <w:spacing w:val="-10"/>
                <w:sz w:val="20"/>
              </w:rPr>
              <w:t>г</w:t>
            </w:r>
          </w:p>
        </w:tc>
        <w:tc>
          <w:tcPr>
            <w:tcW w:w="1321" w:type="dxa"/>
          </w:tcPr>
          <w:p w14:paraId="0C83374C"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Сверхвысок очастотный</w:t>
            </w:r>
          </w:p>
        </w:tc>
        <w:tc>
          <w:tcPr>
            <w:tcW w:w="1028" w:type="dxa"/>
          </w:tcPr>
          <w:p w14:paraId="20ED1828" w14:textId="77777777" w:rsidR="00D738FB" w:rsidRPr="00C92EAC" w:rsidRDefault="00000000">
            <w:pPr>
              <w:pStyle w:val="TableParagraph"/>
              <w:ind w:left="106"/>
              <w:rPr>
                <w:color w:val="000000" w:themeColor="text1"/>
                <w:sz w:val="20"/>
              </w:rPr>
            </w:pPr>
            <w:r w:rsidRPr="00C92EAC">
              <w:rPr>
                <w:color w:val="000000" w:themeColor="text1"/>
                <w:spacing w:val="-4"/>
                <w:sz w:val="20"/>
              </w:rPr>
              <w:t>Част</w:t>
            </w:r>
          </w:p>
        </w:tc>
        <w:tc>
          <w:tcPr>
            <w:tcW w:w="1763" w:type="dxa"/>
          </w:tcPr>
          <w:p w14:paraId="42C47D30" w14:textId="77777777" w:rsidR="00D738FB" w:rsidRPr="00C92EAC" w:rsidRDefault="00000000">
            <w:pPr>
              <w:pStyle w:val="TableParagraph"/>
              <w:ind w:left="105"/>
              <w:rPr>
                <w:color w:val="000000" w:themeColor="text1"/>
                <w:sz w:val="20"/>
              </w:rPr>
            </w:pPr>
            <w:r w:rsidRPr="00C92EAC">
              <w:rPr>
                <w:color w:val="000000" w:themeColor="text1"/>
                <w:spacing w:val="-2"/>
                <w:sz w:val="20"/>
              </w:rPr>
              <w:t>Моделирование</w:t>
            </w:r>
          </w:p>
        </w:tc>
        <w:tc>
          <w:tcPr>
            <w:tcW w:w="1468" w:type="dxa"/>
          </w:tcPr>
          <w:p w14:paraId="07037F4B" w14:textId="77777777" w:rsidR="00D738FB" w:rsidRPr="00C92EAC" w:rsidRDefault="00000000">
            <w:pPr>
              <w:pStyle w:val="TableParagraph"/>
              <w:spacing w:line="240" w:lineRule="auto"/>
              <w:ind w:left="104"/>
              <w:rPr>
                <w:color w:val="000000" w:themeColor="text1"/>
                <w:sz w:val="20"/>
              </w:rPr>
            </w:pPr>
            <w:r w:rsidRPr="00C92EAC">
              <w:rPr>
                <w:color w:val="000000" w:themeColor="text1"/>
                <w:sz w:val="20"/>
              </w:rPr>
              <w:t>шлем,</w:t>
            </w:r>
            <w:r w:rsidRPr="00C92EAC">
              <w:rPr>
                <w:color w:val="000000" w:themeColor="text1"/>
                <w:spacing w:val="10"/>
                <w:sz w:val="20"/>
              </w:rPr>
              <w:t xml:space="preserve"> </w:t>
            </w:r>
            <w:r w:rsidRPr="00C92EAC">
              <w:rPr>
                <w:color w:val="000000" w:themeColor="text1"/>
                <w:sz w:val="20"/>
              </w:rPr>
              <w:t xml:space="preserve">методы </w:t>
            </w:r>
            <w:r w:rsidRPr="00C92EAC">
              <w:rPr>
                <w:color w:val="000000" w:themeColor="text1"/>
                <w:spacing w:val="-2"/>
                <w:sz w:val="20"/>
              </w:rPr>
              <w:t>обработки</w:t>
            </w:r>
          </w:p>
          <w:p w14:paraId="2C372675" w14:textId="77777777" w:rsidR="00D738FB" w:rsidRPr="00C92EAC" w:rsidRDefault="00000000">
            <w:pPr>
              <w:pStyle w:val="TableParagraph"/>
              <w:spacing w:line="217" w:lineRule="exact"/>
              <w:ind w:left="104"/>
              <w:rPr>
                <w:color w:val="000000" w:themeColor="text1"/>
                <w:sz w:val="20"/>
              </w:rPr>
            </w:pPr>
            <w:r w:rsidRPr="00C92EAC">
              <w:rPr>
                <w:color w:val="000000" w:themeColor="text1"/>
                <w:spacing w:val="-2"/>
                <w:sz w:val="20"/>
              </w:rPr>
              <w:t>сигналов</w:t>
            </w:r>
          </w:p>
        </w:tc>
        <w:tc>
          <w:tcPr>
            <w:tcW w:w="1760" w:type="dxa"/>
          </w:tcPr>
          <w:p w14:paraId="5ACB118C" w14:textId="77777777" w:rsidR="00D738FB" w:rsidRPr="00C92EAC" w:rsidRDefault="00000000">
            <w:pPr>
              <w:pStyle w:val="TableParagraph"/>
              <w:spacing w:line="240" w:lineRule="auto"/>
              <w:ind w:left="103"/>
              <w:rPr>
                <w:color w:val="000000" w:themeColor="text1"/>
                <w:sz w:val="20"/>
              </w:rPr>
            </w:pPr>
            <w:r w:rsidRPr="00C92EAC">
              <w:rPr>
                <w:color w:val="000000" w:themeColor="text1"/>
                <w:spacing w:val="-2"/>
                <w:sz w:val="20"/>
              </w:rPr>
              <w:t>данные микроволновых</w:t>
            </w:r>
          </w:p>
          <w:p w14:paraId="3B6D06CB" w14:textId="77777777" w:rsidR="00D738FB" w:rsidRPr="00C92EAC" w:rsidRDefault="00000000">
            <w:pPr>
              <w:pStyle w:val="TableParagraph"/>
              <w:spacing w:line="217" w:lineRule="exact"/>
              <w:ind w:left="103"/>
              <w:rPr>
                <w:color w:val="000000" w:themeColor="text1"/>
                <w:sz w:val="20"/>
              </w:rPr>
            </w:pPr>
            <w:r w:rsidRPr="00C92EAC">
              <w:rPr>
                <w:color w:val="000000" w:themeColor="text1"/>
                <w:spacing w:val="-2"/>
                <w:sz w:val="20"/>
              </w:rPr>
              <w:t>измерений</w:t>
            </w:r>
          </w:p>
        </w:tc>
      </w:tr>
      <w:tr w:rsidR="00C92EAC" w:rsidRPr="00C92EAC" w14:paraId="5B37978E" w14:textId="77777777">
        <w:trPr>
          <w:trHeight w:val="919"/>
        </w:trPr>
        <w:tc>
          <w:tcPr>
            <w:tcW w:w="1174" w:type="dxa"/>
          </w:tcPr>
          <w:p w14:paraId="06ED29FC" w14:textId="77777777" w:rsidR="00D738FB" w:rsidRPr="00C92EAC" w:rsidRDefault="00000000">
            <w:pPr>
              <w:pStyle w:val="TableParagraph"/>
              <w:spacing w:line="224" w:lineRule="exact"/>
              <w:rPr>
                <w:color w:val="000000" w:themeColor="text1"/>
                <w:sz w:val="20"/>
              </w:rPr>
            </w:pPr>
            <w:r w:rsidRPr="00C92EAC">
              <w:rPr>
                <w:color w:val="000000" w:themeColor="text1"/>
                <w:spacing w:val="-2"/>
                <w:sz w:val="20"/>
              </w:rPr>
              <w:t>Scapaticci</w:t>
            </w:r>
          </w:p>
          <w:p w14:paraId="537069E2" w14:textId="77777777" w:rsidR="00D738FB" w:rsidRPr="00C92EAC" w:rsidRDefault="00000000">
            <w:pPr>
              <w:pStyle w:val="TableParagraph"/>
              <w:spacing w:line="240" w:lineRule="auto"/>
              <w:rPr>
                <w:color w:val="000000" w:themeColor="text1"/>
                <w:sz w:val="20"/>
              </w:rPr>
            </w:pPr>
            <w:r w:rsidRPr="00C92EAC">
              <w:rPr>
                <w:color w:val="000000" w:themeColor="text1"/>
                <w:sz w:val="20"/>
              </w:rPr>
              <w:t>и</w:t>
            </w:r>
            <w:r w:rsidRPr="00C92EAC">
              <w:rPr>
                <w:color w:val="000000" w:themeColor="text1"/>
                <w:spacing w:val="20"/>
                <w:sz w:val="20"/>
              </w:rPr>
              <w:t xml:space="preserve"> </w:t>
            </w:r>
            <w:r w:rsidRPr="00C92EAC">
              <w:rPr>
                <w:color w:val="000000" w:themeColor="text1"/>
                <w:sz w:val="20"/>
              </w:rPr>
              <w:t>др.,</w:t>
            </w:r>
            <w:r w:rsidRPr="00C92EAC">
              <w:rPr>
                <w:color w:val="000000" w:themeColor="text1"/>
                <w:spacing w:val="22"/>
                <w:sz w:val="20"/>
              </w:rPr>
              <w:t xml:space="preserve"> </w:t>
            </w:r>
            <w:r w:rsidRPr="00C92EAC">
              <w:rPr>
                <w:color w:val="000000" w:themeColor="text1"/>
                <w:spacing w:val="-4"/>
                <w:sz w:val="20"/>
              </w:rPr>
              <w:t>2014</w:t>
            </w:r>
          </w:p>
          <w:p w14:paraId="1A9AEBEE" w14:textId="77777777" w:rsidR="00D738FB" w:rsidRPr="00C92EAC" w:rsidRDefault="00000000">
            <w:pPr>
              <w:pStyle w:val="TableParagraph"/>
              <w:spacing w:before="1" w:line="240" w:lineRule="auto"/>
              <w:rPr>
                <w:color w:val="000000" w:themeColor="text1"/>
                <w:sz w:val="20"/>
              </w:rPr>
            </w:pPr>
            <w:r w:rsidRPr="00C92EAC">
              <w:rPr>
                <w:color w:val="000000" w:themeColor="text1"/>
                <w:spacing w:val="-2"/>
                <w:sz w:val="20"/>
              </w:rPr>
              <w:t>[172]</w:t>
            </w:r>
          </w:p>
        </w:tc>
        <w:tc>
          <w:tcPr>
            <w:tcW w:w="994" w:type="dxa"/>
          </w:tcPr>
          <w:p w14:paraId="4459C15C" w14:textId="77777777" w:rsidR="00D738FB" w:rsidRPr="00C92EAC" w:rsidRDefault="00000000">
            <w:pPr>
              <w:pStyle w:val="TableParagraph"/>
              <w:spacing w:line="224" w:lineRule="exact"/>
              <w:ind w:left="104"/>
              <w:rPr>
                <w:color w:val="000000" w:themeColor="text1"/>
                <w:sz w:val="20"/>
              </w:rPr>
            </w:pPr>
            <w:r w:rsidRPr="00C92EAC">
              <w:rPr>
                <w:color w:val="000000" w:themeColor="text1"/>
                <w:sz w:val="20"/>
              </w:rPr>
              <w:t>и</w:t>
            </w:r>
            <w:r w:rsidRPr="00C92EAC">
              <w:rPr>
                <w:color w:val="000000" w:themeColor="text1"/>
                <w:spacing w:val="-3"/>
                <w:sz w:val="20"/>
              </w:rPr>
              <w:t xml:space="preserve"> </w:t>
            </w:r>
            <w:r w:rsidRPr="00C92EAC">
              <w:rPr>
                <w:color w:val="000000" w:themeColor="text1"/>
                <w:sz w:val="20"/>
              </w:rPr>
              <w:t>и</w:t>
            </w:r>
            <w:r w:rsidRPr="00C92EAC">
              <w:rPr>
                <w:color w:val="000000" w:themeColor="text1"/>
                <w:spacing w:val="-2"/>
                <w:sz w:val="20"/>
              </w:rPr>
              <w:t xml:space="preserve"> </w:t>
            </w:r>
            <w:r w:rsidRPr="00C92EAC">
              <w:rPr>
                <w:color w:val="000000" w:themeColor="text1"/>
                <w:spacing w:val="-10"/>
                <w:sz w:val="20"/>
              </w:rPr>
              <w:t>г</w:t>
            </w:r>
          </w:p>
        </w:tc>
        <w:tc>
          <w:tcPr>
            <w:tcW w:w="1321" w:type="dxa"/>
          </w:tcPr>
          <w:p w14:paraId="425BAD3B"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Сверхвысок очастотный</w:t>
            </w:r>
          </w:p>
        </w:tc>
        <w:tc>
          <w:tcPr>
            <w:tcW w:w="1028" w:type="dxa"/>
          </w:tcPr>
          <w:p w14:paraId="52117CDC" w14:textId="77777777" w:rsidR="00D738FB" w:rsidRPr="00C92EAC" w:rsidRDefault="00000000">
            <w:pPr>
              <w:pStyle w:val="TableParagraph"/>
              <w:spacing w:line="224" w:lineRule="exact"/>
              <w:ind w:left="106"/>
              <w:rPr>
                <w:color w:val="000000" w:themeColor="text1"/>
                <w:sz w:val="20"/>
              </w:rPr>
            </w:pPr>
            <w:r w:rsidRPr="00C92EAC">
              <w:rPr>
                <w:color w:val="000000" w:themeColor="text1"/>
                <w:spacing w:val="-4"/>
                <w:sz w:val="20"/>
              </w:rPr>
              <w:t>Част</w:t>
            </w:r>
          </w:p>
        </w:tc>
        <w:tc>
          <w:tcPr>
            <w:tcW w:w="1763" w:type="dxa"/>
          </w:tcPr>
          <w:p w14:paraId="03EFE841" w14:textId="77777777" w:rsidR="00D738FB" w:rsidRPr="00C92EAC" w:rsidRDefault="00000000">
            <w:pPr>
              <w:pStyle w:val="TableParagraph"/>
              <w:tabs>
                <w:tab w:val="left" w:pos="1546"/>
              </w:tabs>
              <w:spacing w:line="240" w:lineRule="auto"/>
              <w:ind w:left="105" w:right="104"/>
              <w:rPr>
                <w:color w:val="000000" w:themeColor="text1"/>
                <w:sz w:val="20"/>
              </w:rPr>
            </w:pPr>
            <w:r w:rsidRPr="00C92EAC">
              <w:rPr>
                <w:color w:val="000000" w:themeColor="text1"/>
                <w:spacing w:val="-2"/>
                <w:sz w:val="20"/>
              </w:rPr>
              <w:t>информация</w:t>
            </w:r>
            <w:r w:rsidRPr="00C92EAC">
              <w:rPr>
                <w:color w:val="000000" w:themeColor="text1"/>
                <w:sz w:val="20"/>
              </w:rPr>
              <w:tab/>
            </w:r>
            <w:r w:rsidRPr="00C92EAC">
              <w:rPr>
                <w:color w:val="000000" w:themeColor="text1"/>
                <w:spacing w:val="-10"/>
                <w:sz w:val="20"/>
              </w:rPr>
              <w:t>о</w:t>
            </w:r>
            <w:r w:rsidRPr="00C92EAC">
              <w:rPr>
                <w:color w:val="000000" w:themeColor="text1"/>
                <w:spacing w:val="-2"/>
                <w:sz w:val="20"/>
              </w:rPr>
              <w:t xml:space="preserve"> конкретном пациенте</w:t>
            </w:r>
          </w:p>
        </w:tc>
        <w:tc>
          <w:tcPr>
            <w:tcW w:w="1468" w:type="dxa"/>
          </w:tcPr>
          <w:p w14:paraId="25ADC168" w14:textId="77777777" w:rsidR="00D738FB" w:rsidRPr="00C92EAC" w:rsidRDefault="00000000">
            <w:pPr>
              <w:pStyle w:val="TableParagraph"/>
              <w:spacing w:line="240" w:lineRule="auto"/>
              <w:ind w:left="104"/>
              <w:rPr>
                <w:color w:val="000000" w:themeColor="text1"/>
                <w:sz w:val="20"/>
              </w:rPr>
            </w:pPr>
            <w:r w:rsidRPr="00C92EAC">
              <w:rPr>
                <w:color w:val="000000" w:themeColor="text1"/>
                <w:spacing w:val="-2"/>
                <w:sz w:val="20"/>
              </w:rPr>
              <w:t xml:space="preserve">приблизитель </w:t>
            </w:r>
            <w:r w:rsidRPr="00C92EAC">
              <w:rPr>
                <w:color w:val="000000" w:themeColor="text1"/>
                <w:spacing w:val="-4"/>
                <w:sz w:val="20"/>
              </w:rPr>
              <w:t>ный</w:t>
            </w:r>
          </w:p>
          <w:p w14:paraId="15E18AAD" w14:textId="77777777" w:rsidR="00D738FB" w:rsidRPr="00C92EAC" w:rsidRDefault="00000000">
            <w:pPr>
              <w:pStyle w:val="TableParagraph"/>
              <w:spacing w:line="230" w:lineRule="atLeast"/>
              <w:ind w:left="104" w:right="434"/>
              <w:rPr>
                <w:color w:val="000000" w:themeColor="text1"/>
                <w:sz w:val="20"/>
              </w:rPr>
            </w:pPr>
            <w:r w:rsidRPr="00C92EAC">
              <w:rPr>
                <w:color w:val="000000" w:themeColor="text1"/>
                <w:spacing w:val="-2"/>
                <w:sz w:val="20"/>
              </w:rPr>
              <w:t>эталонный сценарий</w:t>
            </w:r>
          </w:p>
        </w:tc>
        <w:tc>
          <w:tcPr>
            <w:tcW w:w="1760" w:type="dxa"/>
          </w:tcPr>
          <w:p w14:paraId="0891C4CD" w14:textId="77777777" w:rsidR="00D738FB" w:rsidRPr="00C92EAC" w:rsidRDefault="00000000">
            <w:pPr>
              <w:pStyle w:val="TableParagraph"/>
              <w:spacing w:line="240" w:lineRule="auto"/>
              <w:ind w:left="103"/>
              <w:rPr>
                <w:color w:val="000000" w:themeColor="text1"/>
                <w:sz w:val="20"/>
              </w:rPr>
            </w:pPr>
            <w:r w:rsidRPr="00C92EAC">
              <w:rPr>
                <w:color w:val="000000" w:themeColor="text1"/>
                <w:spacing w:val="-2"/>
                <w:sz w:val="20"/>
              </w:rPr>
              <w:t xml:space="preserve">Двумерная антропоморфная </w:t>
            </w:r>
            <w:r w:rsidRPr="00C92EAC">
              <w:rPr>
                <w:color w:val="000000" w:themeColor="text1"/>
                <w:sz w:val="20"/>
              </w:rPr>
              <w:t>модель головы</w:t>
            </w:r>
          </w:p>
        </w:tc>
      </w:tr>
      <w:tr w:rsidR="00C92EAC" w:rsidRPr="00C92EAC" w14:paraId="65284ABD" w14:textId="77777777">
        <w:trPr>
          <w:trHeight w:val="1609"/>
        </w:trPr>
        <w:tc>
          <w:tcPr>
            <w:tcW w:w="1174" w:type="dxa"/>
          </w:tcPr>
          <w:p w14:paraId="7EBE0D6E" w14:textId="77777777" w:rsidR="00D738FB" w:rsidRPr="00C92EAC" w:rsidRDefault="00000000">
            <w:pPr>
              <w:pStyle w:val="TableParagraph"/>
              <w:tabs>
                <w:tab w:val="left" w:pos="663"/>
                <w:tab w:val="left" w:pos="957"/>
              </w:tabs>
              <w:spacing w:line="237" w:lineRule="auto"/>
              <w:ind w:right="96"/>
              <w:rPr>
                <w:color w:val="000000" w:themeColor="text1"/>
                <w:sz w:val="20"/>
              </w:rPr>
            </w:pPr>
            <w:r w:rsidRPr="00C92EAC">
              <w:rPr>
                <w:color w:val="000000" w:themeColor="text1"/>
                <w:spacing w:val="-2"/>
                <w:sz w:val="20"/>
              </w:rPr>
              <w:t>Abbosh</w:t>
            </w:r>
            <w:r w:rsidRPr="00C92EAC">
              <w:rPr>
                <w:color w:val="000000" w:themeColor="text1"/>
                <w:sz w:val="20"/>
              </w:rPr>
              <w:tab/>
            </w:r>
            <w:r w:rsidRPr="00C92EAC">
              <w:rPr>
                <w:color w:val="000000" w:themeColor="text1"/>
                <w:spacing w:val="-10"/>
                <w:sz w:val="20"/>
              </w:rPr>
              <w:t>и</w:t>
            </w:r>
            <w:r w:rsidRPr="00C92EAC">
              <w:rPr>
                <w:color w:val="000000" w:themeColor="text1"/>
                <w:spacing w:val="-4"/>
                <w:sz w:val="20"/>
              </w:rPr>
              <w:t xml:space="preserve"> др.,</w:t>
            </w:r>
            <w:r w:rsidRPr="00C92EAC">
              <w:rPr>
                <w:color w:val="000000" w:themeColor="text1"/>
                <w:sz w:val="20"/>
              </w:rPr>
              <w:tab/>
            </w:r>
            <w:r w:rsidRPr="00C92EAC">
              <w:rPr>
                <w:color w:val="000000" w:themeColor="text1"/>
                <w:spacing w:val="-4"/>
                <w:sz w:val="20"/>
              </w:rPr>
              <w:t>2013</w:t>
            </w:r>
          </w:p>
          <w:p w14:paraId="5C1635E9"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[175]</w:t>
            </w:r>
          </w:p>
        </w:tc>
        <w:tc>
          <w:tcPr>
            <w:tcW w:w="994" w:type="dxa"/>
          </w:tcPr>
          <w:p w14:paraId="5B1F1CB6" w14:textId="77777777" w:rsidR="00D738FB" w:rsidRPr="00C92EAC" w:rsidRDefault="00000000">
            <w:pPr>
              <w:pStyle w:val="TableParagraph"/>
              <w:spacing w:line="225" w:lineRule="exact"/>
              <w:ind w:left="104"/>
              <w:rPr>
                <w:color w:val="000000" w:themeColor="text1"/>
                <w:sz w:val="20"/>
              </w:rPr>
            </w:pPr>
            <w:r w:rsidRPr="00C92EAC">
              <w:rPr>
                <w:color w:val="000000" w:themeColor="text1"/>
                <w:sz w:val="20"/>
              </w:rPr>
              <w:t>и</w:t>
            </w:r>
            <w:r w:rsidRPr="00C92EAC">
              <w:rPr>
                <w:color w:val="000000" w:themeColor="text1"/>
                <w:spacing w:val="-3"/>
                <w:sz w:val="20"/>
              </w:rPr>
              <w:t xml:space="preserve"> </w:t>
            </w:r>
            <w:r w:rsidRPr="00C92EAC">
              <w:rPr>
                <w:color w:val="000000" w:themeColor="text1"/>
                <w:sz w:val="20"/>
              </w:rPr>
              <w:t>и</w:t>
            </w:r>
            <w:r w:rsidRPr="00C92EAC">
              <w:rPr>
                <w:color w:val="000000" w:themeColor="text1"/>
                <w:spacing w:val="-2"/>
                <w:sz w:val="20"/>
              </w:rPr>
              <w:t xml:space="preserve"> </w:t>
            </w:r>
            <w:r w:rsidRPr="00C92EAC">
              <w:rPr>
                <w:color w:val="000000" w:themeColor="text1"/>
                <w:spacing w:val="-10"/>
                <w:sz w:val="20"/>
              </w:rPr>
              <w:t>г</w:t>
            </w:r>
          </w:p>
        </w:tc>
        <w:tc>
          <w:tcPr>
            <w:tcW w:w="1321" w:type="dxa"/>
          </w:tcPr>
          <w:p w14:paraId="539D4FA0" w14:textId="77777777" w:rsidR="00D738FB" w:rsidRPr="00C92EAC" w:rsidRDefault="00000000">
            <w:pPr>
              <w:pStyle w:val="TableParagraph"/>
              <w:spacing w:line="237" w:lineRule="auto"/>
              <w:rPr>
                <w:color w:val="000000" w:themeColor="text1"/>
                <w:sz w:val="20"/>
              </w:rPr>
            </w:pPr>
            <w:r w:rsidRPr="00C92EAC">
              <w:rPr>
                <w:color w:val="000000" w:themeColor="text1"/>
                <w:spacing w:val="-2"/>
                <w:sz w:val="20"/>
              </w:rPr>
              <w:t>Сверхвысок очастотный</w:t>
            </w:r>
          </w:p>
        </w:tc>
        <w:tc>
          <w:tcPr>
            <w:tcW w:w="1028" w:type="dxa"/>
          </w:tcPr>
          <w:p w14:paraId="5504A156" w14:textId="77777777" w:rsidR="00D738FB" w:rsidRPr="00C92EAC" w:rsidRDefault="00000000">
            <w:pPr>
              <w:pStyle w:val="TableParagraph"/>
              <w:spacing w:line="225" w:lineRule="exact"/>
              <w:ind w:left="106"/>
              <w:rPr>
                <w:color w:val="000000" w:themeColor="text1"/>
                <w:sz w:val="20"/>
              </w:rPr>
            </w:pPr>
            <w:r w:rsidRPr="00C92EAC">
              <w:rPr>
                <w:color w:val="000000" w:themeColor="text1"/>
                <w:spacing w:val="-4"/>
                <w:sz w:val="20"/>
              </w:rPr>
              <w:t>Част</w:t>
            </w:r>
          </w:p>
        </w:tc>
        <w:tc>
          <w:tcPr>
            <w:tcW w:w="1763" w:type="dxa"/>
          </w:tcPr>
          <w:p w14:paraId="2DAE55E2" w14:textId="77777777" w:rsidR="00D738FB" w:rsidRPr="00C92EAC" w:rsidRDefault="00000000">
            <w:pPr>
              <w:pStyle w:val="TableParagraph"/>
              <w:tabs>
                <w:tab w:val="left" w:pos="1554"/>
              </w:tabs>
              <w:spacing w:line="240" w:lineRule="auto"/>
              <w:ind w:left="105" w:right="101"/>
              <w:rPr>
                <w:color w:val="000000" w:themeColor="text1"/>
                <w:sz w:val="20"/>
              </w:rPr>
            </w:pPr>
            <w:r w:rsidRPr="00C92EAC">
              <w:rPr>
                <w:color w:val="000000" w:themeColor="text1"/>
                <w:spacing w:val="-2"/>
                <w:sz w:val="20"/>
              </w:rPr>
              <w:t>S-параметры</w:t>
            </w:r>
            <w:r w:rsidRPr="00C92EAC">
              <w:rPr>
                <w:color w:val="000000" w:themeColor="text1"/>
                <w:sz w:val="20"/>
              </w:rPr>
              <w:tab/>
            </w:r>
            <w:r w:rsidRPr="00C92EAC">
              <w:rPr>
                <w:color w:val="000000" w:themeColor="text1"/>
                <w:spacing w:val="-10"/>
                <w:sz w:val="20"/>
              </w:rPr>
              <w:t>в</w:t>
            </w:r>
            <w:r w:rsidRPr="00C92EAC">
              <w:rPr>
                <w:color w:val="000000" w:themeColor="text1"/>
                <w:spacing w:val="-2"/>
                <w:sz w:val="20"/>
              </w:rPr>
              <w:t xml:space="preserve"> частотной</w:t>
            </w:r>
            <w:r w:rsidRPr="00C92EAC">
              <w:rPr>
                <w:color w:val="000000" w:themeColor="text1"/>
                <w:spacing w:val="40"/>
                <w:sz w:val="20"/>
              </w:rPr>
              <w:t xml:space="preserve"> </w:t>
            </w:r>
            <w:r w:rsidRPr="00C92EAC">
              <w:rPr>
                <w:color w:val="000000" w:themeColor="text1"/>
                <w:spacing w:val="-2"/>
                <w:sz w:val="20"/>
              </w:rPr>
              <w:t>области</w:t>
            </w:r>
          </w:p>
        </w:tc>
        <w:tc>
          <w:tcPr>
            <w:tcW w:w="1468" w:type="dxa"/>
          </w:tcPr>
          <w:p w14:paraId="14217953" w14:textId="77777777" w:rsidR="00D738FB" w:rsidRPr="00C92EAC" w:rsidRDefault="00000000">
            <w:pPr>
              <w:pStyle w:val="TableParagraph"/>
              <w:tabs>
                <w:tab w:val="left" w:pos="627"/>
              </w:tabs>
              <w:spacing w:line="240" w:lineRule="auto"/>
              <w:ind w:left="104" w:right="102"/>
              <w:rPr>
                <w:color w:val="000000" w:themeColor="text1"/>
                <w:sz w:val="20"/>
              </w:rPr>
            </w:pPr>
            <w:r w:rsidRPr="00C92EAC">
              <w:rPr>
                <w:color w:val="000000" w:themeColor="text1"/>
                <w:spacing w:val="-2"/>
                <w:sz w:val="20"/>
              </w:rPr>
              <w:t xml:space="preserve">Микроволнов </w:t>
            </w:r>
            <w:r w:rsidRPr="00C92EAC">
              <w:rPr>
                <w:color w:val="000000" w:themeColor="text1"/>
                <w:spacing w:val="-6"/>
                <w:sz w:val="20"/>
              </w:rPr>
              <w:t>ая</w:t>
            </w:r>
            <w:r w:rsidRPr="00C92EAC">
              <w:rPr>
                <w:color w:val="000000" w:themeColor="text1"/>
                <w:sz w:val="20"/>
              </w:rPr>
              <w:tab/>
            </w:r>
            <w:r w:rsidRPr="00C92EAC">
              <w:rPr>
                <w:color w:val="000000" w:themeColor="text1"/>
                <w:spacing w:val="-2"/>
                <w:sz w:val="20"/>
              </w:rPr>
              <w:t xml:space="preserve">система, алгоритм статистическо </w:t>
            </w:r>
            <w:r w:rsidRPr="00C92EAC">
              <w:rPr>
                <w:color w:val="000000" w:themeColor="text1"/>
                <w:spacing w:val="-6"/>
                <w:sz w:val="20"/>
              </w:rPr>
              <w:t xml:space="preserve">го </w:t>
            </w:r>
            <w:r w:rsidRPr="00C92EAC">
              <w:rPr>
                <w:color w:val="000000" w:themeColor="text1"/>
                <w:spacing w:val="-2"/>
                <w:sz w:val="20"/>
              </w:rPr>
              <w:t>классификато</w:t>
            </w:r>
          </w:p>
          <w:p w14:paraId="63381DCC" w14:textId="77777777" w:rsidR="00D738FB" w:rsidRPr="00C92EAC" w:rsidRDefault="00000000">
            <w:pPr>
              <w:pStyle w:val="TableParagraph"/>
              <w:spacing w:line="215" w:lineRule="exact"/>
              <w:ind w:left="104"/>
              <w:rPr>
                <w:color w:val="000000" w:themeColor="text1"/>
                <w:sz w:val="20"/>
              </w:rPr>
            </w:pPr>
            <w:r w:rsidRPr="00C92EAC">
              <w:rPr>
                <w:color w:val="000000" w:themeColor="text1"/>
                <w:spacing w:val="-5"/>
                <w:sz w:val="20"/>
              </w:rPr>
              <w:t>ра</w:t>
            </w:r>
          </w:p>
        </w:tc>
        <w:tc>
          <w:tcPr>
            <w:tcW w:w="1760" w:type="dxa"/>
          </w:tcPr>
          <w:p w14:paraId="7ADC013C" w14:textId="77777777" w:rsidR="00D738FB" w:rsidRPr="00C92EAC" w:rsidRDefault="00000000">
            <w:pPr>
              <w:pStyle w:val="TableParagraph"/>
              <w:spacing w:line="240" w:lineRule="auto"/>
              <w:ind w:left="103" w:right="118"/>
              <w:rPr>
                <w:color w:val="000000" w:themeColor="text1"/>
                <w:sz w:val="20"/>
              </w:rPr>
            </w:pPr>
            <w:r w:rsidRPr="00C92EAC">
              <w:rPr>
                <w:color w:val="000000" w:themeColor="text1"/>
                <w:spacing w:val="-2"/>
                <w:sz w:val="20"/>
              </w:rPr>
              <w:t xml:space="preserve">инструменты клинической визуализационно </w:t>
            </w:r>
            <w:r w:rsidRPr="00C92EAC">
              <w:rPr>
                <w:color w:val="000000" w:themeColor="text1"/>
                <w:sz w:val="20"/>
              </w:rPr>
              <w:t>й диагностики</w:t>
            </w:r>
          </w:p>
        </w:tc>
      </w:tr>
      <w:tr w:rsidR="00D738FB" w:rsidRPr="00C92EAC" w14:paraId="14F0B37F" w14:textId="77777777">
        <w:trPr>
          <w:trHeight w:val="705"/>
        </w:trPr>
        <w:tc>
          <w:tcPr>
            <w:tcW w:w="1174" w:type="dxa"/>
          </w:tcPr>
          <w:p w14:paraId="55C81CBC" w14:textId="77777777" w:rsidR="00D738FB" w:rsidRPr="00C92EAC" w:rsidRDefault="00000000">
            <w:pPr>
              <w:pStyle w:val="TableParagraph"/>
              <w:tabs>
                <w:tab w:val="left" w:pos="663"/>
                <w:tab w:val="left" w:pos="957"/>
              </w:tabs>
              <w:spacing w:line="240" w:lineRule="auto"/>
              <w:ind w:right="96"/>
              <w:rPr>
                <w:color w:val="000000" w:themeColor="text1"/>
                <w:sz w:val="20"/>
              </w:rPr>
            </w:pPr>
            <w:r w:rsidRPr="00C92EAC">
              <w:rPr>
                <w:color w:val="000000" w:themeColor="text1"/>
                <w:spacing w:val="-2"/>
                <w:sz w:val="20"/>
              </w:rPr>
              <w:t>Salucci</w:t>
            </w:r>
            <w:r w:rsidRPr="00C92EAC">
              <w:rPr>
                <w:color w:val="000000" w:themeColor="text1"/>
                <w:sz w:val="20"/>
              </w:rPr>
              <w:tab/>
            </w:r>
            <w:r w:rsidRPr="00C92EAC">
              <w:rPr>
                <w:color w:val="000000" w:themeColor="text1"/>
                <w:spacing w:val="-10"/>
                <w:sz w:val="20"/>
              </w:rPr>
              <w:t>и</w:t>
            </w:r>
            <w:r w:rsidRPr="00C92EAC">
              <w:rPr>
                <w:color w:val="000000" w:themeColor="text1"/>
                <w:spacing w:val="-4"/>
                <w:sz w:val="20"/>
              </w:rPr>
              <w:t xml:space="preserve"> др.,</w:t>
            </w:r>
            <w:r w:rsidRPr="00C92EAC">
              <w:rPr>
                <w:color w:val="000000" w:themeColor="text1"/>
                <w:sz w:val="20"/>
              </w:rPr>
              <w:tab/>
            </w:r>
            <w:r w:rsidRPr="00C92EAC">
              <w:rPr>
                <w:color w:val="000000" w:themeColor="text1"/>
                <w:spacing w:val="-4"/>
                <w:sz w:val="20"/>
              </w:rPr>
              <w:t>2017</w:t>
            </w:r>
          </w:p>
          <w:p w14:paraId="79033D99"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[176]</w:t>
            </w:r>
          </w:p>
        </w:tc>
        <w:tc>
          <w:tcPr>
            <w:tcW w:w="994" w:type="dxa"/>
          </w:tcPr>
          <w:p w14:paraId="0C5F069A" w14:textId="77777777" w:rsidR="00D738FB" w:rsidRPr="00C92EAC" w:rsidRDefault="00000000">
            <w:pPr>
              <w:pStyle w:val="TableParagraph"/>
              <w:ind w:left="104"/>
              <w:rPr>
                <w:color w:val="000000" w:themeColor="text1"/>
                <w:sz w:val="20"/>
              </w:rPr>
            </w:pPr>
            <w:r w:rsidRPr="00C92EAC">
              <w:rPr>
                <w:color w:val="000000" w:themeColor="text1"/>
                <w:sz w:val="20"/>
              </w:rPr>
              <w:t>и</w:t>
            </w:r>
            <w:r w:rsidRPr="00C92EAC">
              <w:rPr>
                <w:color w:val="000000" w:themeColor="text1"/>
                <w:spacing w:val="-4"/>
                <w:sz w:val="20"/>
              </w:rPr>
              <w:t xml:space="preserve"> </w:t>
            </w:r>
            <w:r w:rsidRPr="00C92EAC">
              <w:rPr>
                <w:color w:val="000000" w:themeColor="text1"/>
                <w:sz w:val="20"/>
              </w:rPr>
              <w:t>или</w:t>
            </w:r>
            <w:r w:rsidRPr="00C92EAC">
              <w:rPr>
                <w:color w:val="000000" w:themeColor="text1"/>
                <w:spacing w:val="-3"/>
                <w:sz w:val="20"/>
              </w:rPr>
              <w:t xml:space="preserve"> </w:t>
            </w:r>
            <w:r w:rsidRPr="00C92EAC">
              <w:rPr>
                <w:color w:val="000000" w:themeColor="text1"/>
                <w:spacing w:val="-10"/>
                <w:sz w:val="20"/>
              </w:rPr>
              <w:t>г</w:t>
            </w:r>
          </w:p>
        </w:tc>
        <w:tc>
          <w:tcPr>
            <w:tcW w:w="1321" w:type="dxa"/>
          </w:tcPr>
          <w:p w14:paraId="348D0AB4"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Сверхвысок очастотный</w:t>
            </w:r>
          </w:p>
        </w:tc>
        <w:tc>
          <w:tcPr>
            <w:tcW w:w="1028" w:type="dxa"/>
          </w:tcPr>
          <w:p w14:paraId="21E05D2E" w14:textId="77777777" w:rsidR="00D738FB" w:rsidRPr="00C92EAC" w:rsidRDefault="00000000">
            <w:pPr>
              <w:pStyle w:val="TableParagraph"/>
              <w:ind w:left="106"/>
              <w:rPr>
                <w:color w:val="000000" w:themeColor="text1"/>
                <w:sz w:val="20"/>
              </w:rPr>
            </w:pPr>
            <w:r w:rsidRPr="00C92EAC">
              <w:rPr>
                <w:color w:val="000000" w:themeColor="text1"/>
                <w:spacing w:val="-4"/>
                <w:sz w:val="20"/>
              </w:rPr>
              <w:t>Част</w:t>
            </w:r>
          </w:p>
        </w:tc>
        <w:tc>
          <w:tcPr>
            <w:tcW w:w="1763" w:type="dxa"/>
          </w:tcPr>
          <w:p w14:paraId="3763739F" w14:textId="77777777" w:rsidR="00D738FB" w:rsidRPr="00C92EAC" w:rsidRDefault="00000000">
            <w:pPr>
              <w:pStyle w:val="TableParagraph"/>
              <w:spacing w:line="240" w:lineRule="auto"/>
              <w:ind w:left="105"/>
              <w:rPr>
                <w:color w:val="000000" w:themeColor="text1"/>
                <w:sz w:val="20"/>
              </w:rPr>
            </w:pPr>
            <w:r w:rsidRPr="00C92EAC">
              <w:rPr>
                <w:color w:val="000000" w:themeColor="text1"/>
                <w:spacing w:val="-2"/>
                <w:sz w:val="20"/>
              </w:rPr>
              <w:t xml:space="preserve">Экспериментальн </w:t>
            </w:r>
            <w:r w:rsidRPr="00C92EAC">
              <w:rPr>
                <w:color w:val="000000" w:themeColor="text1"/>
                <w:spacing w:val="-6"/>
                <w:sz w:val="20"/>
              </w:rPr>
              <w:t>ый</w:t>
            </w:r>
          </w:p>
        </w:tc>
        <w:tc>
          <w:tcPr>
            <w:tcW w:w="1468" w:type="dxa"/>
          </w:tcPr>
          <w:p w14:paraId="7D57604B" w14:textId="77777777" w:rsidR="00D738FB" w:rsidRPr="00C92EAC" w:rsidRDefault="00000000">
            <w:pPr>
              <w:pStyle w:val="TableParagraph"/>
              <w:ind w:left="104"/>
              <w:rPr>
                <w:color w:val="000000" w:themeColor="text1"/>
                <w:sz w:val="20"/>
              </w:rPr>
            </w:pPr>
            <w:r w:rsidRPr="00C92EAC">
              <w:rPr>
                <w:color w:val="000000" w:themeColor="text1"/>
                <w:sz w:val="20"/>
              </w:rPr>
              <w:t>SVM,</w:t>
            </w:r>
            <w:r w:rsidRPr="00C92EAC">
              <w:rPr>
                <w:color w:val="000000" w:themeColor="text1"/>
                <w:spacing w:val="-4"/>
                <w:sz w:val="20"/>
              </w:rPr>
              <w:t xml:space="preserve"> </w:t>
            </w:r>
            <w:r w:rsidRPr="00C92EAC">
              <w:rPr>
                <w:color w:val="000000" w:themeColor="text1"/>
                <w:spacing w:val="-5"/>
                <w:sz w:val="20"/>
              </w:rPr>
              <w:t>LBE</w:t>
            </w:r>
          </w:p>
        </w:tc>
        <w:tc>
          <w:tcPr>
            <w:tcW w:w="1760" w:type="dxa"/>
          </w:tcPr>
          <w:p w14:paraId="1C160CAB" w14:textId="77777777" w:rsidR="00D738FB" w:rsidRPr="00C92EAC" w:rsidRDefault="00000000">
            <w:pPr>
              <w:pStyle w:val="TableParagraph"/>
              <w:spacing w:line="240" w:lineRule="auto"/>
              <w:ind w:left="103"/>
              <w:rPr>
                <w:color w:val="000000" w:themeColor="text1"/>
                <w:sz w:val="20"/>
              </w:rPr>
            </w:pPr>
            <w:r w:rsidRPr="00C92EAC">
              <w:rPr>
                <w:color w:val="000000" w:themeColor="text1"/>
                <w:spacing w:val="-2"/>
                <w:sz w:val="20"/>
              </w:rPr>
              <w:t>бинарная классификация</w:t>
            </w:r>
          </w:p>
        </w:tc>
      </w:tr>
    </w:tbl>
    <w:p w14:paraId="7122CB87" w14:textId="77777777" w:rsidR="00D738FB" w:rsidRPr="00C92EAC" w:rsidRDefault="00D738FB">
      <w:pPr>
        <w:pStyle w:val="a3"/>
        <w:spacing w:before="20"/>
        <w:ind w:left="0"/>
        <w:jc w:val="left"/>
        <w:rPr>
          <w:color w:val="000000" w:themeColor="text1"/>
        </w:rPr>
      </w:pPr>
    </w:p>
    <w:p w14:paraId="5EE6E351" w14:textId="77777777" w:rsidR="00D738FB" w:rsidRPr="00C92EAC" w:rsidRDefault="00000000">
      <w:pPr>
        <w:pStyle w:val="2"/>
        <w:numPr>
          <w:ilvl w:val="1"/>
          <w:numId w:val="11"/>
        </w:numPr>
        <w:tabs>
          <w:tab w:val="left" w:pos="1391"/>
        </w:tabs>
        <w:ind w:left="1391" w:hanging="421"/>
        <w:rPr>
          <w:color w:val="000000" w:themeColor="text1"/>
        </w:rPr>
      </w:pPr>
      <w:bookmarkStart w:id="16" w:name="_TOC_250016"/>
      <w:r w:rsidRPr="00C92EAC">
        <w:rPr>
          <w:color w:val="000000" w:themeColor="text1"/>
        </w:rPr>
        <w:t>Классификация</w:t>
      </w:r>
      <w:r w:rsidRPr="00C92EAC">
        <w:rPr>
          <w:color w:val="000000" w:themeColor="text1"/>
          <w:spacing w:val="-14"/>
        </w:rPr>
        <w:t xml:space="preserve"> </w:t>
      </w:r>
      <w:bookmarkEnd w:id="16"/>
      <w:r w:rsidRPr="00C92EAC">
        <w:rPr>
          <w:color w:val="000000" w:themeColor="text1"/>
          <w:spacing w:val="-2"/>
        </w:rPr>
        <w:t>инсульта</w:t>
      </w:r>
    </w:p>
    <w:p w14:paraId="5AAB7C35" w14:textId="77777777" w:rsidR="00D738FB" w:rsidRPr="00C92EAC" w:rsidRDefault="00D738FB">
      <w:pPr>
        <w:rPr>
          <w:color w:val="000000" w:themeColor="text1"/>
        </w:rPr>
        <w:sectPr w:rsidR="00D738FB" w:rsidRPr="00C92EAC">
          <w:type w:val="continuous"/>
          <w:pgSz w:w="11910" w:h="16840"/>
          <w:pgMar w:top="1100" w:right="440" w:bottom="1300" w:left="1440" w:header="0" w:footer="1077" w:gutter="0"/>
          <w:cols w:space="720"/>
        </w:sectPr>
      </w:pPr>
    </w:p>
    <w:p w14:paraId="7FC8D8AA" w14:textId="77777777" w:rsidR="00D738FB" w:rsidRPr="00C92EAC" w:rsidRDefault="00000000">
      <w:pPr>
        <w:pStyle w:val="a3"/>
        <w:spacing w:before="67"/>
        <w:ind w:right="119" w:firstLine="707"/>
        <w:rPr>
          <w:color w:val="000000" w:themeColor="text1"/>
        </w:rPr>
      </w:pPr>
      <w:r w:rsidRPr="00C92EAC">
        <w:rPr>
          <w:color w:val="000000" w:themeColor="text1"/>
        </w:rPr>
        <w:lastRenderedPageBreak/>
        <w:t>За последние два десятилетия произошло быстрое развитие логических и клинических достижений, в основном благодаря использованию нейровизуализации, включая визуализацию с привлекательной реверберацией (МРТ) [208], компьютерную томографию (КТ) [209] и позитронно-разрядную томографию (ПЭТ) [210].</w:t>
      </w:r>
    </w:p>
    <w:p w14:paraId="572CE2AC" w14:textId="77777777" w:rsidR="00D738FB" w:rsidRPr="00C92EAC" w:rsidRDefault="00000000">
      <w:pPr>
        <w:pStyle w:val="a3"/>
        <w:spacing w:before="1"/>
        <w:ind w:right="121" w:firstLine="707"/>
        <w:rPr>
          <w:color w:val="000000" w:themeColor="text1"/>
        </w:rPr>
      </w:pPr>
      <w:r w:rsidRPr="00C92EAC">
        <w:rPr>
          <w:color w:val="000000" w:themeColor="text1"/>
        </w:rPr>
        <w:t>ПЭТ-томография предоставляет полезные метаболические и атомарные данные на клеточном уровне и в настоящее время является самым качественным клиническим методом оценки церебральной гемодинамики и состояния пищеварительной системы. В качестве высокочувствительного метода визуализации ограничение наномолярной конвергенции радиоактивно меченого органического атома, называемого индикаторами, осуществляется за счет соответствующего расположения гамма-лучей, возникающих в результате уничтожения позитронов. Эти показатели могут быть использованы для количественной оценки различных гемодинамических и метаболических процессов, важных для анализа инсульта, включая мозговой кровоток (CBF), объем мозговой крови (CBV) и скорость кислородного обмена в головном</w:t>
      </w:r>
      <w:r w:rsidRPr="00C92EAC">
        <w:rPr>
          <w:color w:val="000000" w:themeColor="text1"/>
          <w:spacing w:val="80"/>
        </w:rPr>
        <w:t xml:space="preserve"> </w:t>
      </w:r>
      <w:r w:rsidRPr="00C92EAC">
        <w:rPr>
          <w:color w:val="000000" w:themeColor="text1"/>
        </w:rPr>
        <w:t>мозге (CMRO2) [211]. ПЭТ вообще недоступна и не является полезной</w:t>
      </w:r>
      <w:r w:rsidRPr="00C92EAC">
        <w:rPr>
          <w:color w:val="000000" w:themeColor="text1"/>
          <w:spacing w:val="40"/>
        </w:rPr>
        <w:t xml:space="preserve"> </w:t>
      </w:r>
      <w:r w:rsidRPr="00C92EAC">
        <w:rPr>
          <w:color w:val="000000" w:themeColor="text1"/>
        </w:rPr>
        <w:t>системой для лечения интенсивного инсульта. Более простые и доступные методы</w:t>
      </w:r>
      <w:r w:rsidRPr="00C92EAC">
        <w:rPr>
          <w:color w:val="000000" w:themeColor="text1"/>
          <w:spacing w:val="-2"/>
        </w:rPr>
        <w:t xml:space="preserve"> </w:t>
      </w:r>
      <w:r w:rsidRPr="00C92EAC">
        <w:rPr>
          <w:color w:val="000000" w:themeColor="text1"/>
        </w:rPr>
        <w:t>включают</w:t>
      </w:r>
      <w:r w:rsidRPr="00C92EAC">
        <w:rPr>
          <w:color w:val="000000" w:themeColor="text1"/>
          <w:spacing w:val="-3"/>
        </w:rPr>
        <w:t xml:space="preserve"> </w:t>
      </w:r>
      <w:r w:rsidRPr="00C92EAC">
        <w:rPr>
          <w:color w:val="000000" w:themeColor="text1"/>
        </w:rPr>
        <w:t>компьютерную</w:t>
      </w:r>
      <w:r w:rsidRPr="00C92EAC">
        <w:rPr>
          <w:color w:val="000000" w:themeColor="text1"/>
          <w:spacing w:val="-4"/>
        </w:rPr>
        <w:t xml:space="preserve"> </w:t>
      </w:r>
      <w:r w:rsidRPr="00C92EAC">
        <w:rPr>
          <w:color w:val="000000" w:themeColor="text1"/>
        </w:rPr>
        <w:t>томографию</w:t>
      </w:r>
      <w:r w:rsidRPr="00C92EAC">
        <w:rPr>
          <w:color w:val="000000" w:themeColor="text1"/>
          <w:spacing w:val="-4"/>
        </w:rPr>
        <w:t xml:space="preserve"> </w:t>
      </w:r>
      <w:r w:rsidRPr="00C92EAC">
        <w:rPr>
          <w:color w:val="000000" w:themeColor="text1"/>
        </w:rPr>
        <w:t>(КТ)</w:t>
      </w:r>
      <w:r w:rsidRPr="00C92EAC">
        <w:rPr>
          <w:color w:val="000000" w:themeColor="text1"/>
          <w:spacing w:val="-3"/>
        </w:rPr>
        <w:t xml:space="preserve"> </w:t>
      </w:r>
      <w:r w:rsidRPr="00C92EAC">
        <w:rPr>
          <w:color w:val="000000" w:themeColor="text1"/>
        </w:rPr>
        <w:t>или</w:t>
      </w:r>
      <w:r w:rsidRPr="00C92EAC">
        <w:rPr>
          <w:color w:val="000000" w:themeColor="text1"/>
          <w:spacing w:val="-2"/>
        </w:rPr>
        <w:t xml:space="preserve"> </w:t>
      </w:r>
      <w:r w:rsidRPr="00C92EAC">
        <w:rPr>
          <w:color w:val="000000" w:themeColor="text1"/>
        </w:rPr>
        <w:t>магнитно-резонансную томографию (МРТ) с перфузионной визуализацией.</w:t>
      </w:r>
    </w:p>
    <w:p w14:paraId="7000D67E" w14:textId="77777777" w:rsidR="00D738FB" w:rsidRPr="00C92EAC" w:rsidRDefault="00000000">
      <w:pPr>
        <w:pStyle w:val="a3"/>
        <w:spacing w:before="2"/>
        <w:ind w:right="124" w:firstLine="707"/>
        <w:rPr>
          <w:color w:val="000000" w:themeColor="text1"/>
        </w:rPr>
      </w:pPr>
      <w:r w:rsidRPr="00C92EAC">
        <w:rPr>
          <w:noProof/>
          <w:color w:val="000000" w:themeColor="text1"/>
        </w:rPr>
        <w:drawing>
          <wp:anchor distT="0" distB="0" distL="0" distR="0" simplePos="0" relativeHeight="487593472" behindDoc="1" locked="0" layoutInCell="1" allowOverlap="1" wp14:anchorId="63BCF3B0" wp14:editId="62DD923C">
            <wp:simplePos x="0" y="0"/>
            <wp:positionH relativeFrom="page">
              <wp:posOffset>2705052</wp:posOffset>
            </wp:positionH>
            <wp:positionV relativeFrom="paragraph">
              <wp:posOffset>621377</wp:posOffset>
            </wp:positionV>
            <wp:extent cx="3391214" cy="244421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3391214" cy="2444210"/>
                    </a:xfrm>
                    <a:prstGeom prst="rect">
                      <a:avLst/>
                    </a:prstGeom>
                  </pic:spPr>
                </pic:pic>
              </a:graphicData>
            </a:graphic>
          </wp:anchor>
        </w:drawing>
      </w:r>
      <w:r w:rsidRPr="00C92EAC">
        <w:rPr>
          <w:color w:val="000000" w:themeColor="text1"/>
        </w:rPr>
        <w:t>Ишемический инсульт у пациентов, обследованных с помощью КТ и МРТ, показан на рис.2.10. Компьютерная томография при анализе ишемического инсульта</w:t>
      </w:r>
    </w:p>
    <w:p w14:paraId="6B31A332" w14:textId="77777777" w:rsidR="00D738FB" w:rsidRPr="00C92EAC" w:rsidRDefault="00000000">
      <w:pPr>
        <w:ind w:left="588" w:firstLine="1065"/>
        <w:rPr>
          <w:color w:val="000000" w:themeColor="text1"/>
          <w:sz w:val="24"/>
        </w:rPr>
      </w:pPr>
      <w:r w:rsidRPr="00C92EAC">
        <w:rPr>
          <w:color w:val="000000" w:themeColor="text1"/>
          <w:sz w:val="24"/>
        </w:rPr>
        <w:t>Рисунок 2.10. Необлученная компьютерная томография с транзиторными ишемическими атаками в левой половине тела. б. Изображение МРТ с транзиторными ишемическими</w:t>
      </w:r>
      <w:r w:rsidRPr="00C92EAC">
        <w:rPr>
          <w:color w:val="000000" w:themeColor="text1"/>
          <w:spacing w:val="-4"/>
          <w:sz w:val="24"/>
        </w:rPr>
        <w:t xml:space="preserve"> </w:t>
      </w:r>
      <w:r w:rsidRPr="00C92EAC">
        <w:rPr>
          <w:color w:val="000000" w:themeColor="text1"/>
          <w:sz w:val="24"/>
        </w:rPr>
        <w:t>атаками</w:t>
      </w:r>
      <w:r w:rsidRPr="00C92EAC">
        <w:rPr>
          <w:color w:val="000000" w:themeColor="text1"/>
          <w:spacing w:val="-4"/>
          <w:sz w:val="24"/>
        </w:rPr>
        <w:t xml:space="preserve"> </w:t>
      </w:r>
      <w:r w:rsidRPr="00C92EAC">
        <w:rPr>
          <w:color w:val="000000" w:themeColor="text1"/>
          <w:sz w:val="24"/>
        </w:rPr>
        <w:t>в</w:t>
      </w:r>
      <w:r w:rsidRPr="00C92EAC">
        <w:rPr>
          <w:color w:val="000000" w:themeColor="text1"/>
          <w:spacing w:val="-5"/>
          <w:sz w:val="24"/>
        </w:rPr>
        <w:t xml:space="preserve"> </w:t>
      </w:r>
      <w:r w:rsidRPr="00C92EAC">
        <w:rPr>
          <w:color w:val="000000" w:themeColor="text1"/>
          <w:sz w:val="24"/>
        </w:rPr>
        <w:t>правой</w:t>
      </w:r>
      <w:r w:rsidRPr="00C92EAC">
        <w:rPr>
          <w:color w:val="000000" w:themeColor="text1"/>
          <w:spacing w:val="-4"/>
          <w:sz w:val="24"/>
        </w:rPr>
        <w:t xml:space="preserve"> </w:t>
      </w:r>
      <w:r w:rsidRPr="00C92EAC">
        <w:rPr>
          <w:color w:val="000000" w:themeColor="text1"/>
          <w:sz w:val="24"/>
        </w:rPr>
        <w:t>части</w:t>
      </w:r>
      <w:r w:rsidRPr="00C92EAC">
        <w:rPr>
          <w:color w:val="000000" w:themeColor="text1"/>
          <w:spacing w:val="-4"/>
          <w:sz w:val="24"/>
        </w:rPr>
        <w:t xml:space="preserve"> </w:t>
      </w:r>
      <w:r w:rsidRPr="00C92EAC">
        <w:rPr>
          <w:color w:val="000000" w:themeColor="text1"/>
          <w:sz w:val="24"/>
        </w:rPr>
        <w:t>тела.</w:t>
      </w:r>
      <w:r w:rsidRPr="00C92EAC">
        <w:rPr>
          <w:color w:val="000000" w:themeColor="text1"/>
          <w:spacing w:val="-4"/>
          <w:sz w:val="24"/>
        </w:rPr>
        <w:t xml:space="preserve"> </w:t>
      </w:r>
      <w:r w:rsidRPr="00C92EAC">
        <w:rPr>
          <w:color w:val="000000" w:themeColor="text1"/>
          <w:sz w:val="24"/>
        </w:rPr>
        <w:t>в.</w:t>
      </w:r>
      <w:r w:rsidRPr="00C92EAC">
        <w:rPr>
          <w:color w:val="000000" w:themeColor="text1"/>
          <w:spacing w:val="-3"/>
          <w:sz w:val="24"/>
        </w:rPr>
        <w:t xml:space="preserve"> </w:t>
      </w:r>
      <w:r w:rsidRPr="00C92EAC">
        <w:rPr>
          <w:color w:val="000000" w:themeColor="text1"/>
          <w:sz w:val="24"/>
        </w:rPr>
        <w:t>входное</w:t>
      </w:r>
      <w:r w:rsidRPr="00C92EAC">
        <w:rPr>
          <w:color w:val="000000" w:themeColor="text1"/>
          <w:spacing w:val="-5"/>
          <w:sz w:val="24"/>
        </w:rPr>
        <w:t xml:space="preserve"> </w:t>
      </w:r>
      <w:r w:rsidRPr="00C92EAC">
        <w:rPr>
          <w:color w:val="000000" w:themeColor="text1"/>
          <w:sz w:val="24"/>
        </w:rPr>
        <w:t>изображение</w:t>
      </w:r>
      <w:r w:rsidRPr="00C92EAC">
        <w:rPr>
          <w:color w:val="000000" w:themeColor="text1"/>
          <w:spacing w:val="-5"/>
          <w:sz w:val="24"/>
        </w:rPr>
        <w:t xml:space="preserve"> </w:t>
      </w:r>
      <w:r w:rsidRPr="00C92EAC">
        <w:rPr>
          <w:color w:val="000000" w:themeColor="text1"/>
          <w:sz w:val="24"/>
        </w:rPr>
        <w:t>с</w:t>
      </w:r>
      <w:r w:rsidRPr="00C92EAC">
        <w:rPr>
          <w:color w:val="000000" w:themeColor="text1"/>
          <w:spacing w:val="-5"/>
          <w:sz w:val="24"/>
        </w:rPr>
        <w:t xml:space="preserve"> </w:t>
      </w:r>
      <w:r w:rsidRPr="00C92EAC">
        <w:rPr>
          <w:color w:val="000000" w:themeColor="text1"/>
          <w:sz w:val="24"/>
        </w:rPr>
        <w:t>синтетическими</w:t>
      </w:r>
    </w:p>
    <w:p w14:paraId="6A4EA5EE" w14:textId="77777777" w:rsidR="00D738FB" w:rsidRPr="00C92EAC" w:rsidRDefault="00000000">
      <w:pPr>
        <w:ind w:left="4503" w:right="139" w:hanging="4211"/>
        <w:rPr>
          <w:color w:val="000000" w:themeColor="text1"/>
          <w:sz w:val="24"/>
        </w:rPr>
      </w:pPr>
      <w:r w:rsidRPr="00C92EAC">
        <w:rPr>
          <w:color w:val="000000" w:themeColor="text1"/>
          <w:sz w:val="24"/>
        </w:rPr>
        <w:t>изображениями</w:t>
      </w:r>
      <w:r w:rsidRPr="00C92EAC">
        <w:rPr>
          <w:color w:val="000000" w:themeColor="text1"/>
          <w:spacing w:val="-7"/>
          <w:sz w:val="24"/>
        </w:rPr>
        <w:t xml:space="preserve"> </w:t>
      </w:r>
      <w:r w:rsidRPr="00C92EAC">
        <w:rPr>
          <w:color w:val="000000" w:themeColor="text1"/>
          <w:sz w:val="24"/>
        </w:rPr>
        <w:t>и</w:t>
      </w:r>
      <w:r w:rsidRPr="00C92EAC">
        <w:rPr>
          <w:color w:val="000000" w:themeColor="text1"/>
          <w:spacing w:val="-5"/>
          <w:sz w:val="24"/>
        </w:rPr>
        <w:t xml:space="preserve"> </w:t>
      </w:r>
      <w:r w:rsidRPr="00C92EAC">
        <w:rPr>
          <w:color w:val="000000" w:themeColor="text1"/>
          <w:sz w:val="24"/>
        </w:rPr>
        <w:t>изображениями</w:t>
      </w:r>
      <w:r w:rsidRPr="00C92EAC">
        <w:rPr>
          <w:color w:val="000000" w:themeColor="text1"/>
          <w:spacing w:val="-5"/>
          <w:sz w:val="24"/>
        </w:rPr>
        <w:t xml:space="preserve"> </w:t>
      </w:r>
      <w:r w:rsidRPr="00C92EAC">
        <w:rPr>
          <w:color w:val="000000" w:themeColor="text1"/>
          <w:sz w:val="24"/>
        </w:rPr>
        <w:t>с</w:t>
      </w:r>
      <w:r w:rsidRPr="00C92EAC">
        <w:rPr>
          <w:color w:val="000000" w:themeColor="text1"/>
          <w:spacing w:val="-6"/>
          <w:sz w:val="24"/>
        </w:rPr>
        <w:t xml:space="preserve"> </w:t>
      </w:r>
      <w:r w:rsidRPr="00C92EAC">
        <w:rPr>
          <w:color w:val="000000" w:themeColor="text1"/>
          <w:sz w:val="24"/>
        </w:rPr>
        <w:t>инверсионным</w:t>
      </w:r>
      <w:r w:rsidRPr="00C92EAC">
        <w:rPr>
          <w:color w:val="000000" w:themeColor="text1"/>
          <w:spacing w:val="-7"/>
          <w:sz w:val="24"/>
        </w:rPr>
        <w:t xml:space="preserve"> </w:t>
      </w:r>
      <w:r w:rsidRPr="00C92EAC">
        <w:rPr>
          <w:color w:val="000000" w:themeColor="text1"/>
          <w:sz w:val="24"/>
        </w:rPr>
        <w:t>восстановлением</w:t>
      </w:r>
      <w:r w:rsidRPr="00C92EAC">
        <w:rPr>
          <w:color w:val="000000" w:themeColor="text1"/>
          <w:spacing w:val="-2"/>
          <w:sz w:val="24"/>
        </w:rPr>
        <w:t xml:space="preserve"> </w:t>
      </w:r>
      <w:r w:rsidRPr="00C92EAC">
        <w:rPr>
          <w:color w:val="000000" w:themeColor="text1"/>
          <w:sz w:val="24"/>
        </w:rPr>
        <w:t>(FLAIR),</w:t>
      </w:r>
      <w:r w:rsidRPr="00C92EAC">
        <w:rPr>
          <w:color w:val="000000" w:themeColor="text1"/>
          <w:spacing w:val="-5"/>
          <w:sz w:val="24"/>
        </w:rPr>
        <w:t xml:space="preserve"> </w:t>
      </w:r>
      <w:r w:rsidRPr="00C92EAC">
        <w:rPr>
          <w:color w:val="000000" w:themeColor="text1"/>
          <w:sz w:val="24"/>
        </w:rPr>
        <w:t xml:space="preserve">ослабленными </w:t>
      </w:r>
      <w:r w:rsidRPr="00C92EAC">
        <w:rPr>
          <w:color w:val="000000" w:themeColor="text1"/>
          <w:spacing w:val="-2"/>
          <w:sz w:val="24"/>
        </w:rPr>
        <w:t>жидкостью</w:t>
      </w:r>
    </w:p>
    <w:p w14:paraId="12C0168F" w14:textId="178D302B" w:rsidR="00D738FB" w:rsidRPr="00C92EAC" w:rsidRDefault="00000000" w:rsidP="00FC6F5B">
      <w:pPr>
        <w:pStyle w:val="a3"/>
        <w:spacing w:before="271"/>
        <w:ind w:right="125" w:firstLine="707"/>
        <w:rPr>
          <w:color w:val="000000" w:themeColor="text1"/>
        </w:rPr>
      </w:pPr>
      <w:r w:rsidRPr="00C92EAC">
        <w:rPr>
          <w:color w:val="000000" w:themeColor="text1"/>
        </w:rPr>
        <w:t>[214] использовали текстурные характеристики, а не характеристики интенсивности, для классификации типа инсульта на КТ-изображениях головного мозга. Система состоит из предварительной обработки, при которой удаляются</w:t>
      </w:r>
      <w:r w:rsidRPr="00C92EAC">
        <w:rPr>
          <w:color w:val="000000" w:themeColor="text1"/>
          <w:spacing w:val="65"/>
        </w:rPr>
        <w:t xml:space="preserve"> </w:t>
      </w:r>
      <w:r w:rsidRPr="00C92EAC">
        <w:rPr>
          <w:color w:val="000000" w:themeColor="text1"/>
        </w:rPr>
        <w:t>кости</w:t>
      </w:r>
      <w:r w:rsidRPr="00C92EAC">
        <w:rPr>
          <w:color w:val="000000" w:themeColor="text1"/>
          <w:spacing w:val="63"/>
        </w:rPr>
        <w:t xml:space="preserve"> </w:t>
      </w:r>
      <w:r w:rsidRPr="00C92EAC">
        <w:rPr>
          <w:color w:val="000000" w:themeColor="text1"/>
        </w:rPr>
        <w:t>черепа</w:t>
      </w:r>
      <w:r w:rsidRPr="00C92EAC">
        <w:rPr>
          <w:color w:val="000000" w:themeColor="text1"/>
          <w:spacing w:val="64"/>
        </w:rPr>
        <w:t xml:space="preserve"> </w:t>
      </w:r>
      <w:r w:rsidRPr="00C92EAC">
        <w:rPr>
          <w:color w:val="000000" w:themeColor="text1"/>
        </w:rPr>
        <w:t>и</w:t>
      </w:r>
      <w:r w:rsidRPr="00C92EAC">
        <w:rPr>
          <w:color w:val="000000" w:themeColor="text1"/>
          <w:spacing w:val="63"/>
        </w:rPr>
        <w:t xml:space="preserve"> </w:t>
      </w:r>
      <w:r w:rsidRPr="00C92EAC">
        <w:rPr>
          <w:color w:val="000000" w:themeColor="text1"/>
        </w:rPr>
        <w:t>извлекаются</w:t>
      </w:r>
      <w:r w:rsidRPr="00C92EAC">
        <w:rPr>
          <w:color w:val="000000" w:themeColor="text1"/>
          <w:spacing w:val="66"/>
        </w:rPr>
        <w:t xml:space="preserve"> </w:t>
      </w:r>
      <w:r w:rsidRPr="00C92EAC">
        <w:rPr>
          <w:color w:val="000000" w:themeColor="text1"/>
        </w:rPr>
        <w:t>текстурные</w:t>
      </w:r>
      <w:r w:rsidRPr="00C92EAC">
        <w:rPr>
          <w:color w:val="000000" w:themeColor="text1"/>
          <w:spacing w:val="63"/>
        </w:rPr>
        <w:t xml:space="preserve"> </w:t>
      </w:r>
      <w:r w:rsidRPr="00C92EAC">
        <w:rPr>
          <w:color w:val="000000" w:themeColor="text1"/>
        </w:rPr>
        <w:t>характеристики</w:t>
      </w:r>
      <w:r w:rsidRPr="00C92EAC">
        <w:rPr>
          <w:color w:val="000000" w:themeColor="text1"/>
          <w:spacing w:val="62"/>
        </w:rPr>
        <w:t xml:space="preserve"> </w:t>
      </w:r>
      <w:r w:rsidRPr="00C92EAC">
        <w:rPr>
          <w:color w:val="000000" w:themeColor="text1"/>
          <w:spacing w:val="-2"/>
        </w:rPr>
        <w:t>области</w:t>
      </w:r>
      <w:r w:rsidR="00FC6F5B" w:rsidRPr="00C92EAC">
        <w:rPr>
          <w:color w:val="000000" w:themeColor="text1"/>
          <w:spacing w:val="-2"/>
        </w:rPr>
        <w:t xml:space="preserve"> </w:t>
      </w:r>
      <w:r w:rsidR="00FC6F5B" w:rsidRPr="00C92EAC">
        <w:rPr>
          <w:color w:val="000000" w:themeColor="text1"/>
          <w:spacing w:val="-2"/>
        </w:rPr>
        <w:lastRenderedPageBreak/>
        <w:t>[108]</w:t>
      </w:r>
      <w:r w:rsidR="00FC6F5B" w:rsidRPr="00C92EAC">
        <w:rPr>
          <w:color w:val="000000" w:themeColor="text1"/>
        </w:rPr>
        <w:t xml:space="preserve">. </w:t>
      </w:r>
      <w:r w:rsidRPr="00C92EAC">
        <w:rPr>
          <w:color w:val="000000" w:themeColor="text1"/>
        </w:rPr>
        <w:t>Следующие шаги</w:t>
      </w:r>
      <w:r w:rsidRPr="00C92EAC">
        <w:rPr>
          <w:color w:val="000000" w:themeColor="text1"/>
          <w:spacing w:val="40"/>
        </w:rPr>
        <w:t xml:space="preserve"> </w:t>
      </w:r>
      <w:r w:rsidRPr="00C92EAC">
        <w:rPr>
          <w:color w:val="000000" w:themeColor="text1"/>
        </w:rPr>
        <w:t>очертить область, на которую влияет штрих, и проанализировать характеристики с помощью классификатора SVM. Классификатор был реализован с тремя функциями ядра (линейной, квадратичной и RBF), чтобы определить подходящий вариант для обнаружения и классификации штрихов. Авторы использовали свою собственную базу данных для проверки предложенного метода, который не является общедоступным, но включает в себя компьютерную томографию пациентов различных возрастных групп. Используя три ядра, этот метод позволил получить более 80% результатов ACC. Наиболее многообещающие результаты были получены при использовании линейного ядра с 92% TPR, 89% SPC и 91% ACC. Оценка предложенного подхода подтверждает его эффективность и надежность, однако этот подход следует оценивать на более крупных базах данных. Использование больших и разнообразных наборов компьютерной томографии должно повысить производительность системы и обеспечить повторяемость результатов. [215] разработано решение, основанное на текстурном анализе, для распознавания тканей после инсульта на КТ-снимках. Предлагаемый метод состоит из двух этапов: сегментации областей, представляющих интерес, и классификации областей обводки путем</w:t>
      </w:r>
      <w:r w:rsidRPr="00C92EAC">
        <w:rPr>
          <w:color w:val="000000" w:themeColor="text1"/>
          <w:spacing w:val="80"/>
        </w:rPr>
        <w:t xml:space="preserve"> </w:t>
      </w:r>
      <w:r w:rsidRPr="00C92EAC">
        <w:rPr>
          <w:color w:val="000000" w:themeColor="text1"/>
        </w:rPr>
        <w:t>извлечения различных атрибутов. Предлагаемое решение использует несколько числовых дескрипторов в областях Фурье 2D, Фурье 2D-полярных и многомасштабных (т.е. вейвлет, комплексный вейвлет и контурная область) областях. Результаты показали эффективность сегментации инсульта. Авторы не описывают и не предоставляют доступ к используемой базе данных. Экспериментальные результаты были близки к 75%, использованные случаи ранее были оценены рентгенологами со средним значением ACC 61,0% (в диапазоне</w:t>
      </w:r>
      <w:r w:rsidRPr="00C92EAC">
        <w:rPr>
          <w:color w:val="000000" w:themeColor="text1"/>
          <w:spacing w:val="39"/>
        </w:rPr>
        <w:t xml:space="preserve"> </w:t>
      </w:r>
      <w:r w:rsidRPr="00C92EAC">
        <w:rPr>
          <w:color w:val="000000" w:themeColor="text1"/>
        </w:rPr>
        <w:t>от</w:t>
      </w:r>
      <w:r w:rsidRPr="00C92EAC">
        <w:rPr>
          <w:color w:val="000000" w:themeColor="text1"/>
          <w:spacing w:val="40"/>
        </w:rPr>
        <w:t xml:space="preserve"> </w:t>
      </w:r>
      <w:r w:rsidRPr="00C92EAC">
        <w:rPr>
          <w:color w:val="000000" w:themeColor="text1"/>
        </w:rPr>
        <w:t>47</w:t>
      </w:r>
      <w:r w:rsidRPr="00C92EAC">
        <w:rPr>
          <w:color w:val="000000" w:themeColor="text1"/>
          <w:spacing w:val="40"/>
        </w:rPr>
        <w:t xml:space="preserve"> </w:t>
      </w:r>
      <w:r w:rsidRPr="00C92EAC">
        <w:rPr>
          <w:color w:val="000000" w:themeColor="text1"/>
        </w:rPr>
        <w:t>до</w:t>
      </w:r>
      <w:r w:rsidRPr="00C92EAC">
        <w:rPr>
          <w:color w:val="000000" w:themeColor="text1"/>
          <w:spacing w:val="39"/>
        </w:rPr>
        <w:t xml:space="preserve"> </w:t>
      </w:r>
      <w:r w:rsidRPr="00C92EAC">
        <w:rPr>
          <w:color w:val="000000" w:themeColor="text1"/>
        </w:rPr>
        <w:t>84%),</w:t>
      </w:r>
      <w:r w:rsidRPr="00C92EAC">
        <w:rPr>
          <w:color w:val="000000" w:themeColor="text1"/>
          <w:spacing w:val="40"/>
        </w:rPr>
        <w:t xml:space="preserve"> </w:t>
      </w:r>
      <w:r w:rsidRPr="00C92EAC">
        <w:rPr>
          <w:color w:val="000000" w:themeColor="text1"/>
        </w:rPr>
        <w:t>TPR</w:t>
      </w:r>
      <w:r w:rsidRPr="00C92EAC">
        <w:rPr>
          <w:color w:val="000000" w:themeColor="text1"/>
          <w:spacing w:val="39"/>
        </w:rPr>
        <w:t xml:space="preserve"> </w:t>
      </w:r>
      <w:r w:rsidRPr="00C92EAC">
        <w:rPr>
          <w:color w:val="000000" w:themeColor="text1"/>
        </w:rPr>
        <w:t>56%</w:t>
      </w:r>
      <w:r w:rsidRPr="00C92EAC">
        <w:rPr>
          <w:color w:val="000000" w:themeColor="text1"/>
          <w:spacing w:val="39"/>
        </w:rPr>
        <w:t xml:space="preserve"> </w:t>
      </w:r>
      <w:r w:rsidRPr="00C92EAC">
        <w:rPr>
          <w:color w:val="000000" w:themeColor="text1"/>
        </w:rPr>
        <w:t>(в</w:t>
      </w:r>
      <w:r w:rsidRPr="00C92EAC">
        <w:rPr>
          <w:color w:val="000000" w:themeColor="text1"/>
          <w:spacing w:val="40"/>
        </w:rPr>
        <w:t xml:space="preserve"> </w:t>
      </w:r>
      <w:r w:rsidRPr="00C92EAC">
        <w:rPr>
          <w:color w:val="000000" w:themeColor="text1"/>
        </w:rPr>
        <w:t>диапазоне</w:t>
      </w:r>
      <w:r w:rsidRPr="00C92EAC">
        <w:rPr>
          <w:color w:val="000000" w:themeColor="text1"/>
          <w:spacing w:val="38"/>
        </w:rPr>
        <w:t xml:space="preserve"> </w:t>
      </w:r>
      <w:r w:rsidRPr="00C92EAC">
        <w:rPr>
          <w:color w:val="000000" w:themeColor="text1"/>
        </w:rPr>
        <w:t>от</w:t>
      </w:r>
      <w:r w:rsidRPr="00C92EAC">
        <w:rPr>
          <w:color w:val="000000" w:themeColor="text1"/>
          <w:spacing w:val="39"/>
        </w:rPr>
        <w:t xml:space="preserve"> </w:t>
      </w:r>
      <w:r w:rsidRPr="00C92EAC">
        <w:rPr>
          <w:color w:val="000000" w:themeColor="text1"/>
        </w:rPr>
        <w:t>40</w:t>
      </w:r>
      <w:r w:rsidRPr="00C92EAC">
        <w:rPr>
          <w:color w:val="000000" w:themeColor="text1"/>
          <w:spacing w:val="41"/>
        </w:rPr>
        <w:t xml:space="preserve"> </w:t>
      </w:r>
      <w:r w:rsidRPr="00C92EAC">
        <w:rPr>
          <w:color w:val="000000" w:themeColor="text1"/>
        </w:rPr>
        <w:t>до</w:t>
      </w:r>
      <w:r w:rsidRPr="00C92EAC">
        <w:rPr>
          <w:color w:val="000000" w:themeColor="text1"/>
          <w:spacing w:val="40"/>
        </w:rPr>
        <w:t xml:space="preserve"> </w:t>
      </w:r>
      <w:r w:rsidRPr="00C92EAC">
        <w:rPr>
          <w:color w:val="000000" w:themeColor="text1"/>
        </w:rPr>
        <w:t>81%),</w:t>
      </w:r>
      <w:r w:rsidRPr="00C92EAC">
        <w:rPr>
          <w:color w:val="000000" w:themeColor="text1"/>
          <w:spacing w:val="40"/>
        </w:rPr>
        <w:t xml:space="preserve"> </w:t>
      </w:r>
      <w:r w:rsidRPr="00C92EAC">
        <w:rPr>
          <w:color w:val="000000" w:themeColor="text1"/>
        </w:rPr>
        <w:t>SEC</w:t>
      </w:r>
      <w:r w:rsidRPr="00C92EAC">
        <w:rPr>
          <w:color w:val="000000" w:themeColor="text1"/>
          <w:spacing w:val="40"/>
        </w:rPr>
        <w:t xml:space="preserve"> </w:t>
      </w:r>
      <w:r w:rsidRPr="00C92EAC">
        <w:rPr>
          <w:color w:val="000000" w:themeColor="text1"/>
        </w:rPr>
        <w:t>92%</w:t>
      </w:r>
      <w:r w:rsidRPr="00C92EAC">
        <w:rPr>
          <w:color w:val="000000" w:themeColor="text1"/>
          <w:spacing w:val="39"/>
        </w:rPr>
        <w:t xml:space="preserve"> </w:t>
      </w:r>
      <w:r w:rsidRPr="00C92EAC">
        <w:rPr>
          <w:color w:val="000000" w:themeColor="text1"/>
          <w:spacing w:val="-5"/>
        </w:rPr>
        <w:t>(в</w:t>
      </w:r>
    </w:p>
    <w:p w14:paraId="6E2E34A1" w14:textId="08AF8A81" w:rsidR="00D738FB" w:rsidRPr="00C92EAC" w:rsidRDefault="00000000">
      <w:pPr>
        <w:pStyle w:val="a3"/>
        <w:spacing w:before="4"/>
        <w:ind w:right="127"/>
        <w:rPr>
          <w:color w:val="000000" w:themeColor="text1"/>
        </w:rPr>
      </w:pPr>
      <w:r w:rsidRPr="00C92EAC">
        <w:rPr>
          <w:color w:val="000000" w:themeColor="text1"/>
        </w:rPr>
        <w:t>диапазоне от 66 до 100%) и 97% ACC (диапазон от 91 до 100%). Сравнивая результаты анализа, проведенного на основе пластыря, и рентгенологов, можно сделать вывод, что поставить диагноз непросто, но разработанный метод расширяет спектр полезных ресурсов и классификаторов, известных для выявления и дифференциации инсульта при компьютерной томографии</w:t>
      </w:r>
      <w:r w:rsidR="00FC6F5B" w:rsidRPr="00C92EAC">
        <w:rPr>
          <w:color w:val="000000" w:themeColor="text1"/>
        </w:rPr>
        <w:t xml:space="preserve"> [108]</w:t>
      </w:r>
      <w:r w:rsidRPr="00C92EAC">
        <w:rPr>
          <w:color w:val="000000" w:themeColor="text1"/>
        </w:rPr>
        <w:t>.</w:t>
      </w:r>
    </w:p>
    <w:p w14:paraId="7DA5E5AB" w14:textId="77777777" w:rsidR="00D738FB" w:rsidRPr="00C92EAC" w:rsidRDefault="00000000">
      <w:pPr>
        <w:pStyle w:val="a3"/>
        <w:ind w:right="123" w:firstLine="707"/>
        <w:rPr>
          <w:color w:val="000000" w:themeColor="text1"/>
        </w:rPr>
      </w:pPr>
      <w:r w:rsidRPr="00C92EAC">
        <w:rPr>
          <w:color w:val="000000" w:themeColor="text1"/>
        </w:rPr>
        <w:t>От сердечно-сосудистых заболеваний головного мозга (ССМТ) ежегодно страдают около 16 миллионов человек во всем мире. ССМТ, также известный как инсульт, является серьезной глобальной проблемой здравоохранения и может привести к значительным физическим нарушениям у пострадавших. Компьютерная томография является наиболее подходящей процедурой для диагностики и оценки размера и амплитуды инсульта. Таким образом, в этой статье мы представляем структуру Интернета вещей (IoT) для классификации инсульта по компьютерным изображениям с использованием сверточных нейронных сетей (CNN) для идентификации здорового мозга, ишемического инсульта или геморрагического инсульта. Следуя концепции трансферного обучения, CNN был объединен с различными консолидированными методами машинного обучения, такими как байесовский классификатор, многослойный персептрон,</w:t>
      </w:r>
      <w:r w:rsidRPr="00C92EAC">
        <w:rPr>
          <w:color w:val="000000" w:themeColor="text1"/>
          <w:spacing w:val="36"/>
        </w:rPr>
        <w:t xml:space="preserve"> </w:t>
      </w:r>
      <w:r w:rsidRPr="00C92EAC">
        <w:rPr>
          <w:color w:val="000000" w:themeColor="text1"/>
        </w:rPr>
        <w:t>k-ближайший</w:t>
      </w:r>
      <w:r w:rsidRPr="00C92EAC">
        <w:rPr>
          <w:color w:val="000000" w:themeColor="text1"/>
          <w:spacing w:val="40"/>
        </w:rPr>
        <w:t xml:space="preserve"> </w:t>
      </w:r>
      <w:r w:rsidRPr="00C92EAC">
        <w:rPr>
          <w:color w:val="000000" w:themeColor="text1"/>
        </w:rPr>
        <w:t>сосед,</w:t>
      </w:r>
      <w:r w:rsidRPr="00C92EAC">
        <w:rPr>
          <w:color w:val="000000" w:themeColor="text1"/>
          <w:spacing w:val="39"/>
        </w:rPr>
        <w:t xml:space="preserve"> </w:t>
      </w:r>
      <w:r w:rsidRPr="00C92EAC">
        <w:rPr>
          <w:color w:val="000000" w:themeColor="text1"/>
        </w:rPr>
        <w:t>случайный</w:t>
      </w:r>
      <w:r w:rsidRPr="00C92EAC">
        <w:rPr>
          <w:color w:val="000000" w:themeColor="text1"/>
          <w:spacing w:val="40"/>
        </w:rPr>
        <w:t xml:space="preserve"> </w:t>
      </w:r>
      <w:r w:rsidRPr="00C92EAC">
        <w:rPr>
          <w:color w:val="000000" w:themeColor="text1"/>
        </w:rPr>
        <w:t>лес</w:t>
      </w:r>
      <w:r w:rsidRPr="00C92EAC">
        <w:rPr>
          <w:color w:val="000000" w:themeColor="text1"/>
          <w:spacing w:val="37"/>
        </w:rPr>
        <w:t xml:space="preserve"> </w:t>
      </w:r>
      <w:r w:rsidRPr="00C92EAC">
        <w:rPr>
          <w:color w:val="000000" w:themeColor="text1"/>
        </w:rPr>
        <w:t>и</w:t>
      </w:r>
      <w:r w:rsidRPr="00C92EAC">
        <w:rPr>
          <w:color w:val="000000" w:themeColor="text1"/>
          <w:spacing w:val="40"/>
        </w:rPr>
        <w:t xml:space="preserve"> </w:t>
      </w:r>
      <w:r w:rsidRPr="00C92EAC">
        <w:rPr>
          <w:color w:val="000000" w:themeColor="text1"/>
        </w:rPr>
        <w:t>методы</w:t>
      </w:r>
      <w:r w:rsidRPr="00C92EAC">
        <w:rPr>
          <w:color w:val="000000" w:themeColor="text1"/>
          <w:spacing w:val="38"/>
        </w:rPr>
        <w:t xml:space="preserve"> </w:t>
      </w:r>
      <w:r w:rsidRPr="00C92EAC">
        <w:rPr>
          <w:color w:val="000000" w:themeColor="text1"/>
        </w:rPr>
        <w:t>опорных</w:t>
      </w:r>
      <w:r w:rsidRPr="00C92EAC">
        <w:rPr>
          <w:color w:val="000000" w:themeColor="text1"/>
          <w:spacing w:val="40"/>
        </w:rPr>
        <w:t xml:space="preserve"> </w:t>
      </w:r>
      <w:r w:rsidRPr="00C92EAC">
        <w:rPr>
          <w:color w:val="000000" w:themeColor="text1"/>
        </w:rPr>
        <w:t>векторов.</w:t>
      </w:r>
    </w:p>
    <w:p w14:paraId="6068C196"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2DD78A0F" w14:textId="77777777" w:rsidR="00D738FB" w:rsidRPr="00C92EAC" w:rsidRDefault="00000000">
      <w:pPr>
        <w:pStyle w:val="a3"/>
        <w:spacing w:before="67"/>
        <w:ind w:right="124"/>
        <w:rPr>
          <w:color w:val="000000" w:themeColor="text1"/>
        </w:rPr>
      </w:pPr>
      <w:r w:rsidRPr="00C92EAC">
        <w:rPr>
          <w:color w:val="000000" w:themeColor="text1"/>
        </w:rPr>
        <w:lastRenderedPageBreak/>
        <w:t>Наш подход способствует автоматизации диагностического процесса с помощью компетентного метода, который способен получать информацию, невидимую человеческому глазу, и тем самым способствует более точному диагнозу. Кроме того, с появлением Интернета вещей появляется новый высокоэффективный и гибкий инструмент для решения вопросов, связанных с медицинскими услугами, и именно благодаря нашему подходу мы можем обеспечить удаленную диагностику и наблюдение за пациентами. Подход был подтвержден путем анализа параметров accuracy, F1-балла, recall, точности и времени обработки. Результаты показали, что CNN получил 100%-ную точность, F1-балл, recall и безошибочность в сочетании с большинством протестированных классификаторов. Самое короткое время обучения и тестирования составило 0,015 С и 0,001 с, соответственно, в сочетании с байесовским классификатором. Таким образом, наш подход демонстрирует эффективность и надежность обнаружения инсульта [216].</w:t>
      </w:r>
    </w:p>
    <w:p w14:paraId="40D830E0" w14:textId="77777777" w:rsidR="00D738FB" w:rsidRPr="00C92EAC" w:rsidRDefault="00000000">
      <w:pPr>
        <w:pStyle w:val="a3"/>
        <w:spacing w:before="3"/>
        <w:ind w:right="126" w:firstLine="707"/>
        <w:rPr>
          <w:color w:val="000000" w:themeColor="text1"/>
        </w:rPr>
      </w:pPr>
      <w:r w:rsidRPr="00C92EAC">
        <w:rPr>
          <w:color w:val="000000" w:themeColor="text1"/>
        </w:rPr>
        <w:t>Отложение атеросклеротических бляшек, приводящее к снижению кровотока в сонных и коронарных артериях, приводит к цереброваскулярным (ишемический</w:t>
      </w:r>
      <w:r w:rsidRPr="00C92EAC">
        <w:rPr>
          <w:color w:val="000000" w:themeColor="text1"/>
          <w:spacing w:val="19"/>
        </w:rPr>
        <w:t xml:space="preserve"> </w:t>
      </w:r>
      <w:r w:rsidRPr="00C92EAC">
        <w:rPr>
          <w:color w:val="000000" w:themeColor="text1"/>
        </w:rPr>
        <w:t>инсульт)</w:t>
      </w:r>
      <w:r w:rsidRPr="00C92EAC">
        <w:rPr>
          <w:color w:val="000000" w:themeColor="text1"/>
          <w:spacing w:val="22"/>
        </w:rPr>
        <w:t xml:space="preserve"> </w:t>
      </w:r>
      <w:r w:rsidRPr="00C92EAC">
        <w:rPr>
          <w:color w:val="000000" w:themeColor="text1"/>
        </w:rPr>
        <w:t>и</w:t>
      </w:r>
      <w:r w:rsidRPr="00C92EAC">
        <w:rPr>
          <w:color w:val="000000" w:themeColor="text1"/>
          <w:spacing w:val="21"/>
        </w:rPr>
        <w:t xml:space="preserve"> </w:t>
      </w:r>
      <w:r w:rsidRPr="00C92EAC">
        <w:rPr>
          <w:color w:val="000000" w:themeColor="text1"/>
        </w:rPr>
        <w:t>сердечно-сосудистым</w:t>
      </w:r>
      <w:r w:rsidRPr="00C92EAC">
        <w:rPr>
          <w:color w:val="000000" w:themeColor="text1"/>
          <w:spacing w:val="22"/>
        </w:rPr>
        <w:t xml:space="preserve"> </w:t>
      </w:r>
      <w:r w:rsidRPr="00C92EAC">
        <w:rPr>
          <w:color w:val="000000" w:themeColor="text1"/>
        </w:rPr>
        <w:t>(инфаркт</w:t>
      </w:r>
      <w:r w:rsidRPr="00C92EAC">
        <w:rPr>
          <w:color w:val="000000" w:themeColor="text1"/>
          <w:spacing w:val="19"/>
        </w:rPr>
        <w:t xml:space="preserve"> </w:t>
      </w:r>
      <w:r w:rsidRPr="00C92EAC">
        <w:rPr>
          <w:color w:val="000000" w:themeColor="text1"/>
        </w:rPr>
        <w:t>миокарда)</w:t>
      </w:r>
      <w:r w:rsidRPr="00C92EAC">
        <w:rPr>
          <w:color w:val="000000" w:themeColor="text1"/>
          <w:spacing w:val="22"/>
        </w:rPr>
        <w:t xml:space="preserve"> </w:t>
      </w:r>
      <w:r w:rsidRPr="00C92EAC">
        <w:rPr>
          <w:color w:val="000000" w:themeColor="text1"/>
          <w:spacing w:val="-2"/>
        </w:rPr>
        <w:t>событиям</w:t>
      </w:r>
    </w:p>
    <w:p w14:paraId="40D7C988" w14:textId="77777777" w:rsidR="00D738FB" w:rsidRPr="00C92EAC" w:rsidRDefault="00000000">
      <w:pPr>
        <w:pStyle w:val="a3"/>
        <w:ind w:right="129"/>
        <w:rPr>
          <w:color w:val="000000" w:themeColor="text1"/>
        </w:rPr>
      </w:pPr>
      <w:r w:rsidRPr="00C92EAC">
        <w:rPr>
          <w:color w:val="000000" w:themeColor="text1"/>
        </w:rPr>
        <w:t>[217] [218]. В последние годы алгоритмы, основанные на ml, широко используются для оценки риска инсульта с использованием неинвазивных методов</w:t>
      </w:r>
      <w:r w:rsidRPr="00C92EAC">
        <w:rPr>
          <w:color w:val="000000" w:themeColor="text1"/>
          <w:spacing w:val="3"/>
        </w:rPr>
        <w:t xml:space="preserve"> </w:t>
      </w:r>
      <w:r w:rsidRPr="00C92EAC">
        <w:rPr>
          <w:color w:val="000000" w:themeColor="text1"/>
        </w:rPr>
        <w:t>визуализации,</w:t>
      </w:r>
      <w:r w:rsidRPr="00C92EAC">
        <w:rPr>
          <w:color w:val="000000" w:themeColor="text1"/>
          <w:spacing w:val="3"/>
        </w:rPr>
        <w:t xml:space="preserve"> </w:t>
      </w:r>
      <w:r w:rsidRPr="00C92EAC">
        <w:rPr>
          <w:color w:val="000000" w:themeColor="text1"/>
        </w:rPr>
        <w:t>таких</w:t>
      </w:r>
      <w:r w:rsidRPr="00C92EAC">
        <w:rPr>
          <w:color w:val="000000" w:themeColor="text1"/>
          <w:spacing w:val="5"/>
        </w:rPr>
        <w:t xml:space="preserve"> </w:t>
      </w:r>
      <w:r w:rsidRPr="00C92EAC">
        <w:rPr>
          <w:color w:val="000000" w:themeColor="text1"/>
        </w:rPr>
        <w:t>как</w:t>
      </w:r>
      <w:r w:rsidRPr="00C92EAC">
        <w:rPr>
          <w:color w:val="000000" w:themeColor="text1"/>
          <w:spacing w:val="5"/>
        </w:rPr>
        <w:t xml:space="preserve"> </w:t>
      </w:r>
      <w:r w:rsidRPr="00C92EAC">
        <w:rPr>
          <w:color w:val="000000" w:themeColor="text1"/>
        </w:rPr>
        <w:t>ультразвуковое</w:t>
      </w:r>
      <w:r w:rsidRPr="00C92EAC">
        <w:rPr>
          <w:color w:val="000000" w:themeColor="text1"/>
          <w:spacing w:val="5"/>
        </w:rPr>
        <w:t xml:space="preserve"> </w:t>
      </w:r>
      <w:r w:rsidRPr="00C92EAC">
        <w:rPr>
          <w:color w:val="000000" w:themeColor="text1"/>
        </w:rPr>
        <w:t>исследование</w:t>
      </w:r>
      <w:r w:rsidRPr="00C92EAC">
        <w:rPr>
          <w:color w:val="000000" w:themeColor="text1"/>
          <w:spacing w:val="4"/>
        </w:rPr>
        <w:t xml:space="preserve"> </w:t>
      </w:r>
      <w:r w:rsidRPr="00C92EAC">
        <w:rPr>
          <w:color w:val="000000" w:themeColor="text1"/>
        </w:rPr>
        <w:t>сонных</w:t>
      </w:r>
      <w:r w:rsidRPr="00C92EAC">
        <w:rPr>
          <w:color w:val="000000" w:themeColor="text1"/>
          <w:spacing w:val="5"/>
        </w:rPr>
        <w:t xml:space="preserve"> </w:t>
      </w:r>
      <w:r w:rsidRPr="00C92EAC">
        <w:rPr>
          <w:color w:val="000000" w:themeColor="text1"/>
          <w:spacing w:val="-2"/>
        </w:rPr>
        <w:t>артерий</w:t>
      </w:r>
    </w:p>
    <w:p w14:paraId="315B3D2D" w14:textId="77777777" w:rsidR="00D738FB" w:rsidRPr="00C92EAC" w:rsidRDefault="00000000">
      <w:pPr>
        <w:pStyle w:val="a3"/>
        <w:tabs>
          <w:tab w:val="left" w:pos="2997"/>
          <w:tab w:val="left" w:pos="5405"/>
          <w:tab w:val="left" w:pos="6370"/>
          <w:tab w:val="left" w:pos="8114"/>
          <w:tab w:val="left" w:pos="9134"/>
        </w:tabs>
        <w:ind w:right="122"/>
        <w:rPr>
          <w:color w:val="000000" w:themeColor="text1"/>
        </w:rPr>
      </w:pPr>
      <w:r w:rsidRPr="00C92EAC">
        <w:rPr>
          <w:color w:val="000000" w:themeColor="text1"/>
        </w:rPr>
        <w:t xml:space="preserve">[219] [220] [221] [222] [223]. Нагрузка на атеросклеротические бляшки сонных артерий является важным биомаркером развития инсульта и может быть легко оценена с помощью визуализирующих тестов [224]. Появление КП на </w:t>
      </w:r>
      <w:r w:rsidRPr="00C92EAC">
        <w:rPr>
          <w:color w:val="000000" w:themeColor="text1"/>
          <w:spacing w:val="-2"/>
        </w:rPr>
        <w:t>ультразвуковом</w:t>
      </w:r>
      <w:r w:rsidRPr="00C92EAC">
        <w:rPr>
          <w:color w:val="000000" w:themeColor="text1"/>
        </w:rPr>
        <w:tab/>
      </w:r>
      <w:r w:rsidRPr="00C92EAC">
        <w:rPr>
          <w:color w:val="000000" w:themeColor="text1"/>
          <w:spacing w:val="-2"/>
        </w:rPr>
        <w:t>изображении</w:t>
      </w:r>
      <w:r w:rsidRPr="00C92EAC">
        <w:rPr>
          <w:color w:val="000000" w:themeColor="text1"/>
        </w:rPr>
        <w:tab/>
      </w:r>
      <w:r w:rsidRPr="00C92EAC">
        <w:rPr>
          <w:color w:val="000000" w:themeColor="text1"/>
          <w:spacing w:val="-10"/>
        </w:rPr>
        <w:t>в</w:t>
      </w:r>
      <w:r w:rsidRPr="00C92EAC">
        <w:rPr>
          <w:color w:val="000000" w:themeColor="text1"/>
        </w:rPr>
        <w:tab/>
      </w:r>
      <w:r w:rsidRPr="00C92EAC">
        <w:rPr>
          <w:color w:val="000000" w:themeColor="text1"/>
          <w:spacing w:val="-2"/>
        </w:rPr>
        <w:t>режиме</w:t>
      </w:r>
      <w:r w:rsidRPr="00C92EAC">
        <w:rPr>
          <w:color w:val="000000" w:themeColor="text1"/>
        </w:rPr>
        <w:tab/>
      </w:r>
      <w:r w:rsidRPr="00C92EAC">
        <w:rPr>
          <w:color w:val="000000" w:themeColor="text1"/>
          <w:spacing w:val="-10"/>
        </w:rPr>
        <w:t>В</w:t>
      </w:r>
      <w:r w:rsidRPr="00C92EAC">
        <w:rPr>
          <w:color w:val="000000" w:themeColor="text1"/>
        </w:rPr>
        <w:tab/>
      </w:r>
      <w:r w:rsidRPr="00C92EAC">
        <w:rPr>
          <w:color w:val="000000" w:themeColor="text1"/>
          <w:spacing w:val="-2"/>
        </w:rPr>
        <w:t xml:space="preserve">(более </w:t>
      </w:r>
      <w:r w:rsidRPr="00C92EAC">
        <w:rPr>
          <w:color w:val="000000" w:themeColor="text1"/>
        </w:rPr>
        <w:t>яркое/гиперэхогенное/эхогенизированное или более темное/гипоэхогенное/эхо- прозрачное) добавляет ценную информацию о профиле риска пациента [114]. Было показано, что эхо-прозрачная (более темная) атеросклеротическая бляшка (darker plaque) является потенциальным показателем развития инсульта [225]. Также было показано, что эффект этой эхо-прозрачной бляшки более выражен</w:t>
      </w:r>
      <w:r w:rsidRPr="00C92EAC">
        <w:rPr>
          <w:color w:val="000000" w:themeColor="text1"/>
          <w:spacing w:val="40"/>
        </w:rPr>
        <w:t xml:space="preserve"> </w:t>
      </w:r>
      <w:r w:rsidRPr="00C92EAC">
        <w:rPr>
          <w:color w:val="000000" w:themeColor="text1"/>
        </w:rPr>
        <w:t>у пациентов с сахарным диабетом [226]. Аналогичным образом, однородный (более яркий) зубной налет из-за присутствия в нем кальция [227] [228] может быть признаком менее уязвимого зубного налета/бляшки с низким уровнем риска по сравнению с прозрачным налетом. Идентификация обоих этих фенотипов бляшек является важным шагом в оценке риска инсульта и может быть</w:t>
      </w:r>
      <w:r w:rsidRPr="00C92EAC">
        <w:rPr>
          <w:color w:val="000000" w:themeColor="text1"/>
          <w:spacing w:val="35"/>
        </w:rPr>
        <w:t xml:space="preserve"> </w:t>
      </w:r>
      <w:r w:rsidRPr="00C92EAC">
        <w:rPr>
          <w:color w:val="000000" w:themeColor="text1"/>
        </w:rPr>
        <w:t>полезна</w:t>
      </w:r>
      <w:r w:rsidRPr="00C92EAC">
        <w:rPr>
          <w:color w:val="000000" w:themeColor="text1"/>
          <w:spacing w:val="40"/>
        </w:rPr>
        <w:t xml:space="preserve"> </w:t>
      </w:r>
      <w:r w:rsidRPr="00C92EAC">
        <w:rPr>
          <w:color w:val="000000" w:themeColor="text1"/>
        </w:rPr>
        <w:t>при</w:t>
      </w:r>
      <w:r w:rsidRPr="00C92EAC">
        <w:rPr>
          <w:color w:val="000000" w:themeColor="text1"/>
          <w:spacing w:val="39"/>
        </w:rPr>
        <w:t xml:space="preserve"> </w:t>
      </w:r>
      <w:r w:rsidRPr="00C92EAC">
        <w:rPr>
          <w:color w:val="000000" w:themeColor="text1"/>
        </w:rPr>
        <w:t>лечении</w:t>
      </w:r>
      <w:r w:rsidRPr="00C92EAC">
        <w:rPr>
          <w:color w:val="000000" w:themeColor="text1"/>
          <w:spacing w:val="40"/>
        </w:rPr>
        <w:t xml:space="preserve"> </w:t>
      </w:r>
      <w:r w:rsidRPr="00C92EAC">
        <w:rPr>
          <w:color w:val="000000" w:themeColor="text1"/>
        </w:rPr>
        <w:t>стентированием</w:t>
      </w:r>
      <w:r w:rsidRPr="00C92EAC">
        <w:rPr>
          <w:color w:val="000000" w:themeColor="text1"/>
          <w:spacing w:val="39"/>
        </w:rPr>
        <w:t xml:space="preserve"> </w:t>
      </w:r>
      <w:r w:rsidRPr="00C92EAC">
        <w:rPr>
          <w:color w:val="000000" w:themeColor="text1"/>
        </w:rPr>
        <w:t>или</w:t>
      </w:r>
      <w:r w:rsidRPr="00C92EAC">
        <w:rPr>
          <w:color w:val="000000" w:themeColor="text1"/>
          <w:spacing w:val="39"/>
        </w:rPr>
        <w:t xml:space="preserve"> </w:t>
      </w:r>
      <w:r w:rsidRPr="00C92EAC">
        <w:rPr>
          <w:color w:val="000000" w:themeColor="text1"/>
        </w:rPr>
        <w:t>эндартерэктомией</w:t>
      </w:r>
      <w:r w:rsidRPr="00C92EAC">
        <w:rPr>
          <w:color w:val="000000" w:themeColor="text1"/>
          <w:spacing w:val="40"/>
        </w:rPr>
        <w:t xml:space="preserve"> </w:t>
      </w:r>
      <w:r w:rsidRPr="00C92EAC">
        <w:rPr>
          <w:color w:val="000000" w:themeColor="text1"/>
        </w:rPr>
        <w:t>[229]</w:t>
      </w:r>
      <w:r w:rsidRPr="00C92EAC">
        <w:rPr>
          <w:color w:val="000000" w:themeColor="text1"/>
          <w:spacing w:val="40"/>
        </w:rPr>
        <w:t xml:space="preserve"> </w:t>
      </w:r>
      <w:r w:rsidRPr="00C92EAC">
        <w:rPr>
          <w:color w:val="000000" w:themeColor="text1"/>
          <w:spacing w:val="-2"/>
        </w:rPr>
        <w:t>[230]</w:t>
      </w:r>
    </w:p>
    <w:p w14:paraId="1446A7DD" w14:textId="77777777" w:rsidR="00D738FB" w:rsidRPr="00C92EAC" w:rsidRDefault="00000000">
      <w:pPr>
        <w:pStyle w:val="a3"/>
        <w:ind w:right="128"/>
        <w:rPr>
          <w:color w:val="000000" w:themeColor="text1"/>
        </w:rPr>
      </w:pPr>
      <w:r w:rsidRPr="00C92EAC">
        <w:rPr>
          <w:color w:val="000000" w:themeColor="text1"/>
        </w:rPr>
        <w:t>[231] [232]. Очевидно, что это решение является задачей классификации, для решения которой хорошо подходят системы на основе ml. В последнее десятилетие было предпринято много попыток автоматической классификации фенотипов CP [232] [233].</w:t>
      </w:r>
    </w:p>
    <w:p w14:paraId="75A28BD2" w14:textId="77777777" w:rsidR="00D738FB" w:rsidRPr="00C92EAC" w:rsidRDefault="00000000">
      <w:pPr>
        <w:pStyle w:val="a3"/>
        <w:spacing w:before="1"/>
        <w:ind w:right="123" w:firstLine="707"/>
        <w:rPr>
          <w:color w:val="000000" w:themeColor="text1"/>
        </w:rPr>
      </w:pPr>
      <w:r w:rsidRPr="00C92EAC">
        <w:rPr>
          <w:color w:val="000000" w:themeColor="text1"/>
        </w:rPr>
        <w:t>Ачарья и соавт. [234] представили исследования, в которых сонные артерии классифицировались как атеросклеротические бляшки с использованием алгоритма, основанного на контролируемом ml, такого как SVM и классификатор. Для обучения этих ml-систем мы использовали текстурные</w:t>
      </w:r>
      <w:r w:rsidRPr="00C92EAC">
        <w:rPr>
          <w:color w:val="000000" w:themeColor="text1"/>
          <w:spacing w:val="29"/>
        </w:rPr>
        <w:t xml:space="preserve">  </w:t>
      </w:r>
      <w:r w:rsidRPr="00C92EAC">
        <w:rPr>
          <w:color w:val="000000" w:themeColor="text1"/>
        </w:rPr>
        <w:t>узоры,</w:t>
      </w:r>
      <w:r w:rsidRPr="00C92EAC">
        <w:rPr>
          <w:color w:val="000000" w:themeColor="text1"/>
          <w:spacing w:val="31"/>
        </w:rPr>
        <w:t xml:space="preserve">  </w:t>
      </w:r>
      <w:r w:rsidRPr="00C92EAC">
        <w:rPr>
          <w:color w:val="000000" w:themeColor="text1"/>
        </w:rPr>
        <w:t>полученные</w:t>
      </w:r>
      <w:r w:rsidRPr="00C92EAC">
        <w:rPr>
          <w:color w:val="000000" w:themeColor="text1"/>
          <w:spacing w:val="31"/>
        </w:rPr>
        <w:t xml:space="preserve">  </w:t>
      </w:r>
      <w:r w:rsidRPr="00C92EAC">
        <w:rPr>
          <w:color w:val="000000" w:themeColor="text1"/>
        </w:rPr>
        <w:t>с</w:t>
      </w:r>
      <w:r w:rsidRPr="00C92EAC">
        <w:rPr>
          <w:color w:val="000000" w:themeColor="text1"/>
          <w:spacing w:val="32"/>
        </w:rPr>
        <w:t xml:space="preserve">  </w:t>
      </w:r>
      <w:r w:rsidRPr="00C92EAC">
        <w:rPr>
          <w:color w:val="000000" w:themeColor="text1"/>
        </w:rPr>
        <w:t>помощью</w:t>
      </w:r>
      <w:r w:rsidRPr="00C92EAC">
        <w:rPr>
          <w:color w:val="000000" w:themeColor="text1"/>
          <w:spacing w:val="32"/>
        </w:rPr>
        <w:t xml:space="preserve">  </w:t>
      </w:r>
      <w:r w:rsidRPr="00C92EAC">
        <w:rPr>
          <w:color w:val="000000" w:themeColor="text1"/>
        </w:rPr>
        <w:t>ультразвуковых</w:t>
      </w:r>
      <w:r w:rsidRPr="00C92EAC">
        <w:rPr>
          <w:color w:val="000000" w:themeColor="text1"/>
          <w:spacing w:val="32"/>
        </w:rPr>
        <w:t xml:space="preserve">  </w:t>
      </w:r>
      <w:r w:rsidRPr="00C92EAC">
        <w:rPr>
          <w:color w:val="000000" w:themeColor="text1"/>
          <w:spacing w:val="-2"/>
        </w:rPr>
        <w:t>изображений</w:t>
      </w:r>
    </w:p>
    <w:p w14:paraId="77DADC84"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224A9D14" w14:textId="77777777" w:rsidR="00D738FB" w:rsidRPr="00C92EAC" w:rsidRDefault="00000000">
      <w:pPr>
        <w:pStyle w:val="a3"/>
        <w:spacing w:before="67"/>
        <w:ind w:right="121"/>
        <w:rPr>
          <w:color w:val="000000" w:themeColor="text1"/>
        </w:rPr>
      </w:pPr>
      <w:r w:rsidRPr="00C92EAC">
        <w:rPr>
          <w:color w:val="000000" w:themeColor="text1"/>
        </w:rPr>
        <w:lastRenderedPageBreak/>
        <w:t>сонных артерий, а также статистические характеристики (среднее значение и стандартное</w:t>
      </w:r>
      <w:r w:rsidRPr="00C92EAC">
        <w:rPr>
          <w:color w:val="000000" w:themeColor="text1"/>
          <w:spacing w:val="-2"/>
        </w:rPr>
        <w:t xml:space="preserve"> </w:t>
      </w:r>
      <w:r w:rsidRPr="00C92EAC">
        <w:rPr>
          <w:color w:val="000000" w:themeColor="text1"/>
        </w:rPr>
        <w:t>отклонение). Авторы</w:t>
      </w:r>
      <w:r w:rsidRPr="00C92EAC">
        <w:rPr>
          <w:color w:val="000000" w:themeColor="text1"/>
          <w:spacing w:val="-1"/>
        </w:rPr>
        <w:t xml:space="preserve"> </w:t>
      </w:r>
      <w:r w:rsidRPr="00C92EAC">
        <w:rPr>
          <w:color w:val="000000" w:themeColor="text1"/>
        </w:rPr>
        <w:t>сообщили</w:t>
      </w:r>
      <w:r w:rsidRPr="00C92EAC">
        <w:rPr>
          <w:color w:val="000000" w:themeColor="text1"/>
          <w:spacing w:val="-1"/>
        </w:rPr>
        <w:t xml:space="preserve"> </w:t>
      </w:r>
      <w:r w:rsidRPr="00C92EAC">
        <w:rPr>
          <w:color w:val="000000" w:themeColor="text1"/>
        </w:rPr>
        <w:t>о</w:t>
      </w:r>
      <w:r w:rsidRPr="00C92EAC">
        <w:rPr>
          <w:color w:val="000000" w:themeColor="text1"/>
          <w:spacing w:val="-1"/>
        </w:rPr>
        <w:t xml:space="preserve"> </w:t>
      </w:r>
      <w:r w:rsidRPr="00C92EAC">
        <w:rPr>
          <w:color w:val="000000" w:themeColor="text1"/>
        </w:rPr>
        <w:t>82,4% точности классификации</w:t>
      </w:r>
      <w:r w:rsidRPr="00C92EAC">
        <w:rPr>
          <w:color w:val="000000" w:themeColor="text1"/>
          <w:spacing w:val="-3"/>
        </w:rPr>
        <w:t xml:space="preserve"> </w:t>
      </w:r>
      <w:r w:rsidRPr="00C92EAC">
        <w:rPr>
          <w:color w:val="000000" w:themeColor="text1"/>
        </w:rPr>
        <w:t>с использованием классификатора на основе SVM. В 2013 году та же группа (Acharya et al. [235]) снова классифицировал фенотипы CP, используя комбинацию дискретного вейвлет-преобразования (DWT), HOS и текстурных признаков. С добавлением признаков DWT и HOS точность классификации возросла до 91,7%.</w:t>
      </w:r>
    </w:p>
    <w:p w14:paraId="2378DC1D" w14:textId="1BDBC51C" w:rsidR="00D738FB" w:rsidRPr="00C92EAC" w:rsidRDefault="00000000">
      <w:pPr>
        <w:pStyle w:val="a3"/>
        <w:spacing w:before="3"/>
        <w:ind w:right="120" w:firstLine="707"/>
        <w:rPr>
          <w:color w:val="000000" w:themeColor="text1"/>
        </w:rPr>
      </w:pPr>
      <w:r w:rsidRPr="00C92EAC">
        <w:rPr>
          <w:color w:val="000000" w:themeColor="text1"/>
        </w:rPr>
        <w:t>Выявление, правильная локализация и идентификация кровоизлияния в результате инсульта важны для постановки диагноза и определения лечения. В настоящее время разрабатывается несколько методов выявления и локализации геморрагического инсульта. Однако характеристика и классификация типа кровоизлияния все еще находятся на ранних стадиях разработки. [237] предложили алгоритм обнаружения и классификации геморрагического инсульта на КТ-изображениях головного мозга</w:t>
      </w:r>
      <w:r w:rsidR="00FC6F5B" w:rsidRPr="00C92EAC">
        <w:rPr>
          <w:color w:val="000000" w:themeColor="text1"/>
        </w:rPr>
        <w:t xml:space="preserve"> [108]</w:t>
      </w:r>
      <w:r w:rsidRPr="00C92EAC">
        <w:rPr>
          <w:color w:val="000000" w:themeColor="text1"/>
        </w:rPr>
        <w:t>. Сначала выполняется предварительная обработка для удаления частей, которые могут снизить эффективность сегментации. На этапе сегментации была сконфигурирована модифицированная</w:t>
      </w:r>
      <w:r w:rsidRPr="00C92EAC">
        <w:rPr>
          <w:color w:val="000000" w:themeColor="text1"/>
          <w:spacing w:val="-1"/>
        </w:rPr>
        <w:t xml:space="preserve"> </w:t>
      </w:r>
      <w:r w:rsidRPr="00C92EAC">
        <w:rPr>
          <w:color w:val="000000" w:themeColor="text1"/>
        </w:rPr>
        <w:t>версия алгоритма</w:t>
      </w:r>
      <w:r w:rsidRPr="00C92EAC">
        <w:rPr>
          <w:color w:val="000000" w:themeColor="text1"/>
          <w:spacing w:val="-2"/>
        </w:rPr>
        <w:t xml:space="preserve"> </w:t>
      </w:r>
      <w:r w:rsidRPr="00C92EAC">
        <w:rPr>
          <w:color w:val="000000" w:themeColor="text1"/>
        </w:rPr>
        <w:t>эволюции</w:t>
      </w:r>
      <w:r w:rsidRPr="00C92EAC">
        <w:rPr>
          <w:color w:val="000000" w:themeColor="text1"/>
          <w:spacing w:val="-1"/>
        </w:rPr>
        <w:t xml:space="preserve"> </w:t>
      </w:r>
      <w:r w:rsidRPr="00C92EAC">
        <w:rPr>
          <w:color w:val="000000" w:themeColor="text1"/>
        </w:rPr>
        <w:t>набора уровней</w:t>
      </w:r>
      <w:r w:rsidRPr="00C92EAC">
        <w:rPr>
          <w:color w:val="000000" w:themeColor="text1"/>
          <w:spacing w:val="-1"/>
        </w:rPr>
        <w:t xml:space="preserve"> </w:t>
      </w:r>
      <w:r w:rsidRPr="00C92EAC">
        <w:rPr>
          <w:color w:val="000000" w:themeColor="text1"/>
        </w:rPr>
        <w:t>с</w:t>
      </w:r>
      <w:r w:rsidRPr="00C92EAC">
        <w:rPr>
          <w:color w:val="000000" w:themeColor="text1"/>
          <w:spacing w:val="-2"/>
        </w:rPr>
        <w:t xml:space="preserve"> </w:t>
      </w:r>
      <w:r w:rsidRPr="00C92EAC">
        <w:rPr>
          <w:color w:val="000000" w:themeColor="text1"/>
        </w:rPr>
        <w:t>регулировкой расстояния (DRLSE) в соответствии с приложением, чтобы можно было обнаружить наименьшие или более неопределенные кровоизлияния. Для повышения эффективности классификации был использован алгоритм оптимального выбора ресурсов, сочетающий генетический алгоритм (ha) и алгоритм Adaboost. Предлагаемый метод был представлен в базе данных с 627 изображениями, разделенными на 5 классов (эпидуральное кровоизлияние (EDH), субдуральное кровоизлияние (SDK), внутримозговое кровоизлияние (ВМС), внутрижелудочковое кровоизлияние (IVH) и нормальное кровоизлияние). Чтобы оценить атрибуты алгоритма выбора и классификатора SVM, был проведен сравнительный анализ с классификаторами MLP, KNN и SVM до и после использования алгоритма выбора ресурсов GA/Adaboost. На первом уровне класс VZHK был отделен от обычного класса, с которым acc составляет 92,46%, а на втором уровне три класса, локальные сети и SDH, EDH и ich, были классифицированы в соответствии с классификатором multiclass SVM, с которым acc составляет 94,13%. Время, затраченное на обработку каждого изображения, составило 15,57 секунды, что при реализации на C++ может быть сокращено как минимум в 20-30 раз</w:t>
      </w:r>
      <w:r w:rsidR="00FC6F5B" w:rsidRPr="00C92EAC">
        <w:rPr>
          <w:color w:val="000000" w:themeColor="text1"/>
        </w:rPr>
        <w:t xml:space="preserve"> [108]</w:t>
      </w:r>
      <w:r w:rsidRPr="00C92EAC">
        <w:rPr>
          <w:color w:val="000000" w:themeColor="text1"/>
        </w:rPr>
        <w:t>. Несмотря на то, что были предложены различные методы сегментации и классификации опухолей головного мозга, совершенствование методов сегментации опухолей и мультиклассовая классификация по-прежнему являются сложными из-за сложных характеристик опухоли головного мозга, таких как большое разнообразие внешнего вида опухоли и неопределенность границ опухоли. Нараянан, А. et.al в 2019 году эта проблема была решена с помощью предложенного нового метода мультиклассовой классификации МРТ- изображений [239]. Наконец, классификация этих пяти типов опухолей головного мозга проводится с использованием мультиклассовой SVM. В этом SVM</w:t>
      </w:r>
      <w:r w:rsidRPr="00C92EAC">
        <w:rPr>
          <w:color w:val="000000" w:themeColor="text1"/>
          <w:spacing w:val="75"/>
        </w:rPr>
        <w:t xml:space="preserve">   </w:t>
      </w:r>
      <w:r w:rsidRPr="00C92EAC">
        <w:rPr>
          <w:color w:val="000000" w:themeColor="text1"/>
        </w:rPr>
        <w:t>используется</w:t>
      </w:r>
      <w:r w:rsidRPr="00C92EAC">
        <w:rPr>
          <w:color w:val="000000" w:themeColor="text1"/>
          <w:spacing w:val="75"/>
        </w:rPr>
        <w:t xml:space="preserve">   </w:t>
      </w:r>
      <w:r w:rsidRPr="00C92EAC">
        <w:rPr>
          <w:color w:val="000000" w:themeColor="text1"/>
        </w:rPr>
        <w:t>индивидуальный</w:t>
      </w:r>
      <w:r w:rsidRPr="00C92EAC">
        <w:rPr>
          <w:color w:val="000000" w:themeColor="text1"/>
          <w:spacing w:val="75"/>
        </w:rPr>
        <w:t xml:space="preserve">   </w:t>
      </w:r>
      <w:r w:rsidRPr="00C92EAC">
        <w:rPr>
          <w:color w:val="000000" w:themeColor="text1"/>
        </w:rPr>
        <w:t>подход</w:t>
      </w:r>
      <w:r w:rsidRPr="00C92EAC">
        <w:rPr>
          <w:color w:val="000000" w:themeColor="text1"/>
          <w:spacing w:val="75"/>
        </w:rPr>
        <w:t xml:space="preserve">   </w:t>
      </w:r>
      <w:r w:rsidRPr="00C92EAC">
        <w:rPr>
          <w:color w:val="000000" w:themeColor="text1"/>
        </w:rPr>
        <w:t>для</w:t>
      </w:r>
      <w:r w:rsidRPr="00C92EAC">
        <w:rPr>
          <w:color w:val="000000" w:themeColor="text1"/>
          <w:spacing w:val="75"/>
        </w:rPr>
        <w:t xml:space="preserve">   </w:t>
      </w:r>
      <w:r w:rsidRPr="00C92EAC">
        <w:rPr>
          <w:color w:val="000000" w:themeColor="text1"/>
          <w:spacing w:val="-2"/>
        </w:rPr>
        <w:t>многоклассовой</w:t>
      </w:r>
    </w:p>
    <w:p w14:paraId="6EA101D3"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31CFEBD2" w14:textId="77777777" w:rsidR="00D738FB" w:rsidRPr="00C92EAC" w:rsidRDefault="00000000">
      <w:pPr>
        <w:pStyle w:val="a3"/>
        <w:spacing w:before="67"/>
        <w:ind w:right="122"/>
        <w:rPr>
          <w:color w:val="000000" w:themeColor="text1"/>
        </w:rPr>
      </w:pPr>
      <w:r w:rsidRPr="00C92EAC">
        <w:rPr>
          <w:color w:val="000000" w:themeColor="text1"/>
        </w:rPr>
        <w:lastRenderedPageBreak/>
        <w:t>классификации. Моделирование в среде MATLAB выполняется для всех пяти типов классов с использованием графического интерфейса пользователя. Интерактивная CAD-система была разработана для поддержки специалиста- радиолога в многоклассовой классификации опухолей головного мозга. Зарчараки и другие. В 2017 году были проведены операции по удалению глиобластом, метастазов и мультиформных глиом. Точность, полученная для каждого класса, составила: 91,7% для метастазов, 90,9% для глиом низкой степени злокачественности и 41,2% для мультиформных глиобластом. Также была предложена классификация мультиклассовой модели сегментации опухолей головного мозга. По словам А. Патака, в 2014 году на заключительном этапе для мультиклассовых данных используется метод классификации, SVM. МРТ позволяет получить полное изображение нервных и мозговых тканей в нескольких плоскостях без каких-либо препятствий,</w:t>
      </w:r>
      <w:r w:rsidRPr="00C92EAC">
        <w:rPr>
          <w:color w:val="000000" w:themeColor="text1"/>
          <w:spacing w:val="40"/>
        </w:rPr>
        <w:t xml:space="preserve"> </w:t>
      </w:r>
      <w:r w:rsidRPr="00C92EAC">
        <w:rPr>
          <w:color w:val="000000" w:themeColor="text1"/>
        </w:rPr>
        <w:t>включая кости. Кроме того, SVM - это классификация для распознавания множественных типов опухолей головного мозга в различных областях мозга с использованием автоматизированной поддержки.</w:t>
      </w:r>
    </w:p>
    <w:p w14:paraId="1096ADFC" w14:textId="2E6E7B30" w:rsidR="00D738FB" w:rsidRPr="00C92EAC" w:rsidRDefault="00000000">
      <w:pPr>
        <w:pStyle w:val="a3"/>
        <w:spacing w:before="2"/>
        <w:ind w:right="120" w:firstLine="707"/>
        <w:rPr>
          <w:color w:val="000000" w:themeColor="text1"/>
        </w:rPr>
      </w:pPr>
      <w:r w:rsidRPr="00C92EAC">
        <w:rPr>
          <w:color w:val="000000" w:themeColor="text1"/>
        </w:rPr>
        <w:t>Точное местоположение и протяженность инсульта важны для определения тяжести черепно-мозговой травмы. Однако разработать точный алгоритм выявления очагов инсульта сложно из-за различий в размерах, морфологической структуре и сходстве очагов поражения с нормальной паренхимой. [241] разработали автоматическую систему, основанную на оптимизации кластеризации, для быстрой и точной сегментации ишемического инсульта и классификации в соответствии с оксфордскими категориями: синдром частичного переднего кровообращения (PACS), лакунарный синдром (LACS) и общий инсульт переднего кровообращения (TACS). Алгоритм под названием DT-FODPSO сочетает в себе преимущества триангуляции Делоне (DT) и оптимизации дробных частиц Дарвина (FODPSO)</w:t>
      </w:r>
      <w:r w:rsidR="00FC6F5B" w:rsidRPr="00C92EAC">
        <w:rPr>
          <w:color w:val="000000" w:themeColor="text1"/>
        </w:rPr>
        <w:t xml:space="preserve"> [108]</w:t>
      </w:r>
      <w:r w:rsidRPr="00C92EAC">
        <w:rPr>
          <w:color w:val="000000" w:themeColor="text1"/>
        </w:rPr>
        <w:t>. Тесты проводились</w:t>
      </w:r>
      <w:r w:rsidRPr="00C92EAC">
        <w:rPr>
          <w:color w:val="000000" w:themeColor="text1"/>
          <w:spacing w:val="40"/>
        </w:rPr>
        <w:t xml:space="preserve"> </w:t>
      </w:r>
      <w:r w:rsidRPr="00C92EAC">
        <w:rPr>
          <w:color w:val="000000" w:themeColor="text1"/>
        </w:rPr>
        <w:t>на базе данных из 192 МРТ-снимков, полученных с помощью аппарата Signa HDxt 1.5 T Optima Edition (GE Healthcare, Ваукеша, Висконсин),</w:t>
      </w:r>
      <w:r w:rsidRPr="00C92EAC">
        <w:rPr>
          <w:color w:val="000000" w:themeColor="text1"/>
          <w:spacing w:val="40"/>
        </w:rPr>
        <w:t xml:space="preserve"> </w:t>
      </w:r>
      <w:r w:rsidRPr="00C92EAC">
        <w:rPr>
          <w:color w:val="000000" w:themeColor="text1"/>
        </w:rPr>
        <w:t>изготовленного Институтом медицинских наук и больницей SUM в Бхубанешваре, штат Одиша, Индия. Изображения были предварительно обработаны с использованием фильтра Винера для повторного анализа шума, а затем был применен метод DT для определения поражения на основе распределения его интенсивности. Затем используется GLCM extractor, и извлеченные признаки применяются к классификаторам SVM и Random Forest (RF) для определения подтипа ишемического инсульта</w:t>
      </w:r>
      <w:r w:rsidR="00FC6F5B" w:rsidRPr="00C92EAC">
        <w:rPr>
          <w:color w:val="000000" w:themeColor="text1"/>
        </w:rPr>
        <w:t xml:space="preserve"> [108]</w:t>
      </w:r>
      <w:r w:rsidRPr="00C92EAC">
        <w:rPr>
          <w:color w:val="000000" w:themeColor="text1"/>
        </w:rPr>
        <w:t>. На платформе Weka использовались классификаторы с 10-кратным подходом к исключению однократной и перекрестной проверки. Средний показатель ACC FODPSO составил 0,92, в то время как DT-FODPSO получил 0,94 при использовании классификатора SVM. При использовании RF-классификатора среднее</w:t>
      </w:r>
      <w:r w:rsidRPr="00C92EAC">
        <w:rPr>
          <w:color w:val="000000" w:themeColor="text1"/>
          <w:spacing w:val="40"/>
        </w:rPr>
        <w:t xml:space="preserve"> </w:t>
      </w:r>
      <w:r w:rsidRPr="00C92EAC">
        <w:rPr>
          <w:color w:val="000000" w:themeColor="text1"/>
        </w:rPr>
        <w:t>значение ACC составило 0,93 и 0,95 при использовании FODPSO и DT- FODPSO, соответственно. Значения всех остальных измеренных параметров были лучше при использовании метода</w:t>
      </w:r>
      <w:r w:rsidRPr="00C92EAC">
        <w:rPr>
          <w:color w:val="000000" w:themeColor="text1"/>
          <w:spacing w:val="-2"/>
        </w:rPr>
        <w:t xml:space="preserve"> </w:t>
      </w:r>
      <w:r w:rsidRPr="00C92EAC">
        <w:rPr>
          <w:color w:val="000000" w:themeColor="text1"/>
        </w:rPr>
        <w:t>DT-FODPSO</w:t>
      </w:r>
      <w:r w:rsidRPr="00C92EAC">
        <w:rPr>
          <w:color w:val="000000" w:themeColor="text1"/>
          <w:spacing w:val="-1"/>
        </w:rPr>
        <w:t xml:space="preserve"> </w:t>
      </w:r>
      <w:r w:rsidRPr="00C92EAC">
        <w:rPr>
          <w:color w:val="000000" w:themeColor="text1"/>
        </w:rPr>
        <w:t>и RF-классификатора. При таком</w:t>
      </w:r>
      <w:r w:rsidRPr="00C92EAC">
        <w:rPr>
          <w:color w:val="000000" w:themeColor="text1"/>
          <w:spacing w:val="44"/>
        </w:rPr>
        <w:t xml:space="preserve"> </w:t>
      </w:r>
      <w:r w:rsidRPr="00C92EAC">
        <w:rPr>
          <w:color w:val="000000" w:themeColor="text1"/>
        </w:rPr>
        <w:t>сочетании</w:t>
      </w:r>
      <w:r w:rsidRPr="00C92EAC">
        <w:rPr>
          <w:color w:val="000000" w:themeColor="text1"/>
          <w:spacing w:val="47"/>
        </w:rPr>
        <w:t xml:space="preserve"> </w:t>
      </w:r>
      <w:r w:rsidRPr="00C92EAC">
        <w:rPr>
          <w:color w:val="000000" w:themeColor="text1"/>
        </w:rPr>
        <w:t>средний</w:t>
      </w:r>
      <w:r w:rsidRPr="00C92EAC">
        <w:rPr>
          <w:color w:val="000000" w:themeColor="text1"/>
          <w:spacing w:val="47"/>
        </w:rPr>
        <w:t xml:space="preserve"> </w:t>
      </w:r>
      <w:r w:rsidRPr="00C92EAC">
        <w:rPr>
          <w:color w:val="000000" w:themeColor="text1"/>
        </w:rPr>
        <w:t>показатель</w:t>
      </w:r>
      <w:r w:rsidRPr="00C92EAC">
        <w:rPr>
          <w:color w:val="000000" w:themeColor="text1"/>
          <w:spacing w:val="45"/>
        </w:rPr>
        <w:t xml:space="preserve"> </w:t>
      </w:r>
      <w:r w:rsidRPr="00C92EAC">
        <w:rPr>
          <w:color w:val="000000" w:themeColor="text1"/>
        </w:rPr>
        <w:t>TPR</w:t>
      </w:r>
      <w:r w:rsidRPr="00C92EAC">
        <w:rPr>
          <w:color w:val="000000" w:themeColor="text1"/>
          <w:spacing w:val="46"/>
        </w:rPr>
        <w:t xml:space="preserve"> </w:t>
      </w:r>
      <w:r w:rsidRPr="00C92EAC">
        <w:rPr>
          <w:color w:val="000000" w:themeColor="text1"/>
        </w:rPr>
        <w:t>составил</w:t>
      </w:r>
      <w:r w:rsidRPr="00C92EAC">
        <w:rPr>
          <w:color w:val="000000" w:themeColor="text1"/>
          <w:spacing w:val="43"/>
        </w:rPr>
        <w:t xml:space="preserve"> </w:t>
      </w:r>
      <w:r w:rsidRPr="00C92EAC">
        <w:rPr>
          <w:color w:val="000000" w:themeColor="text1"/>
        </w:rPr>
        <w:t>0,94,</w:t>
      </w:r>
      <w:r w:rsidRPr="00C92EAC">
        <w:rPr>
          <w:color w:val="000000" w:themeColor="text1"/>
          <w:spacing w:val="43"/>
        </w:rPr>
        <w:t xml:space="preserve"> </w:t>
      </w:r>
      <w:r w:rsidRPr="00C92EAC">
        <w:rPr>
          <w:color w:val="000000" w:themeColor="text1"/>
        </w:rPr>
        <w:t>JAC</w:t>
      </w:r>
      <w:r w:rsidRPr="00C92EAC">
        <w:rPr>
          <w:color w:val="000000" w:themeColor="text1"/>
          <w:spacing w:val="53"/>
        </w:rPr>
        <w:t xml:space="preserve"> </w:t>
      </w:r>
      <w:r w:rsidRPr="00C92EAC">
        <w:rPr>
          <w:color w:val="000000" w:themeColor="text1"/>
        </w:rPr>
        <w:t>-</w:t>
      </w:r>
      <w:r w:rsidRPr="00C92EAC">
        <w:rPr>
          <w:color w:val="000000" w:themeColor="text1"/>
          <w:spacing w:val="47"/>
        </w:rPr>
        <w:t xml:space="preserve"> </w:t>
      </w:r>
      <w:r w:rsidRPr="00C92EAC">
        <w:rPr>
          <w:color w:val="000000" w:themeColor="text1"/>
        </w:rPr>
        <w:t>0,88</w:t>
      </w:r>
      <w:r w:rsidRPr="00C92EAC">
        <w:rPr>
          <w:color w:val="000000" w:themeColor="text1"/>
          <w:spacing w:val="45"/>
        </w:rPr>
        <w:t xml:space="preserve"> </w:t>
      </w:r>
      <w:r w:rsidRPr="00C92EAC">
        <w:rPr>
          <w:color w:val="000000" w:themeColor="text1"/>
        </w:rPr>
        <w:t>и</w:t>
      </w:r>
      <w:r w:rsidRPr="00C92EAC">
        <w:rPr>
          <w:color w:val="000000" w:themeColor="text1"/>
          <w:spacing w:val="47"/>
        </w:rPr>
        <w:t xml:space="preserve"> </w:t>
      </w:r>
      <w:r w:rsidRPr="00C92EAC">
        <w:rPr>
          <w:color w:val="000000" w:themeColor="text1"/>
        </w:rPr>
        <w:t>DSC</w:t>
      </w:r>
      <w:r w:rsidRPr="00C92EAC">
        <w:rPr>
          <w:color w:val="000000" w:themeColor="text1"/>
          <w:spacing w:val="46"/>
        </w:rPr>
        <w:t xml:space="preserve"> </w:t>
      </w:r>
      <w:r w:rsidRPr="00C92EAC">
        <w:rPr>
          <w:color w:val="000000" w:themeColor="text1"/>
          <w:spacing w:val="-10"/>
        </w:rPr>
        <w:t>-</w:t>
      </w:r>
    </w:p>
    <w:p w14:paraId="7F9D5617"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51FC9D60" w14:textId="5528394C" w:rsidR="00D738FB" w:rsidRPr="00C92EAC" w:rsidRDefault="00000000">
      <w:pPr>
        <w:pStyle w:val="a3"/>
        <w:spacing w:before="67"/>
        <w:ind w:right="120"/>
        <w:rPr>
          <w:color w:val="000000" w:themeColor="text1"/>
        </w:rPr>
      </w:pPr>
      <w:r w:rsidRPr="00C92EAC">
        <w:rPr>
          <w:color w:val="000000" w:themeColor="text1"/>
        </w:rPr>
        <w:lastRenderedPageBreak/>
        <w:t>0,94. Предложенный метод был сравнен с другими 7 методами,</w:t>
      </w:r>
      <w:r w:rsidRPr="00C92EAC">
        <w:rPr>
          <w:color w:val="000000" w:themeColor="text1"/>
          <w:spacing w:val="80"/>
        </w:rPr>
        <w:t xml:space="preserve"> </w:t>
      </w:r>
      <w:r w:rsidRPr="00C92EAC">
        <w:rPr>
          <w:color w:val="000000" w:themeColor="text1"/>
        </w:rPr>
        <w:t>использующими нечеткую кластеризацию, RF, naive Bayes и CNN, и показал, что DSC на 14% лучше, чем второй лучший метод. Метод DT-FODPSO</w:t>
      </w:r>
      <w:r w:rsidRPr="00C92EAC">
        <w:rPr>
          <w:color w:val="000000" w:themeColor="text1"/>
          <w:spacing w:val="40"/>
        </w:rPr>
        <w:t xml:space="preserve"> </w:t>
      </w:r>
      <w:r w:rsidRPr="00C92EAC">
        <w:rPr>
          <w:color w:val="000000" w:themeColor="text1"/>
        </w:rPr>
        <w:t>оказался превосходным с точки зрения оцененных параметров и позволил идентифицировать множественные очаги поражения. Таким образом, предлагаемый метод способен более эффективно выявлять паттерны</w:t>
      </w:r>
      <w:r w:rsidRPr="00C92EAC">
        <w:rPr>
          <w:color w:val="000000" w:themeColor="text1"/>
          <w:spacing w:val="80"/>
        </w:rPr>
        <w:t xml:space="preserve"> </w:t>
      </w:r>
      <w:r w:rsidRPr="00C92EAC">
        <w:rPr>
          <w:color w:val="000000" w:themeColor="text1"/>
        </w:rPr>
        <w:t>поражений при МРТ головного мозга по сравнению с другими описанными методами</w:t>
      </w:r>
      <w:r w:rsidR="00FC6F5B" w:rsidRPr="00C92EAC">
        <w:rPr>
          <w:color w:val="000000" w:themeColor="text1"/>
        </w:rPr>
        <w:t xml:space="preserve"> [108]</w:t>
      </w:r>
      <w:r w:rsidRPr="00C92EAC">
        <w:rPr>
          <w:color w:val="000000" w:themeColor="text1"/>
        </w:rPr>
        <w:t>. Основным ограничением исследования является расчет объема эпицентра поражения, который может быть оценен по сегментарным поражениям в серии срезов одного и того же органа. [94] разработали метод определения наилучших методов улучшения МРТ для классификации внутримозговых кровоизлияний (ВМИ). В этом исследовании были проанализированы пять МРТ-исследований пациентов с диагнозом геморрагический инсульт, проведенных неврологическим отделением Университета Малайзии имени Пусата Перубатана Кебангсаана (PPUKM). Изображения были получены в формате DICOM и обработаны с использованием методов усиления контрастности, выравнивания гистограммы, повышения резкости изображения и медианного фильтра в программе MATLAB. Все изображения сравнивались на основе их абсолютной ошибки средней яркости (AMBE) и значений энтропии. Общие результаты показывают, что медианный фильтр был лучшим методом улучшения изображения со средними значениями амплитуды и энтропии 0,0885 и 5,14772 соответственно. Вторым лучшим методом было повышение резкости изображения и преобразование интенсивности по степенному закону с помощью гамма- коррекции</w:t>
      </w:r>
      <w:r w:rsidR="00FC6F5B" w:rsidRPr="00C92EAC">
        <w:rPr>
          <w:color w:val="000000" w:themeColor="text1"/>
        </w:rPr>
        <w:t xml:space="preserve"> [108]</w:t>
      </w:r>
      <w:r w:rsidRPr="00C92EAC">
        <w:rPr>
          <w:color w:val="000000" w:themeColor="text1"/>
        </w:rPr>
        <w:t>. Выравнивание гистограммы не подходит для улучшения результатов МРТ, так как искажает изображения, значительно увеличивая их яркость. Недостатком этого исследования было использование очень ограниченной базы</w:t>
      </w:r>
      <w:r w:rsidRPr="00C92EAC">
        <w:rPr>
          <w:color w:val="000000" w:themeColor="text1"/>
          <w:spacing w:val="-2"/>
        </w:rPr>
        <w:t xml:space="preserve"> </w:t>
      </w:r>
      <w:r w:rsidRPr="00C92EAC">
        <w:rPr>
          <w:color w:val="000000" w:themeColor="text1"/>
        </w:rPr>
        <w:t>данных</w:t>
      </w:r>
      <w:r w:rsidRPr="00C92EAC">
        <w:rPr>
          <w:color w:val="000000" w:themeColor="text1"/>
          <w:spacing w:val="-1"/>
        </w:rPr>
        <w:t xml:space="preserve"> </w:t>
      </w:r>
      <w:r w:rsidRPr="00C92EAC">
        <w:rPr>
          <w:color w:val="000000" w:themeColor="text1"/>
        </w:rPr>
        <w:t>и исключение</w:t>
      </w:r>
      <w:r w:rsidRPr="00C92EAC">
        <w:rPr>
          <w:color w:val="000000" w:themeColor="text1"/>
          <w:spacing w:val="-1"/>
        </w:rPr>
        <w:t xml:space="preserve"> </w:t>
      </w:r>
      <w:r w:rsidRPr="00C92EAC">
        <w:rPr>
          <w:color w:val="000000" w:themeColor="text1"/>
        </w:rPr>
        <w:t>из</w:t>
      </w:r>
      <w:r w:rsidRPr="00C92EAC">
        <w:rPr>
          <w:color w:val="000000" w:themeColor="text1"/>
          <w:spacing w:val="-3"/>
        </w:rPr>
        <w:t xml:space="preserve"> </w:t>
      </w:r>
      <w:r w:rsidRPr="00C92EAC">
        <w:rPr>
          <w:color w:val="000000" w:themeColor="text1"/>
        </w:rPr>
        <w:t>нее</w:t>
      </w:r>
      <w:r w:rsidRPr="00C92EAC">
        <w:rPr>
          <w:color w:val="000000" w:themeColor="text1"/>
          <w:spacing w:val="-1"/>
        </w:rPr>
        <w:t xml:space="preserve"> </w:t>
      </w:r>
      <w:r w:rsidRPr="00C92EAC">
        <w:rPr>
          <w:color w:val="000000" w:themeColor="text1"/>
        </w:rPr>
        <w:t>любых пациентов</w:t>
      </w:r>
      <w:r w:rsidRPr="00C92EAC">
        <w:rPr>
          <w:color w:val="000000" w:themeColor="text1"/>
          <w:spacing w:val="-1"/>
        </w:rPr>
        <w:t xml:space="preserve"> </w:t>
      </w:r>
      <w:r w:rsidRPr="00C92EAC">
        <w:rPr>
          <w:color w:val="000000" w:themeColor="text1"/>
        </w:rPr>
        <w:t>с</w:t>
      </w:r>
      <w:r w:rsidRPr="00C92EAC">
        <w:rPr>
          <w:color w:val="000000" w:themeColor="text1"/>
          <w:spacing w:val="-1"/>
        </w:rPr>
        <w:t xml:space="preserve"> </w:t>
      </w:r>
      <w:r w:rsidRPr="00C92EAC">
        <w:rPr>
          <w:color w:val="000000" w:themeColor="text1"/>
        </w:rPr>
        <w:t>вторичным ВГГ, что препятствует обобщению результатов.</w:t>
      </w:r>
    </w:p>
    <w:p w14:paraId="632E50CD" w14:textId="77777777" w:rsidR="00D738FB" w:rsidRPr="00C92EAC" w:rsidRDefault="00000000">
      <w:pPr>
        <w:pStyle w:val="a3"/>
        <w:spacing w:before="3"/>
        <w:ind w:right="120" w:firstLine="707"/>
        <w:rPr>
          <w:color w:val="000000" w:themeColor="text1"/>
        </w:rPr>
      </w:pPr>
      <w:r w:rsidRPr="00C92EAC">
        <w:rPr>
          <w:color w:val="000000" w:themeColor="text1"/>
        </w:rPr>
        <w:t>На первом этапе МРТ-изображения с опухолью классифицируются с использованием метода искусственной нейронной сети (ANN). PCA и искусственная нейронная сеть объединяются и называются подходом PCA- ANN, чтобы сделать систему более интеллектуальной. PCA используется для уменьшения размерности. Согласно Sachdeva et al., 2013, были проведены различные комбинации тестов для анализа эффективности предложенной системы (PCAANN) для классификации шести классов — пяти классов опухолей головного мозга и одного нормального класса. Удобная в использовании CAD-система была разработана для того, чтобы помочь рентгенологам в классификации опухолей головного мозга. Наряду с предложенной методологией, ограничения опухоли были отмечены с помощью CBAC, выделения фактора из SROI, отбора фактора с использованием PCA и модулей классификатора (ANN). Сравнительное исследование с методом ANN показало, что PCA-ANN повысил общую точность на 14%.</w:t>
      </w:r>
    </w:p>
    <w:p w14:paraId="02DEBC04"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35DF9C60" w14:textId="77777777" w:rsidR="00D738FB" w:rsidRPr="00C92EAC" w:rsidRDefault="00000000">
      <w:pPr>
        <w:pStyle w:val="a3"/>
        <w:spacing w:before="67"/>
        <w:ind w:right="123" w:firstLine="707"/>
        <w:rPr>
          <w:color w:val="000000" w:themeColor="text1"/>
        </w:rPr>
      </w:pPr>
      <w:r w:rsidRPr="00C92EAC">
        <w:rPr>
          <w:color w:val="000000" w:themeColor="text1"/>
        </w:rPr>
        <w:lastRenderedPageBreak/>
        <w:t>В 2016 году Сачдева и соавторы провели еще одну работу, связанную с гибридной моделью машинного обучения с использованием ANN /GA. В качестве входных данных для Ann были использованы несколько факторов. GA объединяет набор факторов, и группировка GA с ANN позволяет классифицировать даже те опухоли, которые похожи по размеру, форме, расположению, распространению и морфологии. Результаты эксперимента на исходном наборе данных показывают, что оптимизация с использованием подхода GA улучшила общую точность SVM с 79,4% до 91,6% и ANN с 75,5% до 94,8%. Аналогичным образом были получены результаты для вторичного набора данных. Совокупные результаты обоих подходов принесут пользу специалисту-радиологу, поскольку улучшат условия для классификации опухолей головного мозга.</w:t>
      </w:r>
    </w:p>
    <w:p w14:paraId="5E7EEE2F" w14:textId="77777777" w:rsidR="00D738FB" w:rsidRPr="00C92EAC" w:rsidRDefault="00000000">
      <w:pPr>
        <w:pStyle w:val="a3"/>
        <w:spacing w:before="1"/>
        <w:ind w:right="122" w:firstLine="707"/>
        <w:rPr>
          <w:color w:val="000000" w:themeColor="text1"/>
        </w:rPr>
      </w:pPr>
      <w:r w:rsidRPr="00C92EAC">
        <w:rPr>
          <w:color w:val="000000" w:themeColor="text1"/>
        </w:rPr>
        <w:t>Обнаружение опухоли головного мозга, которая представлена на медицинских изображениях, играет жизненно важную роль. Воздействие опухоли головного мозга зависит от области опухоли головного мозга, а также от ее размера, формы и границ [242]. Для выполнения этих обязательств были использованы методы обработки изображений с использованием Ann. Автор предложил два этапа, назвав их обработкой с использованием нейронных сетей (PWNN) и изображений (PWNN). Кроме того, для проведения методов визуализации, а также Ann и связанных с ними исследовательских подходов к обследованию пациентов с опухолями головного мозга. Результат основан на количественных данных, например, о размере, соотношении и форме пораженных клеток, основанных на их предыдущей работе (Dimilier K, 202 и 2013) [243].</w:t>
      </w:r>
    </w:p>
    <w:p w14:paraId="468473B7" w14:textId="77777777" w:rsidR="00D738FB" w:rsidRPr="00C92EAC" w:rsidRDefault="00000000">
      <w:pPr>
        <w:pStyle w:val="a3"/>
        <w:spacing w:before="1"/>
        <w:ind w:right="121" w:firstLine="707"/>
        <w:rPr>
          <w:color w:val="000000" w:themeColor="text1"/>
        </w:rPr>
      </w:pPr>
      <w:r w:rsidRPr="00C92EAC">
        <w:rPr>
          <w:color w:val="000000" w:themeColor="text1"/>
        </w:rPr>
        <w:t>Электромагнитная томография (ЭМТ) - это технология визуализации, которая привлекает интерес тем, что она неинвазивна, безопасна, а также отличается высокой практичностью, низкой стоимостью и бесшумностью, и технология ЭМТ подходит для пациентов с клаустрофобией. [244] и [245] разработали исследования, демонстрирующие, что обнаружение и классификация инсульта могут быть эффективными. возможно использование технологии EMT. Авторы сравнили результаты реконструкции изображения с помощью сенсорного сканера мозга EMT (BRIM G2) с результатами, полученными с использованием вычислительной модели, чтобы продемонстрировать, что технология способна обнаруживать и дифференцировать</w:t>
      </w:r>
      <w:r w:rsidRPr="00C92EAC">
        <w:rPr>
          <w:color w:val="000000" w:themeColor="text1"/>
          <w:spacing w:val="-4"/>
        </w:rPr>
        <w:t xml:space="preserve"> </w:t>
      </w:r>
      <w:r w:rsidRPr="00C92EAC">
        <w:rPr>
          <w:color w:val="000000" w:themeColor="text1"/>
        </w:rPr>
        <w:t>тип</w:t>
      </w:r>
      <w:r w:rsidRPr="00C92EAC">
        <w:rPr>
          <w:color w:val="000000" w:themeColor="text1"/>
          <w:spacing w:val="-1"/>
        </w:rPr>
        <w:t xml:space="preserve"> </w:t>
      </w:r>
      <w:r w:rsidRPr="00C92EAC">
        <w:rPr>
          <w:color w:val="000000" w:themeColor="text1"/>
        </w:rPr>
        <w:t>инсульта. Эксперименты на</w:t>
      </w:r>
      <w:r w:rsidRPr="00C92EAC">
        <w:rPr>
          <w:color w:val="000000" w:themeColor="text1"/>
          <w:spacing w:val="-2"/>
        </w:rPr>
        <w:t xml:space="preserve"> </w:t>
      </w:r>
      <w:r w:rsidRPr="00C92EAC">
        <w:rPr>
          <w:color w:val="000000" w:themeColor="text1"/>
        </w:rPr>
        <w:t>фантомных моделях головы человека показали, что можно увидеть неоднородности с относительно низкой контрастностью (≈ -10%), что доказывает возможность использования EMT для обнаружения, классификации и мониторинга инсультов. Несмотря на его более сложную структуру, общая разница в контрастности, ожидаемая для человеческой головы, меньше, чем для используемого фантома человеческой головы. Однако существует также очевидная необходимость в улучшении общего качества изображения за счет аппаратных и программных усовершенствований текущей конфигурации. Другим недостатком является относительно</w:t>
      </w:r>
      <w:r w:rsidRPr="00C92EAC">
        <w:rPr>
          <w:color w:val="000000" w:themeColor="text1"/>
          <w:spacing w:val="58"/>
        </w:rPr>
        <w:t xml:space="preserve">  </w:t>
      </w:r>
      <w:r w:rsidRPr="00C92EAC">
        <w:rPr>
          <w:color w:val="000000" w:themeColor="text1"/>
        </w:rPr>
        <w:t>низкое</w:t>
      </w:r>
      <w:r w:rsidRPr="00C92EAC">
        <w:rPr>
          <w:color w:val="000000" w:themeColor="text1"/>
          <w:spacing w:val="58"/>
        </w:rPr>
        <w:t xml:space="preserve">  </w:t>
      </w:r>
      <w:r w:rsidRPr="00C92EAC">
        <w:rPr>
          <w:color w:val="000000" w:themeColor="text1"/>
        </w:rPr>
        <w:t>пространственное</w:t>
      </w:r>
      <w:r w:rsidRPr="00C92EAC">
        <w:rPr>
          <w:color w:val="000000" w:themeColor="text1"/>
          <w:spacing w:val="58"/>
        </w:rPr>
        <w:t xml:space="preserve">  </w:t>
      </w:r>
      <w:r w:rsidRPr="00C92EAC">
        <w:rPr>
          <w:color w:val="000000" w:themeColor="text1"/>
        </w:rPr>
        <w:t>разрешение,</w:t>
      </w:r>
      <w:r w:rsidRPr="00C92EAC">
        <w:rPr>
          <w:color w:val="000000" w:themeColor="text1"/>
          <w:spacing w:val="57"/>
        </w:rPr>
        <w:t xml:space="preserve">  </w:t>
      </w:r>
      <w:r w:rsidRPr="00C92EAC">
        <w:rPr>
          <w:color w:val="000000" w:themeColor="text1"/>
        </w:rPr>
        <w:t>которое</w:t>
      </w:r>
      <w:r w:rsidRPr="00C92EAC">
        <w:rPr>
          <w:color w:val="000000" w:themeColor="text1"/>
          <w:spacing w:val="58"/>
        </w:rPr>
        <w:t xml:space="preserve">  </w:t>
      </w:r>
      <w:r w:rsidRPr="00C92EAC">
        <w:rPr>
          <w:color w:val="000000" w:themeColor="text1"/>
        </w:rPr>
        <w:t>связано</w:t>
      </w:r>
      <w:r w:rsidRPr="00C92EAC">
        <w:rPr>
          <w:color w:val="000000" w:themeColor="text1"/>
          <w:spacing w:val="59"/>
        </w:rPr>
        <w:t xml:space="preserve">  </w:t>
      </w:r>
      <w:r w:rsidRPr="00C92EAC">
        <w:rPr>
          <w:color w:val="000000" w:themeColor="text1"/>
          <w:spacing w:val="-10"/>
        </w:rPr>
        <w:t>с</w:t>
      </w:r>
    </w:p>
    <w:p w14:paraId="625809DF"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667F9A68" w14:textId="4FAA7BC6" w:rsidR="00D738FB" w:rsidRPr="00C92EAC" w:rsidRDefault="00000000">
      <w:pPr>
        <w:pStyle w:val="a3"/>
        <w:spacing w:before="67"/>
        <w:ind w:right="121"/>
        <w:rPr>
          <w:color w:val="000000" w:themeColor="text1"/>
        </w:rPr>
      </w:pPr>
      <w:r w:rsidRPr="00C92EAC">
        <w:rPr>
          <w:color w:val="000000" w:themeColor="text1"/>
        </w:rPr>
        <w:lastRenderedPageBreak/>
        <w:t>используемым частотным спектром. В частности, для визуализации головного мозга обычный диапазон частот от 0,5 до 2,0 ГГц ограничен из-за высокого ослабления мозговой ткани. В работе [97] авторы исследовали жизнеспособность EMT при непрерывном мониторинге инсульта, однако обнаружение</w:t>
      </w:r>
      <w:r w:rsidRPr="00C92EAC">
        <w:rPr>
          <w:color w:val="000000" w:themeColor="text1"/>
          <w:spacing w:val="-3"/>
        </w:rPr>
        <w:t xml:space="preserve"> </w:t>
      </w:r>
      <w:r w:rsidRPr="00C92EAC">
        <w:rPr>
          <w:color w:val="000000" w:themeColor="text1"/>
        </w:rPr>
        <w:t>и</w:t>
      </w:r>
      <w:r w:rsidRPr="00C92EAC">
        <w:rPr>
          <w:color w:val="000000" w:themeColor="text1"/>
          <w:spacing w:val="-1"/>
        </w:rPr>
        <w:t xml:space="preserve"> </w:t>
      </w:r>
      <w:r w:rsidRPr="00C92EAC">
        <w:rPr>
          <w:color w:val="000000" w:themeColor="text1"/>
        </w:rPr>
        <w:t>идентификация</w:t>
      </w:r>
      <w:r w:rsidRPr="00C92EAC">
        <w:rPr>
          <w:color w:val="000000" w:themeColor="text1"/>
          <w:spacing w:val="-1"/>
        </w:rPr>
        <w:t xml:space="preserve"> </w:t>
      </w:r>
      <w:r w:rsidRPr="00C92EAC">
        <w:rPr>
          <w:color w:val="000000" w:themeColor="text1"/>
        </w:rPr>
        <w:t>были</w:t>
      </w:r>
      <w:r w:rsidRPr="00C92EAC">
        <w:rPr>
          <w:color w:val="000000" w:themeColor="text1"/>
          <w:spacing w:val="-1"/>
        </w:rPr>
        <w:t xml:space="preserve"> </w:t>
      </w:r>
      <w:r w:rsidRPr="00C92EAC">
        <w:rPr>
          <w:color w:val="000000" w:themeColor="text1"/>
        </w:rPr>
        <w:t>большой</w:t>
      </w:r>
      <w:r w:rsidRPr="00C92EAC">
        <w:rPr>
          <w:color w:val="000000" w:themeColor="text1"/>
          <w:spacing w:val="-1"/>
        </w:rPr>
        <w:t xml:space="preserve"> </w:t>
      </w:r>
      <w:r w:rsidRPr="00C92EAC">
        <w:rPr>
          <w:color w:val="000000" w:themeColor="text1"/>
        </w:rPr>
        <w:t>проблемой,</w:t>
      </w:r>
      <w:r w:rsidRPr="00C92EAC">
        <w:rPr>
          <w:color w:val="000000" w:themeColor="text1"/>
          <w:spacing w:val="-4"/>
        </w:rPr>
        <w:t xml:space="preserve"> </w:t>
      </w:r>
      <w:r w:rsidRPr="00C92EAC">
        <w:rPr>
          <w:color w:val="000000" w:themeColor="text1"/>
        </w:rPr>
        <w:t>поскольку</w:t>
      </w:r>
      <w:r w:rsidRPr="00C92EAC">
        <w:rPr>
          <w:color w:val="000000" w:themeColor="text1"/>
          <w:spacing w:val="-5"/>
        </w:rPr>
        <w:t xml:space="preserve"> </w:t>
      </w:r>
      <w:r w:rsidRPr="00C92EAC">
        <w:rPr>
          <w:color w:val="000000" w:themeColor="text1"/>
        </w:rPr>
        <w:t>получение изображений в итеративной форме требует решения обратной задачи, требующей больших вычислительных мощностей. Целью исследования было решение обратной задачи, связанной с прототипом, разработанным компанией EMTensor GmbH (Вена, Австрия), с использованием современного моделирования</w:t>
      </w:r>
      <w:r w:rsidRPr="00C92EAC">
        <w:rPr>
          <w:color w:val="000000" w:themeColor="text1"/>
          <w:spacing w:val="-4"/>
        </w:rPr>
        <w:t xml:space="preserve"> </w:t>
      </w:r>
      <w:r w:rsidRPr="00C92EAC">
        <w:rPr>
          <w:color w:val="000000" w:themeColor="text1"/>
        </w:rPr>
        <w:t>и</w:t>
      </w:r>
      <w:r w:rsidRPr="00C92EAC">
        <w:rPr>
          <w:color w:val="000000" w:themeColor="text1"/>
          <w:spacing w:val="-6"/>
        </w:rPr>
        <w:t xml:space="preserve"> </w:t>
      </w:r>
      <w:r w:rsidRPr="00C92EAC">
        <w:rPr>
          <w:color w:val="000000" w:themeColor="text1"/>
        </w:rPr>
        <w:t>большого</w:t>
      </w:r>
      <w:r w:rsidRPr="00C92EAC">
        <w:rPr>
          <w:color w:val="000000" w:themeColor="text1"/>
          <w:spacing w:val="-4"/>
        </w:rPr>
        <w:t xml:space="preserve"> </w:t>
      </w:r>
      <w:r w:rsidRPr="00C92EAC">
        <w:rPr>
          <w:color w:val="000000" w:themeColor="text1"/>
        </w:rPr>
        <w:t>количества</w:t>
      </w:r>
      <w:r w:rsidRPr="00C92EAC">
        <w:rPr>
          <w:color w:val="000000" w:themeColor="text1"/>
          <w:spacing w:val="-6"/>
        </w:rPr>
        <w:t xml:space="preserve"> </w:t>
      </w:r>
      <w:r w:rsidRPr="00C92EAC">
        <w:rPr>
          <w:color w:val="000000" w:themeColor="text1"/>
        </w:rPr>
        <w:t>параллельных</w:t>
      </w:r>
      <w:r w:rsidRPr="00C92EAC">
        <w:rPr>
          <w:color w:val="000000" w:themeColor="text1"/>
          <w:spacing w:val="-4"/>
        </w:rPr>
        <w:t xml:space="preserve"> </w:t>
      </w:r>
      <w:r w:rsidRPr="00C92EAC">
        <w:rPr>
          <w:color w:val="000000" w:themeColor="text1"/>
        </w:rPr>
        <w:t>высокопроизводительных вычислений. Для проверки жизнеспособности были использованы синтетические данные, соответствующие численной модели головы человека, перенесшего инсульт, которая со временем увеличивается от небольшого геморрагического инсульта до крупного кровоизлияния</w:t>
      </w:r>
      <w:r w:rsidR="00FC6F5B" w:rsidRPr="00C92EAC">
        <w:rPr>
          <w:color w:val="000000" w:themeColor="text1"/>
        </w:rPr>
        <w:t xml:space="preserve"> [108]</w:t>
      </w:r>
      <w:r w:rsidRPr="00C92EAC">
        <w:rPr>
          <w:color w:val="000000" w:themeColor="text1"/>
        </w:rPr>
        <w:t>. В этом случае предполагается, что относительная комплексная диэлектрическая проницаемость неоднородна. Поскольку система будет использоваться для выявления ишемических или геморрагических инсультов и мониторинга лечения, время восстановления должно быть быстрым. Поэтому они использовали методы конечных элементов высокого порядка, параллельные предварительные проводники с декомпозицией предметной области и метод FreeFem++ solver с открытым исходным кодом на языке предметной области. Восстановленные изображения для каждого тестового примера были получены с общим временем вычислений менее 2 минут (94 секунды для случая с длинным путем) с использованием 4096 ядер Cuda. Авторы приходят к выводу, что EMT - это метод визуализации, который может представлять собой САПР- систему и эффективно дополнять технологии КТ и МРТ. И поскольку это неинвазивное портативное устройство, оно будет иметь очевидное клиническое применение у постели пациента в неврологическом отделении интенсивной терапии (ОИТ)</w:t>
      </w:r>
      <w:r w:rsidR="00FC6F5B" w:rsidRPr="00C92EAC">
        <w:rPr>
          <w:color w:val="000000" w:themeColor="text1"/>
        </w:rPr>
        <w:t xml:space="preserve"> [108]</w:t>
      </w:r>
      <w:r w:rsidRPr="00C92EAC">
        <w:rPr>
          <w:color w:val="000000" w:themeColor="text1"/>
        </w:rPr>
        <w:t>.</w:t>
      </w:r>
    </w:p>
    <w:p w14:paraId="48538549" w14:textId="77777777" w:rsidR="00D738FB" w:rsidRPr="00C92EAC" w:rsidRDefault="00000000">
      <w:pPr>
        <w:pStyle w:val="a3"/>
        <w:spacing w:before="3"/>
        <w:ind w:right="120" w:firstLine="707"/>
        <w:rPr>
          <w:color w:val="000000" w:themeColor="text1"/>
        </w:rPr>
      </w:pPr>
      <w:r w:rsidRPr="00C92EAC">
        <w:rPr>
          <w:color w:val="000000" w:themeColor="text1"/>
        </w:rPr>
        <w:t>Краткое изложение результатов сравнения статей подраздела III-c приведено в таблице 2.2.</w:t>
      </w:r>
    </w:p>
    <w:p w14:paraId="472D24E0" w14:textId="5C814247" w:rsidR="00D738FB" w:rsidRPr="00C92EAC" w:rsidRDefault="00000000">
      <w:pPr>
        <w:spacing w:before="229" w:after="8"/>
        <w:ind w:left="262" w:right="130" w:firstLine="707"/>
        <w:jc w:val="both"/>
        <w:rPr>
          <w:color w:val="000000" w:themeColor="text1"/>
          <w:sz w:val="24"/>
        </w:rPr>
      </w:pPr>
      <w:r w:rsidRPr="00C92EAC">
        <w:rPr>
          <w:color w:val="000000" w:themeColor="text1"/>
          <w:sz w:val="24"/>
        </w:rPr>
        <w:t>Таблица 2.2: Список публикаций по классификации типов и подтипов инсульта. столбец st указывает на тип инсульта, (i) ишемический и (h) геморрагический. te указывает</w:t>
      </w:r>
      <w:r w:rsidRPr="00C92EAC">
        <w:rPr>
          <w:color w:val="000000" w:themeColor="text1"/>
          <w:spacing w:val="40"/>
          <w:sz w:val="24"/>
        </w:rPr>
        <w:t xml:space="preserve"> </w:t>
      </w:r>
      <w:r w:rsidRPr="00C92EAC">
        <w:rPr>
          <w:color w:val="000000" w:themeColor="text1"/>
          <w:sz w:val="24"/>
        </w:rPr>
        <w:t xml:space="preserve">на тип обследования. d указывает, является ли база данных общедоступной (pu) или частной (pv). m указывает на показатели оценки. tec указывает на используемую технологию. а auto указывает на уровень автоматизации: (a) автоматический, (s) полуавтоматический или (m) </w:t>
      </w:r>
      <w:r w:rsidRPr="00C92EAC">
        <w:rPr>
          <w:color w:val="000000" w:themeColor="text1"/>
          <w:spacing w:val="-2"/>
          <w:sz w:val="24"/>
        </w:rPr>
        <w:t>ручной</w:t>
      </w:r>
      <w:r w:rsidR="00FC6F5B" w:rsidRPr="00C92EAC">
        <w:rPr>
          <w:color w:val="000000" w:themeColor="text1"/>
          <w:spacing w:val="-2"/>
          <w:sz w:val="24"/>
        </w:rPr>
        <w:t xml:space="preserve"> [108]</w:t>
      </w:r>
      <w:r w:rsidRPr="00C92EAC">
        <w:rPr>
          <w:color w:val="000000" w:themeColor="text1"/>
          <w:spacing w:val="-2"/>
          <w:sz w:val="24"/>
        </w:rPr>
        <w:t>.</w:t>
      </w: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2"/>
        <w:gridCol w:w="387"/>
        <w:gridCol w:w="999"/>
        <w:gridCol w:w="1807"/>
        <w:gridCol w:w="919"/>
        <w:gridCol w:w="1677"/>
        <w:gridCol w:w="1366"/>
        <w:gridCol w:w="614"/>
        <w:gridCol w:w="710"/>
      </w:tblGrid>
      <w:tr w:rsidR="00C92EAC" w:rsidRPr="00C92EAC" w14:paraId="56596004" w14:textId="77777777">
        <w:trPr>
          <w:trHeight w:val="460"/>
        </w:trPr>
        <w:tc>
          <w:tcPr>
            <w:tcW w:w="1479" w:type="dxa"/>
            <w:gridSpan w:val="2"/>
          </w:tcPr>
          <w:p w14:paraId="29EC79AC" w14:textId="77777777" w:rsidR="00D738FB" w:rsidRPr="00C92EAC" w:rsidRDefault="00000000">
            <w:pPr>
              <w:pStyle w:val="TableParagraph"/>
              <w:rPr>
                <w:color w:val="000000" w:themeColor="text1"/>
                <w:sz w:val="20"/>
              </w:rPr>
            </w:pPr>
            <w:r w:rsidRPr="00C92EAC">
              <w:rPr>
                <w:color w:val="000000" w:themeColor="text1"/>
                <w:spacing w:val="-2"/>
                <w:sz w:val="20"/>
              </w:rPr>
              <w:t>Исследователь</w:t>
            </w:r>
          </w:p>
        </w:tc>
        <w:tc>
          <w:tcPr>
            <w:tcW w:w="999" w:type="dxa"/>
          </w:tcPr>
          <w:p w14:paraId="70047C38" w14:textId="77777777" w:rsidR="00D738FB" w:rsidRPr="00C92EAC" w:rsidRDefault="00000000">
            <w:pPr>
              <w:pStyle w:val="TableParagraph"/>
              <w:rPr>
                <w:color w:val="000000" w:themeColor="text1"/>
                <w:sz w:val="20"/>
              </w:rPr>
            </w:pPr>
            <w:r w:rsidRPr="00C92EAC">
              <w:rPr>
                <w:color w:val="000000" w:themeColor="text1"/>
                <w:spacing w:val="-5"/>
                <w:sz w:val="20"/>
              </w:rPr>
              <w:t>Тип</w:t>
            </w:r>
          </w:p>
          <w:p w14:paraId="771E6E25" w14:textId="77777777" w:rsidR="00D738FB" w:rsidRPr="00C92EAC" w:rsidRDefault="00000000">
            <w:pPr>
              <w:pStyle w:val="TableParagraph"/>
              <w:spacing w:line="217" w:lineRule="exact"/>
              <w:rPr>
                <w:color w:val="000000" w:themeColor="text1"/>
                <w:sz w:val="20"/>
              </w:rPr>
            </w:pPr>
            <w:r w:rsidRPr="00C92EAC">
              <w:rPr>
                <w:color w:val="000000" w:themeColor="text1"/>
                <w:spacing w:val="-2"/>
                <w:sz w:val="20"/>
              </w:rPr>
              <w:t>инсульта</w:t>
            </w:r>
          </w:p>
        </w:tc>
        <w:tc>
          <w:tcPr>
            <w:tcW w:w="1807" w:type="dxa"/>
          </w:tcPr>
          <w:p w14:paraId="657480BE" w14:textId="77777777" w:rsidR="00D738FB" w:rsidRPr="00C92EAC" w:rsidRDefault="00000000">
            <w:pPr>
              <w:pStyle w:val="TableParagraph"/>
              <w:rPr>
                <w:color w:val="000000" w:themeColor="text1"/>
                <w:sz w:val="20"/>
              </w:rPr>
            </w:pPr>
            <w:r w:rsidRPr="00C92EAC">
              <w:rPr>
                <w:color w:val="000000" w:themeColor="text1"/>
                <w:sz w:val="20"/>
              </w:rPr>
              <w:t>Тип</w:t>
            </w:r>
            <w:r w:rsidRPr="00C92EAC">
              <w:rPr>
                <w:color w:val="000000" w:themeColor="text1"/>
                <w:spacing w:val="-4"/>
                <w:sz w:val="20"/>
              </w:rPr>
              <w:t xml:space="preserve"> </w:t>
            </w:r>
            <w:r w:rsidRPr="00C92EAC">
              <w:rPr>
                <w:color w:val="000000" w:themeColor="text1"/>
                <w:spacing w:val="-2"/>
                <w:sz w:val="20"/>
              </w:rPr>
              <w:t>исследования</w:t>
            </w:r>
          </w:p>
        </w:tc>
        <w:tc>
          <w:tcPr>
            <w:tcW w:w="919" w:type="dxa"/>
          </w:tcPr>
          <w:p w14:paraId="417BEA3E" w14:textId="77777777" w:rsidR="00D738FB" w:rsidRPr="00C92EAC" w:rsidRDefault="00000000">
            <w:pPr>
              <w:pStyle w:val="TableParagraph"/>
              <w:rPr>
                <w:color w:val="000000" w:themeColor="text1"/>
                <w:sz w:val="20"/>
              </w:rPr>
            </w:pPr>
            <w:r w:rsidRPr="00C92EAC">
              <w:rPr>
                <w:color w:val="000000" w:themeColor="text1"/>
                <w:spacing w:val="-4"/>
                <w:sz w:val="20"/>
              </w:rPr>
              <w:t>База</w:t>
            </w:r>
          </w:p>
          <w:p w14:paraId="49D6119B" w14:textId="77777777" w:rsidR="00D738FB" w:rsidRPr="00C92EAC" w:rsidRDefault="00000000">
            <w:pPr>
              <w:pStyle w:val="TableParagraph"/>
              <w:spacing w:line="217" w:lineRule="exact"/>
              <w:rPr>
                <w:color w:val="000000" w:themeColor="text1"/>
                <w:sz w:val="20"/>
              </w:rPr>
            </w:pPr>
            <w:r w:rsidRPr="00C92EAC">
              <w:rPr>
                <w:color w:val="000000" w:themeColor="text1"/>
                <w:spacing w:val="-2"/>
                <w:sz w:val="20"/>
              </w:rPr>
              <w:t>данных</w:t>
            </w:r>
          </w:p>
        </w:tc>
        <w:tc>
          <w:tcPr>
            <w:tcW w:w="1677" w:type="dxa"/>
          </w:tcPr>
          <w:p w14:paraId="346E5348" w14:textId="77777777" w:rsidR="00D738FB" w:rsidRPr="00C92EAC" w:rsidRDefault="00000000">
            <w:pPr>
              <w:pStyle w:val="TableParagraph"/>
              <w:rPr>
                <w:color w:val="000000" w:themeColor="text1"/>
                <w:sz w:val="20"/>
              </w:rPr>
            </w:pPr>
            <w:r w:rsidRPr="00C92EAC">
              <w:rPr>
                <w:color w:val="000000" w:themeColor="text1"/>
                <w:spacing w:val="-2"/>
                <w:sz w:val="20"/>
              </w:rPr>
              <w:t>Показатели</w:t>
            </w:r>
          </w:p>
          <w:p w14:paraId="077DC12F" w14:textId="77777777" w:rsidR="00D738FB" w:rsidRPr="00C92EAC" w:rsidRDefault="00000000">
            <w:pPr>
              <w:pStyle w:val="TableParagraph"/>
              <w:spacing w:line="217" w:lineRule="exact"/>
              <w:rPr>
                <w:color w:val="000000" w:themeColor="text1"/>
                <w:sz w:val="20"/>
              </w:rPr>
            </w:pPr>
            <w:r w:rsidRPr="00C92EAC">
              <w:rPr>
                <w:color w:val="000000" w:themeColor="text1"/>
                <w:spacing w:val="-2"/>
                <w:sz w:val="20"/>
              </w:rPr>
              <w:t>оценки</w:t>
            </w:r>
          </w:p>
        </w:tc>
        <w:tc>
          <w:tcPr>
            <w:tcW w:w="1980" w:type="dxa"/>
            <w:gridSpan w:val="2"/>
          </w:tcPr>
          <w:p w14:paraId="7E68DB3F" w14:textId="77777777" w:rsidR="00D738FB" w:rsidRPr="00C92EAC" w:rsidRDefault="00000000">
            <w:pPr>
              <w:pStyle w:val="TableParagraph"/>
              <w:ind w:left="106"/>
              <w:rPr>
                <w:color w:val="000000" w:themeColor="text1"/>
                <w:sz w:val="20"/>
              </w:rPr>
            </w:pPr>
            <w:r w:rsidRPr="00C92EAC">
              <w:rPr>
                <w:color w:val="000000" w:themeColor="text1"/>
                <w:spacing w:val="-2"/>
                <w:sz w:val="20"/>
              </w:rPr>
              <w:t>Технология</w:t>
            </w:r>
          </w:p>
        </w:tc>
        <w:tc>
          <w:tcPr>
            <w:tcW w:w="710" w:type="dxa"/>
          </w:tcPr>
          <w:p w14:paraId="17B0026A" w14:textId="77777777" w:rsidR="00D738FB" w:rsidRPr="00C92EAC" w:rsidRDefault="00000000">
            <w:pPr>
              <w:pStyle w:val="TableParagraph"/>
              <w:ind w:left="109"/>
              <w:rPr>
                <w:color w:val="000000" w:themeColor="text1"/>
                <w:sz w:val="20"/>
              </w:rPr>
            </w:pPr>
            <w:r w:rsidRPr="00C92EAC">
              <w:rPr>
                <w:color w:val="000000" w:themeColor="text1"/>
                <w:spacing w:val="-4"/>
                <w:sz w:val="20"/>
              </w:rPr>
              <w:t>Авто</w:t>
            </w:r>
          </w:p>
        </w:tc>
      </w:tr>
      <w:tr w:rsidR="00C92EAC" w:rsidRPr="00C92EAC" w14:paraId="2CC2D0AB" w14:textId="77777777">
        <w:trPr>
          <w:trHeight w:val="1149"/>
        </w:trPr>
        <w:tc>
          <w:tcPr>
            <w:tcW w:w="1092" w:type="dxa"/>
            <w:tcBorders>
              <w:right w:val="nil"/>
            </w:tcBorders>
          </w:tcPr>
          <w:p w14:paraId="3DC56C8B" w14:textId="77777777" w:rsidR="00D738FB" w:rsidRPr="00C92EAC" w:rsidRDefault="00000000">
            <w:pPr>
              <w:pStyle w:val="TableParagraph"/>
              <w:spacing w:line="240" w:lineRule="auto"/>
              <w:ind w:right="23"/>
              <w:rPr>
                <w:color w:val="000000" w:themeColor="text1"/>
                <w:sz w:val="20"/>
              </w:rPr>
            </w:pPr>
            <w:r w:rsidRPr="00C92EAC">
              <w:rPr>
                <w:color w:val="000000" w:themeColor="text1"/>
                <w:sz w:val="20"/>
              </w:rPr>
              <w:t>(Babu</w:t>
            </w:r>
            <w:r w:rsidRPr="00C92EAC">
              <w:rPr>
                <w:color w:val="000000" w:themeColor="text1"/>
                <w:spacing w:val="80"/>
                <w:sz w:val="20"/>
              </w:rPr>
              <w:t xml:space="preserve"> </w:t>
            </w:r>
            <w:r w:rsidRPr="00C92EAC">
              <w:rPr>
                <w:color w:val="000000" w:themeColor="text1"/>
                <w:sz w:val="20"/>
              </w:rPr>
              <w:t>et 2019)</w:t>
            </w:r>
            <w:r w:rsidRPr="00C92EAC">
              <w:rPr>
                <w:color w:val="000000" w:themeColor="text1"/>
                <w:spacing w:val="-13"/>
                <w:sz w:val="20"/>
              </w:rPr>
              <w:t xml:space="preserve"> </w:t>
            </w:r>
            <w:r w:rsidRPr="00C92EAC">
              <w:rPr>
                <w:color w:val="000000" w:themeColor="text1"/>
                <w:sz w:val="20"/>
              </w:rPr>
              <w:t>[211]</w:t>
            </w:r>
          </w:p>
        </w:tc>
        <w:tc>
          <w:tcPr>
            <w:tcW w:w="387" w:type="dxa"/>
            <w:tcBorders>
              <w:left w:val="nil"/>
            </w:tcBorders>
          </w:tcPr>
          <w:p w14:paraId="59E1EA55" w14:textId="77777777" w:rsidR="00D738FB" w:rsidRPr="00C92EAC" w:rsidRDefault="00000000">
            <w:pPr>
              <w:pStyle w:val="TableParagraph"/>
              <w:ind w:left="0" w:right="59"/>
              <w:jc w:val="center"/>
              <w:rPr>
                <w:color w:val="000000" w:themeColor="text1"/>
                <w:sz w:val="20"/>
              </w:rPr>
            </w:pPr>
            <w:r w:rsidRPr="00C92EAC">
              <w:rPr>
                <w:color w:val="000000" w:themeColor="text1"/>
                <w:spacing w:val="-4"/>
                <w:sz w:val="20"/>
              </w:rPr>
              <w:t>al.,</w:t>
            </w:r>
          </w:p>
        </w:tc>
        <w:tc>
          <w:tcPr>
            <w:tcW w:w="999" w:type="dxa"/>
          </w:tcPr>
          <w:p w14:paraId="4AE7B6EA" w14:textId="77777777" w:rsidR="00D738FB" w:rsidRPr="00C92EAC" w:rsidRDefault="00000000">
            <w:pPr>
              <w:pStyle w:val="TableParagraph"/>
              <w:rPr>
                <w:color w:val="000000" w:themeColor="text1"/>
                <w:sz w:val="20"/>
              </w:rPr>
            </w:pPr>
            <w:r w:rsidRPr="00C92EAC">
              <w:rPr>
                <w:color w:val="000000" w:themeColor="text1"/>
                <w:spacing w:val="-10"/>
                <w:sz w:val="20"/>
              </w:rPr>
              <w:t>и</w:t>
            </w:r>
          </w:p>
        </w:tc>
        <w:tc>
          <w:tcPr>
            <w:tcW w:w="1807" w:type="dxa"/>
          </w:tcPr>
          <w:p w14:paraId="36610866" w14:textId="77777777" w:rsidR="00D738FB" w:rsidRPr="00C92EAC" w:rsidRDefault="00000000">
            <w:pPr>
              <w:pStyle w:val="TableParagraph"/>
              <w:rPr>
                <w:color w:val="000000" w:themeColor="text1"/>
                <w:sz w:val="20"/>
              </w:rPr>
            </w:pPr>
            <w:r w:rsidRPr="00C92EAC">
              <w:rPr>
                <w:color w:val="000000" w:themeColor="text1"/>
                <w:sz w:val="20"/>
              </w:rPr>
              <w:t>КТ,</w:t>
            </w:r>
            <w:r w:rsidRPr="00C92EAC">
              <w:rPr>
                <w:color w:val="000000" w:themeColor="text1"/>
                <w:spacing w:val="-2"/>
                <w:sz w:val="20"/>
              </w:rPr>
              <w:t xml:space="preserve"> </w:t>
            </w:r>
            <w:r w:rsidRPr="00C92EAC">
              <w:rPr>
                <w:color w:val="000000" w:themeColor="text1"/>
                <w:spacing w:val="-5"/>
                <w:sz w:val="20"/>
              </w:rPr>
              <w:t>МРТ</w:t>
            </w:r>
          </w:p>
        </w:tc>
        <w:tc>
          <w:tcPr>
            <w:tcW w:w="919" w:type="dxa"/>
          </w:tcPr>
          <w:p w14:paraId="438BFF48" w14:textId="77777777" w:rsidR="00D738FB" w:rsidRPr="00C92EAC" w:rsidRDefault="00000000">
            <w:pPr>
              <w:pStyle w:val="TableParagraph"/>
              <w:rPr>
                <w:color w:val="000000" w:themeColor="text1"/>
                <w:sz w:val="20"/>
              </w:rPr>
            </w:pPr>
            <w:r w:rsidRPr="00C92EAC">
              <w:rPr>
                <w:color w:val="000000" w:themeColor="text1"/>
                <w:spacing w:val="-5"/>
                <w:sz w:val="20"/>
              </w:rPr>
              <w:t>Pu</w:t>
            </w:r>
          </w:p>
        </w:tc>
        <w:tc>
          <w:tcPr>
            <w:tcW w:w="1677" w:type="dxa"/>
          </w:tcPr>
          <w:p w14:paraId="6CCD38E8"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оценка ретроспективной регистрации изображений</w:t>
            </w:r>
          </w:p>
          <w:p w14:paraId="180D0EA0" w14:textId="77777777" w:rsidR="00D738FB" w:rsidRPr="00C92EAC" w:rsidRDefault="00000000">
            <w:pPr>
              <w:pStyle w:val="TableParagraph"/>
              <w:spacing w:line="217" w:lineRule="exact"/>
              <w:rPr>
                <w:color w:val="000000" w:themeColor="text1"/>
                <w:sz w:val="20"/>
              </w:rPr>
            </w:pPr>
            <w:r w:rsidRPr="00C92EAC">
              <w:rPr>
                <w:color w:val="000000" w:themeColor="text1"/>
                <w:spacing w:val="-2"/>
                <w:sz w:val="20"/>
              </w:rPr>
              <w:t>(RIRE)</w:t>
            </w:r>
          </w:p>
        </w:tc>
        <w:tc>
          <w:tcPr>
            <w:tcW w:w="1366" w:type="dxa"/>
            <w:tcBorders>
              <w:right w:val="nil"/>
            </w:tcBorders>
          </w:tcPr>
          <w:p w14:paraId="47F6CAA5" w14:textId="77777777" w:rsidR="00D738FB" w:rsidRPr="00C92EAC" w:rsidRDefault="00000000">
            <w:pPr>
              <w:pStyle w:val="TableParagraph"/>
              <w:spacing w:line="240" w:lineRule="auto"/>
              <w:ind w:left="106"/>
              <w:rPr>
                <w:color w:val="000000" w:themeColor="text1"/>
                <w:sz w:val="20"/>
              </w:rPr>
            </w:pPr>
            <w:r w:rsidRPr="00C92EAC">
              <w:rPr>
                <w:color w:val="000000" w:themeColor="text1"/>
                <w:spacing w:val="-2"/>
                <w:sz w:val="20"/>
              </w:rPr>
              <w:t xml:space="preserve">Марковское случайное </w:t>
            </w:r>
            <w:r w:rsidRPr="00C92EAC">
              <w:rPr>
                <w:color w:val="000000" w:themeColor="text1"/>
                <w:sz w:val="20"/>
              </w:rPr>
              <w:t>(MRF), СЛ</w:t>
            </w:r>
          </w:p>
        </w:tc>
        <w:tc>
          <w:tcPr>
            <w:tcW w:w="614" w:type="dxa"/>
            <w:tcBorders>
              <w:left w:val="nil"/>
            </w:tcBorders>
          </w:tcPr>
          <w:p w14:paraId="61C8F075" w14:textId="77777777" w:rsidR="00D738FB" w:rsidRPr="00C92EAC" w:rsidRDefault="00000000">
            <w:pPr>
              <w:pStyle w:val="TableParagraph"/>
              <w:spacing w:before="223" w:line="240" w:lineRule="auto"/>
              <w:ind w:left="38" w:right="30"/>
              <w:jc w:val="center"/>
              <w:rPr>
                <w:color w:val="000000" w:themeColor="text1"/>
                <w:sz w:val="20"/>
              </w:rPr>
            </w:pPr>
            <w:r w:rsidRPr="00C92EAC">
              <w:rPr>
                <w:color w:val="000000" w:themeColor="text1"/>
                <w:spacing w:val="-4"/>
                <w:sz w:val="20"/>
              </w:rPr>
              <w:t>поле</w:t>
            </w:r>
          </w:p>
        </w:tc>
        <w:tc>
          <w:tcPr>
            <w:tcW w:w="710" w:type="dxa"/>
          </w:tcPr>
          <w:p w14:paraId="74BDB482" w14:textId="77777777" w:rsidR="00D738FB" w:rsidRPr="00C92EAC" w:rsidRDefault="00000000">
            <w:pPr>
              <w:pStyle w:val="TableParagraph"/>
              <w:ind w:left="109"/>
              <w:rPr>
                <w:color w:val="000000" w:themeColor="text1"/>
                <w:sz w:val="20"/>
              </w:rPr>
            </w:pPr>
            <w:r w:rsidRPr="00C92EAC">
              <w:rPr>
                <w:color w:val="000000" w:themeColor="text1"/>
                <w:spacing w:val="-10"/>
                <w:sz w:val="20"/>
              </w:rPr>
              <w:t>A</w:t>
            </w:r>
          </w:p>
        </w:tc>
      </w:tr>
      <w:tr w:rsidR="00C92EAC" w:rsidRPr="00C92EAC" w14:paraId="57584B9A" w14:textId="77777777">
        <w:trPr>
          <w:trHeight w:val="460"/>
        </w:trPr>
        <w:tc>
          <w:tcPr>
            <w:tcW w:w="1479" w:type="dxa"/>
            <w:gridSpan w:val="2"/>
          </w:tcPr>
          <w:p w14:paraId="48CC0A1C" w14:textId="77777777" w:rsidR="00D738FB" w:rsidRPr="00C92EAC" w:rsidRDefault="00000000">
            <w:pPr>
              <w:pStyle w:val="TableParagraph"/>
              <w:tabs>
                <w:tab w:val="left" w:pos="1224"/>
              </w:tabs>
              <w:rPr>
                <w:color w:val="000000" w:themeColor="text1"/>
                <w:sz w:val="20"/>
              </w:rPr>
            </w:pPr>
            <w:r w:rsidRPr="00C92EAC">
              <w:rPr>
                <w:color w:val="000000" w:themeColor="text1"/>
                <w:spacing w:val="-2"/>
                <w:sz w:val="20"/>
              </w:rPr>
              <w:t>(Rebouc¸as</w:t>
            </w:r>
            <w:r w:rsidRPr="00C92EAC">
              <w:rPr>
                <w:color w:val="000000" w:themeColor="text1"/>
                <w:sz w:val="20"/>
              </w:rPr>
              <w:tab/>
            </w:r>
            <w:r w:rsidRPr="00C92EAC">
              <w:rPr>
                <w:color w:val="000000" w:themeColor="text1"/>
                <w:spacing w:val="-5"/>
                <w:sz w:val="20"/>
              </w:rPr>
              <w:t>et</w:t>
            </w:r>
          </w:p>
          <w:p w14:paraId="56ACB3C8" w14:textId="77777777" w:rsidR="00D738FB" w:rsidRPr="00C92EAC" w:rsidRDefault="00000000">
            <w:pPr>
              <w:pStyle w:val="TableParagraph"/>
              <w:spacing w:line="217" w:lineRule="exact"/>
              <w:rPr>
                <w:color w:val="000000" w:themeColor="text1"/>
                <w:sz w:val="20"/>
              </w:rPr>
            </w:pPr>
            <w:r w:rsidRPr="00C92EAC">
              <w:rPr>
                <w:color w:val="000000" w:themeColor="text1"/>
                <w:sz w:val="20"/>
              </w:rPr>
              <w:t>al.,</w:t>
            </w:r>
            <w:r w:rsidRPr="00C92EAC">
              <w:rPr>
                <w:color w:val="000000" w:themeColor="text1"/>
                <w:spacing w:val="-4"/>
                <w:sz w:val="20"/>
              </w:rPr>
              <w:t xml:space="preserve"> </w:t>
            </w:r>
            <w:r w:rsidRPr="00C92EAC">
              <w:rPr>
                <w:color w:val="000000" w:themeColor="text1"/>
                <w:sz w:val="20"/>
              </w:rPr>
              <w:t>2017)</w:t>
            </w:r>
            <w:r w:rsidRPr="00C92EAC">
              <w:rPr>
                <w:color w:val="000000" w:themeColor="text1"/>
                <w:spacing w:val="-3"/>
                <w:sz w:val="20"/>
              </w:rPr>
              <w:t xml:space="preserve"> </w:t>
            </w:r>
            <w:r w:rsidRPr="00C92EAC">
              <w:rPr>
                <w:color w:val="000000" w:themeColor="text1"/>
                <w:spacing w:val="-2"/>
                <w:sz w:val="20"/>
              </w:rPr>
              <w:t>[212]</w:t>
            </w:r>
          </w:p>
        </w:tc>
        <w:tc>
          <w:tcPr>
            <w:tcW w:w="999" w:type="dxa"/>
          </w:tcPr>
          <w:p w14:paraId="3A79D0CE" w14:textId="77777777" w:rsidR="00D738FB" w:rsidRPr="00C92EAC" w:rsidRDefault="00000000">
            <w:pPr>
              <w:pStyle w:val="TableParagraph"/>
              <w:rPr>
                <w:color w:val="000000" w:themeColor="text1"/>
                <w:sz w:val="20"/>
              </w:rPr>
            </w:pPr>
            <w:r w:rsidRPr="00C92EAC">
              <w:rPr>
                <w:color w:val="000000" w:themeColor="text1"/>
                <w:spacing w:val="-2"/>
                <w:sz w:val="20"/>
              </w:rPr>
              <w:t>инсульт</w:t>
            </w:r>
          </w:p>
        </w:tc>
        <w:tc>
          <w:tcPr>
            <w:tcW w:w="1807" w:type="dxa"/>
          </w:tcPr>
          <w:p w14:paraId="6E4C3DCF" w14:textId="77777777" w:rsidR="00D738FB" w:rsidRPr="00C92EAC" w:rsidRDefault="00000000">
            <w:pPr>
              <w:pStyle w:val="TableParagraph"/>
              <w:rPr>
                <w:color w:val="000000" w:themeColor="text1"/>
                <w:sz w:val="20"/>
              </w:rPr>
            </w:pPr>
            <w:r w:rsidRPr="00C92EAC">
              <w:rPr>
                <w:color w:val="000000" w:themeColor="text1"/>
                <w:spacing w:val="-5"/>
                <w:sz w:val="20"/>
              </w:rPr>
              <w:t>КТ</w:t>
            </w:r>
          </w:p>
        </w:tc>
        <w:tc>
          <w:tcPr>
            <w:tcW w:w="919" w:type="dxa"/>
          </w:tcPr>
          <w:p w14:paraId="7DEC1945" w14:textId="77777777" w:rsidR="00D738FB" w:rsidRPr="00C92EAC" w:rsidRDefault="00000000">
            <w:pPr>
              <w:pStyle w:val="TableParagraph"/>
              <w:rPr>
                <w:color w:val="000000" w:themeColor="text1"/>
                <w:sz w:val="20"/>
              </w:rPr>
            </w:pPr>
            <w:r w:rsidRPr="00C92EAC">
              <w:rPr>
                <w:color w:val="000000" w:themeColor="text1"/>
                <w:spacing w:val="-5"/>
                <w:sz w:val="20"/>
              </w:rPr>
              <w:t>Pu</w:t>
            </w:r>
          </w:p>
        </w:tc>
        <w:tc>
          <w:tcPr>
            <w:tcW w:w="1677" w:type="dxa"/>
          </w:tcPr>
          <w:p w14:paraId="65925BA2" w14:textId="77777777" w:rsidR="00D738FB" w:rsidRPr="00C92EAC" w:rsidRDefault="00000000">
            <w:pPr>
              <w:pStyle w:val="TableParagraph"/>
              <w:rPr>
                <w:color w:val="000000" w:themeColor="text1"/>
                <w:sz w:val="20"/>
              </w:rPr>
            </w:pPr>
            <w:r w:rsidRPr="00C92EAC">
              <w:rPr>
                <w:color w:val="000000" w:themeColor="text1"/>
                <w:spacing w:val="-2"/>
                <w:sz w:val="20"/>
              </w:rPr>
              <w:t>Экстрактор</w:t>
            </w:r>
          </w:p>
          <w:p w14:paraId="3AD24186" w14:textId="77777777" w:rsidR="00D738FB" w:rsidRPr="00C92EAC" w:rsidRDefault="00000000">
            <w:pPr>
              <w:pStyle w:val="TableParagraph"/>
              <w:spacing w:line="217" w:lineRule="exact"/>
              <w:rPr>
                <w:color w:val="000000" w:themeColor="text1"/>
                <w:sz w:val="20"/>
              </w:rPr>
            </w:pPr>
            <w:r w:rsidRPr="00C92EAC">
              <w:rPr>
                <w:color w:val="000000" w:themeColor="text1"/>
                <w:spacing w:val="-4"/>
                <w:sz w:val="20"/>
              </w:rPr>
              <w:t>ABTD</w:t>
            </w:r>
          </w:p>
        </w:tc>
        <w:tc>
          <w:tcPr>
            <w:tcW w:w="1366" w:type="dxa"/>
            <w:tcBorders>
              <w:right w:val="nil"/>
            </w:tcBorders>
          </w:tcPr>
          <w:p w14:paraId="2F288C32" w14:textId="77777777" w:rsidR="00D738FB" w:rsidRPr="00C92EAC" w:rsidRDefault="00000000">
            <w:pPr>
              <w:pStyle w:val="TableParagraph"/>
              <w:ind w:left="106"/>
              <w:rPr>
                <w:color w:val="000000" w:themeColor="text1"/>
                <w:sz w:val="20"/>
              </w:rPr>
            </w:pPr>
            <w:r w:rsidRPr="00C92EAC">
              <w:rPr>
                <w:color w:val="000000" w:themeColor="text1"/>
                <w:sz w:val="20"/>
              </w:rPr>
              <w:t>MLP,</w:t>
            </w:r>
            <w:r w:rsidRPr="00C92EAC">
              <w:rPr>
                <w:color w:val="000000" w:themeColor="text1"/>
                <w:spacing w:val="41"/>
                <w:sz w:val="20"/>
              </w:rPr>
              <w:t xml:space="preserve">  </w:t>
            </w:r>
            <w:r w:rsidRPr="00C92EAC">
              <w:rPr>
                <w:color w:val="000000" w:themeColor="text1"/>
                <w:spacing w:val="-4"/>
                <w:sz w:val="20"/>
              </w:rPr>
              <w:t>SVM,</w:t>
            </w:r>
          </w:p>
          <w:p w14:paraId="41971DD3" w14:textId="77777777" w:rsidR="00D738FB" w:rsidRPr="00C92EAC" w:rsidRDefault="00000000">
            <w:pPr>
              <w:pStyle w:val="TableParagraph"/>
              <w:spacing w:line="217" w:lineRule="exact"/>
              <w:ind w:left="106"/>
              <w:rPr>
                <w:color w:val="000000" w:themeColor="text1"/>
                <w:sz w:val="20"/>
              </w:rPr>
            </w:pPr>
            <w:r w:rsidRPr="00C92EAC">
              <w:rPr>
                <w:color w:val="000000" w:themeColor="text1"/>
                <w:sz w:val="20"/>
              </w:rPr>
              <w:t>OPF,</w:t>
            </w:r>
            <w:r w:rsidRPr="00C92EAC">
              <w:rPr>
                <w:color w:val="000000" w:themeColor="text1"/>
                <w:spacing w:val="-3"/>
                <w:sz w:val="20"/>
              </w:rPr>
              <w:t xml:space="preserve"> </w:t>
            </w:r>
            <w:r w:rsidRPr="00C92EAC">
              <w:rPr>
                <w:color w:val="000000" w:themeColor="text1"/>
                <w:spacing w:val="-2"/>
                <w:sz w:val="20"/>
              </w:rPr>
              <w:t>Bayesian</w:t>
            </w:r>
          </w:p>
        </w:tc>
        <w:tc>
          <w:tcPr>
            <w:tcW w:w="614" w:type="dxa"/>
            <w:tcBorders>
              <w:left w:val="nil"/>
            </w:tcBorders>
          </w:tcPr>
          <w:p w14:paraId="5D600250" w14:textId="77777777" w:rsidR="00D738FB" w:rsidRPr="00C92EAC" w:rsidRDefault="00000000">
            <w:pPr>
              <w:pStyle w:val="TableParagraph"/>
              <w:ind w:left="8" w:right="38"/>
              <w:jc w:val="center"/>
              <w:rPr>
                <w:color w:val="000000" w:themeColor="text1"/>
                <w:sz w:val="20"/>
              </w:rPr>
            </w:pPr>
            <w:r w:rsidRPr="00C92EAC">
              <w:rPr>
                <w:color w:val="000000" w:themeColor="text1"/>
                <w:spacing w:val="-4"/>
                <w:sz w:val="20"/>
              </w:rPr>
              <w:t>kNN,</w:t>
            </w:r>
          </w:p>
        </w:tc>
        <w:tc>
          <w:tcPr>
            <w:tcW w:w="710" w:type="dxa"/>
          </w:tcPr>
          <w:p w14:paraId="4745AF06" w14:textId="77777777" w:rsidR="00D738FB" w:rsidRPr="00C92EAC" w:rsidRDefault="00000000">
            <w:pPr>
              <w:pStyle w:val="TableParagraph"/>
              <w:ind w:left="109"/>
              <w:rPr>
                <w:color w:val="000000" w:themeColor="text1"/>
                <w:sz w:val="20"/>
              </w:rPr>
            </w:pPr>
            <w:r w:rsidRPr="00C92EAC">
              <w:rPr>
                <w:color w:val="000000" w:themeColor="text1"/>
                <w:spacing w:val="-10"/>
                <w:sz w:val="20"/>
              </w:rPr>
              <w:t>A</w:t>
            </w:r>
          </w:p>
        </w:tc>
      </w:tr>
      <w:tr w:rsidR="00D738FB" w:rsidRPr="00C92EAC" w14:paraId="5983A2EC" w14:textId="77777777">
        <w:trPr>
          <w:trHeight w:val="230"/>
        </w:trPr>
        <w:tc>
          <w:tcPr>
            <w:tcW w:w="1092" w:type="dxa"/>
            <w:tcBorders>
              <w:right w:val="nil"/>
            </w:tcBorders>
          </w:tcPr>
          <w:p w14:paraId="7159254A" w14:textId="77777777" w:rsidR="00D738FB" w:rsidRPr="00C92EAC" w:rsidRDefault="00000000">
            <w:pPr>
              <w:pStyle w:val="TableParagraph"/>
              <w:spacing w:line="210" w:lineRule="exact"/>
              <w:rPr>
                <w:color w:val="000000" w:themeColor="text1"/>
                <w:sz w:val="20"/>
              </w:rPr>
            </w:pPr>
            <w:r w:rsidRPr="00C92EAC">
              <w:rPr>
                <w:color w:val="000000" w:themeColor="text1"/>
                <w:spacing w:val="-2"/>
                <w:sz w:val="20"/>
              </w:rPr>
              <w:t>(Rebouc¸as</w:t>
            </w:r>
          </w:p>
        </w:tc>
        <w:tc>
          <w:tcPr>
            <w:tcW w:w="387" w:type="dxa"/>
            <w:tcBorders>
              <w:left w:val="nil"/>
            </w:tcBorders>
          </w:tcPr>
          <w:p w14:paraId="03F879A1" w14:textId="77777777" w:rsidR="00D738FB" w:rsidRPr="00C92EAC" w:rsidRDefault="00000000">
            <w:pPr>
              <w:pStyle w:val="TableParagraph"/>
              <w:spacing w:line="210" w:lineRule="exact"/>
              <w:ind w:left="96" w:right="59"/>
              <w:jc w:val="center"/>
              <w:rPr>
                <w:color w:val="000000" w:themeColor="text1"/>
                <w:sz w:val="20"/>
              </w:rPr>
            </w:pPr>
            <w:r w:rsidRPr="00C92EAC">
              <w:rPr>
                <w:color w:val="000000" w:themeColor="text1"/>
                <w:spacing w:val="-5"/>
                <w:sz w:val="20"/>
              </w:rPr>
              <w:t>et</w:t>
            </w:r>
          </w:p>
        </w:tc>
        <w:tc>
          <w:tcPr>
            <w:tcW w:w="999" w:type="dxa"/>
          </w:tcPr>
          <w:p w14:paraId="6E5EBE9F" w14:textId="77777777" w:rsidR="00D738FB" w:rsidRPr="00C92EAC" w:rsidRDefault="00000000">
            <w:pPr>
              <w:pStyle w:val="TableParagraph"/>
              <w:spacing w:line="210" w:lineRule="exact"/>
              <w:rPr>
                <w:color w:val="000000" w:themeColor="text1"/>
                <w:sz w:val="20"/>
              </w:rPr>
            </w:pPr>
            <w:r w:rsidRPr="00C92EAC">
              <w:rPr>
                <w:color w:val="000000" w:themeColor="text1"/>
                <w:spacing w:val="-2"/>
                <w:sz w:val="20"/>
              </w:rPr>
              <w:t>инсульт</w:t>
            </w:r>
          </w:p>
        </w:tc>
        <w:tc>
          <w:tcPr>
            <w:tcW w:w="1807" w:type="dxa"/>
          </w:tcPr>
          <w:p w14:paraId="43C3CF40" w14:textId="77777777" w:rsidR="00D738FB" w:rsidRPr="00C92EAC" w:rsidRDefault="00000000">
            <w:pPr>
              <w:pStyle w:val="TableParagraph"/>
              <w:spacing w:line="210" w:lineRule="exact"/>
              <w:rPr>
                <w:color w:val="000000" w:themeColor="text1"/>
                <w:sz w:val="20"/>
              </w:rPr>
            </w:pPr>
            <w:r w:rsidRPr="00C92EAC">
              <w:rPr>
                <w:color w:val="000000" w:themeColor="text1"/>
                <w:spacing w:val="-5"/>
                <w:sz w:val="20"/>
              </w:rPr>
              <w:t>КТ</w:t>
            </w:r>
          </w:p>
        </w:tc>
        <w:tc>
          <w:tcPr>
            <w:tcW w:w="919" w:type="dxa"/>
          </w:tcPr>
          <w:p w14:paraId="49F29CE5" w14:textId="77777777" w:rsidR="00D738FB" w:rsidRPr="00C92EAC" w:rsidRDefault="00000000">
            <w:pPr>
              <w:pStyle w:val="TableParagraph"/>
              <w:spacing w:line="210" w:lineRule="exact"/>
              <w:rPr>
                <w:color w:val="000000" w:themeColor="text1"/>
                <w:sz w:val="20"/>
              </w:rPr>
            </w:pPr>
            <w:r w:rsidRPr="00C92EAC">
              <w:rPr>
                <w:color w:val="000000" w:themeColor="text1"/>
                <w:spacing w:val="-5"/>
                <w:sz w:val="20"/>
              </w:rPr>
              <w:t>Pu</w:t>
            </w:r>
          </w:p>
        </w:tc>
        <w:tc>
          <w:tcPr>
            <w:tcW w:w="1677" w:type="dxa"/>
          </w:tcPr>
          <w:p w14:paraId="7B79E470" w14:textId="77777777" w:rsidR="00D738FB" w:rsidRPr="00C92EAC" w:rsidRDefault="00000000">
            <w:pPr>
              <w:pStyle w:val="TableParagraph"/>
              <w:spacing w:line="210" w:lineRule="exact"/>
              <w:rPr>
                <w:color w:val="000000" w:themeColor="text1"/>
                <w:sz w:val="20"/>
              </w:rPr>
            </w:pPr>
            <w:r w:rsidRPr="00C92EAC">
              <w:rPr>
                <w:color w:val="000000" w:themeColor="text1"/>
                <w:sz w:val="20"/>
              </w:rPr>
              <w:t>Время,</w:t>
            </w:r>
            <w:r w:rsidRPr="00C92EAC">
              <w:rPr>
                <w:color w:val="000000" w:themeColor="text1"/>
                <w:spacing w:val="-7"/>
                <w:sz w:val="20"/>
              </w:rPr>
              <w:t xml:space="preserve"> </w:t>
            </w:r>
            <w:r w:rsidRPr="00C92EAC">
              <w:rPr>
                <w:color w:val="000000" w:themeColor="text1"/>
                <w:sz w:val="20"/>
              </w:rPr>
              <w:t>F-</w:t>
            </w:r>
            <w:r w:rsidRPr="00C92EAC">
              <w:rPr>
                <w:color w:val="000000" w:themeColor="text1"/>
                <w:spacing w:val="-2"/>
                <w:sz w:val="20"/>
              </w:rPr>
              <w:t>оценка</w:t>
            </w:r>
          </w:p>
        </w:tc>
        <w:tc>
          <w:tcPr>
            <w:tcW w:w="1980" w:type="dxa"/>
            <w:gridSpan w:val="2"/>
          </w:tcPr>
          <w:p w14:paraId="0E3DA86F" w14:textId="77777777" w:rsidR="00D738FB" w:rsidRPr="00C92EAC" w:rsidRDefault="00000000">
            <w:pPr>
              <w:pStyle w:val="TableParagraph"/>
              <w:spacing w:line="210" w:lineRule="exact"/>
              <w:ind w:left="106"/>
              <w:rPr>
                <w:color w:val="000000" w:themeColor="text1"/>
                <w:sz w:val="20"/>
              </w:rPr>
            </w:pPr>
            <w:r w:rsidRPr="00C92EAC">
              <w:rPr>
                <w:color w:val="000000" w:themeColor="text1"/>
                <w:spacing w:val="-4"/>
                <w:sz w:val="20"/>
              </w:rPr>
              <w:t>AHTD</w:t>
            </w:r>
          </w:p>
        </w:tc>
        <w:tc>
          <w:tcPr>
            <w:tcW w:w="710" w:type="dxa"/>
          </w:tcPr>
          <w:p w14:paraId="6E7354A8" w14:textId="77777777" w:rsidR="00D738FB" w:rsidRPr="00C92EAC" w:rsidRDefault="00000000">
            <w:pPr>
              <w:pStyle w:val="TableParagraph"/>
              <w:spacing w:line="210" w:lineRule="exact"/>
              <w:ind w:left="109"/>
              <w:rPr>
                <w:color w:val="000000" w:themeColor="text1"/>
                <w:sz w:val="20"/>
              </w:rPr>
            </w:pPr>
            <w:r w:rsidRPr="00C92EAC">
              <w:rPr>
                <w:color w:val="000000" w:themeColor="text1"/>
                <w:spacing w:val="-10"/>
                <w:sz w:val="20"/>
              </w:rPr>
              <w:t>A</w:t>
            </w:r>
          </w:p>
        </w:tc>
      </w:tr>
    </w:tbl>
    <w:p w14:paraId="2A0E152C" w14:textId="77777777" w:rsidR="00D738FB" w:rsidRPr="00C92EAC" w:rsidRDefault="00D738FB">
      <w:pPr>
        <w:spacing w:line="210" w:lineRule="exact"/>
        <w:rPr>
          <w:color w:val="000000" w:themeColor="text1"/>
          <w:sz w:val="20"/>
        </w:rPr>
        <w:sectPr w:rsidR="00D738FB" w:rsidRPr="00C92EAC">
          <w:pgSz w:w="11910" w:h="16840"/>
          <w:pgMar w:top="1040" w:right="440" w:bottom="1391" w:left="1440" w:header="0" w:footer="1077" w:gutter="0"/>
          <w:cols w:space="720"/>
        </w:sect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1"/>
        <w:gridCol w:w="388"/>
        <w:gridCol w:w="999"/>
        <w:gridCol w:w="1343"/>
        <w:gridCol w:w="463"/>
        <w:gridCol w:w="919"/>
        <w:gridCol w:w="1677"/>
        <w:gridCol w:w="838"/>
        <w:gridCol w:w="420"/>
        <w:gridCol w:w="721"/>
        <w:gridCol w:w="710"/>
      </w:tblGrid>
      <w:tr w:rsidR="00C92EAC" w:rsidRPr="00C92EAC" w14:paraId="02A43314" w14:textId="77777777">
        <w:trPr>
          <w:trHeight w:val="230"/>
        </w:trPr>
        <w:tc>
          <w:tcPr>
            <w:tcW w:w="1479" w:type="dxa"/>
            <w:gridSpan w:val="2"/>
          </w:tcPr>
          <w:p w14:paraId="794EFFDD" w14:textId="77777777" w:rsidR="00D738FB" w:rsidRPr="00C92EAC" w:rsidRDefault="00000000">
            <w:pPr>
              <w:pStyle w:val="TableParagraph"/>
              <w:spacing w:line="210" w:lineRule="exact"/>
              <w:rPr>
                <w:color w:val="000000" w:themeColor="text1"/>
                <w:sz w:val="20"/>
              </w:rPr>
            </w:pPr>
            <w:r w:rsidRPr="00C92EAC">
              <w:rPr>
                <w:color w:val="000000" w:themeColor="text1"/>
                <w:sz w:val="20"/>
              </w:rPr>
              <w:lastRenderedPageBreak/>
              <w:t>al.,</w:t>
            </w:r>
            <w:r w:rsidRPr="00C92EAC">
              <w:rPr>
                <w:color w:val="000000" w:themeColor="text1"/>
                <w:spacing w:val="-4"/>
                <w:sz w:val="20"/>
              </w:rPr>
              <w:t xml:space="preserve"> </w:t>
            </w:r>
            <w:r w:rsidRPr="00C92EAC">
              <w:rPr>
                <w:color w:val="000000" w:themeColor="text1"/>
                <w:sz w:val="20"/>
              </w:rPr>
              <w:t>2017)</w:t>
            </w:r>
            <w:r w:rsidRPr="00C92EAC">
              <w:rPr>
                <w:color w:val="000000" w:themeColor="text1"/>
                <w:spacing w:val="-3"/>
                <w:sz w:val="20"/>
              </w:rPr>
              <w:t xml:space="preserve"> </w:t>
            </w:r>
            <w:r w:rsidRPr="00C92EAC">
              <w:rPr>
                <w:color w:val="000000" w:themeColor="text1"/>
                <w:spacing w:val="-2"/>
                <w:sz w:val="20"/>
              </w:rPr>
              <w:t>[213]</w:t>
            </w:r>
          </w:p>
        </w:tc>
        <w:tc>
          <w:tcPr>
            <w:tcW w:w="999" w:type="dxa"/>
          </w:tcPr>
          <w:p w14:paraId="66BABB0B" w14:textId="77777777" w:rsidR="00D738FB" w:rsidRPr="00C92EAC" w:rsidRDefault="00D738FB">
            <w:pPr>
              <w:pStyle w:val="TableParagraph"/>
              <w:spacing w:line="240" w:lineRule="auto"/>
              <w:ind w:left="0"/>
              <w:rPr>
                <w:color w:val="000000" w:themeColor="text1"/>
                <w:sz w:val="16"/>
              </w:rPr>
            </w:pPr>
          </w:p>
        </w:tc>
        <w:tc>
          <w:tcPr>
            <w:tcW w:w="1806" w:type="dxa"/>
            <w:gridSpan w:val="2"/>
          </w:tcPr>
          <w:p w14:paraId="24A67548" w14:textId="77777777" w:rsidR="00D738FB" w:rsidRPr="00C92EAC" w:rsidRDefault="00D738FB">
            <w:pPr>
              <w:pStyle w:val="TableParagraph"/>
              <w:spacing w:line="240" w:lineRule="auto"/>
              <w:ind w:left="0"/>
              <w:rPr>
                <w:color w:val="000000" w:themeColor="text1"/>
                <w:sz w:val="16"/>
              </w:rPr>
            </w:pPr>
          </w:p>
        </w:tc>
        <w:tc>
          <w:tcPr>
            <w:tcW w:w="919" w:type="dxa"/>
          </w:tcPr>
          <w:p w14:paraId="20EE0E4B" w14:textId="77777777" w:rsidR="00D738FB" w:rsidRPr="00C92EAC" w:rsidRDefault="00D738FB">
            <w:pPr>
              <w:pStyle w:val="TableParagraph"/>
              <w:spacing w:line="240" w:lineRule="auto"/>
              <w:ind w:left="0"/>
              <w:rPr>
                <w:color w:val="000000" w:themeColor="text1"/>
                <w:sz w:val="16"/>
              </w:rPr>
            </w:pPr>
          </w:p>
        </w:tc>
        <w:tc>
          <w:tcPr>
            <w:tcW w:w="1677" w:type="dxa"/>
          </w:tcPr>
          <w:p w14:paraId="67A7237E" w14:textId="77777777" w:rsidR="00D738FB" w:rsidRPr="00C92EAC" w:rsidRDefault="00D738FB">
            <w:pPr>
              <w:pStyle w:val="TableParagraph"/>
              <w:spacing w:line="240" w:lineRule="auto"/>
              <w:ind w:left="0"/>
              <w:rPr>
                <w:color w:val="000000" w:themeColor="text1"/>
                <w:sz w:val="16"/>
              </w:rPr>
            </w:pPr>
          </w:p>
        </w:tc>
        <w:tc>
          <w:tcPr>
            <w:tcW w:w="1979" w:type="dxa"/>
            <w:gridSpan w:val="3"/>
          </w:tcPr>
          <w:p w14:paraId="12098739" w14:textId="77777777" w:rsidR="00D738FB" w:rsidRPr="00C92EAC" w:rsidRDefault="00D738FB">
            <w:pPr>
              <w:pStyle w:val="TableParagraph"/>
              <w:spacing w:line="240" w:lineRule="auto"/>
              <w:ind w:left="0"/>
              <w:rPr>
                <w:color w:val="000000" w:themeColor="text1"/>
                <w:sz w:val="16"/>
              </w:rPr>
            </w:pPr>
          </w:p>
        </w:tc>
        <w:tc>
          <w:tcPr>
            <w:tcW w:w="710" w:type="dxa"/>
          </w:tcPr>
          <w:p w14:paraId="12953F25" w14:textId="77777777" w:rsidR="00D738FB" w:rsidRPr="00C92EAC" w:rsidRDefault="00D738FB">
            <w:pPr>
              <w:pStyle w:val="TableParagraph"/>
              <w:spacing w:line="240" w:lineRule="auto"/>
              <w:ind w:left="0"/>
              <w:rPr>
                <w:color w:val="000000" w:themeColor="text1"/>
                <w:sz w:val="16"/>
              </w:rPr>
            </w:pPr>
          </w:p>
        </w:tc>
      </w:tr>
      <w:tr w:rsidR="00C92EAC" w:rsidRPr="00C92EAC" w14:paraId="2EFB6D78" w14:textId="77777777">
        <w:trPr>
          <w:trHeight w:val="691"/>
        </w:trPr>
        <w:tc>
          <w:tcPr>
            <w:tcW w:w="1091" w:type="dxa"/>
            <w:tcBorders>
              <w:right w:val="nil"/>
            </w:tcBorders>
          </w:tcPr>
          <w:p w14:paraId="7048486D" w14:textId="77777777" w:rsidR="00D738FB" w:rsidRPr="00C92EAC" w:rsidRDefault="00000000">
            <w:pPr>
              <w:pStyle w:val="TableParagraph"/>
              <w:spacing w:line="237" w:lineRule="auto"/>
              <w:ind w:right="22"/>
              <w:rPr>
                <w:color w:val="000000" w:themeColor="text1"/>
                <w:sz w:val="20"/>
              </w:rPr>
            </w:pPr>
            <w:r w:rsidRPr="00C92EAC">
              <w:rPr>
                <w:color w:val="000000" w:themeColor="text1"/>
                <w:sz w:val="20"/>
              </w:rPr>
              <w:t>(Jeena</w:t>
            </w:r>
            <w:r w:rsidRPr="00C92EAC">
              <w:rPr>
                <w:color w:val="000000" w:themeColor="text1"/>
                <w:spacing w:val="80"/>
                <w:sz w:val="20"/>
              </w:rPr>
              <w:t xml:space="preserve"> </w:t>
            </w:r>
            <w:r w:rsidRPr="00C92EAC">
              <w:rPr>
                <w:color w:val="000000" w:themeColor="text1"/>
                <w:sz w:val="20"/>
              </w:rPr>
              <w:t>et 2015)</w:t>
            </w:r>
            <w:r w:rsidRPr="00C92EAC">
              <w:rPr>
                <w:color w:val="000000" w:themeColor="text1"/>
                <w:spacing w:val="-13"/>
                <w:sz w:val="20"/>
              </w:rPr>
              <w:t xml:space="preserve"> </w:t>
            </w:r>
            <w:r w:rsidRPr="00C92EAC">
              <w:rPr>
                <w:color w:val="000000" w:themeColor="text1"/>
                <w:sz w:val="20"/>
              </w:rPr>
              <w:t>[214]</w:t>
            </w:r>
          </w:p>
        </w:tc>
        <w:tc>
          <w:tcPr>
            <w:tcW w:w="388" w:type="dxa"/>
            <w:tcBorders>
              <w:left w:val="nil"/>
            </w:tcBorders>
          </w:tcPr>
          <w:p w14:paraId="200F665A" w14:textId="77777777" w:rsidR="00D738FB" w:rsidRPr="00C92EAC" w:rsidRDefault="00000000">
            <w:pPr>
              <w:pStyle w:val="TableParagraph"/>
              <w:spacing w:line="225" w:lineRule="exact"/>
              <w:ind w:left="6" w:right="61"/>
              <w:jc w:val="center"/>
              <w:rPr>
                <w:color w:val="000000" w:themeColor="text1"/>
                <w:sz w:val="20"/>
              </w:rPr>
            </w:pPr>
            <w:r w:rsidRPr="00C92EAC">
              <w:rPr>
                <w:color w:val="000000" w:themeColor="text1"/>
                <w:spacing w:val="-4"/>
                <w:sz w:val="20"/>
              </w:rPr>
              <w:t>al.,</w:t>
            </w:r>
          </w:p>
        </w:tc>
        <w:tc>
          <w:tcPr>
            <w:tcW w:w="999" w:type="dxa"/>
          </w:tcPr>
          <w:p w14:paraId="09D6528E" w14:textId="77777777" w:rsidR="00D738FB" w:rsidRPr="00C92EAC" w:rsidRDefault="00000000">
            <w:pPr>
              <w:pStyle w:val="TableParagraph"/>
              <w:spacing w:line="225" w:lineRule="exact"/>
              <w:rPr>
                <w:color w:val="000000" w:themeColor="text1"/>
                <w:sz w:val="20"/>
              </w:rPr>
            </w:pPr>
            <w:r w:rsidRPr="00C92EAC">
              <w:rPr>
                <w:color w:val="000000" w:themeColor="text1"/>
                <w:sz w:val="20"/>
              </w:rPr>
              <w:t>и,</w:t>
            </w:r>
            <w:r w:rsidRPr="00C92EAC">
              <w:rPr>
                <w:color w:val="000000" w:themeColor="text1"/>
                <w:spacing w:val="-4"/>
                <w:sz w:val="20"/>
              </w:rPr>
              <w:t xml:space="preserve"> </w:t>
            </w:r>
            <w:r w:rsidRPr="00C92EAC">
              <w:rPr>
                <w:color w:val="000000" w:themeColor="text1"/>
                <w:spacing w:val="-10"/>
                <w:sz w:val="20"/>
              </w:rPr>
              <w:t>г</w:t>
            </w:r>
          </w:p>
        </w:tc>
        <w:tc>
          <w:tcPr>
            <w:tcW w:w="1806" w:type="dxa"/>
            <w:gridSpan w:val="2"/>
          </w:tcPr>
          <w:p w14:paraId="7E29CC7A" w14:textId="77777777" w:rsidR="00D738FB" w:rsidRPr="00C92EAC" w:rsidRDefault="00000000">
            <w:pPr>
              <w:pStyle w:val="TableParagraph"/>
              <w:spacing w:line="225" w:lineRule="exact"/>
              <w:rPr>
                <w:color w:val="000000" w:themeColor="text1"/>
                <w:sz w:val="20"/>
              </w:rPr>
            </w:pPr>
            <w:r w:rsidRPr="00C92EAC">
              <w:rPr>
                <w:color w:val="000000" w:themeColor="text1"/>
                <w:spacing w:val="-5"/>
                <w:sz w:val="20"/>
              </w:rPr>
              <w:t>КТ</w:t>
            </w:r>
          </w:p>
        </w:tc>
        <w:tc>
          <w:tcPr>
            <w:tcW w:w="919" w:type="dxa"/>
          </w:tcPr>
          <w:p w14:paraId="24965BAF" w14:textId="77777777" w:rsidR="00D738FB" w:rsidRPr="00C92EAC" w:rsidRDefault="00000000">
            <w:pPr>
              <w:pStyle w:val="TableParagraph"/>
              <w:spacing w:line="225" w:lineRule="exact"/>
              <w:ind w:left="108"/>
              <w:rPr>
                <w:color w:val="000000" w:themeColor="text1"/>
                <w:sz w:val="20"/>
              </w:rPr>
            </w:pPr>
            <w:r w:rsidRPr="00C92EAC">
              <w:rPr>
                <w:color w:val="000000" w:themeColor="text1"/>
                <w:spacing w:val="-5"/>
                <w:sz w:val="20"/>
              </w:rPr>
              <w:t>Pr</w:t>
            </w:r>
          </w:p>
        </w:tc>
        <w:tc>
          <w:tcPr>
            <w:tcW w:w="1677" w:type="dxa"/>
          </w:tcPr>
          <w:p w14:paraId="374809B0" w14:textId="77777777" w:rsidR="00D738FB" w:rsidRPr="00C92EAC" w:rsidRDefault="00000000">
            <w:pPr>
              <w:pStyle w:val="TableParagraph"/>
              <w:spacing w:line="225" w:lineRule="exact"/>
              <w:ind w:left="108"/>
              <w:rPr>
                <w:color w:val="000000" w:themeColor="text1"/>
                <w:sz w:val="20"/>
              </w:rPr>
            </w:pPr>
            <w:r w:rsidRPr="00C92EAC">
              <w:rPr>
                <w:color w:val="000000" w:themeColor="text1"/>
                <w:sz w:val="20"/>
              </w:rPr>
              <w:t>ACC,</w:t>
            </w:r>
            <w:r w:rsidRPr="00C92EAC">
              <w:rPr>
                <w:color w:val="000000" w:themeColor="text1"/>
                <w:spacing w:val="-6"/>
                <w:sz w:val="20"/>
              </w:rPr>
              <w:t xml:space="preserve"> </w:t>
            </w:r>
            <w:r w:rsidRPr="00C92EAC">
              <w:rPr>
                <w:color w:val="000000" w:themeColor="text1"/>
                <w:sz w:val="20"/>
              </w:rPr>
              <w:t>SPC,</w:t>
            </w:r>
            <w:r w:rsidRPr="00C92EAC">
              <w:rPr>
                <w:color w:val="000000" w:themeColor="text1"/>
                <w:spacing w:val="-5"/>
                <w:sz w:val="20"/>
              </w:rPr>
              <w:t xml:space="preserve"> TRP</w:t>
            </w:r>
          </w:p>
        </w:tc>
        <w:tc>
          <w:tcPr>
            <w:tcW w:w="1979" w:type="dxa"/>
            <w:gridSpan w:val="3"/>
          </w:tcPr>
          <w:p w14:paraId="61A878DB" w14:textId="77777777" w:rsidR="00D738FB" w:rsidRPr="00C92EAC" w:rsidRDefault="00000000">
            <w:pPr>
              <w:pStyle w:val="TableParagraph"/>
              <w:tabs>
                <w:tab w:val="left" w:pos="897"/>
                <w:tab w:val="left" w:pos="1762"/>
              </w:tabs>
              <w:spacing w:line="237" w:lineRule="auto"/>
              <w:ind w:right="96"/>
              <w:rPr>
                <w:color w:val="000000" w:themeColor="text1"/>
                <w:sz w:val="20"/>
              </w:rPr>
            </w:pPr>
            <w:r w:rsidRPr="00C92EAC">
              <w:rPr>
                <w:color w:val="000000" w:themeColor="text1"/>
                <w:spacing w:val="-4"/>
                <w:sz w:val="20"/>
              </w:rPr>
              <w:t>SVM</w:t>
            </w:r>
            <w:r w:rsidRPr="00C92EAC">
              <w:rPr>
                <w:color w:val="000000" w:themeColor="text1"/>
                <w:sz w:val="20"/>
              </w:rPr>
              <w:tab/>
            </w:r>
            <w:r w:rsidRPr="00C92EAC">
              <w:rPr>
                <w:color w:val="000000" w:themeColor="text1"/>
                <w:spacing w:val="-2"/>
                <w:sz w:val="20"/>
              </w:rPr>
              <w:t>(линейный, квадратичный</w:t>
            </w:r>
            <w:r w:rsidRPr="00C92EAC">
              <w:rPr>
                <w:color w:val="000000" w:themeColor="text1"/>
                <w:sz w:val="20"/>
              </w:rPr>
              <w:tab/>
            </w:r>
            <w:r w:rsidRPr="00C92EAC">
              <w:rPr>
                <w:color w:val="000000" w:themeColor="text1"/>
                <w:spacing w:val="-10"/>
                <w:sz w:val="20"/>
              </w:rPr>
              <w:t>и</w:t>
            </w:r>
          </w:p>
          <w:p w14:paraId="1731542F" w14:textId="77777777" w:rsidR="00D738FB" w:rsidRPr="00C92EAC" w:rsidRDefault="00000000">
            <w:pPr>
              <w:pStyle w:val="TableParagraph"/>
              <w:spacing w:line="217" w:lineRule="exact"/>
              <w:rPr>
                <w:color w:val="000000" w:themeColor="text1"/>
                <w:sz w:val="20"/>
              </w:rPr>
            </w:pPr>
            <w:r w:rsidRPr="00C92EAC">
              <w:rPr>
                <w:color w:val="000000" w:themeColor="text1"/>
                <w:spacing w:val="-4"/>
                <w:sz w:val="20"/>
              </w:rPr>
              <w:t>RBF)</w:t>
            </w:r>
          </w:p>
        </w:tc>
        <w:tc>
          <w:tcPr>
            <w:tcW w:w="710" w:type="dxa"/>
          </w:tcPr>
          <w:p w14:paraId="5A7754C2" w14:textId="77777777" w:rsidR="00D738FB" w:rsidRPr="00C92EAC" w:rsidRDefault="00000000">
            <w:pPr>
              <w:pStyle w:val="TableParagraph"/>
              <w:spacing w:line="225" w:lineRule="exact"/>
              <w:ind w:left="111"/>
              <w:rPr>
                <w:color w:val="000000" w:themeColor="text1"/>
                <w:sz w:val="20"/>
              </w:rPr>
            </w:pPr>
            <w:r w:rsidRPr="00C92EAC">
              <w:rPr>
                <w:color w:val="000000" w:themeColor="text1"/>
                <w:spacing w:val="-10"/>
                <w:sz w:val="20"/>
              </w:rPr>
              <w:t>A</w:t>
            </w:r>
          </w:p>
        </w:tc>
      </w:tr>
      <w:tr w:rsidR="00C92EAC" w:rsidRPr="00C92EAC" w14:paraId="2E8FFA85" w14:textId="77777777">
        <w:trPr>
          <w:trHeight w:val="460"/>
        </w:trPr>
        <w:tc>
          <w:tcPr>
            <w:tcW w:w="1479" w:type="dxa"/>
            <w:gridSpan w:val="2"/>
          </w:tcPr>
          <w:p w14:paraId="7EA36A02" w14:textId="77777777" w:rsidR="00D738FB" w:rsidRPr="00C92EAC" w:rsidRDefault="00000000">
            <w:pPr>
              <w:pStyle w:val="TableParagraph"/>
              <w:rPr>
                <w:color w:val="000000" w:themeColor="text1"/>
                <w:sz w:val="20"/>
              </w:rPr>
            </w:pPr>
            <w:r w:rsidRPr="00C92EAC">
              <w:rPr>
                <w:color w:val="000000" w:themeColor="text1"/>
                <w:sz w:val="20"/>
              </w:rPr>
              <w:t>(Ostrek</w:t>
            </w:r>
            <w:r w:rsidRPr="00C92EAC">
              <w:rPr>
                <w:color w:val="000000" w:themeColor="text1"/>
                <w:spacing w:val="55"/>
                <w:w w:val="150"/>
                <w:sz w:val="20"/>
              </w:rPr>
              <w:t xml:space="preserve"> </w:t>
            </w:r>
            <w:r w:rsidRPr="00C92EAC">
              <w:rPr>
                <w:color w:val="000000" w:themeColor="text1"/>
                <w:sz w:val="20"/>
              </w:rPr>
              <w:t>et</w:t>
            </w:r>
            <w:r w:rsidRPr="00C92EAC">
              <w:rPr>
                <w:color w:val="000000" w:themeColor="text1"/>
                <w:spacing w:val="57"/>
                <w:w w:val="150"/>
                <w:sz w:val="20"/>
              </w:rPr>
              <w:t xml:space="preserve"> </w:t>
            </w:r>
            <w:r w:rsidRPr="00C92EAC">
              <w:rPr>
                <w:color w:val="000000" w:themeColor="text1"/>
                <w:spacing w:val="-4"/>
                <w:sz w:val="20"/>
              </w:rPr>
              <w:t>al.,</w:t>
            </w:r>
          </w:p>
          <w:p w14:paraId="5E26D1A0" w14:textId="77777777" w:rsidR="00D738FB" w:rsidRPr="00C92EAC" w:rsidRDefault="00000000">
            <w:pPr>
              <w:pStyle w:val="TableParagraph"/>
              <w:spacing w:line="217" w:lineRule="exact"/>
              <w:rPr>
                <w:color w:val="000000" w:themeColor="text1"/>
                <w:sz w:val="20"/>
              </w:rPr>
            </w:pPr>
            <w:r w:rsidRPr="00C92EAC">
              <w:rPr>
                <w:color w:val="000000" w:themeColor="text1"/>
                <w:sz w:val="20"/>
              </w:rPr>
              <w:t>2016)</w:t>
            </w:r>
            <w:r w:rsidRPr="00C92EAC">
              <w:rPr>
                <w:color w:val="000000" w:themeColor="text1"/>
                <w:spacing w:val="-4"/>
                <w:sz w:val="20"/>
              </w:rPr>
              <w:t xml:space="preserve"> </w:t>
            </w:r>
            <w:r w:rsidRPr="00C92EAC">
              <w:rPr>
                <w:color w:val="000000" w:themeColor="text1"/>
                <w:spacing w:val="-2"/>
                <w:sz w:val="20"/>
              </w:rPr>
              <w:t>[215]</w:t>
            </w:r>
          </w:p>
        </w:tc>
        <w:tc>
          <w:tcPr>
            <w:tcW w:w="999" w:type="dxa"/>
          </w:tcPr>
          <w:p w14:paraId="1244CD8E" w14:textId="77777777" w:rsidR="00D738FB" w:rsidRPr="00C92EAC" w:rsidRDefault="00000000">
            <w:pPr>
              <w:pStyle w:val="TableParagraph"/>
              <w:rPr>
                <w:color w:val="000000" w:themeColor="text1"/>
                <w:sz w:val="20"/>
              </w:rPr>
            </w:pPr>
            <w:r w:rsidRPr="00C92EAC">
              <w:rPr>
                <w:color w:val="000000" w:themeColor="text1"/>
                <w:spacing w:val="-2"/>
                <w:sz w:val="20"/>
              </w:rPr>
              <w:t>инсульт</w:t>
            </w:r>
          </w:p>
        </w:tc>
        <w:tc>
          <w:tcPr>
            <w:tcW w:w="1806" w:type="dxa"/>
            <w:gridSpan w:val="2"/>
          </w:tcPr>
          <w:p w14:paraId="748E7FAC" w14:textId="77777777" w:rsidR="00D738FB" w:rsidRPr="00C92EAC" w:rsidRDefault="00000000">
            <w:pPr>
              <w:pStyle w:val="TableParagraph"/>
              <w:rPr>
                <w:color w:val="000000" w:themeColor="text1"/>
                <w:sz w:val="20"/>
              </w:rPr>
            </w:pPr>
            <w:r w:rsidRPr="00C92EAC">
              <w:rPr>
                <w:color w:val="000000" w:themeColor="text1"/>
                <w:spacing w:val="-5"/>
                <w:sz w:val="20"/>
              </w:rPr>
              <w:t>КТ</w:t>
            </w:r>
          </w:p>
        </w:tc>
        <w:tc>
          <w:tcPr>
            <w:tcW w:w="919" w:type="dxa"/>
          </w:tcPr>
          <w:p w14:paraId="19C4E771" w14:textId="77777777" w:rsidR="00D738FB" w:rsidRPr="00C92EAC" w:rsidRDefault="00000000">
            <w:pPr>
              <w:pStyle w:val="TableParagraph"/>
              <w:ind w:left="108"/>
              <w:rPr>
                <w:color w:val="000000" w:themeColor="text1"/>
                <w:sz w:val="20"/>
              </w:rPr>
            </w:pPr>
            <w:r w:rsidRPr="00C92EAC">
              <w:rPr>
                <w:color w:val="000000" w:themeColor="text1"/>
                <w:spacing w:val="-5"/>
                <w:sz w:val="20"/>
              </w:rPr>
              <w:t>Pr</w:t>
            </w:r>
          </w:p>
        </w:tc>
        <w:tc>
          <w:tcPr>
            <w:tcW w:w="1677" w:type="dxa"/>
          </w:tcPr>
          <w:p w14:paraId="31EF9A91" w14:textId="77777777" w:rsidR="00D738FB" w:rsidRPr="00C92EAC" w:rsidRDefault="00000000">
            <w:pPr>
              <w:pStyle w:val="TableParagraph"/>
              <w:ind w:left="108"/>
              <w:rPr>
                <w:color w:val="000000" w:themeColor="text1"/>
                <w:sz w:val="20"/>
              </w:rPr>
            </w:pPr>
            <w:r w:rsidRPr="00C92EAC">
              <w:rPr>
                <w:color w:val="000000" w:themeColor="text1"/>
                <w:sz w:val="20"/>
              </w:rPr>
              <w:t>ACC,</w:t>
            </w:r>
            <w:r w:rsidRPr="00C92EAC">
              <w:rPr>
                <w:color w:val="000000" w:themeColor="text1"/>
                <w:spacing w:val="-6"/>
                <w:sz w:val="20"/>
              </w:rPr>
              <w:t xml:space="preserve"> </w:t>
            </w:r>
            <w:r w:rsidRPr="00C92EAC">
              <w:rPr>
                <w:color w:val="000000" w:themeColor="text1"/>
                <w:sz w:val="20"/>
              </w:rPr>
              <w:t>SPC,</w:t>
            </w:r>
            <w:r w:rsidRPr="00C92EAC">
              <w:rPr>
                <w:color w:val="000000" w:themeColor="text1"/>
                <w:spacing w:val="-5"/>
                <w:sz w:val="20"/>
              </w:rPr>
              <w:t xml:space="preserve"> TRP</w:t>
            </w:r>
          </w:p>
        </w:tc>
        <w:tc>
          <w:tcPr>
            <w:tcW w:w="1979" w:type="dxa"/>
            <w:gridSpan w:val="3"/>
          </w:tcPr>
          <w:p w14:paraId="50096F36" w14:textId="77777777" w:rsidR="00D738FB" w:rsidRPr="00C92EAC" w:rsidRDefault="00000000">
            <w:pPr>
              <w:pStyle w:val="TableParagraph"/>
              <w:rPr>
                <w:color w:val="000000" w:themeColor="text1"/>
                <w:sz w:val="20"/>
              </w:rPr>
            </w:pPr>
            <w:r w:rsidRPr="00C92EAC">
              <w:rPr>
                <w:color w:val="000000" w:themeColor="text1"/>
                <w:spacing w:val="-2"/>
                <w:sz w:val="20"/>
              </w:rPr>
              <w:t>Логитбуст</w:t>
            </w:r>
          </w:p>
        </w:tc>
        <w:tc>
          <w:tcPr>
            <w:tcW w:w="710" w:type="dxa"/>
          </w:tcPr>
          <w:p w14:paraId="14FC4FD9" w14:textId="77777777" w:rsidR="00D738FB" w:rsidRPr="00C92EAC" w:rsidRDefault="00000000">
            <w:pPr>
              <w:pStyle w:val="TableParagraph"/>
              <w:ind w:left="111"/>
              <w:rPr>
                <w:color w:val="000000" w:themeColor="text1"/>
                <w:sz w:val="20"/>
              </w:rPr>
            </w:pPr>
            <w:r w:rsidRPr="00C92EAC">
              <w:rPr>
                <w:color w:val="000000" w:themeColor="text1"/>
                <w:spacing w:val="-10"/>
                <w:sz w:val="20"/>
              </w:rPr>
              <w:t>A</w:t>
            </w:r>
          </w:p>
        </w:tc>
      </w:tr>
      <w:tr w:rsidR="00C92EAC" w:rsidRPr="00C92EAC" w14:paraId="7C0E26A0" w14:textId="77777777">
        <w:trPr>
          <w:trHeight w:val="1149"/>
        </w:trPr>
        <w:tc>
          <w:tcPr>
            <w:tcW w:w="1479" w:type="dxa"/>
            <w:gridSpan w:val="2"/>
          </w:tcPr>
          <w:p w14:paraId="648A8D1E" w14:textId="77777777" w:rsidR="00D738FB" w:rsidRPr="00C92EAC" w:rsidRDefault="00000000">
            <w:pPr>
              <w:pStyle w:val="TableParagraph"/>
              <w:spacing w:line="240" w:lineRule="auto"/>
              <w:rPr>
                <w:color w:val="000000" w:themeColor="text1"/>
                <w:sz w:val="20"/>
              </w:rPr>
            </w:pPr>
            <w:r w:rsidRPr="00C92EAC">
              <w:rPr>
                <w:color w:val="000000" w:themeColor="text1"/>
                <w:sz w:val="20"/>
              </w:rPr>
              <w:t>(Acharya</w:t>
            </w:r>
            <w:r w:rsidRPr="00C92EAC">
              <w:rPr>
                <w:color w:val="000000" w:themeColor="text1"/>
                <w:spacing w:val="-5"/>
                <w:sz w:val="20"/>
              </w:rPr>
              <w:t xml:space="preserve"> </w:t>
            </w:r>
            <w:r w:rsidRPr="00C92EAC">
              <w:rPr>
                <w:color w:val="000000" w:themeColor="text1"/>
                <w:sz w:val="20"/>
              </w:rPr>
              <w:t>et</w:t>
            </w:r>
            <w:r w:rsidRPr="00C92EAC">
              <w:rPr>
                <w:color w:val="000000" w:themeColor="text1"/>
                <w:spacing w:val="-5"/>
                <w:sz w:val="20"/>
              </w:rPr>
              <w:t xml:space="preserve"> </w:t>
            </w:r>
            <w:r w:rsidRPr="00C92EAC">
              <w:rPr>
                <w:color w:val="000000" w:themeColor="text1"/>
                <w:sz w:val="20"/>
              </w:rPr>
              <w:t>al., 2012) [220]</w:t>
            </w:r>
          </w:p>
        </w:tc>
        <w:tc>
          <w:tcPr>
            <w:tcW w:w="999" w:type="dxa"/>
          </w:tcPr>
          <w:p w14:paraId="325498B5" w14:textId="77777777" w:rsidR="00D738FB" w:rsidRPr="00C92EAC" w:rsidRDefault="00000000">
            <w:pPr>
              <w:pStyle w:val="TableParagraph"/>
              <w:rPr>
                <w:color w:val="000000" w:themeColor="text1"/>
                <w:sz w:val="20"/>
              </w:rPr>
            </w:pPr>
            <w:r w:rsidRPr="00C92EAC">
              <w:rPr>
                <w:color w:val="000000" w:themeColor="text1"/>
                <w:spacing w:val="-2"/>
                <w:sz w:val="20"/>
              </w:rPr>
              <w:t>инсульт</w:t>
            </w:r>
          </w:p>
        </w:tc>
        <w:tc>
          <w:tcPr>
            <w:tcW w:w="1806" w:type="dxa"/>
            <w:gridSpan w:val="2"/>
          </w:tcPr>
          <w:p w14:paraId="7273254D" w14:textId="77777777" w:rsidR="00D738FB" w:rsidRPr="00C92EAC" w:rsidRDefault="00000000">
            <w:pPr>
              <w:pStyle w:val="TableParagraph"/>
              <w:rPr>
                <w:color w:val="000000" w:themeColor="text1"/>
                <w:sz w:val="20"/>
              </w:rPr>
            </w:pPr>
            <w:r w:rsidRPr="00C92EAC">
              <w:rPr>
                <w:color w:val="000000" w:themeColor="text1"/>
                <w:spacing w:val="-5"/>
                <w:sz w:val="20"/>
              </w:rPr>
              <w:t>КП</w:t>
            </w:r>
          </w:p>
        </w:tc>
        <w:tc>
          <w:tcPr>
            <w:tcW w:w="919" w:type="dxa"/>
          </w:tcPr>
          <w:p w14:paraId="466AFB1A" w14:textId="77777777" w:rsidR="00D738FB" w:rsidRPr="00C92EAC" w:rsidRDefault="00000000">
            <w:pPr>
              <w:pStyle w:val="TableParagraph"/>
              <w:ind w:left="108"/>
              <w:rPr>
                <w:color w:val="000000" w:themeColor="text1"/>
                <w:sz w:val="20"/>
              </w:rPr>
            </w:pPr>
            <w:r w:rsidRPr="00C92EAC">
              <w:rPr>
                <w:color w:val="000000" w:themeColor="text1"/>
                <w:spacing w:val="-5"/>
                <w:sz w:val="20"/>
              </w:rPr>
              <w:t>Pu</w:t>
            </w:r>
          </w:p>
        </w:tc>
        <w:tc>
          <w:tcPr>
            <w:tcW w:w="1677" w:type="dxa"/>
          </w:tcPr>
          <w:p w14:paraId="112FDF27" w14:textId="77777777" w:rsidR="00D738FB" w:rsidRPr="00C92EAC" w:rsidRDefault="00000000">
            <w:pPr>
              <w:pStyle w:val="TableParagraph"/>
              <w:ind w:left="108"/>
              <w:rPr>
                <w:color w:val="000000" w:themeColor="text1"/>
                <w:sz w:val="20"/>
              </w:rPr>
            </w:pPr>
            <w:r w:rsidRPr="00C92EAC">
              <w:rPr>
                <w:color w:val="000000" w:themeColor="text1"/>
                <w:spacing w:val="-5"/>
                <w:sz w:val="20"/>
              </w:rPr>
              <w:t>DWT</w:t>
            </w:r>
          </w:p>
        </w:tc>
        <w:tc>
          <w:tcPr>
            <w:tcW w:w="1979" w:type="dxa"/>
            <w:gridSpan w:val="3"/>
          </w:tcPr>
          <w:p w14:paraId="74909250" w14:textId="77777777" w:rsidR="00D738FB" w:rsidRPr="00C92EAC" w:rsidRDefault="00000000">
            <w:pPr>
              <w:pStyle w:val="TableParagraph"/>
              <w:spacing w:line="240" w:lineRule="auto"/>
              <w:ind w:right="459"/>
              <w:rPr>
                <w:color w:val="000000" w:themeColor="text1"/>
                <w:sz w:val="20"/>
              </w:rPr>
            </w:pPr>
            <w:r w:rsidRPr="00C92EAC">
              <w:rPr>
                <w:color w:val="000000" w:themeColor="text1"/>
                <w:spacing w:val="-2"/>
                <w:sz w:val="20"/>
              </w:rPr>
              <w:t>комбинация дискретного вейвлет- преобразования,</w:t>
            </w:r>
          </w:p>
          <w:p w14:paraId="6949FB46" w14:textId="77777777" w:rsidR="00D738FB" w:rsidRPr="00C92EAC" w:rsidRDefault="00000000">
            <w:pPr>
              <w:pStyle w:val="TableParagraph"/>
              <w:spacing w:line="216" w:lineRule="exact"/>
              <w:rPr>
                <w:color w:val="000000" w:themeColor="text1"/>
                <w:sz w:val="20"/>
              </w:rPr>
            </w:pPr>
            <w:r w:rsidRPr="00C92EAC">
              <w:rPr>
                <w:color w:val="000000" w:themeColor="text1"/>
                <w:spacing w:val="-5"/>
                <w:sz w:val="20"/>
              </w:rPr>
              <w:t>SVM</w:t>
            </w:r>
          </w:p>
        </w:tc>
        <w:tc>
          <w:tcPr>
            <w:tcW w:w="710" w:type="dxa"/>
          </w:tcPr>
          <w:p w14:paraId="5639A224" w14:textId="77777777" w:rsidR="00D738FB" w:rsidRPr="00C92EAC" w:rsidRDefault="00000000">
            <w:pPr>
              <w:pStyle w:val="TableParagraph"/>
              <w:ind w:left="111"/>
              <w:rPr>
                <w:color w:val="000000" w:themeColor="text1"/>
                <w:sz w:val="20"/>
              </w:rPr>
            </w:pPr>
            <w:r w:rsidRPr="00C92EAC">
              <w:rPr>
                <w:color w:val="000000" w:themeColor="text1"/>
                <w:spacing w:val="-10"/>
                <w:sz w:val="20"/>
              </w:rPr>
              <w:t>A</w:t>
            </w:r>
          </w:p>
        </w:tc>
      </w:tr>
      <w:tr w:rsidR="00C92EAC" w:rsidRPr="00C92EAC" w14:paraId="2DCD2937" w14:textId="77777777">
        <w:trPr>
          <w:trHeight w:val="460"/>
        </w:trPr>
        <w:tc>
          <w:tcPr>
            <w:tcW w:w="1091" w:type="dxa"/>
            <w:tcBorders>
              <w:right w:val="nil"/>
            </w:tcBorders>
          </w:tcPr>
          <w:p w14:paraId="45ECC960" w14:textId="77777777" w:rsidR="00D738FB" w:rsidRPr="00C92EAC" w:rsidRDefault="00000000">
            <w:pPr>
              <w:pStyle w:val="TableParagraph"/>
              <w:tabs>
                <w:tab w:val="left" w:pos="771"/>
              </w:tabs>
              <w:rPr>
                <w:color w:val="000000" w:themeColor="text1"/>
                <w:sz w:val="20"/>
              </w:rPr>
            </w:pPr>
            <w:r w:rsidRPr="00C92EAC">
              <w:rPr>
                <w:color w:val="000000" w:themeColor="text1"/>
                <w:spacing w:val="-2"/>
                <w:sz w:val="20"/>
              </w:rPr>
              <w:t>(Saba</w:t>
            </w:r>
            <w:r w:rsidRPr="00C92EAC">
              <w:rPr>
                <w:color w:val="000000" w:themeColor="text1"/>
                <w:sz w:val="20"/>
              </w:rPr>
              <w:tab/>
            </w:r>
            <w:r w:rsidRPr="00C92EAC">
              <w:rPr>
                <w:color w:val="000000" w:themeColor="text1"/>
                <w:spacing w:val="-5"/>
                <w:sz w:val="20"/>
              </w:rPr>
              <w:t>et</w:t>
            </w:r>
          </w:p>
          <w:p w14:paraId="27F64E74" w14:textId="77777777" w:rsidR="00D738FB" w:rsidRPr="00C92EAC" w:rsidRDefault="00000000">
            <w:pPr>
              <w:pStyle w:val="TableParagraph"/>
              <w:spacing w:line="217" w:lineRule="exact"/>
              <w:rPr>
                <w:color w:val="000000" w:themeColor="text1"/>
                <w:sz w:val="20"/>
              </w:rPr>
            </w:pPr>
            <w:r w:rsidRPr="00C92EAC">
              <w:rPr>
                <w:color w:val="000000" w:themeColor="text1"/>
                <w:sz w:val="20"/>
              </w:rPr>
              <w:t>2016)</w:t>
            </w:r>
            <w:r w:rsidRPr="00C92EAC">
              <w:rPr>
                <w:color w:val="000000" w:themeColor="text1"/>
                <w:spacing w:val="-4"/>
                <w:sz w:val="20"/>
              </w:rPr>
              <w:t xml:space="preserve"> </w:t>
            </w:r>
            <w:r w:rsidRPr="00C92EAC">
              <w:rPr>
                <w:color w:val="000000" w:themeColor="text1"/>
                <w:spacing w:val="-2"/>
                <w:sz w:val="20"/>
              </w:rPr>
              <w:t>[223]</w:t>
            </w:r>
          </w:p>
        </w:tc>
        <w:tc>
          <w:tcPr>
            <w:tcW w:w="388" w:type="dxa"/>
            <w:tcBorders>
              <w:left w:val="nil"/>
            </w:tcBorders>
          </w:tcPr>
          <w:p w14:paraId="2F2C852B" w14:textId="77777777" w:rsidR="00D738FB" w:rsidRPr="00C92EAC" w:rsidRDefault="00000000">
            <w:pPr>
              <w:pStyle w:val="TableParagraph"/>
              <w:ind w:left="2" w:right="61"/>
              <w:jc w:val="center"/>
              <w:rPr>
                <w:color w:val="000000" w:themeColor="text1"/>
                <w:sz w:val="20"/>
              </w:rPr>
            </w:pPr>
            <w:r w:rsidRPr="00C92EAC">
              <w:rPr>
                <w:color w:val="000000" w:themeColor="text1"/>
                <w:spacing w:val="-4"/>
                <w:sz w:val="20"/>
              </w:rPr>
              <w:t>al.,</w:t>
            </w:r>
          </w:p>
        </w:tc>
        <w:tc>
          <w:tcPr>
            <w:tcW w:w="999" w:type="dxa"/>
          </w:tcPr>
          <w:p w14:paraId="59FD91F8" w14:textId="77777777" w:rsidR="00D738FB" w:rsidRPr="00C92EAC" w:rsidRDefault="00000000">
            <w:pPr>
              <w:pStyle w:val="TableParagraph"/>
              <w:rPr>
                <w:color w:val="000000" w:themeColor="text1"/>
                <w:sz w:val="20"/>
              </w:rPr>
            </w:pPr>
            <w:r w:rsidRPr="00C92EAC">
              <w:rPr>
                <w:color w:val="000000" w:themeColor="text1"/>
                <w:spacing w:val="-2"/>
                <w:sz w:val="20"/>
              </w:rPr>
              <w:t>инсульт</w:t>
            </w:r>
          </w:p>
        </w:tc>
        <w:tc>
          <w:tcPr>
            <w:tcW w:w="1343" w:type="dxa"/>
            <w:tcBorders>
              <w:right w:val="nil"/>
            </w:tcBorders>
          </w:tcPr>
          <w:p w14:paraId="6FD5BEA4" w14:textId="77777777" w:rsidR="00D738FB" w:rsidRPr="00C92EAC" w:rsidRDefault="00000000">
            <w:pPr>
              <w:pStyle w:val="TableParagraph"/>
              <w:rPr>
                <w:color w:val="000000" w:themeColor="text1"/>
                <w:sz w:val="20"/>
              </w:rPr>
            </w:pPr>
            <w:r w:rsidRPr="00C92EAC">
              <w:rPr>
                <w:color w:val="000000" w:themeColor="text1"/>
                <w:spacing w:val="-2"/>
                <w:sz w:val="20"/>
              </w:rPr>
              <w:t>Ультразвук</w:t>
            </w:r>
          </w:p>
          <w:p w14:paraId="75FF9AD4" w14:textId="77777777" w:rsidR="00D738FB" w:rsidRPr="00C92EAC" w:rsidRDefault="00000000">
            <w:pPr>
              <w:pStyle w:val="TableParagraph"/>
              <w:spacing w:line="217" w:lineRule="exact"/>
              <w:rPr>
                <w:color w:val="000000" w:themeColor="text1"/>
                <w:sz w:val="20"/>
              </w:rPr>
            </w:pPr>
            <w:r w:rsidRPr="00C92EAC">
              <w:rPr>
                <w:color w:val="000000" w:themeColor="text1"/>
                <w:sz w:val="20"/>
              </w:rPr>
              <w:t>режиме</w:t>
            </w:r>
            <w:r w:rsidRPr="00C92EAC">
              <w:rPr>
                <w:color w:val="000000" w:themeColor="text1"/>
                <w:spacing w:val="-9"/>
                <w:sz w:val="20"/>
              </w:rPr>
              <w:t xml:space="preserve"> </w:t>
            </w:r>
            <w:r w:rsidRPr="00C92EAC">
              <w:rPr>
                <w:color w:val="000000" w:themeColor="text1"/>
                <w:spacing w:val="-10"/>
                <w:sz w:val="20"/>
              </w:rPr>
              <w:t>B</w:t>
            </w:r>
          </w:p>
        </w:tc>
        <w:tc>
          <w:tcPr>
            <w:tcW w:w="463" w:type="dxa"/>
            <w:tcBorders>
              <w:left w:val="nil"/>
            </w:tcBorders>
          </w:tcPr>
          <w:p w14:paraId="69E39D97" w14:textId="77777777" w:rsidR="00D738FB" w:rsidRPr="00C92EAC" w:rsidRDefault="00000000">
            <w:pPr>
              <w:pStyle w:val="TableParagraph"/>
              <w:ind w:left="263"/>
              <w:rPr>
                <w:color w:val="000000" w:themeColor="text1"/>
                <w:sz w:val="20"/>
              </w:rPr>
            </w:pPr>
            <w:r w:rsidRPr="00C92EAC">
              <w:rPr>
                <w:color w:val="000000" w:themeColor="text1"/>
                <w:spacing w:val="-10"/>
                <w:sz w:val="20"/>
              </w:rPr>
              <w:t>в</w:t>
            </w:r>
          </w:p>
        </w:tc>
        <w:tc>
          <w:tcPr>
            <w:tcW w:w="919" w:type="dxa"/>
          </w:tcPr>
          <w:p w14:paraId="5C219D52" w14:textId="77777777" w:rsidR="00D738FB" w:rsidRPr="00C92EAC" w:rsidRDefault="00000000">
            <w:pPr>
              <w:pStyle w:val="TableParagraph"/>
              <w:ind w:left="108"/>
              <w:rPr>
                <w:color w:val="000000" w:themeColor="text1"/>
                <w:sz w:val="20"/>
              </w:rPr>
            </w:pPr>
            <w:r w:rsidRPr="00C92EAC">
              <w:rPr>
                <w:color w:val="000000" w:themeColor="text1"/>
                <w:spacing w:val="-5"/>
                <w:sz w:val="20"/>
              </w:rPr>
              <w:t>Pr</w:t>
            </w:r>
          </w:p>
        </w:tc>
        <w:tc>
          <w:tcPr>
            <w:tcW w:w="1677" w:type="dxa"/>
          </w:tcPr>
          <w:p w14:paraId="109D291C" w14:textId="77777777" w:rsidR="00D738FB" w:rsidRPr="00C92EAC" w:rsidRDefault="00000000">
            <w:pPr>
              <w:pStyle w:val="TableParagraph"/>
              <w:ind w:left="108"/>
              <w:rPr>
                <w:color w:val="000000" w:themeColor="text1"/>
                <w:sz w:val="20"/>
              </w:rPr>
            </w:pPr>
            <w:r w:rsidRPr="00C92EAC">
              <w:rPr>
                <w:color w:val="000000" w:themeColor="text1"/>
                <w:spacing w:val="-2"/>
                <w:sz w:val="20"/>
              </w:rPr>
              <w:t>AtheroCloud™</w:t>
            </w:r>
          </w:p>
        </w:tc>
        <w:tc>
          <w:tcPr>
            <w:tcW w:w="1979" w:type="dxa"/>
            <w:gridSpan w:val="3"/>
          </w:tcPr>
          <w:p w14:paraId="783ED43C" w14:textId="77777777" w:rsidR="00D738FB" w:rsidRPr="00C92EAC" w:rsidRDefault="00000000">
            <w:pPr>
              <w:pStyle w:val="TableParagraph"/>
              <w:rPr>
                <w:color w:val="000000" w:themeColor="text1"/>
                <w:sz w:val="20"/>
              </w:rPr>
            </w:pPr>
            <w:r w:rsidRPr="00C92EAC">
              <w:rPr>
                <w:color w:val="000000" w:themeColor="text1"/>
                <w:spacing w:val="-4"/>
                <w:sz w:val="20"/>
              </w:rPr>
              <w:t>cIMT</w:t>
            </w:r>
          </w:p>
        </w:tc>
        <w:tc>
          <w:tcPr>
            <w:tcW w:w="710" w:type="dxa"/>
          </w:tcPr>
          <w:p w14:paraId="1D61036D" w14:textId="77777777" w:rsidR="00D738FB" w:rsidRPr="00C92EAC" w:rsidRDefault="00000000">
            <w:pPr>
              <w:pStyle w:val="TableParagraph"/>
              <w:ind w:left="111"/>
              <w:rPr>
                <w:color w:val="000000" w:themeColor="text1"/>
                <w:sz w:val="20"/>
              </w:rPr>
            </w:pPr>
            <w:r w:rsidRPr="00C92EAC">
              <w:rPr>
                <w:color w:val="000000" w:themeColor="text1"/>
                <w:spacing w:val="-10"/>
                <w:sz w:val="20"/>
              </w:rPr>
              <w:t>A</w:t>
            </w:r>
          </w:p>
        </w:tc>
      </w:tr>
      <w:tr w:rsidR="00C92EAC" w:rsidRPr="00C92EAC" w14:paraId="29F7E661" w14:textId="77777777">
        <w:trPr>
          <w:trHeight w:val="1149"/>
        </w:trPr>
        <w:tc>
          <w:tcPr>
            <w:tcW w:w="1091" w:type="dxa"/>
            <w:tcBorders>
              <w:right w:val="nil"/>
            </w:tcBorders>
          </w:tcPr>
          <w:p w14:paraId="32B2FACC" w14:textId="77777777" w:rsidR="00D738FB" w:rsidRPr="00C92EAC" w:rsidRDefault="00000000">
            <w:pPr>
              <w:pStyle w:val="TableParagraph"/>
              <w:spacing w:line="240" w:lineRule="auto"/>
              <w:ind w:right="22"/>
              <w:rPr>
                <w:color w:val="000000" w:themeColor="text1"/>
                <w:sz w:val="20"/>
              </w:rPr>
            </w:pPr>
            <w:r w:rsidRPr="00C92EAC">
              <w:rPr>
                <w:color w:val="000000" w:themeColor="text1"/>
                <w:spacing w:val="-2"/>
                <w:sz w:val="20"/>
              </w:rPr>
              <w:t xml:space="preserve">(Cuadrado- </w:t>
            </w:r>
            <w:r w:rsidRPr="00C92EAC">
              <w:rPr>
                <w:color w:val="000000" w:themeColor="text1"/>
                <w:sz w:val="20"/>
              </w:rPr>
              <w:t>Godia</w:t>
            </w:r>
            <w:r w:rsidRPr="00C92EAC">
              <w:rPr>
                <w:color w:val="000000" w:themeColor="text1"/>
                <w:spacing w:val="80"/>
                <w:sz w:val="20"/>
              </w:rPr>
              <w:t xml:space="preserve"> </w:t>
            </w:r>
            <w:r w:rsidRPr="00C92EAC">
              <w:rPr>
                <w:color w:val="000000" w:themeColor="text1"/>
                <w:sz w:val="20"/>
              </w:rPr>
              <w:t>et 2018)</w:t>
            </w:r>
            <w:r w:rsidRPr="00C92EAC">
              <w:rPr>
                <w:color w:val="000000" w:themeColor="text1"/>
                <w:spacing w:val="-13"/>
                <w:sz w:val="20"/>
              </w:rPr>
              <w:t xml:space="preserve"> </w:t>
            </w:r>
            <w:r w:rsidRPr="00C92EAC">
              <w:rPr>
                <w:color w:val="000000" w:themeColor="text1"/>
                <w:sz w:val="20"/>
              </w:rPr>
              <w:t>[224]</w:t>
            </w:r>
          </w:p>
        </w:tc>
        <w:tc>
          <w:tcPr>
            <w:tcW w:w="388" w:type="dxa"/>
            <w:tcBorders>
              <w:left w:val="nil"/>
            </w:tcBorders>
          </w:tcPr>
          <w:p w14:paraId="174C3975" w14:textId="77777777" w:rsidR="00D738FB" w:rsidRPr="00C92EAC" w:rsidRDefault="00000000">
            <w:pPr>
              <w:pStyle w:val="TableParagraph"/>
              <w:spacing w:before="223" w:line="240" w:lineRule="auto"/>
              <w:ind w:left="2" w:right="61"/>
              <w:jc w:val="center"/>
              <w:rPr>
                <w:color w:val="000000" w:themeColor="text1"/>
                <w:sz w:val="20"/>
              </w:rPr>
            </w:pPr>
            <w:r w:rsidRPr="00C92EAC">
              <w:rPr>
                <w:color w:val="000000" w:themeColor="text1"/>
                <w:spacing w:val="-4"/>
                <w:sz w:val="20"/>
              </w:rPr>
              <w:t>al.,</w:t>
            </w:r>
          </w:p>
        </w:tc>
        <w:tc>
          <w:tcPr>
            <w:tcW w:w="999" w:type="dxa"/>
          </w:tcPr>
          <w:p w14:paraId="6244ECB5" w14:textId="77777777" w:rsidR="00D738FB" w:rsidRPr="00C92EAC" w:rsidRDefault="00000000">
            <w:pPr>
              <w:pStyle w:val="TableParagraph"/>
              <w:rPr>
                <w:color w:val="000000" w:themeColor="text1"/>
                <w:sz w:val="20"/>
              </w:rPr>
            </w:pPr>
            <w:r w:rsidRPr="00C92EAC">
              <w:rPr>
                <w:color w:val="000000" w:themeColor="text1"/>
                <w:spacing w:val="-2"/>
                <w:sz w:val="20"/>
              </w:rPr>
              <w:t>инсульт</w:t>
            </w:r>
          </w:p>
        </w:tc>
        <w:tc>
          <w:tcPr>
            <w:tcW w:w="1806" w:type="dxa"/>
            <w:gridSpan w:val="2"/>
          </w:tcPr>
          <w:p w14:paraId="0939C63B"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биомаркеры, ультразвуковое исследование</w:t>
            </w:r>
          </w:p>
        </w:tc>
        <w:tc>
          <w:tcPr>
            <w:tcW w:w="919" w:type="dxa"/>
          </w:tcPr>
          <w:p w14:paraId="08767D2F" w14:textId="77777777" w:rsidR="00D738FB" w:rsidRPr="00C92EAC" w:rsidRDefault="00000000">
            <w:pPr>
              <w:pStyle w:val="TableParagraph"/>
              <w:ind w:left="108"/>
              <w:rPr>
                <w:color w:val="000000" w:themeColor="text1"/>
                <w:sz w:val="20"/>
              </w:rPr>
            </w:pPr>
            <w:r w:rsidRPr="00C92EAC">
              <w:rPr>
                <w:color w:val="000000" w:themeColor="text1"/>
                <w:spacing w:val="-5"/>
                <w:sz w:val="20"/>
              </w:rPr>
              <w:t>Pr</w:t>
            </w:r>
          </w:p>
        </w:tc>
        <w:tc>
          <w:tcPr>
            <w:tcW w:w="1677" w:type="dxa"/>
          </w:tcPr>
          <w:p w14:paraId="44AD2CF2" w14:textId="77777777" w:rsidR="00D738FB" w:rsidRPr="00C92EAC" w:rsidRDefault="00000000">
            <w:pPr>
              <w:pStyle w:val="TableParagraph"/>
              <w:tabs>
                <w:tab w:val="left" w:pos="627"/>
              </w:tabs>
              <w:spacing w:line="240" w:lineRule="auto"/>
              <w:ind w:left="108" w:right="97"/>
              <w:rPr>
                <w:color w:val="000000" w:themeColor="text1"/>
                <w:sz w:val="20"/>
              </w:rPr>
            </w:pPr>
            <w:r w:rsidRPr="00C92EAC">
              <w:rPr>
                <w:color w:val="000000" w:themeColor="text1"/>
                <w:sz w:val="20"/>
              </w:rPr>
              <w:t>Измерение</w:t>
            </w:r>
            <w:r w:rsidRPr="00C92EAC">
              <w:rPr>
                <w:color w:val="000000" w:themeColor="text1"/>
                <w:spacing w:val="18"/>
                <w:sz w:val="20"/>
              </w:rPr>
              <w:t xml:space="preserve"> </w:t>
            </w:r>
            <w:r w:rsidRPr="00C92EAC">
              <w:rPr>
                <w:color w:val="000000" w:themeColor="text1"/>
                <w:sz w:val="20"/>
              </w:rPr>
              <w:t>LD</w:t>
            </w:r>
            <w:r w:rsidRPr="00C92EAC">
              <w:rPr>
                <w:color w:val="000000" w:themeColor="text1"/>
                <w:spacing w:val="17"/>
                <w:sz w:val="20"/>
              </w:rPr>
              <w:t xml:space="preserve"> </w:t>
            </w:r>
            <w:r w:rsidRPr="00C92EAC">
              <w:rPr>
                <w:color w:val="000000" w:themeColor="text1"/>
                <w:sz w:val="20"/>
              </w:rPr>
              <w:t xml:space="preserve">с </w:t>
            </w:r>
            <w:r w:rsidRPr="00C92EAC">
              <w:rPr>
                <w:color w:val="000000" w:themeColor="text1"/>
                <w:spacing w:val="-2"/>
                <w:sz w:val="20"/>
              </w:rPr>
              <w:t xml:space="preserve">использованием </w:t>
            </w:r>
            <w:r w:rsidRPr="00C92EAC">
              <w:rPr>
                <w:color w:val="000000" w:themeColor="text1"/>
                <w:spacing w:val="-6"/>
                <w:sz w:val="20"/>
              </w:rPr>
              <w:t>DL</w:t>
            </w:r>
            <w:r w:rsidRPr="00C92EAC">
              <w:rPr>
                <w:color w:val="000000" w:themeColor="text1"/>
                <w:sz w:val="20"/>
              </w:rPr>
              <w:tab/>
            </w:r>
            <w:r w:rsidRPr="00C92EAC">
              <w:rPr>
                <w:color w:val="000000" w:themeColor="text1"/>
                <w:spacing w:val="-2"/>
                <w:sz w:val="20"/>
              </w:rPr>
              <w:t>парадигма, класса</w:t>
            </w:r>
          </w:p>
          <w:p w14:paraId="42A21495" w14:textId="77777777" w:rsidR="00D738FB" w:rsidRPr="00C92EAC" w:rsidRDefault="00000000">
            <w:pPr>
              <w:pStyle w:val="TableParagraph"/>
              <w:spacing w:line="215" w:lineRule="exact"/>
              <w:ind w:left="108"/>
              <w:rPr>
                <w:color w:val="000000" w:themeColor="text1"/>
                <w:sz w:val="20"/>
              </w:rPr>
            </w:pPr>
            <w:r w:rsidRPr="00C92EAC">
              <w:rPr>
                <w:color w:val="000000" w:themeColor="text1"/>
                <w:spacing w:val="-2"/>
                <w:sz w:val="20"/>
              </w:rPr>
              <w:t>AtheroEdge™</w:t>
            </w:r>
          </w:p>
        </w:tc>
        <w:tc>
          <w:tcPr>
            <w:tcW w:w="1979" w:type="dxa"/>
            <w:gridSpan w:val="3"/>
          </w:tcPr>
          <w:p w14:paraId="5EFC7BB5" w14:textId="77777777" w:rsidR="00D738FB" w:rsidRPr="00C92EAC" w:rsidRDefault="00000000">
            <w:pPr>
              <w:pStyle w:val="TableParagraph"/>
              <w:rPr>
                <w:color w:val="000000" w:themeColor="text1"/>
                <w:sz w:val="20"/>
              </w:rPr>
            </w:pPr>
            <w:r w:rsidRPr="00C92EAC">
              <w:rPr>
                <w:color w:val="000000" w:themeColor="text1"/>
                <w:spacing w:val="-4"/>
                <w:sz w:val="20"/>
              </w:rPr>
              <w:t>cIMT</w:t>
            </w:r>
          </w:p>
        </w:tc>
        <w:tc>
          <w:tcPr>
            <w:tcW w:w="710" w:type="dxa"/>
          </w:tcPr>
          <w:p w14:paraId="1722B7F5" w14:textId="77777777" w:rsidR="00D738FB" w:rsidRPr="00C92EAC" w:rsidRDefault="00000000">
            <w:pPr>
              <w:pStyle w:val="TableParagraph"/>
              <w:ind w:left="111"/>
              <w:rPr>
                <w:color w:val="000000" w:themeColor="text1"/>
                <w:sz w:val="20"/>
              </w:rPr>
            </w:pPr>
            <w:r w:rsidRPr="00C92EAC">
              <w:rPr>
                <w:color w:val="000000" w:themeColor="text1"/>
                <w:spacing w:val="-10"/>
                <w:sz w:val="20"/>
              </w:rPr>
              <w:t>A</w:t>
            </w:r>
          </w:p>
        </w:tc>
      </w:tr>
      <w:tr w:rsidR="00C92EAC" w:rsidRPr="00C92EAC" w14:paraId="6640FF70" w14:textId="77777777">
        <w:trPr>
          <w:trHeight w:val="690"/>
        </w:trPr>
        <w:tc>
          <w:tcPr>
            <w:tcW w:w="1479" w:type="dxa"/>
            <w:gridSpan w:val="2"/>
          </w:tcPr>
          <w:p w14:paraId="264DEFCE" w14:textId="77777777" w:rsidR="00D738FB" w:rsidRPr="00C92EAC" w:rsidRDefault="00000000">
            <w:pPr>
              <w:pStyle w:val="TableParagraph"/>
              <w:spacing w:line="237" w:lineRule="auto"/>
              <w:rPr>
                <w:color w:val="000000" w:themeColor="text1"/>
                <w:sz w:val="20"/>
              </w:rPr>
            </w:pPr>
            <w:r w:rsidRPr="00C92EAC">
              <w:rPr>
                <w:color w:val="000000" w:themeColor="text1"/>
                <w:sz w:val="20"/>
              </w:rPr>
              <w:t>(Huibers</w:t>
            </w:r>
            <w:r w:rsidRPr="00C92EAC">
              <w:rPr>
                <w:color w:val="000000" w:themeColor="text1"/>
                <w:spacing w:val="17"/>
                <w:sz w:val="20"/>
              </w:rPr>
              <w:t xml:space="preserve"> </w:t>
            </w:r>
            <w:r w:rsidRPr="00C92EAC">
              <w:rPr>
                <w:color w:val="000000" w:themeColor="text1"/>
                <w:sz w:val="20"/>
              </w:rPr>
              <w:t>et</w:t>
            </w:r>
            <w:r w:rsidRPr="00C92EAC">
              <w:rPr>
                <w:color w:val="000000" w:themeColor="text1"/>
                <w:spacing w:val="18"/>
                <w:sz w:val="20"/>
              </w:rPr>
              <w:t xml:space="preserve"> </w:t>
            </w:r>
            <w:r w:rsidRPr="00C92EAC">
              <w:rPr>
                <w:color w:val="000000" w:themeColor="text1"/>
                <w:sz w:val="20"/>
              </w:rPr>
              <w:t>al., 2016) [225]</w:t>
            </w:r>
          </w:p>
        </w:tc>
        <w:tc>
          <w:tcPr>
            <w:tcW w:w="999" w:type="dxa"/>
          </w:tcPr>
          <w:p w14:paraId="16F58024" w14:textId="77777777" w:rsidR="00D738FB" w:rsidRPr="00C92EAC" w:rsidRDefault="00000000">
            <w:pPr>
              <w:pStyle w:val="TableParagraph"/>
              <w:spacing w:line="225" w:lineRule="exact"/>
              <w:rPr>
                <w:color w:val="000000" w:themeColor="text1"/>
                <w:sz w:val="20"/>
              </w:rPr>
            </w:pPr>
            <w:r w:rsidRPr="00C92EAC">
              <w:rPr>
                <w:color w:val="000000" w:themeColor="text1"/>
                <w:spacing w:val="-10"/>
                <w:sz w:val="20"/>
              </w:rPr>
              <w:t>и</w:t>
            </w:r>
          </w:p>
        </w:tc>
        <w:tc>
          <w:tcPr>
            <w:tcW w:w="1806" w:type="dxa"/>
            <w:gridSpan w:val="2"/>
          </w:tcPr>
          <w:p w14:paraId="6341916F" w14:textId="77777777" w:rsidR="00D738FB" w:rsidRPr="00C92EAC" w:rsidRDefault="00000000">
            <w:pPr>
              <w:pStyle w:val="TableParagraph"/>
              <w:spacing w:line="225" w:lineRule="exact"/>
              <w:rPr>
                <w:color w:val="000000" w:themeColor="text1"/>
                <w:sz w:val="20"/>
              </w:rPr>
            </w:pPr>
            <w:r w:rsidRPr="00C92EAC">
              <w:rPr>
                <w:color w:val="000000" w:themeColor="text1"/>
                <w:spacing w:val="-2"/>
                <w:sz w:val="20"/>
              </w:rPr>
              <w:t>ACST-</w:t>
            </w:r>
            <w:r w:rsidRPr="00C92EAC">
              <w:rPr>
                <w:color w:val="000000" w:themeColor="text1"/>
                <w:spacing w:val="-10"/>
                <w:sz w:val="20"/>
              </w:rPr>
              <w:t>1</w:t>
            </w:r>
          </w:p>
        </w:tc>
        <w:tc>
          <w:tcPr>
            <w:tcW w:w="919" w:type="dxa"/>
          </w:tcPr>
          <w:p w14:paraId="65753D8B" w14:textId="77777777" w:rsidR="00D738FB" w:rsidRPr="00C92EAC" w:rsidRDefault="00000000">
            <w:pPr>
              <w:pStyle w:val="TableParagraph"/>
              <w:spacing w:line="225" w:lineRule="exact"/>
              <w:ind w:left="108"/>
              <w:rPr>
                <w:color w:val="000000" w:themeColor="text1"/>
                <w:sz w:val="20"/>
              </w:rPr>
            </w:pPr>
            <w:r w:rsidRPr="00C92EAC">
              <w:rPr>
                <w:color w:val="000000" w:themeColor="text1"/>
                <w:spacing w:val="-5"/>
                <w:sz w:val="20"/>
              </w:rPr>
              <w:t>Pr</w:t>
            </w:r>
          </w:p>
        </w:tc>
        <w:tc>
          <w:tcPr>
            <w:tcW w:w="1677" w:type="dxa"/>
          </w:tcPr>
          <w:p w14:paraId="5DC6DEC0" w14:textId="77777777" w:rsidR="00D738FB" w:rsidRPr="00C92EAC" w:rsidRDefault="00000000">
            <w:pPr>
              <w:pStyle w:val="TableParagraph"/>
              <w:spacing w:line="237" w:lineRule="auto"/>
              <w:ind w:left="108"/>
              <w:rPr>
                <w:color w:val="000000" w:themeColor="text1"/>
                <w:sz w:val="20"/>
              </w:rPr>
            </w:pPr>
            <w:r w:rsidRPr="00C92EAC">
              <w:rPr>
                <w:color w:val="000000" w:themeColor="text1"/>
                <w:spacing w:val="-2"/>
                <w:sz w:val="20"/>
              </w:rPr>
              <w:t>Кривые выживаемости</w:t>
            </w:r>
          </w:p>
          <w:p w14:paraId="315C631D" w14:textId="77777777" w:rsidR="00D738FB" w:rsidRPr="00C92EAC" w:rsidRDefault="00000000">
            <w:pPr>
              <w:pStyle w:val="TableParagraph"/>
              <w:spacing w:line="217" w:lineRule="exact"/>
              <w:ind w:left="108"/>
              <w:rPr>
                <w:color w:val="000000" w:themeColor="text1"/>
                <w:sz w:val="20"/>
              </w:rPr>
            </w:pPr>
            <w:r w:rsidRPr="00C92EAC">
              <w:rPr>
                <w:color w:val="000000" w:themeColor="text1"/>
                <w:spacing w:val="-2"/>
                <w:sz w:val="20"/>
              </w:rPr>
              <w:t>Каплана-Мейера</w:t>
            </w:r>
          </w:p>
        </w:tc>
        <w:tc>
          <w:tcPr>
            <w:tcW w:w="1979" w:type="dxa"/>
            <w:gridSpan w:val="3"/>
          </w:tcPr>
          <w:p w14:paraId="40531093" w14:textId="77777777" w:rsidR="00D738FB" w:rsidRPr="00C92EAC" w:rsidRDefault="00000000">
            <w:pPr>
              <w:pStyle w:val="TableParagraph"/>
              <w:spacing w:line="237" w:lineRule="auto"/>
              <w:ind w:right="96"/>
              <w:rPr>
                <w:color w:val="000000" w:themeColor="text1"/>
                <w:sz w:val="20"/>
              </w:rPr>
            </w:pPr>
            <w:r w:rsidRPr="00C92EAC">
              <w:rPr>
                <w:color w:val="000000" w:themeColor="text1"/>
                <w:sz w:val="20"/>
              </w:rPr>
              <w:t>Бляшки</w:t>
            </w:r>
            <w:r w:rsidRPr="00C92EAC">
              <w:rPr>
                <w:color w:val="000000" w:themeColor="text1"/>
                <w:spacing w:val="40"/>
                <w:sz w:val="20"/>
              </w:rPr>
              <w:t xml:space="preserve"> </w:t>
            </w:r>
            <w:r w:rsidRPr="00C92EAC">
              <w:rPr>
                <w:color w:val="000000" w:themeColor="text1"/>
                <w:sz w:val="20"/>
              </w:rPr>
              <w:t>на</w:t>
            </w:r>
            <w:r w:rsidRPr="00C92EAC">
              <w:rPr>
                <w:color w:val="000000" w:themeColor="text1"/>
                <w:spacing w:val="40"/>
                <w:sz w:val="20"/>
              </w:rPr>
              <w:t xml:space="preserve"> </w:t>
            </w:r>
            <w:r w:rsidRPr="00C92EAC">
              <w:rPr>
                <w:color w:val="000000" w:themeColor="text1"/>
                <w:sz w:val="20"/>
              </w:rPr>
              <w:t xml:space="preserve">сонных </w:t>
            </w:r>
            <w:r w:rsidRPr="00C92EAC">
              <w:rPr>
                <w:color w:val="000000" w:themeColor="text1"/>
                <w:spacing w:val="-2"/>
                <w:sz w:val="20"/>
              </w:rPr>
              <w:t>артериях</w:t>
            </w:r>
          </w:p>
        </w:tc>
        <w:tc>
          <w:tcPr>
            <w:tcW w:w="710" w:type="dxa"/>
          </w:tcPr>
          <w:p w14:paraId="4DAFA45A" w14:textId="77777777" w:rsidR="00D738FB" w:rsidRPr="00C92EAC" w:rsidRDefault="00000000">
            <w:pPr>
              <w:pStyle w:val="TableParagraph"/>
              <w:spacing w:line="225" w:lineRule="exact"/>
              <w:ind w:left="111"/>
              <w:rPr>
                <w:color w:val="000000" w:themeColor="text1"/>
                <w:sz w:val="20"/>
              </w:rPr>
            </w:pPr>
            <w:r w:rsidRPr="00C92EAC">
              <w:rPr>
                <w:color w:val="000000" w:themeColor="text1"/>
                <w:spacing w:val="-10"/>
                <w:sz w:val="20"/>
              </w:rPr>
              <w:t>A</w:t>
            </w:r>
          </w:p>
        </w:tc>
      </w:tr>
      <w:tr w:rsidR="00C92EAC" w:rsidRPr="00C92EAC" w14:paraId="37410A36" w14:textId="77777777">
        <w:trPr>
          <w:trHeight w:val="460"/>
        </w:trPr>
        <w:tc>
          <w:tcPr>
            <w:tcW w:w="1479" w:type="dxa"/>
            <w:gridSpan w:val="2"/>
          </w:tcPr>
          <w:p w14:paraId="6694575C" w14:textId="77777777" w:rsidR="00D738FB" w:rsidRPr="00C92EAC" w:rsidRDefault="00000000">
            <w:pPr>
              <w:pStyle w:val="TableParagraph"/>
              <w:tabs>
                <w:tab w:val="left" w:pos="1226"/>
              </w:tabs>
              <w:rPr>
                <w:color w:val="000000" w:themeColor="text1"/>
                <w:sz w:val="20"/>
              </w:rPr>
            </w:pPr>
            <w:r w:rsidRPr="00C92EAC">
              <w:rPr>
                <w:color w:val="000000" w:themeColor="text1"/>
                <w:spacing w:val="-2"/>
                <w:sz w:val="20"/>
              </w:rPr>
              <w:t>(Donahue</w:t>
            </w:r>
            <w:r w:rsidRPr="00C92EAC">
              <w:rPr>
                <w:color w:val="000000" w:themeColor="text1"/>
                <w:sz w:val="20"/>
              </w:rPr>
              <w:tab/>
            </w:r>
            <w:r w:rsidRPr="00C92EAC">
              <w:rPr>
                <w:color w:val="000000" w:themeColor="text1"/>
                <w:spacing w:val="-5"/>
                <w:sz w:val="20"/>
              </w:rPr>
              <w:t>et</w:t>
            </w:r>
          </w:p>
          <w:p w14:paraId="63E83EEF" w14:textId="77777777" w:rsidR="00D738FB" w:rsidRPr="00C92EAC" w:rsidRDefault="00000000">
            <w:pPr>
              <w:pStyle w:val="TableParagraph"/>
              <w:spacing w:line="217" w:lineRule="exact"/>
              <w:rPr>
                <w:color w:val="000000" w:themeColor="text1"/>
                <w:sz w:val="20"/>
              </w:rPr>
            </w:pPr>
            <w:r w:rsidRPr="00C92EAC">
              <w:rPr>
                <w:color w:val="000000" w:themeColor="text1"/>
                <w:sz w:val="20"/>
              </w:rPr>
              <w:t>al.,</w:t>
            </w:r>
            <w:r w:rsidRPr="00C92EAC">
              <w:rPr>
                <w:color w:val="000000" w:themeColor="text1"/>
                <w:spacing w:val="-4"/>
                <w:sz w:val="20"/>
              </w:rPr>
              <w:t xml:space="preserve"> </w:t>
            </w:r>
            <w:r w:rsidRPr="00C92EAC">
              <w:rPr>
                <w:color w:val="000000" w:themeColor="text1"/>
                <w:sz w:val="20"/>
              </w:rPr>
              <w:t>2019)</w:t>
            </w:r>
            <w:r w:rsidRPr="00C92EAC">
              <w:rPr>
                <w:color w:val="000000" w:themeColor="text1"/>
                <w:spacing w:val="-3"/>
                <w:sz w:val="20"/>
              </w:rPr>
              <w:t xml:space="preserve"> </w:t>
            </w:r>
            <w:r w:rsidRPr="00C92EAC">
              <w:rPr>
                <w:color w:val="000000" w:themeColor="text1"/>
                <w:spacing w:val="-2"/>
                <w:sz w:val="20"/>
              </w:rPr>
              <w:t>[230]</w:t>
            </w:r>
          </w:p>
        </w:tc>
        <w:tc>
          <w:tcPr>
            <w:tcW w:w="999" w:type="dxa"/>
          </w:tcPr>
          <w:p w14:paraId="5FC340D9" w14:textId="77777777" w:rsidR="00D738FB" w:rsidRPr="00C92EAC" w:rsidRDefault="00000000">
            <w:pPr>
              <w:pStyle w:val="TableParagraph"/>
              <w:rPr>
                <w:color w:val="000000" w:themeColor="text1"/>
                <w:sz w:val="20"/>
              </w:rPr>
            </w:pPr>
            <w:r w:rsidRPr="00C92EAC">
              <w:rPr>
                <w:color w:val="000000" w:themeColor="text1"/>
                <w:spacing w:val="-2"/>
                <w:sz w:val="20"/>
              </w:rPr>
              <w:t>инсульт</w:t>
            </w:r>
          </w:p>
        </w:tc>
        <w:tc>
          <w:tcPr>
            <w:tcW w:w="1806" w:type="dxa"/>
            <w:gridSpan w:val="2"/>
          </w:tcPr>
          <w:p w14:paraId="609B9F7E" w14:textId="77777777" w:rsidR="00D738FB" w:rsidRPr="00C92EAC" w:rsidRDefault="00000000">
            <w:pPr>
              <w:pStyle w:val="TableParagraph"/>
              <w:rPr>
                <w:color w:val="000000" w:themeColor="text1"/>
                <w:sz w:val="20"/>
              </w:rPr>
            </w:pPr>
            <w:r w:rsidRPr="00C92EAC">
              <w:rPr>
                <w:color w:val="000000" w:themeColor="text1"/>
                <w:spacing w:val="-5"/>
                <w:sz w:val="20"/>
              </w:rPr>
              <w:t>МРТ</w:t>
            </w:r>
          </w:p>
        </w:tc>
        <w:tc>
          <w:tcPr>
            <w:tcW w:w="919" w:type="dxa"/>
          </w:tcPr>
          <w:p w14:paraId="4D429CBC" w14:textId="77777777" w:rsidR="00D738FB" w:rsidRPr="00C92EAC" w:rsidRDefault="00000000">
            <w:pPr>
              <w:pStyle w:val="TableParagraph"/>
              <w:ind w:left="108"/>
              <w:rPr>
                <w:color w:val="000000" w:themeColor="text1"/>
                <w:sz w:val="20"/>
              </w:rPr>
            </w:pPr>
            <w:r w:rsidRPr="00C92EAC">
              <w:rPr>
                <w:color w:val="000000" w:themeColor="text1"/>
                <w:spacing w:val="-5"/>
                <w:sz w:val="20"/>
              </w:rPr>
              <w:t>Pr</w:t>
            </w:r>
          </w:p>
        </w:tc>
        <w:tc>
          <w:tcPr>
            <w:tcW w:w="1677" w:type="dxa"/>
          </w:tcPr>
          <w:p w14:paraId="0F83AAB9" w14:textId="77777777" w:rsidR="00D738FB" w:rsidRPr="00C92EAC" w:rsidRDefault="00000000">
            <w:pPr>
              <w:pStyle w:val="TableParagraph"/>
              <w:ind w:left="108"/>
              <w:rPr>
                <w:color w:val="000000" w:themeColor="text1"/>
                <w:sz w:val="20"/>
              </w:rPr>
            </w:pPr>
            <w:r w:rsidRPr="00C92EAC">
              <w:rPr>
                <w:color w:val="000000" w:themeColor="text1"/>
                <w:sz w:val="20"/>
              </w:rPr>
              <w:t>DWI,</w:t>
            </w:r>
            <w:r w:rsidRPr="00C92EAC">
              <w:rPr>
                <w:color w:val="000000" w:themeColor="text1"/>
                <w:spacing w:val="-3"/>
                <w:sz w:val="20"/>
              </w:rPr>
              <w:t xml:space="preserve"> </w:t>
            </w:r>
            <w:r w:rsidRPr="00C92EAC">
              <w:rPr>
                <w:color w:val="000000" w:themeColor="text1"/>
                <w:spacing w:val="-5"/>
                <w:sz w:val="20"/>
              </w:rPr>
              <w:t>CTP</w:t>
            </w:r>
          </w:p>
        </w:tc>
        <w:tc>
          <w:tcPr>
            <w:tcW w:w="1979" w:type="dxa"/>
            <w:gridSpan w:val="3"/>
          </w:tcPr>
          <w:p w14:paraId="49392731" w14:textId="77777777" w:rsidR="00D738FB" w:rsidRPr="00C92EAC" w:rsidRDefault="00000000">
            <w:pPr>
              <w:pStyle w:val="TableParagraph"/>
              <w:rPr>
                <w:color w:val="000000" w:themeColor="text1"/>
                <w:sz w:val="20"/>
              </w:rPr>
            </w:pPr>
            <w:r w:rsidRPr="00C92EAC">
              <w:rPr>
                <w:color w:val="000000" w:themeColor="text1"/>
                <w:spacing w:val="-2"/>
                <w:sz w:val="20"/>
              </w:rPr>
              <w:t>DEFUSE-</w:t>
            </w:r>
            <w:r w:rsidRPr="00C92EAC">
              <w:rPr>
                <w:color w:val="000000" w:themeColor="text1"/>
                <w:spacing w:val="-10"/>
                <w:sz w:val="20"/>
              </w:rPr>
              <w:t>3</w:t>
            </w:r>
          </w:p>
        </w:tc>
        <w:tc>
          <w:tcPr>
            <w:tcW w:w="710" w:type="dxa"/>
          </w:tcPr>
          <w:p w14:paraId="30A14E2E" w14:textId="77777777" w:rsidR="00D738FB" w:rsidRPr="00C92EAC" w:rsidRDefault="00000000">
            <w:pPr>
              <w:pStyle w:val="TableParagraph"/>
              <w:ind w:left="111"/>
              <w:rPr>
                <w:color w:val="000000" w:themeColor="text1"/>
                <w:sz w:val="20"/>
              </w:rPr>
            </w:pPr>
            <w:r w:rsidRPr="00C92EAC">
              <w:rPr>
                <w:color w:val="000000" w:themeColor="text1"/>
                <w:spacing w:val="-10"/>
                <w:sz w:val="20"/>
              </w:rPr>
              <w:t>A</w:t>
            </w:r>
          </w:p>
        </w:tc>
      </w:tr>
      <w:tr w:rsidR="00C92EAC" w:rsidRPr="00C92EAC" w14:paraId="27BA1CF3" w14:textId="77777777">
        <w:trPr>
          <w:trHeight w:val="460"/>
        </w:trPr>
        <w:tc>
          <w:tcPr>
            <w:tcW w:w="1091" w:type="dxa"/>
            <w:tcBorders>
              <w:right w:val="nil"/>
            </w:tcBorders>
          </w:tcPr>
          <w:p w14:paraId="553188BE" w14:textId="77777777" w:rsidR="00D738FB" w:rsidRPr="00C92EAC" w:rsidRDefault="00000000">
            <w:pPr>
              <w:pStyle w:val="TableParagraph"/>
              <w:rPr>
                <w:color w:val="000000" w:themeColor="text1"/>
                <w:sz w:val="20"/>
              </w:rPr>
            </w:pPr>
            <w:r w:rsidRPr="00C92EAC">
              <w:rPr>
                <w:color w:val="000000" w:themeColor="text1"/>
                <w:sz w:val="20"/>
              </w:rPr>
              <w:t>(Giese</w:t>
            </w:r>
            <w:r w:rsidRPr="00C92EAC">
              <w:rPr>
                <w:color w:val="000000" w:themeColor="text1"/>
                <w:spacing w:val="34"/>
                <w:sz w:val="20"/>
              </w:rPr>
              <w:t xml:space="preserve">  </w:t>
            </w:r>
            <w:r w:rsidRPr="00C92EAC">
              <w:rPr>
                <w:color w:val="000000" w:themeColor="text1"/>
                <w:spacing w:val="-5"/>
                <w:sz w:val="20"/>
              </w:rPr>
              <w:t>et</w:t>
            </w:r>
          </w:p>
          <w:p w14:paraId="6857B3AB" w14:textId="77777777" w:rsidR="00D738FB" w:rsidRPr="00C92EAC" w:rsidRDefault="00000000">
            <w:pPr>
              <w:pStyle w:val="TableParagraph"/>
              <w:spacing w:line="217" w:lineRule="exact"/>
              <w:rPr>
                <w:color w:val="000000" w:themeColor="text1"/>
                <w:sz w:val="20"/>
              </w:rPr>
            </w:pPr>
            <w:r w:rsidRPr="00C92EAC">
              <w:rPr>
                <w:color w:val="000000" w:themeColor="text1"/>
                <w:sz w:val="20"/>
              </w:rPr>
              <w:t>2017)</w:t>
            </w:r>
            <w:r w:rsidRPr="00C92EAC">
              <w:rPr>
                <w:color w:val="000000" w:themeColor="text1"/>
                <w:spacing w:val="-4"/>
                <w:sz w:val="20"/>
              </w:rPr>
              <w:t xml:space="preserve"> </w:t>
            </w:r>
            <w:r w:rsidRPr="00C92EAC">
              <w:rPr>
                <w:color w:val="000000" w:themeColor="text1"/>
                <w:spacing w:val="-2"/>
                <w:sz w:val="20"/>
              </w:rPr>
              <w:t>[231]</w:t>
            </w:r>
          </w:p>
        </w:tc>
        <w:tc>
          <w:tcPr>
            <w:tcW w:w="388" w:type="dxa"/>
            <w:tcBorders>
              <w:left w:val="nil"/>
            </w:tcBorders>
          </w:tcPr>
          <w:p w14:paraId="07948E60" w14:textId="77777777" w:rsidR="00D738FB" w:rsidRPr="00C92EAC" w:rsidRDefault="00000000">
            <w:pPr>
              <w:pStyle w:val="TableParagraph"/>
              <w:ind w:left="0" w:right="61"/>
              <w:jc w:val="center"/>
              <w:rPr>
                <w:color w:val="000000" w:themeColor="text1"/>
                <w:sz w:val="20"/>
              </w:rPr>
            </w:pPr>
            <w:r w:rsidRPr="00C92EAC">
              <w:rPr>
                <w:color w:val="000000" w:themeColor="text1"/>
                <w:spacing w:val="-4"/>
                <w:sz w:val="20"/>
              </w:rPr>
              <w:t>al.,</w:t>
            </w:r>
          </w:p>
        </w:tc>
        <w:tc>
          <w:tcPr>
            <w:tcW w:w="999" w:type="dxa"/>
          </w:tcPr>
          <w:p w14:paraId="6926B7E3" w14:textId="77777777" w:rsidR="00D738FB" w:rsidRPr="00C92EAC" w:rsidRDefault="00000000">
            <w:pPr>
              <w:pStyle w:val="TableParagraph"/>
              <w:rPr>
                <w:color w:val="000000" w:themeColor="text1"/>
                <w:sz w:val="20"/>
              </w:rPr>
            </w:pPr>
            <w:r w:rsidRPr="00C92EAC">
              <w:rPr>
                <w:color w:val="000000" w:themeColor="text1"/>
                <w:spacing w:val="-10"/>
                <w:sz w:val="20"/>
              </w:rPr>
              <w:t>и</w:t>
            </w:r>
          </w:p>
        </w:tc>
        <w:tc>
          <w:tcPr>
            <w:tcW w:w="1806" w:type="dxa"/>
            <w:gridSpan w:val="2"/>
          </w:tcPr>
          <w:p w14:paraId="0D697674" w14:textId="77777777" w:rsidR="00D738FB" w:rsidRPr="00C92EAC" w:rsidRDefault="00000000">
            <w:pPr>
              <w:pStyle w:val="TableParagraph"/>
              <w:rPr>
                <w:color w:val="000000" w:themeColor="text1"/>
                <w:sz w:val="20"/>
              </w:rPr>
            </w:pPr>
            <w:r w:rsidRPr="00C92EAC">
              <w:rPr>
                <w:color w:val="000000" w:themeColor="text1"/>
                <w:spacing w:val="-5"/>
                <w:sz w:val="20"/>
              </w:rPr>
              <w:t>МРТ</w:t>
            </w:r>
          </w:p>
        </w:tc>
        <w:tc>
          <w:tcPr>
            <w:tcW w:w="919" w:type="dxa"/>
          </w:tcPr>
          <w:p w14:paraId="21F204B4" w14:textId="77777777" w:rsidR="00D738FB" w:rsidRPr="00C92EAC" w:rsidRDefault="00000000">
            <w:pPr>
              <w:pStyle w:val="TableParagraph"/>
              <w:ind w:left="108"/>
              <w:rPr>
                <w:color w:val="000000" w:themeColor="text1"/>
                <w:sz w:val="20"/>
              </w:rPr>
            </w:pPr>
            <w:r w:rsidRPr="00C92EAC">
              <w:rPr>
                <w:color w:val="000000" w:themeColor="text1"/>
                <w:spacing w:val="-5"/>
                <w:sz w:val="20"/>
              </w:rPr>
              <w:t>Pr</w:t>
            </w:r>
          </w:p>
        </w:tc>
        <w:tc>
          <w:tcPr>
            <w:tcW w:w="1677" w:type="dxa"/>
          </w:tcPr>
          <w:p w14:paraId="5CAB2895" w14:textId="77777777" w:rsidR="00D738FB" w:rsidRPr="00C92EAC" w:rsidRDefault="00000000">
            <w:pPr>
              <w:pStyle w:val="TableParagraph"/>
              <w:ind w:left="108"/>
              <w:rPr>
                <w:color w:val="000000" w:themeColor="text1"/>
                <w:sz w:val="20"/>
              </w:rPr>
            </w:pPr>
            <w:r w:rsidRPr="00C92EAC">
              <w:rPr>
                <w:color w:val="000000" w:themeColor="text1"/>
                <w:spacing w:val="-4"/>
                <w:sz w:val="20"/>
              </w:rPr>
              <w:t>DWIv</w:t>
            </w:r>
          </w:p>
        </w:tc>
        <w:tc>
          <w:tcPr>
            <w:tcW w:w="1979" w:type="dxa"/>
            <w:gridSpan w:val="3"/>
          </w:tcPr>
          <w:p w14:paraId="2D40C900" w14:textId="77777777" w:rsidR="00D738FB" w:rsidRPr="00C92EAC" w:rsidRDefault="00000000">
            <w:pPr>
              <w:pStyle w:val="TableParagraph"/>
              <w:tabs>
                <w:tab w:val="left" w:pos="1016"/>
              </w:tabs>
              <w:rPr>
                <w:color w:val="000000" w:themeColor="text1"/>
                <w:sz w:val="20"/>
              </w:rPr>
            </w:pPr>
            <w:r w:rsidRPr="00C92EAC">
              <w:rPr>
                <w:color w:val="000000" w:themeColor="text1"/>
                <w:spacing w:val="-4"/>
                <w:sz w:val="20"/>
              </w:rPr>
              <w:t>Сеть</w:t>
            </w:r>
            <w:r w:rsidRPr="00C92EAC">
              <w:rPr>
                <w:color w:val="000000" w:themeColor="text1"/>
                <w:sz w:val="20"/>
              </w:rPr>
              <w:tab/>
            </w:r>
            <w:r w:rsidRPr="00C92EAC">
              <w:rPr>
                <w:color w:val="000000" w:themeColor="text1"/>
                <w:spacing w:val="-2"/>
                <w:sz w:val="20"/>
              </w:rPr>
              <w:t>генетиков</w:t>
            </w:r>
          </w:p>
          <w:p w14:paraId="296BDBEB" w14:textId="77777777" w:rsidR="00D738FB" w:rsidRPr="00C92EAC" w:rsidRDefault="00000000">
            <w:pPr>
              <w:pStyle w:val="TableParagraph"/>
              <w:spacing w:line="217" w:lineRule="exact"/>
              <w:rPr>
                <w:color w:val="000000" w:themeColor="text1"/>
                <w:sz w:val="20"/>
              </w:rPr>
            </w:pPr>
            <w:r w:rsidRPr="00C92EAC">
              <w:rPr>
                <w:color w:val="000000" w:themeColor="text1"/>
                <w:sz w:val="20"/>
              </w:rPr>
              <w:t>инсульта</w:t>
            </w:r>
            <w:r w:rsidRPr="00C92EAC">
              <w:rPr>
                <w:color w:val="000000" w:themeColor="text1"/>
                <w:spacing w:val="-12"/>
                <w:sz w:val="20"/>
              </w:rPr>
              <w:t xml:space="preserve"> </w:t>
            </w:r>
            <w:r w:rsidRPr="00C92EAC">
              <w:rPr>
                <w:color w:val="000000" w:themeColor="text1"/>
                <w:spacing w:val="-2"/>
                <w:sz w:val="20"/>
              </w:rPr>
              <w:t>(SiGN)</w:t>
            </w:r>
          </w:p>
        </w:tc>
        <w:tc>
          <w:tcPr>
            <w:tcW w:w="710" w:type="dxa"/>
          </w:tcPr>
          <w:p w14:paraId="29E094D3" w14:textId="77777777" w:rsidR="00D738FB" w:rsidRPr="00C92EAC" w:rsidRDefault="00000000">
            <w:pPr>
              <w:pStyle w:val="TableParagraph"/>
              <w:ind w:left="111"/>
              <w:rPr>
                <w:color w:val="000000" w:themeColor="text1"/>
                <w:sz w:val="20"/>
              </w:rPr>
            </w:pPr>
            <w:r w:rsidRPr="00C92EAC">
              <w:rPr>
                <w:color w:val="000000" w:themeColor="text1"/>
                <w:spacing w:val="-10"/>
                <w:sz w:val="20"/>
              </w:rPr>
              <w:t>A</w:t>
            </w:r>
          </w:p>
        </w:tc>
      </w:tr>
      <w:tr w:rsidR="00C92EAC" w:rsidRPr="00C92EAC" w14:paraId="6233B4B7" w14:textId="77777777">
        <w:trPr>
          <w:trHeight w:val="458"/>
        </w:trPr>
        <w:tc>
          <w:tcPr>
            <w:tcW w:w="1479" w:type="dxa"/>
            <w:gridSpan w:val="2"/>
          </w:tcPr>
          <w:p w14:paraId="29F555E5" w14:textId="77777777" w:rsidR="00D738FB" w:rsidRPr="00C92EAC" w:rsidRDefault="00000000">
            <w:pPr>
              <w:pStyle w:val="TableParagraph"/>
              <w:tabs>
                <w:tab w:val="left" w:pos="1226"/>
              </w:tabs>
              <w:rPr>
                <w:color w:val="000000" w:themeColor="text1"/>
                <w:sz w:val="20"/>
              </w:rPr>
            </w:pPr>
            <w:r w:rsidRPr="00C92EAC">
              <w:rPr>
                <w:color w:val="000000" w:themeColor="text1"/>
                <w:spacing w:val="-2"/>
                <w:sz w:val="20"/>
              </w:rPr>
              <w:t>(Jamthikar</w:t>
            </w:r>
            <w:r w:rsidRPr="00C92EAC">
              <w:rPr>
                <w:color w:val="000000" w:themeColor="text1"/>
                <w:sz w:val="20"/>
              </w:rPr>
              <w:tab/>
            </w:r>
            <w:r w:rsidRPr="00C92EAC">
              <w:rPr>
                <w:color w:val="000000" w:themeColor="text1"/>
                <w:spacing w:val="-5"/>
                <w:sz w:val="20"/>
              </w:rPr>
              <w:t>et</w:t>
            </w:r>
          </w:p>
          <w:p w14:paraId="43ECEDD6" w14:textId="77777777" w:rsidR="00D738FB" w:rsidRPr="00C92EAC" w:rsidRDefault="00000000">
            <w:pPr>
              <w:pStyle w:val="TableParagraph"/>
              <w:spacing w:line="215" w:lineRule="exact"/>
              <w:rPr>
                <w:color w:val="000000" w:themeColor="text1"/>
                <w:sz w:val="20"/>
              </w:rPr>
            </w:pPr>
            <w:r w:rsidRPr="00C92EAC">
              <w:rPr>
                <w:color w:val="000000" w:themeColor="text1"/>
                <w:sz w:val="20"/>
              </w:rPr>
              <w:t>al.,</w:t>
            </w:r>
            <w:r w:rsidRPr="00C92EAC">
              <w:rPr>
                <w:color w:val="000000" w:themeColor="text1"/>
                <w:spacing w:val="-4"/>
                <w:sz w:val="20"/>
              </w:rPr>
              <w:t xml:space="preserve"> </w:t>
            </w:r>
            <w:r w:rsidRPr="00C92EAC">
              <w:rPr>
                <w:color w:val="000000" w:themeColor="text1"/>
                <w:sz w:val="20"/>
              </w:rPr>
              <w:t>2019)</w:t>
            </w:r>
            <w:r w:rsidRPr="00C92EAC">
              <w:rPr>
                <w:color w:val="000000" w:themeColor="text1"/>
                <w:spacing w:val="-3"/>
                <w:sz w:val="20"/>
              </w:rPr>
              <w:t xml:space="preserve"> </w:t>
            </w:r>
            <w:r w:rsidRPr="00C92EAC">
              <w:rPr>
                <w:color w:val="000000" w:themeColor="text1"/>
                <w:spacing w:val="-2"/>
                <w:sz w:val="20"/>
              </w:rPr>
              <w:t>[232]</w:t>
            </w:r>
          </w:p>
        </w:tc>
        <w:tc>
          <w:tcPr>
            <w:tcW w:w="999" w:type="dxa"/>
          </w:tcPr>
          <w:p w14:paraId="736CF4B2" w14:textId="77777777" w:rsidR="00D738FB" w:rsidRPr="00C92EAC" w:rsidRDefault="00000000">
            <w:pPr>
              <w:pStyle w:val="TableParagraph"/>
              <w:rPr>
                <w:color w:val="000000" w:themeColor="text1"/>
                <w:sz w:val="20"/>
              </w:rPr>
            </w:pPr>
            <w:r w:rsidRPr="00C92EAC">
              <w:rPr>
                <w:color w:val="000000" w:themeColor="text1"/>
                <w:spacing w:val="-2"/>
                <w:sz w:val="20"/>
              </w:rPr>
              <w:t>инсульт</w:t>
            </w:r>
          </w:p>
        </w:tc>
        <w:tc>
          <w:tcPr>
            <w:tcW w:w="1806" w:type="dxa"/>
            <w:gridSpan w:val="2"/>
          </w:tcPr>
          <w:p w14:paraId="35F43538" w14:textId="77777777" w:rsidR="00D738FB" w:rsidRPr="00C92EAC" w:rsidRDefault="00000000">
            <w:pPr>
              <w:pStyle w:val="TableParagraph"/>
              <w:rPr>
                <w:color w:val="000000" w:themeColor="text1"/>
                <w:sz w:val="20"/>
              </w:rPr>
            </w:pPr>
            <w:r w:rsidRPr="00C92EAC">
              <w:rPr>
                <w:color w:val="000000" w:themeColor="text1"/>
                <w:spacing w:val="-5"/>
                <w:sz w:val="20"/>
              </w:rPr>
              <w:t>МРТ</w:t>
            </w:r>
          </w:p>
        </w:tc>
        <w:tc>
          <w:tcPr>
            <w:tcW w:w="919" w:type="dxa"/>
          </w:tcPr>
          <w:p w14:paraId="74AA760A" w14:textId="77777777" w:rsidR="00D738FB" w:rsidRPr="00C92EAC" w:rsidRDefault="00000000">
            <w:pPr>
              <w:pStyle w:val="TableParagraph"/>
              <w:ind w:left="108"/>
              <w:rPr>
                <w:color w:val="000000" w:themeColor="text1"/>
                <w:sz w:val="20"/>
              </w:rPr>
            </w:pPr>
            <w:r w:rsidRPr="00C92EAC">
              <w:rPr>
                <w:color w:val="000000" w:themeColor="text1"/>
                <w:spacing w:val="-5"/>
                <w:sz w:val="20"/>
              </w:rPr>
              <w:t>Pr</w:t>
            </w:r>
          </w:p>
        </w:tc>
        <w:tc>
          <w:tcPr>
            <w:tcW w:w="1677" w:type="dxa"/>
          </w:tcPr>
          <w:p w14:paraId="4A7F4F86" w14:textId="77777777" w:rsidR="00D738FB" w:rsidRPr="00C92EAC" w:rsidRDefault="00000000">
            <w:pPr>
              <w:pStyle w:val="TableParagraph"/>
              <w:ind w:left="108"/>
              <w:rPr>
                <w:color w:val="000000" w:themeColor="text1"/>
                <w:sz w:val="20"/>
              </w:rPr>
            </w:pPr>
            <w:r w:rsidRPr="00C92EAC">
              <w:rPr>
                <w:color w:val="000000" w:themeColor="text1"/>
                <w:spacing w:val="-5"/>
                <w:sz w:val="20"/>
              </w:rPr>
              <w:t>CVD</w:t>
            </w:r>
          </w:p>
        </w:tc>
        <w:tc>
          <w:tcPr>
            <w:tcW w:w="838" w:type="dxa"/>
            <w:tcBorders>
              <w:right w:val="nil"/>
            </w:tcBorders>
          </w:tcPr>
          <w:p w14:paraId="111AA51E" w14:textId="77777777" w:rsidR="00D738FB" w:rsidRPr="00C92EAC" w:rsidRDefault="00000000">
            <w:pPr>
              <w:pStyle w:val="TableParagraph"/>
              <w:rPr>
                <w:color w:val="000000" w:themeColor="text1"/>
                <w:sz w:val="20"/>
              </w:rPr>
            </w:pPr>
            <w:r w:rsidRPr="00C92EAC">
              <w:rPr>
                <w:color w:val="000000" w:themeColor="text1"/>
                <w:spacing w:val="-4"/>
                <w:sz w:val="20"/>
              </w:rPr>
              <w:t>SVM,</w:t>
            </w:r>
          </w:p>
          <w:p w14:paraId="463D36C8" w14:textId="77777777" w:rsidR="00D738FB" w:rsidRPr="00C92EAC" w:rsidRDefault="00000000">
            <w:pPr>
              <w:pStyle w:val="TableParagraph"/>
              <w:spacing w:line="215" w:lineRule="exact"/>
              <w:ind w:right="-15"/>
              <w:rPr>
                <w:color w:val="000000" w:themeColor="text1"/>
                <w:sz w:val="20"/>
              </w:rPr>
            </w:pPr>
            <w:r w:rsidRPr="00C92EAC">
              <w:rPr>
                <w:color w:val="000000" w:themeColor="text1"/>
                <w:spacing w:val="-2"/>
                <w:sz w:val="20"/>
              </w:rPr>
              <w:t>CCVRFs</w:t>
            </w:r>
          </w:p>
        </w:tc>
        <w:tc>
          <w:tcPr>
            <w:tcW w:w="420" w:type="dxa"/>
            <w:tcBorders>
              <w:left w:val="nil"/>
              <w:right w:val="nil"/>
            </w:tcBorders>
          </w:tcPr>
          <w:p w14:paraId="356B6A0D" w14:textId="77777777" w:rsidR="00D738FB" w:rsidRPr="00C92EAC" w:rsidRDefault="00000000">
            <w:pPr>
              <w:pStyle w:val="TableParagraph"/>
              <w:ind w:left="8"/>
              <w:rPr>
                <w:color w:val="000000" w:themeColor="text1"/>
                <w:sz w:val="20"/>
              </w:rPr>
            </w:pPr>
            <w:r w:rsidRPr="00C92EAC">
              <w:rPr>
                <w:color w:val="000000" w:themeColor="text1"/>
                <w:spacing w:val="-5"/>
                <w:sz w:val="20"/>
              </w:rPr>
              <w:t>RF,</w:t>
            </w:r>
          </w:p>
        </w:tc>
        <w:tc>
          <w:tcPr>
            <w:tcW w:w="721" w:type="dxa"/>
            <w:tcBorders>
              <w:left w:val="nil"/>
            </w:tcBorders>
          </w:tcPr>
          <w:p w14:paraId="74D054ED" w14:textId="77777777" w:rsidR="00D738FB" w:rsidRPr="00C92EAC" w:rsidRDefault="00000000">
            <w:pPr>
              <w:pStyle w:val="TableParagraph"/>
              <w:ind w:left="135"/>
              <w:rPr>
                <w:color w:val="000000" w:themeColor="text1"/>
                <w:sz w:val="20"/>
              </w:rPr>
            </w:pPr>
            <w:r w:rsidRPr="00C92EAC">
              <w:rPr>
                <w:color w:val="000000" w:themeColor="text1"/>
                <w:spacing w:val="-4"/>
                <w:sz w:val="20"/>
              </w:rPr>
              <w:t>ANN,</w:t>
            </w:r>
          </w:p>
        </w:tc>
        <w:tc>
          <w:tcPr>
            <w:tcW w:w="710" w:type="dxa"/>
          </w:tcPr>
          <w:p w14:paraId="775710FD" w14:textId="77777777" w:rsidR="00D738FB" w:rsidRPr="00C92EAC" w:rsidRDefault="00000000">
            <w:pPr>
              <w:pStyle w:val="TableParagraph"/>
              <w:ind w:left="111"/>
              <w:rPr>
                <w:color w:val="000000" w:themeColor="text1"/>
                <w:sz w:val="20"/>
              </w:rPr>
            </w:pPr>
            <w:r w:rsidRPr="00C92EAC">
              <w:rPr>
                <w:color w:val="000000" w:themeColor="text1"/>
                <w:spacing w:val="-10"/>
                <w:sz w:val="20"/>
              </w:rPr>
              <w:t>A</w:t>
            </w:r>
          </w:p>
        </w:tc>
      </w:tr>
      <w:tr w:rsidR="00C92EAC" w:rsidRPr="00C92EAC" w14:paraId="646BD067" w14:textId="77777777">
        <w:trPr>
          <w:trHeight w:val="691"/>
        </w:trPr>
        <w:tc>
          <w:tcPr>
            <w:tcW w:w="1479" w:type="dxa"/>
            <w:gridSpan w:val="2"/>
          </w:tcPr>
          <w:p w14:paraId="74A8C597" w14:textId="77777777" w:rsidR="00D738FB" w:rsidRPr="00C92EAC" w:rsidRDefault="00000000">
            <w:pPr>
              <w:pStyle w:val="TableParagraph"/>
              <w:spacing w:line="237" w:lineRule="auto"/>
              <w:rPr>
                <w:color w:val="000000" w:themeColor="text1"/>
                <w:sz w:val="20"/>
              </w:rPr>
            </w:pPr>
            <w:r w:rsidRPr="00C92EAC">
              <w:rPr>
                <w:color w:val="000000" w:themeColor="text1"/>
                <w:sz w:val="20"/>
              </w:rPr>
              <w:t>(Juttukonda</w:t>
            </w:r>
            <w:r w:rsidRPr="00C92EAC">
              <w:rPr>
                <w:color w:val="000000" w:themeColor="text1"/>
                <w:spacing w:val="80"/>
                <w:sz w:val="20"/>
              </w:rPr>
              <w:t xml:space="preserve"> </w:t>
            </w:r>
            <w:r w:rsidRPr="00C92EAC">
              <w:rPr>
                <w:color w:val="000000" w:themeColor="text1"/>
                <w:sz w:val="20"/>
              </w:rPr>
              <w:t>et al.,</w:t>
            </w:r>
            <w:r w:rsidRPr="00C92EAC">
              <w:rPr>
                <w:color w:val="000000" w:themeColor="text1"/>
                <w:spacing w:val="-4"/>
                <w:sz w:val="20"/>
              </w:rPr>
              <w:t xml:space="preserve"> </w:t>
            </w:r>
            <w:r w:rsidRPr="00C92EAC">
              <w:rPr>
                <w:color w:val="000000" w:themeColor="text1"/>
                <w:sz w:val="20"/>
              </w:rPr>
              <w:t>2019)</w:t>
            </w:r>
            <w:r w:rsidRPr="00C92EAC">
              <w:rPr>
                <w:color w:val="000000" w:themeColor="text1"/>
                <w:spacing w:val="-3"/>
                <w:sz w:val="20"/>
              </w:rPr>
              <w:t xml:space="preserve"> </w:t>
            </w:r>
            <w:r w:rsidRPr="00C92EAC">
              <w:rPr>
                <w:color w:val="000000" w:themeColor="text1"/>
                <w:spacing w:val="-2"/>
                <w:sz w:val="20"/>
              </w:rPr>
              <w:t>[233]</w:t>
            </w:r>
          </w:p>
        </w:tc>
        <w:tc>
          <w:tcPr>
            <w:tcW w:w="999" w:type="dxa"/>
          </w:tcPr>
          <w:p w14:paraId="09B12E64" w14:textId="77777777" w:rsidR="00D738FB" w:rsidRPr="00C92EAC" w:rsidRDefault="00000000">
            <w:pPr>
              <w:pStyle w:val="TableParagraph"/>
              <w:spacing w:line="225" w:lineRule="exact"/>
              <w:rPr>
                <w:color w:val="000000" w:themeColor="text1"/>
                <w:sz w:val="20"/>
              </w:rPr>
            </w:pPr>
            <w:r w:rsidRPr="00C92EAC">
              <w:rPr>
                <w:color w:val="000000" w:themeColor="text1"/>
                <w:spacing w:val="-10"/>
                <w:sz w:val="20"/>
              </w:rPr>
              <w:t>и</w:t>
            </w:r>
          </w:p>
        </w:tc>
        <w:tc>
          <w:tcPr>
            <w:tcW w:w="1806" w:type="dxa"/>
            <w:gridSpan w:val="2"/>
          </w:tcPr>
          <w:p w14:paraId="6D4D6175" w14:textId="77777777" w:rsidR="00D738FB" w:rsidRPr="00C92EAC" w:rsidRDefault="00000000">
            <w:pPr>
              <w:pStyle w:val="TableParagraph"/>
              <w:spacing w:line="225" w:lineRule="exact"/>
              <w:rPr>
                <w:color w:val="000000" w:themeColor="text1"/>
                <w:sz w:val="20"/>
              </w:rPr>
            </w:pPr>
            <w:r w:rsidRPr="00C92EAC">
              <w:rPr>
                <w:color w:val="000000" w:themeColor="text1"/>
                <w:spacing w:val="-5"/>
                <w:sz w:val="20"/>
              </w:rPr>
              <w:t>МРТ</w:t>
            </w:r>
          </w:p>
        </w:tc>
        <w:tc>
          <w:tcPr>
            <w:tcW w:w="919" w:type="dxa"/>
          </w:tcPr>
          <w:p w14:paraId="4CA0A902" w14:textId="77777777" w:rsidR="00D738FB" w:rsidRPr="00C92EAC" w:rsidRDefault="00000000">
            <w:pPr>
              <w:pStyle w:val="TableParagraph"/>
              <w:spacing w:line="225" w:lineRule="exact"/>
              <w:ind w:left="108"/>
              <w:rPr>
                <w:color w:val="000000" w:themeColor="text1"/>
                <w:sz w:val="20"/>
              </w:rPr>
            </w:pPr>
            <w:r w:rsidRPr="00C92EAC">
              <w:rPr>
                <w:color w:val="000000" w:themeColor="text1"/>
                <w:spacing w:val="-5"/>
                <w:sz w:val="20"/>
              </w:rPr>
              <w:t>Pr</w:t>
            </w:r>
          </w:p>
        </w:tc>
        <w:tc>
          <w:tcPr>
            <w:tcW w:w="1677" w:type="dxa"/>
          </w:tcPr>
          <w:p w14:paraId="4A8093F5" w14:textId="77777777" w:rsidR="00D738FB" w:rsidRPr="00C92EAC" w:rsidRDefault="00000000">
            <w:pPr>
              <w:pStyle w:val="TableParagraph"/>
              <w:spacing w:line="225" w:lineRule="exact"/>
              <w:ind w:left="108"/>
              <w:rPr>
                <w:color w:val="000000" w:themeColor="text1"/>
                <w:sz w:val="20"/>
              </w:rPr>
            </w:pPr>
            <w:r w:rsidRPr="00C92EAC">
              <w:rPr>
                <w:color w:val="000000" w:themeColor="text1"/>
                <w:spacing w:val="-5"/>
                <w:sz w:val="20"/>
              </w:rPr>
              <w:t>OEF</w:t>
            </w:r>
          </w:p>
        </w:tc>
        <w:tc>
          <w:tcPr>
            <w:tcW w:w="1979" w:type="dxa"/>
            <w:gridSpan w:val="3"/>
          </w:tcPr>
          <w:p w14:paraId="41B8FCDD" w14:textId="77777777" w:rsidR="00D738FB" w:rsidRPr="00C92EAC" w:rsidRDefault="00000000">
            <w:pPr>
              <w:pStyle w:val="TableParagraph"/>
              <w:spacing w:line="237" w:lineRule="auto"/>
              <w:ind w:right="96"/>
              <w:rPr>
                <w:color w:val="000000" w:themeColor="text1"/>
                <w:sz w:val="20"/>
              </w:rPr>
            </w:pPr>
            <w:r w:rsidRPr="00C92EAC">
              <w:rPr>
                <w:color w:val="000000" w:themeColor="text1"/>
                <w:spacing w:val="-2"/>
                <w:sz w:val="20"/>
              </w:rPr>
              <w:t>Транскраниальный ультразвуковой</w:t>
            </w:r>
          </w:p>
          <w:p w14:paraId="70C98279" w14:textId="77777777" w:rsidR="00D738FB" w:rsidRPr="00C92EAC" w:rsidRDefault="00000000">
            <w:pPr>
              <w:pStyle w:val="TableParagraph"/>
              <w:spacing w:line="217" w:lineRule="exact"/>
              <w:rPr>
                <w:color w:val="000000" w:themeColor="text1"/>
                <w:sz w:val="20"/>
              </w:rPr>
            </w:pPr>
            <w:r w:rsidRPr="00C92EAC">
              <w:rPr>
                <w:color w:val="000000" w:themeColor="text1"/>
                <w:spacing w:val="-2"/>
                <w:sz w:val="20"/>
              </w:rPr>
              <w:t>допплер</w:t>
            </w:r>
          </w:p>
        </w:tc>
        <w:tc>
          <w:tcPr>
            <w:tcW w:w="710" w:type="dxa"/>
          </w:tcPr>
          <w:p w14:paraId="7D9F5423" w14:textId="77777777" w:rsidR="00D738FB" w:rsidRPr="00C92EAC" w:rsidRDefault="00000000">
            <w:pPr>
              <w:pStyle w:val="TableParagraph"/>
              <w:spacing w:line="225" w:lineRule="exact"/>
              <w:ind w:left="111"/>
              <w:rPr>
                <w:color w:val="000000" w:themeColor="text1"/>
                <w:sz w:val="20"/>
              </w:rPr>
            </w:pPr>
            <w:r w:rsidRPr="00C92EAC">
              <w:rPr>
                <w:color w:val="000000" w:themeColor="text1"/>
                <w:spacing w:val="-10"/>
                <w:sz w:val="20"/>
              </w:rPr>
              <w:t>A</w:t>
            </w:r>
          </w:p>
        </w:tc>
      </w:tr>
      <w:tr w:rsidR="00C92EAC" w:rsidRPr="00C92EAC" w14:paraId="49FA872C" w14:textId="77777777">
        <w:trPr>
          <w:trHeight w:val="690"/>
        </w:trPr>
        <w:tc>
          <w:tcPr>
            <w:tcW w:w="1479" w:type="dxa"/>
            <w:gridSpan w:val="2"/>
          </w:tcPr>
          <w:p w14:paraId="1726EBD8" w14:textId="77777777" w:rsidR="00D738FB" w:rsidRPr="00C92EAC" w:rsidRDefault="00000000">
            <w:pPr>
              <w:pStyle w:val="TableParagraph"/>
              <w:spacing w:line="240" w:lineRule="auto"/>
              <w:rPr>
                <w:color w:val="000000" w:themeColor="text1"/>
                <w:sz w:val="20"/>
              </w:rPr>
            </w:pPr>
            <w:r w:rsidRPr="00C92EAC">
              <w:rPr>
                <w:color w:val="000000" w:themeColor="text1"/>
                <w:sz w:val="20"/>
              </w:rPr>
              <w:t>(Acharya</w:t>
            </w:r>
            <w:r w:rsidRPr="00C92EAC">
              <w:rPr>
                <w:color w:val="000000" w:themeColor="text1"/>
                <w:spacing w:val="-5"/>
                <w:sz w:val="20"/>
              </w:rPr>
              <w:t xml:space="preserve"> </w:t>
            </w:r>
            <w:r w:rsidRPr="00C92EAC">
              <w:rPr>
                <w:color w:val="000000" w:themeColor="text1"/>
                <w:sz w:val="20"/>
              </w:rPr>
              <w:t>et</w:t>
            </w:r>
            <w:r w:rsidRPr="00C92EAC">
              <w:rPr>
                <w:color w:val="000000" w:themeColor="text1"/>
                <w:spacing w:val="-5"/>
                <w:sz w:val="20"/>
              </w:rPr>
              <w:t xml:space="preserve"> </w:t>
            </w:r>
            <w:r w:rsidRPr="00C92EAC">
              <w:rPr>
                <w:color w:val="000000" w:themeColor="text1"/>
                <w:sz w:val="20"/>
              </w:rPr>
              <w:t>al., 2012) [234]</w:t>
            </w:r>
          </w:p>
        </w:tc>
        <w:tc>
          <w:tcPr>
            <w:tcW w:w="999" w:type="dxa"/>
          </w:tcPr>
          <w:p w14:paraId="4B326A93" w14:textId="77777777" w:rsidR="00D738FB" w:rsidRPr="00C92EAC" w:rsidRDefault="00000000">
            <w:pPr>
              <w:pStyle w:val="TableParagraph"/>
              <w:rPr>
                <w:color w:val="000000" w:themeColor="text1"/>
                <w:sz w:val="20"/>
              </w:rPr>
            </w:pPr>
            <w:r w:rsidRPr="00C92EAC">
              <w:rPr>
                <w:color w:val="000000" w:themeColor="text1"/>
                <w:spacing w:val="-2"/>
                <w:sz w:val="20"/>
              </w:rPr>
              <w:t>инсульт</w:t>
            </w:r>
          </w:p>
        </w:tc>
        <w:tc>
          <w:tcPr>
            <w:tcW w:w="1806" w:type="dxa"/>
            <w:gridSpan w:val="2"/>
          </w:tcPr>
          <w:p w14:paraId="682F7094" w14:textId="77777777" w:rsidR="00D738FB" w:rsidRPr="00C92EAC" w:rsidRDefault="00000000">
            <w:pPr>
              <w:pStyle w:val="TableParagraph"/>
              <w:rPr>
                <w:color w:val="000000" w:themeColor="text1"/>
                <w:sz w:val="20"/>
              </w:rPr>
            </w:pPr>
            <w:r w:rsidRPr="00C92EAC">
              <w:rPr>
                <w:color w:val="000000" w:themeColor="text1"/>
                <w:spacing w:val="-5"/>
                <w:sz w:val="20"/>
              </w:rPr>
              <w:t>КП</w:t>
            </w:r>
          </w:p>
        </w:tc>
        <w:tc>
          <w:tcPr>
            <w:tcW w:w="919" w:type="dxa"/>
          </w:tcPr>
          <w:p w14:paraId="7EFEBC2C" w14:textId="77777777" w:rsidR="00D738FB" w:rsidRPr="00C92EAC" w:rsidRDefault="00000000">
            <w:pPr>
              <w:pStyle w:val="TableParagraph"/>
              <w:ind w:left="108"/>
              <w:rPr>
                <w:color w:val="000000" w:themeColor="text1"/>
                <w:sz w:val="20"/>
              </w:rPr>
            </w:pPr>
            <w:r w:rsidRPr="00C92EAC">
              <w:rPr>
                <w:color w:val="000000" w:themeColor="text1"/>
                <w:spacing w:val="-5"/>
                <w:sz w:val="20"/>
              </w:rPr>
              <w:t>Pr</w:t>
            </w:r>
          </w:p>
        </w:tc>
        <w:tc>
          <w:tcPr>
            <w:tcW w:w="1677" w:type="dxa"/>
          </w:tcPr>
          <w:p w14:paraId="0D85DF18" w14:textId="77777777" w:rsidR="00D738FB" w:rsidRPr="00C92EAC" w:rsidRDefault="00000000">
            <w:pPr>
              <w:pStyle w:val="TableParagraph"/>
              <w:ind w:left="108"/>
              <w:rPr>
                <w:color w:val="000000" w:themeColor="text1"/>
                <w:sz w:val="20"/>
              </w:rPr>
            </w:pPr>
            <w:r w:rsidRPr="00C92EAC">
              <w:rPr>
                <w:color w:val="000000" w:themeColor="text1"/>
                <w:sz w:val="20"/>
              </w:rPr>
              <w:t>ROC,</w:t>
            </w:r>
            <w:r w:rsidRPr="00C92EAC">
              <w:rPr>
                <w:color w:val="000000" w:themeColor="text1"/>
                <w:spacing w:val="-5"/>
                <w:sz w:val="20"/>
              </w:rPr>
              <w:t xml:space="preserve"> AUC</w:t>
            </w:r>
          </w:p>
        </w:tc>
        <w:tc>
          <w:tcPr>
            <w:tcW w:w="1979" w:type="dxa"/>
            <w:gridSpan w:val="3"/>
          </w:tcPr>
          <w:p w14:paraId="63CC5FFA" w14:textId="77777777" w:rsidR="00D738FB" w:rsidRPr="00C92EAC" w:rsidRDefault="00000000">
            <w:pPr>
              <w:pStyle w:val="TableParagraph"/>
              <w:rPr>
                <w:color w:val="000000" w:themeColor="text1"/>
                <w:sz w:val="20"/>
              </w:rPr>
            </w:pPr>
            <w:r w:rsidRPr="00C92EAC">
              <w:rPr>
                <w:color w:val="000000" w:themeColor="text1"/>
                <w:spacing w:val="-2"/>
                <w:sz w:val="20"/>
              </w:rPr>
              <w:t>Классификаторы</w:t>
            </w:r>
          </w:p>
          <w:p w14:paraId="328AE5DE"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AdaBoost,</w:t>
            </w:r>
          </w:p>
          <w:p w14:paraId="15A14CA5" w14:textId="77777777" w:rsidR="00D738FB" w:rsidRPr="00C92EAC" w:rsidRDefault="00000000">
            <w:pPr>
              <w:pStyle w:val="TableParagraph"/>
              <w:spacing w:before="1" w:line="217" w:lineRule="exact"/>
              <w:rPr>
                <w:color w:val="000000" w:themeColor="text1"/>
                <w:sz w:val="20"/>
              </w:rPr>
            </w:pPr>
            <w:r w:rsidRPr="00C92EAC">
              <w:rPr>
                <w:color w:val="000000" w:themeColor="text1"/>
                <w:spacing w:val="-2"/>
                <w:sz w:val="20"/>
              </w:rPr>
              <w:t>классификатор</w:t>
            </w:r>
            <w:r w:rsidRPr="00C92EAC">
              <w:rPr>
                <w:color w:val="000000" w:themeColor="text1"/>
                <w:spacing w:val="11"/>
                <w:sz w:val="20"/>
              </w:rPr>
              <w:t xml:space="preserve"> </w:t>
            </w:r>
            <w:r w:rsidRPr="00C92EAC">
              <w:rPr>
                <w:color w:val="000000" w:themeColor="text1"/>
                <w:spacing w:val="-5"/>
                <w:sz w:val="20"/>
              </w:rPr>
              <w:t>SVM</w:t>
            </w:r>
          </w:p>
        </w:tc>
        <w:tc>
          <w:tcPr>
            <w:tcW w:w="710" w:type="dxa"/>
          </w:tcPr>
          <w:p w14:paraId="680604FF" w14:textId="77777777" w:rsidR="00D738FB" w:rsidRPr="00C92EAC" w:rsidRDefault="00000000">
            <w:pPr>
              <w:pStyle w:val="TableParagraph"/>
              <w:ind w:left="111"/>
              <w:rPr>
                <w:color w:val="000000" w:themeColor="text1"/>
                <w:sz w:val="20"/>
              </w:rPr>
            </w:pPr>
            <w:r w:rsidRPr="00C92EAC">
              <w:rPr>
                <w:color w:val="000000" w:themeColor="text1"/>
                <w:spacing w:val="-10"/>
                <w:sz w:val="20"/>
              </w:rPr>
              <w:t>A</w:t>
            </w:r>
          </w:p>
        </w:tc>
      </w:tr>
      <w:tr w:rsidR="00C92EAC" w:rsidRPr="00C92EAC" w14:paraId="4DC0355C" w14:textId="77777777">
        <w:trPr>
          <w:trHeight w:val="460"/>
        </w:trPr>
        <w:tc>
          <w:tcPr>
            <w:tcW w:w="1479" w:type="dxa"/>
            <w:gridSpan w:val="2"/>
          </w:tcPr>
          <w:p w14:paraId="2B208957" w14:textId="77777777" w:rsidR="00D738FB" w:rsidRPr="00C92EAC" w:rsidRDefault="00000000">
            <w:pPr>
              <w:pStyle w:val="TableParagraph"/>
              <w:rPr>
                <w:color w:val="000000" w:themeColor="text1"/>
                <w:sz w:val="20"/>
              </w:rPr>
            </w:pPr>
            <w:r w:rsidRPr="00C92EAC">
              <w:rPr>
                <w:color w:val="000000" w:themeColor="text1"/>
                <w:sz w:val="20"/>
              </w:rPr>
              <w:t>(Acharya</w:t>
            </w:r>
            <w:r w:rsidRPr="00C92EAC">
              <w:rPr>
                <w:color w:val="000000" w:themeColor="text1"/>
                <w:spacing w:val="7"/>
                <w:sz w:val="20"/>
              </w:rPr>
              <w:t xml:space="preserve"> </w:t>
            </w:r>
            <w:r w:rsidRPr="00C92EAC">
              <w:rPr>
                <w:color w:val="000000" w:themeColor="text1"/>
                <w:sz w:val="20"/>
              </w:rPr>
              <w:t>et</w:t>
            </w:r>
            <w:r w:rsidRPr="00C92EAC">
              <w:rPr>
                <w:color w:val="000000" w:themeColor="text1"/>
                <w:spacing w:val="8"/>
                <w:sz w:val="20"/>
              </w:rPr>
              <w:t xml:space="preserve"> </w:t>
            </w:r>
            <w:r w:rsidRPr="00C92EAC">
              <w:rPr>
                <w:color w:val="000000" w:themeColor="text1"/>
                <w:spacing w:val="-4"/>
                <w:sz w:val="20"/>
              </w:rPr>
              <w:t>al.,</w:t>
            </w:r>
          </w:p>
          <w:p w14:paraId="1A4186BB" w14:textId="77777777" w:rsidR="00D738FB" w:rsidRPr="00C92EAC" w:rsidRDefault="00000000">
            <w:pPr>
              <w:pStyle w:val="TableParagraph"/>
              <w:spacing w:line="217" w:lineRule="exact"/>
              <w:rPr>
                <w:color w:val="000000" w:themeColor="text1"/>
                <w:sz w:val="20"/>
              </w:rPr>
            </w:pPr>
            <w:r w:rsidRPr="00C92EAC">
              <w:rPr>
                <w:color w:val="000000" w:themeColor="text1"/>
                <w:sz w:val="20"/>
              </w:rPr>
              <w:t>2013)</w:t>
            </w:r>
            <w:r w:rsidRPr="00C92EAC">
              <w:rPr>
                <w:color w:val="000000" w:themeColor="text1"/>
                <w:spacing w:val="-4"/>
                <w:sz w:val="20"/>
              </w:rPr>
              <w:t xml:space="preserve"> </w:t>
            </w:r>
            <w:r w:rsidRPr="00C92EAC">
              <w:rPr>
                <w:color w:val="000000" w:themeColor="text1"/>
                <w:spacing w:val="-2"/>
                <w:sz w:val="20"/>
              </w:rPr>
              <w:t>[235]</w:t>
            </w:r>
          </w:p>
        </w:tc>
        <w:tc>
          <w:tcPr>
            <w:tcW w:w="999" w:type="dxa"/>
          </w:tcPr>
          <w:p w14:paraId="5EDA6948" w14:textId="77777777" w:rsidR="00D738FB" w:rsidRPr="00C92EAC" w:rsidRDefault="00000000">
            <w:pPr>
              <w:pStyle w:val="TableParagraph"/>
              <w:rPr>
                <w:color w:val="000000" w:themeColor="text1"/>
                <w:sz w:val="20"/>
              </w:rPr>
            </w:pPr>
            <w:r w:rsidRPr="00C92EAC">
              <w:rPr>
                <w:color w:val="000000" w:themeColor="text1"/>
                <w:spacing w:val="-2"/>
                <w:sz w:val="20"/>
              </w:rPr>
              <w:t>инсульт</w:t>
            </w:r>
          </w:p>
        </w:tc>
        <w:tc>
          <w:tcPr>
            <w:tcW w:w="1806" w:type="dxa"/>
            <w:gridSpan w:val="2"/>
          </w:tcPr>
          <w:p w14:paraId="7C05D594" w14:textId="77777777" w:rsidR="00D738FB" w:rsidRPr="00C92EAC" w:rsidRDefault="00000000">
            <w:pPr>
              <w:pStyle w:val="TableParagraph"/>
              <w:rPr>
                <w:color w:val="000000" w:themeColor="text1"/>
                <w:sz w:val="20"/>
              </w:rPr>
            </w:pPr>
            <w:r w:rsidRPr="00C92EAC">
              <w:rPr>
                <w:color w:val="000000" w:themeColor="text1"/>
                <w:spacing w:val="-5"/>
                <w:sz w:val="20"/>
              </w:rPr>
              <w:t>КП</w:t>
            </w:r>
          </w:p>
        </w:tc>
        <w:tc>
          <w:tcPr>
            <w:tcW w:w="919" w:type="dxa"/>
          </w:tcPr>
          <w:p w14:paraId="06DF9A96" w14:textId="77777777" w:rsidR="00D738FB" w:rsidRPr="00C92EAC" w:rsidRDefault="00000000">
            <w:pPr>
              <w:pStyle w:val="TableParagraph"/>
              <w:ind w:left="108"/>
              <w:rPr>
                <w:color w:val="000000" w:themeColor="text1"/>
                <w:sz w:val="20"/>
              </w:rPr>
            </w:pPr>
            <w:r w:rsidRPr="00C92EAC">
              <w:rPr>
                <w:color w:val="000000" w:themeColor="text1"/>
                <w:spacing w:val="-5"/>
                <w:sz w:val="20"/>
              </w:rPr>
              <w:t>Pr</w:t>
            </w:r>
          </w:p>
        </w:tc>
        <w:tc>
          <w:tcPr>
            <w:tcW w:w="1677" w:type="dxa"/>
          </w:tcPr>
          <w:p w14:paraId="4B3A1DB8" w14:textId="77777777" w:rsidR="00D738FB" w:rsidRPr="00C92EAC" w:rsidRDefault="00000000">
            <w:pPr>
              <w:pStyle w:val="TableParagraph"/>
              <w:ind w:left="108"/>
              <w:rPr>
                <w:color w:val="000000" w:themeColor="text1"/>
                <w:sz w:val="20"/>
              </w:rPr>
            </w:pPr>
            <w:r w:rsidRPr="00C92EAC">
              <w:rPr>
                <w:color w:val="000000" w:themeColor="text1"/>
                <w:spacing w:val="-4"/>
                <w:sz w:val="20"/>
              </w:rPr>
              <w:t>SACI</w:t>
            </w:r>
          </w:p>
        </w:tc>
        <w:tc>
          <w:tcPr>
            <w:tcW w:w="1979" w:type="dxa"/>
            <w:gridSpan w:val="3"/>
          </w:tcPr>
          <w:p w14:paraId="0F9302A6" w14:textId="77777777" w:rsidR="00D738FB" w:rsidRPr="00C92EAC" w:rsidRDefault="00000000">
            <w:pPr>
              <w:pStyle w:val="TableParagraph"/>
              <w:rPr>
                <w:color w:val="000000" w:themeColor="text1"/>
                <w:sz w:val="20"/>
              </w:rPr>
            </w:pPr>
            <w:r w:rsidRPr="00C92EAC">
              <w:rPr>
                <w:color w:val="000000" w:themeColor="text1"/>
                <w:sz w:val="20"/>
              </w:rPr>
              <w:t>SVM,</w:t>
            </w:r>
            <w:r w:rsidRPr="00C92EAC">
              <w:rPr>
                <w:color w:val="000000" w:themeColor="text1"/>
                <w:spacing w:val="-4"/>
                <w:sz w:val="20"/>
              </w:rPr>
              <w:t xml:space="preserve"> </w:t>
            </w:r>
            <w:r w:rsidRPr="00C92EAC">
              <w:rPr>
                <w:color w:val="000000" w:themeColor="text1"/>
                <w:spacing w:val="-5"/>
                <w:sz w:val="20"/>
              </w:rPr>
              <w:t>RBF</w:t>
            </w:r>
          </w:p>
        </w:tc>
        <w:tc>
          <w:tcPr>
            <w:tcW w:w="710" w:type="dxa"/>
          </w:tcPr>
          <w:p w14:paraId="15D955E0" w14:textId="77777777" w:rsidR="00D738FB" w:rsidRPr="00C92EAC" w:rsidRDefault="00000000">
            <w:pPr>
              <w:pStyle w:val="TableParagraph"/>
              <w:ind w:left="111"/>
              <w:rPr>
                <w:color w:val="000000" w:themeColor="text1"/>
                <w:sz w:val="20"/>
              </w:rPr>
            </w:pPr>
            <w:r w:rsidRPr="00C92EAC">
              <w:rPr>
                <w:color w:val="000000" w:themeColor="text1"/>
                <w:spacing w:val="-10"/>
                <w:sz w:val="20"/>
              </w:rPr>
              <w:t>A</w:t>
            </w:r>
          </w:p>
        </w:tc>
      </w:tr>
      <w:tr w:rsidR="00C92EAC" w:rsidRPr="00C92EAC" w14:paraId="48029688" w14:textId="77777777">
        <w:trPr>
          <w:trHeight w:val="1607"/>
        </w:trPr>
        <w:tc>
          <w:tcPr>
            <w:tcW w:w="1479" w:type="dxa"/>
            <w:gridSpan w:val="2"/>
          </w:tcPr>
          <w:p w14:paraId="61CBF318" w14:textId="77777777" w:rsidR="00D738FB" w:rsidRPr="00C92EAC" w:rsidRDefault="00000000">
            <w:pPr>
              <w:pStyle w:val="TableParagraph"/>
              <w:spacing w:line="240" w:lineRule="auto"/>
              <w:rPr>
                <w:color w:val="000000" w:themeColor="text1"/>
                <w:sz w:val="20"/>
              </w:rPr>
            </w:pPr>
            <w:r w:rsidRPr="00C92EAC">
              <w:rPr>
                <w:color w:val="000000" w:themeColor="text1"/>
                <w:sz w:val="20"/>
              </w:rPr>
              <w:t>(Kuang</w:t>
            </w:r>
            <w:r w:rsidRPr="00C92EAC">
              <w:rPr>
                <w:color w:val="000000" w:themeColor="text1"/>
                <w:spacing w:val="40"/>
                <w:sz w:val="20"/>
              </w:rPr>
              <w:t xml:space="preserve"> </w:t>
            </w:r>
            <w:r w:rsidRPr="00C92EAC">
              <w:rPr>
                <w:color w:val="000000" w:themeColor="text1"/>
                <w:sz w:val="20"/>
              </w:rPr>
              <w:t>et</w:t>
            </w:r>
            <w:r w:rsidRPr="00C92EAC">
              <w:rPr>
                <w:color w:val="000000" w:themeColor="text1"/>
                <w:spacing w:val="40"/>
                <w:sz w:val="20"/>
              </w:rPr>
              <w:t xml:space="preserve"> </w:t>
            </w:r>
            <w:r w:rsidRPr="00C92EAC">
              <w:rPr>
                <w:color w:val="000000" w:themeColor="text1"/>
                <w:sz w:val="20"/>
              </w:rPr>
              <w:t>al., 2019) [237]</w:t>
            </w:r>
          </w:p>
        </w:tc>
        <w:tc>
          <w:tcPr>
            <w:tcW w:w="999" w:type="dxa"/>
          </w:tcPr>
          <w:p w14:paraId="6839D667" w14:textId="77777777" w:rsidR="00D738FB" w:rsidRPr="00C92EAC" w:rsidRDefault="00000000">
            <w:pPr>
              <w:pStyle w:val="TableParagraph"/>
              <w:rPr>
                <w:color w:val="000000" w:themeColor="text1"/>
                <w:sz w:val="20"/>
              </w:rPr>
            </w:pPr>
            <w:r w:rsidRPr="00C92EAC">
              <w:rPr>
                <w:color w:val="000000" w:themeColor="text1"/>
                <w:sz w:val="20"/>
              </w:rPr>
              <w:t>и,</w:t>
            </w:r>
            <w:r w:rsidRPr="00C92EAC">
              <w:rPr>
                <w:color w:val="000000" w:themeColor="text1"/>
                <w:spacing w:val="-4"/>
                <w:sz w:val="20"/>
              </w:rPr>
              <w:t xml:space="preserve"> </w:t>
            </w:r>
            <w:r w:rsidRPr="00C92EAC">
              <w:rPr>
                <w:color w:val="000000" w:themeColor="text1"/>
                <w:spacing w:val="-10"/>
                <w:sz w:val="20"/>
              </w:rPr>
              <w:t>г</w:t>
            </w:r>
          </w:p>
        </w:tc>
        <w:tc>
          <w:tcPr>
            <w:tcW w:w="1806" w:type="dxa"/>
            <w:gridSpan w:val="2"/>
          </w:tcPr>
          <w:p w14:paraId="0DE322D5" w14:textId="77777777" w:rsidR="00D738FB" w:rsidRPr="00C92EAC" w:rsidRDefault="00000000">
            <w:pPr>
              <w:pStyle w:val="TableParagraph"/>
              <w:spacing w:line="240" w:lineRule="auto"/>
              <w:ind w:right="148"/>
              <w:rPr>
                <w:color w:val="000000" w:themeColor="text1"/>
                <w:sz w:val="20"/>
              </w:rPr>
            </w:pPr>
            <w:r w:rsidRPr="00C92EAC">
              <w:rPr>
                <w:color w:val="000000" w:themeColor="text1"/>
                <w:spacing w:val="-2"/>
                <w:sz w:val="20"/>
              </w:rPr>
              <w:t xml:space="preserve">Бесконтрастное </w:t>
            </w:r>
            <w:r w:rsidRPr="00C92EAC">
              <w:rPr>
                <w:color w:val="000000" w:themeColor="text1"/>
                <w:spacing w:val="-6"/>
                <w:sz w:val="20"/>
              </w:rPr>
              <w:t>КТ</w:t>
            </w:r>
          </w:p>
        </w:tc>
        <w:tc>
          <w:tcPr>
            <w:tcW w:w="919" w:type="dxa"/>
          </w:tcPr>
          <w:p w14:paraId="5DBC110E" w14:textId="77777777" w:rsidR="00D738FB" w:rsidRPr="00C92EAC" w:rsidRDefault="00000000">
            <w:pPr>
              <w:pStyle w:val="TableParagraph"/>
              <w:ind w:left="108"/>
              <w:rPr>
                <w:color w:val="000000" w:themeColor="text1"/>
                <w:sz w:val="20"/>
              </w:rPr>
            </w:pPr>
            <w:r w:rsidRPr="00C92EAC">
              <w:rPr>
                <w:color w:val="000000" w:themeColor="text1"/>
                <w:spacing w:val="-5"/>
                <w:sz w:val="20"/>
              </w:rPr>
              <w:t>Pr</w:t>
            </w:r>
          </w:p>
        </w:tc>
        <w:tc>
          <w:tcPr>
            <w:tcW w:w="1677" w:type="dxa"/>
          </w:tcPr>
          <w:p w14:paraId="12E73176" w14:textId="77777777" w:rsidR="00D738FB" w:rsidRPr="00C92EAC" w:rsidRDefault="00000000">
            <w:pPr>
              <w:pStyle w:val="TableParagraph"/>
              <w:ind w:left="108"/>
              <w:rPr>
                <w:color w:val="000000" w:themeColor="text1"/>
                <w:sz w:val="20"/>
              </w:rPr>
            </w:pPr>
            <w:r w:rsidRPr="00C92EAC">
              <w:rPr>
                <w:color w:val="000000" w:themeColor="text1"/>
                <w:sz w:val="20"/>
              </w:rPr>
              <w:t>DSC,</w:t>
            </w:r>
            <w:r w:rsidRPr="00C92EAC">
              <w:rPr>
                <w:color w:val="000000" w:themeColor="text1"/>
                <w:spacing w:val="-6"/>
                <w:sz w:val="20"/>
              </w:rPr>
              <w:t xml:space="preserve"> </w:t>
            </w:r>
            <w:r w:rsidRPr="00C92EAC">
              <w:rPr>
                <w:color w:val="000000" w:themeColor="text1"/>
                <w:sz w:val="20"/>
              </w:rPr>
              <w:t>MAD,</w:t>
            </w:r>
            <w:r w:rsidRPr="00C92EAC">
              <w:rPr>
                <w:color w:val="000000" w:themeColor="text1"/>
                <w:spacing w:val="-6"/>
                <w:sz w:val="20"/>
              </w:rPr>
              <w:t xml:space="preserve"> </w:t>
            </w:r>
            <w:r w:rsidRPr="00C92EAC">
              <w:rPr>
                <w:color w:val="000000" w:themeColor="text1"/>
                <w:spacing w:val="-5"/>
                <w:sz w:val="20"/>
              </w:rPr>
              <w:t>GC</w:t>
            </w:r>
          </w:p>
        </w:tc>
        <w:tc>
          <w:tcPr>
            <w:tcW w:w="1979" w:type="dxa"/>
            <w:gridSpan w:val="3"/>
          </w:tcPr>
          <w:p w14:paraId="4A613A82" w14:textId="77777777" w:rsidR="00D738FB" w:rsidRPr="00C92EAC" w:rsidRDefault="00000000">
            <w:pPr>
              <w:pStyle w:val="TableParagraph"/>
              <w:spacing w:line="240" w:lineRule="auto"/>
              <w:ind w:right="96"/>
              <w:jc w:val="both"/>
              <w:rPr>
                <w:color w:val="000000" w:themeColor="text1"/>
                <w:sz w:val="20"/>
              </w:rPr>
            </w:pPr>
            <w:r w:rsidRPr="00C92EAC">
              <w:rPr>
                <w:color w:val="000000" w:themeColor="text1"/>
                <w:sz w:val="20"/>
              </w:rPr>
              <w:t xml:space="preserve">Архитектура D- </w:t>
            </w:r>
            <w:r w:rsidRPr="00C92EAC">
              <w:rPr>
                <w:color w:val="000000" w:themeColor="text1"/>
                <w:spacing w:val="-2"/>
                <w:sz w:val="20"/>
              </w:rPr>
              <w:t>UNET,</w:t>
            </w:r>
          </w:p>
          <w:p w14:paraId="0F0E6160" w14:textId="77777777" w:rsidR="00D738FB" w:rsidRPr="00C92EAC" w:rsidRDefault="00000000">
            <w:pPr>
              <w:pStyle w:val="TableParagraph"/>
              <w:tabs>
                <w:tab w:val="left" w:pos="1160"/>
              </w:tabs>
              <w:spacing w:line="230" w:lineRule="exact"/>
              <w:ind w:right="95"/>
              <w:jc w:val="both"/>
              <w:rPr>
                <w:color w:val="000000" w:themeColor="text1"/>
                <w:sz w:val="20"/>
              </w:rPr>
            </w:pPr>
            <w:r w:rsidRPr="00C92EAC">
              <w:rPr>
                <w:color w:val="000000" w:themeColor="text1"/>
                <w:spacing w:val="-2"/>
                <w:sz w:val="20"/>
              </w:rPr>
              <w:t xml:space="preserve">мультирегиональная </w:t>
            </w:r>
            <w:r w:rsidRPr="00C92EAC">
              <w:rPr>
                <w:color w:val="000000" w:themeColor="text1"/>
                <w:sz w:val="20"/>
              </w:rPr>
              <w:t xml:space="preserve">эволюция неявных </w:t>
            </w:r>
            <w:r w:rsidRPr="00C92EAC">
              <w:rPr>
                <w:color w:val="000000" w:themeColor="text1"/>
                <w:spacing w:val="-6"/>
                <w:sz w:val="20"/>
              </w:rPr>
              <w:t>во</w:t>
            </w:r>
            <w:r w:rsidRPr="00C92EAC">
              <w:rPr>
                <w:color w:val="000000" w:themeColor="text1"/>
                <w:sz w:val="20"/>
              </w:rPr>
              <w:tab/>
            </w:r>
            <w:r w:rsidRPr="00C92EAC">
              <w:rPr>
                <w:color w:val="000000" w:themeColor="text1"/>
                <w:spacing w:val="-2"/>
                <w:sz w:val="20"/>
              </w:rPr>
              <w:t xml:space="preserve">времени </w:t>
            </w:r>
            <w:r w:rsidRPr="00C92EAC">
              <w:rPr>
                <w:color w:val="000000" w:themeColor="text1"/>
                <w:sz w:val="20"/>
              </w:rPr>
              <w:t xml:space="preserve">контуров (semi-d- </w:t>
            </w:r>
            <w:r w:rsidRPr="00C92EAC">
              <w:rPr>
                <w:color w:val="000000" w:themeColor="text1"/>
                <w:spacing w:val="-2"/>
                <w:sz w:val="20"/>
              </w:rPr>
              <w:t>unet)</w:t>
            </w:r>
          </w:p>
        </w:tc>
        <w:tc>
          <w:tcPr>
            <w:tcW w:w="710" w:type="dxa"/>
          </w:tcPr>
          <w:p w14:paraId="35BA52AD" w14:textId="77777777" w:rsidR="00D738FB" w:rsidRPr="00C92EAC" w:rsidRDefault="00000000">
            <w:pPr>
              <w:pStyle w:val="TableParagraph"/>
              <w:ind w:left="111"/>
              <w:rPr>
                <w:color w:val="000000" w:themeColor="text1"/>
                <w:sz w:val="20"/>
              </w:rPr>
            </w:pPr>
            <w:r w:rsidRPr="00C92EAC">
              <w:rPr>
                <w:color w:val="000000" w:themeColor="text1"/>
                <w:spacing w:val="-10"/>
                <w:sz w:val="20"/>
              </w:rPr>
              <w:t>A</w:t>
            </w:r>
          </w:p>
        </w:tc>
      </w:tr>
      <w:tr w:rsidR="00C92EAC" w:rsidRPr="00C92EAC" w14:paraId="6E0CE26D" w14:textId="77777777">
        <w:trPr>
          <w:trHeight w:val="459"/>
        </w:trPr>
        <w:tc>
          <w:tcPr>
            <w:tcW w:w="1479" w:type="dxa"/>
            <w:gridSpan w:val="2"/>
          </w:tcPr>
          <w:p w14:paraId="2655B786" w14:textId="77777777" w:rsidR="00D738FB" w:rsidRPr="00C92EAC" w:rsidRDefault="00000000">
            <w:pPr>
              <w:pStyle w:val="TableParagraph"/>
              <w:spacing w:line="222" w:lineRule="exact"/>
              <w:rPr>
                <w:color w:val="000000" w:themeColor="text1"/>
                <w:sz w:val="20"/>
              </w:rPr>
            </w:pPr>
            <w:r w:rsidRPr="00C92EAC">
              <w:rPr>
                <w:color w:val="000000" w:themeColor="text1"/>
                <w:sz w:val="20"/>
              </w:rPr>
              <w:t>(Subudhi</w:t>
            </w:r>
            <w:r w:rsidRPr="00C92EAC">
              <w:rPr>
                <w:color w:val="000000" w:themeColor="text1"/>
                <w:spacing w:val="15"/>
                <w:sz w:val="20"/>
              </w:rPr>
              <w:t xml:space="preserve"> </w:t>
            </w:r>
            <w:r w:rsidRPr="00C92EAC">
              <w:rPr>
                <w:color w:val="000000" w:themeColor="text1"/>
                <w:sz w:val="20"/>
              </w:rPr>
              <w:t>et</w:t>
            </w:r>
            <w:r w:rsidRPr="00C92EAC">
              <w:rPr>
                <w:color w:val="000000" w:themeColor="text1"/>
                <w:spacing w:val="14"/>
                <w:sz w:val="20"/>
              </w:rPr>
              <w:t xml:space="preserve"> </w:t>
            </w:r>
            <w:r w:rsidRPr="00C92EAC">
              <w:rPr>
                <w:color w:val="000000" w:themeColor="text1"/>
                <w:spacing w:val="-4"/>
                <w:sz w:val="20"/>
              </w:rPr>
              <w:t>al.,</w:t>
            </w:r>
          </w:p>
          <w:p w14:paraId="416E5A89" w14:textId="77777777" w:rsidR="00D738FB" w:rsidRPr="00C92EAC" w:rsidRDefault="00000000">
            <w:pPr>
              <w:pStyle w:val="TableParagraph"/>
              <w:spacing w:line="216" w:lineRule="exact"/>
              <w:rPr>
                <w:color w:val="000000" w:themeColor="text1"/>
                <w:sz w:val="20"/>
              </w:rPr>
            </w:pPr>
            <w:r w:rsidRPr="00C92EAC">
              <w:rPr>
                <w:color w:val="000000" w:themeColor="text1"/>
                <w:sz w:val="20"/>
              </w:rPr>
              <w:t>2018)</w:t>
            </w:r>
            <w:r w:rsidRPr="00C92EAC">
              <w:rPr>
                <w:color w:val="000000" w:themeColor="text1"/>
                <w:spacing w:val="-4"/>
                <w:sz w:val="20"/>
              </w:rPr>
              <w:t xml:space="preserve"> </w:t>
            </w:r>
            <w:r w:rsidRPr="00C92EAC">
              <w:rPr>
                <w:color w:val="000000" w:themeColor="text1"/>
                <w:spacing w:val="-2"/>
                <w:sz w:val="20"/>
              </w:rPr>
              <w:t>[241]</w:t>
            </w:r>
          </w:p>
        </w:tc>
        <w:tc>
          <w:tcPr>
            <w:tcW w:w="999" w:type="dxa"/>
          </w:tcPr>
          <w:p w14:paraId="4193FEDB" w14:textId="77777777" w:rsidR="00D738FB" w:rsidRPr="00C92EAC" w:rsidRDefault="00000000">
            <w:pPr>
              <w:pStyle w:val="TableParagraph"/>
              <w:rPr>
                <w:color w:val="000000" w:themeColor="text1"/>
                <w:sz w:val="20"/>
              </w:rPr>
            </w:pPr>
            <w:r w:rsidRPr="00C92EAC">
              <w:rPr>
                <w:color w:val="000000" w:themeColor="text1"/>
                <w:spacing w:val="-10"/>
                <w:sz w:val="20"/>
              </w:rPr>
              <w:t>и</w:t>
            </w:r>
          </w:p>
        </w:tc>
        <w:tc>
          <w:tcPr>
            <w:tcW w:w="1806" w:type="dxa"/>
            <w:gridSpan w:val="2"/>
          </w:tcPr>
          <w:p w14:paraId="65A4DD2A" w14:textId="77777777" w:rsidR="00D738FB" w:rsidRPr="00C92EAC" w:rsidRDefault="00000000">
            <w:pPr>
              <w:pStyle w:val="TableParagraph"/>
              <w:rPr>
                <w:color w:val="000000" w:themeColor="text1"/>
                <w:sz w:val="20"/>
              </w:rPr>
            </w:pPr>
            <w:r w:rsidRPr="00C92EAC">
              <w:rPr>
                <w:color w:val="000000" w:themeColor="text1"/>
                <w:spacing w:val="-5"/>
                <w:sz w:val="20"/>
              </w:rPr>
              <w:t>МРТ</w:t>
            </w:r>
          </w:p>
        </w:tc>
        <w:tc>
          <w:tcPr>
            <w:tcW w:w="919" w:type="dxa"/>
          </w:tcPr>
          <w:p w14:paraId="00C58AA6" w14:textId="77777777" w:rsidR="00D738FB" w:rsidRPr="00C92EAC" w:rsidRDefault="00000000">
            <w:pPr>
              <w:pStyle w:val="TableParagraph"/>
              <w:ind w:left="108"/>
              <w:rPr>
                <w:color w:val="000000" w:themeColor="text1"/>
                <w:sz w:val="20"/>
              </w:rPr>
            </w:pPr>
            <w:r w:rsidRPr="00C92EAC">
              <w:rPr>
                <w:color w:val="000000" w:themeColor="text1"/>
                <w:spacing w:val="-5"/>
                <w:sz w:val="20"/>
              </w:rPr>
              <w:t>Pr</w:t>
            </w:r>
          </w:p>
        </w:tc>
        <w:tc>
          <w:tcPr>
            <w:tcW w:w="1677" w:type="dxa"/>
          </w:tcPr>
          <w:p w14:paraId="3564B57B" w14:textId="77777777" w:rsidR="00D738FB" w:rsidRPr="00C92EAC" w:rsidRDefault="00000000">
            <w:pPr>
              <w:pStyle w:val="TableParagraph"/>
              <w:spacing w:line="222" w:lineRule="exact"/>
              <w:ind w:left="108"/>
              <w:rPr>
                <w:color w:val="000000" w:themeColor="text1"/>
                <w:sz w:val="20"/>
                <w:lang w:val="en-US"/>
              </w:rPr>
            </w:pPr>
            <w:r w:rsidRPr="00C92EAC">
              <w:rPr>
                <w:color w:val="000000" w:themeColor="text1"/>
                <w:sz w:val="20"/>
                <w:lang w:val="en-US"/>
              </w:rPr>
              <w:t>Se,</w:t>
            </w:r>
            <w:r w:rsidRPr="00C92EAC">
              <w:rPr>
                <w:color w:val="000000" w:themeColor="text1"/>
                <w:spacing w:val="15"/>
                <w:sz w:val="20"/>
                <w:lang w:val="en-US"/>
              </w:rPr>
              <w:t xml:space="preserve"> </w:t>
            </w:r>
            <w:r w:rsidRPr="00C92EAC">
              <w:rPr>
                <w:color w:val="000000" w:themeColor="text1"/>
                <w:sz w:val="20"/>
                <w:lang w:val="en-US"/>
              </w:rPr>
              <w:t>Sp,</w:t>
            </w:r>
            <w:r w:rsidRPr="00C92EAC">
              <w:rPr>
                <w:color w:val="000000" w:themeColor="text1"/>
                <w:spacing w:val="15"/>
                <w:sz w:val="20"/>
                <w:lang w:val="en-US"/>
              </w:rPr>
              <w:t xml:space="preserve"> </w:t>
            </w:r>
            <w:r w:rsidRPr="00C92EAC">
              <w:rPr>
                <w:color w:val="000000" w:themeColor="text1"/>
                <w:sz w:val="20"/>
                <w:lang w:val="en-US"/>
              </w:rPr>
              <w:t>Acc,</w:t>
            </w:r>
            <w:r w:rsidRPr="00C92EAC">
              <w:rPr>
                <w:color w:val="000000" w:themeColor="text1"/>
                <w:spacing w:val="15"/>
                <w:sz w:val="20"/>
                <w:lang w:val="en-US"/>
              </w:rPr>
              <w:t xml:space="preserve"> </w:t>
            </w:r>
            <w:r w:rsidRPr="00C92EAC">
              <w:rPr>
                <w:color w:val="000000" w:themeColor="text1"/>
                <w:spacing w:val="-4"/>
                <w:sz w:val="20"/>
                <w:lang w:val="en-US"/>
              </w:rPr>
              <w:t>DSI,</w:t>
            </w:r>
          </w:p>
          <w:p w14:paraId="73930BD8" w14:textId="77777777" w:rsidR="00D738FB" w:rsidRPr="00C92EAC" w:rsidRDefault="00000000">
            <w:pPr>
              <w:pStyle w:val="TableParagraph"/>
              <w:spacing w:line="216" w:lineRule="exact"/>
              <w:ind w:left="108"/>
              <w:rPr>
                <w:color w:val="000000" w:themeColor="text1"/>
                <w:sz w:val="20"/>
                <w:lang w:val="en-US"/>
              </w:rPr>
            </w:pPr>
            <w:r w:rsidRPr="00C92EAC">
              <w:rPr>
                <w:color w:val="000000" w:themeColor="text1"/>
                <w:spacing w:val="-5"/>
                <w:sz w:val="20"/>
                <w:lang w:val="en-US"/>
              </w:rPr>
              <w:t>JI</w:t>
            </w:r>
          </w:p>
        </w:tc>
        <w:tc>
          <w:tcPr>
            <w:tcW w:w="1979" w:type="dxa"/>
            <w:gridSpan w:val="3"/>
          </w:tcPr>
          <w:p w14:paraId="6B3A52CE" w14:textId="77777777" w:rsidR="00D738FB" w:rsidRPr="00C92EAC" w:rsidRDefault="00000000">
            <w:pPr>
              <w:pStyle w:val="TableParagraph"/>
              <w:spacing w:line="222" w:lineRule="exact"/>
              <w:rPr>
                <w:color w:val="000000" w:themeColor="text1"/>
                <w:sz w:val="20"/>
                <w:lang w:val="en-US"/>
              </w:rPr>
            </w:pPr>
            <w:r w:rsidRPr="00C92EAC">
              <w:rPr>
                <w:color w:val="000000" w:themeColor="text1"/>
                <w:sz w:val="20"/>
                <w:lang w:val="en-US"/>
              </w:rPr>
              <w:t>DT-FODPSO,</w:t>
            </w:r>
            <w:r w:rsidRPr="00C92EAC">
              <w:rPr>
                <w:color w:val="000000" w:themeColor="text1"/>
                <w:spacing w:val="5"/>
                <w:sz w:val="20"/>
                <w:lang w:val="en-US"/>
              </w:rPr>
              <w:t xml:space="preserve"> </w:t>
            </w:r>
            <w:r w:rsidRPr="00C92EAC">
              <w:rPr>
                <w:color w:val="000000" w:themeColor="text1"/>
                <w:spacing w:val="-4"/>
                <w:sz w:val="20"/>
                <w:lang w:val="en-US"/>
              </w:rPr>
              <w:t>OCSP,</w:t>
            </w:r>
          </w:p>
          <w:p w14:paraId="378793E9" w14:textId="77777777" w:rsidR="00D738FB" w:rsidRPr="00C92EAC" w:rsidRDefault="00000000">
            <w:pPr>
              <w:pStyle w:val="TableParagraph"/>
              <w:spacing w:line="216" w:lineRule="exact"/>
              <w:rPr>
                <w:color w:val="000000" w:themeColor="text1"/>
                <w:sz w:val="20"/>
                <w:lang w:val="en-US"/>
              </w:rPr>
            </w:pPr>
            <w:r w:rsidRPr="00C92EAC">
              <w:rPr>
                <w:color w:val="000000" w:themeColor="text1"/>
                <w:sz w:val="20"/>
                <w:lang w:val="en-US"/>
              </w:rPr>
              <w:t>SVM,</w:t>
            </w:r>
            <w:r w:rsidRPr="00C92EAC">
              <w:rPr>
                <w:color w:val="000000" w:themeColor="text1"/>
                <w:spacing w:val="-4"/>
                <w:sz w:val="20"/>
                <w:lang w:val="en-US"/>
              </w:rPr>
              <w:t xml:space="preserve"> </w:t>
            </w:r>
            <w:r w:rsidRPr="00C92EAC">
              <w:rPr>
                <w:color w:val="000000" w:themeColor="text1"/>
                <w:spacing w:val="-5"/>
                <w:sz w:val="20"/>
                <w:lang w:val="en-US"/>
              </w:rPr>
              <w:t>RF</w:t>
            </w:r>
          </w:p>
        </w:tc>
        <w:tc>
          <w:tcPr>
            <w:tcW w:w="710" w:type="dxa"/>
          </w:tcPr>
          <w:p w14:paraId="67421AD9" w14:textId="77777777" w:rsidR="00D738FB" w:rsidRPr="00C92EAC" w:rsidRDefault="00000000">
            <w:pPr>
              <w:pStyle w:val="TableParagraph"/>
              <w:ind w:left="111"/>
              <w:rPr>
                <w:color w:val="000000" w:themeColor="text1"/>
                <w:sz w:val="20"/>
              </w:rPr>
            </w:pPr>
            <w:r w:rsidRPr="00C92EAC">
              <w:rPr>
                <w:color w:val="000000" w:themeColor="text1"/>
                <w:spacing w:val="-10"/>
                <w:sz w:val="20"/>
              </w:rPr>
              <w:t>A</w:t>
            </w:r>
          </w:p>
        </w:tc>
      </w:tr>
      <w:tr w:rsidR="00C92EAC" w:rsidRPr="00C92EAC" w14:paraId="2A52D9D0" w14:textId="77777777">
        <w:trPr>
          <w:trHeight w:val="460"/>
        </w:trPr>
        <w:tc>
          <w:tcPr>
            <w:tcW w:w="1479" w:type="dxa"/>
            <w:gridSpan w:val="2"/>
          </w:tcPr>
          <w:p w14:paraId="7F576981" w14:textId="77777777" w:rsidR="00D738FB" w:rsidRPr="00C92EAC" w:rsidRDefault="00000000">
            <w:pPr>
              <w:pStyle w:val="TableParagraph"/>
              <w:rPr>
                <w:color w:val="000000" w:themeColor="text1"/>
                <w:sz w:val="20"/>
              </w:rPr>
            </w:pPr>
            <w:r w:rsidRPr="00C92EAC">
              <w:rPr>
                <w:color w:val="000000" w:themeColor="text1"/>
                <w:sz w:val="20"/>
              </w:rPr>
              <w:t>(Hopfer</w:t>
            </w:r>
            <w:r w:rsidRPr="00C92EAC">
              <w:rPr>
                <w:color w:val="000000" w:themeColor="text1"/>
                <w:spacing w:val="67"/>
                <w:sz w:val="20"/>
              </w:rPr>
              <w:t xml:space="preserve"> </w:t>
            </w:r>
            <w:r w:rsidRPr="00C92EAC">
              <w:rPr>
                <w:color w:val="000000" w:themeColor="text1"/>
                <w:sz w:val="20"/>
              </w:rPr>
              <w:t>et</w:t>
            </w:r>
            <w:r w:rsidRPr="00C92EAC">
              <w:rPr>
                <w:color w:val="000000" w:themeColor="text1"/>
                <w:spacing w:val="65"/>
                <w:sz w:val="20"/>
              </w:rPr>
              <w:t xml:space="preserve"> </w:t>
            </w:r>
            <w:r w:rsidRPr="00C92EAC">
              <w:rPr>
                <w:color w:val="000000" w:themeColor="text1"/>
                <w:spacing w:val="-4"/>
                <w:sz w:val="20"/>
              </w:rPr>
              <w:t>al.,</w:t>
            </w:r>
          </w:p>
          <w:p w14:paraId="57776815" w14:textId="77777777" w:rsidR="00D738FB" w:rsidRPr="00C92EAC" w:rsidRDefault="00000000">
            <w:pPr>
              <w:pStyle w:val="TableParagraph"/>
              <w:spacing w:line="217" w:lineRule="exact"/>
              <w:rPr>
                <w:color w:val="000000" w:themeColor="text1"/>
                <w:sz w:val="20"/>
              </w:rPr>
            </w:pPr>
            <w:r w:rsidRPr="00C92EAC">
              <w:rPr>
                <w:color w:val="000000" w:themeColor="text1"/>
                <w:sz w:val="20"/>
              </w:rPr>
              <w:t>2017)</w:t>
            </w:r>
            <w:r w:rsidRPr="00C92EAC">
              <w:rPr>
                <w:color w:val="000000" w:themeColor="text1"/>
                <w:spacing w:val="-4"/>
                <w:sz w:val="20"/>
              </w:rPr>
              <w:t xml:space="preserve"> </w:t>
            </w:r>
            <w:r w:rsidRPr="00C92EAC">
              <w:rPr>
                <w:color w:val="000000" w:themeColor="text1"/>
                <w:spacing w:val="-2"/>
                <w:sz w:val="20"/>
              </w:rPr>
              <w:t>[244]</w:t>
            </w:r>
          </w:p>
        </w:tc>
        <w:tc>
          <w:tcPr>
            <w:tcW w:w="999" w:type="dxa"/>
          </w:tcPr>
          <w:p w14:paraId="1AE0CEF7" w14:textId="77777777" w:rsidR="00D738FB" w:rsidRPr="00C92EAC" w:rsidRDefault="00000000">
            <w:pPr>
              <w:pStyle w:val="TableParagraph"/>
              <w:rPr>
                <w:color w:val="000000" w:themeColor="text1"/>
                <w:sz w:val="20"/>
              </w:rPr>
            </w:pPr>
            <w:r w:rsidRPr="00C92EAC">
              <w:rPr>
                <w:color w:val="000000" w:themeColor="text1"/>
                <w:spacing w:val="-2"/>
                <w:sz w:val="20"/>
              </w:rPr>
              <w:t>инсульт</w:t>
            </w:r>
          </w:p>
        </w:tc>
        <w:tc>
          <w:tcPr>
            <w:tcW w:w="1806" w:type="dxa"/>
            <w:gridSpan w:val="2"/>
          </w:tcPr>
          <w:p w14:paraId="3D708B55" w14:textId="77777777" w:rsidR="00D738FB" w:rsidRPr="00C92EAC" w:rsidRDefault="00000000">
            <w:pPr>
              <w:pStyle w:val="TableParagraph"/>
              <w:rPr>
                <w:color w:val="000000" w:themeColor="text1"/>
                <w:sz w:val="20"/>
              </w:rPr>
            </w:pPr>
            <w:r w:rsidRPr="00C92EAC">
              <w:rPr>
                <w:color w:val="000000" w:themeColor="text1"/>
                <w:spacing w:val="-2"/>
                <w:sz w:val="20"/>
              </w:rPr>
              <w:t>Электромагнитная</w:t>
            </w:r>
          </w:p>
          <w:p w14:paraId="219E1F29" w14:textId="77777777" w:rsidR="00D738FB" w:rsidRPr="00C92EAC" w:rsidRDefault="00000000">
            <w:pPr>
              <w:pStyle w:val="TableParagraph"/>
              <w:spacing w:line="217" w:lineRule="exact"/>
              <w:rPr>
                <w:color w:val="000000" w:themeColor="text1"/>
                <w:sz w:val="20"/>
              </w:rPr>
            </w:pPr>
            <w:r w:rsidRPr="00C92EAC">
              <w:rPr>
                <w:color w:val="000000" w:themeColor="text1"/>
                <w:spacing w:val="-2"/>
                <w:sz w:val="20"/>
              </w:rPr>
              <w:t>томография</w:t>
            </w:r>
          </w:p>
        </w:tc>
        <w:tc>
          <w:tcPr>
            <w:tcW w:w="919" w:type="dxa"/>
          </w:tcPr>
          <w:p w14:paraId="4A1E3538" w14:textId="77777777" w:rsidR="00D738FB" w:rsidRPr="00C92EAC" w:rsidRDefault="00000000">
            <w:pPr>
              <w:pStyle w:val="TableParagraph"/>
              <w:ind w:left="108"/>
              <w:rPr>
                <w:color w:val="000000" w:themeColor="text1"/>
                <w:sz w:val="20"/>
              </w:rPr>
            </w:pPr>
            <w:r w:rsidRPr="00C92EAC">
              <w:rPr>
                <w:color w:val="000000" w:themeColor="text1"/>
                <w:spacing w:val="-10"/>
                <w:sz w:val="20"/>
              </w:rPr>
              <w:t>-</w:t>
            </w:r>
          </w:p>
        </w:tc>
        <w:tc>
          <w:tcPr>
            <w:tcW w:w="1677" w:type="dxa"/>
          </w:tcPr>
          <w:p w14:paraId="03EC9092" w14:textId="77777777" w:rsidR="00D738FB" w:rsidRPr="00C92EAC" w:rsidRDefault="00000000">
            <w:pPr>
              <w:pStyle w:val="TableParagraph"/>
              <w:ind w:left="108"/>
              <w:rPr>
                <w:color w:val="000000" w:themeColor="text1"/>
                <w:sz w:val="20"/>
              </w:rPr>
            </w:pPr>
            <w:r w:rsidRPr="00C92EAC">
              <w:rPr>
                <w:color w:val="000000" w:themeColor="text1"/>
                <w:spacing w:val="-2"/>
                <w:sz w:val="20"/>
              </w:rPr>
              <w:t>Визуальный</w:t>
            </w:r>
          </w:p>
          <w:p w14:paraId="2572E1BF" w14:textId="77777777" w:rsidR="00D738FB" w:rsidRPr="00C92EAC" w:rsidRDefault="00000000">
            <w:pPr>
              <w:pStyle w:val="TableParagraph"/>
              <w:spacing w:line="217" w:lineRule="exact"/>
              <w:ind w:left="108"/>
              <w:rPr>
                <w:color w:val="000000" w:themeColor="text1"/>
                <w:sz w:val="20"/>
              </w:rPr>
            </w:pPr>
            <w:r w:rsidRPr="00C92EAC">
              <w:rPr>
                <w:color w:val="000000" w:themeColor="text1"/>
                <w:spacing w:val="-2"/>
                <w:sz w:val="20"/>
              </w:rPr>
              <w:t>анализ</w:t>
            </w:r>
          </w:p>
        </w:tc>
        <w:tc>
          <w:tcPr>
            <w:tcW w:w="1979" w:type="dxa"/>
            <w:gridSpan w:val="3"/>
          </w:tcPr>
          <w:p w14:paraId="434B1269" w14:textId="77777777" w:rsidR="00D738FB" w:rsidRPr="00C92EAC" w:rsidRDefault="00000000">
            <w:pPr>
              <w:pStyle w:val="TableParagraph"/>
              <w:rPr>
                <w:color w:val="000000" w:themeColor="text1"/>
                <w:sz w:val="20"/>
              </w:rPr>
            </w:pPr>
            <w:r w:rsidRPr="00C92EAC">
              <w:rPr>
                <w:color w:val="000000" w:themeColor="text1"/>
                <w:spacing w:val="-2"/>
                <w:sz w:val="20"/>
              </w:rPr>
              <w:t>Электромагнитный</w:t>
            </w:r>
          </w:p>
          <w:p w14:paraId="320E1E90" w14:textId="77777777" w:rsidR="00D738FB" w:rsidRPr="00C92EAC" w:rsidRDefault="00000000">
            <w:pPr>
              <w:pStyle w:val="TableParagraph"/>
              <w:spacing w:line="217" w:lineRule="exact"/>
              <w:rPr>
                <w:color w:val="000000" w:themeColor="text1"/>
                <w:sz w:val="20"/>
              </w:rPr>
            </w:pPr>
            <w:r w:rsidRPr="00C92EAC">
              <w:rPr>
                <w:color w:val="000000" w:themeColor="text1"/>
                <w:sz w:val="20"/>
              </w:rPr>
              <w:t>тензор,</w:t>
            </w:r>
            <w:r w:rsidRPr="00C92EAC">
              <w:rPr>
                <w:color w:val="000000" w:themeColor="text1"/>
                <w:spacing w:val="-9"/>
                <w:sz w:val="20"/>
              </w:rPr>
              <w:t xml:space="preserve"> </w:t>
            </w:r>
            <w:r w:rsidRPr="00C92EAC">
              <w:rPr>
                <w:color w:val="000000" w:themeColor="text1"/>
                <w:sz w:val="20"/>
              </w:rPr>
              <w:t>сканер</w:t>
            </w:r>
            <w:r w:rsidRPr="00C92EAC">
              <w:rPr>
                <w:color w:val="000000" w:themeColor="text1"/>
                <w:spacing w:val="-8"/>
                <w:sz w:val="20"/>
              </w:rPr>
              <w:t xml:space="preserve"> </w:t>
            </w:r>
            <w:r w:rsidRPr="00C92EAC">
              <w:rPr>
                <w:color w:val="000000" w:themeColor="text1"/>
                <w:spacing w:val="-2"/>
                <w:sz w:val="20"/>
              </w:rPr>
              <w:t>мозга</w:t>
            </w:r>
          </w:p>
        </w:tc>
        <w:tc>
          <w:tcPr>
            <w:tcW w:w="710" w:type="dxa"/>
          </w:tcPr>
          <w:p w14:paraId="62B73AAD" w14:textId="77777777" w:rsidR="00D738FB" w:rsidRPr="00C92EAC" w:rsidRDefault="00000000">
            <w:pPr>
              <w:pStyle w:val="TableParagraph"/>
              <w:ind w:left="111"/>
              <w:rPr>
                <w:color w:val="000000" w:themeColor="text1"/>
                <w:sz w:val="20"/>
              </w:rPr>
            </w:pPr>
            <w:r w:rsidRPr="00C92EAC">
              <w:rPr>
                <w:color w:val="000000" w:themeColor="text1"/>
                <w:spacing w:val="-10"/>
                <w:sz w:val="20"/>
              </w:rPr>
              <w:t>A</w:t>
            </w:r>
          </w:p>
        </w:tc>
      </w:tr>
      <w:tr w:rsidR="00C92EAC" w:rsidRPr="00C92EAC" w14:paraId="7A09AFEB" w14:textId="77777777">
        <w:trPr>
          <w:trHeight w:val="460"/>
        </w:trPr>
        <w:tc>
          <w:tcPr>
            <w:tcW w:w="1479" w:type="dxa"/>
            <w:gridSpan w:val="2"/>
          </w:tcPr>
          <w:p w14:paraId="477AC7AB" w14:textId="77777777" w:rsidR="00D738FB" w:rsidRPr="00C92EAC" w:rsidRDefault="00000000">
            <w:pPr>
              <w:pStyle w:val="TableParagraph"/>
              <w:tabs>
                <w:tab w:val="left" w:pos="1223"/>
              </w:tabs>
              <w:rPr>
                <w:color w:val="000000" w:themeColor="text1"/>
                <w:sz w:val="20"/>
              </w:rPr>
            </w:pPr>
            <w:r w:rsidRPr="00C92EAC">
              <w:rPr>
                <w:color w:val="000000" w:themeColor="text1"/>
                <w:spacing w:val="-2"/>
                <w:sz w:val="20"/>
              </w:rPr>
              <w:t>(Semenov</w:t>
            </w:r>
            <w:r w:rsidRPr="00C92EAC">
              <w:rPr>
                <w:color w:val="000000" w:themeColor="text1"/>
                <w:sz w:val="20"/>
              </w:rPr>
              <w:tab/>
            </w:r>
            <w:r w:rsidRPr="00C92EAC">
              <w:rPr>
                <w:color w:val="000000" w:themeColor="text1"/>
                <w:spacing w:val="-5"/>
                <w:sz w:val="20"/>
              </w:rPr>
              <w:t>et</w:t>
            </w:r>
          </w:p>
          <w:p w14:paraId="4C4AD36C" w14:textId="77777777" w:rsidR="00D738FB" w:rsidRPr="00C92EAC" w:rsidRDefault="00000000">
            <w:pPr>
              <w:pStyle w:val="TableParagraph"/>
              <w:spacing w:line="217" w:lineRule="exact"/>
              <w:rPr>
                <w:color w:val="000000" w:themeColor="text1"/>
                <w:sz w:val="20"/>
              </w:rPr>
            </w:pPr>
            <w:r w:rsidRPr="00C92EAC">
              <w:rPr>
                <w:color w:val="000000" w:themeColor="text1"/>
                <w:sz w:val="20"/>
              </w:rPr>
              <w:t>al.,</w:t>
            </w:r>
            <w:r w:rsidRPr="00C92EAC">
              <w:rPr>
                <w:color w:val="000000" w:themeColor="text1"/>
                <w:spacing w:val="-4"/>
                <w:sz w:val="20"/>
              </w:rPr>
              <w:t xml:space="preserve"> </w:t>
            </w:r>
            <w:r w:rsidRPr="00C92EAC">
              <w:rPr>
                <w:color w:val="000000" w:themeColor="text1"/>
                <w:sz w:val="20"/>
              </w:rPr>
              <w:t>201)</w:t>
            </w:r>
            <w:r w:rsidRPr="00C92EAC">
              <w:rPr>
                <w:color w:val="000000" w:themeColor="text1"/>
                <w:spacing w:val="-3"/>
                <w:sz w:val="20"/>
              </w:rPr>
              <w:t xml:space="preserve"> </w:t>
            </w:r>
            <w:r w:rsidRPr="00C92EAC">
              <w:rPr>
                <w:color w:val="000000" w:themeColor="text1"/>
                <w:spacing w:val="-2"/>
                <w:sz w:val="20"/>
              </w:rPr>
              <w:t>[245]</w:t>
            </w:r>
          </w:p>
        </w:tc>
        <w:tc>
          <w:tcPr>
            <w:tcW w:w="999" w:type="dxa"/>
          </w:tcPr>
          <w:p w14:paraId="6D9DAA14" w14:textId="77777777" w:rsidR="00D738FB" w:rsidRPr="00C92EAC" w:rsidRDefault="00000000">
            <w:pPr>
              <w:pStyle w:val="TableParagraph"/>
              <w:rPr>
                <w:color w:val="000000" w:themeColor="text1"/>
                <w:sz w:val="20"/>
              </w:rPr>
            </w:pPr>
            <w:r w:rsidRPr="00C92EAC">
              <w:rPr>
                <w:color w:val="000000" w:themeColor="text1"/>
                <w:spacing w:val="-2"/>
                <w:sz w:val="20"/>
              </w:rPr>
              <w:t>инсульт</w:t>
            </w:r>
          </w:p>
        </w:tc>
        <w:tc>
          <w:tcPr>
            <w:tcW w:w="1806" w:type="dxa"/>
            <w:gridSpan w:val="2"/>
          </w:tcPr>
          <w:p w14:paraId="5492A4EB" w14:textId="77777777" w:rsidR="00D738FB" w:rsidRPr="00C92EAC" w:rsidRDefault="00000000">
            <w:pPr>
              <w:pStyle w:val="TableParagraph"/>
              <w:rPr>
                <w:color w:val="000000" w:themeColor="text1"/>
                <w:sz w:val="20"/>
              </w:rPr>
            </w:pPr>
            <w:r w:rsidRPr="00C92EAC">
              <w:rPr>
                <w:color w:val="000000" w:themeColor="text1"/>
                <w:spacing w:val="-2"/>
                <w:sz w:val="20"/>
              </w:rPr>
              <w:t>Электромагнитная</w:t>
            </w:r>
          </w:p>
          <w:p w14:paraId="18CDBB8B" w14:textId="77777777" w:rsidR="00D738FB" w:rsidRPr="00C92EAC" w:rsidRDefault="00000000">
            <w:pPr>
              <w:pStyle w:val="TableParagraph"/>
              <w:spacing w:line="217" w:lineRule="exact"/>
              <w:rPr>
                <w:color w:val="000000" w:themeColor="text1"/>
                <w:sz w:val="20"/>
              </w:rPr>
            </w:pPr>
            <w:r w:rsidRPr="00C92EAC">
              <w:rPr>
                <w:color w:val="000000" w:themeColor="text1"/>
                <w:spacing w:val="-2"/>
                <w:sz w:val="20"/>
              </w:rPr>
              <w:t>томография</w:t>
            </w:r>
          </w:p>
        </w:tc>
        <w:tc>
          <w:tcPr>
            <w:tcW w:w="919" w:type="dxa"/>
          </w:tcPr>
          <w:p w14:paraId="27A073C0" w14:textId="77777777" w:rsidR="00D738FB" w:rsidRPr="00C92EAC" w:rsidRDefault="00000000">
            <w:pPr>
              <w:pStyle w:val="TableParagraph"/>
              <w:ind w:left="108"/>
              <w:rPr>
                <w:color w:val="000000" w:themeColor="text1"/>
                <w:sz w:val="20"/>
              </w:rPr>
            </w:pPr>
            <w:r w:rsidRPr="00C92EAC">
              <w:rPr>
                <w:color w:val="000000" w:themeColor="text1"/>
                <w:spacing w:val="-10"/>
                <w:sz w:val="20"/>
              </w:rPr>
              <w:t>-</w:t>
            </w:r>
          </w:p>
        </w:tc>
        <w:tc>
          <w:tcPr>
            <w:tcW w:w="1677" w:type="dxa"/>
          </w:tcPr>
          <w:p w14:paraId="518565B0" w14:textId="77777777" w:rsidR="00D738FB" w:rsidRPr="00C92EAC" w:rsidRDefault="00000000">
            <w:pPr>
              <w:pStyle w:val="TableParagraph"/>
              <w:ind w:left="108"/>
              <w:rPr>
                <w:color w:val="000000" w:themeColor="text1"/>
                <w:sz w:val="20"/>
              </w:rPr>
            </w:pPr>
            <w:r w:rsidRPr="00C92EAC">
              <w:rPr>
                <w:color w:val="000000" w:themeColor="text1"/>
                <w:spacing w:val="-2"/>
                <w:sz w:val="20"/>
              </w:rPr>
              <w:t>Визуальный</w:t>
            </w:r>
          </w:p>
          <w:p w14:paraId="059B0215" w14:textId="77777777" w:rsidR="00D738FB" w:rsidRPr="00C92EAC" w:rsidRDefault="00000000">
            <w:pPr>
              <w:pStyle w:val="TableParagraph"/>
              <w:spacing w:line="217" w:lineRule="exact"/>
              <w:ind w:left="108"/>
              <w:rPr>
                <w:color w:val="000000" w:themeColor="text1"/>
                <w:sz w:val="20"/>
              </w:rPr>
            </w:pPr>
            <w:r w:rsidRPr="00C92EAC">
              <w:rPr>
                <w:color w:val="000000" w:themeColor="text1"/>
                <w:spacing w:val="-2"/>
                <w:sz w:val="20"/>
              </w:rPr>
              <w:t>анализ</w:t>
            </w:r>
          </w:p>
        </w:tc>
        <w:tc>
          <w:tcPr>
            <w:tcW w:w="1979" w:type="dxa"/>
            <w:gridSpan w:val="3"/>
          </w:tcPr>
          <w:p w14:paraId="26AB9DBF" w14:textId="77777777" w:rsidR="00D738FB" w:rsidRPr="00C92EAC" w:rsidRDefault="00000000">
            <w:pPr>
              <w:pStyle w:val="TableParagraph"/>
              <w:rPr>
                <w:color w:val="000000" w:themeColor="text1"/>
                <w:sz w:val="20"/>
              </w:rPr>
            </w:pPr>
            <w:r w:rsidRPr="00C92EAC">
              <w:rPr>
                <w:color w:val="000000" w:themeColor="text1"/>
                <w:spacing w:val="-2"/>
                <w:sz w:val="20"/>
              </w:rPr>
              <w:t>Электромагнитный</w:t>
            </w:r>
          </w:p>
          <w:p w14:paraId="20CF721E" w14:textId="77777777" w:rsidR="00D738FB" w:rsidRPr="00C92EAC" w:rsidRDefault="00000000">
            <w:pPr>
              <w:pStyle w:val="TableParagraph"/>
              <w:spacing w:line="217" w:lineRule="exact"/>
              <w:rPr>
                <w:color w:val="000000" w:themeColor="text1"/>
                <w:sz w:val="20"/>
              </w:rPr>
            </w:pPr>
            <w:r w:rsidRPr="00C92EAC">
              <w:rPr>
                <w:color w:val="000000" w:themeColor="text1"/>
                <w:sz w:val="20"/>
              </w:rPr>
              <w:t>тензор,</w:t>
            </w:r>
            <w:r w:rsidRPr="00C92EAC">
              <w:rPr>
                <w:color w:val="000000" w:themeColor="text1"/>
                <w:spacing w:val="-9"/>
                <w:sz w:val="20"/>
              </w:rPr>
              <w:t xml:space="preserve"> </w:t>
            </w:r>
            <w:r w:rsidRPr="00C92EAC">
              <w:rPr>
                <w:color w:val="000000" w:themeColor="text1"/>
                <w:sz w:val="20"/>
              </w:rPr>
              <w:t>сканер</w:t>
            </w:r>
            <w:r w:rsidRPr="00C92EAC">
              <w:rPr>
                <w:color w:val="000000" w:themeColor="text1"/>
                <w:spacing w:val="-8"/>
                <w:sz w:val="20"/>
              </w:rPr>
              <w:t xml:space="preserve"> </w:t>
            </w:r>
            <w:r w:rsidRPr="00C92EAC">
              <w:rPr>
                <w:color w:val="000000" w:themeColor="text1"/>
                <w:spacing w:val="-2"/>
                <w:sz w:val="20"/>
              </w:rPr>
              <w:t>мозга</w:t>
            </w:r>
          </w:p>
        </w:tc>
        <w:tc>
          <w:tcPr>
            <w:tcW w:w="710" w:type="dxa"/>
          </w:tcPr>
          <w:p w14:paraId="5159B88C" w14:textId="77777777" w:rsidR="00D738FB" w:rsidRPr="00C92EAC" w:rsidRDefault="00000000">
            <w:pPr>
              <w:pStyle w:val="TableParagraph"/>
              <w:ind w:left="111"/>
              <w:rPr>
                <w:color w:val="000000" w:themeColor="text1"/>
                <w:sz w:val="20"/>
              </w:rPr>
            </w:pPr>
            <w:r w:rsidRPr="00C92EAC">
              <w:rPr>
                <w:color w:val="000000" w:themeColor="text1"/>
                <w:spacing w:val="-10"/>
                <w:sz w:val="20"/>
              </w:rPr>
              <w:t>A</w:t>
            </w:r>
          </w:p>
        </w:tc>
      </w:tr>
    </w:tbl>
    <w:p w14:paraId="60AEBB23" w14:textId="77777777" w:rsidR="00D738FB" w:rsidRPr="00C92EAC" w:rsidRDefault="00000000">
      <w:pPr>
        <w:pStyle w:val="2"/>
        <w:numPr>
          <w:ilvl w:val="1"/>
          <w:numId w:val="11"/>
        </w:numPr>
        <w:tabs>
          <w:tab w:val="left" w:pos="1391"/>
        </w:tabs>
        <w:spacing w:before="248" w:line="319" w:lineRule="exact"/>
        <w:ind w:left="1391" w:hanging="421"/>
        <w:rPr>
          <w:color w:val="000000" w:themeColor="text1"/>
        </w:rPr>
      </w:pPr>
      <w:bookmarkStart w:id="17" w:name="_TOC_250015"/>
      <w:r w:rsidRPr="00C92EAC">
        <w:rPr>
          <w:color w:val="000000" w:themeColor="text1"/>
        </w:rPr>
        <w:t>Сегментация</w:t>
      </w:r>
      <w:r w:rsidRPr="00C92EAC">
        <w:rPr>
          <w:color w:val="000000" w:themeColor="text1"/>
          <w:spacing w:val="-15"/>
        </w:rPr>
        <w:t xml:space="preserve"> </w:t>
      </w:r>
      <w:bookmarkEnd w:id="17"/>
      <w:r w:rsidRPr="00C92EAC">
        <w:rPr>
          <w:color w:val="000000" w:themeColor="text1"/>
          <w:spacing w:val="-2"/>
        </w:rPr>
        <w:t>инсульта</w:t>
      </w:r>
    </w:p>
    <w:p w14:paraId="2A4E15CB" w14:textId="77777777" w:rsidR="00D738FB" w:rsidRPr="00C92EAC" w:rsidRDefault="00000000">
      <w:pPr>
        <w:pStyle w:val="a3"/>
        <w:ind w:right="127" w:firstLine="707"/>
        <w:rPr>
          <w:color w:val="000000" w:themeColor="text1"/>
        </w:rPr>
      </w:pPr>
      <w:r w:rsidRPr="00C92EAC">
        <w:rPr>
          <w:color w:val="000000" w:themeColor="text1"/>
        </w:rPr>
        <w:t>Сегментация изображения</w:t>
      </w:r>
      <w:r w:rsidRPr="00C92EAC">
        <w:rPr>
          <w:color w:val="000000" w:themeColor="text1"/>
          <w:spacing w:val="40"/>
        </w:rPr>
        <w:t xml:space="preserve"> </w:t>
      </w:r>
      <w:r w:rsidRPr="00C92EAC">
        <w:rPr>
          <w:color w:val="000000" w:themeColor="text1"/>
        </w:rPr>
        <w:t>это процесс разделения цифрового изображения на несколько сегментов. Кардозо и др. (2015) предоставляют воспроизводимый прототип для синтеза изображений и производят точную сегментацию</w:t>
      </w:r>
      <w:r w:rsidRPr="00C92EAC">
        <w:rPr>
          <w:color w:val="000000" w:themeColor="text1"/>
          <w:spacing w:val="-6"/>
        </w:rPr>
        <w:t xml:space="preserve"> </w:t>
      </w:r>
      <w:r w:rsidRPr="00C92EAC">
        <w:rPr>
          <w:color w:val="000000" w:themeColor="text1"/>
        </w:rPr>
        <w:t>аномалий</w:t>
      </w:r>
      <w:r w:rsidRPr="00C92EAC">
        <w:rPr>
          <w:color w:val="000000" w:themeColor="text1"/>
          <w:spacing w:val="-5"/>
        </w:rPr>
        <w:t xml:space="preserve"> </w:t>
      </w:r>
      <w:r w:rsidRPr="00C92EAC">
        <w:rPr>
          <w:color w:val="000000" w:themeColor="text1"/>
        </w:rPr>
        <w:t>при</w:t>
      </w:r>
      <w:r w:rsidRPr="00C92EAC">
        <w:rPr>
          <w:color w:val="000000" w:themeColor="text1"/>
          <w:spacing w:val="-8"/>
        </w:rPr>
        <w:t xml:space="preserve"> </w:t>
      </w:r>
      <w:r w:rsidRPr="00C92EAC">
        <w:rPr>
          <w:color w:val="000000" w:themeColor="text1"/>
        </w:rPr>
        <w:t>постобработке</w:t>
      </w:r>
      <w:r w:rsidRPr="00C92EAC">
        <w:rPr>
          <w:color w:val="000000" w:themeColor="text1"/>
          <w:spacing w:val="-5"/>
        </w:rPr>
        <w:t xml:space="preserve"> </w:t>
      </w:r>
      <w:r w:rsidRPr="00C92EAC">
        <w:rPr>
          <w:color w:val="000000" w:themeColor="text1"/>
        </w:rPr>
        <w:t>мягкой</w:t>
      </w:r>
      <w:r w:rsidRPr="00C92EAC">
        <w:rPr>
          <w:color w:val="000000" w:themeColor="text1"/>
          <w:spacing w:val="-5"/>
        </w:rPr>
        <w:t xml:space="preserve"> </w:t>
      </w:r>
      <w:r w:rsidRPr="00C92EAC">
        <w:rPr>
          <w:color w:val="000000" w:themeColor="text1"/>
        </w:rPr>
        <w:t>сетевой</w:t>
      </w:r>
      <w:r w:rsidRPr="00C92EAC">
        <w:rPr>
          <w:color w:val="000000" w:themeColor="text1"/>
          <w:spacing w:val="-5"/>
        </w:rPr>
        <w:t xml:space="preserve"> </w:t>
      </w:r>
      <w:r w:rsidRPr="00C92EAC">
        <w:rPr>
          <w:color w:val="000000" w:themeColor="text1"/>
        </w:rPr>
        <w:t>сегментации.</w:t>
      </w:r>
      <w:r w:rsidRPr="00C92EAC">
        <w:rPr>
          <w:color w:val="000000" w:themeColor="text1"/>
          <w:spacing w:val="-6"/>
        </w:rPr>
        <w:t xml:space="preserve"> </w:t>
      </w:r>
      <w:r w:rsidRPr="00C92EAC">
        <w:rPr>
          <w:color w:val="000000" w:themeColor="text1"/>
        </w:rPr>
        <w:t>Эрихов и др. (2015) предложили еще один неконтролируемый метод, основанный на значимости, который исследует асимметрию мозга в патологических случаях.</w:t>
      </w:r>
    </w:p>
    <w:p w14:paraId="10A6CBB0" w14:textId="77777777" w:rsidR="00D738FB" w:rsidRPr="00C92EAC" w:rsidRDefault="00000000">
      <w:pPr>
        <w:pStyle w:val="a3"/>
        <w:ind w:right="122" w:firstLine="707"/>
        <w:rPr>
          <w:color w:val="000000" w:themeColor="text1"/>
        </w:rPr>
      </w:pPr>
      <w:r w:rsidRPr="00C92EAC">
        <w:rPr>
          <w:color w:val="000000" w:themeColor="text1"/>
        </w:rPr>
        <w:t>Анализ степени инсульта при каждом обследовании на вшивость важен для</w:t>
      </w:r>
      <w:r w:rsidRPr="00C92EAC">
        <w:rPr>
          <w:color w:val="000000" w:themeColor="text1"/>
          <w:spacing w:val="11"/>
        </w:rPr>
        <w:t xml:space="preserve"> </w:t>
      </w:r>
      <w:r w:rsidRPr="00C92EAC">
        <w:rPr>
          <w:color w:val="000000" w:themeColor="text1"/>
        </w:rPr>
        <w:t>определения</w:t>
      </w:r>
      <w:r w:rsidRPr="00C92EAC">
        <w:rPr>
          <w:color w:val="000000" w:themeColor="text1"/>
          <w:spacing w:val="14"/>
        </w:rPr>
        <w:t xml:space="preserve"> </w:t>
      </w:r>
      <w:r w:rsidRPr="00C92EAC">
        <w:rPr>
          <w:color w:val="000000" w:themeColor="text1"/>
        </w:rPr>
        <w:t>диагноза</w:t>
      </w:r>
      <w:r w:rsidRPr="00C92EAC">
        <w:rPr>
          <w:color w:val="000000" w:themeColor="text1"/>
          <w:spacing w:val="13"/>
        </w:rPr>
        <w:t xml:space="preserve"> </w:t>
      </w:r>
      <w:r w:rsidRPr="00C92EAC">
        <w:rPr>
          <w:color w:val="000000" w:themeColor="text1"/>
        </w:rPr>
        <w:t>и</w:t>
      </w:r>
      <w:r w:rsidRPr="00C92EAC">
        <w:rPr>
          <w:color w:val="000000" w:themeColor="text1"/>
          <w:spacing w:val="16"/>
        </w:rPr>
        <w:t xml:space="preserve"> </w:t>
      </w:r>
      <w:r w:rsidRPr="00C92EAC">
        <w:rPr>
          <w:color w:val="000000" w:themeColor="text1"/>
        </w:rPr>
        <w:t>лечения</w:t>
      </w:r>
      <w:r w:rsidRPr="00C92EAC">
        <w:rPr>
          <w:color w:val="000000" w:themeColor="text1"/>
          <w:spacing w:val="14"/>
        </w:rPr>
        <w:t xml:space="preserve"> </w:t>
      </w:r>
      <w:r w:rsidRPr="00C92EAC">
        <w:rPr>
          <w:color w:val="000000" w:themeColor="text1"/>
        </w:rPr>
        <w:t>каждого</w:t>
      </w:r>
      <w:r w:rsidRPr="00C92EAC">
        <w:rPr>
          <w:color w:val="000000" w:themeColor="text1"/>
          <w:spacing w:val="13"/>
        </w:rPr>
        <w:t xml:space="preserve"> </w:t>
      </w:r>
      <w:r w:rsidRPr="00C92EAC">
        <w:rPr>
          <w:color w:val="000000" w:themeColor="text1"/>
        </w:rPr>
        <w:t>пациента.</w:t>
      </w:r>
      <w:r w:rsidRPr="00C92EAC">
        <w:rPr>
          <w:color w:val="000000" w:themeColor="text1"/>
          <w:spacing w:val="15"/>
        </w:rPr>
        <w:t xml:space="preserve"> </w:t>
      </w:r>
      <w:r w:rsidRPr="00C92EAC">
        <w:rPr>
          <w:color w:val="000000" w:themeColor="text1"/>
        </w:rPr>
        <w:t>Реальной</w:t>
      </w:r>
      <w:r w:rsidRPr="00C92EAC">
        <w:rPr>
          <w:color w:val="000000" w:themeColor="text1"/>
          <w:spacing w:val="16"/>
        </w:rPr>
        <w:t xml:space="preserve"> </w:t>
      </w:r>
      <w:r w:rsidRPr="00C92EAC">
        <w:rPr>
          <w:color w:val="000000" w:themeColor="text1"/>
        </w:rPr>
        <w:t>моделью</w:t>
      </w:r>
      <w:r w:rsidRPr="00C92EAC">
        <w:rPr>
          <w:color w:val="000000" w:themeColor="text1"/>
          <w:spacing w:val="15"/>
        </w:rPr>
        <w:t xml:space="preserve"> </w:t>
      </w:r>
      <w:r w:rsidRPr="00C92EAC">
        <w:rPr>
          <w:color w:val="000000" w:themeColor="text1"/>
          <w:spacing w:val="-5"/>
        </w:rPr>
        <w:t>для</w:t>
      </w:r>
    </w:p>
    <w:p w14:paraId="69E0E897" w14:textId="77777777" w:rsidR="00D738FB" w:rsidRPr="00C92EAC" w:rsidRDefault="00D738FB">
      <w:pPr>
        <w:rPr>
          <w:color w:val="000000" w:themeColor="text1"/>
        </w:rPr>
        <w:sectPr w:rsidR="00D738FB" w:rsidRPr="00C92EAC">
          <w:type w:val="continuous"/>
          <w:pgSz w:w="11910" w:h="16840"/>
          <w:pgMar w:top="1100" w:right="440" w:bottom="1280" w:left="1440" w:header="0" w:footer="1077" w:gutter="0"/>
          <w:cols w:space="720"/>
        </w:sectPr>
      </w:pPr>
    </w:p>
    <w:p w14:paraId="7447D7E5" w14:textId="77777777" w:rsidR="00D738FB" w:rsidRPr="00C92EAC" w:rsidRDefault="00000000">
      <w:pPr>
        <w:pStyle w:val="a3"/>
        <w:spacing w:before="67"/>
        <w:ind w:right="128"/>
        <w:rPr>
          <w:color w:val="000000" w:themeColor="text1"/>
        </w:rPr>
      </w:pPr>
      <w:r w:rsidRPr="00C92EAC">
        <w:rPr>
          <w:color w:val="000000" w:themeColor="text1"/>
        </w:rPr>
        <w:lastRenderedPageBreak/>
        <w:t>этого процесса является сегментация вручную, что делает процесс трудоемким и подверженным человеческим ошибкам. Методы автоматической сегментации штрихов очерчивают поврежденную область без вмешательства человека.</w:t>
      </w:r>
    </w:p>
    <w:p w14:paraId="033273BE" w14:textId="0350D2C7" w:rsidR="00D738FB" w:rsidRPr="00C92EAC" w:rsidRDefault="00000000">
      <w:pPr>
        <w:pStyle w:val="a3"/>
        <w:spacing w:before="2"/>
        <w:ind w:right="117" w:firstLine="707"/>
        <w:rPr>
          <w:color w:val="000000" w:themeColor="text1"/>
        </w:rPr>
      </w:pPr>
      <w:r w:rsidRPr="00C92EAC">
        <w:rPr>
          <w:color w:val="000000" w:themeColor="text1"/>
        </w:rPr>
        <w:t>[179] проанализировали полуавтоматический процесс сегментации алгоритма кластеризации [180] при проведении компьютерной томографии и МРТ пациентов с ишемическим инсультом. Результаты были сопоставлены с ручной сегментацией, выполненной специалистом, в</w:t>
      </w:r>
      <w:r w:rsidRPr="00C92EAC">
        <w:rPr>
          <w:color w:val="000000" w:themeColor="text1"/>
          <w:spacing w:val="-1"/>
        </w:rPr>
        <w:t xml:space="preserve"> </w:t>
      </w:r>
      <w:r w:rsidRPr="00C92EAC">
        <w:rPr>
          <w:color w:val="000000" w:themeColor="text1"/>
        </w:rPr>
        <w:t>отношении окончательной карты поражения, времени обработки и межсерверной надежности. База данных, использованная в тесте, состояла из 44 изображений (13 КТ, 16 МРТ- DWI и 15 МРТ-T2FLAIR) из Тюбингенского неврологического центра, Германия. Этот алгоритм был интегрирован в инструменты статистического параметрического отображения и использован в SPM8 в MatlabR2013b. Значения DSC (≤ 0,87) и коэффициента Джаккарда (JAC) (≤0,77) показывают, что соответствие между картами повреждений было превосходным, что позволяет предположить, что точность кластеризации сопоставима с основной истиной. Полуавтоматический подход по-прежнему позволяет использовать стратегию контроля качества человеком, которая не реализована в полностью автоматизированных методах, что позволяет избежать увековечения ошибок при последующем анализе</w:t>
      </w:r>
      <w:r w:rsidR="00FC6F5B" w:rsidRPr="00C92EAC">
        <w:rPr>
          <w:color w:val="000000" w:themeColor="text1"/>
        </w:rPr>
        <w:t xml:space="preserve"> [108]</w:t>
      </w:r>
      <w:r w:rsidRPr="00C92EAC">
        <w:rPr>
          <w:color w:val="000000" w:themeColor="text1"/>
        </w:rPr>
        <w:t>.</w:t>
      </w:r>
    </w:p>
    <w:p w14:paraId="418EE3C4" w14:textId="77777777" w:rsidR="00D738FB" w:rsidRPr="00C92EAC" w:rsidRDefault="00000000">
      <w:pPr>
        <w:pStyle w:val="a3"/>
        <w:ind w:right="120" w:firstLine="707"/>
        <w:rPr>
          <w:color w:val="000000" w:themeColor="text1"/>
        </w:rPr>
      </w:pPr>
      <w:r w:rsidRPr="00C92EAC">
        <w:rPr>
          <w:color w:val="000000" w:themeColor="text1"/>
        </w:rPr>
        <w:t>[181] представляют новый автоматический метод выявления острых поражений при ишемическом инсульте с помощью магнитно-резонансной томографии (МРТ) с использованием текстурных и неконтролируемых изучаемых признаков. Предлагаемый метод умело использует трехмерные контекстуальные данные с использованием подхода, основанного на патчах, который случайным образом извлекает патчи из вводимых объемов МРТ. Извлечение текстурных объектов (TFE) с использованием матрицы совпадений уровня серого (GLCM) и неконтролируемое обучение объектов (UFL), основанное на подходах кластеризации k-средних, используются независимо для извлечения объектов из входных патчей. Эти признаки, полученные с помощью двух экстракторов признаков, затем вводятся в классификатор случайного леса (RF), чтобы различать классы нормальных и пораженных объектов. В этой статье предлагается гибридный подход, основанный на сочетании TFE с использованием GLCM и UFL на основе кластеризации k- средних. Гибридный комбинированный подход приводит к более отличительному набору признаков по сравнению с традиционными подходами. Предлагаемый метод был оценен на основе данных обучающего набора 2015 года для очаговой сегментации ишемического инсульта (ISLES).</w:t>
      </w:r>
      <w:r w:rsidRPr="00C92EAC">
        <w:rPr>
          <w:color w:val="000000" w:themeColor="text1"/>
          <w:spacing w:val="40"/>
        </w:rPr>
        <w:t xml:space="preserve"> </w:t>
      </w:r>
      <w:r w:rsidRPr="00C92EAC">
        <w:rPr>
          <w:color w:val="000000" w:themeColor="text1"/>
        </w:rPr>
        <w:t>Предложенный метод позволил достичь общего кубического коэффициента (DC), равного 0,886, точности 0,979, отклика 0,831 и точности 0,8201. Количественные показатели показывают, что предлагаемый подход на 28,4%, 27,14%</w:t>
      </w:r>
      <w:r w:rsidRPr="00C92EAC">
        <w:rPr>
          <w:color w:val="000000" w:themeColor="text1"/>
          <w:spacing w:val="-3"/>
        </w:rPr>
        <w:t xml:space="preserve"> </w:t>
      </w:r>
      <w:r w:rsidRPr="00C92EAC">
        <w:rPr>
          <w:color w:val="000000" w:themeColor="text1"/>
        </w:rPr>
        <w:t>и</w:t>
      </w:r>
      <w:r w:rsidRPr="00C92EAC">
        <w:rPr>
          <w:color w:val="000000" w:themeColor="text1"/>
          <w:spacing w:val="-2"/>
        </w:rPr>
        <w:t xml:space="preserve"> </w:t>
      </w:r>
      <w:r w:rsidRPr="00C92EAC">
        <w:rPr>
          <w:color w:val="000000" w:themeColor="text1"/>
        </w:rPr>
        <w:t>5,19%</w:t>
      </w:r>
      <w:r w:rsidRPr="00C92EAC">
        <w:rPr>
          <w:color w:val="000000" w:themeColor="text1"/>
          <w:spacing w:val="-2"/>
        </w:rPr>
        <w:t xml:space="preserve"> </w:t>
      </w:r>
      <w:r w:rsidRPr="00C92EAC">
        <w:rPr>
          <w:color w:val="000000" w:themeColor="text1"/>
        </w:rPr>
        <w:t>выше</w:t>
      </w:r>
      <w:r w:rsidRPr="00C92EAC">
        <w:rPr>
          <w:color w:val="000000" w:themeColor="text1"/>
          <w:spacing w:val="-1"/>
        </w:rPr>
        <w:t xml:space="preserve"> </w:t>
      </w:r>
      <w:r w:rsidRPr="00C92EAC">
        <w:rPr>
          <w:color w:val="000000" w:themeColor="text1"/>
        </w:rPr>
        <w:t>существующих</w:t>
      </w:r>
      <w:r w:rsidRPr="00C92EAC">
        <w:rPr>
          <w:color w:val="000000" w:themeColor="text1"/>
          <w:spacing w:val="-1"/>
        </w:rPr>
        <w:t xml:space="preserve"> </w:t>
      </w:r>
      <w:r w:rsidRPr="00C92EAC">
        <w:rPr>
          <w:color w:val="000000" w:themeColor="text1"/>
        </w:rPr>
        <w:t>методов</w:t>
      </w:r>
      <w:r w:rsidRPr="00C92EAC">
        <w:rPr>
          <w:color w:val="000000" w:themeColor="text1"/>
          <w:spacing w:val="-3"/>
        </w:rPr>
        <w:t xml:space="preserve"> </w:t>
      </w:r>
      <w:r w:rsidRPr="00C92EAC">
        <w:rPr>
          <w:color w:val="000000" w:themeColor="text1"/>
        </w:rPr>
        <w:t>с</w:t>
      </w:r>
      <w:r w:rsidRPr="00C92EAC">
        <w:rPr>
          <w:color w:val="000000" w:themeColor="text1"/>
          <w:spacing w:val="-1"/>
        </w:rPr>
        <w:t xml:space="preserve"> </w:t>
      </w:r>
      <w:r w:rsidRPr="00C92EAC">
        <w:rPr>
          <w:color w:val="000000" w:themeColor="text1"/>
        </w:rPr>
        <w:t>точки зрения</w:t>
      </w:r>
      <w:r w:rsidRPr="00C92EAC">
        <w:rPr>
          <w:color w:val="000000" w:themeColor="text1"/>
          <w:spacing w:val="-3"/>
        </w:rPr>
        <w:t xml:space="preserve"> </w:t>
      </w:r>
      <w:r w:rsidRPr="00C92EAC">
        <w:rPr>
          <w:color w:val="000000" w:themeColor="text1"/>
        </w:rPr>
        <w:t>постоянного тока, точности и обратной связи соответственно. [182]</w:t>
      </w:r>
      <w:r w:rsidRPr="00C92EAC">
        <w:rPr>
          <w:color w:val="000000" w:themeColor="text1"/>
          <w:spacing w:val="-1"/>
        </w:rPr>
        <w:t xml:space="preserve"> </w:t>
      </w:r>
      <w:r w:rsidRPr="00C92EAC">
        <w:rPr>
          <w:color w:val="000000" w:themeColor="text1"/>
        </w:rPr>
        <w:t>разработал САПР-систему</w:t>
      </w:r>
      <w:r w:rsidRPr="00C92EAC">
        <w:rPr>
          <w:color w:val="000000" w:themeColor="text1"/>
          <w:spacing w:val="-2"/>
        </w:rPr>
        <w:t xml:space="preserve"> </w:t>
      </w:r>
      <w:r w:rsidRPr="00C92EAC">
        <w:rPr>
          <w:color w:val="000000" w:themeColor="text1"/>
        </w:rPr>
        <w:t>для автоматической</w:t>
      </w:r>
      <w:r w:rsidRPr="00C92EAC">
        <w:rPr>
          <w:color w:val="000000" w:themeColor="text1"/>
          <w:spacing w:val="-4"/>
        </w:rPr>
        <w:t xml:space="preserve"> </w:t>
      </w:r>
      <w:r w:rsidRPr="00C92EAC">
        <w:rPr>
          <w:color w:val="000000" w:themeColor="text1"/>
        </w:rPr>
        <w:t>сегментации</w:t>
      </w:r>
      <w:r w:rsidRPr="00C92EAC">
        <w:rPr>
          <w:color w:val="000000" w:themeColor="text1"/>
          <w:spacing w:val="-2"/>
        </w:rPr>
        <w:t xml:space="preserve"> </w:t>
      </w:r>
      <w:r w:rsidRPr="00C92EAC">
        <w:rPr>
          <w:color w:val="000000" w:themeColor="text1"/>
        </w:rPr>
        <w:t>штрихов</w:t>
      </w:r>
      <w:r w:rsidRPr="00C92EAC">
        <w:rPr>
          <w:color w:val="000000" w:themeColor="text1"/>
          <w:spacing w:val="-5"/>
        </w:rPr>
        <w:t xml:space="preserve"> </w:t>
      </w:r>
      <w:r w:rsidRPr="00C92EAC">
        <w:rPr>
          <w:color w:val="000000" w:themeColor="text1"/>
        </w:rPr>
        <w:t>на</w:t>
      </w:r>
      <w:r w:rsidRPr="00C92EAC">
        <w:rPr>
          <w:color w:val="000000" w:themeColor="text1"/>
          <w:spacing w:val="-3"/>
        </w:rPr>
        <w:t xml:space="preserve"> </w:t>
      </w:r>
      <w:r w:rsidRPr="00C92EAC">
        <w:rPr>
          <w:color w:val="000000" w:themeColor="text1"/>
        </w:rPr>
        <w:t>КТ-изображениях.</w:t>
      </w:r>
      <w:r w:rsidRPr="00C92EAC">
        <w:rPr>
          <w:color w:val="000000" w:themeColor="text1"/>
          <w:spacing w:val="-3"/>
        </w:rPr>
        <w:t xml:space="preserve"> </w:t>
      </w:r>
      <w:r w:rsidRPr="00C92EAC">
        <w:rPr>
          <w:color w:val="000000" w:themeColor="text1"/>
        </w:rPr>
        <w:t>Система</w:t>
      </w:r>
      <w:r w:rsidRPr="00C92EAC">
        <w:rPr>
          <w:color w:val="000000" w:themeColor="text1"/>
          <w:spacing w:val="-5"/>
        </w:rPr>
        <w:t xml:space="preserve"> </w:t>
      </w:r>
      <w:r w:rsidRPr="00C92EAC">
        <w:rPr>
          <w:color w:val="000000" w:themeColor="text1"/>
        </w:rPr>
        <w:t>состоит</w:t>
      </w:r>
      <w:r w:rsidRPr="00C92EAC">
        <w:rPr>
          <w:color w:val="000000" w:themeColor="text1"/>
          <w:spacing w:val="-5"/>
        </w:rPr>
        <w:t xml:space="preserve"> </w:t>
      </w:r>
      <w:r w:rsidRPr="00C92EAC">
        <w:rPr>
          <w:color w:val="000000" w:themeColor="text1"/>
        </w:rPr>
        <w:t>из радиальной</w:t>
      </w:r>
      <w:r w:rsidRPr="00C92EAC">
        <w:rPr>
          <w:color w:val="000000" w:themeColor="text1"/>
          <w:spacing w:val="78"/>
        </w:rPr>
        <w:t xml:space="preserve">  </w:t>
      </w:r>
      <w:r w:rsidRPr="00C92EAC">
        <w:rPr>
          <w:color w:val="000000" w:themeColor="text1"/>
        </w:rPr>
        <w:t>функциональной</w:t>
      </w:r>
      <w:r w:rsidRPr="00C92EAC">
        <w:rPr>
          <w:color w:val="000000" w:themeColor="text1"/>
          <w:spacing w:val="77"/>
        </w:rPr>
        <w:t xml:space="preserve">  </w:t>
      </w:r>
      <w:r w:rsidRPr="00C92EAC">
        <w:rPr>
          <w:color w:val="000000" w:themeColor="text1"/>
        </w:rPr>
        <w:t>нейронной</w:t>
      </w:r>
      <w:r w:rsidRPr="00C92EAC">
        <w:rPr>
          <w:color w:val="000000" w:themeColor="text1"/>
          <w:spacing w:val="78"/>
        </w:rPr>
        <w:t xml:space="preserve">  </w:t>
      </w:r>
      <w:r w:rsidRPr="00C92EAC">
        <w:rPr>
          <w:color w:val="000000" w:themeColor="text1"/>
        </w:rPr>
        <w:t>сети</w:t>
      </w:r>
      <w:r w:rsidRPr="00C92EAC">
        <w:rPr>
          <w:color w:val="000000" w:themeColor="text1"/>
          <w:spacing w:val="77"/>
        </w:rPr>
        <w:t xml:space="preserve">  </w:t>
      </w:r>
      <w:r w:rsidRPr="00C92EAC">
        <w:rPr>
          <w:color w:val="000000" w:themeColor="text1"/>
        </w:rPr>
        <w:t>(RBFNN)</w:t>
      </w:r>
      <w:r w:rsidRPr="00C92EAC">
        <w:rPr>
          <w:color w:val="000000" w:themeColor="text1"/>
          <w:spacing w:val="78"/>
        </w:rPr>
        <w:t xml:space="preserve">  </w:t>
      </w:r>
      <w:r w:rsidRPr="00C92EAC">
        <w:rPr>
          <w:color w:val="000000" w:themeColor="text1"/>
        </w:rPr>
        <w:t>и</w:t>
      </w:r>
      <w:r w:rsidRPr="00C92EAC">
        <w:rPr>
          <w:color w:val="000000" w:themeColor="text1"/>
          <w:spacing w:val="77"/>
        </w:rPr>
        <w:t xml:space="preserve">  </w:t>
      </w:r>
      <w:r w:rsidRPr="00C92EAC">
        <w:rPr>
          <w:color w:val="000000" w:themeColor="text1"/>
        </w:rPr>
        <w:t>использует</w:t>
      </w:r>
    </w:p>
    <w:p w14:paraId="21C4A256"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0F947657" w14:textId="2701DEC1" w:rsidR="00D738FB" w:rsidRPr="00C92EAC" w:rsidRDefault="00000000">
      <w:pPr>
        <w:pStyle w:val="a3"/>
        <w:spacing w:before="67"/>
        <w:ind w:right="119"/>
        <w:rPr>
          <w:color w:val="000000" w:themeColor="text1"/>
        </w:rPr>
      </w:pPr>
      <w:r w:rsidRPr="00C92EAC">
        <w:rPr>
          <w:color w:val="000000" w:themeColor="text1"/>
        </w:rPr>
        <w:lastRenderedPageBreak/>
        <w:t>многоцелевой генетический алгоритм (MOGA) для определения структуры классификатора и его входных параметров, минимизируя количество ложных срабатываний, максимизируя точность при одновременном обеспечении обобщения и снижении сложности модели. Оглядываясь назад, [183] и [184] ввели информацию об асимметрии мозга с еще 51 статистической характеристикой, такой как ввод RBFNN, что повысило эффективность метода. Эти авторы использовали свою собственную базу данных для проведения валидационных экспериментов. База состоит из 7 компьютерных томографов головного мозга, разделенных на 150 срезов, полученных с использованием того же оборудования. После использования MOGA были выбраны две модели, эксперимент 1 и 2, и сети были обучены и применены к базе данных. Наилучшие результаты были получены в эксперименте 2 со специфичностью (SPC) 98,01% (т.е. 1,99% ложноположительных результатов) и чувствительностью</w:t>
      </w:r>
      <w:r w:rsidRPr="00C92EAC">
        <w:rPr>
          <w:color w:val="000000" w:themeColor="text1"/>
          <w:spacing w:val="-4"/>
        </w:rPr>
        <w:t xml:space="preserve"> </w:t>
      </w:r>
      <w:r w:rsidRPr="00C92EAC">
        <w:rPr>
          <w:color w:val="000000" w:themeColor="text1"/>
        </w:rPr>
        <w:t>(TPR) 98,22%</w:t>
      </w:r>
      <w:r w:rsidRPr="00C92EAC">
        <w:rPr>
          <w:color w:val="000000" w:themeColor="text1"/>
          <w:spacing w:val="-1"/>
        </w:rPr>
        <w:t xml:space="preserve"> </w:t>
      </w:r>
      <w:r w:rsidRPr="00C92EAC">
        <w:rPr>
          <w:color w:val="000000" w:themeColor="text1"/>
        </w:rPr>
        <w:t>(т.е.</w:t>
      </w:r>
      <w:r w:rsidRPr="00C92EAC">
        <w:rPr>
          <w:color w:val="000000" w:themeColor="text1"/>
          <w:spacing w:val="-4"/>
        </w:rPr>
        <w:t xml:space="preserve"> </w:t>
      </w:r>
      <w:r w:rsidRPr="00C92EAC">
        <w:rPr>
          <w:color w:val="000000" w:themeColor="text1"/>
        </w:rPr>
        <w:t>1,78%</w:t>
      </w:r>
      <w:r w:rsidRPr="00C92EAC">
        <w:rPr>
          <w:color w:val="000000" w:themeColor="text1"/>
          <w:spacing w:val="-1"/>
        </w:rPr>
        <w:t xml:space="preserve"> </w:t>
      </w:r>
      <w:r w:rsidRPr="00C92EAC">
        <w:rPr>
          <w:color w:val="000000" w:themeColor="text1"/>
        </w:rPr>
        <w:t>ложноотрицательных результатов) по сравнению с основной истиной, отмеченной нейрорадиологом</w:t>
      </w:r>
      <w:r w:rsidR="00FC6F5B" w:rsidRPr="00C92EAC">
        <w:rPr>
          <w:color w:val="000000" w:themeColor="text1"/>
        </w:rPr>
        <w:t xml:space="preserve"> [108]</w:t>
      </w:r>
      <w:r w:rsidRPr="00C92EAC">
        <w:rPr>
          <w:color w:val="000000" w:themeColor="text1"/>
        </w:rPr>
        <w:t>.</w:t>
      </w:r>
    </w:p>
    <w:p w14:paraId="4D8CAAD1" w14:textId="77777777" w:rsidR="00D738FB" w:rsidRPr="00C92EAC" w:rsidRDefault="00000000">
      <w:pPr>
        <w:pStyle w:val="a3"/>
        <w:spacing w:before="3"/>
        <w:ind w:right="122" w:firstLine="707"/>
        <w:rPr>
          <w:color w:val="000000" w:themeColor="text1"/>
        </w:rPr>
      </w:pPr>
      <w:r w:rsidRPr="00C92EAC">
        <w:rPr>
          <w:color w:val="000000" w:themeColor="text1"/>
        </w:rPr>
        <w:t>Успешное определение контуров поражений при острых ишемических инсультах (ОИИ) имеет решающее значение для повышения вероятности хорошего клинического исхода для пациента. [185] разработали полностью автоматизированный метод локализации и сегментации поражений ИИС в различных локализациях для 192 мультимодальных изображений 3D магнитно- резонансной томографии (МРТ), включая 106 инсультов и 86 здоровых пациентов. Метод работает на основе T-критерия Кроуфорда-Хауэлла и сравнения</w:t>
      </w:r>
      <w:r w:rsidRPr="00C92EAC">
        <w:rPr>
          <w:color w:val="000000" w:themeColor="text1"/>
          <w:spacing w:val="-3"/>
        </w:rPr>
        <w:t xml:space="preserve"> </w:t>
      </w:r>
      <w:r w:rsidRPr="00C92EAC">
        <w:rPr>
          <w:color w:val="000000" w:themeColor="text1"/>
        </w:rPr>
        <w:t>изображений</w:t>
      </w:r>
      <w:r w:rsidRPr="00C92EAC">
        <w:rPr>
          <w:color w:val="000000" w:themeColor="text1"/>
          <w:spacing w:val="-3"/>
        </w:rPr>
        <w:t xml:space="preserve"> </w:t>
      </w:r>
      <w:r w:rsidRPr="00C92EAC">
        <w:rPr>
          <w:color w:val="000000" w:themeColor="text1"/>
        </w:rPr>
        <w:t>инсульта</w:t>
      </w:r>
      <w:r w:rsidRPr="00C92EAC">
        <w:rPr>
          <w:color w:val="000000" w:themeColor="text1"/>
          <w:spacing w:val="-2"/>
        </w:rPr>
        <w:t xml:space="preserve"> </w:t>
      </w:r>
      <w:r w:rsidRPr="00C92EAC">
        <w:rPr>
          <w:color w:val="000000" w:themeColor="text1"/>
        </w:rPr>
        <w:t>со здоровыми</w:t>
      </w:r>
      <w:r w:rsidRPr="00C92EAC">
        <w:rPr>
          <w:color w:val="000000" w:themeColor="text1"/>
          <w:spacing w:val="-1"/>
        </w:rPr>
        <w:t xml:space="preserve"> </w:t>
      </w:r>
      <w:r w:rsidRPr="00C92EAC">
        <w:rPr>
          <w:color w:val="000000" w:themeColor="text1"/>
        </w:rPr>
        <w:t>контрольными</w:t>
      </w:r>
      <w:r w:rsidRPr="00C92EAC">
        <w:rPr>
          <w:color w:val="000000" w:themeColor="text1"/>
          <w:spacing w:val="-1"/>
        </w:rPr>
        <w:t xml:space="preserve"> </w:t>
      </w:r>
      <w:r w:rsidRPr="00C92EAC">
        <w:rPr>
          <w:color w:val="000000" w:themeColor="text1"/>
        </w:rPr>
        <w:t>группами.</w:t>
      </w:r>
      <w:r w:rsidRPr="00C92EAC">
        <w:rPr>
          <w:color w:val="000000" w:themeColor="text1"/>
          <w:spacing w:val="-4"/>
        </w:rPr>
        <w:t xml:space="preserve"> </w:t>
      </w:r>
      <w:r w:rsidRPr="00C92EAC">
        <w:rPr>
          <w:color w:val="000000" w:themeColor="text1"/>
        </w:rPr>
        <w:t>Затем мы разработали классификатор для разделения изображений на категории инсульта или неинсультных после сегментации поражения.</w:t>
      </w:r>
      <w:r w:rsidRPr="00C92EAC">
        <w:rPr>
          <w:color w:val="000000" w:themeColor="text1"/>
          <w:spacing w:val="80"/>
        </w:rPr>
        <w:t xml:space="preserve"> </w:t>
      </w:r>
      <w:r w:rsidRPr="00C92EAC">
        <w:rPr>
          <w:color w:val="000000" w:themeColor="text1"/>
        </w:rPr>
        <w:t>Экспериментальные результаты по классификации инсультов от неинсультов показали среднюю точность, безошибочность, чувствительность и специфичность в 73%, 0,77%, 84% и 69% соответственно.</w:t>
      </w:r>
    </w:p>
    <w:p w14:paraId="2881EB25" w14:textId="77777777" w:rsidR="00D738FB" w:rsidRPr="00C92EAC" w:rsidRDefault="00000000">
      <w:pPr>
        <w:pStyle w:val="a3"/>
        <w:spacing w:before="1"/>
        <w:ind w:right="119" w:firstLine="707"/>
        <w:rPr>
          <w:color w:val="000000" w:themeColor="text1"/>
        </w:rPr>
      </w:pPr>
      <w:r w:rsidRPr="00C92EAC">
        <w:rPr>
          <w:color w:val="000000" w:themeColor="text1"/>
        </w:rPr>
        <w:t>На качество компьютерных изображений может повлиять неравномерность интенсивности рентгеновского излучения во время обследования, что вызывает трудности при выявлении кровоизлияний в мозг. Поэтому в [188] был проведен сравнительный анализ пороговых значений, регионального роста, методов нечеткой кластеризации и активного контурирования в процессе сегментации штрихов. Результаты этих методов сравниваются с основной истиной, изложенной вручную специалистом. Используемая база данных состояла из 10 изображений компьютерной томографии, полученных с помощью томографа (GE Medical Systems), сконфигурированного с полем зрения 25x25 см, пиковым напряжением 120 кВ, током трубки 100 мА и размерами 512x512x3 мм и расстоянием между срезами</w:t>
      </w:r>
    </w:p>
    <w:p w14:paraId="1B26AE67"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35FD7598" w14:textId="7C013E3B" w:rsidR="00D738FB" w:rsidRPr="00C92EAC" w:rsidRDefault="00000000">
      <w:pPr>
        <w:pStyle w:val="a3"/>
        <w:spacing w:before="67"/>
        <w:ind w:right="126"/>
        <w:rPr>
          <w:color w:val="000000" w:themeColor="text1"/>
        </w:rPr>
      </w:pPr>
      <w:r w:rsidRPr="00C92EAC">
        <w:rPr>
          <w:color w:val="000000" w:themeColor="text1"/>
        </w:rPr>
        <w:lastRenderedPageBreak/>
        <w:t xml:space="preserve">10 мм. Для сравнительного анализа были рассчитаны точность, чувствительность, специфичность и перекрытие. Результаты показали, что метод активного контура превосходит по точности другие подходы. Все вышеперечисленные методы полностью или частично ручные, и их эффективность зависит от опыта человека. Таким образом, разработка методов автоматической сегментации для обнаружения инсульта имеет большое </w:t>
      </w:r>
      <w:r w:rsidRPr="00C92EAC">
        <w:rPr>
          <w:color w:val="000000" w:themeColor="text1"/>
          <w:spacing w:val="-2"/>
        </w:rPr>
        <w:t>будущее</w:t>
      </w:r>
      <w:r w:rsidR="0083277F" w:rsidRPr="00C92EAC">
        <w:rPr>
          <w:color w:val="000000" w:themeColor="text1"/>
          <w:spacing w:val="-2"/>
        </w:rPr>
        <w:t xml:space="preserve"> [108]</w:t>
      </w:r>
      <w:r w:rsidRPr="00C92EAC">
        <w:rPr>
          <w:color w:val="000000" w:themeColor="text1"/>
          <w:spacing w:val="-2"/>
        </w:rPr>
        <w:t>.</w:t>
      </w:r>
    </w:p>
    <w:p w14:paraId="57950955" w14:textId="4E15D07B" w:rsidR="00D738FB" w:rsidRPr="00C92EAC" w:rsidRDefault="00000000">
      <w:pPr>
        <w:pStyle w:val="a4"/>
        <w:numPr>
          <w:ilvl w:val="0"/>
          <w:numId w:val="8"/>
        </w:numPr>
        <w:tabs>
          <w:tab w:val="left" w:pos="1804"/>
        </w:tabs>
        <w:spacing w:before="3"/>
        <w:ind w:right="120" w:firstLine="707"/>
        <w:rPr>
          <w:color w:val="000000" w:themeColor="text1"/>
          <w:sz w:val="28"/>
        </w:rPr>
      </w:pPr>
      <w:r w:rsidRPr="00C92EAC">
        <w:rPr>
          <w:color w:val="000000" w:themeColor="text1"/>
          <w:sz w:val="28"/>
        </w:rPr>
        <w:t>предложили новый метод сегментации 3D геморрагического инсульта при компьютерной томографии головного мозга. Сегментация выполняется с использованием супервоксельного алгоритма, основанного на простой линейной итеративной кластеризации (SLIC) и уточненного с использованием графового алгоритма. Метод выполняет этап предварительной обработки, применяя алгоритм нечеткого C-среднего (FCM) для удаления черепа и адаптивный порог Otsu для сегментации геморрагической области. Затем местоположение геморрагической области точно определяется путем реконструкции серии 2D-изображений в 3D-пространствах с использованием методов рендеринга. Эксперименты проводились с базой данных из 20 обследований (250-350 КТ 2D изображений) пациентов с внутричерепным кровоизлиянием из отделения нейрохирургии больницы CPLA № 98, Хучжоу, Китай. Изображения были получены с помощью сканера General Electric (GE) в формате Digital Imaging and Communications in Medicine (DICOM) размером 512x512 и пространственным разрешением 0,488x0,468 мм. Результаты были сравнены с truth ground и пятью другими методами 2D-сегментации: method, model, resume, snake model, cut graphics для 2D-изображений, slice + cut graphics для 2D-изображений и алгоритмом superpixel slice. Полученные результаты подчеркивают важность сечений графика SLIC+ для 2D-изображений и предлагаемого метода. Предложенный метод позволил получить истинно положительную долю (TPF) в 97,94%, ложноположительную долю (TF) в 92,26% и второе по величине время выполнения. Экспериментальные результаты показали, что предложенный подход обеспечивает сегментацию, аналогичную разметке вручную и превосходящую существующие 2D-методы по точности и времени. Вкладом этой работы было построение графика энергетической функции срезов для решения конкретной задачи сегментации супервокселей в 3D</w:t>
      </w:r>
      <w:r w:rsidR="0083277F" w:rsidRPr="00C92EAC">
        <w:rPr>
          <w:color w:val="000000" w:themeColor="text1"/>
          <w:sz w:val="28"/>
        </w:rPr>
        <w:t xml:space="preserve"> [108]</w:t>
      </w:r>
      <w:r w:rsidRPr="00C92EAC">
        <w:rPr>
          <w:color w:val="000000" w:themeColor="text1"/>
          <w:sz w:val="28"/>
        </w:rPr>
        <w:t>.</w:t>
      </w:r>
    </w:p>
    <w:p w14:paraId="0B93D5CD" w14:textId="77777777" w:rsidR="00D738FB" w:rsidRPr="00C92EAC" w:rsidRDefault="00000000">
      <w:pPr>
        <w:pStyle w:val="a4"/>
        <w:numPr>
          <w:ilvl w:val="0"/>
          <w:numId w:val="8"/>
        </w:numPr>
        <w:tabs>
          <w:tab w:val="left" w:pos="1710"/>
        </w:tabs>
        <w:spacing w:before="1"/>
        <w:ind w:right="128" w:firstLine="707"/>
        <w:rPr>
          <w:color w:val="000000" w:themeColor="text1"/>
          <w:sz w:val="28"/>
        </w:rPr>
      </w:pPr>
      <w:r w:rsidRPr="00C92EAC">
        <w:rPr>
          <w:color w:val="000000" w:themeColor="text1"/>
          <w:sz w:val="28"/>
        </w:rPr>
        <w:t>разработали метод автоматизированного подхода к выявлению и количественной оценке сердечного приступа с использованием компьютерной томографии с неконтрастным усилением у пациентов с ИИ.</w:t>
      </w:r>
    </w:p>
    <w:p w14:paraId="417DDDBC" w14:textId="77777777" w:rsidR="00D738FB" w:rsidRPr="00C92EAC" w:rsidRDefault="00000000">
      <w:pPr>
        <w:pStyle w:val="a3"/>
        <w:ind w:right="123" w:firstLine="707"/>
        <w:rPr>
          <w:color w:val="000000" w:themeColor="text1"/>
        </w:rPr>
      </w:pPr>
      <w:r w:rsidRPr="00C92EAC">
        <w:rPr>
          <w:color w:val="000000" w:themeColor="text1"/>
        </w:rPr>
        <w:t>В этой статье получены TNon-контрастные КТ-изображения пациентов с AIS (6 часов от появления симптомов до КТ), которые также прошли диффузионно-взвешенную (DW) МРТ в течение 1 часа после AIS с мая 2004 по июль 2009 года и были включены в это ретроспективное исследование. В качестве эталонного стандарта использовались ишемические поражения, которые были вручную очерчены на МРТ-изображениях DW. Для выявления сердечного</w:t>
      </w:r>
      <w:r w:rsidRPr="00C92EAC">
        <w:rPr>
          <w:color w:val="000000" w:themeColor="text1"/>
          <w:spacing w:val="62"/>
          <w:w w:val="150"/>
        </w:rPr>
        <w:t xml:space="preserve"> </w:t>
      </w:r>
      <w:r w:rsidRPr="00C92EAC">
        <w:rPr>
          <w:color w:val="000000" w:themeColor="text1"/>
        </w:rPr>
        <w:t>приступа</w:t>
      </w:r>
      <w:r w:rsidRPr="00C92EAC">
        <w:rPr>
          <w:color w:val="000000" w:themeColor="text1"/>
          <w:spacing w:val="65"/>
          <w:w w:val="150"/>
        </w:rPr>
        <w:t xml:space="preserve"> </w:t>
      </w:r>
      <w:r w:rsidRPr="00C92EAC">
        <w:rPr>
          <w:color w:val="000000" w:themeColor="text1"/>
        </w:rPr>
        <w:t>был</w:t>
      </w:r>
      <w:r w:rsidRPr="00C92EAC">
        <w:rPr>
          <w:color w:val="000000" w:themeColor="text1"/>
          <w:spacing w:val="63"/>
          <w:w w:val="150"/>
        </w:rPr>
        <w:t xml:space="preserve"> </w:t>
      </w:r>
      <w:r w:rsidRPr="00C92EAC">
        <w:rPr>
          <w:color w:val="000000" w:themeColor="text1"/>
        </w:rPr>
        <w:t>разработан</w:t>
      </w:r>
      <w:r w:rsidRPr="00C92EAC">
        <w:rPr>
          <w:color w:val="000000" w:themeColor="text1"/>
          <w:spacing w:val="64"/>
          <w:w w:val="150"/>
        </w:rPr>
        <w:t xml:space="preserve"> </w:t>
      </w:r>
      <w:r w:rsidRPr="00C92EAC">
        <w:rPr>
          <w:color w:val="000000" w:themeColor="text1"/>
        </w:rPr>
        <w:t>подход</w:t>
      </w:r>
      <w:r w:rsidRPr="00C92EAC">
        <w:rPr>
          <w:color w:val="000000" w:themeColor="text1"/>
          <w:spacing w:val="66"/>
          <w:w w:val="150"/>
        </w:rPr>
        <w:t xml:space="preserve"> </w:t>
      </w:r>
      <w:r w:rsidRPr="00C92EAC">
        <w:rPr>
          <w:color w:val="000000" w:themeColor="text1"/>
        </w:rPr>
        <w:t>автоматической</w:t>
      </w:r>
      <w:r w:rsidRPr="00C92EAC">
        <w:rPr>
          <w:color w:val="000000" w:themeColor="text1"/>
          <w:spacing w:val="66"/>
          <w:w w:val="150"/>
        </w:rPr>
        <w:t xml:space="preserve"> </w:t>
      </w:r>
      <w:r w:rsidRPr="00C92EAC">
        <w:rPr>
          <w:color w:val="000000" w:themeColor="text1"/>
          <w:spacing w:val="-2"/>
        </w:rPr>
        <w:t>сегментации,</w:t>
      </w:r>
    </w:p>
    <w:p w14:paraId="14B03AFC"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47D3862D" w14:textId="77777777" w:rsidR="00D738FB" w:rsidRPr="00C92EAC" w:rsidRDefault="00000000">
      <w:pPr>
        <w:pStyle w:val="a3"/>
        <w:spacing w:before="67" w:line="242" w:lineRule="auto"/>
        <w:ind w:right="123"/>
        <w:rPr>
          <w:color w:val="000000" w:themeColor="text1"/>
        </w:rPr>
      </w:pPr>
      <w:r w:rsidRPr="00C92EAC">
        <w:rPr>
          <w:color w:val="000000" w:themeColor="text1"/>
        </w:rPr>
        <w:lastRenderedPageBreak/>
        <w:t>включающий машинное обучение (ml). Для обучения и валидации модели ml были</w:t>
      </w:r>
      <w:r w:rsidRPr="00C92EAC">
        <w:rPr>
          <w:color w:val="000000" w:themeColor="text1"/>
          <w:spacing w:val="73"/>
        </w:rPr>
        <w:t xml:space="preserve"> </w:t>
      </w:r>
      <w:r w:rsidRPr="00C92EAC">
        <w:rPr>
          <w:color w:val="000000" w:themeColor="text1"/>
        </w:rPr>
        <w:t>использованы</w:t>
      </w:r>
      <w:r w:rsidRPr="00C92EAC">
        <w:rPr>
          <w:color w:val="000000" w:themeColor="text1"/>
          <w:spacing w:val="73"/>
        </w:rPr>
        <w:t xml:space="preserve"> </w:t>
      </w:r>
      <w:r w:rsidRPr="00C92EAC">
        <w:rPr>
          <w:color w:val="000000" w:themeColor="text1"/>
        </w:rPr>
        <w:t>случайно</w:t>
      </w:r>
      <w:r w:rsidRPr="00C92EAC">
        <w:rPr>
          <w:color w:val="000000" w:themeColor="text1"/>
          <w:spacing w:val="74"/>
        </w:rPr>
        <w:t xml:space="preserve"> </w:t>
      </w:r>
      <w:r w:rsidRPr="00C92EAC">
        <w:rPr>
          <w:color w:val="000000" w:themeColor="text1"/>
        </w:rPr>
        <w:t>отобранные</w:t>
      </w:r>
      <w:r w:rsidRPr="00C92EAC">
        <w:rPr>
          <w:color w:val="000000" w:themeColor="text1"/>
          <w:spacing w:val="73"/>
        </w:rPr>
        <w:t xml:space="preserve"> </w:t>
      </w:r>
      <w:r w:rsidRPr="00C92EAC">
        <w:rPr>
          <w:color w:val="000000" w:themeColor="text1"/>
        </w:rPr>
        <w:t>несимметричные</w:t>
      </w:r>
      <w:r w:rsidRPr="00C92EAC">
        <w:rPr>
          <w:color w:val="000000" w:themeColor="text1"/>
          <w:spacing w:val="76"/>
        </w:rPr>
        <w:t xml:space="preserve"> </w:t>
      </w:r>
      <w:r w:rsidRPr="00C92EAC">
        <w:rPr>
          <w:color w:val="000000" w:themeColor="text1"/>
        </w:rPr>
        <w:t>КТ-</w:t>
      </w:r>
      <w:r w:rsidRPr="00C92EAC">
        <w:rPr>
          <w:color w:val="000000" w:themeColor="text1"/>
          <w:spacing w:val="-2"/>
        </w:rPr>
        <w:t>изображения</w:t>
      </w:r>
    </w:p>
    <w:p w14:paraId="18CF41C5" w14:textId="77777777" w:rsidR="00D738FB" w:rsidRPr="00C92EAC" w:rsidRDefault="00000000">
      <w:pPr>
        <w:pStyle w:val="a3"/>
        <w:ind w:right="123"/>
        <w:rPr>
          <w:color w:val="000000" w:themeColor="text1"/>
        </w:rPr>
      </w:pPr>
      <w:r w:rsidRPr="00C92EAC">
        <w:rPr>
          <w:color w:val="000000" w:themeColor="text1"/>
        </w:rPr>
        <w:t>157 пациентов со следами поражения, нанесенными вручную на DW-МРТ- сканировании; остальные 100 пациентов, независимо от производной когорты, были</w:t>
      </w:r>
      <w:r w:rsidRPr="00C92EAC">
        <w:rPr>
          <w:color w:val="000000" w:themeColor="text1"/>
          <w:spacing w:val="-4"/>
        </w:rPr>
        <w:t xml:space="preserve"> </w:t>
      </w:r>
      <w:r w:rsidRPr="00C92EAC">
        <w:rPr>
          <w:color w:val="000000" w:themeColor="text1"/>
        </w:rPr>
        <w:t>использованы</w:t>
      </w:r>
      <w:r w:rsidRPr="00C92EAC">
        <w:rPr>
          <w:color w:val="000000" w:themeColor="text1"/>
          <w:spacing w:val="-4"/>
        </w:rPr>
        <w:t xml:space="preserve"> </w:t>
      </w:r>
      <w:r w:rsidRPr="00C92EAC">
        <w:rPr>
          <w:color w:val="000000" w:themeColor="text1"/>
        </w:rPr>
        <w:t>для</w:t>
      </w:r>
      <w:r w:rsidRPr="00C92EAC">
        <w:rPr>
          <w:color w:val="000000" w:themeColor="text1"/>
          <w:spacing w:val="-4"/>
        </w:rPr>
        <w:t xml:space="preserve"> </w:t>
      </w:r>
      <w:r w:rsidRPr="00C92EAC">
        <w:rPr>
          <w:color w:val="000000" w:themeColor="text1"/>
        </w:rPr>
        <w:t>тестирования.</w:t>
      </w:r>
      <w:r w:rsidRPr="00C92EAC">
        <w:rPr>
          <w:color w:val="000000" w:themeColor="text1"/>
          <w:spacing w:val="-4"/>
        </w:rPr>
        <w:t xml:space="preserve"> </w:t>
      </w:r>
      <w:r w:rsidRPr="00C92EAC">
        <w:rPr>
          <w:color w:val="000000" w:themeColor="text1"/>
        </w:rPr>
        <w:t>Алгоритм</w:t>
      </w:r>
      <w:r w:rsidRPr="00C92EAC">
        <w:rPr>
          <w:color w:val="000000" w:themeColor="text1"/>
          <w:spacing w:val="-4"/>
        </w:rPr>
        <w:t xml:space="preserve"> </w:t>
      </w:r>
      <w:r w:rsidRPr="00C92EAC">
        <w:rPr>
          <w:color w:val="000000" w:themeColor="text1"/>
        </w:rPr>
        <w:t>ML</w:t>
      </w:r>
      <w:r w:rsidRPr="00C92EAC">
        <w:rPr>
          <w:color w:val="000000" w:themeColor="text1"/>
          <w:spacing w:val="-6"/>
        </w:rPr>
        <w:t xml:space="preserve"> </w:t>
      </w:r>
      <w:r w:rsidRPr="00C92EAC">
        <w:rPr>
          <w:color w:val="000000" w:themeColor="text1"/>
        </w:rPr>
        <w:t>был</w:t>
      </w:r>
      <w:r w:rsidRPr="00C92EAC">
        <w:rPr>
          <w:color w:val="000000" w:themeColor="text1"/>
          <w:spacing w:val="-5"/>
        </w:rPr>
        <w:t xml:space="preserve"> </w:t>
      </w:r>
      <w:r w:rsidRPr="00C92EAC">
        <w:rPr>
          <w:color w:val="000000" w:themeColor="text1"/>
        </w:rPr>
        <w:t>количественно</w:t>
      </w:r>
      <w:r w:rsidRPr="00C92EAC">
        <w:rPr>
          <w:color w:val="000000" w:themeColor="text1"/>
          <w:spacing w:val="-3"/>
        </w:rPr>
        <w:t xml:space="preserve"> </w:t>
      </w:r>
      <w:r w:rsidRPr="00C92EAC">
        <w:rPr>
          <w:color w:val="000000" w:themeColor="text1"/>
        </w:rPr>
        <w:t>оценен по сравнению с эталонным стандартом (DW-MRI) с использованием графиков Бланда-Альтмана и корреляций Пирсона. Подробный технологический конвейер показан на рис. 9.</w:t>
      </w:r>
    </w:p>
    <w:p w14:paraId="621AD8BD" w14:textId="77777777" w:rsidR="00D738FB" w:rsidRPr="00C92EAC" w:rsidRDefault="00000000">
      <w:pPr>
        <w:pStyle w:val="a3"/>
        <w:ind w:right="119" w:firstLine="707"/>
        <w:rPr>
          <w:color w:val="000000" w:themeColor="text1"/>
        </w:rPr>
      </w:pPr>
      <w:r w:rsidRPr="00C92EAC">
        <w:rPr>
          <w:color w:val="000000" w:themeColor="text1"/>
        </w:rPr>
        <w:t>Для каждого вокселя на сглаженном изображении были вычислены пять атрибутов для случайного обучения и тестирования в лесу. Во-первых, это</w:t>
      </w:r>
      <w:r w:rsidRPr="00C92EAC">
        <w:rPr>
          <w:color w:val="000000" w:themeColor="text1"/>
          <w:spacing w:val="40"/>
        </w:rPr>
        <w:t xml:space="preserve"> </w:t>
      </w:r>
      <w:r w:rsidRPr="00C92EAC">
        <w:rPr>
          <w:color w:val="000000" w:themeColor="text1"/>
        </w:rPr>
        <w:t>были средние единицы Хаунсфилда в окрестностях, сосредоточенные на каждом вокселе в трех различных масштабах, таких как 3 x 3 x 3, 7 x 7 x 7 и 11</w:t>
      </w:r>
      <w:r w:rsidRPr="00C92EAC">
        <w:rPr>
          <w:color w:val="000000" w:themeColor="text1"/>
          <w:spacing w:val="40"/>
        </w:rPr>
        <w:t xml:space="preserve"> </w:t>
      </w:r>
      <w:r w:rsidRPr="00C92EAC">
        <w:rPr>
          <w:color w:val="000000" w:themeColor="text1"/>
        </w:rPr>
        <w:t>x 11 x 11 вокселей. Во-вторых, это была двусторонняя разница в плотности между симметричными областями мозга в разных масштабах. Зеркальное изображение было сформировано путем искажения регистрации горизонтально перевернутого мозга по отношению к исходному мозгу в сглаженном изображении. Разница в вокселах в единицах Хаунсфилда была рассчитана путем вычитания исходного мозга из зеркального мозга. Разница в единицах Хаунсфилда для каждого вокселя была рассчитана в трех различных</w:t>
      </w:r>
      <w:r w:rsidRPr="00C92EAC">
        <w:rPr>
          <w:color w:val="000000" w:themeColor="text1"/>
          <w:spacing w:val="40"/>
        </w:rPr>
        <w:t xml:space="preserve"> </w:t>
      </w:r>
      <w:r w:rsidRPr="00C92EAC">
        <w:rPr>
          <w:color w:val="000000" w:themeColor="text1"/>
        </w:rPr>
        <w:t>масштабах, таких как 3 x 3 x 3, 7 x 7 x 7 и 11 x 11 x 11 вокселей. В-третьих,</w:t>
      </w:r>
      <w:r w:rsidRPr="00C92EAC">
        <w:rPr>
          <w:color w:val="000000" w:themeColor="text1"/>
          <w:spacing w:val="40"/>
        </w:rPr>
        <w:t xml:space="preserve"> </w:t>
      </w:r>
      <w:r w:rsidRPr="00C92EAC">
        <w:rPr>
          <w:color w:val="000000" w:themeColor="text1"/>
        </w:rPr>
        <w:t>было выполнено измерение гипоаттенуации. Сглаженное изображение было введено в предварительно обученную модель сверточной нейронной сети для формирования карты вероятностей, связанной со степенью гипоаттенуации на неконтрастных КТ-изображениях. Модель сверточной нейронной сети представляла собой архитектуру U-Net и первоначально была обучена с использованием модуля увеличения данных с использованием 100 последующих изображений компьютерной томографии с неконтрастным усилением из другого исследования с отмеченными вручную ишемическими поражениями. Полученная модель U-Net была дополнительно обучена с использованием 157 четких неконтрастных изображений компьютерной томографии. Итоговая карта вероятности, сгенерированная U-network, служила дополнительным</w:t>
      </w:r>
      <w:r w:rsidRPr="00C92EAC">
        <w:rPr>
          <w:color w:val="000000" w:themeColor="text1"/>
          <w:spacing w:val="-3"/>
        </w:rPr>
        <w:t xml:space="preserve"> </w:t>
      </w:r>
      <w:r w:rsidRPr="00C92EAC">
        <w:rPr>
          <w:color w:val="000000" w:themeColor="text1"/>
        </w:rPr>
        <w:t>признаком,</w:t>
      </w:r>
      <w:r w:rsidRPr="00C92EAC">
        <w:rPr>
          <w:color w:val="000000" w:themeColor="text1"/>
          <w:spacing w:val="-6"/>
        </w:rPr>
        <w:t xml:space="preserve"> </w:t>
      </w:r>
      <w:r w:rsidRPr="00C92EAC">
        <w:rPr>
          <w:color w:val="000000" w:themeColor="text1"/>
        </w:rPr>
        <w:t>измеряющим</w:t>
      </w:r>
      <w:r w:rsidRPr="00C92EAC">
        <w:rPr>
          <w:color w:val="000000" w:themeColor="text1"/>
          <w:spacing w:val="-3"/>
        </w:rPr>
        <w:t xml:space="preserve"> </w:t>
      </w:r>
      <w:r w:rsidRPr="00C92EAC">
        <w:rPr>
          <w:color w:val="000000" w:themeColor="text1"/>
        </w:rPr>
        <w:t>степень</w:t>
      </w:r>
      <w:r w:rsidRPr="00C92EAC">
        <w:rPr>
          <w:color w:val="000000" w:themeColor="text1"/>
          <w:spacing w:val="-4"/>
        </w:rPr>
        <w:t xml:space="preserve"> </w:t>
      </w:r>
      <w:r w:rsidRPr="00C92EAC">
        <w:rPr>
          <w:color w:val="000000" w:themeColor="text1"/>
        </w:rPr>
        <w:t>гипоаттенуации</w:t>
      </w:r>
      <w:r w:rsidRPr="00C92EAC">
        <w:rPr>
          <w:color w:val="000000" w:themeColor="text1"/>
          <w:spacing w:val="-4"/>
        </w:rPr>
        <w:t xml:space="preserve"> </w:t>
      </w:r>
      <w:r w:rsidRPr="00C92EAC">
        <w:rPr>
          <w:color w:val="000000" w:themeColor="text1"/>
        </w:rPr>
        <w:t>для</w:t>
      </w:r>
      <w:r w:rsidRPr="00C92EAC">
        <w:rPr>
          <w:color w:val="000000" w:themeColor="text1"/>
          <w:spacing w:val="-3"/>
        </w:rPr>
        <w:t xml:space="preserve"> </w:t>
      </w:r>
      <w:r w:rsidRPr="00C92EAC">
        <w:rPr>
          <w:color w:val="000000" w:themeColor="text1"/>
        </w:rPr>
        <w:t>каждого вокселя. В-четвертых, это была функция расстояния. Оцененная карта вероятности U-Net представляла собой пороговое значение 0,8 для получения бинарной маски спинномозговой жидкости. Затем к этой бинарной маске было применено евклидово преобразование расстояния, чтобы получить карту расстояний в качестве меры расстояния между вокселом и маской, чтобы потенциально уменьшить эффект частичного объемного эффекта спинномозговой жидкости. В-пятых, это была функция определения местоположения поражения, закодированного в атласе. Вероятностная карта локализации поражения была получена с использованием 100 последующих неконтрастных КТ-изображений из другого исследования, нелинейно записанных на сглаженном изображении и приводящих к признакам локализации поражения.</w:t>
      </w:r>
    </w:p>
    <w:p w14:paraId="3AF9B103"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18089E94" w14:textId="77777777" w:rsidR="00D738FB" w:rsidRPr="00C92EAC" w:rsidRDefault="00000000">
      <w:pPr>
        <w:pStyle w:val="a3"/>
        <w:spacing w:before="67"/>
        <w:ind w:right="121" w:firstLine="707"/>
        <w:rPr>
          <w:color w:val="000000" w:themeColor="text1"/>
        </w:rPr>
      </w:pPr>
      <w:r w:rsidRPr="00C92EAC">
        <w:rPr>
          <w:noProof/>
          <w:color w:val="000000" w:themeColor="text1"/>
        </w:rPr>
        <w:lastRenderedPageBreak/>
        <w:drawing>
          <wp:anchor distT="0" distB="0" distL="0" distR="0" simplePos="0" relativeHeight="487593984" behindDoc="1" locked="0" layoutInCell="1" allowOverlap="1" wp14:anchorId="693FE5D4" wp14:editId="5360F4A5">
            <wp:simplePos x="0" y="0"/>
            <wp:positionH relativeFrom="page">
              <wp:posOffset>2050669</wp:posOffset>
            </wp:positionH>
            <wp:positionV relativeFrom="paragraph">
              <wp:posOffset>1684019</wp:posOffset>
            </wp:positionV>
            <wp:extent cx="4639220" cy="2390775"/>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2" cstate="print"/>
                    <a:stretch>
                      <a:fillRect/>
                    </a:stretch>
                  </pic:blipFill>
                  <pic:spPr>
                    <a:xfrm>
                      <a:off x="0" y="0"/>
                      <a:ext cx="4639220" cy="2390775"/>
                    </a:xfrm>
                    <a:prstGeom prst="rect">
                      <a:avLst/>
                    </a:prstGeom>
                  </pic:spPr>
                </pic:pic>
              </a:graphicData>
            </a:graphic>
          </wp:anchor>
        </w:drawing>
      </w:r>
      <w:r w:rsidRPr="00C92EAC">
        <w:rPr>
          <w:color w:val="000000" w:themeColor="text1"/>
        </w:rPr>
        <w:t>Эти пять функций были использованы для обучения классификатора случайного леса, руководствуясь эталонным стандартом (ручная сегментация в DW MRI). На этапе тестирования тот же конвейер использовался на 100 изображениях пациентов invisible для получения сегментации поражения. Случайная лесная сегментация поражений была окончательно уточнена путем удаления небольших изолированных островков с использованием анализа связанных компонентов и морфологических операций. Разработанный</w:t>
      </w:r>
      <w:r w:rsidRPr="00C92EAC">
        <w:rPr>
          <w:color w:val="000000" w:themeColor="text1"/>
          <w:spacing w:val="80"/>
        </w:rPr>
        <w:t xml:space="preserve"> </w:t>
      </w:r>
      <w:r w:rsidRPr="00C92EAC">
        <w:rPr>
          <w:color w:val="000000" w:themeColor="text1"/>
        </w:rPr>
        <w:t>алгоритм позволяет обнаруживать сердечный приступ на воксельной основе.</w:t>
      </w:r>
    </w:p>
    <w:p w14:paraId="1DB8491E" w14:textId="77777777" w:rsidR="00D738FB" w:rsidRPr="00C92EAC" w:rsidRDefault="00000000">
      <w:pPr>
        <w:ind w:left="2540"/>
        <w:rPr>
          <w:color w:val="000000" w:themeColor="text1"/>
          <w:sz w:val="24"/>
        </w:rPr>
      </w:pPr>
      <w:r w:rsidRPr="00C92EAC">
        <w:rPr>
          <w:color w:val="000000" w:themeColor="text1"/>
          <w:sz w:val="24"/>
        </w:rPr>
        <w:t>Рисунок</w:t>
      </w:r>
      <w:r w:rsidRPr="00C92EAC">
        <w:rPr>
          <w:color w:val="000000" w:themeColor="text1"/>
          <w:spacing w:val="-4"/>
          <w:sz w:val="24"/>
        </w:rPr>
        <w:t xml:space="preserve"> </w:t>
      </w:r>
      <w:r w:rsidRPr="00C92EAC">
        <w:rPr>
          <w:color w:val="000000" w:themeColor="text1"/>
          <w:sz w:val="24"/>
        </w:rPr>
        <w:t>2.11</w:t>
      </w:r>
      <w:r w:rsidRPr="00C92EAC">
        <w:rPr>
          <w:color w:val="000000" w:themeColor="text1"/>
          <w:spacing w:val="-4"/>
          <w:sz w:val="24"/>
        </w:rPr>
        <w:t xml:space="preserve"> </w:t>
      </w:r>
      <w:r w:rsidRPr="00C92EAC">
        <w:rPr>
          <w:color w:val="000000" w:themeColor="text1"/>
          <w:sz w:val="24"/>
        </w:rPr>
        <w:t>Алгоритм</w:t>
      </w:r>
      <w:r w:rsidRPr="00C92EAC">
        <w:rPr>
          <w:color w:val="000000" w:themeColor="text1"/>
          <w:spacing w:val="-4"/>
          <w:sz w:val="24"/>
        </w:rPr>
        <w:t xml:space="preserve"> </w:t>
      </w:r>
      <w:r w:rsidRPr="00C92EAC">
        <w:rPr>
          <w:color w:val="000000" w:themeColor="text1"/>
          <w:sz w:val="24"/>
        </w:rPr>
        <w:t>сегментации</w:t>
      </w:r>
      <w:r w:rsidRPr="00C92EAC">
        <w:rPr>
          <w:color w:val="000000" w:themeColor="text1"/>
          <w:spacing w:val="-4"/>
          <w:sz w:val="24"/>
        </w:rPr>
        <w:t xml:space="preserve"> </w:t>
      </w:r>
      <w:r w:rsidRPr="00C92EAC">
        <w:rPr>
          <w:color w:val="000000" w:themeColor="text1"/>
          <w:sz w:val="24"/>
        </w:rPr>
        <w:t>острого</w:t>
      </w:r>
      <w:r w:rsidRPr="00C92EAC">
        <w:rPr>
          <w:color w:val="000000" w:themeColor="text1"/>
          <w:spacing w:val="-3"/>
          <w:sz w:val="24"/>
        </w:rPr>
        <w:t xml:space="preserve"> </w:t>
      </w:r>
      <w:r w:rsidRPr="00C92EAC">
        <w:rPr>
          <w:color w:val="000000" w:themeColor="text1"/>
          <w:spacing w:val="-2"/>
          <w:sz w:val="24"/>
        </w:rPr>
        <w:t>поражения</w:t>
      </w:r>
    </w:p>
    <w:p w14:paraId="41D9C3F6" w14:textId="435D666A" w:rsidR="00D738FB" w:rsidRPr="00C92EAC" w:rsidRDefault="00000000">
      <w:pPr>
        <w:pStyle w:val="a4"/>
        <w:numPr>
          <w:ilvl w:val="0"/>
          <w:numId w:val="8"/>
        </w:numPr>
        <w:tabs>
          <w:tab w:val="left" w:pos="1727"/>
        </w:tabs>
        <w:spacing w:before="273"/>
        <w:ind w:right="122" w:firstLine="707"/>
        <w:rPr>
          <w:color w:val="000000" w:themeColor="text1"/>
          <w:sz w:val="28"/>
        </w:rPr>
      </w:pPr>
      <w:r w:rsidRPr="00C92EAC">
        <w:rPr>
          <w:color w:val="000000" w:themeColor="text1"/>
          <w:sz w:val="28"/>
        </w:rPr>
        <w:t>разработали новый набор уровневых подходов для сегментации геморрагического инсульта на КТ-изображениях, основанный на вероятности нормального распределения. Метод, называемый Level Set, основанный на анализе плотности рентгеновского излучения головного мозга (LSBRD), добавляет в качестве входных данных анализ интервалов интенсивности пикселей на изображениях в оттенках серого. Авторы приняли 80 HU за</w:t>
      </w:r>
      <w:r w:rsidRPr="00C92EAC">
        <w:rPr>
          <w:color w:val="000000" w:themeColor="text1"/>
          <w:spacing w:val="40"/>
          <w:sz w:val="28"/>
        </w:rPr>
        <w:t xml:space="preserve"> </w:t>
      </w:r>
      <w:r w:rsidRPr="00C92EAC">
        <w:rPr>
          <w:color w:val="000000" w:themeColor="text1"/>
          <w:sz w:val="28"/>
        </w:rPr>
        <w:t>ширину окна и 40 HU за центральный уровень и предложили оптимальную инициализацию набора уровней, где нулевой уровень определяется путем анализа рентгенологических плотностей ткани головного мозга. Эти корректировки уровня делают сегментацию линий более эффективной. Предложенный метод был сравнен с алгоритмом установки уровня,</w:t>
      </w:r>
      <w:r w:rsidRPr="00C92EAC">
        <w:rPr>
          <w:color w:val="000000" w:themeColor="text1"/>
          <w:spacing w:val="40"/>
          <w:sz w:val="28"/>
        </w:rPr>
        <w:t xml:space="preserve"> </w:t>
      </w:r>
      <w:r w:rsidRPr="00C92EAC">
        <w:rPr>
          <w:color w:val="000000" w:themeColor="text1"/>
          <w:sz w:val="28"/>
        </w:rPr>
        <w:t>основанным на методе когерентного распространения (LSCPM), увеличивающим водораздел и регион</w:t>
      </w:r>
      <w:r w:rsidR="0083277F" w:rsidRPr="00C92EAC">
        <w:rPr>
          <w:color w:val="000000" w:themeColor="text1"/>
          <w:sz w:val="28"/>
        </w:rPr>
        <w:t xml:space="preserve"> [108]</w:t>
      </w:r>
      <w:r w:rsidRPr="00C92EAC">
        <w:rPr>
          <w:color w:val="000000" w:themeColor="text1"/>
          <w:sz w:val="28"/>
        </w:rPr>
        <w:t>. Они были применены к базе данных из 100 обследований, полученных с помощью высокоскоростного компьютерного томографа GE Medical System в кардиологической больнице Форталезы, Бразилия. Результаты были сопоставлены с данными ground truth, сегментированными вручную медицинским специалистом. Предложенный метод был относительно более стабильным и давал средний показатель ACC 99,83% и оценку F выше 92%. Тесты проводились на процессоре Intel Core i5 с частотой 2,4 ГГц и 8 ГБ оперативной памяти с использованием MATLAB. Что касается</w:t>
      </w:r>
      <w:r w:rsidRPr="00C92EAC">
        <w:rPr>
          <w:color w:val="000000" w:themeColor="text1"/>
          <w:spacing w:val="3"/>
          <w:sz w:val="28"/>
        </w:rPr>
        <w:t xml:space="preserve"> </w:t>
      </w:r>
      <w:r w:rsidRPr="00C92EAC">
        <w:rPr>
          <w:color w:val="000000" w:themeColor="text1"/>
          <w:sz w:val="28"/>
        </w:rPr>
        <w:t>времени</w:t>
      </w:r>
      <w:r w:rsidRPr="00C92EAC">
        <w:rPr>
          <w:color w:val="000000" w:themeColor="text1"/>
          <w:spacing w:val="5"/>
          <w:sz w:val="28"/>
        </w:rPr>
        <w:t xml:space="preserve"> </w:t>
      </w:r>
      <w:r w:rsidRPr="00C92EAC">
        <w:rPr>
          <w:color w:val="000000" w:themeColor="text1"/>
          <w:sz w:val="28"/>
        </w:rPr>
        <w:t>сегментации</w:t>
      </w:r>
      <w:r w:rsidRPr="00C92EAC">
        <w:rPr>
          <w:color w:val="000000" w:themeColor="text1"/>
          <w:spacing w:val="5"/>
          <w:sz w:val="28"/>
        </w:rPr>
        <w:t xml:space="preserve"> </w:t>
      </w:r>
      <w:r w:rsidRPr="00C92EAC">
        <w:rPr>
          <w:color w:val="000000" w:themeColor="text1"/>
          <w:sz w:val="28"/>
        </w:rPr>
        <w:t>(в</w:t>
      </w:r>
      <w:r w:rsidRPr="00C92EAC">
        <w:rPr>
          <w:color w:val="000000" w:themeColor="text1"/>
          <w:spacing w:val="4"/>
          <w:sz w:val="28"/>
        </w:rPr>
        <w:t xml:space="preserve"> </w:t>
      </w:r>
      <w:r w:rsidRPr="00C92EAC">
        <w:rPr>
          <w:color w:val="000000" w:themeColor="text1"/>
          <w:sz w:val="28"/>
        </w:rPr>
        <w:t>секундах),</w:t>
      </w:r>
      <w:r w:rsidRPr="00C92EAC">
        <w:rPr>
          <w:color w:val="000000" w:themeColor="text1"/>
          <w:spacing w:val="4"/>
          <w:sz w:val="28"/>
        </w:rPr>
        <w:t xml:space="preserve"> </w:t>
      </w:r>
      <w:r w:rsidRPr="00C92EAC">
        <w:rPr>
          <w:color w:val="000000" w:themeColor="text1"/>
          <w:sz w:val="28"/>
        </w:rPr>
        <w:t>то</w:t>
      </w:r>
      <w:r w:rsidRPr="00C92EAC">
        <w:rPr>
          <w:color w:val="000000" w:themeColor="text1"/>
          <w:spacing w:val="6"/>
          <w:sz w:val="28"/>
        </w:rPr>
        <w:t xml:space="preserve"> </w:t>
      </w:r>
      <w:r w:rsidRPr="00C92EAC">
        <w:rPr>
          <w:color w:val="000000" w:themeColor="text1"/>
          <w:sz w:val="28"/>
        </w:rPr>
        <w:t>метод</w:t>
      </w:r>
      <w:r w:rsidRPr="00C92EAC">
        <w:rPr>
          <w:color w:val="000000" w:themeColor="text1"/>
          <w:spacing w:val="5"/>
          <w:sz w:val="28"/>
        </w:rPr>
        <w:t xml:space="preserve"> </w:t>
      </w:r>
      <w:r w:rsidRPr="00C92EAC">
        <w:rPr>
          <w:color w:val="000000" w:themeColor="text1"/>
          <w:sz w:val="28"/>
        </w:rPr>
        <w:t>LSDRD</w:t>
      </w:r>
      <w:r w:rsidRPr="00C92EAC">
        <w:rPr>
          <w:color w:val="000000" w:themeColor="text1"/>
          <w:spacing w:val="3"/>
          <w:sz w:val="28"/>
        </w:rPr>
        <w:t xml:space="preserve"> </w:t>
      </w:r>
      <w:r w:rsidRPr="00C92EAC">
        <w:rPr>
          <w:color w:val="000000" w:themeColor="text1"/>
          <w:sz w:val="28"/>
        </w:rPr>
        <w:t>рассчитан</w:t>
      </w:r>
      <w:r w:rsidRPr="00C92EAC">
        <w:rPr>
          <w:color w:val="000000" w:themeColor="text1"/>
          <w:spacing w:val="5"/>
          <w:sz w:val="28"/>
        </w:rPr>
        <w:t xml:space="preserve"> </w:t>
      </w:r>
      <w:r w:rsidRPr="00C92EAC">
        <w:rPr>
          <w:color w:val="000000" w:themeColor="text1"/>
          <w:sz w:val="28"/>
        </w:rPr>
        <w:t>на</w:t>
      </w:r>
      <w:r w:rsidRPr="00C92EAC">
        <w:rPr>
          <w:color w:val="000000" w:themeColor="text1"/>
          <w:spacing w:val="5"/>
          <w:sz w:val="28"/>
        </w:rPr>
        <w:t xml:space="preserve"> </w:t>
      </w:r>
      <w:r w:rsidRPr="00C92EAC">
        <w:rPr>
          <w:color w:val="000000" w:themeColor="text1"/>
          <w:spacing w:val="-4"/>
          <w:sz w:val="28"/>
        </w:rPr>
        <w:t>1,76</w:t>
      </w:r>
    </w:p>
    <w:p w14:paraId="5A3F99D2" w14:textId="77777777" w:rsidR="00D738FB" w:rsidRPr="00C92EAC" w:rsidRDefault="00000000">
      <w:pPr>
        <w:pStyle w:val="a3"/>
        <w:ind w:right="129"/>
        <w:rPr>
          <w:color w:val="000000" w:themeColor="text1"/>
        </w:rPr>
      </w:pPr>
      <w:r w:rsidRPr="00C92EAC">
        <w:rPr>
          <w:color w:val="000000" w:themeColor="text1"/>
        </w:rPr>
        <w:t>± 0,29 с, в то время как другие методы имеют время сегментации, превышающее</w:t>
      </w:r>
      <w:r w:rsidRPr="00C92EAC">
        <w:rPr>
          <w:color w:val="000000" w:themeColor="text1"/>
          <w:spacing w:val="13"/>
        </w:rPr>
        <w:t xml:space="preserve"> </w:t>
      </w:r>
      <w:r w:rsidRPr="00C92EAC">
        <w:rPr>
          <w:color w:val="000000" w:themeColor="text1"/>
        </w:rPr>
        <w:t>3</w:t>
      </w:r>
      <w:r w:rsidRPr="00C92EAC">
        <w:rPr>
          <w:color w:val="000000" w:themeColor="text1"/>
          <w:spacing w:val="13"/>
        </w:rPr>
        <w:t xml:space="preserve"> </w:t>
      </w:r>
      <w:r w:rsidRPr="00C92EAC">
        <w:rPr>
          <w:color w:val="000000" w:themeColor="text1"/>
        </w:rPr>
        <w:t>секунды.</w:t>
      </w:r>
      <w:r w:rsidRPr="00C92EAC">
        <w:rPr>
          <w:color w:val="000000" w:themeColor="text1"/>
          <w:spacing w:val="13"/>
        </w:rPr>
        <w:t xml:space="preserve"> </w:t>
      </w:r>
      <w:r w:rsidRPr="00C92EAC">
        <w:rPr>
          <w:color w:val="000000" w:themeColor="text1"/>
        </w:rPr>
        <w:t>Температура</w:t>
      </w:r>
      <w:r w:rsidRPr="00C92EAC">
        <w:rPr>
          <w:color w:val="000000" w:themeColor="text1"/>
          <w:spacing w:val="12"/>
        </w:rPr>
        <w:t xml:space="preserve"> </w:t>
      </w:r>
      <w:r w:rsidRPr="00C92EAC">
        <w:rPr>
          <w:color w:val="000000" w:themeColor="text1"/>
        </w:rPr>
        <w:t>LSCPM</w:t>
      </w:r>
      <w:r w:rsidRPr="00C92EAC">
        <w:rPr>
          <w:color w:val="000000" w:themeColor="text1"/>
          <w:spacing w:val="14"/>
        </w:rPr>
        <w:t xml:space="preserve"> </w:t>
      </w:r>
      <w:r w:rsidRPr="00C92EAC">
        <w:rPr>
          <w:color w:val="000000" w:themeColor="text1"/>
        </w:rPr>
        <w:t>составляет</w:t>
      </w:r>
      <w:r w:rsidRPr="00C92EAC">
        <w:rPr>
          <w:color w:val="000000" w:themeColor="text1"/>
          <w:spacing w:val="12"/>
        </w:rPr>
        <w:t xml:space="preserve"> </w:t>
      </w:r>
      <w:r w:rsidRPr="00C92EAC">
        <w:rPr>
          <w:color w:val="000000" w:themeColor="text1"/>
        </w:rPr>
        <w:t>4,81</w:t>
      </w:r>
      <w:r w:rsidRPr="00C92EAC">
        <w:rPr>
          <w:color w:val="000000" w:themeColor="text1"/>
          <w:spacing w:val="15"/>
        </w:rPr>
        <w:t xml:space="preserve"> </w:t>
      </w:r>
      <w:r w:rsidRPr="00C92EAC">
        <w:rPr>
          <w:color w:val="000000" w:themeColor="text1"/>
        </w:rPr>
        <w:t>±</w:t>
      </w:r>
      <w:r w:rsidRPr="00C92EAC">
        <w:rPr>
          <w:color w:val="000000" w:themeColor="text1"/>
          <w:spacing w:val="13"/>
        </w:rPr>
        <w:t xml:space="preserve"> </w:t>
      </w:r>
      <w:r w:rsidRPr="00C92EAC">
        <w:rPr>
          <w:color w:val="000000" w:themeColor="text1"/>
        </w:rPr>
        <w:t>1,18</w:t>
      </w:r>
      <w:r w:rsidRPr="00C92EAC">
        <w:rPr>
          <w:color w:val="000000" w:themeColor="text1"/>
          <w:spacing w:val="15"/>
        </w:rPr>
        <w:t xml:space="preserve"> </w:t>
      </w:r>
      <w:r w:rsidRPr="00C92EAC">
        <w:rPr>
          <w:color w:val="000000" w:themeColor="text1"/>
        </w:rPr>
        <w:t>°</w:t>
      </w:r>
      <w:r w:rsidRPr="00C92EAC">
        <w:rPr>
          <w:color w:val="000000" w:themeColor="text1"/>
          <w:spacing w:val="15"/>
        </w:rPr>
        <w:t xml:space="preserve"> </w:t>
      </w:r>
      <w:r w:rsidRPr="00C92EAC">
        <w:rPr>
          <w:color w:val="000000" w:themeColor="text1"/>
        </w:rPr>
        <w:t>C.</w:t>
      </w:r>
      <w:r w:rsidRPr="00C92EAC">
        <w:rPr>
          <w:color w:val="000000" w:themeColor="text1"/>
          <w:spacing w:val="13"/>
        </w:rPr>
        <w:t xml:space="preserve"> </w:t>
      </w:r>
      <w:r w:rsidRPr="00C92EAC">
        <w:rPr>
          <w:color w:val="000000" w:themeColor="text1"/>
          <w:spacing w:val="-5"/>
        </w:rPr>
        <w:t>Эти</w:t>
      </w:r>
    </w:p>
    <w:p w14:paraId="54FCE4E1"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04E5728B" w14:textId="3D555F69" w:rsidR="00D738FB" w:rsidRPr="00C92EAC" w:rsidRDefault="00000000">
      <w:pPr>
        <w:pStyle w:val="a3"/>
        <w:spacing w:before="67"/>
        <w:ind w:right="127"/>
        <w:rPr>
          <w:color w:val="000000" w:themeColor="text1"/>
        </w:rPr>
      </w:pPr>
      <w:r w:rsidRPr="00C92EAC">
        <w:rPr>
          <w:color w:val="000000" w:themeColor="text1"/>
        </w:rPr>
        <w:lastRenderedPageBreak/>
        <w:t>данные указывают на то, что метод LSDRD превосходит другие методы и, следовательно, является многообещающим методом, который можно использовать в рутинной клинической диагностике, он также имеет хорошее время выполнения и является конкурентоспособным методом для оборудования, используемого сегодня в клинической практике</w:t>
      </w:r>
      <w:r w:rsidR="0083277F" w:rsidRPr="00C92EAC">
        <w:rPr>
          <w:color w:val="000000" w:themeColor="text1"/>
        </w:rPr>
        <w:t xml:space="preserve"> [108]</w:t>
      </w:r>
      <w:r w:rsidRPr="00C92EAC">
        <w:rPr>
          <w:color w:val="000000" w:themeColor="text1"/>
        </w:rPr>
        <w:t>.</w:t>
      </w:r>
    </w:p>
    <w:p w14:paraId="7167FA10" w14:textId="7437D40D" w:rsidR="00D738FB" w:rsidRPr="00C92EAC" w:rsidRDefault="00000000">
      <w:pPr>
        <w:pStyle w:val="a3"/>
        <w:spacing w:before="1"/>
        <w:ind w:right="120" w:firstLine="707"/>
        <w:rPr>
          <w:color w:val="000000" w:themeColor="text1"/>
        </w:rPr>
      </w:pPr>
      <w:r w:rsidRPr="00C92EAC">
        <w:rPr>
          <w:color w:val="000000" w:themeColor="text1"/>
        </w:rPr>
        <w:t>Первые признаки ишемии головного мозга трудно заметить и визуально идентифицировать на КТ-изображениях. Чтобы преодолеть это бедствие [192], был предложен метод обнаружения, основанный на увеличении контрастности изображений. Подход решает эту проблему путем улучшения контрастности в нескольких масштабах на основе пирамиды Лапласа (LP) и классификатора нечетких С-средних для выделения ишемизированных областей из нормальной ткани</w:t>
      </w:r>
      <w:r w:rsidR="0083277F" w:rsidRPr="00C92EAC">
        <w:rPr>
          <w:color w:val="000000" w:themeColor="text1"/>
        </w:rPr>
        <w:t xml:space="preserve"> [108]</w:t>
      </w:r>
      <w:r w:rsidRPr="00C92EAC">
        <w:rPr>
          <w:color w:val="000000" w:themeColor="text1"/>
        </w:rPr>
        <w:t>. Для оценки метода результаты предложенного метода были сопоставлены с результатами дискретного вейвлет-преобразования (DWT). Предложенный метод дал наилучшие результаты, кроме того, он показал среднее время обработки 10,46 °C. Целью исследования было улучшить дифференциацию области патологии головного мозга (гиподеномы) от прилегающей нормальной паренхимы. Зона ишемии удаляется вскоре после появления первых признаков ишемического инсульта, чтобы помочь специалистам диагностировать и определить оптимальное лечение. Однако результаты экспериментов показали, что предложенный метод лучше подходит для</w:t>
      </w:r>
      <w:r w:rsidRPr="00C92EAC">
        <w:rPr>
          <w:color w:val="000000" w:themeColor="text1"/>
          <w:spacing w:val="-1"/>
        </w:rPr>
        <w:t xml:space="preserve"> </w:t>
      </w:r>
      <w:r w:rsidRPr="00C92EAC">
        <w:rPr>
          <w:color w:val="000000" w:themeColor="text1"/>
        </w:rPr>
        <w:t>небольших</w:t>
      </w:r>
      <w:r w:rsidRPr="00C92EAC">
        <w:rPr>
          <w:color w:val="000000" w:themeColor="text1"/>
          <w:spacing w:val="-1"/>
        </w:rPr>
        <w:t xml:space="preserve"> </w:t>
      </w:r>
      <w:r w:rsidRPr="00C92EAC">
        <w:rPr>
          <w:color w:val="000000" w:themeColor="text1"/>
        </w:rPr>
        <w:t>ишемических</w:t>
      </w:r>
      <w:r w:rsidRPr="00C92EAC">
        <w:rPr>
          <w:color w:val="000000" w:themeColor="text1"/>
          <w:spacing w:val="-1"/>
        </w:rPr>
        <w:t xml:space="preserve"> </w:t>
      </w:r>
      <w:r w:rsidRPr="00C92EAC">
        <w:rPr>
          <w:color w:val="000000" w:themeColor="text1"/>
        </w:rPr>
        <w:t>инсультов.</w:t>
      </w:r>
      <w:r w:rsidRPr="00C92EAC">
        <w:rPr>
          <w:color w:val="000000" w:themeColor="text1"/>
          <w:spacing w:val="-3"/>
        </w:rPr>
        <w:t xml:space="preserve"> </w:t>
      </w:r>
      <w:r w:rsidRPr="00C92EAC">
        <w:rPr>
          <w:color w:val="000000" w:themeColor="text1"/>
        </w:rPr>
        <w:t>В</w:t>
      </w:r>
      <w:r w:rsidRPr="00C92EAC">
        <w:rPr>
          <w:color w:val="000000" w:themeColor="text1"/>
          <w:spacing w:val="-2"/>
        </w:rPr>
        <w:t xml:space="preserve"> </w:t>
      </w:r>
      <w:r w:rsidRPr="00C92EAC">
        <w:rPr>
          <w:color w:val="000000" w:themeColor="text1"/>
        </w:rPr>
        <w:t>случае</w:t>
      </w:r>
      <w:r w:rsidRPr="00C92EAC">
        <w:rPr>
          <w:color w:val="000000" w:themeColor="text1"/>
          <w:spacing w:val="-1"/>
        </w:rPr>
        <w:t xml:space="preserve"> </w:t>
      </w:r>
      <w:r w:rsidRPr="00C92EAC">
        <w:rPr>
          <w:color w:val="000000" w:themeColor="text1"/>
        </w:rPr>
        <w:t>больших</w:t>
      </w:r>
      <w:r w:rsidRPr="00C92EAC">
        <w:rPr>
          <w:color w:val="000000" w:themeColor="text1"/>
          <w:spacing w:val="-2"/>
        </w:rPr>
        <w:t xml:space="preserve"> </w:t>
      </w:r>
      <w:r w:rsidRPr="00C92EAC">
        <w:rPr>
          <w:color w:val="000000" w:themeColor="text1"/>
        </w:rPr>
        <w:t>или</w:t>
      </w:r>
      <w:r w:rsidRPr="00C92EAC">
        <w:rPr>
          <w:color w:val="000000" w:themeColor="text1"/>
          <w:spacing w:val="-1"/>
        </w:rPr>
        <w:t xml:space="preserve"> </w:t>
      </w:r>
      <w:r w:rsidRPr="00C92EAC">
        <w:rPr>
          <w:color w:val="000000" w:themeColor="text1"/>
        </w:rPr>
        <w:t>множественных поражений обоих полушарий алгоритм не дает удовлетворительных результатов, поскольку размер улучшенных частей зависит от количества уровней</w:t>
      </w:r>
      <w:r w:rsidRPr="00C92EAC">
        <w:rPr>
          <w:color w:val="000000" w:themeColor="text1"/>
          <w:spacing w:val="-3"/>
        </w:rPr>
        <w:t xml:space="preserve"> </w:t>
      </w:r>
      <w:r w:rsidRPr="00C92EAC">
        <w:rPr>
          <w:color w:val="000000" w:themeColor="text1"/>
        </w:rPr>
        <w:t>декомпозиции.</w:t>
      </w:r>
      <w:r w:rsidRPr="00C92EAC">
        <w:rPr>
          <w:color w:val="000000" w:themeColor="text1"/>
          <w:spacing w:val="-4"/>
        </w:rPr>
        <w:t xml:space="preserve"> </w:t>
      </w:r>
      <w:r w:rsidRPr="00C92EAC">
        <w:rPr>
          <w:color w:val="000000" w:themeColor="text1"/>
        </w:rPr>
        <w:t>Если</w:t>
      </w:r>
      <w:r w:rsidRPr="00C92EAC">
        <w:rPr>
          <w:color w:val="000000" w:themeColor="text1"/>
          <w:spacing w:val="-4"/>
        </w:rPr>
        <w:t xml:space="preserve"> </w:t>
      </w:r>
      <w:r w:rsidRPr="00C92EAC">
        <w:rPr>
          <w:color w:val="000000" w:themeColor="text1"/>
        </w:rPr>
        <w:t>количество</w:t>
      </w:r>
      <w:r w:rsidRPr="00C92EAC">
        <w:rPr>
          <w:color w:val="000000" w:themeColor="text1"/>
          <w:spacing w:val="-3"/>
        </w:rPr>
        <w:t xml:space="preserve"> </w:t>
      </w:r>
      <w:r w:rsidRPr="00C92EAC">
        <w:rPr>
          <w:color w:val="000000" w:themeColor="text1"/>
        </w:rPr>
        <w:t>уровней декомпозиции</w:t>
      </w:r>
      <w:r w:rsidRPr="00C92EAC">
        <w:rPr>
          <w:color w:val="000000" w:themeColor="text1"/>
          <w:spacing w:val="-3"/>
        </w:rPr>
        <w:t xml:space="preserve"> </w:t>
      </w:r>
      <w:r w:rsidRPr="00C92EAC">
        <w:rPr>
          <w:color w:val="000000" w:themeColor="text1"/>
        </w:rPr>
        <w:t>увеличивается, то это влияет на внешний вид изображения</w:t>
      </w:r>
      <w:r w:rsidR="0083277F" w:rsidRPr="00C92EAC">
        <w:rPr>
          <w:color w:val="000000" w:themeColor="text1"/>
        </w:rPr>
        <w:t xml:space="preserve"> [108]</w:t>
      </w:r>
      <w:r w:rsidRPr="00C92EAC">
        <w:rPr>
          <w:color w:val="000000" w:themeColor="text1"/>
        </w:rPr>
        <w:t>.</w:t>
      </w:r>
    </w:p>
    <w:p w14:paraId="3CF1212A" w14:textId="77777777" w:rsidR="00D738FB" w:rsidRPr="00C92EAC" w:rsidRDefault="00000000">
      <w:pPr>
        <w:pStyle w:val="a3"/>
        <w:spacing w:before="1"/>
        <w:ind w:right="120" w:firstLine="707"/>
        <w:rPr>
          <w:color w:val="000000" w:themeColor="text1"/>
        </w:rPr>
      </w:pPr>
      <w:r w:rsidRPr="00C92EAC">
        <w:rPr>
          <w:color w:val="000000" w:themeColor="text1"/>
        </w:rPr>
        <w:t>Алгоритмы сегментации ишемического инсульта при МРТ-сканировании постоянно исследовались, но полученные результаты до сих пор не позволяют провести сравнительный анализ из-за использования различных баз данных и схем валидации. Среди проанализированных работ эта проблема была рассмотрена в статье [193], посвященной проблеме сегментации ишемического инсульта (ISLES), организованной совместно с конференцией Medical Image Computing and Computer Assisted Intervention (MICCAI’15). В случае островков предусмотрена структура оценки для сравнения алгоритмов. Подробно описан набор общедоступных данных, а также результаты двух подзадач: сегментации подострого инсульта (SISS) и оценки перфузии при наводнении (SPES). SISS состояла из базы данных о 64 случаях ишемического инсульта во время МРТ- сканирования, разделенных на T1, T2, T2FLAIR и DWI. Эти снимки были предоставлены медицинским центром Университета Шлезвиг-Гольштейн в Любеке и отделением нейрорадиологии клиники rechts der Isar в Мюнхене, Германия. Оба центра оснащены системами Phillips 3T. База данных SPES содержала результаты магнитно-резонансной томографии пациентов с ишемическим инсультом, которые проходили лечение в университетской больнице Берна, Швейцария, с 2005 по 2013 год. МРТ-снимки были сделаны на системе 1,5 T (Siemens Magnet Avanto) или 3T MRI (trio Siemens Magnet). Всего</w:t>
      </w:r>
    </w:p>
    <w:p w14:paraId="09920A93"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42AC535D" w14:textId="66556E86" w:rsidR="00D738FB" w:rsidRPr="00C92EAC" w:rsidRDefault="00000000">
      <w:pPr>
        <w:pStyle w:val="a3"/>
        <w:spacing w:before="67"/>
        <w:ind w:right="126"/>
        <w:rPr>
          <w:color w:val="000000" w:themeColor="text1"/>
        </w:rPr>
      </w:pPr>
      <w:r w:rsidRPr="00C92EAC">
        <w:rPr>
          <w:color w:val="000000" w:themeColor="text1"/>
        </w:rPr>
        <w:lastRenderedPageBreak/>
        <w:t>в исследовании приняли участие 16 исследовательских групп с 21 алгоритмом автоматической сегментации. После анализа результатов была проведена критическая оценка текущего состояния технологии, даны рекомендации относительно будущих изменений и выявлены оставшиеся проблемы. Таким образом, ни один алгоритм не работает лучше других, но подходы, использующие комбинации нескольких методов и/или знания предметной области, работают относительно хорошо. Сегментация поражений в SPE была признана жизнеспособной</w:t>
      </w:r>
      <w:r w:rsidR="0083277F" w:rsidRPr="00C92EAC">
        <w:rPr>
          <w:color w:val="000000" w:themeColor="text1"/>
          <w:lang w:val="en-US"/>
        </w:rPr>
        <w:t xml:space="preserve"> [108]</w:t>
      </w:r>
      <w:r w:rsidRPr="00C92EAC">
        <w:rPr>
          <w:color w:val="000000" w:themeColor="text1"/>
        </w:rPr>
        <w:t>.</w:t>
      </w:r>
    </w:p>
    <w:p w14:paraId="6806E5D5" w14:textId="77777777" w:rsidR="00D738FB" w:rsidRPr="00C92EAC" w:rsidRDefault="00000000">
      <w:pPr>
        <w:pStyle w:val="a3"/>
        <w:spacing w:before="2"/>
        <w:ind w:right="122" w:firstLine="707"/>
        <w:rPr>
          <w:color w:val="000000" w:themeColor="text1"/>
        </w:rPr>
      </w:pPr>
      <w:r w:rsidRPr="00C92EAC">
        <w:rPr>
          <w:color w:val="000000" w:themeColor="text1"/>
        </w:rPr>
        <w:t>В одном исследовании исследователи продемонстрировали высокую точность обнаружения и сегментации поражений с использованием сложных нейронных сетей (CNNS) для извлечения прогностических признаков из диффузионно-взвешенных изображений (DWI) [194]. Болдсен и др. Предложил неконтролируемый мультимодальный алгоритм ATLAS (автоматическое древовидное обучение). Сегментация аномалий), объединяющий данные DWI и кажущегося коэффициента диффузии (ADC) для идентификации острых ишемических поражений [195]. Показатели Atlas были значительно выше, чем текущий боевой балл [196].</w:t>
      </w:r>
    </w:p>
    <w:p w14:paraId="6BAC0E6B" w14:textId="77777777" w:rsidR="00D738FB" w:rsidRPr="00C92EAC" w:rsidRDefault="00000000">
      <w:pPr>
        <w:pStyle w:val="a3"/>
        <w:ind w:right="122" w:firstLine="707"/>
        <w:rPr>
          <w:color w:val="000000" w:themeColor="text1"/>
        </w:rPr>
      </w:pPr>
      <w:r w:rsidRPr="00C92EAC">
        <w:rPr>
          <w:color w:val="000000" w:themeColor="text1"/>
        </w:rPr>
        <w:t>Другие исследования были сосредоточены на использовании прогностической аналитики для интерпретации КТ-изображений. В одном исследовании программа ранней компьютерной томографии Альберты (ASPECTS) использовала классификатор изображений машинного обучения</w:t>
      </w:r>
      <w:r w:rsidRPr="00C92EAC">
        <w:rPr>
          <w:color w:val="000000" w:themeColor="text1"/>
          <w:spacing w:val="40"/>
        </w:rPr>
        <w:t xml:space="preserve"> </w:t>
      </w:r>
      <w:r w:rsidRPr="00C92EAC">
        <w:rPr>
          <w:color w:val="000000" w:themeColor="text1"/>
        </w:rPr>
        <w:t>для интерпретации КТ головного мозга и показала не меньшую производительность, чем эксперты по инсульту [197]. Чен и соавт. Валидировали алгоритм ml, который может обнаруживать и количественно оценивать заболевание мелких сосудов головного мозга на КТ-изображениях, а также точно оценивать консенсус экспертов с использованием МРТ- изображений FLAIR [198]. В другом исследовании машинное обучение показало чувствительность 97,5% для обнаружения признаков гиперплотной средней мозговой артерии (MCA) на КТ-изображениях [199].</w:t>
      </w:r>
    </w:p>
    <w:p w14:paraId="42B20A3E" w14:textId="77777777" w:rsidR="00D738FB" w:rsidRPr="00C92EAC" w:rsidRDefault="00000000">
      <w:pPr>
        <w:pStyle w:val="a3"/>
        <w:spacing w:before="1"/>
        <w:ind w:right="123" w:firstLine="707"/>
        <w:rPr>
          <w:color w:val="000000" w:themeColor="text1"/>
        </w:rPr>
      </w:pPr>
      <w:r w:rsidRPr="00C92EAC">
        <w:rPr>
          <w:color w:val="000000" w:themeColor="text1"/>
        </w:rPr>
        <w:t>Многие исследования были сосредоточены на использовании передовых инструментов машинного обучения для автоматической сегментации медицинской визуализации при инсульте. Автоматическая сегментация изображений - одна из горячих точек применения искусственного интеллекта. На конференции ISLES 2015 года "Проблема сегментации при ишемическом инсульте" [200] была представлена первая размещенная модель для трехмерной сверточной нейронной сети [201], которая была впервые предложена при мультимодальной МРТ головного мозга глубиной 11 слоев и полностью автоматизированном методе многомасштабной сегментации. Другие примеры включают Pustin et al. [202], которые реализовали двухслойную сверточную нейронную сеть, используемую при анализе данных идентификации окрестностей, Чен и др. [203], которые использовали двухслойную сверточную нейронную сеть для выполнения автоматической сегментации, мало чем отличающейся от ручной сегментации, Шерер и др. [204], которые использовали</w:t>
      </w:r>
      <w:r w:rsidRPr="00C92EAC">
        <w:rPr>
          <w:color w:val="000000" w:themeColor="text1"/>
          <w:spacing w:val="59"/>
        </w:rPr>
        <w:t xml:space="preserve">  </w:t>
      </w:r>
      <w:r w:rsidRPr="00C92EAC">
        <w:rPr>
          <w:color w:val="000000" w:themeColor="text1"/>
        </w:rPr>
        <w:t>модель</w:t>
      </w:r>
      <w:r w:rsidRPr="00C92EAC">
        <w:rPr>
          <w:color w:val="000000" w:themeColor="text1"/>
          <w:spacing w:val="60"/>
        </w:rPr>
        <w:t xml:space="preserve">  </w:t>
      </w:r>
      <w:r w:rsidRPr="00C92EAC">
        <w:rPr>
          <w:color w:val="000000" w:themeColor="text1"/>
        </w:rPr>
        <w:t>автоматической</w:t>
      </w:r>
      <w:r w:rsidRPr="00C92EAC">
        <w:rPr>
          <w:color w:val="000000" w:themeColor="text1"/>
          <w:spacing w:val="61"/>
        </w:rPr>
        <w:t xml:space="preserve">  </w:t>
      </w:r>
      <w:r w:rsidRPr="00C92EAC">
        <w:rPr>
          <w:color w:val="000000" w:themeColor="text1"/>
        </w:rPr>
        <w:t>сегментации,</w:t>
      </w:r>
      <w:r w:rsidRPr="00C92EAC">
        <w:rPr>
          <w:color w:val="000000" w:themeColor="text1"/>
          <w:spacing w:val="61"/>
        </w:rPr>
        <w:t xml:space="preserve">  </w:t>
      </w:r>
      <w:r w:rsidRPr="00C92EAC">
        <w:rPr>
          <w:color w:val="000000" w:themeColor="text1"/>
        </w:rPr>
        <w:t>реализующая</w:t>
      </w:r>
      <w:r w:rsidRPr="00C92EAC">
        <w:rPr>
          <w:color w:val="000000" w:themeColor="text1"/>
          <w:spacing w:val="62"/>
        </w:rPr>
        <w:t xml:space="preserve">  </w:t>
      </w:r>
      <w:r w:rsidRPr="00C92EAC">
        <w:rPr>
          <w:color w:val="000000" w:themeColor="text1"/>
          <w:spacing w:val="-2"/>
        </w:rPr>
        <w:t>метод</w:t>
      </w:r>
    </w:p>
    <w:p w14:paraId="433FD19A"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0258DC10" w14:textId="77777777" w:rsidR="00D738FB" w:rsidRPr="00C92EAC" w:rsidRDefault="00000000">
      <w:pPr>
        <w:pStyle w:val="a3"/>
        <w:spacing w:before="67"/>
        <w:ind w:right="121"/>
        <w:rPr>
          <w:color w:val="000000" w:themeColor="text1"/>
        </w:rPr>
      </w:pPr>
      <w:r w:rsidRPr="00C92EAC">
        <w:rPr>
          <w:color w:val="000000" w:themeColor="text1"/>
        </w:rPr>
        <w:lastRenderedPageBreak/>
        <w:t>случайного леса для точного сегментирования объема гематом при кровоизлиянии в мозг на компьютерной томографии и Prevedello et al. [205], которые разработали алгоритм искусственного интеллекта для обнаружения кровоизлияния в мозг, эффекта массы, гидроцефалии и других признаков при компьютерной томографии с использованием метода dl, который достиг высокой точности. Позже Чен и другие [206] разработали основанный на ml алгоритм, который автоматически сегментировал и количественно определял спинномозговую жидкость при последовательном компьютерном исследовании пациентов, перенесших инсульт, тем самым прогнозируя прогрессирование отека головного мозга. Сочетание искусственного интеллекта и медицинской визуализации обеспечивает более точную интерпретацию результатов визуализации, которая является одновременно быстрой и качественной.</w:t>
      </w:r>
    </w:p>
    <w:p w14:paraId="25FF007F" w14:textId="77777777" w:rsidR="00D738FB" w:rsidRPr="00C92EAC" w:rsidRDefault="00000000">
      <w:pPr>
        <w:pStyle w:val="a3"/>
        <w:spacing w:before="1"/>
        <w:ind w:right="121" w:firstLine="707"/>
        <w:rPr>
          <w:color w:val="000000" w:themeColor="text1"/>
        </w:rPr>
      </w:pPr>
      <w:r w:rsidRPr="00C92EAC">
        <w:rPr>
          <w:color w:val="000000" w:themeColor="text1"/>
        </w:rPr>
        <w:t>Учитывая высокий уровень заболеваемости и смертности, а также короткий промежуточный период после инсульта, крайне важно, чтобы врачи диагностировали инсульт как можно точнее и принимали оперативные меры при</w:t>
      </w:r>
      <w:r w:rsidRPr="00C92EAC">
        <w:rPr>
          <w:color w:val="000000" w:themeColor="text1"/>
          <w:spacing w:val="-2"/>
        </w:rPr>
        <w:t xml:space="preserve"> </w:t>
      </w:r>
      <w:r w:rsidRPr="00C92EAC">
        <w:rPr>
          <w:color w:val="000000" w:themeColor="text1"/>
        </w:rPr>
        <w:t>первом</w:t>
      </w:r>
      <w:r w:rsidRPr="00C92EAC">
        <w:rPr>
          <w:color w:val="000000" w:themeColor="text1"/>
          <w:spacing w:val="-2"/>
        </w:rPr>
        <w:t xml:space="preserve"> </w:t>
      </w:r>
      <w:r w:rsidRPr="00C92EAC">
        <w:rPr>
          <w:color w:val="000000" w:themeColor="text1"/>
        </w:rPr>
        <w:t>посещении.</w:t>
      </w:r>
      <w:r w:rsidRPr="00C92EAC">
        <w:rPr>
          <w:color w:val="000000" w:themeColor="text1"/>
          <w:spacing w:val="-1"/>
        </w:rPr>
        <w:t xml:space="preserve"> </w:t>
      </w:r>
      <w:r w:rsidRPr="00C92EAC">
        <w:rPr>
          <w:color w:val="000000" w:themeColor="text1"/>
        </w:rPr>
        <w:t>Абеди и</w:t>
      </w:r>
      <w:r w:rsidRPr="00C92EAC">
        <w:rPr>
          <w:color w:val="000000" w:themeColor="text1"/>
          <w:spacing w:val="-2"/>
        </w:rPr>
        <w:t xml:space="preserve"> </w:t>
      </w:r>
      <w:r w:rsidRPr="00C92EAC">
        <w:rPr>
          <w:color w:val="000000" w:themeColor="text1"/>
        </w:rPr>
        <w:t>др.</w:t>
      </w:r>
      <w:r w:rsidRPr="00C92EAC">
        <w:rPr>
          <w:color w:val="000000" w:themeColor="text1"/>
          <w:spacing w:val="-1"/>
        </w:rPr>
        <w:t xml:space="preserve"> </w:t>
      </w:r>
      <w:r w:rsidRPr="00C92EAC">
        <w:rPr>
          <w:color w:val="000000" w:themeColor="text1"/>
        </w:rPr>
        <w:t>представили</w:t>
      </w:r>
      <w:r w:rsidRPr="00C92EAC">
        <w:rPr>
          <w:color w:val="000000" w:themeColor="text1"/>
          <w:spacing w:val="-2"/>
        </w:rPr>
        <w:t xml:space="preserve"> </w:t>
      </w:r>
      <w:r w:rsidRPr="00C92EAC">
        <w:rPr>
          <w:color w:val="000000" w:themeColor="text1"/>
        </w:rPr>
        <w:t>очень</w:t>
      </w:r>
      <w:r w:rsidRPr="00C92EAC">
        <w:rPr>
          <w:color w:val="000000" w:themeColor="text1"/>
          <w:spacing w:val="-3"/>
        </w:rPr>
        <w:t xml:space="preserve"> </w:t>
      </w:r>
      <w:r w:rsidRPr="00C92EAC">
        <w:rPr>
          <w:color w:val="000000" w:themeColor="text1"/>
        </w:rPr>
        <w:t>хорошую</w:t>
      </w:r>
      <w:r w:rsidRPr="00C92EAC">
        <w:rPr>
          <w:color w:val="000000" w:themeColor="text1"/>
          <w:spacing w:val="-2"/>
        </w:rPr>
        <w:t xml:space="preserve"> </w:t>
      </w:r>
      <w:r w:rsidRPr="00C92EAC">
        <w:rPr>
          <w:color w:val="000000" w:themeColor="text1"/>
        </w:rPr>
        <w:t>заявку.</w:t>
      </w:r>
      <w:r w:rsidRPr="00C92EAC">
        <w:rPr>
          <w:color w:val="000000" w:themeColor="text1"/>
          <w:spacing w:val="-1"/>
        </w:rPr>
        <w:t xml:space="preserve"> </w:t>
      </w:r>
      <w:r w:rsidRPr="00C92EAC">
        <w:rPr>
          <w:color w:val="000000" w:themeColor="text1"/>
        </w:rPr>
        <w:t>[207]</w:t>
      </w:r>
      <w:r w:rsidRPr="00C92EAC">
        <w:rPr>
          <w:color w:val="000000" w:themeColor="text1"/>
          <w:spacing w:val="-3"/>
        </w:rPr>
        <w:t xml:space="preserve"> </w:t>
      </w:r>
      <w:r w:rsidRPr="00C92EAC">
        <w:rPr>
          <w:color w:val="000000" w:themeColor="text1"/>
        </w:rPr>
        <w:t>в виде искусственной нейросетевой модели для анализа медицинских данных, включая клинические проявления, данные анамнеза и визуализации пациентов</w:t>
      </w:r>
      <w:r w:rsidRPr="00C92EAC">
        <w:rPr>
          <w:color w:val="000000" w:themeColor="text1"/>
          <w:spacing w:val="40"/>
        </w:rPr>
        <w:t xml:space="preserve"> </w:t>
      </w:r>
      <w:r w:rsidRPr="00C92EAC">
        <w:rPr>
          <w:color w:val="000000" w:themeColor="text1"/>
        </w:rPr>
        <w:t>с симптомами, подобными инсульту, в течение 4,5 часов после появления симптомов, позволяет быстро диагностировать острую ишемию головного мозга и дифференцировать ее от других типов заболеваний, аналогичных погладить. Всего в это исследование было включено 260 пациентов, и было проведено 10 раундов обучения и тестирования моделей искусственных нейронных сетей. Они разработали модель ANN с использованием пакета программного обеспечения Neuralnet R и построили 10 нейронных сетей на основе 10 обучающих наборов. Результаты показали, что чувствительность и специфичность диагностики ишемии головного мозга составили 80,0% и 86,2% соответственно, а медиана точности составила 92%. Хотя эта модель не могла различать передний или задний подтипы ишемии, она продемонстрировала большой потенциал искусственной нейронной сети в облегчении быстрой диагностики ишемического инсульта. Дополнительные исследования по сегментации инсульта обобщены в таблицах 2.3, 2.4.</w:t>
      </w:r>
    </w:p>
    <w:p w14:paraId="42C2C1D6" w14:textId="77777777" w:rsidR="00D738FB" w:rsidRPr="00C92EAC" w:rsidRDefault="00D738FB">
      <w:pPr>
        <w:pStyle w:val="a3"/>
        <w:spacing w:before="2"/>
        <w:ind w:left="0"/>
        <w:jc w:val="left"/>
        <w:rPr>
          <w:color w:val="000000" w:themeColor="text1"/>
        </w:rPr>
      </w:pPr>
    </w:p>
    <w:p w14:paraId="4492F3FA" w14:textId="77777777" w:rsidR="00D738FB" w:rsidRPr="00C92EAC" w:rsidRDefault="00000000">
      <w:pPr>
        <w:spacing w:after="9"/>
        <w:ind w:left="262" w:right="127" w:firstLine="707"/>
        <w:jc w:val="both"/>
        <w:rPr>
          <w:color w:val="000000" w:themeColor="text1"/>
          <w:sz w:val="24"/>
        </w:rPr>
      </w:pPr>
      <w:r w:rsidRPr="00C92EAC">
        <w:rPr>
          <w:color w:val="000000" w:themeColor="text1"/>
          <w:sz w:val="24"/>
        </w:rPr>
        <w:t>Таблицы 2.3, 2.4: Список приложений для сегментации штрихов на основе искусственного интеллекта</w:t>
      </w: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871"/>
        <w:gridCol w:w="852"/>
        <w:gridCol w:w="1132"/>
        <w:gridCol w:w="707"/>
        <w:gridCol w:w="1135"/>
        <w:gridCol w:w="1274"/>
        <w:gridCol w:w="2518"/>
      </w:tblGrid>
      <w:tr w:rsidR="00C92EAC" w:rsidRPr="00C92EAC" w14:paraId="7DD1F89D" w14:textId="77777777">
        <w:trPr>
          <w:trHeight w:val="1149"/>
        </w:trPr>
        <w:tc>
          <w:tcPr>
            <w:tcW w:w="1080" w:type="dxa"/>
          </w:tcPr>
          <w:p w14:paraId="54A6915D" w14:textId="77777777" w:rsidR="00D738FB" w:rsidRPr="00C92EAC" w:rsidRDefault="00000000">
            <w:pPr>
              <w:pStyle w:val="TableParagraph"/>
              <w:spacing w:line="240" w:lineRule="auto"/>
              <w:ind w:right="152"/>
              <w:rPr>
                <w:color w:val="000000" w:themeColor="text1"/>
                <w:sz w:val="20"/>
              </w:rPr>
            </w:pPr>
            <w:r w:rsidRPr="00C92EAC">
              <w:rPr>
                <w:color w:val="000000" w:themeColor="text1"/>
                <w:spacing w:val="-2"/>
                <w:sz w:val="20"/>
              </w:rPr>
              <w:t xml:space="preserve">Исследов </w:t>
            </w:r>
            <w:r w:rsidRPr="00C92EAC">
              <w:rPr>
                <w:color w:val="000000" w:themeColor="text1"/>
                <w:spacing w:val="-4"/>
                <w:sz w:val="20"/>
              </w:rPr>
              <w:t>ание</w:t>
            </w:r>
          </w:p>
        </w:tc>
        <w:tc>
          <w:tcPr>
            <w:tcW w:w="871" w:type="dxa"/>
          </w:tcPr>
          <w:p w14:paraId="15238AEF" w14:textId="77777777" w:rsidR="00D738FB" w:rsidRPr="00C92EAC" w:rsidRDefault="00000000">
            <w:pPr>
              <w:pStyle w:val="TableParagraph"/>
              <w:spacing w:line="240" w:lineRule="auto"/>
              <w:ind w:left="105" w:right="154"/>
              <w:rPr>
                <w:color w:val="000000" w:themeColor="text1"/>
                <w:sz w:val="20"/>
              </w:rPr>
            </w:pPr>
            <w:r w:rsidRPr="00C92EAC">
              <w:rPr>
                <w:color w:val="000000" w:themeColor="text1"/>
                <w:spacing w:val="-4"/>
                <w:sz w:val="20"/>
              </w:rPr>
              <w:t xml:space="preserve">Тип </w:t>
            </w:r>
            <w:r w:rsidRPr="00C92EAC">
              <w:rPr>
                <w:color w:val="000000" w:themeColor="text1"/>
                <w:spacing w:val="-2"/>
                <w:sz w:val="20"/>
              </w:rPr>
              <w:t xml:space="preserve">инсуль </w:t>
            </w:r>
            <w:r w:rsidRPr="00C92EAC">
              <w:rPr>
                <w:color w:val="000000" w:themeColor="text1"/>
                <w:spacing w:val="-6"/>
                <w:sz w:val="20"/>
              </w:rPr>
              <w:t>та</w:t>
            </w:r>
          </w:p>
        </w:tc>
        <w:tc>
          <w:tcPr>
            <w:tcW w:w="852" w:type="dxa"/>
          </w:tcPr>
          <w:p w14:paraId="0F95A6C1" w14:textId="77777777" w:rsidR="00D738FB" w:rsidRPr="00C92EAC" w:rsidRDefault="00000000">
            <w:pPr>
              <w:pStyle w:val="TableParagraph"/>
              <w:spacing w:line="240" w:lineRule="auto"/>
              <w:ind w:right="137"/>
              <w:rPr>
                <w:color w:val="000000" w:themeColor="text1"/>
                <w:sz w:val="20"/>
              </w:rPr>
            </w:pPr>
            <w:r w:rsidRPr="00C92EAC">
              <w:rPr>
                <w:color w:val="000000" w:themeColor="text1"/>
                <w:spacing w:val="-4"/>
                <w:sz w:val="20"/>
              </w:rPr>
              <w:t xml:space="preserve">Тип </w:t>
            </w:r>
            <w:r w:rsidRPr="00C92EAC">
              <w:rPr>
                <w:color w:val="000000" w:themeColor="text1"/>
                <w:spacing w:val="-2"/>
                <w:sz w:val="20"/>
              </w:rPr>
              <w:t xml:space="preserve">исслед ования </w:t>
            </w:r>
            <w:r w:rsidRPr="00C92EAC">
              <w:rPr>
                <w:color w:val="000000" w:themeColor="text1"/>
                <w:spacing w:val="-10"/>
                <w:sz w:val="20"/>
              </w:rPr>
              <w:t>я</w:t>
            </w:r>
          </w:p>
        </w:tc>
        <w:tc>
          <w:tcPr>
            <w:tcW w:w="1132" w:type="dxa"/>
          </w:tcPr>
          <w:p w14:paraId="7B2AE8DE" w14:textId="77777777" w:rsidR="00D738FB" w:rsidRPr="00C92EAC" w:rsidRDefault="00000000">
            <w:pPr>
              <w:pStyle w:val="TableParagraph"/>
              <w:spacing w:line="240" w:lineRule="auto"/>
              <w:ind w:left="106" w:right="107"/>
              <w:rPr>
                <w:color w:val="000000" w:themeColor="text1"/>
                <w:sz w:val="20"/>
              </w:rPr>
            </w:pPr>
            <w:r w:rsidRPr="00C92EAC">
              <w:rPr>
                <w:color w:val="000000" w:themeColor="text1"/>
                <w:spacing w:val="-2"/>
                <w:sz w:val="20"/>
              </w:rPr>
              <w:t xml:space="preserve">Технологи </w:t>
            </w:r>
            <w:r w:rsidRPr="00C92EAC">
              <w:rPr>
                <w:color w:val="000000" w:themeColor="text1"/>
                <w:spacing w:val="-10"/>
                <w:sz w:val="20"/>
              </w:rPr>
              <w:t>я</w:t>
            </w:r>
          </w:p>
        </w:tc>
        <w:tc>
          <w:tcPr>
            <w:tcW w:w="707" w:type="dxa"/>
          </w:tcPr>
          <w:p w14:paraId="383473AD" w14:textId="77777777" w:rsidR="00D738FB" w:rsidRPr="00C92EAC" w:rsidRDefault="00000000">
            <w:pPr>
              <w:pStyle w:val="TableParagraph"/>
              <w:spacing w:line="240" w:lineRule="auto"/>
              <w:ind w:left="109" w:right="89"/>
              <w:rPr>
                <w:color w:val="000000" w:themeColor="text1"/>
                <w:sz w:val="20"/>
              </w:rPr>
            </w:pPr>
            <w:r w:rsidRPr="00C92EAC">
              <w:rPr>
                <w:color w:val="000000" w:themeColor="text1"/>
                <w:spacing w:val="-4"/>
                <w:sz w:val="20"/>
              </w:rPr>
              <w:t>Уров ень авто</w:t>
            </w:r>
          </w:p>
          <w:p w14:paraId="4F468465" w14:textId="77777777" w:rsidR="00D738FB" w:rsidRPr="00C92EAC" w:rsidRDefault="00000000">
            <w:pPr>
              <w:pStyle w:val="TableParagraph"/>
              <w:spacing w:line="230" w:lineRule="exact"/>
              <w:ind w:left="109" w:right="89"/>
              <w:rPr>
                <w:color w:val="000000" w:themeColor="text1"/>
                <w:sz w:val="20"/>
              </w:rPr>
            </w:pPr>
            <w:r w:rsidRPr="00C92EAC">
              <w:rPr>
                <w:color w:val="000000" w:themeColor="text1"/>
                <w:spacing w:val="-2"/>
                <w:sz w:val="20"/>
              </w:rPr>
              <w:t xml:space="preserve">матиз </w:t>
            </w:r>
            <w:r w:rsidRPr="00C92EAC">
              <w:rPr>
                <w:color w:val="000000" w:themeColor="text1"/>
                <w:spacing w:val="-4"/>
                <w:sz w:val="20"/>
              </w:rPr>
              <w:t>ации</w:t>
            </w:r>
          </w:p>
        </w:tc>
        <w:tc>
          <w:tcPr>
            <w:tcW w:w="1135" w:type="dxa"/>
          </w:tcPr>
          <w:p w14:paraId="5F51FAA5" w14:textId="77777777" w:rsidR="00D738FB" w:rsidRPr="00C92EAC" w:rsidRDefault="00000000">
            <w:pPr>
              <w:pStyle w:val="TableParagraph"/>
              <w:spacing w:line="240" w:lineRule="auto"/>
              <w:ind w:left="110"/>
              <w:rPr>
                <w:color w:val="000000" w:themeColor="text1"/>
                <w:sz w:val="20"/>
              </w:rPr>
            </w:pPr>
            <w:r w:rsidRPr="00C92EAC">
              <w:rPr>
                <w:color w:val="000000" w:themeColor="text1"/>
                <w:sz w:val="20"/>
              </w:rPr>
              <w:t>Тип</w:t>
            </w:r>
            <w:r w:rsidRPr="00C92EAC">
              <w:rPr>
                <w:color w:val="000000" w:themeColor="text1"/>
                <w:spacing w:val="80"/>
                <w:sz w:val="20"/>
              </w:rPr>
              <w:t xml:space="preserve"> </w:t>
            </w:r>
            <w:r w:rsidRPr="00C92EAC">
              <w:rPr>
                <w:color w:val="000000" w:themeColor="text1"/>
                <w:sz w:val="20"/>
              </w:rPr>
              <w:t xml:space="preserve">базы </w:t>
            </w:r>
            <w:r w:rsidRPr="00C92EAC">
              <w:rPr>
                <w:color w:val="000000" w:themeColor="text1"/>
                <w:spacing w:val="-2"/>
                <w:sz w:val="20"/>
              </w:rPr>
              <w:t>данных (общедост</w:t>
            </w:r>
          </w:p>
          <w:p w14:paraId="6709719E" w14:textId="77777777" w:rsidR="00D738FB" w:rsidRPr="00C92EAC" w:rsidRDefault="00000000">
            <w:pPr>
              <w:pStyle w:val="TableParagraph"/>
              <w:spacing w:line="230" w:lineRule="exact"/>
              <w:ind w:left="110"/>
              <w:rPr>
                <w:color w:val="000000" w:themeColor="text1"/>
                <w:sz w:val="20"/>
              </w:rPr>
            </w:pPr>
            <w:r w:rsidRPr="00C92EAC">
              <w:rPr>
                <w:color w:val="000000" w:themeColor="text1"/>
                <w:spacing w:val="-2"/>
                <w:sz w:val="20"/>
              </w:rPr>
              <w:t xml:space="preserve">упная/част </w:t>
            </w:r>
            <w:r w:rsidRPr="00C92EAC">
              <w:rPr>
                <w:color w:val="000000" w:themeColor="text1"/>
                <w:spacing w:val="-4"/>
                <w:sz w:val="20"/>
              </w:rPr>
              <w:t>ная)</w:t>
            </w:r>
          </w:p>
        </w:tc>
        <w:tc>
          <w:tcPr>
            <w:tcW w:w="1274" w:type="dxa"/>
          </w:tcPr>
          <w:p w14:paraId="7058A6E4" w14:textId="77777777" w:rsidR="00D738FB" w:rsidRPr="00C92EAC" w:rsidRDefault="00000000">
            <w:pPr>
              <w:pStyle w:val="TableParagraph"/>
              <w:spacing w:line="240" w:lineRule="auto"/>
              <w:ind w:left="108"/>
              <w:rPr>
                <w:color w:val="000000" w:themeColor="text1"/>
                <w:sz w:val="20"/>
              </w:rPr>
            </w:pPr>
            <w:r w:rsidRPr="00C92EAC">
              <w:rPr>
                <w:color w:val="000000" w:themeColor="text1"/>
                <w:spacing w:val="-2"/>
                <w:sz w:val="20"/>
              </w:rPr>
              <w:t>Показатели оценки</w:t>
            </w:r>
          </w:p>
        </w:tc>
        <w:tc>
          <w:tcPr>
            <w:tcW w:w="2518" w:type="dxa"/>
          </w:tcPr>
          <w:p w14:paraId="140779A2" w14:textId="77777777" w:rsidR="00D738FB" w:rsidRPr="00C92EAC" w:rsidRDefault="00000000">
            <w:pPr>
              <w:pStyle w:val="TableParagraph"/>
              <w:ind w:left="111"/>
              <w:rPr>
                <w:color w:val="000000" w:themeColor="text1"/>
                <w:sz w:val="20"/>
              </w:rPr>
            </w:pPr>
            <w:r w:rsidRPr="00C92EAC">
              <w:rPr>
                <w:color w:val="000000" w:themeColor="text1"/>
                <w:spacing w:val="-2"/>
                <w:sz w:val="20"/>
              </w:rPr>
              <w:t>Исход</w:t>
            </w:r>
          </w:p>
        </w:tc>
      </w:tr>
      <w:tr w:rsidR="00C92EAC" w:rsidRPr="00C92EAC" w14:paraId="4F645C6D" w14:textId="77777777">
        <w:trPr>
          <w:trHeight w:val="474"/>
        </w:trPr>
        <w:tc>
          <w:tcPr>
            <w:tcW w:w="1080" w:type="dxa"/>
            <w:tcBorders>
              <w:bottom w:val="nil"/>
            </w:tcBorders>
          </w:tcPr>
          <w:p w14:paraId="7B3BAB26" w14:textId="77777777" w:rsidR="00D738FB" w:rsidRPr="00C92EAC" w:rsidRDefault="00000000">
            <w:pPr>
              <w:pStyle w:val="TableParagraph"/>
              <w:spacing w:line="222" w:lineRule="exact"/>
              <w:rPr>
                <w:color w:val="000000" w:themeColor="text1"/>
                <w:sz w:val="20"/>
              </w:rPr>
            </w:pPr>
            <w:r w:rsidRPr="00C92EAC">
              <w:rPr>
                <w:color w:val="000000" w:themeColor="text1"/>
                <w:sz w:val="20"/>
              </w:rPr>
              <w:t>(de</w:t>
            </w:r>
            <w:r w:rsidRPr="00C92EAC">
              <w:rPr>
                <w:color w:val="000000" w:themeColor="text1"/>
                <w:spacing w:val="41"/>
                <w:sz w:val="20"/>
              </w:rPr>
              <w:t xml:space="preserve">  </w:t>
            </w:r>
            <w:r w:rsidRPr="00C92EAC">
              <w:rPr>
                <w:color w:val="000000" w:themeColor="text1"/>
                <w:spacing w:val="-4"/>
                <w:sz w:val="20"/>
              </w:rPr>
              <w:t>Haan</w:t>
            </w:r>
          </w:p>
          <w:p w14:paraId="3B21C445" w14:textId="77777777" w:rsidR="00D738FB" w:rsidRPr="00C92EAC" w:rsidRDefault="00000000">
            <w:pPr>
              <w:pStyle w:val="TableParagraph"/>
              <w:tabs>
                <w:tab w:val="left" w:pos="666"/>
              </w:tabs>
              <w:spacing w:line="240" w:lineRule="auto"/>
              <w:rPr>
                <w:color w:val="000000" w:themeColor="text1"/>
                <w:sz w:val="20"/>
              </w:rPr>
            </w:pPr>
            <w:r w:rsidRPr="00C92EAC">
              <w:rPr>
                <w:color w:val="000000" w:themeColor="text1"/>
                <w:spacing w:val="-10"/>
                <w:sz w:val="20"/>
              </w:rPr>
              <w:t>и</w:t>
            </w:r>
            <w:r w:rsidRPr="00C92EAC">
              <w:rPr>
                <w:color w:val="000000" w:themeColor="text1"/>
                <w:sz w:val="20"/>
              </w:rPr>
              <w:tab/>
            </w:r>
            <w:r w:rsidRPr="00C92EAC">
              <w:rPr>
                <w:color w:val="000000" w:themeColor="text1"/>
                <w:spacing w:val="-4"/>
                <w:sz w:val="20"/>
              </w:rPr>
              <w:t>др.,</w:t>
            </w:r>
          </w:p>
        </w:tc>
        <w:tc>
          <w:tcPr>
            <w:tcW w:w="871" w:type="dxa"/>
            <w:tcBorders>
              <w:bottom w:val="nil"/>
            </w:tcBorders>
          </w:tcPr>
          <w:p w14:paraId="19736176" w14:textId="77777777" w:rsidR="00D738FB" w:rsidRPr="00C92EAC" w:rsidRDefault="00000000">
            <w:pPr>
              <w:pStyle w:val="TableParagraph"/>
              <w:spacing w:line="222" w:lineRule="exact"/>
              <w:ind w:left="105"/>
              <w:rPr>
                <w:color w:val="000000" w:themeColor="text1"/>
                <w:sz w:val="20"/>
              </w:rPr>
            </w:pPr>
            <w:r w:rsidRPr="00C92EAC">
              <w:rPr>
                <w:color w:val="000000" w:themeColor="text1"/>
                <w:spacing w:val="-10"/>
                <w:sz w:val="20"/>
              </w:rPr>
              <w:t>и</w:t>
            </w:r>
          </w:p>
        </w:tc>
        <w:tc>
          <w:tcPr>
            <w:tcW w:w="852" w:type="dxa"/>
            <w:tcBorders>
              <w:bottom w:val="nil"/>
            </w:tcBorders>
          </w:tcPr>
          <w:p w14:paraId="7A6EAFE6" w14:textId="77777777" w:rsidR="00D738FB" w:rsidRPr="00C92EAC" w:rsidRDefault="00000000">
            <w:pPr>
              <w:pStyle w:val="TableParagraph"/>
              <w:spacing w:line="240" w:lineRule="auto"/>
              <w:ind w:right="286"/>
              <w:rPr>
                <w:color w:val="000000" w:themeColor="text1"/>
                <w:sz w:val="20"/>
              </w:rPr>
            </w:pPr>
            <w:r w:rsidRPr="00C92EAC">
              <w:rPr>
                <w:color w:val="000000" w:themeColor="text1"/>
                <w:spacing w:val="-4"/>
                <w:sz w:val="20"/>
              </w:rPr>
              <w:t>CT, MRI(</w:t>
            </w:r>
          </w:p>
        </w:tc>
        <w:tc>
          <w:tcPr>
            <w:tcW w:w="1132" w:type="dxa"/>
            <w:tcBorders>
              <w:bottom w:val="nil"/>
            </w:tcBorders>
          </w:tcPr>
          <w:p w14:paraId="035F0810" w14:textId="77777777" w:rsidR="00D738FB" w:rsidRPr="00C92EAC" w:rsidRDefault="00000000">
            <w:pPr>
              <w:pStyle w:val="TableParagraph"/>
              <w:spacing w:line="222" w:lineRule="exact"/>
              <w:ind w:left="106"/>
              <w:rPr>
                <w:color w:val="000000" w:themeColor="text1"/>
                <w:sz w:val="20"/>
              </w:rPr>
            </w:pPr>
            <w:r w:rsidRPr="00C92EAC">
              <w:rPr>
                <w:color w:val="000000" w:themeColor="text1"/>
                <w:spacing w:val="-2"/>
                <w:sz w:val="20"/>
              </w:rPr>
              <w:t>Clusterize</w:t>
            </w:r>
          </w:p>
          <w:p w14:paraId="6FC50AE0" w14:textId="77777777" w:rsidR="00D738FB" w:rsidRPr="00C92EAC" w:rsidRDefault="00000000">
            <w:pPr>
              <w:pStyle w:val="TableParagraph"/>
              <w:spacing w:line="240" w:lineRule="auto"/>
              <w:ind w:left="106"/>
              <w:rPr>
                <w:color w:val="000000" w:themeColor="text1"/>
                <w:sz w:val="20"/>
              </w:rPr>
            </w:pPr>
            <w:r w:rsidRPr="00C92EAC">
              <w:rPr>
                <w:color w:val="000000" w:themeColor="text1"/>
                <w:spacing w:val="-4"/>
                <w:sz w:val="20"/>
              </w:rPr>
              <w:t>+SPM8</w:t>
            </w:r>
          </w:p>
        </w:tc>
        <w:tc>
          <w:tcPr>
            <w:tcW w:w="707" w:type="dxa"/>
            <w:tcBorders>
              <w:bottom w:val="nil"/>
            </w:tcBorders>
          </w:tcPr>
          <w:p w14:paraId="753F34FF" w14:textId="77777777" w:rsidR="00D738FB" w:rsidRPr="00C92EAC" w:rsidRDefault="00000000">
            <w:pPr>
              <w:pStyle w:val="TableParagraph"/>
              <w:spacing w:line="222" w:lineRule="exact"/>
              <w:ind w:left="109"/>
              <w:rPr>
                <w:color w:val="000000" w:themeColor="text1"/>
                <w:sz w:val="20"/>
              </w:rPr>
            </w:pPr>
            <w:r w:rsidRPr="00C92EAC">
              <w:rPr>
                <w:color w:val="000000" w:themeColor="text1"/>
                <w:spacing w:val="-10"/>
                <w:sz w:val="20"/>
              </w:rPr>
              <w:t>A</w:t>
            </w:r>
          </w:p>
        </w:tc>
        <w:tc>
          <w:tcPr>
            <w:tcW w:w="1135" w:type="dxa"/>
            <w:tcBorders>
              <w:bottom w:val="nil"/>
            </w:tcBorders>
          </w:tcPr>
          <w:p w14:paraId="14E123FC" w14:textId="77777777" w:rsidR="00D738FB" w:rsidRPr="00C92EAC" w:rsidRDefault="00000000">
            <w:pPr>
              <w:pStyle w:val="TableParagraph"/>
              <w:spacing w:line="222" w:lineRule="exact"/>
              <w:ind w:left="110"/>
              <w:rPr>
                <w:color w:val="000000" w:themeColor="text1"/>
                <w:sz w:val="20"/>
              </w:rPr>
            </w:pPr>
            <w:r w:rsidRPr="00C92EAC">
              <w:rPr>
                <w:color w:val="000000" w:themeColor="text1"/>
                <w:spacing w:val="-5"/>
                <w:sz w:val="20"/>
              </w:rPr>
              <w:t>Pv</w:t>
            </w:r>
          </w:p>
        </w:tc>
        <w:tc>
          <w:tcPr>
            <w:tcW w:w="1274" w:type="dxa"/>
            <w:tcBorders>
              <w:bottom w:val="nil"/>
            </w:tcBorders>
          </w:tcPr>
          <w:p w14:paraId="1C2E2C14" w14:textId="77777777" w:rsidR="00D738FB" w:rsidRPr="00C92EAC" w:rsidRDefault="00000000">
            <w:pPr>
              <w:pStyle w:val="TableParagraph"/>
              <w:spacing w:line="222" w:lineRule="exact"/>
              <w:ind w:left="108"/>
              <w:rPr>
                <w:color w:val="000000" w:themeColor="text1"/>
                <w:sz w:val="20"/>
              </w:rPr>
            </w:pPr>
            <w:r w:rsidRPr="00C92EAC">
              <w:rPr>
                <w:color w:val="000000" w:themeColor="text1"/>
                <w:sz w:val="20"/>
              </w:rPr>
              <w:t>DSC,</w:t>
            </w:r>
            <w:r w:rsidRPr="00C92EAC">
              <w:rPr>
                <w:color w:val="000000" w:themeColor="text1"/>
                <w:spacing w:val="-6"/>
                <w:sz w:val="20"/>
              </w:rPr>
              <w:t xml:space="preserve"> </w:t>
            </w:r>
            <w:r w:rsidRPr="00C92EAC">
              <w:rPr>
                <w:color w:val="000000" w:themeColor="text1"/>
                <w:spacing w:val="-5"/>
                <w:sz w:val="20"/>
              </w:rPr>
              <w:t>JAC</w:t>
            </w:r>
          </w:p>
        </w:tc>
        <w:tc>
          <w:tcPr>
            <w:tcW w:w="2518" w:type="dxa"/>
            <w:tcBorders>
              <w:bottom w:val="nil"/>
            </w:tcBorders>
          </w:tcPr>
          <w:p w14:paraId="325DB137" w14:textId="77777777" w:rsidR="00D738FB" w:rsidRPr="00C92EAC" w:rsidRDefault="00000000">
            <w:pPr>
              <w:pStyle w:val="TableParagraph"/>
              <w:spacing w:line="240" w:lineRule="auto"/>
              <w:ind w:left="111"/>
              <w:rPr>
                <w:color w:val="000000" w:themeColor="text1"/>
                <w:sz w:val="20"/>
                <w:lang w:val="en-US"/>
              </w:rPr>
            </w:pPr>
            <w:r w:rsidRPr="00C92EAC">
              <w:rPr>
                <w:color w:val="000000" w:themeColor="text1"/>
                <w:sz w:val="20"/>
                <w:lang w:val="en-US"/>
              </w:rPr>
              <w:t>CT</w:t>
            </w:r>
            <w:r w:rsidRPr="00C92EAC">
              <w:rPr>
                <w:color w:val="000000" w:themeColor="text1"/>
                <w:spacing w:val="40"/>
                <w:sz w:val="20"/>
                <w:lang w:val="en-US"/>
              </w:rPr>
              <w:t xml:space="preserve"> </w:t>
            </w:r>
            <w:r w:rsidRPr="00C92EAC">
              <w:rPr>
                <w:color w:val="000000" w:themeColor="text1"/>
                <w:sz w:val="20"/>
                <w:lang w:val="en-US"/>
              </w:rPr>
              <w:t>dataset:</w:t>
            </w:r>
            <w:r w:rsidRPr="00C92EAC">
              <w:rPr>
                <w:color w:val="000000" w:themeColor="text1"/>
                <w:spacing w:val="40"/>
                <w:sz w:val="20"/>
                <w:lang w:val="en-US"/>
              </w:rPr>
              <w:t xml:space="preserve"> </w:t>
            </w:r>
            <w:r w:rsidRPr="00C92EAC">
              <w:rPr>
                <w:color w:val="000000" w:themeColor="text1"/>
                <w:sz w:val="20"/>
                <w:lang w:val="en-US"/>
              </w:rPr>
              <w:t>average</w:t>
            </w:r>
            <w:r w:rsidRPr="00C92EAC">
              <w:rPr>
                <w:color w:val="000000" w:themeColor="text1"/>
                <w:spacing w:val="40"/>
                <w:sz w:val="20"/>
                <w:lang w:val="en-US"/>
              </w:rPr>
              <w:t xml:space="preserve"> </w:t>
            </w:r>
            <w:r w:rsidRPr="00C92EAC">
              <w:rPr>
                <w:color w:val="000000" w:themeColor="text1"/>
                <w:sz w:val="20"/>
                <w:lang w:val="en-US"/>
              </w:rPr>
              <w:t>lesion volume</w:t>
            </w:r>
            <w:r w:rsidRPr="00C92EAC">
              <w:rPr>
                <w:color w:val="000000" w:themeColor="text1"/>
                <w:spacing w:val="34"/>
                <w:sz w:val="20"/>
                <w:lang w:val="en-US"/>
              </w:rPr>
              <w:t xml:space="preserve"> </w:t>
            </w:r>
            <w:r w:rsidRPr="00C92EAC">
              <w:rPr>
                <w:color w:val="000000" w:themeColor="text1"/>
                <w:sz w:val="20"/>
                <w:lang w:val="en-US"/>
              </w:rPr>
              <w:t>28.24</w:t>
            </w:r>
            <w:r w:rsidRPr="00C92EAC">
              <w:rPr>
                <w:color w:val="000000" w:themeColor="text1"/>
                <w:spacing w:val="34"/>
                <w:sz w:val="20"/>
                <w:lang w:val="en-US"/>
              </w:rPr>
              <w:t xml:space="preserve"> </w:t>
            </w:r>
            <w:r w:rsidRPr="00C92EAC">
              <w:rPr>
                <w:color w:val="000000" w:themeColor="text1"/>
                <w:sz w:val="20"/>
                <w:lang w:val="en-US"/>
              </w:rPr>
              <w:t>cm</w:t>
            </w:r>
            <w:r w:rsidRPr="00C92EAC">
              <w:rPr>
                <w:color w:val="000000" w:themeColor="text1"/>
                <w:sz w:val="20"/>
                <w:vertAlign w:val="superscript"/>
                <w:lang w:val="en-US"/>
              </w:rPr>
              <w:t>3</w:t>
            </w:r>
            <w:r w:rsidRPr="00C92EAC">
              <w:rPr>
                <w:color w:val="000000" w:themeColor="text1"/>
                <w:spacing w:val="18"/>
                <w:sz w:val="20"/>
                <w:lang w:val="en-US"/>
              </w:rPr>
              <w:t xml:space="preserve"> </w:t>
            </w:r>
            <w:r w:rsidRPr="00C92EAC">
              <w:rPr>
                <w:color w:val="000000" w:themeColor="text1"/>
                <w:sz w:val="20"/>
                <w:lang w:val="en-US"/>
              </w:rPr>
              <w:t>-1</w:t>
            </w:r>
            <w:r w:rsidRPr="00C92EAC">
              <w:rPr>
                <w:color w:val="000000" w:themeColor="text1"/>
                <w:sz w:val="20"/>
                <w:vertAlign w:val="superscript"/>
                <w:lang w:val="en-US"/>
              </w:rPr>
              <w:t>st</w:t>
            </w:r>
            <w:r w:rsidRPr="00C92EAC">
              <w:rPr>
                <w:color w:val="000000" w:themeColor="text1"/>
                <w:spacing w:val="33"/>
                <w:sz w:val="20"/>
                <w:lang w:val="en-US"/>
              </w:rPr>
              <w:t xml:space="preserve"> </w:t>
            </w:r>
            <w:r w:rsidRPr="00C92EAC">
              <w:rPr>
                <w:color w:val="000000" w:themeColor="text1"/>
                <w:spacing w:val="-2"/>
                <w:sz w:val="20"/>
                <w:lang w:val="en-US"/>
              </w:rPr>
              <w:t>rate,</w:t>
            </w:r>
          </w:p>
        </w:tc>
      </w:tr>
      <w:tr w:rsidR="00C92EAC" w:rsidRPr="00C92EAC" w14:paraId="125CC9F9" w14:textId="77777777">
        <w:trPr>
          <w:trHeight w:val="230"/>
        </w:trPr>
        <w:tc>
          <w:tcPr>
            <w:tcW w:w="1080" w:type="dxa"/>
            <w:tcBorders>
              <w:top w:val="nil"/>
              <w:bottom w:val="nil"/>
            </w:tcBorders>
          </w:tcPr>
          <w:p w14:paraId="583AAC72" w14:textId="77777777" w:rsidR="00D738FB" w:rsidRPr="00C92EAC" w:rsidRDefault="00000000">
            <w:pPr>
              <w:pStyle w:val="TableParagraph"/>
              <w:spacing w:line="208" w:lineRule="exact"/>
              <w:rPr>
                <w:color w:val="000000" w:themeColor="text1"/>
                <w:sz w:val="20"/>
              </w:rPr>
            </w:pPr>
            <w:r w:rsidRPr="00C92EAC">
              <w:rPr>
                <w:color w:val="000000" w:themeColor="text1"/>
                <w:spacing w:val="-2"/>
                <w:sz w:val="20"/>
              </w:rPr>
              <w:t>2015)</w:t>
            </w:r>
          </w:p>
        </w:tc>
        <w:tc>
          <w:tcPr>
            <w:tcW w:w="871" w:type="dxa"/>
            <w:tcBorders>
              <w:top w:val="nil"/>
              <w:bottom w:val="nil"/>
            </w:tcBorders>
          </w:tcPr>
          <w:p w14:paraId="5DF66C00" w14:textId="77777777" w:rsidR="00D738FB" w:rsidRPr="00C92EAC" w:rsidRDefault="00D738FB">
            <w:pPr>
              <w:pStyle w:val="TableParagraph"/>
              <w:spacing w:line="240" w:lineRule="auto"/>
              <w:ind w:left="0"/>
              <w:rPr>
                <w:color w:val="000000" w:themeColor="text1"/>
                <w:sz w:val="16"/>
              </w:rPr>
            </w:pPr>
          </w:p>
        </w:tc>
        <w:tc>
          <w:tcPr>
            <w:tcW w:w="852" w:type="dxa"/>
            <w:tcBorders>
              <w:top w:val="nil"/>
              <w:bottom w:val="nil"/>
            </w:tcBorders>
          </w:tcPr>
          <w:p w14:paraId="519A2CFE" w14:textId="77777777" w:rsidR="00D738FB" w:rsidRPr="00C92EAC" w:rsidRDefault="00000000">
            <w:pPr>
              <w:pStyle w:val="TableParagraph"/>
              <w:spacing w:line="208" w:lineRule="exact"/>
              <w:rPr>
                <w:color w:val="000000" w:themeColor="text1"/>
                <w:sz w:val="20"/>
              </w:rPr>
            </w:pPr>
            <w:r w:rsidRPr="00C92EAC">
              <w:rPr>
                <w:color w:val="000000" w:themeColor="text1"/>
                <w:spacing w:val="-4"/>
                <w:sz w:val="20"/>
              </w:rPr>
              <w:t>DWI,</w:t>
            </w:r>
          </w:p>
        </w:tc>
        <w:tc>
          <w:tcPr>
            <w:tcW w:w="1132" w:type="dxa"/>
            <w:tcBorders>
              <w:top w:val="nil"/>
              <w:bottom w:val="nil"/>
            </w:tcBorders>
          </w:tcPr>
          <w:p w14:paraId="22BCE2D1" w14:textId="77777777" w:rsidR="00D738FB" w:rsidRPr="00C92EAC" w:rsidRDefault="00D738FB">
            <w:pPr>
              <w:pStyle w:val="TableParagraph"/>
              <w:spacing w:line="240" w:lineRule="auto"/>
              <w:ind w:left="0"/>
              <w:rPr>
                <w:color w:val="000000" w:themeColor="text1"/>
                <w:sz w:val="16"/>
              </w:rPr>
            </w:pPr>
          </w:p>
        </w:tc>
        <w:tc>
          <w:tcPr>
            <w:tcW w:w="707" w:type="dxa"/>
            <w:tcBorders>
              <w:top w:val="nil"/>
              <w:bottom w:val="nil"/>
            </w:tcBorders>
          </w:tcPr>
          <w:p w14:paraId="43563DE6" w14:textId="77777777" w:rsidR="00D738FB" w:rsidRPr="00C92EAC" w:rsidRDefault="00D738FB">
            <w:pPr>
              <w:pStyle w:val="TableParagraph"/>
              <w:spacing w:line="240" w:lineRule="auto"/>
              <w:ind w:left="0"/>
              <w:rPr>
                <w:color w:val="000000" w:themeColor="text1"/>
                <w:sz w:val="16"/>
              </w:rPr>
            </w:pPr>
          </w:p>
        </w:tc>
        <w:tc>
          <w:tcPr>
            <w:tcW w:w="1135" w:type="dxa"/>
            <w:tcBorders>
              <w:top w:val="nil"/>
              <w:bottom w:val="nil"/>
            </w:tcBorders>
          </w:tcPr>
          <w:p w14:paraId="5E916F74" w14:textId="77777777" w:rsidR="00D738FB" w:rsidRPr="00C92EAC" w:rsidRDefault="00D738FB">
            <w:pPr>
              <w:pStyle w:val="TableParagraph"/>
              <w:spacing w:line="240" w:lineRule="auto"/>
              <w:ind w:left="0"/>
              <w:rPr>
                <w:color w:val="000000" w:themeColor="text1"/>
                <w:sz w:val="16"/>
              </w:rPr>
            </w:pPr>
          </w:p>
        </w:tc>
        <w:tc>
          <w:tcPr>
            <w:tcW w:w="1274" w:type="dxa"/>
            <w:tcBorders>
              <w:top w:val="nil"/>
              <w:bottom w:val="nil"/>
            </w:tcBorders>
          </w:tcPr>
          <w:p w14:paraId="0C6D9940" w14:textId="77777777" w:rsidR="00D738FB" w:rsidRPr="00C92EAC" w:rsidRDefault="00D738FB">
            <w:pPr>
              <w:pStyle w:val="TableParagraph"/>
              <w:spacing w:line="240" w:lineRule="auto"/>
              <w:ind w:left="0"/>
              <w:rPr>
                <w:color w:val="000000" w:themeColor="text1"/>
                <w:sz w:val="16"/>
              </w:rPr>
            </w:pPr>
          </w:p>
        </w:tc>
        <w:tc>
          <w:tcPr>
            <w:tcW w:w="2518" w:type="dxa"/>
            <w:tcBorders>
              <w:top w:val="nil"/>
              <w:bottom w:val="nil"/>
            </w:tcBorders>
          </w:tcPr>
          <w:p w14:paraId="639CD323" w14:textId="77777777" w:rsidR="00D738FB" w:rsidRPr="00C92EAC" w:rsidRDefault="00000000">
            <w:pPr>
              <w:pStyle w:val="TableParagraph"/>
              <w:spacing w:line="208" w:lineRule="exact"/>
              <w:ind w:left="111"/>
              <w:rPr>
                <w:color w:val="000000" w:themeColor="text1"/>
                <w:sz w:val="20"/>
              </w:rPr>
            </w:pPr>
            <w:r w:rsidRPr="00C92EAC">
              <w:rPr>
                <w:color w:val="000000" w:themeColor="text1"/>
                <w:sz w:val="20"/>
              </w:rPr>
              <w:t>27.54</w:t>
            </w:r>
            <w:r w:rsidRPr="00C92EAC">
              <w:rPr>
                <w:color w:val="000000" w:themeColor="text1"/>
                <w:spacing w:val="47"/>
                <w:sz w:val="20"/>
              </w:rPr>
              <w:t xml:space="preserve"> </w:t>
            </w:r>
            <w:r w:rsidRPr="00C92EAC">
              <w:rPr>
                <w:color w:val="000000" w:themeColor="text1"/>
                <w:sz w:val="20"/>
              </w:rPr>
              <w:t>cm</w:t>
            </w:r>
            <w:r w:rsidRPr="00C92EAC">
              <w:rPr>
                <w:color w:val="000000" w:themeColor="text1"/>
                <w:sz w:val="20"/>
                <w:vertAlign w:val="superscript"/>
              </w:rPr>
              <w:t>3</w:t>
            </w:r>
            <w:r w:rsidRPr="00C92EAC">
              <w:rPr>
                <w:color w:val="000000" w:themeColor="text1"/>
                <w:spacing w:val="33"/>
                <w:sz w:val="20"/>
              </w:rPr>
              <w:t xml:space="preserve"> </w:t>
            </w:r>
            <w:r w:rsidRPr="00C92EAC">
              <w:rPr>
                <w:color w:val="000000" w:themeColor="text1"/>
                <w:sz w:val="20"/>
              </w:rPr>
              <w:t>-2</w:t>
            </w:r>
            <w:r w:rsidRPr="00C92EAC">
              <w:rPr>
                <w:color w:val="000000" w:themeColor="text1"/>
                <w:sz w:val="20"/>
                <w:vertAlign w:val="superscript"/>
              </w:rPr>
              <w:t>nd</w:t>
            </w:r>
            <w:r w:rsidRPr="00C92EAC">
              <w:rPr>
                <w:color w:val="000000" w:themeColor="text1"/>
                <w:spacing w:val="49"/>
                <w:sz w:val="20"/>
              </w:rPr>
              <w:t xml:space="preserve"> </w:t>
            </w:r>
            <w:r w:rsidRPr="00C92EAC">
              <w:rPr>
                <w:color w:val="000000" w:themeColor="text1"/>
                <w:sz w:val="20"/>
              </w:rPr>
              <w:t>rate,</w:t>
            </w:r>
            <w:r w:rsidRPr="00C92EAC">
              <w:rPr>
                <w:color w:val="000000" w:themeColor="text1"/>
                <w:spacing w:val="49"/>
                <w:sz w:val="20"/>
              </w:rPr>
              <w:t xml:space="preserve"> </w:t>
            </w:r>
            <w:r w:rsidRPr="00C92EAC">
              <w:rPr>
                <w:color w:val="000000" w:themeColor="text1"/>
                <w:sz w:val="20"/>
              </w:rPr>
              <w:t>ICC</w:t>
            </w:r>
            <w:r w:rsidRPr="00C92EAC">
              <w:rPr>
                <w:color w:val="000000" w:themeColor="text1"/>
                <w:spacing w:val="51"/>
                <w:sz w:val="20"/>
              </w:rPr>
              <w:t xml:space="preserve"> </w:t>
            </w:r>
            <w:r w:rsidRPr="00C92EAC">
              <w:rPr>
                <w:color w:val="000000" w:themeColor="text1"/>
                <w:spacing w:val="-10"/>
                <w:sz w:val="20"/>
              </w:rPr>
              <w:t>-</w:t>
            </w:r>
          </w:p>
        </w:tc>
      </w:tr>
      <w:tr w:rsidR="00C92EAC" w:rsidRPr="00C92EAC" w14:paraId="33163318" w14:textId="77777777">
        <w:trPr>
          <w:trHeight w:val="229"/>
        </w:trPr>
        <w:tc>
          <w:tcPr>
            <w:tcW w:w="1080" w:type="dxa"/>
            <w:tcBorders>
              <w:top w:val="nil"/>
              <w:bottom w:val="nil"/>
            </w:tcBorders>
          </w:tcPr>
          <w:p w14:paraId="0CBD0A49" w14:textId="77777777" w:rsidR="00D738FB" w:rsidRPr="00C92EAC" w:rsidRDefault="00000000">
            <w:pPr>
              <w:pStyle w:val="TableParagraph"/>
              <w:spacing w:line="209" w:lineRule="exact"/>
              <w:rPr>
                <w:color w:val="000000" w:themeColor="text1"/>
                <w:sz w:val="20"/>
              </w:rPr>
            </w:pPr>
            <w:r w:rsidRPr="00C92EAC">
              <w:rPr>
                <w:color w:val="000000" w:themeColor="text1"/>
                <w:spacing w:val="-2"/>
                <w:sz w:val="20"/>
              </w:rPr>
              <w:t>[179]</w:t>
            </w:r>
          </w:p>
        </w:tc>
        <w:tc>
          <w:tcPr>
            <w:tcW w:w="871" w:type="dxa"/>
            <w:tcBorders>
              <w:top w:val="nil"/>
              <w:bottom w:val="nil"/>
            </w:tcBorders>
          </w:tcPr>
          <w:p w14:paraId="4B40482B" w14:textId="77777777" w:rsidR="00D738FB" w:rsidRPr="00C92EAC" w:rsidRDefault="00D738FB">
            <w:pPr>
              <w:pStyle w:val="TableParagraph"/>
              <w:spacing w:line="240" w:lineRule="auto"/>
              <w:ind w:left="0"/>
              <w:rPr>
                <w:color w:val="000000" w:themeColor="text1"/>
                <w:sz w:val="16"/>
              </w:rPr>
            </w:pPr>
          </w:p>
        </w:tc>
        <w:tc>
          <w:tcPr>
            <w:tcW w:w="852" w:type="dxa"/>
            <w:tcBorders>
              <w:top w:val="nil"/>
              <w:bottom w:val="nil"/>
            </w:tcBorders>
          </w:tcPr>
          <w:p w14:paraId="7C1D758E" w14:textId="77777777" w:rsidR="00D738FB" w:rsidRPr="00C92EAC" w:rsidRDefault="00000000">
            <w:pPr>
              <w:pStyle w:val="TableParagraph"/>
              <w:spacing w:line="209" w:lineRule="exact"/>
              <w:rPr>
                <w:color w:val="000000" w:themeColor="text1"/>
                <w:sz w:val="20"/>
              </w:rPr>
            </w:pPr>
            <w:r w:rsidRPr="00C92EAC">
              <w:rPr>
                <w:color w:val="000000" w:themeColor="text1"/>
                <w:spacing w:val="-2"/>
                <w:sz w:val="20"/>
              </w:rPr>
              <w:t>T2FLA</w:t>
            </w:r>
          </w:p>
        </w:tc>
        <w:tc>
          <w:tcPr>
            <w:tcW w:w="1132" w:type="dxa"/>
            <w:tcBorders>
              <w:top w:val="nil"/>
              <w:bottom w:val="nil"/>
            </w:tcBorders>
          </w:tcPr>
          <w:p w14:paraId="1133C3EC" w14:textId="77777777" w:rsidR="00D738FB" w:rsidRPr="00C92EAC" w:rsidRDefault="00D738FB">
            <w:pPr>
              <w:pStyle w:val="TableParagraph"/>
              <w:spacing w:line="240" w:lineRule="auto"/>
              <w:ind w:left="0"/>
              <w:rPr>
                <w:color w:val="000000" w:themeColor="text1"/>
                <w:sz w:val="16"/>
              </w:rPr>
            </w:pPr>
          </w:p>
        </w:tc>
        <w:tc>
          <w:tcPr>
            <w:tcW w:w="707" w:type="dxa"/>
            <w:tcBorders>
              <w:top w:val="nil"/>
              <w:bottom w:val="nil"/>
            </w:tcBorders>
          </w:tcPr>
          <w:p w14:paraId="09EFE777" w14:textId="77777777" w:rsidR="00D738FB" w:rsidRPr="00C92EAC" w:rsidRDefault="00D738FB">
            <w:pPr>
              <w:pStyle w:val="TableParagraph"/>
              <w:spacing w:line="240" w:lineRule="auto"/>
              <w:ind w:left="0"/>
              <w:rPr>
                <w:color w:val="000000" w:themeColor="text1"/>
                <w:sz w:val="16"/>
              </w:rPr>
            </w:pPr>
          </w:p>
        </w:tc>
        <w:tc>
          <w:tcPr>
            <w:tcW w:w="1135" w:type="dxa"/>
            <w:tcBorders>
              <w:top w:val="nil"/>
              <w:bottom w:val="nil"/>
            </w:tcBorders>
          </w:tcPr>
          <w:p w14:paraId="538F7295" w14:textId="77777777" w:rsidR="00D738FB" w:rsidRPr="00C92EAC" w:rsidRDefault="00D738FB">
            <w:pPr>
              <w:pStyle w:val="TableParagraph"/>
              <w:spacing w:line="240" w:lineRule="auto"/>
              <w:ind w:left="0"/>
              <w:rPr>
                <w:color w:val="000000" w:themeColor="text1"/>
                <w:sz w:val="16"/>
              </w:rPr>
            </w:pPr>
          </w:p>
        </w:tc>
        <w:tc>
          <w:tcPr>
            <w:tcW w:w="1274" w:type="dxa"/>
            <w:tcBorders>
              <w:top w:val="nil"/>
              <w:bottom w:val="nil"/>
            </w:tcBorders>
          </w:tcPr>
          <w:p w14:paraId="412B9A5E" w14:textId="77777777" w:rsidR="00D738FB" w:rsidRPr="00C92EAC" w:rsidRDefault="00D738FB">
            <w:pPr>
              <w:pStyle w:val="TableParagraph"/>
              <w:spacing w:line="240" w:lineRule="auto"/>
              <w:ind w:left="0"/>
              <w:rPr>
                <w:color w:val="000000" w:themeColor="text1"/>
                <w:sz w:val="16"/>
              </w:rPr>
            </w:pPr>
          </w:p>
        </w:tc>
        <w:tc>
          <w:tcPr>
            <w:tcW w:w="2518" w:type="dxa"/>
            <w:tcBorders>
              <w:top w:val="nil"/>
              <w:bottom w:val="nil"/>
            </w:tcBorders>
          </w:tcPr>
          <w:p w14:paraId="40CDD2A1" w14:textId="77777777" w:rsidR="00D738FB" w:rsidRPr="00C92EAC" w:rsidRDefault="00000000">
            <w:pPr>
              <w:pStyle w:val="TableParagraph"/>
              <w:spacing w:line="209" w:lineRule="exact"/>
              <w:ind w:left="111"/>
              <w:rPr>
                <w:color w:val="000000" w:themeColor="text1"/>
                <w:sz w:val="20"/>
              </w:rPr>
            </w:pPr>
            <w:r w:rsidRPr="00C92EAC">
              <w:rPr>
                <w:color w:val="000000" w:themeColor="text1"/>
                <w:spacing w:val="-4"/>
                <w:sz w:val="20"/>
              </w:rPr>
              <w:t>.994</w:t>
            </w:r>
          </w:p>
        </w:tc>
      </w:tr>
      <w:tr w:rsidR="00C92EAC" w:rsidRPr="00C92EAC" w14:paraId="472CDF68" w14:textId="77777777">
        <w:trPr>
          <w:trHeight w:val="229"/>
        </w:trPr>
        <w:tc>
          <w:tcPr>
            <w:tcW w:w="1080" w:type="dxa"/>
            <w:tcBorders>
              <w:top w:val="nil"/>
              <w:bottom w:val="nil"/>
            </w:tcBorders>
          </w:tcPr>
          <w:p w14:paraId="75B2F9EE" w14:textId="77777777" w:rsidR="00D738FB" w:rsidRPr="00C92EAC" w:rsidRDefault="00D738FB">
            <w:pPr>
              <w:pStyle w:val="TableParagraph"/>
              <w:spacing w:line="240" w:lineRule="auto"/>
              <w:ind w:left="0"/>
              <w:rPr>
                <w:color w:val="000000" w:themeColor="text1"/>
                <w:sz w:val="16"/>
              </w:rPr>
            </w:pPr>
          </w:p>
        </w:tc>
        <w:tc>
          <w:tcPr>
            <w:tcW w:w="871" w:type="dxa"/>
            <w:tcBorders>
              <w:top w:val="nil"/>
              <w:bottom w:val="nil"/>
            </w:tcBorders>
          </w:tcPr>
          <w:p w14:paraId="6E2B13F9" w14:textId="77777777" w:rsidR="00D738FB" w:rsidRPr="00C92EAC" w:rsidRDefault="00D738FB">
            <w:pPr>
              <w:pStyle w:val="TableParagraph"/>
              <w:spacing w:line="240" w:lineRule="auto"/>
              <w:ind w:left="0"/>
              <w:rPr>
                <w:color w:val="000000" w:themeColor="text1"/>
                <w:sz w:val="16"/>
              </w:rPr>
            </w:pPr>
          </w:p>
        </w:tc>
        <w:tc>
          <w:tcPr>
            <w:tcW w:w="852" w:type="dxa"/>
            <w:tcBorders>
              <w:top w:val="nil"/>
              <w:bottom w:val="nil"/>
            </w:tcBorders>
          </w:tcPr>
          <w:p w14:paraId="05AA22AF" w14:textId="77777777" w:rsidR="00D738FB" w:rsidRPr="00C92EAC" w:rsidRDefault="00000000">
            <w:pPr>
              <w:pStyle w:val="TableParagraph"/>
              <w:spacing w:line="207" w:lineRule="exact"/>
              <w:rPr>
                <w:color w:val="000000" w:themeColor="text1"/>
                <w:sz w:val="20"/>
              </w:rPr>
            </w:pPr>
            <w:r w:rsidRPr="00C92EAC">
              <w:rPr>
                <w:color w:val="000000" w:themeColor="text1"/>
                <w:spacing w:val="-5"/>
                <w:sz w:val="20"/>
              </w:rPr>
              <w:t>IR)</w:t>
            </w:r>
          </w:p>
        </w:tc>
        <w:tc>
          <w:tcPr>
            <w:tcW w:w="1132" w:type="dxa"/>
            <w:tcBorders>
              <w:top w:val="nil"/>
              <w:bottom w:val="nil"/>
            </w:tcBorders>
          </w:tcPr>
          <w:p w14:paraId="6B01445A" w14:textId="77777777" w:rsidR="00D738FB" w:rsidRPr="00C92EAC" w:rsidRDefault="00D738FB">
            <w:pPr>
              <w:pStyle w:val="TableParagraph"/>
              <w:spacing w:line="240" w:lineRule="auto"/>
              <w:ind w:left="0"/>
              <w:rPr>
                <w:color w:val="000000" w:themeColor="text1"/>
                <w:sz w:val="16"/>
              </w:rPr>
            </w:pPr>
          </w:p>
        </w:tc>
        <w:tc>
          <w:tcPr>
            <w:tcW w:w="707" w:type="dxa"/>
            <w:tcBorders>
              <w:top w:val="nil"/>
              <w:bottom w:val="nil"/>
            </w:tcBorders>
          </w:tcPr>
          <w:p w14:paraId="2AA8140D" w14:textId="77777777" w:rsidR="00D738FB" w:rsidRPr="00C92EAC" w:rsidRDefault="00D738FB">
            <w:pPr>
              <w:pStyle w:val="TableParagraph"/>
              <w:spacing w:line="240" w:lineRule="auto"/>
              <w:ind w:left="0"/>
              <w:rPr>
                <w:color w:val="000000" w:themeColor="text1"/>
                <w:sz w:val="16"/>
              </w:rPr>
            </w:pPr>
          </w:p>
        </w:tc>
        <w:tc>
          <w:tcPr>
            <w:tcW w:w="1135" w:type="dxa"/>
            <w:tcBorders>
              <w:top w:val="nil"/>
              <w:bottom w:val="nil"/>
            </w:tcBorders>
          </w:tcPr>
          <w:p w14:paraId="0D160B05" w14:textId="77777777" w:rsidR="00D738FB" w:rsidRPr="00C92EAC" w:rsidRDefault="00D738FB">
            <w:pPr>
              <w:pStyle w:val="TableParagraph"/>
              <w:spacing w:line="240" w:lineRule="auto"/>
              <w:ind w:left="0"/>
              <w:rPr>
                <w:color w:val="000000" w:themeColor="text1"/>
                <w:sz w:val="16"/>
              </w:rPr>
            </w:pPr>
          </w:p>
        </w:tc>
        <w:tc>
          <w:tcPr>
            <w:tcW w:w="1274" w:type="dxa"/>
            <w:tcBorders>
              <w:top w:val="nil"/>
              <w:bottom w:val="nil"/>
            </w:tcBorders>
          </w:tcPr>
          <w:p w14:paraId="21B17F8E" w14:textId="77777777" w:rsidR="00D738FB" w:rsidRPr="00C92EAC" w:rsidRDefault="00D738FB">
            <w:pPr>
              <w:pStyle w:val="TableParagraph"/>
              <w:spacing w:line="240" w:lineRule="auto"/>
              <w:ind w:left="0"/>
              <w:rPr>
                <w:color w:val="000000" w:themeColor="text1"/>
                <w:sz w:val="16"/>
              </w:rPr>
            </w:pPr>
          </w:p>
        </w:tc>
        <w:tc>
          <w:tcPr>
            <w:tcW w:w="2518" w:type="dxa"/>
            <w:tcBorders>
              <w:top w:val="nil"/>
              <w:bottom w:val="nil"/>
            </w:tcBorders>
          </w:tcPr>
          <w:p w14:paraId="31774207" w14:textId="77777777" w:rsidR="00D738FB" w:rsidRPr="00C92EAC" w:rsidRDefault="00000000">
            <w:pPr>
              <w:pStyle w:val="TableParagraph"/>
              <w:spacing w:line="207" w:lineRule="exact"/>
              <w:ind w:left="111"/>
              <w:rPr>
                <w:color w:val="000000" w:themeColor="text1"/>
                <w:sz w:val="20"/>
              </w:rPr>
            </w:pPr>
            <w:r w:rsidRPr="00C92EAC">
              <w:rPr>
                <w:color w:val="000000" w:themeColor="text1"/>
                <w:sz w:val="20"/>
              </w:rPr>
              <w:t>DWI</w:t>
            </w:r>
            <w:r w:rsidRPr="00C92EAC">
              <w:rPr>
                <w:color w:val="000000" w:themeColor="text1"/>
                <w:spacing w:val="18"/>
                <w:sz w:val="20"/>
              </w:rPr>
              <w:t xml:space="preserve"> </w:t>
            </w:r>
            <w:r w:rsidRPr="00C92EAC">
              <w:rPr>
                <w:color w:val="000000" w:themeColor="text1"/>
                <w:sz w:val="20"/>
              </w:rPr>
              <w:t>dataset:</w:t>
            </w:r>
            <w:r w:rsidRPr="00C92EAC">
              <w:rPr>
                <w:color w:val="000000" w:themeColor="text1"/>
                <w:spacing w:val="18"/>
                <w:sz w:val="20"/>
              </w:rPr>
              <w:t xml:space="preserve"> </w:t>
            </w:r>
            <w:r w:rsidRPr="00C92EAC">
              <w:rPr>
                <w:color w:val="000000" w:themeColor="text1"/>
                <w:sz w:val="20"/>
              </w:rPr>
              <w:t>avl</w:t>
            </w:r>
            <w:r w:rsidRPr="00C92EAC">
              <w:rPr>
                <w:color w:val="000000" w:themeColor="text1"/>
                <w:spacing w:val="18"/>
                <w:sz w:val="20"/>
              </w:rPr>
              <w:t xml:space="preserve"> </w:t>
            </w:r>
            <w:r w:rsidRPr="00C92EAC">
              <w:rPr>
                <w:color w:val="000000" w:themeColor="text1"/>
                <w:sz w:val="20"/>
              </w:rPr>
              <w:t>27.71</w:t>
            </w:r>
            <w:r w:rsidRPr="00C92EAC">
              <w:rPr>
                <w:color w:val="000000" w:themeColor="text1"/>
                <w:spacing w:val="18"/>
                <w:sz w:val="20"/>
              </w:rPr>
              <w:t xml:space="preserve"> </w:t>
            </w:r>
            <w:r w:rsidRPr="00C92EAC">
              <w:rPr>
                <w:color w:val="000000" w:themeColor="text1"/>
                <w:spacing w:val="-5"/>
                <w:sz w:val="20"/>
              </w:rPr>
              <w:t>cm</w:t>
            </w:r>
            <w:r w:rsidRPr="00C92EAC">
              <w:rPr>
                <w:color w:val="000000" w:themeColor="text1"/>
                <w:spacing w:val="-5"/>
                <w:sz w:val="20"/>
                <w:vertAlign w:val="superscript"/>
              </w:rPr>
              <w:t>3</w:t>
            </w:r>
          </w:p>
        </w:tc>
      </w:tr>
      <w:tr w:rsidR="00C92EAC" w:rsidRPr="00C92EAC" w14:paraId="01CEC0BD" w14:textId="77777777">
        <w:trPr>
          <w:trHeight w:val="230"/>
        </w:trPr>
        <w:tc>
          <w:tcPr>
            <w:tcW w:w="1080" w:type="dxa"/>
            <w:tcBorders>
              <w:top w:val="nil"/>
              <w:bottom w:val="nil"/>
            </w:tcBorders>
          </w:tcPr>
          <w:p w14:paraId="1F8382F5" w14:textId="77777777" w:rsidR="00D738FB" w:rsidRPr="00C92EAC" w:rsidRDefault="00D738FB">
            <w:pPr>
              <w:pStyle w:val="TableParagraph"/>
              <w:spacing w:line="240" w:lineRule="auto"/>
              <w:ind w:left="0"/>
              <w:rPr>
                <w:color w:val="000000" w:themeColor="text1"/>
                <w:sz w:val="16"/>
              </w:rPr>
            </w:pPr>
          </w:p>
        </w:tc>
        <w:tc>
          <w:tcPr>
            <w:tcW w:w="871" w:type="dxa"/>
            <w:tcBorders>
              <w:top w:val="nil"/>
              <w:bottom w:val="nil"/>
            </w:tcBorders>
          </w:tcPr>
          <w:p w14:paraId="1343B33E" w14:textId="77777777" w:rsidR="00D738FB" w:rsidRPr="00C92EAC" w:rsidRDefault="00D738FB">
            <w:pPr>
              <w:pStyle w:val="TableParagraph"/>
              <w:spacing w:line="240" w:lineRule="auto"/>
              <w:ind w:left="0"/>
              <w:rPr>
                <w:color w:val="000000" w:themeColor="text1"/>
                <w:sz w:val="16"/>
              </w:rPr>
            </w:pPr>
          </w:p>
        </w:tc>
        <w:tc>
          <w:tcPr>
            <w:tcW w:w="852" w:type="dxa"/>
            <w:tcBorders>
              <w:top w:val="nil"/>
              <w:bottom w:val="nil"/>
            </w:tcBorders>
          </w:tcPr>
          <w:p w14:paraId="27401AE1" w14:textId="77777777" w:rsidR="00D738FB" w:rsidRPr="00C92EAC" w:rsidRDefault="00D738FB">
            <w:pPr>
              <w:pStyle w:val="TableParagraph"/>
              <w:spacing w:line="240" w:lineRule="auto"/>
              <w:ind w:left="0"/>
              <w:rPr>
                <w:color w:val="000000" w:themeColor="text1"/>
                <w:sz w:val="16"/>
              </w:rPr>
            </w:pPr>
          </w:p>
        </w:tc>
        <w:tc>
          <w:tcPr>
            <w:tcW w:w="1132" w:type="dxa"/>
            <w:tcBorders>
              <w:top w:val="nil"/>
              <w:bottom w:val="nil"/>
            </w:tcBorders>
          </w:tcPr>
          <w:p w14:paraId="6153FCE8" w14:textId="77777777" w:rsidR="00D738FB" w:rsidRPr="00C92EAC" w:rsidRDefault="00D738FB">
            <w:pPr>
              <w:pStyle w:val="TableParagraph"/>
              <w:spacing w:line="240" w:lineRule="auto"/>
              <w:ind w:left="0"/>
              <w:rPr>
                <w:color w:val="000000" w:themeColor="text1"/>
                <w:sz w:val="16"/>
              </w:rPr>
            </w:pPr>
          </w:p>
        </w:tc>
        <w:tc>
          <w:tcPr>
            <w:tcW w:w="707" w:type="dxa"/>
            <w:tcBorders>
              <w:top w:val="nil"/>
              <w:bottom w:val="nil"/>
            </w:tcBorders>
          </w:tcPr>
          <w:p w14:paraId="6E1A41F2" w14:textId="77777777" w:rsidR="00D738FB" w:rsidRPr="00C92EAC" w:rsidRDefault="00D738FB">
            <w:pPr>
              <w:pStyle w:val="TableParagraph"/>
              <w:spacing w:line="240" w:lineRule="auto"/>
              <w:ind w:left="0"/>
              <w:rPr>
                <w:color w:val="000000" w:themeColor="text1"/>
                <w:sz w:val="16"/>
              </w:rPr>
            </w:pPr>
          </w:p>
        </w:tc>
        <w:tc>
          <w:tcPr>
            <w:tcW w:w="1135" w:type="dxa"/>
            <w:tcBorders>
              <w:top w:val="nil"/>
              <w:bottom w:val="nil"/>
            </w:tcBorders>
          </w:tcPr>
          <w:p w14:paraId="0060CFD0" w14:textId="77777777" w:rsidR="00D738FB" w:rsidRPr="00C92EAC" w:rsidRDefault="00D738FB">
            <w:pPr>
              <w:pStyle w:val="TableParagraph"/>
              <w:spacing w:line="240" w:lineRule="auto"/>
              <w:ind w:left="0"/>
              <w:rPr>
                <w:color w:val="000000" w:themeColor="text1"/>
                <w:sz w:val="16"/>
              </w:rPr>
            </w:pPr>
          </w:p>
        </w:tc>
        <w:tc>
          <w:tcPr>
            <w:tcW w:w="1274" w:type="dxa"/>
            <w:tcBorders>
              <w:top w:val="nil"/>
              <w:bottom w:val="nil"/>
            </w:tcBorders>
          </w:tcPr>
          <w:p w14:paraId="1D110B72" w14:textId="77777777" w:rsidR="00D738FB" w:rsidRPr="00C92EAC" w:rsidRDefault="00D738FB">
            <w:pPr>
              <w:pStyle w:val="TableParagraph"/>
              <w:spacing w:line="240" w:lineRule="auto"/>
              <w:ind w:left="0"/>
              <w:rPr>
                <w:color w:val="000000" w:themeColor="text1"/>
                <w:sz w:val="16"/>
              </w:rPr>
            </w:pPr>
          </w:p>
        </w:tc>
        <w:tc>
          <w:tcPr>
            <w:tcW w:w="2518" w:type="dxa"/>
            <w:tcBorders>
              <w:top w:val="nil"/>
              <w:bottom w:val="nil"/>
            </w:tcBorders>
          </w:tcPr>
          <w:p w14:paraId="31F0E6B0" w14:textId="77777777" w:rsidR="00D738FB" w:rsidRPr="00C92EAC" w:rsidRDefault="00000000">
            <w:pPr>
              <w:pStyle w:val="TableParagraph"/>
              <w:spacing w:line="208" w:lineRule="exact"/>
              <w:ind w:left="111"/>
              <w:rPr>
                <w:color w:val="000000" w:themeColor="text1"/>
                <w:sz w:val="20"/>
                <w:lang w:val="en-US"/>
              </w:rPr>
            </w:pPr>
            <w:r w:rsidRPr="00C92EAC">
              <w:rPr>
                <w:color w:val="000000" w:themeColor="text1"/>
                <w:sz w:val="20"/>
                <w:lang w:val="en-US"/>
              </w:rPr>
              <w:t>-1</w:t>
            </w:r>
            <w:r w:rsidRPr="00C92EAC">
              <w:rPr>
                <w:color w:val="000000" w:themeColor="text1"/>
                <w:sz w:val="20"/>
                <w:vertAlign w:val="superscript"/>
                <w:lang w:val="en-US"/>
              </w:rPr>
              <w:t>st</w:t>
            </w:r>
            <w:r w:rsidRPr="00C92EAC">
              <w:rPr>
                <w:color w:val="000000" w:themeColor="text1"/>
                <w:spacing w:val="-2"/>
                <w:sz w:val="20"/>
                <w:lang w:val="en-US"/>
              </w:rPr>
              <w:t xml:space="preserve"> </w:t>
            </w:r>
            <w:r w:rsidRPr="00C92EAC">
              <w:rPr>
                <w:color w:val="000000" w:themeColor="text1"/>
                <w:sz w:val="20"/>
                <w:lang w:val="en-US"/>
              </w:rPr>
              <w:t>rate, 19.39</w:t>
            </w:r>
            <w:r w:rsidRPr="00C92EAC">
              <w:rPr>
                <w:color w:val="000000" w:themeColor="text1"/>
                <w:spacing w:val="1"/>
                <w:sz w:val="20"/>
                <w:lang w:val="en-US"/>
              </w:rPr>
              <w:t xml:space="preserve"> </w:t>
            </w:r>
            <w:r w:rsidRPr="00C92EAC">
              <w:rPr>
                <w:color w:val="000000" w:themeColor="text1"/>
                <w:sz w:val="20"/>
                <w:lang w:val="en-US"/>
              </w:rPr>
              <w:t>-2</w:t>
            </w:r>
            <w:r w:rsidRPr="00C92EAC">
              <w:rPr>
                <w:color w:val="000000" w:themeColor="text1"/>
                <w:sz w:val="20"/>
                <w:vertAlign w:val="superscript"/>
                <w:lang w:val="en-US"/>
              </w:rPr>
              <w:t>nd</w:t>
            </w:r>
            <w:r w:rsidRPr="00C92EAC">
              <w:rPr>
                <w:color w:val="000000" w:themeColor="text1"/>
                <w:spacing w:val="-1"/>
                <w:sz w:val="20"/>
                <w:lang w:val="en-US"/>
              </w:rPr>
              <w:t xml:space="preserve"> </w:t>
            </w:r>
            <w:r w:rsidRPr="00C92EAC">
              <w:rPr>
                <w:color w:val="000000" w:themeColor="text1"/>
                <w:sz w:val="20"/>
                <w:lang w:val="en-US"/>
              </w:rPr>
              <w:t xml:space="preserve">rate, </w:t>
            </w:r>
            <w:r w:rsidRPr="00C92EAC">
              <w:rPr>
                <w:color w:val="000000" w:themeColor="text1"/>
                <w:spacing w:val="-5"/>
                <w:sz w:val="20"/>
                <w:lang w:val="en-US"/>
              </w:rPr>
              <w:t>ICC</w:t>
            </w:r>
          </w:p>
        </w:tc>
      </w:tr>
      <w:tr w:rsidR="00C92EAC" w:rsidRPr="00C92EAC" w14:paraId="7FB14384" w14:textId="77777777">
        <w:trPr>
          <w:trHeight w:val="230"/>
        </w:trPr>
        <w:tc>
          <w:tcPr>
            <w:tcW w:w="1080" w:type="dxa"/>
            <w:tcBorders>
              <w:top w:val="nil"/>
              <w:bottom w:val="nil"/>
            </w:tcBorders>
          </w:tcPr>
          <w:p w14:paraId="73C4BB1E" w14:textId="77777777" w:rsidR="00D738FB" w:rsidRPr="00C92EAC" w:rsidRDefault="00D738FB">
            <w:pPr>
              <w:pStyle w:val="TableParagraph"/>
              <w:spacing w:line="240" w:lineRule="auto"/>
              <w:ind w:left="0"/>
              <w:rPr>
                <w:color w:val="000000" w:themeColor="text1"/>
                <w:sz w:val="16"/>
                <w:lang w:val="en-US"/>
              </w:rPr>
            </w:pPr>
          </w:p>
        </w:tc>
        <w:tc>
          <w:tcPr>
            <w:tcW w:w="871" w:type="dxa"/>
            <w:tcBorders>
              <w:top w:val="nil"/>
              <w:bottom w:val="nil"/>
            </w:tcBorders>
          </w:tcPr>
          <w:p w14:paraId="5D4B7166" w14:textId="77777777" w:rsidR="00D738FB" w:rsidRPr="00C92EAC" w:rsidRDefault="00D738FB">
            <w:pPr>
              <w:pStyle w:val="TableParagraph"/>
              <w:spacing w:line="240" w:lineRule="auto"/>
              <w:ind w:left="0"/>
              <w:rPr>
                <w:color w:val="000000" w:themeColor="text1"/>
                <w:sz w:val="16"/>
                <w:lang w:val="en-US"/>
              </w:rPr>
            </w:pPr>
          </w:p>
        </w:tc>
        <w:tc>
          <w:tcPr>
            <w:tcW w:w="852" w:type="dxa"/>
            <w:tcBorders>
              <w:top w:val="nil"/>
              <w:bottom w:val="nil"/>
            </w:tcBorders>
          </w:tcPr>
          <w:p w14:paraId="324A3E6E" w14:textId="77777777" w:rsidR="00D738FB" w:rsidRPr="00C92EAC" w:rsidRDefault="00D738FB">
            <w:pPr>
              <w:pStyle w:val="TableParagraph"/>
              <w:spacing w:line="240" w:lineRule="auto"/>
              <w:ind w:left="0"/>
              <w:rPr>
                <w:color w:val="000000" w:themeColor="text1"/>
                <w:sz w:val="16"/>
                <w:lang w:val="en-US"/>
              </w:rPr>
            </w:pPr>
          </w:p>
        </w:tc>
        <w:tc>
          <w:tcPr>
            <w:tcW w:w="1132" w:type="dxa"/>
            <w:tcBorders>
              <w:top w:val="nil"/>
              <w:bottom w:val="nil"/>
            </w:tcBorders>
          </w:tcPr>
          <w:p w14:paraId="6549DCC6" w14:textId="77777777" w:rsidR="00D738FB" w:rsidRPr="00C92EAC" w:rsidRDefault="00D738FB">
            <w:pPr>
              <w:pStyle w:val="TableParagraph"/>
              <w:spacing w:line="240" w:lineRule="auto"/>
              <w:ind w:left="0"/>
              <w:rPr>
                <w:color w:val="000000" w:themeColor="text1"/>
                <w:sz w:val="16"/>
                <w:lang w:val="en-US"/>
              </w:rPr>
            </w:pPr>
          </w:p>
        </w:tc>
        <w:tc>
          <w:tcPr>
            <w:tcW w:w="707" w:type="dxa"/>
            <w:tcBorders>
              <w:top w:val="nil"/>
              <w:bottom w:val="nil"/>
            </w:tcBorders>
          </w:tcPr>
          <w:p w14:paraId="5DA77776" w14:textId="77777777" w:rsidR="00D738FB" w:rsidRPr="00C92EAC" w:rsidRDefault="00D738FB">
            <w:pPr>
              <w:pStyle w:val="TableParagraph"/>
              <w:spacing w:line="240" w:lineRule="auto"/>
              <w:ind w:left="0"/>
              <w:rPr>
                <w:color w:val="000000" w:themeColor="text1"/>
                <w:sz w:val="16"/>
                <w:lang w:val="en-US"/>
              </w:rPr>
            </w:pPr>
          </w:p>
        </w:tc>
        <w:tc>
          <w:tcPr>
            <w:tcW w:w="1135" w:type="dxa"/>
            <w:tcBorders>
              <w:top w:val="nil"/>
              <w:bottom w:val="nil"/>
            </w:tcBorders>
          </w:tcPr>
          <w:p w14:paraId="7C9EDA68" w14:textId="77777777" w:rsidR="00D738FB" w:rsidRPr="00C92EAC" w:rsidRDefault="00D738FB">
            <w:pPr>
              <w:pStyle w:val="TableParagraph"/>
              <w:spacing w:line="240" w:lineRule="auto"/>
              <w:ind w:left="0"/>
              <w:rPr>
                <w:color w:val="000000" w:themeColor="text1"/>
                <w:sz w:val="16"/>
                <w:lang w:val="en-US"/>
              </w:rPr>
            </w:pPr>
          </w:p>
        </w:tc>
        <w:tc>
          <w:tcPr>
            <w:tcW w:w="1274" w:type="dxa"/>
            <w:tcBorders>
              <w:top w:val="nil"/>
              <w:bottom w:val="nil"/>
            </w:tcBorders>
          </w:tcPr>
          <w:p w14:paraId="752DC13D" w14:textId="77777777" w:rsidR="00D738FB" w:rsidRPr="00C92EAC" w:rsidRDefault="00D738FB">
            <w:pPr>
              <w:pStyle w:val="TableParagraph"/>
              <w:spacing w:line="240" w:lineRule="auto"/>
              <w:ind w:left="0"/>
              <w:rPr>
                <w:color w:val="000000" w:themeColor="text1"/>
                <w:sz w:val="16"/>
                <w:lang w:val="en-US"/>
              </w:rPr>
            </w:pPr>
          </w:p>
        </w:tc>
        <w:tc>
          <w:tcPr>
            <w:tcW w:w="2518" w:type="dxa"/>
            <w:tcBorders>
              <w:top w:val="nil"/>
              <w:bottom w:val="nil"/>
            </w:tcBorders>
          </w:tcPr>
          <w:p w14:paraId="775B2BEE" w14:textId="77777777" w:rsidR="00D738FB" w:rsidRPr="00C92EAC" w:rsidRDefault="00000000">
            <w:pPr>
              <w:pStyle w:val="TableParagraph"/>
              <w:spacing w:line="208" w:lineRule="exact"/>
              <w:ind w:left="111"/>
              <w:rPr>
                <w:color w:val="000000" w:themeColor="text1"/>
                <w:sz w:val="20"/>
              </w:rPr>
            </w:pPr>
            <w:r w:rsidRPr="00C92EAC">
              <w:rPr>
                <w:color w:val="000000" w:themeColor="text1"/>
                <w:spacing w:val="-4"/>
                <w:sz w:val="20"/>
              </w:rPr>
              <w:t>-.962</w:t>
            </w:r>
          </w:p>
        </w:tc>
      </w:tr>
      <w:tr w:rsidR="00D738FB" w:rsidRPr="00C92EAC" w14:paraId="5E5499B1" w14:textId="77777777">
        <w:trPr>
          <w:trHeight w:val="215"/>
        </w:trPr>
        <w:tc>
          <w:tcPr>
            <w:tcW w:w="1080" w:type="dxa"/>
            <w:tcBorders>
              <w:top w:val="nil"/>
            </w:tcBorders>
          </w:tcPr>
          <w:p w14:paraId="4E781B1C" w14:textId="77777777" w:rsidR="00D738FB" w:rsidRPr="00C92EAC" w:rsidRDefault="00D738FB">
            <w:pPr>
              <w:pStyle w:val="TableParagraph"/>
              <w:spacing w:line="240" w:lineRule="auto"/>
              <w:ind w:left="0"/>
              <w:rPr>
                <w:color w:val="000000" w:themeColor="text1"/>
                <w:sz w:val="14"/>
              </w:rPr>
            </w:pPr>
          </w:p>
        </w:tc>
        <w:tc>
          <w:tcPr>
            <w:tcW w:w="871" w:type="dxa"/>
            <w:tcBorders>
              <w:top w:val="nil"/>
            </w:tcBorders>
          </w:tcPr>
          <w:p w14:paraId="70B4DA42" w14:textId="77777777" w:rsidR="00D738FB" w:rsidRPr="00C92EAC" w:rsidRDefault="00D738FB">
            <w:pPr>
              <w:pStyle w:val="TableParagraph"/>
              <w:spacing w:line="240" w:lineRule="auto"/>
              <w:ind w:left="0"/>
              <w:rPr>
                <w:color w:val="000000" w:themeColor="text1"/>
                <w:sz w:val="14"/>
              </w:rPr>
            </w:pPr>
          </w:p>
        </w:tc>
        <w:tc>
          <w:tcPr>
            <w:tcW w:w="852" w:type="dxa"/>
            <w:tcBorders>
              <w:top w:val="nil"/>
            </w:tcBorders>
          </w:tcPr>
          <w:p w14:paraId="6526150E" w14:textId="77777777" w:rsidR="00D738FB" w:rsidRPr="00C92EAC" w:rsidRDefault="00D738FB">
            <w:pPr>
              <w:pStyle w:val="TableParagraph"/>
              <w:spacing w:line="240" w:lineRule="auto"/>
              <w:ind w:left="0"/>
              <w:rPr>
                <w:color w:val="000000" w:themeColor="text1"/>
                <w:sz w:val="14"/>
              </w:rPr>
            </w:pPr>
          </w:p>
        </w:tc>
        <w:tc>
          <w:tcPr>
            <w:tcW w:w="1132" w:type="dxa"/>
            <w:tcBorders>
              <w:top w:val="nil"/>
            </w:tcBorders>
          </w:tcPr>
          <w:p w14:paraId="01029654" w14:textId="77777777" w:rsidR="00D738FB" w:rsidRPr="00C92EAC" w:rsidRDefault="00D738FB">
            <w:pPr>
              <w:pStyle w:val="TableParagraph"/>
              <w:spacing w:line="240" w:lineRule="auto"/>
              <w:ind w:left="0"/>
              <w:rPr>
                <w:color w:val="000000" w:themeColor="text1"/>
                <w:sz w:val="14"/>
              </w:rPr>
            </w:pPr>
          </w:p>
        </w:tc>
        <w:tc>
          <w:tcPr>
            <w:tcW w:w="707" w:type="dxa"/>
            <w:tcBorders>
              <w:top w:val="nil"/>
            </w:tcBorders>
          </w:tcPr>
          <w:p w14:paraId="5B4DB8A1" w14:textId="77777777" w:rsidR="00D738FB" w:rsidRPr="00C92EAC" w:rsidRDefault="00D738FB">
            <w:pPr>
              <w:pStyle w:val="TableParagraph"/>
              <w:spacing w:line="240" w:lineRule="auto"/>
              <w:ind w:left="0"/>
              <w:rPr>
                <w:color w:val="000000" w:themeColor="text1"/>
                <w:sz w:val="14"/>
              </w:rPr>
            </w:pPr>
          </w:p>
        </w:tc>
        <w:tc>
          <w:tcPr>
            <w:tcW w:w="1135" w:type="dxa"/>
            <w:tcBorders>
              <w:top w:val="nil"/>
            </w:tcBorders>
          </w:tcPr>
          <w:p w14:paraId="4FB0E775" w14:textId="77777777" w:rsidR="00D738FB" w:rsidRPr="00C92EAC" w:rsidRDefault="00D738FB">
            <w:pPr>
              <w:pStyle w:val="TableParagraph"/>
              <w:spacing w:line="240" w:lineRule="auto"/>
              <w:ind w:left="0"/>
              <w:rPr>
                <w:color w:val="000000" w:themeColor="text1"/>
                <w:sz w:val="14"/>
              </w:rPr>
            </w:pPr>
          </w:p>
        </w:tc>
        <w:tc>
          <w:tcPr>
            <w:tcW w:w="1274" w:type="dxa"/>
            <w:tcBorders>
              <w:top w:val="nil"/>
            </w:tcBorders>
          </w:tcPr>
          <w:p w14:paraId="50AC592E" w14:textId="77777777" w:rsidR="00D738FB" w:rsidRPr="00C92EAC" w:rsidRDefault="00D738FB">
            <w:pPr>
              <w:pStyle w:val="TableParagraph"/>
              <w:spacing w:line="240" w:lineRule="auto"/>
              <w:ind w:left="0"/>
              <w:rPr>
                <w:color w:val="000000" w:themeColor="text1"/>
                <w:sz w:val="14"/>
              </w:rPr>
            </w:pPr>
          </w:p>
        </w:tc>
        <w:tc>
          <w:tcPr>
            <w:tcW w:w="2518" w:type="dxa"/>
            <w:tcBorders>
              <w:top w:val="nil"/>
            </w:tcBorders>
          </w:tcPr>
          <w:p w14:paraId="7EE62634" w14:textId="77777777" w:rsidR="00D738FB" w:rsidRPr="00C92EAC" w:rsidRDefault="00000000">
            <w:pPr>
              <w:pStyle w:val="TableParagraph"/>
              <w:spacing w:line="195" w:lineRule="exact"/>
              <w:ind w:left="111"/>
              <w:rPr>
                <w:color w:val="000000" w:themeColor="text1"/>
                <w:sz w:val="20"/>
              </w:rPr>
            </w:pPr>
            <w:r w:rsidRPr="00C92EAC">
              <w:rPr>
                <w:color w:val="000000" w:themeColor="text1"/>
                <w:sz w:val="20"/>
              </w:rPr>
              <w:t>T2FLAIR</w:t>
            </w:r>
            <w:r w:rsidRPr="00C92EAC">
              <w:rPr>
                <w:color w:val="000000" w:themeColor="text1"/>
                <w:spacing w:val="9"/>
                <w:sz w:val="20"/>
              </w:rPr>
              <w:t xml:space="preserve"> </w:t>
            </w:r>
            <w:r w:rsidRPr="00C92EAC">
              <w:rPr>
                <w:color w:val="000000" w:themeColor="text1"/>
                <w:sz w:val="20"/>
              </w:rPr>
              <w:t>dataset:</w:t>
            </w:r>
            <w:r w:rsidRPr="00C92EAC">
              <w:rPr>
                <w:color w:val="000000" w:themeColor="text1"/>
                <w:spacing w:val="8"/>
                <w:sz w:val="20"/>
              </w:rPr>
              <w:t xml:space="preserve"> </w:t>
            </w:r>
            <w:r w:rsidRPr="00C92EAC">
              <w:rPr>
                <w:color w:val="000000" w:themeColor="text1"/>
                <w:sz w:val="20"/>
              </w:rPr>
              <w:t>avl</w:t>
            </w:r>
            <w:r w:rsidRPr="00C92EAC">
              <w:rPr>
                <w:color w:val="000000" w:themeColor="text1"/>
                <w:spacing w:val="8"/>
                <w:sz w:val="20"/>
              </w:rPr>
              <w:t xml:space="preserve"> </w:t>
            </w:r>
            <w:r w:rsidRPr="00C92EAC">
              <w:rPr>
                <w:color w:val="000000" w:themeColor="text1"/>
                <w:spacing w:val="-4"/>
                <w:sz w:val="20"/>
              </w:rPr>
              <w:t>15.59</w:t>
            </w:r>
          </w:p>
        </w:tc>
      </w:tr>
    </w:tbl>
    <w:p w14:paraId="6E98FE6E" w14:textId="77777777" w:rsidR="00D738FB" w:rsidRPr="00C92EAC" w:rsidRDefault="00D738FB">
      <w:pPr>
        <w:spacing w:line="195" w:lineRule="exact"/>
        <w:rPr>
          <w:color w:val="000000" w:themeColor="text1"/>
          <w:sz w:val="20"/>
        </w:rPr>
        <w:sectPr w:rsidR="00D738FB" w:rsidRPr="00C92EAC">
          <w:pgSz w:w="11910" w:h="16840"/>
          <w:pgMar w:top="1040" w:right="440" w:bottom="1300" w:left="1440" w:header="0" w:footer="1077" w:gutter="0"/>
          <w:cols w:space="720"/>
        </w:sect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871"/>
        <w:gridCol w:w="852"/>
        <w:gridCol w:w="1132"/>
        <w:gridCol w:w="707"/>
        <w:gridCol w:w="1135"/>
        <w:gridCol w:w="1274"/>
        <w:gridCol w:w="2518"/>
      </w:tblGrid>
      <w:tr w:rsidR="00C92EAC" w:rsidRPr="00C92EAC" w14:paraId="4176123B" w14:textId="77777777">
        <w:trPr>
          <w:trHeight w:val="460"/>
        </w:trPr>
        <w:tc>
          <w:tcPr>
            <w:tcW w:w="1080" w:type="dxa"/>
          </w:tcPr>
          <w:p w14:paraId="7E65A7B6" w14:textId="77777777" w:rsidR="00D738FB" w:rsidRPr="00C92EAC" w:rsidRDefault="00D738FB">
            <w:pPr>
              <w:pStyle w:val="TableParagraph"/>
              <w:spacing w:line="240" w:lineRule="auto"/>
              <w:ind w:left="0"/>
              <w:rPr>
                <w:color w:val="000000" w:themeColor="text1"/>
                <w:sz w:val="18"/>
              </w:rPr>
            </w:pPr>
          </w:p>
        </w:tc>
        <w:tc>
          <w:tcPr>
            <w:tcW w:w="871" w:type="dxa"/>
          </w:tcPr>
          <w:p w14:paraId="1CDFE496" w14:textId="77777777" w:rsidR="00D738FB" w:rsidRPr="00C92EAC" w:rsidRDefault="00D738FB">
            <w:pPr>
              <w:pStyle w:val="TableParagraph"/>
              <w:spacing w:line="240" w:lineRule="auto"/>
              <w:ind w:left="0"/>
              <w:rPr>
                <w:color w:val="000000" w:themeColor="text1"/>
                <w:sz w:val="18"/>
              </w:rPr>
            </w:pPr>
          </w:p>
        </w:tc>
        <w:tc>
          <w:tcPr>
            <w:tcW w:w="852" w:type="dxa"/>
          </w:tcPr>
          <w:p w14:paraId="5450FE85" w14:textId="77777777" w:rsidR="00D738FB" w:rsidRPr="00C92EAC" w:rsidRDefault="00D738FB">
            <w:pPr>
              <w:pStyle w:val="TableParagraph"/>
              <w:spacing w:line="240" w:lineRule="auto"/>
              <w:ind w:left="0"/>
              <w:rPr>
                <w:color w:val="000000" w:themeColor="text1"/>
                <w:sz w:val="18"/>
              </w:rPr>
            </w:pPr>
          </w:p>
        </w:tc>
        <w:tc>
          <w:tcPr>
            <w:tcW w:w="1132" w:type="dxa"/>
          </w:tcPr>
          <w:p w14:paraId="42411EB7" w14:textId="77777777" w:rsidR="00D738FB" w:rsidRPr="00C92EAC" w:rsidRDefault="00D738FB">
            <w:pPr>
              <w:pStyle w:val="TableParagraph"/>
              <w:spacing w:line="240" w:lineRule="auto"/>
              <w:ind w:left="0"/>
              <w:rPr>
                <w:color w:val="000000" w:themeColor="text1"/>
                <w:sz w:val="18"/>
              </w:rPr>
            </w:pPr>
          </w:p>
        </w:tc>
        <w:tc>
          <w:tcPr>
            <w:tcW w:w="707" w:type="dxa"/>
          </w:tcPr>
          <w:p w14:paraId="5744299F" w14:textId="77777777" w:rsidR="00D738FB" w:rsidRPr="00C92EAC" w:rsidRDefault="00D738FB">
            <w:pPr>
              <w:pStyle w:val="TableParagraph"/>
              <w:spacing w:line="240" w:lineRule="auto"/>
              <w:ind w:left="0"/>
              <w:rPr>
                <w:color w:val="000000" w:themeColor="text1"/>
                <w:sz w:val="18"/>
              </w:rPr>
            </w:pPr>
          </w:p>
        </w:tc>
        <w:tc>
          <w:tcPr>
            <w:tcW w:w="1135" w:type="dxa"/>
          </w:tcPr>
          <w:p w14:paraId="6CFD9C1D" w14:textId="77777777" w:rsidR="00D738FB" w:rsidRPr="00C92EAC" w:rsidRDefault="00D738FB">
            <w:pPr>
              <w:pStyle w:val="TableParagraph"/>
              <w:spacing w:line="240" w:lineRule="auto"/>
              <w:ind w:left="0"/>
              <w:rPr>
                <w:color w:val="000000" w:themeColor="text1"/>
                <w:sz w:val="18"/>
              </w:rPr>
            </w:pPr>
          </w:p>
        </w:tc>
        <w:tc>
          <w:tcPr>
            <w:tcW w:w="1274" w:type="dxa"/>
          </w:tcPr>
          <w:p w14:paraId="585AFF31" w14:textId="77777777" w:rsidR="00D738FB" w:rsidRPr="00C92EAC" w:rsidRDefault="00D738FB">
            <w:pPr>
              <w:pStyle w:val="TableParagraph"/>
              <w:spacing w:line="240" w:lineRule="auto"/>
              <w:ind w:left="0"/>
              <w:rPr>
                <w:color w:val="000000" w:themeColor="text1"/>
                <w:sz w:val="18"/>
              </w:rPr>
            </w:pPr>
          </w:p>
        </w:tc>
        <w:tc>
          <w:tcPr>
            <w:tcW w:w="2518" w:type="dxa"/>
          </w:tcPr>
          <w:p w14:paraId="35FCE1FA" w14:textId="77777777" w:rsidR="00D738FB" w:rsidRPr="00C92EAC" w:rsidRDefault="00000000">
            <w:pPr>
              <w:pStyle w:val="TableParagraph"/>
              <w:spacing w:line="228" w:lineRule="exact"/>
              <w:ind w:left="111"/>
              <w:rPr>
                <w:color w:val="000000" w:themeColor="text1"/>
                <w:sz w:val="20"/>
                <w:lang w:val="en-US"/>
              </w:rPr>
            </w:pPr>
            <w:r w:rsidRPr="00C92EAC">
              <w:rPr>
                <w:color w:val="000000" w:themeColor="text1"/>
                <w:sz w:val="20"/>
                <w:lang w:val="en-US"/>
              </w:rPr>
              <w:t>cm</w:t>
            </w:r>
            <w:r w:rsidRPr="00C92EAC">
              <w:rPr>
                <w:color w:val="000000" w:themeColor="text1"/>
                <w:sz w:val="20"/>
                <w:vertAlign w:val="superscript"/>
                <w:lang w:val="en-US"/>
              </w:rPr>
              <w:t>3</w:t>
            </w:r>
            <w:r w:rsidRPr="00C92EAC">
              <w:rPr>
                <w:color w:val="000000" w:themeColor="text1"/>
                <w:spacing w:val="-12"/>
                <w:sz w:val="20"/>
                <w:lang w:val="en-US"/>
              </w:rPr>
              <w:t xml:space="preserve"> </w:t>
            </w:r>
            <w:r w:rsidRPr="00C92EAC">
              <w:rPr>
                <w:color w:val="000000" w:themeColor="text1"/>
                <w:sz w:val="20"/>
                <w:lang w:val="en-US"/>
              </w:rPr>
              <w:t>-1</w:t>
            </w:r>
            <w:r w:rsidRPr="00C92EAC">
              <w:rPr>
                <w:color w:val="000000" w:themeColor="text1"/>
                <w:sz w:val="20"/>
                <w:vertAlign w:val="superscript"/>
                <w:lang w:val="en-US"/>
              </w:rPr>
              <w:t>st</w:t>
            </w:r>
            <w:r w:rsidRPr="00C92EAC">
              <w:rPr>
                <w:color w:val="000000" w:themeColor="text1"/>
                <w:sz w:val="20"/>
                <w:lang w:val="en-US"/>
              </w:rPr>
              <w:t xml:space="preserve"> rate, 17.95 -2</w:t>
            </w:r>
            <w:r w:rsidRPr="00C92EAC">
              <w:rPr>
                <w:color w:val="000000" w:themeColor="text1"/>
                <w:sz w:val="20"/>
                <w:vertAlign w:val="superscript"/>
                <w:lang w:val="en-US"/>
              </w:rPr>
              <w:t>nd</w:t>
            </w:r>
            <w:r w:rsidRPr="00C92EAC">
              <w:rPr>
                <w:color w:val="000000" w:themeColor="text1"/>
                <w:sz w:val="20"/>
                <w:lang w:val="en-US"/>
              </w:rPr>
              <w:t xml:space="preserve"> rate, ICC -.984</w:t>
            </w:r>
          </w:p>
        </w:tc>
      </w:tr>
      <w:tr w:rsidR="00C92EAC" w:rsidRPr="00C92EAC" w14:paraId="27049CE5" w14:textId="77777777">
        <w:trPr>
          <w:trHeight w:val="921"/>
        </w:trPr>
        <w:tc>
          <w:tcPr>
            <w:tcW w:w="1080" w:type="dxa"/>
          </w:tcPr>
          <w:p w14:paraId="69A6362D" w14:textId="77777777" w:rsidR="00D738FB" w:rsidRPr="00C92EAC" w:rsidRDefault="00000000">
            <w:pPr>
              <w:pStyle w:val="TableParagraph"/>
              <w:rPr>
                <w:color w:val="000000" w:themeColor="text1"/>
                <w:sz w:val="20"/>
              </w:rPr>
            </w:pPr>
            <w:r w:rsidRPr="00C92EAC">
              <w:rPr>
                <w:color w:val="000000" w:themeColor="text1"/>
                <w:spacing w:val="-2"/>
                <w:sz w:val="20"/>
              </w:rPr>
              <w:t>(Bharathi</w:t>
            </w:r>
          </w:p>
          <w:p w14:paraId="287946E6" w14:textId="77777777" w:rsidR="00D738FB" w:rsidRPr="00C92EAC" w:rsidRDefault="00000000">
            <w:pPr>
              <w:pStyle w:val="TableParagraph"/>
              <w:tabs>
                <w:tab w:val="left" w:pos="666"/>
              </w:tabs>
              <w:spacing w:line="240" w:lineRule="auto"/>
              <w:rPr>
                <w:color w:val="000000" w:themeColor="text1"/>
                <w:sz w:val="20"/>
              </w:rPr>
            </w:pPr>
            <w:r w:rsidRPr="00C92EAC">
              <w:rPr>
                <w:color w:val="000000" w:themeColor="text1"/>
                <w:spacing w:val="-10"/>
                <w:sz w:val="20"/>
              </w:rPr>
              <w:t>и</w:t>
            </w:r>
            <w:r w:rsidRPr="00C92EAC">
              <w:rPr>
                <w:color w:val="000000" w:themeColor="text1"/>
                <w:sz w:val="20"/>
              </w:rPr>
              <w:tab/>
            </w:r>
            <w:r w:rsidRPr="00C92EAC">
              <w:rPr>
                <w:color w:val="000000" w:themeColor="text1"/>
                <w:spacing w:val="-4"/>
                <w:sz w:val="20"/>
              </w:rPr>
              <w:t>др.,</w:t>
            </w:r>
          </w:p>
          <w:p w14:paraId="4FA1A445" w14:textId="77777777" w:rsidR="00D738FB" w:rsidRPr="00C92EAC" w:rsidRDefault="00000000">
            <w:pPr>
              <w:pStyle w:val="TableParagraph"/>
              <w:spacing w:before="1" w:line="240" w:lineRule="auto"/>
              <w:rPr>
                <w:color w:val="000000" w:themeColor="text1"/>
                <w:sz w:val="20"/>
              </w:rPr>
            </w:pPr>
            <w:r w:rsidRPr="00C92EAC">
              <w:rPr>
                <w:color w:val="000000" w:themeColor="text1"/>
                <w:spacing w:val="-2"/>
                <w:sz w:val="20"/>
              </w:rPr>
              <w:t>2019)</w:t>
            </w:r>
          </w:p>
          <w:p w14:paraId="0727C62F" w14:textId="77777777" w:rsidR="00D738FB" w:rsidRPr="00C92EAC" w:rsidRDefault="00000000">
            <w:pPr>
              <w:pStyle w:val="TableParagraph"/>
              <w:spacing w:line="217" w:lineRule="exact"/>
              <w:rPr>
                <w:color w:val="000000" w:themeColor="text1"/>
                <w:sz w:val="20"/>
              </w:rPr>
            </w:pPr>
            <w:r w:rsidRPr="00C92EAC">
              <w:rPr>
                <w:color w:val="000000" w:themeColor="text1"/>
                <w:spacing w:val="-2"/>
                <w:sz w:val="20"/>
              </w:rPr>
              <w:t>[181]</w:t>
            </w:r>
          </w:p>
        </w:tc>
        <w:tc>
          <w:tcPr>
            <w:tcW w:w="871" w:type="dxa"/>
          </w:tcPr>
          <w:p w14:paraId="1BEAA7C2" w14:textId="77777777" w:rsidR="00D738FB" w:rsidRPr="00C92EAC" w:rsidRDefault="00000000">
            <w:pPr>
              <w:pStyle w:val="TableParagraph"/>
              <w:ind w:left="105"/>
              <w:rPr>
                <w:color w:val="000000" w:themeColor="text1"/>
                <w:sz w:val="20"/>
              </w:rPr>
            </w:pPr>
            <w:r w:rsidRPr="00C92EAC">
              <w:rPr>
                <w:color w:val="000000" w:themeColor="text1"/>
                <w:spacing w:val="-10"/>
                <w:sz w:val="20"/>
              </w:rPr>
              <w:t>и</w:t>
            </w:r>
          </w:p>
        </w:tc>
        <w:tc>
          <w:tcPr>
            <w:tcW w:w="852" w:type="dxa"/>
          </w:tcPr>
          <w:p w14:paraId="1432772D" w14:textId="77777777" w:rsidR="00D738FB" w:rsidRPr="00C92EAC" w:rsidRDefault="00000000">
            <w:pPr>
              <w:pStyle w:val="TableParagraph"/>
              <w:rPr>
                <w:color w:val="000000" w:themeColor="text1"/>
                <w:sz w:val="20"/>
              </w:rPr>
            </w:pPr>
            <w:r w:rsidRPr="00C92EAC">
              <w:rPr>
                <w:color w:val="000000" w:themeColor="text1"/>
                <w:spacing w:val="-5"/>
                <w:sz w:val="20"/>
              </w:rPr>
              <w:t>MRI</w:t>
            </w:r>
          </w:p>
        </w:tc>
        <w:tc>
          <w:tcPr>
            <w:tcW w:w="1132" w:type="dxa"/>
          </w:tcPr>
          <w:p w14:paraId="6F12A793" w14:textId="77777777" w:rsidR="00D738FB" w:rsidRPr="00C92EAC" w:rsidRDefault="00000000">
            <w:pPr>
              <w:pStyle w:val="TableParagraph"/>
              <w:spacing w:line="240" w:lineRule="auto"/>
              <w:ind w:left="106" w:right="141"/>
              <w:rPr>
                <w:color w:val="000000" w:themeColor="text1"/>
                <w:sz w:val="20"/>
                <w:lang w:val="en-US"/>
              </w:rPr>
            </w:pPr>
            <w:r w:rsidRPr="00C92EAC">
              <w:rPr>
                <w:color w:val="000000" w:themeColor="text1"/>
                <w:spacing w:val="-4"/>
                <w:sz w:val="20"/>
                <w:lang w:val="en-US"/>
              </w:rPr>
              <w:t xml:space="preserve">RF, </w:t>
            </w:r>
            <w:r w:rsidRPr="00C92EAC">
              <w:rPr>
                <w:color w:val="000000" w:themeColor="text1"/>
                <w:spacing w:val="-2"/>
                <w:sz w:val="20"/>
                <w:lang w:val="en-US"/>
              </w:rPr>
              <w:t xml:space="preserve">TFE+GLC </w:t>
            </w:r>
            <w:r w:rsidRPr="00C92EAC">
              <w:rPr>
                <w:color w:val="000000" w:themeColor="text1"/>
                <w:sz w:val="20"/>
                <w:lang w:val="en-US"/>
              </w:rPr>
              <w:t>M, UFL</w:t>
            </w:r>
          </w:p>
        </w:tc>
        <w:tc>
          <w:tcPr>
            <w:tcW w:w="707" w:type="dxa"/>
          </w:tcPr>
          <w:p w14:paraId="39B3B561" w14:textId="77777777" w:rsidR="00D738FB" w:rsidRPr="00C92EAC" w:rsidRDefault="00D738FB">
            <w:pPr>
              <w:pStyle w:val="TableParagraph"/>
              <w:spacing w:line="240" w:lineRule="auto"/>
              <w:ind w:left="0"/>
              <w:rPr>
                <w:color w:val="000000" w:themeColor="text1"/>
                <w:sz w:val="18"/>
                <w:lang w:val="en-US"/>
              </w:rPr>
            </w:pPr>
          </w:p>
        </w:tc>
        <w:tc>
          <w:tcPr>
            <w:tcW w:w="1135" w:type="dxa"/>
          </w:tcPr>
          <w:p w14:paraId="3E421132" w14:textId="77777777" w:rsidR="00D738FB" w:rsidRPr="00C92EAC" w:rsidRDefault="00000000">
            <w:pPr>
              <w:pStyle w:val="TableParagraph"/>
              <w:ind w:left="110"/>
              <w:rPr>
                <w:color w:val="000000" w:themeColor="text1"/>
                <w:sz w:val="20"/>
              </w:rPr>
            </w:pPr>
            <w:r w:rsidRPr="00C92EAC">
              <w:rPr>
                <w:color w:val="000000" w:themeColor="text1"/>
                <w:spacing w:val="-5"/>
                <w:sz w:val="20"/>
              </w:rPr>
              <w:t>Pv</w:t>
            </w:r>
          </w:p>
        </w:tc>
        <w:tc>
          <w:tcPr>
            <w:tcW w:w="1274" w:type="dxa"/>
          </w:tcPr>
          <w:p w14:paraId="079A8588" w14:textId="77777777" w:rsidR="00D738FB" w:rsidRPr="00C92EAC" w:rsidRDefault="00000000">
            <w:pPr>
              <w:pStyle w:val="TableParagraph"/>
              <w:ind w:left="108"/>
              <w:rPr>
                <w:color w:val="000000" w:themeColor="text1"/>
                <w:sz w:val="20"/>
              </w:rPr>
            </w:pPr>
            <w:r w:rsidRPr="00C92EAC">
              <w:rPr>
                <w:color w:val="000000" w:themeColor="text1"/>
                <w:spacing w:val="-5"/>
                <w:sz w:val="20"/>
              </w:rPr>
              <w:t>ROC</w:t>
            </w:r>
          </w:p>
        </w:tc>
        <w:tc>
          <w:tcPr>
            <w:tcW w:w="2518" w:type="dxa"/>
          </w:tcPr>
          <w:p w14:paraId="4E016821" w14:textId="77777777" w:rsidR="00D738FB" w:rsidRPr="00C92EAC" w:rsidRDefault="00000000">
            <w:pPr>
              <w:pStyle w:val="TableParagraph"/>
              <w:spacing w:line="240" w:lineRule="auto"/>
              <w:ind w:left="111" w:right="91"/>
              <w:jc w:val="both"/>
              <w:rPr>
                <w:color w:val="000000" w:themeColor="text1"/>
                <w:sz w:val="20"/>
                <w:lang w:val="en-US"/>
              </w:rPr>
            </w:pPr>
            <w:r w:rsidRPr="00C92EAC">
              <w:rPr>
                <w:color w:val="000000" w:themeColor="text1"/>
                <w:sz w:val="20"/>
                <w:lang w:val="en-US"/>
              </w:rPr>
              <w:t>Dice coefficient of 0.886, precision of 0.979, recall of 0.831, accuracy of 0.8201</w:t>
            </w:r>
          </w:p>
        </w:tc>
      </w:tr>
      <w:tr w:rsidR="00C92EAC" w:rsidRPr="00C92EAC" w14:paraId="46B13ECA" w14:textId="77777777">
        <w:trPr>
          <w:trHeight w:val="1379"/>
        </w:trPr>
        <w:tc>
          <w:tcPr>
            <w:tcW w:w="1080" w:type="dxa"/>
          </w:tcPr>
          <w:p w14:paraId="7703CE09" w14:textId="77777777" w:rsidR="00D738FB" w:rsidRPr="00C92EAC" w:rsidRDefault="00000000">
            <w:pPr>
              <w:pStyle w:val="TableParagraph"/>
              <w:rPr>
                <w:color w:val="000000" w:themeColor="text1"/>
                <w:sz w:val="20"/>
              </w:rPr>
            </w:pPr>
            <w:r w:rsidRPr="00C92EAC">
              <w:rPr>
                <w:color w:val="000000" w:themeColor="text1"/>
                <w:spacing w:val="-2"/>
                <w:sz w:val="20"/>
              </w:rPr>
              <w:t>(Hajimani</w:t>
            </w:r>
          </w:p>
          <w:p w14:paraId="68042F18" w14:textId="77777777" w:rsidR="00D738FB" w:rsidRPr="00C92EAC" w:rsidRDefault="00000000">
            <w:pPr>
              <w:pStyle w:val="TableParagraph"/>
              <w:tabs>
                <w:tab w:val="left" w:pos="666"/>
              </w:tabs>
              <w:spacing w:line="240" w:lineRule="auto"/>
              <w:rPr>
                <w:color w:val="000000" w:themeColor="text1"/>
                <w:sz w:val="20"/>
              </w:rPr>
            </w:pPr>
            <w:r w:rsidRPr="00C92EAC">
              <w:rPr>
                <w:color w:val="000000" w:themeColor="text1"/>
                <w:spacing w:val="-10"/>
                <w:sz w:val="20"/>
              </w:rPr>
              <w:t>и</w:t>
            </w:r>
            <w:r w:rsidRPr="00C92EAC">
              <w:rPr>
                <w:color w:val="000000" w:themeColor="text1"/>
                <w:sz w:val="20"/>
              </w:rPr>
              <w:tab/>
            </w:r>
            <w:r w:rsidRPr="00C92EAC">
              <w:rPr>
                <w:color w:val="000000" w:themeColor="text1"/>
                <w:spacing w:val="-4"/>
                <w:sz w:val="20"/>
              </w:rPr>
              <w:t>др.,</w:t>
            </w:r>
          </w:p>
          <w:p w14:paraId="038FA748" w14:textId="77777777" w:rsidR="00D738FB" w:rsidRPr="00C92EAC" w:rsidRDefault="00000000">
            <w:pPr>
              <w:pStyle w:val="TableParagraph"/>
              <w:spacing w:before="1" w:line="229" w:lineRule="exact"/>
              <w:rPr>
                <w:color w:val="000000" w:themeColor="text1"/>
                <w:sz w:val="20"/>
              </w:rPr>
            </w:pPr>
            <w:r w:rsidRPr="00C92EAC">
              <w:rPr>
                <w:color w:val="000000" w:themeColor="text1"/>
                <w:spacing w:val="-2"/>
                <w:sz w:val="20"/>
              </w:rPr>
              <w:t>2015)</w:t>
            </w:r>
          </w:p>
          <w:p w14:paraId="3911166D" w14:textId="77777777" w:rsidR="00D738FB" w:rsidRPr="00C92EAC" w:rsidRDefault="00000000">
            <w:pPr>
              <w:pStyle w:val="TableParagraph"/>
              <w:spacing w:line="229" w:lineRule="exact"/>
              <w:rPr>
                <w:color w:val="000000" w:themeColor="text1"/>
                <w:sz w:val="20"/>
              </w:rPr>
            </w:pPr>
            <w:r w:rsidRPr="00C92EAC">
              <w:rPr>
                <w:color w:val="000000" w:themeColor="text1"/>
                <w:spacing w:val="-2"/>
                <w:sz w:val="20"/>
              </w:rPr>
              <w:t>[182]</w:t>
            </w:r>
          </w:p>
        </w:tc>
        <w:tc>
          <w:tcPr>
            <w:tcW w:w="871" w:type="dxa"/>
          </w:tcPr>
          <w:p w14:paraId="5F961FF3" w14:textId="77777777" w:rsidR="00D738FB" w:rsidRPr="00C92EAC" w:rsidRDefault="00000000">
            <w:pPr>
              <w:pStyle w:val="TableParagraph"/>
              <w:spacing w:line="240" w:lineRule="auto"/>
              <w:ind w:left="105" w:right="154"/>
              <w:rPr>
                <w:color w:val="000000" w:themeColor="text1"/>
                <w:sz w:val="20"/>
              </w:rPr>
            </w:pPr>
            <w:r w:rsidRPr="00C92EAC">
              <w:rPr>
                <w:color w:val="000000" w:themeColor="text1"/>
                <w:spacing w:val="-2"/>
                <w:sz w:val="20"/>
              </w:rPr>
              <w:t xml:space="preserve">инсуль </w:t>
            </w:r>
            <w:r w:rsidRPr="00C92EAC">
              <w:rPr>
                <w:color w:val="000000" w:themeColor="text1"/>
                <w:spacing w:val="-10"/>
                <w:sz w:val="20"/>
              </w:rPr>
              <w:t>т</w:t>
            </w:r>
          </w:p>
        </w:tc>
        <w:tc>
          <w:tcPr>
            <w:tcW w:w="852" w:type="dxa"/>
          </w:tcPr>
          <w:p w14:paraId="1D548AA4" w14:textId="77777777" w:rsidR="00D738FB" w:rsidRPr="00C92EAC" w:rsidRDefault="00000000">
            <w:pPr>
              <w:pStyle w:val="TableParagraph"/>
              <w:rPr>
                <w:color w:val="000000" w:themeColor="text1"/>
                <w:sz w:val="20"/>
              </w:rPr>
            </w:pPr>
            <w:r w:rsidRPr="00C92EAC">
              <w:rPr>
                <w:color w:val="000000" w:themeColor="text1"/>
                <w:spacing w:val="-5"/>
                <w:sz w:val="20"/>
              </w:rPr>
              <w:t>CT</w:t>
            </w:r>
          </w:p>
        </w:tc>
        <w:tc>
          <w:tcPr>
            <w:tcW w:w="1132" w:type="dxa"/>
          </w:tcPr>
          <w:p w14:paraId="4F57757E" w14:textId="77777777" w:rsidR="00D738FB" w:rsidRPr="00C92EAC" w:rsidRDefault="00000000">
            <w:pPr>
              <w:pStyle w:val="TableParagraph"/>
              <w:spacing w:line="240" w:lineRule="auto"/>
              <w:ind w:left="106" w:right="139"/>
              <w:rPr>
                <w:color w:val="000000" w:themeColor="text1"/>
                <w:sz w:val="20"/>
              </w:rPr>
            </w:pPr>
            <w:r w:rsidRPr="00C92EAC">
              <w:rPr>
                <w:color w:val="000000" w:themeColor="text1"/>
                <w:spacing w:val="-2"/>
                <w:sz w:val="20"/>
              </w:rPr>
              <w:t xml:space="preserve">NN+MOG </w:t>
            </w:r>
            <w:r w:rsidRPr="00C92EAC">
              <w:rPr>
                <w:color w:val="000000" w:themeColor="text1"/>
                <w:spacing w:val="-10"/>
                <w:sz w:val="20"/>
              </w:rPr>
              <w:t>A</w:t>
            </w:r>
          </w:p>
        </w:tc>
        <w:tc>
          <w:tcPr>
            <w:tcW w:w="707" w:type="dxa"/>
          </w:tcPr>
          <w:p w14:paraId="69433A4A" w14:textId="77777777" w:rsidR="00D738FB" w:rsidRPr="00C92EAC" w:rsidRDefault="00D738FB">
            <w:pPr>
              <w:pStyle w:val="TableParagraph"/>
              <w:spacing w:line="240" w:lineRule="auto"/>
              <w:ind w:left="0"/>
              <w:rPr>
                <w:color w:val="000000" w:themeColor="text1"/>
                <w:sz w:val="18"/>
              </w:rPr>
            </w:pPr>
          </w:p>
        </w:tc>
        <w:tc>
          <w:tcPr>
            <w:tcW w:w="1135" w:type="dxa"/>
          </w:tcPr>
          <w:p w14:paraId="532008B7" w14:textId="77777777" w:rsidR="00D738FB" w:rsidRPr="00C92EAC" w:rsidRDefault="00000000">
            <w:pPr>
              <w:pStyle w:val="TableParagraph"/>
              <w:ind w:left="110"/>
              <w:rPr>
                <w:color w:val="000000" w:themeColor="text1"/>
                <w:sz w:val="20"/>
              </w:rPr>
            </w:pPr>
            <w:r w:rsidRPr="00C92EAC">
              <w:rPr>
                <w:color w:val="000000" w:themeColor="text1"/>
                <w:spacing w:val="-5"/>
                <w:sz w:val="20"/>
              </w:rPr>
              <w:t>Pv</w:t>
            </w:r>
          </w:p>
        </w:tc>
        <w:tc>
          <w:tcPr>
            <w:tcW w:w="1274" w:type="dxa"/>
          </w:tcPr>
          <w:p w14:paraId="0EFB3A89" w14:textId="77777777" w:rsidR="00D738FB" w:rsidRPr="00C92EAC" w:rsidRDefault="00000000">
            <w:pPr>
              <w:pStyle w:val="TableParagraph"/>
              <w:spacing w:line="240" w:lineRule="auto"/>
              <w:ind w:left="108"/>
              <w:rPr>
                <w:color w:val="000000" w:themeColor="text1"/>
                <w:sz w:val="20"/>
                <w:lang w:val="en-US"/>
              </w:rPr>
            </w:pPr>
            <w:r w:rsidRPr="00C92EAC">
              <w:rPr>
                <w:color w:val="000000" w:themeColor="text1"/>
                <w:sz w:val="20"/>
                <w:lang w:val="en-US"/>
              </w:rPr>
              <w:t>ACC,</w:t>
            </w:r>
            <w:r w:rsidRPr="00C92EAC">
              <w:rPr>
                <w:color w:val="000000" w:themeColor="text1"/>
                <w:spacing w:val="80"/>
                <w:sz w:val="20"/>
                <w:lang w:val="en-US"/>
              </w:rPr>
              <w:t xml:space="preserve"> </w:t>
            </w:r>
            <w:r w:rsidRPr="00C92EAC">
              <w:rPr>
                <w:color w:val="000000" w:themeColor="text1"/>
                <w:sz w:val="20"/>
                <w:lang w:val="en-US"/>
              </w:rPr>
              <w:t xml:space="preserve">PPV, </w:t>
            </w:r>
            <w:r w:rsidRPr="00C92EAC">
              <w:rPr>
                <w:color w:val="000000" w:themeColor="text1"/>
                <w:spacing w:val="-4"/>
                <w:sz w:val="20"/>
                <w:lang w:val="en-US"/>
              </w:rPr>
              <w:t>SPC</w:t>
            </w:r>
          </w:p>
          <w:p w14:paraId="57015C61" w14:textId="77777777" w:rsidR="00D738FB" w:rsidRPr="00C92EAC" w:rsidRDefault="00000000">
            <w:pPr>
              <w:pStyle w:val="TableParagraph"/>
              <w:tabs>
                <w:tab w:val="left" w:pos="878"/>
              </w:tabs>
              <w:spacing w:line="240" w:lineRule="auto"/>
              <w:ind w:left="108" w:right="96"/>
              <w:rPr>
                <w:color w:val="000000" w:themeColor="text1"/>
                <w:sz w:val="20"/>
                <w:lang w:val="en-US"/>
              </w:rPr>
            </w:pPr>
            <w:r w:rsidRPr="00C92EAC">
              <w:rPr>
                <w:color w:val="000000" w:themeColor="text1"/>
                <w:spacing w:val="-2"/>
                <w:sz w:val="20"/>
                <w:lang w:val="en-US"/>
              </w:rPr>
              <w:t>Visual</w:t>
            </w:r>
            <w:r w:rsidRPr="00C92EAC">
              <w:rPr>
                <w:color w:val="000000" w:themeColor="text1"/>
                <w:sz w:val="20"/>
                <w:lang w:val="en-US"/>
              </w:rPr>
              <w:tab/>
            </w:r>
            <w:r w:rsidRPr="00C92EAC">
              <w:rPr>
                <w:color w:val="000000" w:themeColor="text1"/>
                <w:spacing w:val="-4"/>
                <w:sz w:val="20"/>
                <w:lang w:val="en-US"/>
              </w:rPr>
              <w:t xml:space="preserve">and </w:t>
            </w:r>
            <w:r w:rsidRPr="00C92EAC">
              <w:rPr>
                <w:color w:val="000000" w:themeColor="text1"/>
                <w:spacing w:val="-2"/>
                <w:sz w:val="20"/>
                <w:lang w:val="en-US"/>
              </w:rPr>
              <w:t>Correlation</w:t>
            </w:r>
          </w:p>
        </w:tc>
        <w:tc>
          <w:tcPr>
            <w:tcW w:w="2518" w:type="dxa"/>
          </w:tcPr>
          <w:p w14:paraId="6A41E16F" w14:textId="77777777" w:rsidR="00D738FB" w:rsidRPr="00C92EAC" w:rsidRDefault="00000000">
            <w:pPr>
              <w:pStyle w:val="TableParagraph"/>
              <w:spacing w:line="240" w:lineRule="auto"/>
              <w:ind w:left="111" w:right="95"/>
              <w:jc w:val="both"/>
              <w:rPr>
                <w:color w:val="000000" w:themeColor="text1"/>
                <w:sz w:val="20"/>
                <w:lang w:val="en-US"/>
              </w:rPr>
            </w:pPr>
            <w:r w:rsidRPr="00C92EAC">
              <w:rPr>
                <w:color w:val="000000" w:themeColor="text1"/>
                <w:sz w:val="20"/>
                <w:lang w:val="en-US"/>
              </w:rPr>
              <w:t>the number of False Detections (FD) in both validation and test sets in</w:t>
            </w:r>
            <w:r w:rsidRPr="00C92EAC">
              <w:rPr>
                <w:color w:val="000000" w:themeColor="text1"/>
                <w:spacing w:val="40"/>
                <w:sz w:val="20"/>
                <w:lang w:val="en-US"/>
              </w:rPr>
              <w:t xml:space="preserve"> </w:t>
            </w:r>
            <w:r w:rsidRPr="00C92EAC">
              <w:rPr>
                <w:color w:val="000000" w:themeColor="text1"/>
                <w:sz w:val="20"/>
                <w:lang w:val="en-US"/>
              </w:rPr>
              <w:t>the model obtained by the proposed</w:t>
            </w:r>
            <w:r w:rsidRPr="00C92EAC">
              <w:rPr>
                <w:color w:val="000000" w:themeColor="text1"/>
                <w:spacing w:val="2"/>
                <w:sz w:val="20"/>
                <w:lang w:val="en-US"/>
              </w:rPr>
              <w:t xml:space="preserve"> </w:t>
            </w:r>
            <w:r w:rsidRPr="00C92EAC">
              <w:rPr>
                <w:color w:val="000000" w:themeColor="text1"/>
                <w:sz w:val="20"/>
                <w:lang w:val="en-US"/>
              </w:rPr>
              <w:t>work</w:t>
            </w:r>
            <w:r w:rsidRPr="00C92EAC">
              <w:rPr>
                <w:color w:val="000000" w:themeColor="text1"/>
                <w:spacing w:val="1"/>
                <w:sz w:val="20"/>
                <w:lang w:val="en-US"/>
              </w:rPr>
              <w:t xml:space="preserve"> </w:t>
            </w:r>
            <w:r w:rsidRPr="00C92EAC">
              <w:rPr>
                <w:color w:val="000000" w:themeColor="text1"/>
                <w:sz w:val="20"/>
                <w:lang w:val="en-US"/>
              </w:rPr>
              <w:t>is</w:t>
            </w:r>
            <w:r w:rsidRPr="00C92EAC">
              <w:rPr>
                <w:color w:val="000000" w:themeColor="text1"/>
                <w:spacing w:val="-2"/>
                <w:sz w:val="20"/>
                <w:lang w:val="en-US"/>
              </w:rPr>
              <w:t xml:space="preserve"> </w:t>
            </w:r>
            <w:r w:rsidRPr="00C92EAC">
              <w:rPr>
                <w:color w:val="000000" w:themeColor="text1"/>
                <w:sz w:val="20"/>
                <w:lang w:val="en-US"/>
              </w:rPr>
              <w:t xml:space="preserve">lower </w:t>
            </w:r>
            <w:r w:rsidRPr="00C92EAC">
              <w:rPr>
                <w:color w:val="000000" w:themeColor="text1"/>
                <w:spacing w:val="-4"/>
                <w:sz w:val="20"/>
                <w:lang w:val="en-US"/>
              </w:rPr>
              <w:t>than</w:t>
            </w:r>
          </w:p>
          <w:p w14:paraId="7C724440" w14:textId="77777777" w:rsidR="00D738FB" w:rsidRPr="00C92EAC" w:rsidRDefault="00000000">
            <w:pPr>
              <w:pStyle w:val="TableParagraph"/>
              <w:spacing w:line="217" w:lineRule="exact"/>
              <w:ind w:left="111"/>
              <w:jc w:val="both"/>
              <w:rPr>
                <w:color w:val="000000" w:themeColor="text1"/>
                <w:sz w:val="20"/>
              </w:rPr>
            </w:pPr>
            <w:r w:rsidRPr="00C92EAC">
              <w:rPr>
                <w:color w:val="000000" w:themeColor="text1"/>
                <w:sz w:val="20"/>
              </w:rPr>
              <w:t>that</w:t>
            </w:r>
            <w:r w:rsidRPr="00C92EAC">
              <w:rPr>
                <w:color w:val="000000" w:themeColor="text1"/>
                <w:spacing w:val="-4"/>
                <w:sz w:val="20"/>
              </w:rPr>
              <w:t xml:space="preserve"> </w:t>
            </w:r>
            <w:r w:rsidRPr="00C92EAC">
              <w:rPr>
                <w:color w:val="000000" w:themeColor="text1"/>
                <w:sz w:val="20"/>
              </w:rPr>
              <w:t>of</w:t>
            </w:r>
            <w:r w:rsidRPr="00C92EAC">
              <w:rPr>
                <w:color w:val="000000" w:themeColor="text1"/>
                <w:spacing w:val="-5"/>
                <w:sz w:val="20"/>
              </w:rPr>
              <w:t xml:space="preserve"> </w:t>
            </w:r>
            <w:r w:rsidRPr="00C92EAC">
              <w:rPr>
                <w:color w:val="000000" w:themeColor="text1"/>
                <w:sz w:val="20"/>
              </w:rPr>
              <w:t>the</w:t>
            </w:r>
            <w:r w:rsidRPr="00C92EAC">
              <w:rPr>
                <w:color w:val="000000" w:themeColor="text1"/>
                <w:spacing w:val="-3"/>
                <w:sz w:val="20"/>
              </w:rPr>
              <w:t xml:space="preserve"> </w:t>
            </w:r>
            <w:r w:rsidRPr="00C92EAC">
              <w:rPr>
                <w:color w:val="000000" w:themeColor="text1"/>
                <w:spacing w:val="-5"/>
                <w:sz w:val="20"/>
              </w:rPr>
              <w:t>SVM</w:t>
            </w:r>
          </w:p>
        </w:tc>
      </w:tr>
      <w:tr w:rsidR="00C92EAC" w:rsidRPr="00C92EAC" w14:paraId="0A627C43" w14:textId="77777777">
        <w:trPr>
          <w:trHeight w:val="919"/>
        </w:trPr>
        <w:tc>
          <w:tcPr>
            <w:tcW w:w="1080" w:type="dxa"/>
          </w:tcPr>
          <w:p w14:paraId="18C2A8AC" w14:textId="77777777" w:rsidR="00D738FB" w:rsidRPr="00C92EAC" w:rsidRDefault="00000000">
            <w:pPr>
              <w:pStyle w:val="TableParagraph"/>
              <w:rPr>
                <w:color w:val="000000" w:themeColor="text1"/>
                <w:sz w:val="20"/>
              </w:rPr>
            </w:pPr>
            <w:r w:rsidRPr="00C92EAC">
              <w:rPr>
                <w:color w:val="000000" w:themeColor="text1"/>
                <w:spacing w:val="-2"/>
                <w:sz w:val="20"/>
              </w:rPr>
              <w:t>(Hajimani</w:t>
            </w:r>
          </w:p>
          <w:p w14:paraId="7ECD876D" w14:textId="77777777" w:rsidR="00D738FB" w:rsidRPr="00C92EAC" w:rsidRDefault="00000000">
            <w:pPr>
              <w:pStyle w:val="TableParagraph"/>
              <w:tabs>
                <w:tab w:val="left" w:pos="666"/>
              </w:tabs>
              <w:spacing w:line="240" w:lineRule="auto"/>
              <w:rPr>
                <w:color w:val="000000" w:themeColor="text1"/>
                <w:sz w:val="20"/>
              </w:rPr>
            </w:pPr>
            <w:r w:rsidRPr="00C92EAC">
              <w:rPr>
                <w:color w:val="000000" w:themeColor="text1"/>
                <w:spacing w:val="-10"/>
                <w:sz w:val="20"/>
              </w:rPr>
              <w:t>и</w:t>
            </w:r>
            <w:r w:rsidRPr="00C92EAC">
              <w:rPr>
                <w:color w:val="000000" w:themeColor="text1"/>
                <w:sz w:val="20"/>
              </w:rPr>
              <w:tab/>
            </w:r>
            <w:r w:rsidRPr="00C92EAC">
              <w:rPr>
                <w:color w:val="000000" w:themeColor="text1"/>
                <w:spacing w:val="-4"/>
                <w:sz w:val="20"/>
              </w:rPr>
              <w:t>др.,</w:t>
            </w:r>
          </w:p>
          <w:p w14:paraId="2DD1629A" w14:textId="77777777" w:rsidR="00D738FB" w:rsidRPr="00C92EAC" w:rsidRDefault="00000000">
            <w:pPr>
              <w:pStyle w:val="TableParagraph"/>
              <w:spacing w:before="1" w:line="240" w:lineRule="auto"/>
              <w:rPr>
                <w:color w:val="000000" w:themeColor="text1"/>
                <w:sz w:val="20"/>
              </w:rPr>
            </w:pPr>
            <w:r w:rsidRPr="00C92EAC">
              <w:rPr>
                <w:color w:val="000000" w:themeColor="text1"/>
                <w:spacing w:val="-2"/>
                <w:sz w:val="20"/>
              </w:rPr>
              <w:t>2017)</w:t>
            </w:r>
          </w:p>
          <w:p w14:paraId="54C0671D" w14:textId="77777777" w:rsidR="00D738FB" w:rsidRPr="00C92EAC" w:rsidRDefault="00000000">
            <w:pPr>
              <w:pStyle w:val="TableParagraph"/>
              <w:spacing w:before="1" w:line="215" w:lineRule="exact"/>
              <w:rPr>
                <w:color w:val="000000" w:themeColor="text1"/>
                <w:sz w:val="20"/>
              </w:rPr>
            </w:pPr>
            <w:r w:rsidRPr="00C92EAC">
              <w:rPr>
                <w:color w:val="000000" w:themeColor="text1"/>
                <w:spacing w:val="-2"/>
                <w:sz w:val="20"/>
              </w:rPr>
              <w:t>[184]</w:t>
            </w:r>
          </w:p>
        </w:tc>
        <w:tc>
          <w:tcPr>
            <w:tcW w:w="871" w:type="dxa"/>
          </w:tcPr>
          <w:p w14:paraId="7440B413" w14:textId="77777777" w:rsidR="00D738FB" w:rsidRPr="00C92EAC" w:rsidRDefault="00000000">
            <w:pPr>
              <w:pStyle w:val="TableParagraph"/>
              <w:spacing w:line="240" w:lineRule="auto"/>
              <w:ind w:left="105" w:right="154"/>
              <w:rPr>
                <w:color w:val="000000" w:themeColor="text1"/>
                <w:sz w:val="20"/>
              </w:rPr>
            </w:pPr>
            <w:r w:rsidRPr="00C92EAC">
              <w:rPr>
                <w:color w:val="000000" w:themeColor="text1"/>
                <w:spacing w:val="-2"/>
                <w:sz w:val="20"/>
              </w:rPr>
              <w:t xml:space="preserve">инсуль </w:t>
            </w:r>
            <w:r w:rsidRPr="00C92EAC">
              <w:rPr>
                <w:color w:val="000000" w:themeColor="text1"/>
                <w:spacing w:val="-10"/>
                <w:sz w:val="20"/>
              </w:rPr>
              <w:t>т</w:t>
            </w:r>
          </w:p>
        </w:tc>
        <w:tc>
          <w:tcPr>
            <w:tcW w:w="852" w:type="dxa"/>
          </w:tcPr>
          <w:p w14:paraId="7149365C" w14:textId="77777777" w:rsidR="00D738FB" w:rsidRPr="00C92EAC" w:rsidRDefault="00000000">
            <w:pPr>
              <w:pStyle w:val="TableParagraph"/>
              <w:rPr>
                <w:color w:val="000000" w:themeColor="text1"/>
                <w:sz w:val="20"/>
              </w:rPr>
            </w:pPr>
            <w:r w:rsidRPr="00C92EAC">
              <w:rPr>
                <w:color w:val="000000" w:themeColor="text1"/>
                <w:spacing w:val="-5"/>
                <w:sz w:val="20"/>
              </w:rPr>
              <w:t>CT</w:t>
            </w:r>
          </w:p>
        </w:tc>
        <w:tc>
          <w:tcPr>
            <w:tcW w:w="1132" w:type="dxa"/>
          </w:tcPr>
          <w:p w14:paraId="20B75232" w14:textId="77777777" w:rsidR="00D738FB" w:rsidRPr="00C92EAC" w:rsidRDefault="00000000">
            <w:pPr>
              <w:pStyle w:val="TableParagraph"/>
              <w:spacing w:line="240" w:lineRule="auto"/>
              <w:ind w:left="106" w:right="228"/>
              <w:rPr>
                <w:color w:val="000000" w:themeColor="text1"/>
                <w:sz w:val="20"/>
              </w:rPr>
            </w:pPr>
            <w:r w:rsidRPr="00C92EAC">
              <w:rPr>
                <w:color w:val="000000" w:themeColor="text1"/>
                <w:spacing w:val="-2"/>
                <w:sz w:val="20"/>
              </w:rPr>
              <w:t xml:space="preserve">RBFNN+ </w:t>
            </w:r>
            <w:r w:rsidRPr="00C92EAC">
              <w:rPr>
                <w:color w:val="000000" w:themeColor="text1"/>
                <w:spacing w:val="-4"/>
                <w:sz w:val="20"/>
              </w:rPr>
              <w:t>MOGA</w:t>
            </w:r>
          </w:p>
        </w:tc>
        <w:tc>
          <w:tcPr>
            <w:tcW w:w="707" w:type="dxa"/>
          </w:tcPr>
          <w:p w14:paraId="33D91BDC" w14:textId="77777777" w:rsidR="00D738FB" w:rsidRPr="00C92EAC" w:rsidRDefault="00000000">
            <w:pPr>
              <w:pStyle w:val="TableParagraph"/>
              <w:ind w:left="109"/>
              <w:rPr>
                <w:color w:val="000000" w:themeColor="text1"/>
                <w:sz w:val="20"/>
              </w:rPr>
            </w:pPr>
            <w:r w:rsidRPr="00C92EAC">
              <w:rPr>
                <w:color w:val="000000" w:themeColor="text1"/>
                <w:spacing w:val="-10"/>
                <w:sz w:val="20"/>
              </w:rPr>
              <w:t>A</w:t>
            </w:r>
          </w:p>
        </w:tc>
        <w:tc>
          <w:tcPr>
            <w:tcW w:w="1135" w:type="dxa"/>
          </w:tcPr>
          <w:p w14:paraId="2B0E9CA4" w14:textId="77777777" w:rsidR="00D738FB" w:rsidRPr="00C92EAC" w:rsidRDefault="00000000">
            <w:pPr>
              <w:pStyle w:val="TableParagraph"/>
              <w:ind w:left="110"/>
              <w:rPr>
                <w:color w:val="000000" w:themeColor="text1"/>
                <w:sz w:val="20"/>
              </w:rPr>
            </w:pPr>
            <w:r w:rsidRPr="00C92EAC">
              <w:rPr>
                <w:color w:val="000000" w:themeColor="text1"/>
                <w:spacing w:val="-5"/>
                <w:sz w:val="20"/>
              </w:rPr>
              <w:t>Pv</w:t>
            </w:r>
          </w:p>
        </w:tc>
        <w:tc>
          <w:tcPr>
            <w:tcW w:w="1274" w:type="dxa"/>
          </w:tcPr>
          <w:p w14:paraId="6A9C119F" w14:textId="77777777" w:rsidR="00D738FB" w:rsidRPr="00C92EAC" w:rsidRDefault="00000000">
            <w:pPr>
              <w:pStyle w:val="TableParagraph"/>
              <w:spacing w:line="240" w:lineRule="auto"/>
              <w:ind w:left="108" w:right="309"/>
              <w:rPr>
                <w:color w:val="000000" w:themeColor="text1"/>
                <w:sz w:val="20"/>
              </w:rPr>
            </w:pPr>
            <w:r w:rsidRPr="00C92EAC">
              <w:rPr>
                <w:color w:val="000000" w:themeColor="text1"/>
                <w:spacing w:val="-4"/>
                <w:sz w:val="20"/>
              </w:rPr>
              <w:t xml:space="preserve">non- </w:t>
            </w:r>
            <w:r w:rsidRPr="00C92EAC">
              <w:rPr>
                <w:color w:val="000000" w:themeColor="text1"/>
                <w:spacing w:val="-2"/>
                <w:sz w:val="20"/>
              </w:rPr>
              <w:t xml:space="preserve">dominated </w:t>
            </w:r>
            <w:r w:rsidRPr="00C92EAC">
              <w:rPr>
                <w:color w:val="000000" w:themeColor="text1"/>
                <w:sz w:val="20"/>
              </w:rPr>
              <w:t>models</w:t>
            </w:r>
            <w:r w:rsidRPr="00C92EAC">
              <w:rPr>
                <w:color w:val="000000" w:themeColor="text1"/>
                <w:spacing w:val="-7"/>
                <w:sz w:val="20"/>
              </w:rPr>
              <w:t xml:space="preserve"> </w:t>
            </w:r>
            <w:r w:rsidRPr="00C92EAC">
              <w:rPr>
                <w:color w:val="000000" w:themeColor="text1"/>
                <w:spacing w:val="-5"/>
                <w:sz w:val="20"/>
              </w:rPr>
              <w:t>on</w:t>
            </w:r>
          </w:p>
        </w:tc>
        <w:tc>
          <w:tcPr>
            <w:tcW w:w="2518" w:type="dxa"/>
          </w:tcPr>
          <w:p w14:paraId="005CFCFF" w14:textId="77777777" w:rsidR="00D738FB" w:rsidRPr="00C92EAC" w:rsidRDefault="00000000">
            <w:pPr>
              <w:pStyle w:val="TableParagraph"/>
              <w:spacing w:line="240" w:lineRule="auto"/>
              <w:ind w:left="111"/>
              <w:rPr>
                <w:color w:val="000000" w:themeColor="text1"/>
                <w:sz w:val="20"/>
                <w:lang w:val="en-US"/>
              </w:rPr>
            </w:pPr>
            <w:r w:rsidRPr="00C92EAC">
              <w:rPr>
                <w:color w:val="000000" w:themeColor="text1"/>
                <w:sz w:val="20"/>
                <w:lang w:val="en-US"/>
              </w:rPr>
              <w:t>Values</w:t>
            </w:r>
            <w:r w:rsidRPr="00C92EAC">
              <w:rPr>
                <w:color w:val="000000" w:themeColor="text1"/>
                <w:spacing w:val="-6"/>
                <w:sz w:val="20"/>
                <w:lang w:val="en-US"/>
              </w:rPr>
              <w:t xml:space="preserve"> </w:t>
            </w:r>
            <w:r w:rsidRPr="00C92EAC">
              <w:rPr>
                <w:color w:val="000000" w:themeColor="text1"/>
                <w:sz w:val="20"/>
                <w:lang w:val="en-US"/>
              </w:rPr>
              <w:t>of</w:t>
            </w:r>
            <w:r w:rsidRPr="00C92EAC">
              <w:rPr>
                <w:color w:val="000000" w:themeColor="text1"/>
                <w:spacing w:val="-7"/>
                <w:sz w:val="20"/>
                <w:lang w:val="en-US"/>
              </w:rPr>
              <w:t xml:space="preserve"> </w:t>
            </w:r>
            <w:r w:rsidRPr="00C92EAC">
              <w:rPr>
                <w:color w:val="000000" w:themeColor="text1"/>
                <w:sz w:val="20"/>
                <w:lang w:val="en-US"/>
              </w:rPr>
              <w:t>specificity</w:t>
            </w:r>
            <w:r w:rsidRPr="00C92EAC">
              <w:rPr>
                <w:color w:val="000000" w:themeColor="text1"/>
                <w:spacing w:val="-10"/>
                <w:sz w:val="20"/>
                <w:lang w:val="en-US"/>
              </w:rPr>
              <w:t xml:space="preserve"> </w:t>
            </w:r>
            <w:r w:rsidRPr="00C92EAC">
              <w:rPr>
                <w:color w:val="000000" w:themeColor="text1"/>
                <w:sz w:val="20"/>
                <w:lang w:val="en-US"/>
              </w:rPr>
              <w:t>of</w:t>
            </w:r>
            <w:r w:rsidRPr="00C92EAC">
              <w:rPr>
                <w:color w:val="000000" w:themeColor="text1"/>
                <w:spacing w:val="-8"/>
                <w:sz w:val="20"/>
                <w:lang w:val="en-US"/>
              </w:rPr>
              <w:t xml:space="preserve"> </w:t>
            </w:r>
            <w:r w:rsidRPr="00C92EAC">
              <w:rPr>
                <w:color w:val="000000" w:themeColor="text1"/>
                <w:sz w:val="20"/>
                <w:lang w:val="en-US"/>
              </w:rPr>
              <w:t>98% and sensitivity of 98%</w:t>
            </w:r>
          </w:p>
        </w:tc>
      </w:tr>
      <w:tr w:rsidR="00C92EAC" w:rsidRPr="00C92EAC" w14:paraId="4F4BA079" w14:textId="77777777">
        <w:trPr>
          <w:trHeight w:val="1379"/>
        </w:trPr>
        <w:tc>
          <w:tcPr>
            <w:tcW w:w="1080" w:type="dxa"/>
          </w:tcPr>
          <w:p w14:paraId="7F45BD9A"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 xml:space="preserve">(Nazari- </w:t>
            </w:r>
            <w:r w:rsidRPr="00C92EAC">
              <w:rPr>
                <w:color w:val="000000" w:themeColor="text1"/>
                <w:sz w:val="20"/>
              </w:rPr>
              <w:t>Farsani</w:t>
            </w:r>
            <w:r w:rsidRPr="00C92EAC">
              <w:rPr>
                <w:color w:val="000000" w:themeColor="text1"/>
                <w:spacing w:val="80"/>
                <w:sz w:val="20"/>
              </w:rPr>
              <w:t xml:space="preserve"> </w:t>
            </w:r>
            <w:r w:rsidRPr="00C92EAC">
              <w:rPr>
                <w:color w:val="000000" w:themeColor="text1"/>
                <w:sz w:val="20"/>
              </w:rPr>
              <w:t>и др.,</w:t>
            </w:r>
            <w:r w:rsidRPr="00C92EAC">
              <w:rPr>
                <w:color w:val="000000" w:themeColor="text1"/>
                <w:spacing w:val="39"/>
                <w:sz w:val="20"/>
              </w:rPr>
              <w:t xml:space="preserve"> </w:t>
            </w:r>
            <w:r w:rsidRPr="00C92EAC">
              <w:rPr>
                <w:color w:val="000000" w:themeColor="text1"/>
                <w:spacing w:val="-4"/>
                <w:sz w:val="20"/>
              </w:rPr>
              <w:t>2020)</w:t>
            </w:r>
          </w:p>
          <w:p w14:paraId="3187AC0E" w14:textId="77777777" w:rsidR="00D738FB" w:rsidRPr="00C92EAC" w:rsidRDefault="00000000">
            <w:pPr>
              <w:pStyle w:val="TableParagraph"/>
              <w:spacing w:line="229" w:lineRule="exact"/>
              <w:rPr>
                <w:color w:val="000000" w:themeColor="text1"/>
                <w:sz w:val="20"/>
              </w:rPr>
            </w:pPr>
            <w:r w:rsidRPr="00C92EAC">
              <w:rPr>
                <w:color w:val="000000" w:themeColor="text1"/>
                <w:spacing w:val="-2"/>
                <w:sz w:val="20"/>
              </w:rPr>
              <w:t>[185]</w:t>
            </w:r>
          </w:p>
        </w:tc>
        <w:tc>
          <w:tcPr>
            <w:tcW w:w="871" w:type="dxa"/>
          </w:tcPr>
          <w:p w14:paraId="3CE06E07" w14:textId="77777777" w:rsidR="00D738FB" w:rsidRPr="00C92EAC" w:rsidRDefault="00000000">
            <w:pPr>
              <w:pStyle w:val="TableParagraph"/>
              <w:spacing w:line="225" w:lineRule="exact"/>
              <w:ind w:left="105"/>
              <w:rPr>
                <w:color w:val="000000" w:themeColor="text1"/>
                <w:sz w:val="20"/>
              </w:rPr>
            </w:pPr>
            <w:r w:rsidRPr="00C92EAC">
              <w:rPr>
                <w:color w:val="000000" w:themeColor="text1"/>
                <w:spacing w:val="-10"/>
                <w:sz w:val="20"/>
              </w:rPr>
              <w:t>и</w:t>
            </w:r>
          </w:p>
        </w:tc>
        <w:tc>
          <w:tcPr>
            <w:tcW w:w="852" w:type="dxa"/>
          </w:tcPr>
          <w:p w14:paraId="08E9CD53" w14:textId="77777777" w:rsidR="00D738FB" w:rsidRPr="00C92EAC" w:rsidRDefault="00000000">
            <w:pPr>
              <w:pStyle w:val="TableParagraph"/>
              <w:spacing w:line="237" w:lineRule="auto"/>
              <w:ind w:right="102"/>
              <w:rPr>
                <w:color w:val="000000" w:themeColor="text1"/>
                <w:sz w:val="20"/>
              </w:rPr>
            </w:pPr>
            <w:r w:rsidRPr="00C92EAC">
              <w:rPr>
                <w:color w:val="000000" w:themeColor="text1"/>
                <w:spacing w:val="-2"/>
                <w:sz w:val="20"/>
              </w:rPr>
              <w:t xml:space="preserve">3DMRI </w:t>
            </w:r>
            <w:r w:rsidRPr="00C92EAC">
              <w:rPr>
                <w:color w:val="000000" w:themeColor="text1"/>
                <w:spacing w:val="-4"/>
                <w:sz w:val="20"/>
              </w:rPr>
              <w:t>(DWI)</w:t>
            </w:r>
          </w:p>
        </w:tc>
        <w:tc>
          <w:tcPr>
            <w:tcW w:w="1132" w:type="dxa"/>
          </w:tcPr>
          <w:p w14:paraId="0C76A745" w14:textId="77777777" w:rsidR="00D738FB" w:rsidRPr="00C92EAC" w:rsidRDefault="00000000">
            <w:pPr>
              <w:pStyle w:val="TableParagraph"/>
              <w:tabs>
                <w:tab w:val="left" w:pos="900"/>
              </w:tabs>
              <w:spacing w:line="240" w:lineRule="auto"/>
              <w:ind w:left="106" w:right="95"/>
              <w:rPr>
                <w:color w:val="000000" w:themeColor="text1"/>
                <w:sz w:val="20"/>
                <w:lang w:val="en-US"/>
              </w:rPr>
            </w:pPr>
            <w:r w:rsidRPr="00C92EAC">
              <w:rPr>
                <w:color w:val="000000" w:themeColor="text1"/>
                <w:spacing w:val="-2"/>
                <w:sz w:val="20"/>
                <w:lang w:val="en-US"/>
              </w:rPr>
              <w:t>Crawford- Howell</w:t>
            </w:r>
            <w:r w:rsidRPr="00C92EAC">
              <w:rPr>
                <w:color w:val="000000" w:themeColor="text1"/>
                <w:sz w:val="20"/>
                <w:lang w:val="en-US"/>
              </w:rPr>
              <w:tab/>
            </w:r>
            <w:r w:rsidRPr="00C92EAC">
              <w:rPr>
                <w:color w:val="000000" w:themeColor="text1"/>
                <w:spacing w:val="-6"/>
                <w:sz w:val="20"/>
                <w:lang w:val="en-US"/>
              </w:rPr>
              <w:t xml:space="preserve">t- </w:t>
            </w:r>
            <w:r w:rsidRPr="00C92EAC">
              <w:rPr>
                <w:color w:val="000000" w:themeColor="text1"/>
                <w:spacing w:val="-4"/>
                <w:sz w:val="20"/>
                <w:lang w:val="en-US"/>
              </w:rPr>
              <w:t>test,</w:t>
            </w:r>
            <w:r w:rsidRPr="00C92EAC">
              <w:rPr>
                <w:color w:val="000000" w:themeColor="text1"/>
                <w:spacing w:val="40"/>
                <w:sz w:val="20"/>
                <w:lang w:val="en-US"/>
              </w:rPr>
              <w:t xml:space="preserve"> </w:t>
            </w:r>
            <w:r w:rsidRPr="00C92EAC">
              <w:rPr>
                <w:color w:val="000000" w:themeColor="text1"/>
                <w:spacing w:val="-2"/>
                <w:sz w:val="20"/>
                <w:lang w:val="en-US"/>
              </w:rPr>
              <w:t>SPM12</w:t>
            </w:r>
          </w:p>
        </w:tc>
        <w:tc>
          <w:tcPr>
            <w:tcW w:w="707" w:type="dxa"/>
          </w:tcPr>
          <w:p w14:paraId="3EFBCBCC" w14:textId="77777777" w:rsidR="00D738FB" w:rsidRPr="00C92EAC" w:rsidRDefault="00000000">
            <w:pPr>
              <w:pStyle w:val="TableParagraph"/>
              <w:spacing w:line="225" w:lineRule="exact"/>
              <w:ind w:left="109"/>
              <w:rPr>
                <w:color w:val="000000" w:themeColor="text1"/>
                <w:sz w:val="20"/>
              </w:rPr>
            </w:pPr>
            <w:r w:rsidRPr="00C92EAC">
              <w:rPr>
                <w:color w:val="000000" w:themeColor="text1"/>
                <w:spacing w:val="-10"/>
                <w:sz w:val="20"/>
              </w:rPr>
              <w:t>A</w:t>
            </w:r>
          </w:p>
        </w:tc>
        <w:tc>
          <w:tcPr>
            <w:tcW w:w="1135" w:type="dxa"/>
          </w:tcPr>
          <w:p w14:paraId="5CC620C2" w14:textId="77777777" w:rsidR="00D738FB" w:rsidRPr="00C92EAC" w:rsidRDefault="00000000">
            <w:pPr>
              <w:pStyle w:val="TableParagraph"/>
              <w:spacing w:line="225" w:lineRule="exact"/>
              <w:ind w:left="110"/>
              <w:rPr>
                <w:color w:val="000000" w:themeColor="text1"/>
                <w:sz w:val="20"/>
              </w:rPr>
            </w:pPr>
            <w:r w:rsidRPr="00C92EAC">
              <w:rPr>
                <w:color w:val="000000" w:themeColor="text1"/>
                <w:spacing w:val="-5"/>
                <w:sz w:val="20"/>
              </w:rPr>
              <w:t>Pv</w:t>
            </w:r>
          </w:p>
        </w:tc>
        <w:tc>
          <w:tcPr>
            <w:tcW w:w="1274" w:type="dxa"/>
          </w:tcPr>
          <w:p w14:paraId="37E38F8A" w14:textId="77777777" w:rsidR="00D738FB" w:rsidRPr="00C92EAC" w:rsidRDefault="00000000">
            <w:pPr>
              <w:pStyle w:val="TableParagraph"/>
              <w:spacing w:line="224" w:lineRule="exact"/>
              <w:ind w:left="108"/>
              <w:rPr>
                <w:color w:val="000000" w:themeColor="text1"/>
                <w:sz w:val="20"/>
              </w:rPr>
            </w:pPr>
            <w:r w:rsidRPr="00C92EAC">
              <w:rPr>
                <w:color w:val="000000" w:themeColor="text1"/>
                <w:spacing w:val="-5"/>
                <w:sz w:val="20"/>
              </w:rPr>
              <w:t>192</w:t>
            </w:r>
          </w:p>
          <w:p w14:paraId="30066B8A" w14:textId="77777777" w:rsidR="00D738FB" w:rsidRPr="00C92EAC" w:rsidRDefault="00000000">
            <w:pPr>
              <w:pStyle w:val="TableParagraph"/>
              <w:spacing w:line="240" w:lineRule="auto"/>
              <w:ind w:left="108" w:right="233"/>
              <w:rPr>
                <w:color w:val="000000" w:themeColor="text1"/>
                <w:sz w:val="20"/>
              </w:rPr>
            </w:pPr>
            <w:r w:rsidRPr="00C92EAC">
              <w:rPr>
                <w:color w:val="000000" w:themeColor="text1"/>
                <w:spacing w:val="-2"/>
                <w:sz w:val="20"/>
              </w:rPr>
              <w:t xml:space="preserve">multimodal </w:t>
            </w:r>
            <w:r w:rsidRPr="00C92EAC">
              <w:rPr>
                <w:color w:val="000000" w:themeColor="text1"/>
                <w:spacing w:val="-4"/>
                <w:sz w:val="20"/>
              </w:rPr>
              <w:t>MRI</w:t>
            </w:r>
          </w:p>
        </w:tc>
        <w:tc>
          <w:tcPr>
            <w:tcW w:w="2518" w:type="dxa"/>
          </w:tcPr>
          <w:p w14:paraId="01584EC6" w14:textId="77777777" w:rsidR="00D738FB" w:rsidRPr="00C92EAC" w:rsidRDefault="00000000">
            <w:pPr>
              <w:pStyle w:val="TableParagraph"/>
              <w:spacing w:line="240" w:lineRule="auto"/>
              <w:ind w:left="111" w:right="93"/>
              <w:jc w:val="both"/>
              <w:rPr>
                <w:color w:val="000000" w:themeColor="text1"/>
                <w:sz w:val="20"/>
                <w:lang w:val="en-US"/>
              </w:rPr>
            </w:pPr>
            <w:r w:rsidRPr="00C92EAC">
              <w:rPr>
                <w:color w:val="000000" w:themeColor="text1"/>
                <w:sz w:val="20"/>
                <w:lang w:val="en-US"/>
              </w:rPr>
              <w:t>The mean Dice similarity coefficient (DSC) for the</w:t>
            </w:r>
            <w:r w:rsidRPr="00C92EAC">
              <w:rPr>
                <w:color w:val="000000" w:themeColor="text1"/>
                <w:spacing w:val="40"/>
                <w:sz w:val="20"/>
                <w:lang w:val="en-US"/>
              </w:rPr>
              <w:t xml:space="preserve"> </w:t>
            </w:r>
            <w:r w:rsidRPr="00C92EAC">
              <w:rPr>
                <w:color w:val="000000" w:themeColor="text1"/>
                <w:sz w:val="20"/>
                <w:lang w:val="en-US"/>
              </w:rPr>
              <w:t>test</w:t>
            </w:r>
            <w:r w:rsidRPr="00C92EAC">
              <w:rPr>
                <w:color w:val="000000" w:themeColor="text1"/>
                <w:spacing w:val="57"/>
                <w:w w:val="150"/>
                <w:sz w:val="20"/>
                <w:lang w:val="en-US"/>
              </w:rPr>
              <w:t xml:space="preserve"> </w:t>
            </w:r>
            <w:r w:rsidRPr="00C92EAC">
              <w:rPr>
                <w:color w:val="000000" w:themeColor="text1"/>
                <w:sz w:val="20"/>
                <w:lang w:val="en-US"/>
              </w:rPr>
              <w:t>set</w:t>
            </w:r>
            <w:r w:rsidRPr="00C92EAC">
              <w:rPr>
                <w:color w:val="000000" w:themeColor="text1"/>
                <w:spacing w:val="61"/>
                <w:w w:val="150"/>
                <w:sz w:val="20"/>
                <w:lang w:val="en-US"/>
              </w:rPr>
              <w:t xml:space="preserve"> </w:t>
            </w:r>
            <w:r w:rsidRPr="00C92EAC">
              <w:rPr>
                <w:color w:val="000000" w:themeColor="text1"/>
                <w:sz w:val="20"/>
                <w:lang w:val="en-US"/>
              </w:rPr>
              <w:t>was</w:t>
            </w:r>
            <w:r w:rsidRPr="00C92EAC">
              <w:rPr>
                <w:color w:val="000000" w:themeColor="text1"/>
                <w:spacing w:val="58"/>
                <w:w w:val="150"/>
                <w:sz w:val="20"/>
                <w:lang w:val="en-US"/>
              </w:rPr>
              <w:t xml:space="preserve"> </w:t>
            </w:r>
            <w:r w:rsidRPr="00C92EAC">
              <w:rPr>
                <w:color w:val="000000" w:themeColor="text1"/>
                <w:sz w:val="20"/>
                <w:lang w:val="en-US"/>
              </w:rPr>
              <w:t>0.50</w:t>
            </w:r>
            <w:r w:rsidRPr="00C92EAC">
              <w:rPr>
                <w:color w:val="000000" w:themeColor="text1"/>
                <w:spacing w:val="59"/>
                <w:w w:val="150"/>
                <w:sz w:val="20"/>
                <w:lang w:val="en-US"/>
              </w:rPr>
              <w:t xml:space="preserve"> </w:t>
            </w:r>
            <w:r w:rsidRPr="00C92EAC">
              <w:rPr>
                <w:color w:val="000000" w:themeColor="text1"/>
                <w:sz w:val="20"/>
                <w:lang w:val="en-US"/>
              </w:rPr>
              <w:t>±</w:t>
            </w:r>
            <w:r w:rsidRPr="00C92EAC">
              <w:rPr>
                <w:color w:val="000000" w:themeColor="text1"/>
                <w:spacing w:val="59"/>
                <w:w w:val="150"/>
                <w:sz w:val="20"/>
                <w:lang w:val="en-US"/>
              </w:rPr>
              <w:t xml:space="preserve"> </w:t>
            </w:r>
            <w:r w:rsidRPr="00C92EAC">
              <w:rPr>
                <w:color w:val="000000" w:themeColor="text1"/>
                <w:spacing w:val="-4"/>
                <w:sz w:val="20"/>
                <w:lang w:val="en-US"/>
              </w:rPr>
              <w:t>0.21</w:t>
            </w:r>
          </w:p>
          <w:p w14:paraId="33D2B9E7" w14:textId="77777777" w:rsidR="00D738FB" w:rsidRPr="00C92EAC" w:rsidRDefault="00000000">
            <w:pPr>
              <w:pStyle w:val="TableParagraph"/>
              <w:spacing w:line="240" w:lineRule="auto"/>
              <w:ind w:left="111" w:right="96"/>
              <w:jc w:val="both"/>
              <w:rPr>
                <w:color w:val="000000" w:themeColor="text1"/>
                <w:sz w:val="20"/>
                <w:lang w:val="en-US"/>
              </w:rPr>
            </w:pPr>
            <w:r w:rsidRPr="00C92EAC">
              <w:rPr>
                <w:color w:val="000000" w:themeColor="text1"/>
                <w:sz w:val="20"/>
                <w:lang w:val="en-US"/>
              </w:rPr>
              <w:t>(min-max: 0.07 to 0.83) and mean</w:t>
            </w:r>
            <w:r w:rsidRPr="00C92EAC">
              <w:rPr>
                <w:color w:val="000000" w:themeColor="text1"/>
                <w:spacing w:val="-1"/>
                <w:sz w:val="20"/>
                <w:lang w:val="en-US"/>
              </w:rPr>
              <w:t xml:space="preserve"> </w:t>
            </w:r>
            <w:r w:rsidRPr="00C92EAC">
              <w:rPr>
                <w:color w:val="000000" w:themeColor="text1"/>
                <w:sz w:val="20"/>
                <w:lang w:val="en-US"/>
              </w:rPr>
              <w:t>net</w:t>
            </w:r>
            <w:r w:rsidRPr="00C92EAC">
              <w:rPr>
                <w:color w:val="000000" w:themeColor="text1"/>
                <w:spacing w:val="-1"/>
                <w:sz w:val="20"/>
                <w:lang w:val="en-US"/>
              </w:rPr>
              <w:t xml:space="preserve"> </w:t>
            </w:r>
            <w:r w:rsidRPr="00C92EAC">
              <w:rPr>
                <w:color w:val="000000" w:themeColor="text1"/>
                <w:sz w:val="20"/>
                <w:lang w:val="en-US"/>
              </w:rPr>
              <w:t>Doverlap</w:t>
            </w:r>
            <w:r w:rsidRPr="00C92EAC">
              <w:rPr>
                <w:color w:val="000000" w:themeColor="text1"/>
                <w:spacing w:val="2"/>
                <w:sz w:val="20"/>
                <w:lang w:val="en-US"/>
              </w:rPr>
              <w:t xml:space="preserve"> </w:t>
            </w:r>
            <w:r w:rsidRPr="00C92EAC">
              <w:rPr>
                <w:color w:val="000000" w:themeColor="text1"/>
                <w:sz w:val="20"/>
                <w:lang w:val="en-US"/>
              </w:rPr>
              <w:t>was</w:t>
            </w:r>
            <w:r w:rsidRPr="00C92EAC">
              <w:rPr>
                <w:color w:val="000000" w:themeColor="text1"/>
                <w:spacing w:val="-2"/>
                <w:sz w:val="20"/>
                <w:lang w:val="en-US"/>
              </w:rPr>
              <w:t xml:space="preserve"> </w:t>
            </w:r>
            <w:r w:rsidRPr="00C92EAC">
              <w:rPr>
                <w:color w:val="000000" w:themeColor="text1"/>
                <w:spacing w:val="-4"/>
                <w:sz w:val="20"/>
                <w:lang w:val="en-US"/>
              </w:rPr>
              <w:t>0.66</w:t>
            </w:r>
          </w:p>
          <w:p w14:paraId="3632A0B2" w14:textId="77777777" w:rsidR="00D738FB" w:rsidRPr="00C92EAC" w:rsidRDefault="00000000">
            <w:pPr>
              <w:pStyle w:val="TableParagraph"/>
              <w:spacing w:line="215" w:lineRule="exact"/>
              <w:ind w:left="111"/>
              <w:jc w:val="both"/>
              <w:rPr>
                <w:color w:val="000000" w:themeColor="text1"/>
                <w:sz w:val="20"/>
              </w:rPr>
            </w:pPr>
            <w:r w:rsidRPr="00C92EAC">
              <w:rPr>
                <w:color w:val="000000" w:themeColor="text1"/>
                <w:sz w:val="20"/>
              </w:rPr>
              <w:t>±</w:t>
            </w:r>
            <w:r w:rsidRPr="00C92EAC">
              <w:rPr>
                <w:color w:val="000000" w:themeColor="text1"/>
                <w:spacing w:val="-4"/>
                <w:sz w:val="20"/>
              </w:rPr>
              <w:t xml:space="preserve"> </w:t>
            </w:r>
            <w:r w:rsidRPr="00C92EAC">
              <w:rPr>
                <w:color w:val="000000" w:themeColor="text1"/>
                <w:sz w:val="20"/>
              </w:rPr>
              <w:t>0.18</w:t>
            </w:r>
            <w:r w:rsidRPr="00C92EAC">
              <w:rPr>
                <w:color w:val="000000" w:themeColor="text1"/>
                <w:spacing w:val="-3"/>
                <w:sz w:val="20"/>
              </w:rPr>
              <w:t xml:space="preserve"> </w:t>
            </w:r>
            <w:r w:rsidRPr="00C92EAC">
              <w:rPr>
                <w:color w:val="000000" w:themeColor="text1"/>
                <w:sz w:val="20"/>
              </w:rPr>
              <w:t>(min-max:</w:t>
            </w:r>
            <w:r w:rsidRPr="00C92EAC">
              <w:rPr>
                <w:color w:val="000000" w:themeColor="text1"/>
                <w:spacing w:val="-4"/>
                <w:sz w:val="20"/>
              </w:rPr>
              <w:t xml:space="preserve"> </w:t>
            </w:r>
            <w:r w:rsidRPr="00C92EAC">
              <w:rPr>
                <w:color w:val="000000" w:themeColor="text1"/>
                <w:sz w:val="20"/>
              </w:rPr>
              <w:t>0.22</w:t>
            </w:r>
            <w:r w:rsidRPr="00C92EAC">
              <w:rPr>
                <w:color w:val="000000" w:themeColor="text1"/>
                <w:spacing w:val="-4"/>
                <w:sz w:val="20"/>
              </w:rPr>
              <w:t xml:space="preserve"> </w:t>
            </w:r>
            <w:r w:rsidRPr="00C92EAC">
              <w:rPr>
                <w:color w:val="000000" w:themeColor="text1"/>
                <w:sz w:val="20"/>
              </w:rPr>
              <w:t>to</w:t>
            </w:r>
            <w:r w:rsidRPr="00C92EAC">
              <w:rPr>
                <w:color w:val="000000" w:themeColor="text1"/>
                <w:spacing w:val="-3"/>
                <w:sz w:val="20"/>
              </w:rPr>
              <w:t xml:space="preserve"> </w:t>
            </w:r>
            <w:r w:rsidRPr="00C92EAC">
              <w:rPr>
                <w:color w:val="000000" w:themeColor="text1"/>
                <w:spacing w:val="-5"/>
                <w:sz w:val="20"/>
              </w:rPr>
              <w:t>1).</w:t>
            </w:r>
          </w:p>
        </w:tc>
      </w:tr>
      <w:tr w:rsidR="00C92EAC" w:rsidRPr="00C92EAC" w14:paraId="60656FD1" w14:textId="77777777">
        <w:trPr>
          <w:trHeight w:val="2071"/>
        </w:trPr>
        <w:tc>
          <w:tcPr>
            <w:tcW w:w="1080" w:type="dxa"/>
          </w:tcPr>
          <w:p w14:paraId="23580EFC" w14:textId="77777777" w:rsidR="00D738FB" w:rsidRPr="00C92EAC" w:rsidRDefault="00000000">
            <w:pPr>
              <w:pStyle w:val="TableParagraph"/>
              <w:spacing w:line="237" w:lineRule="auto"/>
              <w:rPr>
                <w:color w:val="000000" w:themeColor="text1"/>
                <w:sz w:val="20"/>
              </w:rPr>
            </w:pPr>
            <w:r w:rsidRPr="00C92EAC">
              <w:rPr>
                <w:color w:val="000000" w:themeColor="text1"/>
                <w:sz w:val="20"/>
              </w:rPr>
              <w:t>(Aghaei</w:t>
            </w:r>
            <w:r w:rsidRPr="00C92EAC">
              <w:rPr>
                <w:color w:val="000000" w:themeColor="text1"/>
                <w:spacing w:val="25"/>
                <w:sz w:val="20"/>
              </w:rPr>
              <w:t xml:space="preserve"> </w:t>
            </w:r>
            <w:r w:rsidRPr="00C92EAC">
              <w:rPr>
                <w:color w:val="000000" w:themeColor="text1"/>
                <w:sz w:val="20"/>
              </w:rPr>
              <w:t>и др.,</w:t>
            </w:r>
            <w:r w:rsidRPr="00C92EAC">
              <w:rPr>
                <w:color w:val="000000" w:themeColor="text1"/>
                <w:spacing w:val="39"/>
                <w:sz w:val="20"/>
              </w:rPr>
              <w:t xml:space="preserve"> </w:t>
            </w:r>
            <w:r w:rsidRPr="00C92EAC">
              <w:rPr>
                <w:color w:val="000000" w:themeColor="text1"/>
                <w:spacing w:val="-4"/>
                <w:sz w:val="20"/>
              </w:rPr>
              <w:t>2017)</w:t>
            </w:r>
          </w:p>
          <w:p w14:paraId="0443A8E6"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[186]</w:t>
            </w:r>
          </w:p>
        </w:tc>
        <w:tc>
          <w:tcPr>
            <w:tcW w:w="871" w:type="dxa"/>
          </w:tcPr>
          <w:p w14:paraId="32B340BE" w14:textId="77777777" w:rsidR="00D738FB" w:rsidRPr="00C92EAC" w:rsidRDefault="00000000">
            <w:pPr>
              <w:pStyle w:val="TableParagraph"/>
              <w:spacing w:line="225" w:lineRule="exact"/>
              <w:ind w:left="105"/>
              <w:rPr>
                <w:color w:val="000000" w:themeColor="text1"/>
                <w:sz w:val="20"/>
              </w:rPr>
            </w:pPr>
            <w:r w:rsidRPr="00C92EAC">
              <w:rPr>
                <w:color w:val="000000" w:themeColor="text1"/>
                <w:spacing w:val="-10"/>
                <w:sz w:val="20"/>
              </w:rPr>
              <w:t>г</w:t>
            </w:r>
          </w:p>
        </w:tc>
        <w:tc>
          <w:tcPr>
            <w:tcW w:w="852" w:type="dxa"/>
          </w:tcPr>
          <w:p w14:paraId="21C793EA" w14:textId="77777777" w:rsidR="00D738FB" w:rsidRPr="00C92EAC" w:rsidRDefault="00000000">
            <w:pPr>
              <w:pStyle w:val="TableParagraph"/>
              <w:spacing w:line="225" w:lineRule="exact"/>
              <w:rPr>
                <w:color w:val="000000" w:themeColor="text1"/>
                <w:sz w:val="20"/>
              </w:rPr>
            </w:pPr>
            <w:r w:rsidRPr="00C92EAC">
              <w:rPr>
                <w:color w:val="000000" w:themeColor="text1"/>
                <w:spacing w:val="-2"/>
                <w:sz w:val="20"/>
              </w:rPr>
              <w:t>CT-</w:t>
            </w:r>
            <w:r w:rsidRPr="00C92EAC">
              <w:rPr>
                <w:color w:val="000000" w:themeColor="text1"/>
                <w:spacing w:val="-7"/>
                <w:sz w:val="20"/>
              </w:rPr>
              <w:t>NC</w:t>
            </w:r>
          </w:p>
        </w:tc>
        <w:tc>
          <w:tcPr>
            <w:tcW w:w="1132" w:type="dxa"/>
          </w:tcPr>
          <w:p w14:paraId="00823827" w14:textId="77777777" w:rsidR="00D738FB" w:rsidRPr="00C92EAC" w:rsidRDefault="00000000">
            <w:pPr>
              <w:pStyle w:val="TableParagraph"/>
              <w:spacing w:line="240" w:lineRule="auto"/>
              <w:ind w:left="106" w:right="178"/>
              <w:rPr>
                <w:color w:val="000000" w:themeColor="text1"/>
                <w:sz w:val="20"/>
                <w:lang w:val="en-US"/>
              </w:rPr>
            </w:pPr>
            <w:r w:rsidRPr="00C92EAC">
              <w:rPr>
                <w:color w:val="000000" w:themeColor="text1"/>
                <w:spacing w:val="-10"/>
                <w:sz w:val="20"/>
                <w:lang w:val="en-US"/>
              </w:rPr>
              <w:t>a</w:t>
            </w:r>
            <w:r w:rsidRPr="00C92EAC">
              <w:rPr>
                <w:color w:val="000000" w:themeColor="text1"/>
                <w:spacing w:val="-2"/>
                <w:sz w:val="20"/>
                <w:lang w:val="en-US"/>
              </w:rPr>
              <w:t xml:space="preserve"> multilayer region growing algorithm </w:t>
            </w:r>
            <w:r w:rsidRPr="00C92EAC">
              <w:rPr>
                <w:color w:val="000000" w:themeColor="text1"/>
                <w:spacing w:val="-4"/>
                <w:sz w:val="20"/>
                <w:lang w:val="en-US"/>
              </w:rPr>
              <w:t xml:space="preserve">with </w:t>
            </w:r>
            <w:r w:rsidRPr="00C92EAC">
              <w:rPr>
                <w:color w:val="000000" w:themeColor="text1"/>
                <w:spacing w:val="-2"/>
                <w:sz w:val="20"/>
                <w:lang w:val="en-US"/>
              </w:rPr>
              <w:t>adaptively adjusted</w:t>
            </w:r>
          </w:p>
          <w:p w14:paraId="1EB0CFDD" w14:textId="77777777" w:rsidR="00D738FB" w:rsidRPr="00C92EAC" w:rsidRDefault="00000000">
            <w:pPr>
              <w:pStyle w:val="TableParagraph"/>
              <w:spacing w:line="216" w:lineRule="exact"/>
              <w:ind w:left="106"/>
              <w:rPr>
                <w:color w:val="000000" w:themeColor="text1"/>
                <w:sz w:val="20"/>
              </w:rPr>
            </w:pPr>
            <w:r w:rsidRPr="00C92EAC">
              <w:rPr>
                <w:color w:val="000000" w:themeColor="text1"/>
                <w:spacing w:val="-2"/>
                <w:sz w:val="20"/>
              </w:rPr>
              <w:t>thresholds</w:t>
            </w:r>
          </w:p>
        </w:tc>
        <w:tc>
          <w:tcPr>
            <w:tcW w:w="707" w:type="dxa"/>
          </w:tcPr>
          <w:p w14:paraId="002324C3" w14:textId="77777777" w:rsidR="00D738FB" w:rsidRPr="00C92EAC" w:rsidRDefault="00000000">
            <w:pPr>
              <w:pStyle w:val="TableParagraph"/>
              <w:spacing w:line="225" w:lineRule="exact"/>
              <w:ind w:left="109"/>
              <w:rPr>
                <w:color w:val="000000" w:themeColor="text1"/>
                <w:sz w:val="20"/>
              </w:rPr>
            </w:pPr>
            <w:r w:rsidRPr="00C92EAC">
              <w:rPr>
                <w:color w:val="000000" w:themeColor="text1"/>
                <w:spacing w:val="-10"/>
                <w:sz w:val="20"/>
              </w:rPr>
              <w:t>A</w:t>
            </w:r>
          </w:p>
        </w:tc>
        <w:tc>
          <w:tcPr>
            <w:tcW w:w="1135" w:type="dxa"/>
          </w:tcPr>
          <w:p w14:paraId="5F45F2CA" w14:textId="77777777" w:rsidR="00D738FB" w:rsidRPr="00C92EAC" w:rsidRDefault="00000000">
            <w:pPr>
              <w:pStyle w:val="TableParagraph"/>
              <w:spacing w:line="225" w:lineRule="exact"/>
              <w:ind w:left="110"/>
              <w:rPr>
                <w:color w:val="000000" w:themeColor="text1"/>
                <w:sz w:val="20"/>
              </w:rPr>
            </w:pPr>
            <w:r w:rsidRPr="00C92EAC">
              <w:rPr>
                <w:color w:val="000000" w:themeColor="text1"/>
                <w:spacing w:val="-5"/>
                <w:sz w:val="20"/>
              </w:rPr>
              <w:t>Pv</w:t>
            </w:r>
          </w:p>
        </w:tc>
        <w:tc>
          <w:tcPr>
            <w:tcW w:w="1274" w:type="dxa"/>
          </w:tcPr>
          <w:p w14:paraId="19801C72" w14:textId="77777777" w:rsidR="00D738FB" w:rsidRPr="00C92EAC" w:rsidRDefault="00000000">
            <w:pPr>
              <w:pStyle w:val="TableParagraph"/>
              <w:tabs>
                <w:tab w:val="left" w:pos="786"/>
              </w:tabs>
              <w:spacing w:line="240" w:lineRule="auto"/>
              <w:ind w:left="108" w:right="95"/>
              <w:rPr>
                <w:color w:val="000000" w:themeColor="text1"/>
                <w:sz w:val="20"/>
                <w:lang w:val="en-US"/>
              </w:rPr>
            </w:pPr>
            <w:r w:rsidRPr="00C92EAC">
              <w:rPr>
                <w:color w:val="000000" w:themeColor="text1"/>
                <w:spacing w:val="-4"/>
                <w:sz w:val="20"/>
                <w:lang w:val="en-US"/>
              </w:rPr>
              <w:t>from</w:t>
            </w:r>
            <w:r w:rsidRPr="00C92EAC">
              <w:rPr>
                <w:color w:val="000000" w:themeColor="text1"/>
                <w:sz w:val="20"/>
                <w:lang w:val="en-US"/>
              </w:rPr>
              <w:tab/>
            </w:r>
            <w:r w:rsidRPr="00C92EAC">
              <w:rPr>
                <w:color w:val="000000" w:themeColor="text1"/>
                <w:spacing w:val="-4"/>
                <w:sz w:val="20"/>
                <w:lang w:val="en-US"/>
              </w:rPr>
              <w:t xml:space="preserve">Mod </w:t>
            </w:r>
            <w:r w:rsidRPr="00C92EAC">
              <w:rPr>
                <w:color w:val="000000" w:themeColor="text1"/>
                <w:spacing w:val="-2"/>
                <w:sz w:val="20"/>
                <w:lang w:val="en-US"/>
              </w:rPr>
              <w:t xml:space="preserve">Rotterdam </w:t>
            </w:r>
            <w:r w:rsidRPr="00C92EAC">
              <w:rPr>
                <w:color w:val="000000" w:themeColor="text1"/>
                <w:sz w:val="20"/>
                <w:lang w:val="en-US"/>
              </w:rPr>
              <w:t>and</w:t>
            </w:r>
            <w:r w:rsidRPr="00C92EAC">
              <w:rPr>
                <w:color w:val="000000" w:themeColor="text1"/>
                <w:spacing w:val="11"/>
                <w:sz w:val="20"/>
                <w:lang w:val="en-US"/>
              </w:rPr>
              <w:t xml:space="preserve"> </w:t>
            </w:r>
            <w:r w:rsidRPr="00C92EAC">
              <w:rPr>
                <w:color w:val="000000" w:themeColor="text1"/>
                <w:sz w:val="20"/>
                <w:lang w:val="en-US"/>
              </w:rPr>
              <w:t xml:space="preserve">Helsinki </w:t>
            </w:r>
            <w:r w:rsidRPr="00C92EAC">
              <w:rPr>
                <w:color w:val="000000" w:themeColor="text1"/>
                <w:spacing w:val="-2"/>
                <w:sz w:val="20"/>
                <w:lang w:val="en-US"/>
              </w:rPr>
              <w:t>sales</w:t>
            </w:r>
          </w:p>
        </w:tc>
        <w:tc>
          <w:tcPr>
            <w:tcW w:w="2518" w:type="dxa"/>
          </w:tcPr>
          <w:p w14:paraId="62CFFE8E" w14:textId="77777777" w:rsidR="00D738FB" w:rsidRPr="00C92EAC" w:rsidRDefault="00000000">
            <w:pPr>
              <w:pStyle w:val="TableParagraph"/>
              <w:spacing w:line="240" w:lineRule="auto"/>
              <w:ind w:left="111" w:right="95"/>
              <w:jc w:val="both"/>
              <w:rPr>
                <w:color w:val="000000" w:themeColor="text1"/>
                <w:sz w:val="20"/>
                <w:lang w:val="en-US"/>
              </w:rPr>
            </w:pPr>
            <w:r w:rsidRPr="00C92EAC">
              <w:rPr>
                <w:color w:val="000000" w:themeColor="text1"/>
                <w:sz w:val="20"/>
                <w:lang w:val="en-US"/>
              </w:rPr>
              <w:t>The new CAD tool used in clinical and research</w:t>
            </w:r>
            <w:r w:rsidRPr="00C92EAC">
              <w:rPr>
                <w:color w:val="000000" w:themeColor="text1"/>
                <w:spacing w:val="80"/>
                <w:sz w:val="20"/>
                <w:lang w:val="en-US"/>
              </w:rPr>
              <w:t xml:space="preserve"> </w:t>
            </w:r>
            <w:r w:rsidRPr="00C92EAC">
              <w:rPr>
                <w:color w:val="000000" w:themeColor="text1"/>
                <w:spacing w:val="-2"/>
                <w:sz w:val="20"/>
                <w:lang w:val="en-US"/>
              </w:rPr>
              <w:t>settings</w:t>
            </w:r>
          </w:p>
        </w:tc>
      </w:tr>
      <w:tr w:rsidR="00C92EAC" w:rsidRPr="00C92EAC" w14:paraId="1712A0B7" w14:textId="77777777">
        <w:trPr>
          <w:trHeight w:val="1610"/>
        </w:trPr>
        <w:tc>
          <w:tcPr>
            <w:tcW w:w="1080" w:type="dxa"/>
          </w:tcPr>
          <w:p w14:paraId="2E7F83C9" w14:textId="77777777" w:rsidR="00D738FB" w:rsidRPr="00C92EAC" w:rsidRDefault="00000000">
            <w:pPr>
              <w:pStyle w:val="TableParagraph"/>
              <w:tabs>
                <w:tab w:val="left" w:pos="863"/>
              </w:tabs>
              <w:spacing w:line="240" w:lineRule="auto"/>
              <w:ind w:right="96"/>
              <w:rPr>
                <w:color w:val="000000" w:themeColor="text1"/>
                <w:sz w:val="20"/>
              </w:rPr>
            </w:pPr>
            <w:r w:rsidRPr="00C92EAC">
              <w:rPr>
                <w:color w:val="000000" w:themeColor="text1"/>
                <w:spacing w:val="-4"/>
                <w:sz w:val="20"/>
              </w:rPr>
              <w:t>(Xue</w:t>
            </w:r>
            <w:r w:rsidRPr="00C92EAC">
              <w:rPr>
                <w:color w:val="000000" w:themeColor="text1"/>
                <w:sz w:val="20"/>
              </w:rPr>
              <w:tab/>
            </w:r>
            <w:r w:rsidRPr="00C92EAC">
              <w:rPr>
                <w:color w:val="000000" w:themeColor="text1"/>
                <w:spacing w:val="-10"/>
                <w:sz w:val="20"/>
              </w:rPr>
              <w:t>и</w:t>
            </w:r>
            <w:r w:rsidRPr="00C92EAC">
              <w:rPr>
                <w:color w:val="000000" w:themeColor="text1"/>
                <w:sz w:val="20"/>
              </w:rPr>
              <w:t xml:space="preserve"> др.,</w:t>
            </w:r>
            <w:r w:rsidRPr="00C92EAC">
              <w:rPr>
                <w:color w:val="000000" w:themeColor="text1"/>
                <w:spacing w:val="39"/>
                <w:sz w:val="20"/>
              </w:rPr>
              <w:t xml:space="preserve"> </w:t>
            </w:r>
            <w:r w:rsidRPr="00C92EAC">
              <w:rPr>
                <w:color w:val="000000" w:themeColor="text1"/>
                <w:spacing w:val="-4"/>
                <w:sz w:val="20"/>
              </w:rPr>
              <w:t>2019)</w:t>
            </w:r>
          </w:p>
          <w:p w14:paraId="6CEF8E35"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[187]</w:t>
            </w:r>
          </w:p>
        </w:tc>
        <w:tc>
          <w:tcPr>
            <w:tcW w:w="871" w:type="dxa"/>
          </w:tcPr>
          <w:p w14:paraId="3D2F7F70" w14:textId="77777777" w:rsidR="00D738FB" w:rsidRPr="00C92EAC" w:rsidRDefault="00000000">
            <w:pPr>
              <w:pStyle w:val="TableParagraph"/>
              <w:spacing w:line="240" w:lineRule="auto"/>
              <w:ind w:left="105" w:right="154"/>
              <w:rPr>
                <w:color w:val="000000" w:themeColor="text1"/>
                <w:sz w:val="20"/>
              </w:rPr>
            </w:pPr>
            <w:r w:rsidRPr="00C92EAC">
              <w:rPr>
                <w:color w:val="000000" w:themeColor="text1"/>
                <w:spacing w:val="-2"/>
                <w:sz w:val="20"/>
              </w:rPr>
              <w:t xml:space="preserve">инсуль </w:t>
            </w:r>
            <w:r w:rsidRPr="00C92EAC">
              <w:rPr>
                <w:color w:val="000000" w:themeColor="text1"/>
                <w:spacing w:val="-10"/>
                <w:sz w:val="20"/>
              </w:rPr>
              <w:t>т</w:t>
            </w:r>
          </w:p>
        </w:tc>
        <w:tc>
          <w:tcPr>
            <w:tcW w:w="852" w:type="dxa"/>
          </w:tcPr>
          <w:p w14:paraId="6238D303" w14:textId="77777777" w:rsidR="00D738FB" w:rsidRPr="00C92EAC" w:rsidRDefault="00000000">
            <w:pPr>
              <w:pStyle w:val="TableParagraph"/>
              <w:rPr>
                <w:color w:val="000000" w:themeColor="text1"/>
                <w:sz w:val="20"/>
              </w:rPr>
            </w:pPr>
            <w:r w:rsidRPr="00C92EAC">
              <w:rPr>
                <w:color w:val="000000" w:themeColor="text1"/>
                <w:spacing w:val="-5"/>
                <w:sz w:val="20"/>
              </w:rPr>
              <w:t>MRI</w:t>
            </w:r>
          </w:p>
        </w:tc>
        <w:tc>
          <w:tcPr>
            <w:tcW w:w="1132" w:type="dxa"/>
          </w:tcPr>
          <w:p w14:paraId="39040670" w14:textId="77777777" w:rsidR="00D738FB" w:rsidRPr="00C92EAC" w:rsidRDefault="00000000">
            <w:pPr>
              <w:pStyle w:val="TableParagraph"/>
              <w:tabs>
                <w:tab w:val="left" w:pos="537"/>
              </w:tabs>
              <w:spacing w:line="240" w:lineRule="auto"/>
              <w:ind w:left="106" w:right="95"/>
              <w:rPr>
                <w:color w:val="000000" w:themeColor="text1"/>
                <w:sz w:val="20"/>
                <w:lang w:val="en-US"/>
              </w:rPr>
            </w:pPr>
            <w:r w:rsidRPr="00C92EAC">
              <w:rPr>
                <w:color w:val="000000" w:themeColor="text1"/>
                <w:spacing w:val="-10"/>
                <w:sz w:val="20"/>
                <w:lang w:val="en-US"/>
              </w:rPr>
              <w:t>a</w:t>
            </w:r>
            <w:r w:rsidRPr="00C92EAC">
              <w:rPr>
                <w:color w:val="000000" w:themeColor="text1"/>
                <w:sz w:val="20"/>
                <w:lang w:val="en-US"/>
              </w:rPr>
              <w:tab/>
            </w:r>
            <w:r w:rsidRPr="00C92EAC">
              <w:rPr>
                <w:color w:val="000000" w:themeColor="text1"/>
                <w:spacing w:val="-2"/>
                <w:sz w:val="20"/>
                <w:lang w:val="en-US"/>
              </w:rPr>
              <w:t xml:space="preserve">multi- </w:t>
            </w:r>
            <w:r w:rsidRPr="00C92EAC">
              <w:rPr>
                <w:color w:val="000000" w:themeColor="text1"/>
                <w:spacing w:val="-4"/>
                <w:sz w:val="20"/>
                <w:lang w:val="en-US"/>
              </w:rPr>
              <w:t xml:space="preserve">modal </w:t>
            </w:r>
            <w:r w:rsidRPr="00C92EAC">
              <w:rPr>
                <w:color w:val="000000" w:themeColor="text1"/>
                <w:spacing w:val="-2"/>
                <w:sz w:val="20"/>
                <w:lang w:val="en-US"/>
              </w:rPr>
              <w:t xml:space="preserve">multipath convolutio </w:t>
            </w:r>
            <w:r w:rsidRPr="00C92EAC">
              <w:rPr>
                <w:color w:val="000000" w:themeColor="text1"/>
                <w:sz w:val="20"/>
                <w:lang w:val="en-US"/>
              </w:rPr>
              <w:t>nal</w:t>
            </w:r>
            <w:r w:rsidRPr="00C92EAC">
              <w:rPr>
                <w:color w:val="000000" w:themeColor="text1"/>
                <w:spacing w:val="86"/>
                <w:sz w:val="20"/>
                <w:lang w:val="en-US"/>
              </w:rPr>
              <w:t xml:space="preserve"> </w:t>
            </w:r>
            <w:r w:rsidRPr="00C92EAC">
              <w:rPr>
                <w:color w:val="000000" w:themeColor="text1"/>
                <w:sz w:val="20"/>
                <w:lang w:val="en-US"/>
              </w:rPr>
              <w:t>neural</w:t>
            </w:r>
          </w:p>
          <w:p w14:paraId="6A77C330" w14:textId="77777777" w:rsidR="00D738FB" w:rsidRPr="00C92EAC" w:rsidRDefault="00000000">
            <w:pPr>
              <w:pStyle w:val="TableParagraph"/>
              <w:spacing w:line="230" w:lineRule="exact"/>
              <w:ind w:left="106" w:right="354"/>
              <w:rPr>
                <w:color w:val="000000" w:themeColor="text1"/>
                <w:sz w:val="20"/>
              </w:rPr>
            </w:pPr>
            <w:r w:rsidRPr="00C92EAC">
              <w:rPr>
                <w:color w:val="000000" w:themeColor="text1"/>
                <w:spacing w:val="-2"/>
                <w:sz w:val="20"/>
              </w:rPr>
              <w:t>network system</w:t>
            </w:r>
          </w:p>
        </w:tc>
        <w:tc>
          <w:tcPr>
            <w:tcW w:w="707" w:type="dxa"/>
          </w:tcPr>
          <w:p w14:paraId="0F87F3BD" w14:textId="77777777" w:rsidR="00D738FB" w:rsidRPr="00C92EAC" w:rsidRDefault="00000000">
            <w:pPr>
              <w:pStyle w:val="TableParagraph"/>
              <w:ind w:left="109"/>
              <w:rPr>
                <w:color w:val="000000" w:themeColor="text1"/>
                <w:sz w:val="20"/>
              </w:rPr>
            </w:pPr>
            <w:r w:rsidRPr="00C92EAC">
              <w:rPr>
                <w:color w:val="000000" w:themeColor="text1"/>
                <w:spacing w:val="-10"/>
                <w:sz w:val="20"/>
              </w:rPr>
              <w:t>A</w:t>
            </w:r>
          </w:p>
        </w:tc>
        <w:tc>
          <w:tcPr>
            <w:tcW w:w="1135" w:type="dxa"/>
          </w:tcPr>
          <w:p w14:paraId="6D9E5154" w14:textId="77777777" w:rsidR="00D738FB" w:rsidRPr="00C92EAC" w:rsidRDefault="00000000">
            <w:pPr>
              <w:pStyle w:val="TableParagraph"/>
              <w:ind w:left="110"/>
              <w:rPr>
                <w:color w:val="000000" w:themeColor="text1"/>
                <w:sz w:val="20"/>
              </w:rPr>
            </w:pPr>
            <w:r w:rsidRPr="00C92EAC">
              <w:rPr>
                <w:color w:val="000000" w:themeColor="text1"/>
                <w:spacing w:val="-5"/>
                <w:sz w:val="20"/>
              </w:rPr>
              <w:t>Pv</w:t>
            </w:r>
          </w:p>
        </w:tc>
        <w:tc>
          <w:tcPr>
            <w:tcW w:w="1274" w:type="dxa"/>
          </w:tcPr>
          <w:p w14:paraId="6DA30224" w14:textId="77777777" w:rsidR="00D738FB" w:rsidRPr="00C92EAC" w:rsidRDefault="00000000">
            <w:pPr>
              <w:pStyle w:val="TableParagraph"/>
              <w:spacing w:line="240" w:lineRule="auto"/>
              <w:ind w:left="108"/>
              <w:rPr>
                <w:color w:val="000000" w:themeColor="text1"/>
                <w:sz w:val="20"/>
                <w:lang w:val="en-US"/>
              </w:rPr>
            </w:pPr>
            <w:r w:rsidRPr="00C92EAC">
              <w:rPr>
                <w:color w:val="000000" w:themeColor="text1"/>
                <w:sz w:val="20"/>
                <w:lang w:val="en-US"/>
              </w:rPr>
              <w:t>nine</w:t>
            </w:r>
            <w:r w:rsidRPr="00C92EAC">
              <w:rPr>
                <w:color w:val="000000" w:themeColor="text1"/>
                <w:spacing w:val="50"/>
                <w:sz w:val="20"/>
                <w:lang w:val="en-US"/>
              </w:rPr>
              <w:t xml:space="preserve"> </w:t>
            </w:r>
            <w:r w:rsidRPr="00C92EAC">
              <w:rPr>
                <w:color w:val="000000" w:themeColor="text1"/>
                <w:sz w:val="20"/>
                <w:lang w:val="en-US"/>
              </w:rPr>
              <w:t>end-to- end UNets</w:t>
            </w:r>
          </w:p>
        </w:tc>
        <w:tc>
          <w:tcPr>
            <w:tcW w:w="2518" w:type="dxa"/>
          </w:tcPr>
          <w:p w14:paraId="21961E3C" w14:textId="77777777" w:rsidR="00D738FB" w:rsidRPr="00C92EAC" w:rsidRDefault="00000000">
            <w:pPr>
              <w:pStyle w:val="TableParagraph"/>
              <w:spacing w:line="240" w:lineRule="auto"/>
              <w:ind w:left="111"/>
              <w:rPr>
                <w:color w:val="000000" w:themeColor="text1"/>
                <w:sz w:val="20"/>
                <w:lang w:val="en-US"/>
              </w:rPr>
            </w:pPr>
            <w:r w:rsidRPr="00C92EAC">
              <w:rPr>
                <w:color w:val="000000" w:themeColor="text1"/>
                <w:sz w:val="20"/>
                <w:lang w:val="en-US"/>
              </w:rPr>
              <w:t>high</w:t>
            </w:r>
            <w:r w:rsidRPr="00C92EAC">
              <w:rPr>
                <w:color w:val="000000" w:themeColor="text1"/>
                <w:spacing w:val="33"/>
                <w:sz w:val="20"/>
                <w:lang w:val="en-US"/>
              </w:rPr>
              <w:t xml:space="preserve"> </w:t>
            </w:r>
            <w:r w:rsidRPr="00C92EAC">
              <w:rPr>
                <w:color w:val="000000" w:themeColor="text1"/>
                <w:sz w:val="20"/>
                <w:lang w:val="en-US"/>
              </w:rPr>
              <w:t>Dice</w:t>
            </w:r>
            <w:r w:rsidRPr="00C92EAC">
              <w:rPr>
                <w:color w:val="000000" w:themeColor="text1"/>
                <w:spacing w:val="35"/>
                <w:sz w:val="20"/>
                <w:lang w:val="en-US"/>
              </w:rPr>
              <w:t xml:space="preserve"> </w:t>
            </w:r>
            <w:r w:rsidRPr="00C92EAC">
              <w:rPr>
                <w:color w:val="000000" w:themeColor="text1"/>
                <w:sz w:val="20"/>
                <w:lang w:val="en-US"/>
              </w:rPr>
              <w:t>values</w:t>
            </w:r>
            <w:r w:rsidRPr="00C92EAC">
              <w:rPr>
                <w:color w:val="000000" w:themeColor="text1"/>
                <w:spacing w:val="35"/>
                <w:sz w:val="20"/>
                <w:lang w:val="en-US"/>
              </w:rPr>
              <w:t xml:space="preserve"> </w:t>
            </w:r>
            <w:r w:rsidRPr="00C92EAC">
              <w:rPr>
                <w:color w:val="000000" w:themeColor="text1"/>
                <w:sz w:val="20"/>
                <w:lang w:val="en-US"/>
              </w:rPr>
              <w:t>for</w:t>
            </w:r>
            <w:r w:rsidRPr="00C92EAC">
              <w:rPr>
                <w:color w:val="000000" w:themeColor="text1"/>
                <w:spacing w:val="35"/>
                <w:sz w:val="20"/>
                <w:lang w:val="en-US"/>
              </w:rPr>
              <w:t xml:space="preserve"> </w:t>
            </w:r>
            <w:r w:rsidRPr="00C92EAC">
              <w:rPr>
                <w:color w:val="000000" w:themeColor="text1"/>
                <w:sz w:val="20"/>
                <w:lang w:val="en-US"/>
              </w:rPr>
              <w:t>many smaller lesions</w:t>
            </w:r>
          </w:p>
        </w:tc>
      </w:tr>
      <w:tr w:rsidR="00C92EAC" w:rsidRPr="00C92EAC" w14:paraId="1A12C739" w14:textId="77777777">
        <w:trPr>
          <w:trHeight w:val="1380"/>
        </w:trPr>
        <w:tc>
          <w:tcPr>
            <w:tcW w:w="1080" w:type="dxa"/>
          </w:tcPr>
          <w:p w14:paraId="40AC59CF" w14:textId="77777777" w:rsidR="00D738FB" w:rsidRPr="00C92EAC" w:rsidRDefault="00000000">
            <w:pPr>
              <w:pStyle w:val="TableParagraph"/>
              <w:tabs>
                <w:tab w:val="left" w:pos="863"/>
              </w:tabs>
              <w:spacing w:line="240" w:lineRule="auto"/>
              <w:ind w:right="96"/>
              <w:rPr>
                <w:color w:val="000000" w:themeColor="text1"/>
                <w:sz w:val="20"/>
              </w:rPr>
            </w:pPr>
            <w:r w:rsidRPr="00C92EAC">
              <w:rPr>
                <w:color w:val="000000" w:themeColor="text1"/>
                <w:spacing w:val="-4"/>
                <w:sz w:val="20"/>
              </w:rPr>
              <w:t>(Sun</w:t>
            </w:r>
            <w:r w:rsidRPr="00C92EAC">
              <w:rPr>
                <w:color w:val="000000" w:themeColor="text1"/>
                <w:sz w:val="20"/>
              </w:rPr>
              <w:tab/>
            </w:r>
            <w:r w:rsidRPr="00C92EAC">
              <w:rPr>
                <w:color w:val="000000" w:themeColor="text1"/>
                <w:spacing w:val="-10"/>
                <w:sz w:val="20"/>
              </w:rPr>
              <w:t>и</w:t>
            </w:r>
            <w:r w:rsidRPr="00C92EAC">
              <w:rPr>
                <w:color w:val="000000" w:themeColor="text1"/>
                <w:sz w:val="20"/>
              </w:rPr>
              <w:t xml:space="preserve"> др.,</w:t>
            </w:r>
            <w:r w:rsidRPr="00C92EAC">
              <w:rPr>
                <w:color w:val="000000" w:themeColor="text1"/>
                <w:spacing w:val="39"/>
                <w:sz w:val="20"/>
              </w:rPr>
              <w:t xml:space="preserve"> </w:t>
            </w:r>
            <w:r w:rsidRPr="00C92EAC">
              <w:rPr>
                <w:color w:val="000000" w:themeColor="text1"/>
                <w:spacing w:val="-4"/>
                <w:sz w:val="20"/>
              </w:rPr>
              <w:t>2015)</w:t>
            </w:r>
          </w:p>
          <w:p w14:paraId="2EFE1F0F"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[189]</w:t>
            </w:r>
          </w:p>
        </w:tc>
        <w:tc>
          <w:tcPr>
            <w:tcW w:w="871" w:type="dxa"/>
          </w:tcPr>
          <w:p w14:paraId="65FA5984" w14:textId="77777777" w:rsidR="00D738FB" w:rsidRPr="00C92EAC" w:rsidRDefault="00000000">
            <w:pPr>
              <w:pStyle w:val="TableParagraph"/>
              <w:ind w:left="105"/>
              <w:rPr>
                <w:color w:val="000000" w:themeColor="text1"/>
                <w:sz w:val="20"/>
              </w:rPr>
            </w:pPr>
            <w:r w:rsidRPr="00C92EAC">
              <w:rPr>
                <w:color w:val="000000" w:themeColor="text1"/>
                <w:spacing w:val="-10"/>
                <w:sz w:val="20"/>
              </w:rPr>
              <w:t>Г</w:t>
            </w:r>
          </w:p>
        </w:tc>
        <w:tc>
          <w:tcPr>
            <w:tcW w:w="852" w:type="dxa"/>
          </w:tcPr>
          <w:p w14:paraId="5048F957" w14:textId="77777777" w:rsidR="00D738FB" w:rsidRPr="00C92EAC" w:rsidRDefault="00000000">
            <w:pPr>
              <w:pStyle w:val="TableParagraph"/>
              <w:rPr>
                <w:color w:val="000000" w:themeColor="text1"/>
                <w:sz w:val="20"/>
              </w:rPr>
            </w:pPr>
            <w:r w:rsidRPr="00C92EAC">
              <w:rPr>
                <w:color w:val="000000" w:themeColor="text1"/>
                <w:spacing w:val="-5"/>
                <w:sz w:val="20"/>
              </w:rPr>
              <w:t>CT</w:t>
            </w:r>
          </w:p>
        </w:tc>
        <w:tc>
          <w:tcPr>
            <w:tcW w:w="1132" w:type="dxa"/>
          </w:tcPr>
          <w:p w14:paraId="1A925706" w14:textId="77777777" w:rsidR="00D738FB" w:rsidRPr="00C92EAC" w:rsidRDefault="00000000">
            <w:pPr>
              <w:pStyle w:val="TableParagraph"/>
              <w:ind w:left="106"/>
              <w:rPr>
                <w:color w:val="000000" w:themeColor="text1"/>
                <w:sz w:val="20"/>
                <w:lang w:val="en-US"/>
              </w:rPr>
            </w:pPr>
            <w:r w:rsidRPr="00C92EAC">
              <w:rPr>
                <w:color w:val="000000" w:themeColor="text1"/>
                <w:spacing w:val="-4"/>
                <w:sz w:val="20"/>
                <w:lang w:val="en-US"/>
              </w:rPr>
              <w:t>FCM,</w:t>
            </w:r>
          </w:p>
          <w:p w14:paraId="7B21418A" w14:textId="77777777" w:rsidR="00D738FB" w:rsidRPr="00C92EAC" w:rsidRDefault="00000000">
            <w:pPr>
              <w:pStyle w:val="TableParagraph"/>
              <w:spacing w:line="240" w:lineRule="auto"/>
              <w:ind w:left="106" w:right="107"/>
              <w:rPr>
                <w:color w:val="000000" w:themeColor="text1"/>
                <w:sz w:val="20"/>
                <w:lang w:val="en-US"/>
              </w:rPr>
            </w:pPr>
            <w:r w:rsidRPr="00C92EAC">
              <w:rPr>
                <w:color w:val="000000" w:themeColor="text1"/>
                <w:spacing w:val="-2"/>
                <w:sz w:val="20"/>
                <w:lang w:val="en-US"/>
              </w:rPr>
              <w:t xml:space="preserve">Otsu’s thresholdin </w:t>
            </w:r>
            <w:r w:rsidRPr="00C92EAC">
              <w:rPr>
                <w:color w:val="000000" w:themeColor="text1"/>
                <w:spacing w:val="-6"/>
                <w:sz w:val="20"/>
                <w:lang w:val="en-US"/>
              </w:rPr>
              <w:t xml:space="preserve">g, </w:t>
            </w:r>
            <w:r w:rsidRPr="00C92EAC">
              <w:rPr>
                <w:color w:val="000000" w:themeColor="text1"/>
                <w:spacing w:val="-2"/>
                <w:sz w:val="20"/>
                <w:lang w:val="en-US"/>
              </w:rPr>
              <w:t>SLIC+Gra</w:t>
            </w:r>
          </w:p>
          <w:p w14:paraId="45DC4C76" w14:textId="77777777" w:rsidR="00D738FB" w:rsidRPr="00C92EAC" w:rsidRDefault="00000000">
            <w:pPr>
              <w:pStyle w:val="TableParagraph"/>
              <w:spacing w:line="217" w:lineRule="exact"/>
              <w:ind w:left="106"/>
              <w:rPr>
                <w:color w:val="000000" w:themeColor="text1"/>
                <w:sz w:val="20"/>
              </w:rPr>
            </w:pPr>
            <w:r w:rsidRPr="00C92EAC">
              <w:rPr>
                <w:color w:val="000000" w:themeColor="text1"/>
                <w:sz w:val="20"/>
              </w:rPr>
              <w:t>ph</w:t>
            </w:r>
            <w:r w:rsidRPr="00C92EAC">
              <w:rPr>
                <w:color w:val="000000" w:themeColor="text1"/>
                <w:spacing w:val="-2"/>
                <w:sz w:val="20"/>
              </w:rPr>
              <w:t xml:space="preserve"> </w:t>
            </w:r>
            <w:r w:rsidRPr="00C92EAC">
              <w:rPr>
                <w:color w:val="000000" w:themeColor="text1"/>
                <w:spacing w:val="-4"/>
                <w:sz w:val="20"/>
              </w:rPr>
              <w:t>cuts</w:t>
            </w:r>
          </w:p>
        </w:tc>
        <w:tc>
          <w:tcPr>
            <w:tcW w:w="707" w:type="dxa"/>
          </w:tcPr>
          <w:p w14:paraId="2F6E11FA" w14:textId="77777777" w:rsidR="00D738FB" w:rsidRPr="00C92EAC" w:rsidRDefault="00000000">
            <w:pPr>
              <w:pStyle w:val="TableParagraph"/>
              <w:ind w:left="109"/>
              <w:rPr>
                <w:color w:val="000000" w:themeColor="text1"/>
                <w:sz w:val="20"/>
              </w:rPr>
            </w:pPr>
            <w:r w:rsidRPr="00C92EAC">
              <w:rPr>
                <w:color w:val="000000" w:themeColor="text1"/>
                <w:spacing w:val="-10"/>
                <w:sz w:val="20"/>
              </w:rPr>
              <w:t>A</w:t>
            </w:r>
          </w:p>
        </w:tc>
        <w:tc>
          <w:tcPr>
            <w:tcW w:w="1135" w:type="dxa"/>
          </w:tcPr>
          <w:p w14:paraId="2CB465C2" w14:textId="77777777" w:rsidR="00D738FB" w:rsidRPr="00C92EAC" w:rsidRDefault="00000000">
            <w:pPr>
              <w:pStyle w:val="TableParagraph"/>
              <w:ind w:left="110"/>
              <w:rPr>
                <w:color w:val="000000" w:themeColor="text1"/>
                <w:sz w:val="20"/>
              </w:rPr>
            </w:pPr>
            <w:r w:rsidRPr="00C92EAC">
              <w:rPr>
                <w:color w:val="000000" w:themeColor="text1"/>
                <w:spacing w:val="-5"/>
                <w:sz w:val="20"/>
              </w:rPr>
              <w:t>Pu</w:t>
            </w:r>
          </w:p>
        </w:tc>
        <w:tc>
          <w:tcPr>
            <w:tcW w:w="1274" w:type="dxa"/>
          </w:tcPr>
          <w:p w14:paraId="1FB09753" w14:textId="77777777" w:rsidR="00D738FB" w:rsidRPr="00C92EAC" w:rsidRDefault="00000000">
            <w:pPr>
              <w:pStyle w:val="TableParagraph"/>
              <w:ind w:left="108"/>
              <w:rPr>
                <w:color w:val="000000" w:themeColor="text1"/>
                <w:sz w:val="20"/>
              </w:rPr>
            </w:pPr>
            <w:r w:rsidRPr="00C92EAC">
              <w:rPr>
                <w:color w:val="000000" w:themeColor="text1"/>
                <w:sz w:val="20"/>
              </w:rPr>
              <w:t>TPF,</w:t>
            </w:r>
            <w:r w:rsidRPr="00C92EAC">
              <w:rPr>
                <w:color w:val="000000" w:themeColor="text1"/>
                <w:spacing w:val="-3"/>
                <w:sz w:val="20"/>
              </w:rPr>
              <w:t xml:space="preserve"> </w:t>
            </w:r>
            <w:r w:rsidRPr="00C92EAC">
              <w:rPr>
                <w:color w:val="000000" w:themeColor="text1"/>
                <w:spacing w:val="-5"/>
                <w:sz w:val="20"/>
              </w:rPr>
              <w:t>FF</w:t>
            </w:r>
          </w:p>
        </w:tc>
        <w:tc>
          <w:tcPr>
            <w:tcW w:w="2518" w:type="dxa"/>
          </w:tcPr>
          <w:p w14:paraId="54AA0871" w14:textId="77777777" w:rsidR="00D738FB" w:rsidRPr="00C92EAC" w:rsidRDefault="00000000">
            <w:pPr>
              <w:pStyle w:val="TableParagraph"/>
              <w:spacing w:line="240" w:lineRule="auto"/>
              <w:ind w:left="111"/>
              <w:rPr>
                <w:color w:val="000000" w:themeColor="text1"/>
                <w:sz w:val="20"/>
                <w:lang w:val="en-US"/>
              </w:rPr>
            </w:pPr>
            <w:r w:rsidRPr="00C92EAC">
              <w:rPr>
                <w:color w:val="000000" w:themeColor="text1"/>
                <w:sz w:val="20"/>
                <w:lang w:val="en-US"/>
              </w:rPr>
              <w:t>the average TPF of 97.94% and FF 92.26%</w:t>
            </w:r>
          </w:p>
        </w:tc>
      </w:tr>
      <w:tr w:rsidR="00C92EAC" w:rsidRPr="00C92EAC" w14:paraId="6CB438D9" w14:textId="77777777">
        <w:trPr>
          <w:trHeight w:val="1149"/>
        </w:trPr>
        <w:tc>
          <w:tcPr>
            <w:tcW w:w="1080" w:type="dxa"/>
          </w:tcPr>
          <w:p w14:paraId="5D7185F6" w14:textId="77777777" w:rsidR="00D738FB" w:rsidRPr="00C92EAC" w:rsidRDefault="00000000">
            <w:pPr>
              <w:pStyle w:val="TableParagraph"/>
              <w:tabs>
                <w:tab w:val="left" w:pos="863"/>
              </w:tabs>
              <w:spacing w:line="240" w:lineRule="auto"/>
              <w:ind w:right="96"/>
              <w:rPr>
                <w:color w:val="000000" w:themeColor="text1"/>
                <w:sz w:val="20"/>
              </w:rPr>
            </w:pPr>
            <w:r w:rsidRPr="00C92EAC">
              <w:rPr>
                <w:color w:val="000000" w:themeColor="text1"/>
                <w:spacing w:val="-4"/>
                <w:sz w:val="20"/>
              </w:rPr>
              <w:t>(Qiu</w:t>
            </w:r>
            <w:r w:rsidRPr="00C92EAC">
              <w:rPr>
                <w:color w:val="000000" w:themeColor="text1"/>
                <w:sz w:val="20"/>
              </w:rPr>
              <w:tab/>
            </w:r>
            <w:r w:rsidRPr="00C92EAC">
              <w:rPr>
                <w:color w:val="000000" w:themeColor="text1"/>
                <w:spacing w:val="-10"/>
                <w:sz w:val="20"/>
              </w:rPr>
              <w:t>и</w:t>
            </w:r>
            <w:r w:rsidRPr="00C92EAC">
              <w:rPr>
                <w:color w:val="000000" w:themeColor="text1"/>
                <w:sz w:val="20"/>
              </w:rPr>
              <w:t xml:space="preserve"> др.,</w:t>
            </w:r>
            <w:r w:rsidRPr="00C92EAC">
              <w:rPr>
                <w:color w:val="000000" w:themeColor="text1"/>
                <w:spacing w:val="39"/>
                <w:sz w:val="20"/>
              </w:rPr>
              <w:t xml:space="preserve"> </w:t>
            </w:r>
            <w:r w:rsidRPr="00C92EAC">
              <w:rPr>
                <w:color w:val="000000" w:themeColor="text1"/>
                <w:spacing w:val="-4"/>
                <w:sz w:val="20"/>
              </w:rPr>
              <w:t>2020)</w:t>
            </w:r>
          </w:p>
          <w:p w14:paraId="672D074E"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[190]</w:t>
            </w:r>
          </w:p>
        </w:tc>
        <w:tc>
          <w:tcPr>
            <w:tcW w:w="871" w:type="dxa"/>
          </w:tcPr>
          <w:p w14:paraId="457E2C7A" w14:textId="77777777" w:rsidR="00D738FB" w:rsidRPr="00C92EAC" w:rsidRDefault="00000000">
            <w:pPr>
              <w:pStyle w:val="TableParagraph"/>
              <w:ind w:left="105"/>
              <w:rPr>
                <w:color w:val="000000" w:themeColor="text1"/>
                <w:sz w:val="20"/>
              </w:rPr>
            </w:pPr>
            <w:r w:rsidRPr="00C92EAC">
              <w:rPr>
                <w:color w:val="000000" w:themeColor="text1"/>
                <w:spacing w:val="-10"/>
                <w:sz w:val="20"/>
              </w:rPr>
              <w:t>И</w:t>
            </w:r>
          </w:p>
        </w:tc>
        <w:tc>
          <w:tcPr>
            <w:tcW w:w="852" w:type="dxa"/>
          </w:tcPr>
          <w:p w14:paraId="147D28CD" w14:textId="77777777" w:rsidR="00D738FB" w:rsidRPr="00C92EAC" w:rsidRDefault="00000000">
            <w:pPr>
              <w:pStyle w:val="TableParagraph"/>
              <w:spacing w:line="240" w:lineRule="auto"/>
              <w:ind w:right="349"/>
              <w:rPr>
                <w:color w:val="000000" w:themeColor="text1"/>
                <w:sz w:val="20"/>
              </w:rPr>
            </w:pPr>
            <w:r w:rsidRPr="00C92EAC">
              <w:rPr>
                <w:color w:val="000000" w:themeColor="text1"/>
                <w:spacing w:val="-4"/>
                <w:sz w:val="20"/>
              </w:rPr>
              <w:t>CT, MRI</w:t>
            </w:r>
          </w:p>
        </w:tc>
        <w:tc>
          <w:tcPr>
            <w:tcW w:w="1132" w:type="dxa"/>
          </w:tcPr>
          <w:p w14:paraId="20930A34" w14:textId="77777777" w:rsidR="00D738FB" w:rsidRPr="00C92EAC" w:rsidRDefault="00000000">
            <w:pPr>
              <w:pStyle w:val="TableParagraph"/>
              <w:spacing w:line="240" w:lineRule="auto"/>
              <w:ind w:left="106" w:right="136"/>
              <w:rPr>
                <w:color w:val="000000" w:themeColor="text1"/>
                <w:sz w:val="20"/>
                <w:lang w:val="en-US"/>
              </w:rPr>
            </w:pPr>
            <w:r w:rsidRPr="00C92EAC">
              <w:rPr>
                <w:color w:val="000000" w:themeColor="text1"/>
                <w:spacing w:val="-2"/>
                <w:sz w:val="20"/>
                <w:lang w:val="en-US"/>
              </w:rPr>
              <w:t xml:space="preserve">random forest training </w:t>
            </w:r>
            <w:r w:rsidRPr="00C92EAC">
              <w:rPr>
                <w:color w:val="000000" w:themeColor="text1"/>
                <w:sz w:val="20"/>
                <w:lang w:val="en-US"/>
              </w:rPr>
              <w:t>and</w:t>
            </w:r>
            <w:r w:rsidRPr="00C92EAC">
              <w:rPr>
                <w:color w:val="000000" w:themeColor="text1"/>
                <w:spacing w:val="-13"/>
                <w:sz w:val="20"/>
                <w:lang w:val="en-US"/>
              </w:rPr>
              <w:t xml:space="preserve"> </w:t>
            </w:r>
            <w:r w:rsidRPr="00C92EAC">
              <w:rPr>
                <w:color w:val="000000" w:themeColor="text1"/>
                <w:sz w:val="20"/>
                <w:lang w:val="en-US"/>
              </w:rPr>
              <w:t>testing</w:t>
            </w:r>
          </w:p>
        </w:tc>
        <w:tc>
          <w:tcPr>
            <w:tcW w:w="707" w:type="dxa"/>
          </w:tcPr>
          <w:p w14:paraId="43FB3C8A" w14:textId="77777777" w:rsidR="00D738FB" w:rsidRPr="00C92EAC" w:rsidRDefault="00000000">
            <w:pPr>
              <w:pStyle w:val="TableParagraph"/>
              <w:ind w:left="109"/>
              <w:rPr>
                <w:color w:val="000000" w:themeColor="text1"/>
                <w:sz w:val="20"/>
              </w:rPr>
            </w:pPr>
            <w:r w:rsidRPr="00C92EAC">
              <w:rPr>
                <w:color w:val="000000" w:themeColor="text1"/>
                <w:spacing w:val="-10"/>
                <w:sz w:val="20"/>
              </w:rPr>
              <w:t>A</w:t>
            </w:r>
          </w:p>
        </w:tc>
        <w:tc>
          <w:tcPr>
            <w:tcW w:w="1135" w:type="dxa"/>
          </w:tcPr>
          <w:p w14:paraId="184E5732" w14:textId="77777777" w:rsidR="00D738FB" w:rsidRPr="00C92EAC" w:rsidRDefault="00000000">
            <w:pPr>
              <w:pStyle w:val="TableParagraph"/>
              <w:ind w:left="110"/>
              <w:rPr>
                <w:color w:val="000000" w:themeColor="text1"/>
                <w:sz w:val="20"/>
              </w:rPr>
            </w:pPr>
            <w:r w:rsidRPr="00C92EAC">
              <w:rPr>
                <w:color w:val="000000" w:themeColor="text1"/>
                <w:spacing w:val="-5"/>
                <w:sz w:val="20"/>
              </w:rPr>
              <w:t>Pu</w:t>
            </w:r>
          </w:p>
        </w:tc>
        <w:tc>
          <w:tcPr>
            <w:tcW w:w="1274" w:type="dxa"/>
          </w:tcPr>
          <w:p w14:paraId="1073E392" w14:textId="77777777" w:rsidR="00D738FB" w:rsidRPr="00C92EAC" w:rsidRDefault="00000000">
            <w:pPr>
              <w:pStyle w:val="TableParagraph"/>
              <w:spacing w:line="240" w:lineRule="auto"/>
              <w:ind w:left="108" w:right="3"/>
              <w:rPr>
                <w:color w:val="000000" w:themeColor="text1"/>
                <w:sz w:val="20"/>
                <w:lang w:val="en-US"/>
              </w:rPr>
            </w:pPr>
            <w:r w:rsidRPr="00C92EAC">
              <w:rPr>
                <w:color w:val="000000" w:themeColor="text1"/>
                <w:spacing w:val="-2"/>
                <w:sz w:val="20"/>
                <w:lang w:val="en-US"/>
              </w:rPr>
              <w:t xml:space="preserve">Compared </w:t>
            </w:r>
            <w:r w:rsidRPr="00C92EAC">
              <w:rPr>
                <w:color w:val="000000" w:themeColor="text1"/>
                <w:sz w:val="20"/>
                <w:lang w:val="en-US"/>
              </w:rPr>
              <w:t>with</w:t>
            </w:r>
            <w:r w:rsidRPr="00C92EAC">
              <w:rPr>
                <w:color w:val="000000" w:themeColor="text1"/>
                <w:spacing w:val="73"/>
                <w:sz w:val="20"/>
                <w:lang w:val="en-US"/>
              </w:rPr>
              <w:t xml:space="preserve"> </w:t>
            </w:r>
            <w:r w:rsidRPr="00C92EAC">
              <w:rPr>
                <w:color w:val="000000" w:themeColor="text1"/>
                <w:sz w:val="20"/>
                <w:lang w:val="en-US"/>
              </w:rPr>
              <w:t>Bland- Altman</w:t>
            </w:r>
            <w:r w:rsidRPr="00C92EAC">
              <w:rPr>
                <w:color w:val="000000" w:themeColor="text1"/>
                <w:spacing w:val="12"/>
                <w:sz w:val="20"/>
                <w:lang w:val="en-US"/>
              </w:rPr>
              <w:t xml:space="preserve"> </w:t>
            </w:r>
            <w:r w:rsidRPr="00C92EAC">
              <w:rPr>
                <w:color w:val="000000" w:themeColor="text1"/>
                <w:spacing w:val="-2"/>
                <w:sz w:val="20"/>
                <w:lang w:val="en-US"/>
              </w:rPr>
              <w:t>plots</w:t>
            </w:r>
          </w:p>
          <w:p w14:paraId="48EE19AD" w14:textId="77777777" w:rsidR="00D738FB" w:rsidRPr="00C92EAC" w:rsidRDefault="00000000">
            <w:pPr>
              <w:pStyle w:val="TableParagraph"/>
              <w:spacing w:line="230" w:lineRule="atLeast"/>
              <w:ind w:left="108"/>
              <w:rPr>
                <w:color w:val="000000" w:themeColor="text1"/>
                <w:sz w:val="20"/>
                <w:lang w:val="en-US"/>
              </w:rPr>
            </w:pPr>
            <w:r w:rsidRPr="00C92EAC">
              <w:rPr>
                <w:color w:val="000000" w:themeColor="text1"/>
                <w:sz w:val="20"/>
                <w:lang w:val="en-US"/>
              </w:rPr>
              <w:t>and</w:t>
            </w:r>
            <w:r w:rsidRPr="00C92EAC">
              <w:rPr>
                <w:color w:val="000000" w:themeColor="text1"/>
                <w:spacing w:val="51"/>
                <w:sz w:val="20"/>
                <w:lang w:val="en-US"/>
              </w:rPr>
              <w:t xml:space="preserve"> </w:t>
            </w:r>
            <w:r w:rsidRPr="00C92EAC">
              <w:rPr>
                <w:color w:val="000000" w:themeColor="text1"/>
                <w:sz w:val="20"/>
                <w:lang w:val="en-US"/>
              </w:rPr>
              <w:t xml:space="preserve">Pearson </w:t>
            </w:r>
            <w:r w:rsidRPr="00C92EAC">
              <w:rPr>
                <w:color w:val="000000" w:themeColor="text1"/>
                <w:spacing w:val="-2"/>
                <w:sz w:val="20"/>
                <w:lang w:val="en-US"/>
              </w:rPr>
              <w:t>correlation</w:t>
            </w:r>
          </w:p>
        </w:tc>
        <w:tc>
          <w:tcPr>
            <w:tcW w:w="2518" w:type="dxa"/>
          </w:tcPr>
          <w:p w14:paraId="715BE02E" w14:textId="77777777" w:rsidR="00D738FB" w:rsidRPr="00C92EAC" w:rsidRDefault="00000000">
            <w:pPr>
              <w:pStyle w:val="TableParagraph"/>
              <w:spacing w:line="240" w:lineRule="auto"/>
              <w:ind w:left="111"/>
              <w:rPr>
                <w:color w:val="000000" w:themeColor="text1"/>
                <w:sz w:val="20"/>
                <w:lang w:val="en-US"/>
              </w:rPr>
            </w:pPr>
            <w:r w:rsidRPr="00C92EAC">
              <w:rPr>
                <w:color w:val="000000" w:themeColor="text1"/>
                <w:sz w:val="20"/>
                <w:lang w:val="en-US"/>
              </w:rPr>
              <w:t>CT</w:t>
            </w:r>
            <w:r w:rsidRPr="00C92EAC">
              <w:rPr>
                <w:color w:val="000000" w:themeColor="text1"/>
                <w:spacing w:val="80"/>
                <w:sz w:val="20"/>
                <w:lang w:val="en-US"/>
              </w:rPr>
              <w:t xml:space="preserve"> </w:t>
            </w:r>
            <w:r w:rsidRPr="00C92EAC">
              <w:rPr>
                <w:color w:val="000000" w:themeColor="text1"/>
                <w:sz w:val="20"/>
                <w:lang w:val="en-US"/>
              </w:rPr>
              <w:t>(IQR,</w:t>
            </w:r>
            <w:r w:rsidRPr="00C92EAC">
              <w:rPr>
                <w:color w:val="000000" w:themeColor="text1"/>
                <w:spacing w:val="21"/>
                <w:sz w:val="20"/>
                <w:lang w:val="en-US"/>
              </w:rPr>
              <w:t xml:space="preserve"> </w:t>
            </w:r>
            <w:r w:rsidRPr="00C92EAC">
              <w:rPr>
                <w:color w:val="000000" w:themeColor="text1"/>
                <w:sz w:val="20"/>
                <w:lang w:val="en-US"/>
              </w:rPr>
              <w:t>27–93</w:t>
            </w:r>
            <w:r w:rsidRPr="00C92EAC">
              <w:rPr>
                <w:color w:val="000000" w:themeColor="text1"/>
                <w:spacing w:val="22"/>
                <w:sz w:val="20"/>
                <w:lang w:val="en-US"/>
              </w:rPr>
              <w:t xml:space="preserve"> </w:t>
            </w:r>
            <w:r w:rsidRPr="00C92EAC">
              <w:rPr>
                <w:color w:val="000000" w:themeColor="text1"/>
                <w:sz w:val="20"/>
                <w:lang w:val="en-US"/>
              </w:rPr>
              <w:t>minutes); MRI</w:t>
            </w:r>
            <w:r w:rsidRPr="00C92EAC">
              <w:rPr>
                <w:color w:val="000000" w:themeColor="text1"/>
                <w:spacing w:val="40"/>
                <w:sz w:val="20"/>
                <w:lang w:val="en-US"/>
              </w:rPr>
              <w:t xml:space="preserve"> </w:t>
            </w:r>
            <w:r w:rsidRPr="00C92EAC">
              <w:rPr>
                <w:color w:val="000000" w:themeColor="text1"/>
                <w:sz w:val="20"/>
                <w:lang w:val="en-US"/>
              </w:rPr>
              <w:t>(IQR, 24–48 minutes)</w:t>
            </w:r>
          </w:p>
        </w:tc>
      </w:tr>
      <w:tr w:rsidR="00C92EAC" w:rsidRPr="00C92EAC" w14:paraId="30A3AFB9" w14:textId="77777777">
        <w:trPr>
          <w:trHeight w:val="1150"/>
        </w:trPr>
        <w:tc>
          <w:tcPr>
            <w:tcW w:w="1080" w:type="dxa"/>
          </w:tcPr>
          <w:p w14:paraId="58F5CB80" w14:textId="77777777" w:rsidR="00D738FB" w:rsidRPr="00C92EAC" w:rsidRDefault="00000000">
            <w:pPr>
              <w:pStyle w:val="TableParagraph"/>
              <w:tabs>
                <w:tab w:val="left" w:pos="666"/>
              </w:tabs>
              <w:spacing w:line="240" w:lineRule="auto"/>
              <w:ind w:right="99"/>
              <w:rPr>
                <w:color w:val="000000" w:themeColor="text1"/>
                <w:sz w:val="20"/>
              </w:rPr>
            </w:pPr>
            <w:r w:rsidRPr="00C92EAC">
              <w:rPr>
                <w:color w:val="000000" w:themeColor="text1"/>
                <w:spacing w:val="-2"/>
                <w:sz w:val="20"/>
              </w:rPr>
              <w:t xml:space="preserve">(Yahiaoui </w:t>
            </w:r>
            <w:r w:rsidRPr="00C92EAC">
              <w:rPr>
                <w:color w:val="000000" w:themeColor="text1"/>
                <w:sz w:val="20"/>
              </w:rPr>
              <w:t>и</w:t>
            </w:r>
            <w:r w:rsidRPr="00C92EAC">
              <w:rPr>
                <w:color w:val="000000" w:themeColor="text1"/>
                <w:spacing w:val="40"/>
                <w:sz w:val="20"/>
              </w:rPr>
              <w:t xml:space="preserve"> </w:t>
            </w:r>
            <w:r w:rsidRPr="00C92EAC">
              <w:rPr>
                <w:color w:val="000000" w:themeColor="text1"/>
                <w:sz w:val="20"/>
              </w:rPr>
              <w:t xml:space="preserve">Bessaid </w:t>
            </w:r>
            <w:r w:rsidRPr="00C92EAC">
              <w:rPr>
                <w:color w:val="000000" w:themeColor="text1"/>
                <w:spacing w:val="-10"/>
                <w:sz w:val="20"/>
              </w:rPr>
              <w:t>и</w:t>
            </w:r>
            <w:r w:rsidRPr="00C92EAC">
              <w:rPr>
                <w:color w:val="000000" w:themeColor="text1"/>
                <w:sz w:val="20"/>
              </w:rPr>
              <w:tab/>
            </w:r>
            <w:r w:rsidRPr="00C92EAC">
              <w:rPr>
                <w:color w:val="000000" w:themeColor="text1"/>
                <w:spacing w:val="-4"/>
                <w:sz w:val="20"/>
              </w:rPr>
              <w:t>др.,</w:t>
            </w:r>
          </w:p>
          <w:p w14:paraId="688CD247" w14:textId="77777777" w:rsidR="00D738FB" w:rsidRPr="00C92EAC" w:rsidRDefault="00000000">
            <w:pPr>
              <w:pStyle w:val="TableParagraph"/>
              <w:spacing w:line="229" w:lineRule="exact"/>
              <w:rPr>
                <w:color w:val="000000" w:themeColor="text1"/>
                <w:sz w:val="20"/>
              </w:rPr>
            </w:pPr>
            <w:r w:rsidRPr="00C92EAC">
              <w:rPr>
                <w:color w:val="000000" w:themeColor="text1"/>
                <w:spacing w:val="-2"/>
                <w:sz w:val="20"/>
              </w:rPr>
              <w:t>2016)</w:t>
            </w:r>
          </w:p>
          <w:p w14:paraId="7D6BD364" w14:textId="77777777" w:rsidR="00D738FB" w:rsidRPr="00C92EAC" w:rsidRDefault="00000000">
            <w:pPr>
              <w:pStyle w:val="TableParagraph"/>
              <w:spacing w:line="217" w:lineRule="exact"/>
              <w:rPr>
                <w:color w:val="000000" w:themeColor="text1"/>
                <w:sz w:val="20"/>
              </w:rPr>
            </w:pPr>
            <w:r w:rsidRPr="00C92EAC">
              <w:rPr>
                <w:color w:val="000000" w:themeColor="text1"/>
                <w:spacing w:val="-2"/>
                <w:sz w:val="20"/>
              </w:rPr>
              <w:t>[192]</w:t>
            </w:r>
          </w:p>
        </w:tc>
        <w:tc>
          <w:tcPr>
            <w:tcW w:w="871" w:type="dxa"/>
          </w:tcPr>
          <w:p w14:paraId="2C99AF39" w14:textId="77777777" w:rsidR="00D738FB" w:rsidRPr="00C92EAC" w:rsidRDefault="00000000">
            <w:pPr>
              <w:pStyle w:val="TableParagraph"/>
              <w:spacing w:line="225" w:lineRule="exact"/>
              <w:ind w:left="105"/>
              <w:rPr>
                <w:color w:val="000000" w:themeColor="text1"/>
                <w:sz w:val="20"/>
              </w:rPr>
            </w:pPr>
            <w:r w:rsidRPr="00C92EAC">
              <w:rPr>
                <w:color w:val="000000" w:themeColor="text1"/>
                <w:spacing w:val="-10"/>
                <w:sz w:val="20"/>
              </w:rPr>
              <w:t>И</w:t>
            </w:r>
          </w:p>
        </w:tc>
        <w:tc>
          <w:tcPr>
            <w:tcW w:w="852" w:type="dxa"/>
          </w:tcPr>
          <w:p w14:paraId="1EE3D5FB" w14:textId="77777777" w:rsidR="00D738FB" w:rsidRPr="00C92EAC" w:rsidRDefault="00000000">
            <w:pPr>
              <w:pStyle w:val="TableParagraph"/>
              <w:spacing w:line="225" w:lineRule="exact"/>
              <w:rPr>
                <w:color w:val="000000" w:themeColor="text1"/>
                <w:sz w:val="20"/>
              </w:rPr>
            </w:pPr>
            <w:r w:rsidRPr="00C92EAC">
              <w:rPr>
                <w:color w:val="000000" w:themeColor="text1"/>
                <w:spacing w:val="-5"/>
                <w:sz w:val="20"/>
              </w:rPr>
              <w:t>CT</w:t>
            </w:r>
          </w:p>
        </w:tc>
        <w:tc>
          <w:tcPr>
            <w:tcW w:w="1132" w:type="dxa"/>
          </w:tcPr>
          <w:p w14:paraId="2594C179" w14:textId="77777777" w:rsidR="00D738FB" w:rsidRPr="00C92EAC" w:rsidRDefault="00000000">
            <w:pPr>
              <w:pStyle w:val="TableParagraph"/>
              <w:spacing w:line="225" w:lineRule="exact"/>
              <w:ind w:left="106"/>
              <w:rPr>
                <w:color w:val="000000" w:themeColor="text1"/>
                <w:sz w:val="20"/>
              </w:rPr>
            </w:pPr>
            <w:r w:rsidRPr="00C92EAC">
              <w:rPr>
                <w:color w:val="000000" w:themeColor="text1"/>
                <w:sz w:val="20"/>
              </w:rPr>
              <w:t>LP,</w:t>
            </w:r>
            <w:r w:rsidRPr="00C92EAC">
              <w:rPr>
                <w:color w:val="000000" w:themeColor="text1"/>
                <w:spacing w:val="-4"/>
                <w:sz w:val="20"/>
              </w:rPr>
              <w:t xml:space="preserve"> </w:t>
            </w:r>
            <w:r w:rsidRPr="00C92EAC">
              <w:rPr>
                <w:color w:val="000000" w:themeColor="text1"/>
                <w:spacing w:val="-5"/>
                <w:sz w:val="20"/>
              </w:rPr>
              <w:t>FCM</w:t>
            </w:r>
          </w:p>
        </w:tc>
        <w:tc>
          <w:tcPr>
            <w:tcW w:w="707" w:type="dxa"/>
          </w:tcPr>
          <w:p w14:paraId="56CEF6C7" w14:textId="77777777" w:rsidR="00D738FB" w:rsidRPr="00C92EAC" w:rsidRDefault="00000000">
            <w:pPr>
              <w:pStyle w:val="TableParagraph"/>
              <w:spacing w:line="225" w:lineRule="exact"/>
              <w:ind w:left="109"/>
              <w:rPr>
                <w:color w:val="000000" w:themeColor="text1"/>
                <w:sz w:val="20"/>
              </w:rPr>
            </w:pPr>
            <w:r w:rsidRPr="00C92EAC">
              <w:rPr>
                <w:color w:val="000000" w:themeColor="text1"/>
                <w:spacing w:val="-10"/>
                <w:sz w:val="20"/>
              </w:rPr>
              <w:t>A</w:t>
            </w:r>
          </w:p>
        </w:tc>
        <w:tc>
          <w:tcPr>
            <w:tcW w:w="1135" w:type="dxa"/>
          </w:tcPr>
          <w:p w14:paraId="5CDE167E" w14:textId="77777777" w:rsidR="00D738FB" w:rsidRPr="00C92EAC" w:rsidRDefault="00000000">
            <w:pPr>
              <w:pStyle w:val="TableParagraph"/>
              <w:spacing w:line="225" w:lineRule="exact"/>
              <w:ind w:left="110"/>
              <w:rPr>
                <w:color w:val="000000" w:themeColor="text1"/>
                <w:sz w:val="20"/>
              </w:rPr>
            </w:pPr>
            <w:r w:rsidRPr="00C92EAC">
              <w:rPr>
                <w:color w:val="000000" w:themeColor="text1"/>
                <w:spacing w:val="-5"/>
                <w:sz w:val="20"/>
              </w:rPr>
              <w:t>Pv</w:t>
            </w:r>
          </w:p>
        </w:tc>
        <w:tc>
          <w:tcPr>
            <w:tcW w:w="1274" w:type="dxa"/>
          </w:tcPr>
          <w:p w14:paraId="4F11D6AF" w14:textId="77777777" w:rsidR="00D738FB" w:rsidRPr="00C92EAC" w:rsidRDefault="00000000">
            <w:pPr>
              <w:pStyle w:val="TableParagraph"/>
              <w:spacing w:line="225" w:lineRule="exact"/>
              <w:ind w:left="108"/>
              <w:rPr>
                <w:color w:val="000000" w:themeColor="text1"/>
                <w:sz w:val="20"/>
              </w:rPr>
            </w:pPr>
            <w:r w:rsidRPr="00C92EAC">
              <w:rPr>
                <w:color w:val="000000" w:themeColor="text1"/>
                <w:spacing w:val="-2"/>
                <w:sz w:val="20"/>
              </w:rPr>
              <w:t>Visual</w:t>
            </w:r>
          </w:p>
        </w:tc>
        <w:tc>
          <w:tcPr>
            <w:tcW w:w="2518" w:type="dxa"/>
          </w:tcPr>
          <w:p w14:paraId="7A65DB86" w14:textId="77777777" w:rsidR="00D738FB" w:rsidRPr="00C92EAC" w:rsidRDefault="00000000">
            <w:pPr>
              <w:pStyle w:val="TableParagraph"/>
              <w:spacing w:line="240" w:lineRule="auto"/>
              <w:ind w:left="111" w:right="98"/>
              <w:jc w:val="both"/>
              <w:rPr>
                <w:color w:val="000000" w:themeColor="text1"/>
                <w:sz w:val="20"/>
                <w:lang w:val="en-US"/>
              </w:rPr>
            </w:pPr>
            <w:r w:rsidRPr="00C92EAC">
              <w:rPr>
                <w:color w:val="000000" w:themeColor="text1"/>
                <w:sz w:val="20"/>
                <w:lang w:val="en-US"/>
              </w:rPr>
              <w:t>Region Of Interest (ROI), the average processing time is 10.46 s.</w:t>
            </w:r>
          </w:p>
        </w:tc>
      </w:tr>
      <w:tr w:rsidR="00C92EAC" w:rsidRPr="00C92EAC" w14:paraId="69243226" w14:textId="77777777">
        <w:trPr>
          <w:trHeight w:val="1149"/>
        </w:trPr>
        <w:tc>
          <w:tcPr>
            <w:tcW w:w="1080" w:type="dxa"/>
          </w:tcPr>
          <w:p w14:paraId="1299126B" w14:textId="77777777" w:rsidR="00D738FB" w:rsidRPr="00C92EAC" w:rsidRDefault="00000000">
            <w:pPr>
              <w:pStyle w:val="TableParagraph"/>
              <w:tabs>
                <w:tab w:val="left" w:pos="863"/>
              </w:tabs>
              <w:spacing w:line="240" w:lineRule="auto"/>
              <w:ind w:right="96"/>
              <w:rPr>
                <w:color w:val="000000" w:themeColor="text1"/>
                <w:sz w:val="20"/>
              </w:rPr>
            </w:pPr>
            <w:r w:rsidRPr="00C92EAC">
              <w:rPr>
                <w:color w:val="000000" w:themeColor="text1"/>
                <w:spacing w:val="-2"/>
                <w:sz w:val="20"/>
              </w:rPr>
              <w:t>(Maier</w:t>
            </w:r>
            <w:r w:rsidRPr="00C92EAC">
              <w:rPr>
                <w:color w:val="000000" w:themeColor="text1"/>
                <w:sz w:val="20"/>
              </w:rPr>
              <w:tab/>
            </w:r>
            <w:r w:rsidRPr="00C92EAC">
              <w:rPr>
                <w:color w:val="000000" w:themeColor="text1"/>
                <w:spacing w:val="-10"/>
                <w:sz w:val="20"/>
              </w:rPr>
              <w:t>и</w:t>
            </w:r>
            <w:r w:rsidRPr="00C92EAC">
              <w:rPr>
                <w:color w:val="000000" w:themeColor="text1"/>
                <w:sz w:val="20"/>
              </w:rPr>
              <w:t xml:space="preserve"> др.,</w:t>
            </w:r>
            <w:r w:rsidRPr="00C92EAC">
              <w:rPr>
                <w:color w:val="000000" w:themeColor="text1"/>
                <w:spacing w:val="39"/>
                <w:sz w:val="20"/>
              </w:rPr>
              <w:t xml:space="preserve"> </w:t>
            </w:r>
            <w:r w:rsidRPr="00C92EAC">
              <w:rPr>
                <w:color w:val="000000" w:themeColor="text1"/>
                <w:spacing w:val="-4"/>
                <w:sz w:val="20"/>
              </w:rPr>
              <w:t>2017)</w:t>
            </w:r>
          </w:p>
          <w:p w14:paraId="15644DEB"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[193]</w:t>
            </w:r>
          </w:p>
        </w:tc>
        <w:tc>
          <w:tcPr>
            <w:tcW w:w="871" w:type="dxa"/>
          </w:tcPr>
          <w:p w14:paraId="440DE8F1" w14:textId="77777777" w:rsidR="00D738FB" w:rsidRPr="00C92EAC" w:rsidRDefault="00000000">
            <w:pPr>
              <w:pStyle w:val="TableParagraph"/>
              <w:ind w:left="105"/>
              <w:rPr>
                <w:color w:val="000000" w:themeColor="text1"/>
                <w:sz w:val="20"/>
              </w:rPr>
            </w:pPr>
            <w:r w:rsidRPr="00C92EAC">
              <w:rPr>
                <w:color w:val="000000" w:themeColor="text1"/>
                <w:spacing w:val="-10"/>
                <w:sz w:val="20"/>
              </w:rPr>
              <w:t>и</w:t>
            </w:r>
          </w:p>
        </w:tc>
        <w:tc>
          <w:tcPr>
            <w:tcW w:w="852" w:type="dxa"/>
          </w:tcPr>
          <w:p w14:paraId="64AE44B5" w14:textId="77777777" w:rsidR="00D738FB" w:rsidRPr="00C92EAC" w:rsidRDefault="00000000">
            <w:pPr>
              <w:pStyle w:val="TableParagraph"/>
              <w:spacing w:line="240" w:lineRule="auto"/>
              <w:ind w:right="49"/>
              <w:rPr>
                <w:color w:val="000000" w:themeColor="text1"/>
                <w:sz w:val="20"/>
                <w:lang w:val="en-US"/>
              </w:rPr>
            </w:pPr>
            <w:r w:rsidRPr="00C92EAC">
              <w:rPr>
                <w:color w:val="000000" w:themeColor="text1"/>
                <w:spacing w:val="-4"/>
                <w:sz w:val="20"/>
                <w:lang w:val="en-US"/>
              </w:rPr>
              <w:t xml:space="preserve">MRI- DWI, </w:t>
            </w:r>
            <w:r w:rsidRPr="00C92EAC">
              <w:rPr>
                <w:color w:val="000000" w:themeColor="text1"/>
                <w:sz w:val="20"/>
                <w:lang w:val="en-US"/>
              </w:rPr>
              <w:t>T1,</w:t>
            </w:r>
            <w:r w:rsidRPr="00C92EAC">
              <w:rPr>
                <w:color w:val="000000" w:themeColor="text1"/>
                <w:spacing w:val="36"/>
                <w:sz w:val="20"/>
                <w:lang w:val="en-US"/>
              </w:rPr>
              <w:t xml:space="preserve"> </w:t>
            </w:r>
            <w:r w:rsidRPr="00C92EAC">
              <w:rPr>
                <w:color w:val="000000" w:themeColor="text1"/>
                <w:spacing w:val="-5"/>
                <w:sz w:val="20"/>
                <w:lang w:val="en-US"/>
              </w:rPr>
              <w:t>T2,</w:t>
            </w:r>
          </w:p>
          <w:p w14:paraId="0C8EC7D2" w14:textId="77777777" w:rsidR="00D738FB" w:rsidRPr="00C92EAC" w:rsidRDefault="00000000">
            <w:pPr>
              <w:pStyle w:val="TableParagraph"/>
              <w:spacing w:line="230" w:lineRule="exact"/>
              <w:ind w:right="125"/>
              <w:rPr>
                <w:color w:val="000000" w:themeColor="text1"/>
                <w:sz w:val="20"/>
                <w:lang w:val="en-US"/>
              </w:rPr>
            </w:pPr>
            <w:r w:rsidRPr="00C92EAC">
              <w:rPr>
                <w:color w:val="000000" w:themeColor="text1"/>
                <w:spacing w:val="-2"/>
                <w:sz w:val="20"/>
                <w:lang w:val="en-US"/>
              </w:rPr>
              <w:t xml:space="preserve">T2FLA </w:t>
            </w:r>
            <w:r w:rsidRPr="00C92EAC">
              <w:rPr>
                <w:color w:val="000000" w:themeColor="text1"/>
                <w:spacing w:val="-6"/>
                <w:sz w:val="20"/>
                <w:lang w:val="en-US"/>
              </w:rPr>
              <w:t>IR</w:t>
            </w:r>
          </w:p>
        </w:tc>
        <w:tc>
          <w:tcPr>
            <w:tcW w:w="1132" w:type="dxa"/>
          </w:tcPr>
          <w:p w14:paraId="5C9484A0" w14:textId="77777777" w:rsidR="00D738FB" w:rsidRPr="00C92EAC" w:rsidRDefault="00000000">
            <w:pPr>
              <w:pStyle w:val="TableParagraph"/>
              <w:spacing w:line="240" w:lineRule="auto"/>
              <w:ind w:left="106" w:right="160"/>
              <w:rPr>
                <w:color w:val="000000" w:themeColor="text1"/>
                <w:sz w:val="20"/>
              </w:rPr>
            </w:pPr>
            <w:r w:rsidRPr="00C92EAC">
              <w:rPr>
                <w:color w:val="000000" w:themeColor="text1"/>
                <w:spacing w:val="-2"/>
                <w:sz w:val="20"/>
              </w:rPr>
              <w:t>Various techniques</w:t>
            </w:r>
          </w:p>
        </w:tc>
        <w:tc>
          <w:tcPr>
            <w:tcW w:w="707" w:type="dxa"/>
          </w:tcPr>
          <w:p w14:paraId="48B0D6F3" w14:textId="77777777" w:rsidR="00D738FB" w:rsidRPr="00C92EAC" w:rsidRDefault="00000000">
            <w:pPr>
              <w:pStyle w:val="TableParagraph"/>
              <w:ind w:left="109"/>
              <w:rPr>
                <w:color w:val="000000" w:themeColor="text1"/>
                <w:sz w:val="20"/>
              </w:rPr>
            </w:pPr>
            <w:r w:rsidRPr="00C92EAC">
              <w:rPr>
                <w:color w:val="000000" w:themeColor="text1"/>
                <w:spacing w:val="-10"/>
                <w:sz w:val="20"/>
              </w:rPr>
              <w:t>A</w:t>
            </w:r>
          </w:p>
        </w:tc>
        <w:tc>
          <w:tcPr>
            <w:tcW w:w="1135" w:type="dxa"/>
          </w:tcPr>
          <w:p w14:paraId="4333068A" w14:textId="77777777" w:rsidR="00D738FB" w:rsidRPr="00C92EAC" w:rsidRDefault="00000000">
            <w:pPr>
              <w:pStyle w:val="TableParagraph"/>
              <w:ind w:left="110"/>
              <w:rPr>
                <w:color w:val="000000" w:themeColor="text1"/>
                <w:sz w:val="20"/>
              </w:rPr>
            </w:pPr>
            <w:r w:rsidRPr="00C92EAC">
              <w:rPr>
                <w:color w:val="000000" w:themeColor="text1"/>
                <w:spacing w:val="-5"/>
                <w:sz w:val="20"/>
              </w:rPr>
              <w:t>Pu</w:t>
            </w:r>
          </w:p>
        </w:tc>
        <w:tc>
          <w:tcPr>
            <w:tcW w:w="1274" w:type="dxa"/>
          </w:tcPr>
          <w:p w14:paraId="178EA2F1" w14:textId="77777777" w:rsidR="00D738FB" w:rsidRPr="00C92EAC" w:rsidRDefault="00000000">
            <w:pPr>
              <w:pStyle w:val="TableParagraph"/>
              <w:tabs>
                <w:tab w:val="left" w:pos="828"/>
              </w:tabs>
              <w:spacing w:line="240" w:lineRule="auto"/>
              <w:ind w:left="108" w:right="96"/>
              <w:rPr>
                <w:color w:val="000000" w:themeColor="text1"/>
                <w:sz w:val="20"/>
              </w:rPr>
            </w:pPr>
            <w:r w:rsidRPr="00C92EAC">
              <w:rPr>
                <w:color w:val="000000" w:themeColor="text1"/>
                <w:spacing w:val="-4"/>
                <w:sz w:val="20"/>
              </w:rPr>
              <w:t>DSC,</w:t>
            </w:r>
            <w:r w:rsidRPr="00C92EAC">
              <w:rPr>
                <w:color w:val="000000" w:themeColor="text1"/>
                <w:sz w:val="20"/>
              </w:rPr>
              <w:tab/>
            </w:r>
            <w:r w:rsidRPr="00C92EAC">
              <w:rPr>
                <w:color w:val="000000" w:themeColor="text1"/>
                <w:spacing w:val="-4"/>
                <w:sz w:val="20"/>
              </w:rPr>
              <w:t>HD, ASSD</w:t>
            </w:r>
          </w:p>
        </w:tc>
        <w:tc>
          <w:tcPr>
            <w:tcW w:w="2518" w:type="dxa"/>
          </w:tcPr>
          <w:p w14:paraId="560DC3FA" w14:textId="77777777" w:rsidR="00D738FB" w:rsidRPr="00C92EAC" w:rsidRDefault="00000000">
            <w:pPr>
              <w:pStyle w:val="TableParagraph"/>
              <w:spacing w:line="240" w:lineRule="auto"/>
              <w:ind w:left="111" w:right="96"/>
              <w:jc w:val="both"/>
              <w:rPr>
                <w:color w:val="000000" w:themeColor="text1"/>
                <w:sz w:val="20"/>
                <w:lang w:val="en-US"/>
              </w:rPr>
            </w:pPr>
            <w:r w:rsidRPr="00C92EAC">
              <w:rPr>
                <w:color w:val="000000" w:themeColor="text1"/>
                <w:sz w:val="20"/>
                <w:lang w:val="en-US"/>
              </w:rPr>
              <w:t>no</w:t>
            </w:r>
            <w:r w:rsidRPr="00C92EAC">
              <w:rPr>
                <w:color w:val="000000" w:themeColor="text1"/>
                <w:spacing w:val="-13"/>
                <w:sz w:val="20"/>
                <w:lang w:val="en-US"/>
              </w:rPr>
              <w:t xml:space="preserve"> </w:t>
            </w:r>
            <w:r w:rsidRPr="00C92EAC">
              <w:rPr>
                <w:color w:val="000000" w:themeColor="text1"/>
                <w:sz w:val="20"/>
                <w:lang w:val="en-US"/>
              </w:rPr>
              <w:t>algorithmic</w:t>
            </w:r>
            <w:r w:rsidRPr="00C92EAC">
              <w:rPr>
                <w:color w:val="000000" w:themeColor="text1"/>
                <w:spacing w:val="-12"/>
                <w:sz w:val="20"/>
                <w:lang w:val="en-US"/>
              </w:rPr>
              <w:t xml:space="preserve"> </w:t>
            </w:r>
            <w:r w:rsidRPr="00C92EAC">
              <w:rPr>
                <w:color w:val="000000" w:themeColor="text1"/>
                <w:sz w:val="20"/>
                <w:lang w:val="en-US"/>
              </w:rPr>
              <w:t xml:space="preserve">characteristic of any method was found to perform superior to the </w:t>
            </w:r>
            <w:r w:rsidRPr="00C92EAC">
              <w:rPr>
                <w:color w:val="000000" w:themeColor="text1"/>
                <w:spacing w:val="-2"/>
                <w:sz w:val="20"/>
                <w:lang w:val="en-US"/>
              </w:rPr>
              <w:t>others</w:t>
            </w:r>
          </w:p>
        </w:tc>
      </w:tr>
      <w:tr w:rsidR="008C2E79" w:rsidRPr="00C92EAC" w14:paraId="237A97C4" w14:textId="77777777">
        <w:trPr>
          <w:trHeight w:val="460"/>
        </w:trPr>
        <w:tc>
          <w:tcPr>
            <w:tcW w:w="1080" w:type="dxa"/>
          </w:tcPr>
          <w:p w14:paraId="2CA4BDF6" w14:textId="77777777" w:rsidR="00D738FB" w:rsidRPr="00C92EAC" w:rsidRDefault="00000000">
            <w:pPr>
              <w:pStyle w:val="TableParagraph"/>
              <w:tabs>
                <w:tab w:val="left" w:pos="863"/>
              </w:tabs>
              <w:rPr>
                <w:color w:val="000000" w:themeColor="text1"/>
                <w:sz w:val="20"/>
              </w:rPr>
            </w:pPr>
            <w:r w:rsidRPr="00C92EAC">
              <w:rPr>
                <w:color w:val="000000" w:themeColor="text1"/>
                <w:spacing w:val="-2"/>
                <w:sz w:val="20"/>
              </w:rPr>
              <w:t>(Chen</w:t>
            </w:r>
            <w:r w:rsidRPr="00C92EAC">
              <w:rPr>
                <w:color w:val="000000" w:themeColor="text1"/>
                <w:sz w:val="20"/>
              </w:rPr>
              <w:tab/>
            </w:r>
            <w:r w:rsidRPr="00C92EAC">
              <w:rPr>
                <w:color w:val="000000" w:themeColor="text1"/>
                <w:spacing w:val="-10"/>
                <w:sz w:val="20"/>
              </w:rPr>
              <w:t>и</w:t>
            </w:r>
          </w:p>
          <w:p w14:paraId="47185E42" w14:textId="77777777" w:rsidR="00D738FB" w:rsidRPr="00C92EAC" w:rsidRDefault="00000000">
            <w:pPr>
              <w:pStyle w:val="TableParagraph"/>
              <w:spacing w:line="217" w:lineRule="exact"/>
              <w:rPr>
                <w:color w:val="000000" w:themeColor="text1"/>
                <w:sz w:val="20"/>
              </w:rPr>
            </w:pPr>
            <w:r w:rsidRPr="00C92EAC">
              <w:rPr>
                <w:color w:val="000000" w:themeColor="text1"/>
                <w:sz w:val="20"/>
              </w:rPr>
              <w:t>др.,</w:t>
            </w:r>
            <w:r w:rsidRPr="00C92EAC">
              <w:rPr>
                <w:color w:val="000000" w:themeColor="text1"/>
                <w:spacing w:val="39"/>
                <w:sz w:val="20"/>
              </w:rPr>
              <w:t xml:space="preserve"> </w:t>
            </w:r>
            <w:r w:rsidRPr="00C92EAC">
              <w:rPr>
                <w:color w:val="000000" w:themeColor="text1"/>
                <w:spacing w:val="-4"/>
                <w:sz w:val="20"/>
              </w:rPr>
              <w:t>2017)</w:t>
            </w:r>
          </w:p>
        </w:tc>
        <w:tc>
          <w:tcPr>
            <w:tcW w:w="871" w:type="dxa"/>
          </w:tcPr>
          <w:p w14:paraId="0CE4E64B" w14:textId="77777777" w:rsidR="00D738FB" w:rsidRPr="00C92EAC" w:rsidRDefault="00000000">
            <w:pPr>
              <w:pStyle w:val="TableParagraph"/>
              <w:ind w:left="105"/>
              <w:rPr>
                <w:color w:val="000000" w:themeColor="text1"/>
                <w:sz w:val="20"/>
              </w:rPr>
            </w:pPr>
            <w:r w:rsidRPr="00C92EAC">
              <w:rPr>
                <w:color w:val="000000" w:themeColor="text1"/>
                <w:spacing w:val="-10"/>
                <w:sz w:val="20"/>
              </w:rPr>
              <w:t>и</w:t>
            </w:r>
          </w:p>
        </w:tc>
        <w:tc>
          <w:tcPr>
            <w:tcW w:w="852" w:type="dxa"/>
          </w:tcPr>
          <w:p w14:paraId="44637654" w14:textId="77777777" w:rsidR="00D738FB" w:rsidRPr="00C92EAC" w:rsidRDefault="00000000">
            <w:pPr>
              <w:pStyle w:val="TableParagraph"/>
              <w:rPr>
                <w:color w:val="000000" w:themeColor="text1"/>
                <w:sz w:val="20"/>
              </w:rPr>
            </w:pPr>
            <w:r w:rsidRPr="00C92EAC">
              <w:rPr>
                <w:color w:val="000000" w:themeColor="text1"/>
                <w:spacing w:val="-4"/>
                <w:sz w:val="20"/>
              </w:rPr>
              <w:t>MRI-</w:t>
            </w:r>
          </w:p>
          <w:p w14:paraId="36BF5F5D" w14:textId="77777777" w:rsidR="00D738FB" w:rsidRPr="00C92EAC" w:rsidRDefault="00000000">
            <w:pPr>
              <w:pStyle w:val="TableParagraph"/>
              <w:spacing w:line="217" w:lineRule="exact"/>
              <w:rPr>
                <w:color w:val="000000" w:themeColor="text1"/>
                <w:sz w:val="20"/>
              </w:rPr>
            </w:pPr>
            <w:r w:rsidRPr="00C92EAC">
              <w:rPr>
                <w:color w:val="000000" w:themeColor="text1"/>
                <w:spacing w:val="-5"/>
                <w:sz w:val="20"/>
              </w:rPr>
              <w:t>DWI</w:t>
            </w:r>
          </w:p>
        </w:tc>
        <w:tc>
          <w:tcPr>
            <w:tcW w:w="1132" w:type="dxa"/>
          </w:tcPr>
          <w:p w14:paraId="66BA4D5F" w14:textId="77777777" w:rsidR="00D738FB" w:rsidRPr="00C92EAC" w:rsidRDefault="00000000">
            <w:pPr>
              <w:pStyle w:val="TableParagraph"/>
              <w:ind w:left="106"/>
              <w:rPr>
                <w:color w:val="000000" w:themeColor="text1"/>
                <w:sz w:val="20"/>
              </w:rPr>
            </w:pPr>
            <w:r w:rsidRPr="00C92EAC">
              <w:rPr>
                <w:color w:val="000000" w:themeColor="text1"/>
                <w:sz w:val="20"/>
              </w:rPr>
              <w:t>EDD</w:t>
            </w:r>
            <w:r w:rsidRPr="00C92EAC">
              <w:rPr>
                <w:color w:val="000000" w:themeColor="text1"/>
                <w:spacing w:val="31"/>
                <w:sz w:val="20"/>
              </w:rPr>
              <w:t xml:space="preserve">  </w:t>
            </w:r>
            <w:r w:rsidRPr="00C92EAC">
              <w:rPr>
                <w:color w:val="000000" w:themeColor="text1"/>
                <w:spacing w:val="-4"/>
                <w:sz w:val="20"/>
              </w:rPr>
              <w:t>Net,</w:t>
            </w:r>
          </w:p>
          <w:p w14:paraId="14372682" w14:textId="77777777" w:rsidR="00D738FB" w:rsidRPr="00C92EAC" w:rsidRDefault="00000000">
            <w:pPr>
              <w:pStyle w:val="TableParagraph"/>
              <w:spacing w:line="217" w:lineRule="exact"/>
              <w:ind w:left="106"/>
              <w:rPr>
                <w:color w:val="000000" w:themeColor="text1"/>
                <w:sz w:val="20"/>
              </w:rPr>
            </w:pPr>
            <w:r w:rsidRPr="00C92EAC">
              <w:rPr>
                <w:color w:val="000000" w:themeColor="text1"/>
                <w:spacing w:val="-2"/>
                <w:sz w:val="20"/>
              </w:rPr>
              <w:t>Muscle</w:t>
            </w:r>
          </w:p>
        </w:tc>
        <w:tc>
          <w:tcPr>
            <w:tcW w:w="707" w:type="dxa"/>
          </w:tcPr>
          <w:p w14:paraId="22CCF968" w14:textId="77777777" w:rsidR="00D738FB" w:rsidRPr="00C92EAC" w:rsidRDefault="00000000">
            <w:pPr>
              <w:pStyle w:val="TableParagraph"/>
              <w:ind w:left="109"/>
              <w:rPr>
                <w:color w:val="000000" w:themeColor="text1"/>
                <w:sz w:val="20"/>
              </w:rPr>
            </w:pPr>
            <w:r w:rsidRPr="00C92EAC">
              <w:rPr>
                <w:color w:val="000000" w:themeColor="text1"/>
                <w:spacing w:val="-10"/>
                <w:sz w:val="20"/>
              </w:rPr>
              <w:t>A</w:t>
            </w:r>
          </w:p>
        </w:tc>
        <w:tc>
          <w:tcPr>
            <w:tcW w:w="1135" w:type="dxa"/>
          </w:tcPr>
          <w:p w14:paraId="2C88DCC1" w14:textId="77777777" w:rsidR="00D738FB" w:rsidRPr="00C92EAC" w:rsidRDefault="00000000">
            <w:pPr>
              <w:pStyle w:val="TableParagraph"/>
              <w:ind w:left="110"/>
              <w:rPr>
                <w:color w:val="000000" w:themeColor="text1"/>
                <w:sz w:val="20"/>
              </w:rPr>
            </w:pPr>
            <w:r w:rsidRPr="00C92EAC">
              <w:rPr>
                <w:color w:val="000000" w:themeColor="text1"/>
                <w:spacing w:val="-5"/>
                <w:sz w:val="20"/>
              </w:rPr>
              <w:t>Pv</w:t>
            </w:r>
          </w:p>
        </w:tc>
        <w:tc>
          <w:tcPr>
            <w:tcW w:w="1274" w:type="dxa"/>
          </w:tcPr>
          <w:p w14:paraId="1989A704" w14:textId="77777777" w:rsidR="00D738FB" w:rsidRPr="00C92EAC" w:rsidRDefault="00000000">
            <w:pPr>
              <w:pStyle w:val="TableParagraph"/>
              <w:ind w:left="108"/>
              <w:rPr>
                <w:color w:val="000000" w:themeColor="text1"/>
                <w:sz w:val="20"/>
              </w:rPr>
            </w:pPr>
            <w:r w:rsidRPr="00C92EAC">
              <w:rPr>
                <w:color w:val="000000" w:themeColor="text1"/>
                <w:spacing w:val="-5"/>
                <w:sz w:val="20"/>
              </w:rPr>
              <w:t>DSC</w:t>
            </w:r>
          </w:p>
        </w:tc>
        <w:tc>
          <w:tcPr>
            <w:tcW w:w="2518" w:type="dxa"/>
          </w:tcPr>
          <w:p w14:paraId="50D90231" w14:textId="77777777" w:rsidR="00D738FB" w:rsidRPr="00C92EAC" w:rsidRDefault="00000000">
            <w:pPr>
              <w:pStyle w:val="TableParagraph"/>
              <w:tabs>
                <w:tab w:val="left" w:pos="1016"/>
                <w:tab w:val="left" w:pos="2110"/>
              </w:tabs>
              <w:ind w:left="111"/>
              <w:rPr>
                <w:color w:val="000000" w:themeColor="text1"/>
                <w:sz w:val="20"/>
                <w:lang w:val="en-US"/>
              </w:rPr>
            </w:pPr>
            <w:r w:rsidRPr="00C92EAC">
              <w:rPr>
                <w:color w:val="000000" w:themeColor="text1"/>
                <w:spacing w:val="-2"/>
                <w:sz w:val="20"/>
                <w:lang w:val="en-US"/>
              </w:rPr>
              <w:t>Lesion</w:t>
            </w:r>
            <w:r w:rsidRPr="00C92EAC">
              <w:rPr>
                <w:color w:val="000000" w:themeColor="text1"/>
                <w:sz w:val="20"/>
                <w:lang w:val="en-US"/>
              </w:rPr>
              <w:tab/>
            </w:r>
            <w:r w:rsidRPr="00C92EAC">
              <w:rPr>
                <w:color w:val="000000" w:themeColor="text1"/>
                <w:spacing w:val="-2"/>
                <w:sz w:val="20"/>
                <w:lang w:val="en-US"/>
              </w:rPr>
              <w:t>detection</w:t>
            </w:r>
            <w:r w:rsidRPr="00C92EAC">
              <w:rPr>
                <w:color w:val="000000" w:themeColor="text1"/>
                <w:sz w:val="20"/>
                <w:lang w:val="en-US"/>
              </w:rPr>
              <w:tab/>
            </w:r>
            <w:r w:rsidRPr="00C92EAC">
              <w:rPr>
                <w:color w:val="000000" w:themeColor="text1"/>
                <w:spacing w:val="-4"/>
                <w:sz w:val="20"/>
                <w:lang w:val="en-US"/>
              </w:rPr>
              <w:t>rate</w:t>
            </w:r>
          </w:p>
          <w:p w14:paraId="3036056B" w14:textId="77777777" w:rsidR="00D738FB" w:rsidRPr="00C92EAC" w:rsidRDefault="00000000">
            <w:pPr>
              <w:pStyle w:val="TableParagraph"/>
              <w:spacing w:line="217" w:lineRule="exact"/>
              <w:ind w:left="111"/>
              <w:rPr>
                <w:color w:val="000000" w:themeColor="text1"/>
                <w:sz w:val="20"/>
                <w:lang w:val="en-US"/>
              </w:rPr>
            </w:pPr>
            <w:r w:rsidRPr="00C92EAC">
              <w:rPr>
                <w:color w:val="000000" w:themeColor="text1"/>
                <w:sz w:val="20"/>
                <w:lang w:val="en-US"/>
              </w:rPr>
              <w:t>achieved</w:t>
            </w:r>
            <w:r w:rsidRPr="00C92EAC">
              <w:rPr>
                <w:color w:val="000000" w:themeColor="text1"/>
                <w:spacing w:val="-5"/>
                <w:sz w:val="20"/>
                <w:lang w:val="en-US"/>
              </w:rPr>
              <w:t xml:space="preserve"> </w:t>
            </w:r>
            <w:r w:rsidRPr="00C92EAC">
              <w:rPr>
                <w:color w:val="000000" w:themeColor="text1"/>
                <w:sz w:val="20"/>
                <w:lang w:val="en-US"/>
              </w:rPr>
              <w:t>is</w:t>
            </w:r>
            <w:r w:rsidRPr="00C92EAC">
              <w:rPr>
                <w:color w:val="000000" w:themeColor="text1"/>
                <w:spacing w:val="-6"/>
                <w:sz w:val="20"/>
                <w:lang w:val="en-US"/>
              </w:rPr>
              <w:t xml:space="preserve"> </w:t>
            </w:r>
            <w:r w:rsidRPr="00C92EAC">
              <w:rPr>
                <w:color w:val="000000" w:themeColor="text1"/>
                <w:spacing w:val="-4"/>
                <w:sz w:val="20"/>
                <w:lang w:val="en-US"/>
              </w:rPr>
              <w:t>0.94</w:t>
            </w:r>
          </w:p>
        </w:tc>
      </w:tr>
    </w:tbl>
    <w:p w14:paraId="311CEF07" w14:textId="77777777" w:rsidR="00D738FB" w:rsidRPr="00C92EAC" w:rsidRDefault="00D738FB">
      <w:pPr>
        <w:spacing w:line="217" w:lineRule="exact"/>
        <w:rPr>
          <w:color w:val="000000" w:themeColor="text1"/>
          <w:sz w:val="20"/>
          <w:lang w:val="en-US"/>
        </w:rPr>
        <w:sectPr w:rsidR="00D738FB" w:rsidRPr="00C92EAC">
          <w:type w:val="continuous"/>
          <w:pgSz w:w="11910" w:h="16840"/>
          <w:pgMar w:top="1100" w:right="440" w:bottom="1466" w:left="1440" w:header="0" w:footer="1077" w:gutter="0"/>
          <w:cols w:space="720"/>
        </w:sect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871"/>
        <w:gridCol w:w="852"/>
        <w:gridCol w:w="1132"/>
        <w:gridCol w:w="707"/>
        <w:gridCol w:w="1135"/>
        <w:gridCol w:w="1274"/>
        <w:gridCol w:w="2518"/>
      </w:tblGrid>
      <w:tr w:rsidR="00C92EAC" w:rsidRPr="00C92EAC" w14:paraId="12CC1332" w14:textId="77777777">
        <w:trPr>
          <w:trHeight w:val="230"/>
        </w:trPr>
        <w:tc>
          <w:tcPr>
            <w:tcW w:w="1080" w:type="dxa"/>
          </w:tcPr>
          <w:p w14:paraId="3E0ABB8E" w14:textId="77777777" w:rsidR="00D738FB" w:rsidRPr="00C92EAC" w:rsidRDefault="00000000">
            <w:pPr>
              <w:pStyle w:val="TableParagraph"/>
              <w:spacing w:line="210" w:lineRule="exact"/>
              <w:rPr>
                <w:color w:val="000000" w:themeColor="text1"/>
                <w:sz w:val="20"/>
              </w:rPr>
            </w:pPr>
            <w:r w:rsidRPr="00C92EAC">
              <w:rPr>
                <w:color w:val="000000" w:themeColor="text1"/>
                <w:spacing w:val="-2"/>
                <w:sz w:val="20"/>
              </w:rPr>
              <w:lastRenderedPageBreak/>
              <w:t>[194]</w:t>
            </w:r>
          </w:p>
        </w:tc>
        <w:tc>
          <w:tcPr>
            <w:tcW w:w="871" w:type="dxa"/>
          </w:tcPr>
          <w:p w14:paraId="3CCA1286" w14:textId="77777777" w:rsidR="00D738FB" w:rsidRPr="00C92EAC" w:rsidRDefault="00D738FB">
            <w:pPr>
              <w:pStyle w:val="TableParagraph"/>
              <w:spacing w:line="240" w:lineRule="auto"/>
              <w:ind w:left="0"/>
              <w:rPr>
                <w:color w:val="000000" w:themeColor="text1"/>
                <w:sz w:val="16"/>
              </w:rPr>
            </w:pPr>
          </w:p>
        </w:tc>
        <w:tc>
          <w:tcPr>
            <w:tcW w:w="852" w:type="dxa"/>
          </w:tcPr>
          <w:p w14:paraId="2F3573A6" w14:textId="77777777" w:rsidR="00D738FB" w:rsidRPr="00C92EAC" w:rsidRDefault="00D738FB">
            <w:pPr>
              <w:pStyle w:val="TableParagraph"/>
              <w:spacing w:line="240" w:lineRule="auto"/>
              <w:ind w:left="0"/>
              <w:rPr>
                <w:color w:val="000000" w:themeColor="text1"/>
                <w:sz w:val="16"/>
              </w:rPr>
            </w:pPr>
          </w:p>
        </w:tc>
        <w:tc>
          <w:tcPr>
            <w:tcW w:w="1132" w:type="dxa"/>
          </w:tcPr>
          <w:p w14:paraId="30A28065" w14:textId="77777777" w:rsidR="00D738FB" w:rsidRPr="00C92EAC" w:rsidRDefault="00000000">
            <w:pPr>
              <w:pStyle w:val="TableParagraph"/>
              <w:spacing w:line="210" w:lineRule="exact"/>
              <w:ind w:left="106"/>
              <w:rPr>
                <w:color w:val="000000" w:themeColor="text1"/>
                <w:sz w:val="20"/>
              </w:rPr>
            </w:pPr>
            <w:r w:rsidRPr="00C92EAC">
              <w:rPr>
                <w:color w:val="000000" w:themeColor="text1"/>
                <w:spacing w:val="-5"/>
                <w:sz w:val="20"/>
              </w:rPr>
              <w:t>Net</w:t>
            </w:r>
          </w:p>
        </w:tc>
        <w:tc>
          <w:tcPr>
            <w:tcW w:w="707" w:type="dxa"/>
          </w:tcPr>
          <w:p w14:paraId="65247B68" w14:textId="77777777" w:rsidR="00D738FB" w:rsidRPr="00C92EAC" w:rsidRDefault="00D738FB">
            <w:pPr>
              <w:pStyle w:val="TableParagraph"/>
              <w:spacing w:line="240" w:lineRule="auto"/>
              <w:ind w:left="0"/>
              <w:rPr>
                <w:color w:val="000000" w:themeColor="text1"/>
                <w:sz w:val="16"/>
              </w:rPr>
            </w:pPr>
          </w:p>
        </w:tc>
        <w:tc>
          <w:tcPr>
            <w:tcW w:w="1135" w:type="dxa"/>
          </w:tcPr>
          <w:p w14:paraId="439F2105" w14:textId="77777777" w:rsidR="00D738FB" w:rsidRPr="00C92EAC" w:rsidRDefault="00D738FB">
            <w:pPr>
              <w:pStyle w:val="TableParagraph"/>
              <w:spacing w:line="240" w:lineRule="auto"/>
              <w:ind w:left="0"/>
              <w:rPr>
                <w:color w:val="000000" w:themeColor="text1"/>
                <w:sz w:val="16"/>
              </w:rPr>
            </w:pPr>
          </w:p>
        </w:tc>
        <w:tc>
          <w:tcPr>
            <w:tcW w:w="1274" w:type="dxa"/>
          </w:tcPr>
          <w:p w14:paraId="4AC2874B" w14:textId="77777777" w:rsidR="00D738FB" w:rsidRPr="00C92EAC" w:rsidRDefault="00D738FB">
            <w:pPr>
              <w:pStyle w:val="TableParagraph"/>
              <w:spacing w:line="240" w:lineRule="auto"/>
              <w:ind w:left="0"/>
              <w:rPr>
                <w:color w:val="000000" w:themeColor="text1"/>
                <w:sz w:val="16"/>
              </w:rPr>
            </w:pPr>
          </w:p>
        </w:tc>
        <w:tc>
          <w:tcPr>
            <w:tcW w:w="2518" w:type="dxa"/>
          </w:tcPr>
          <w:p w14:paraId="23CD3738" w14:textId="77777777" w:rsidR="00D738FB" w:rsidRPr="00C92EAC" w:rsidRDefault="00D738FB">
            <w:pPr>
              <w:pStyle w:val="TableParagraph"/>
              <w:spacing w:line="240" w:lineRule="auto"/>
              <w:ind w:left="0"/>
              <w:rPr>
                <w:color w:val="000000" w:themeColor="text1"/>
                <w:sz w:val="16"/>
              </w:rPr>
            </w:pPr>
          </w:p>
        </w:tc>
      </w:tr>
      <w:tr w:rsidR="00C92EAC" w:rsidRPr="00C92EAC" w14:paraId="79DA1270" w14:textId="77777777">
        <w:trPr>
          <w:trHeight w:val="1610"/>
        </w:trPr>
        <w:tc>
          <w:tcPr>
            <w:tcW w:w="1080" w:type="dxa"/>
          </w:tcPr>
          <w:p w14:paraId="3A093351" w14:textId="77777777" w:rsidR="00D738FB" w:rsidRPr="00C92EAC" w:rsidRDefault="00000000">
            <w:pPr>
              <w:pStyle w:val="TableParagraph"/>
              <w:spacing w:line="225" w:lineRule="exact"/>
              <w:rPr>
                <w:color w:val="000000" w:themeColor="text1"/>
                <w:sz w:val="20"/>
              </w:rPr>
            </w:pPr>
            <w:r w:rsidRPr="00C92EAC">
              <w:rPr>
                <w:color w:val="000000" w:themeColor="text1"/>
                <w:spacing w:val="-2"/>
                <w:sz w:val="20"/>
              </w:rPr>
              <w:t>(Boldsen</w:t>
            </w:r>
          </w:p>
          <w:p w14:paraId="0E026F37" w14:textId="77777777" w:rsidR="00D738FB" w:rsidRPr="00C92EAC" w:rsidRDefault="00000000">
            <w:pPr>
              <w:pStyle w:val="TableParagraph"/>
              <w:tabs>
                <w:tab w:val="left" w:pos="666"/>
              </w:tabs>
              <w:spacing w:line="229" w:lineRule="exact"/>
              <w:rPr>
                <w:color w:val="000000" w:themeColor="text1"/>
                <w:sz w:val="20"/>
              </w:rPr>
            </w:pPr>
            <w:r w:rsidRPr="00C92EAC">
              <w:rPr>
                <w:color w:val="000000" w:themeColor="text1"/>
                <w:spacing w:val="-10"/>
                <w:sz w:val="20"/>
              </w:rPr>
              <w:t>и</w:t>
            </w:r>
            <w:r w:rsidRPr="00C92EAC">
              <w:rPr>
                <w:color w:val="000000" w:themeColor="text1"/>
                <w:sz w:val="20"/>
              </w:rPr>
              <w:tab/>
            </w:r>
            <w:r w:rsidRPr="00C92EAC">
              <w:rPr>
                <w:color w:val="000000" w:themeColor="text1"/>
                <w:spacing w:val="-4"/>
                <w:sz w:val="20"/>
              </w:rPr>
              <w:t>др.,</w:t>
            </w:r>
          </w:p>
          <w:p w14:paraId="0E713AB8"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2018)</w:t>
            </w:r>
          </w:p>
          <w:p w14:paraId="28E65EFD" w14:textId="77777777" w:rsidR="00D738FB" w:rsidRPr="00C92EAC" w:rsidRDefault="00000000">
            <w:pPr>
              <w:pStyle w:val="TableParagraph"/>
              <w:spacing w:before="1" w:line="240" w:lineRule="auto"/>
              <w:rPr>
                <w:color w:val="000000" w:themeColor="text1"/>
                <w:sz w:val="20"/>
              </w:rPr>
            </w:pPr>
            <w:r w:rsidRPr="00C92EAC">
              <w:rPr>
                <w:color w:val="000000" w:themeColor="text1"/>
                <w:spacing w:val="-2"/>
                <w:sz w:val="20"/>
              </w:rPr>
              <w:t>[195]</w:t>
            </w:r>
          </w:p>
        </w:tc>
        <w:tc>
          <w:tcPr>
            <w:tcW w:w="871" w:type="dxa"/>
          </w:tcPr>
          <w:p w14:paraId="28D6E7F4" w14:textId="77777777" w:rsidR="00D738FB" w:rsidRPr="00C92EAC" w:rsidRDefault="00000000">
            <w:pPr>
              <w:pStyle w:val="TableParagraph"/>
              <w:spacing w:line="225" w:lineRule="exact"/>
              <w:ind w:left="105"/>
              <w:rPr>
                <w:color w:val="000000" w:themeColor="text1"/>
                <w:sz w:val="20"/>
              </w:rPr>
            </w:pPr>
            <w:r w:rsidRPr="00C92EAC">
              <w:rPr>
                <w:color w:val="000000" w:themeColor="text1"/>
                <w:spacing w:val="-10"/>
                <w:sz w:val="20"/>
              </w:rPr>
              <w:t>И</w:t>
            </w:r>
          </w:p>
        </w:tc>
        <w:tc>
          <w:tcPr>
            <w:tcW w:w="852" w:type="dxa"/>
          </w:tcPr>
          <w:p w14:paraId="578D3F86" w14:textId="77777777" w:rsidR="00D738FB" w:rsidRPr="00C92EAC" w:rsidRDefault="00000000">
            <w:pPr>
              <w:pStyle w:val="TableParagraph"/>
              <w:spacing w:line="225" w:lineRule="exact"/>
              <w:rPr>
                <w:color w:val="000000" w:themeColor="text1"/>
                <w:sz w:val="20"/>
              </w:rPr>
            </w:pPr>
            <w:r w:rsidRPr="00C92EAC">
              <w:rPr>
                <w:color w:val="000000" w:themeColor="text1"/>
                <w:spacing w:val="-5"/>
                <w:sz w:val="20"/>
              </w:rPr>
              <w:t>MRI</w:t>
            </w:r>
          </w:p>
        </w:tc>
        <w:tc>
          <w:tcPr>
            <w:tcW w:w="1132" w:type="dxa"/>
          </w:tcPr>
          <w:p w14:paraId="60CAE73F" w14:textId="77777777" w:rsidR="00D738FB" w:rsidRPr="00C92EAC" w:rsidRDefault="00000000">
            <w:pPr>
              <w:pStyle w:val="TableParagraph"/>
              <w:spacing w:line="225" w:lineRule="exact"/>
              <w:ind w:left="106"/>
              <w:rPr>
                <w:color w:val="000000" w:themeColor="text1"/>
                <w:sz w:val="20"/>
                <w:lang w:val="en-US"/>
              </w:rPr>
            </w:pPr>
            <w:r w:rsidRPr="00C92EAC">
              <w:rPr>
                <w:color w:val="000000" w:themeColor="text1"/>
                <w:spacing w:val="-2"/>
                <w:sz w:val="20"/>
                <w:lang w:val="en-US"/>
              </w:rPr>
              <w:t>ATLAS,</w:t>
            </w:r>
          </w:p>
          <w:p w14:paraId="6316477B" w14:textId="77777777" w:rsidR="00D738FB" w:rsidRPr="00C92EAC" w:rsidRDefault="00000000">
            <w:pPr>
              <w:pStyle w:val="TableParagraph"/>
              <w:spacing w:line="240" w:lineRule="auto"/>
              <w:ind w:left="106" w:right="104"/>
              <w:rPr>
                <w:color w:val="000000" w:themeColor="text1"/>
                <w:sz w:val="20"/>
                <w:lang w:val="en-US"/>
              </w:rPr>
            </w:pPr>
            <w:r w:rsidRPr="00C92EAC">
              <w:rPr>
                <w:color w:val="000000" w:themeColor="text1"/>
                <w:spacing w:val="-2"/>
                <w:sz w:val="20"/>
                <w:lang w:val="en-US"/>
              </w:rPr>
              <w:t>decision Tree, RAPID COMBAT,</w:t>
            </w:r>
          </w:p>
          <w:p w14:paraId="68C13397" w14:textId="77777777" w:rsidR="00D738FB" w:rsidRPr="00C92EAC" w:rsidRDefault="00000000">
            <w:pPr>
              <w:pStyle w:val="TableParagraph"/>
              <w:spacing w:line="230" w:lineRule="atLeast"/>
              <w:ind w:left="106" w:right="107"/>
              <w:rPr>
                <w:color w:val="000000" w:themeColor="text1"/>
                <w:sz w:val="20"/>
              </w:rPr>
            </w:pPr>
            <w:r w:rsidRPr="00C92EAC">
              <w:rPr>
                <w:color w:val="000000" w:themeColor="text1"/>
                <w:spacing w:val="-2"/>
                <w:sz w:val="20"/>
              </w:rPr>
              <w:t>thresholds- based</w:t>
            </w:r>
          </w:p>
        </w:tc>
        <w:tc>
          <w:tcPr>
            <w:tcW w:w="707" w:type="dxa"/>
          </w:tcPr>
          <w:p w14:paraId="56E51600" w14:textId="77777777" w:rsidR="00D738FB" w:rsidRPr="00C92EAC" w:rsidRDefault="00000000">
            <w:pPr>
              <w:pStyle w:val="TableParagraph"/>
              <w:spacing w:line="225" w:lineRule="exact"/>
              <w:ind w:left="109"/>
              <w:rPr>
                <w:color w:val="000000" w:themeColor="text1"/>
                <w:sz w:val="20"/>
              </w:rPr>
            </w:pPr>
            <w:r w:rsidRPr="00C92EAC">
              <w:rPr>
                <w:color w:val="000000" w:themeColor="text1"/>
                <w:spacing w:val="-10"/>
                <w:sz w:val="20"/>
              </w:rPr>
              <w:t>A</w:t>
            </w:r>
          </w:p>
        </w:tc>
        <w:tc>
          <w:tcPr>
            <w:tcW w:w="1135" w:type="dxa"/>
          </w:tcPr>
          <w:p w14:paraId="2D89D84A" w14:textId="77777777" w:rsidR="00D738FB" w:rsidRPr="00C92EAC" w:rsidRDefault="00000000">
            <w:pPr>
              <w:pStyle w:val="TableParagraph"/>
              <w:spacing w:line="225" w:lineRule="exact"/>
              <w:ind w:left="110"/>
              <w:rPr>
                <w:color w:val="000000" w:themeColor="text1"/>
                <w:sz w:val="20"/>
              </w:rPr>
            </w:pPr>
            <w:r w:rsidRPr="00C92EAC">
              <w:rPr>
                <w:color w:val="000000" w:themeColor="text1"/>
                <w:spacing w:val="-5"/>
                <w:sz w:val="20"/>
              </w:rPr>
              <w:t>Pv</w:t>
            </w:r>
          </w:p>
        </w:tc>
        <w:tc>
          <w:tcPr>
            <w:tcW w:w="1274" w:type="dxa"/>
          </w:tcPr>
          <w:p w14:paraId="1C3B6401" w14:textId="77777777" w:rsidR="00D738FB" w:rsidRPr="00C92EAC" w:rsidRDefault="00000000">
            <w:pPr>
              <w:pStyle w:val="TableParagraph"/>
              <w:spacing w:line="225" w:lineRule="exact"/>
              <w:ind w:left="108"/>
              <w:rPr>
                <w:color w:val="000000" w:themeColor="text1"/>
                <w:sz w:val="20"/>
              </w:rPr>
            </w:pPr>
            <w:r w:rsidRPr="00C92EAC">
              <w:rPr>
                <w:color w:val="000000" w:themeColor="text1"/>
                <w:spacing w:val="-4"/>
                <w:sz w:val="20"/>
              </w:rPr>
              <w:t>Dice</w:t>
            </w:r>
          </w:p>
          <w:p w14:paraId="2D783B07" w14:textId="77777777" w:rsidR="00D738FB" w:rsidRPr="00C92EAC" w:rsidRDefault="00000000">
            <w:pPr>
              <w:pStyle w:val="TableParagraph"/>
              <w:spacing w:line="229" w:lineRule="exact"/>
              <w:ind w:left="108"/>
              <w:rPr>
                <w:color w:val="000000" w:themeColor="text1"/>
                <w:sz w:val="20"/>
              </w:rPr>
            </w:pPr>
            <w:r w:rsidRPr="00C92EAC">
              <w:rPr>
                <w:color w:val="000000" w:themeColor="text1"/>
                <w:spacing w:val="-2"/>
                <w:sz w:val="20"/>
              </w:rPr>
              <w:t>coefficient</w:t>
            </w:r>
          </w:p>
        </w:tc>
        <w:tc>
          <w:tcPr>
            <w:tcW w:w="2518" w:type="dxa"/>
          </w:tcPr>
          <w:p w14:paraId="787D4C03" w14:textId="77777777" w:rsidR="00D738FB" w:rsidRPr="00C92EAC" w:rsidRDefault="00000000">
            <w:pPr>
              <w:pStyle w:val="TableParagraph"/>
              <w:spacing w:line="240" w:lineRule="auto"/>
              <w:ind w:left="111" w:right="96"/>
              <w:jc w:val="both"/>
              <w:rPr>
                <w:color w:val="000000" w:themeColor="text1"/>
                <w:sz w:val="20"/>
                <w:lang w:val="en-US"/>
              </w:rPr>
            </w:pPr>
            <w:r w:rsidRPr="00C92EAC">
              <w:rPr>
                <w:color w:val="000000" w:themeColor="text1"/>
                <w:sz w:val="20"/>
                <w:lang w:val="en-US"/>
              </w:rPr>
              <w:t>RAPID less reproducible, the COMBAT does almost as well as ATLAS</w:t>
            </w:r>
          </w:p>
        </w:tc>
      </w:tr>
      <w:tr w:rsidR="00C92EAC" w:rsidRPr="00C92EAC" w14:paraId="35BBE700" w14:textId="77777777">
        <w:trPr>
          <w:trHeight w:val="1610"/>
        </w:trPr>
        <w:tc>
          <w:tcPr>
            <w:tcW w:w="1080" w:type="dxa"/>
          </w:tcPr>
          <w:p w14:paraId="3E023C90" w14:textId="77777777" w:rsidR="00D738FB" w:rsidRPr="00C92EAC" w:rsidRDefault="00000000">
            <w:pPr>
              <w:pStyle w:val="TableParagraph"/>
              <w:tabs>
                <w:tab w:val="left" w:pos="863"/>
              </w:tabs>
              <w:spacing w:line="237" w:lineRule="auto"/>
              <w:ind w:right="94"/>
              <w:rPr>
                <w:color w:val="000000" w:themeColor="text1"/>
                <w:sz w:val="20"/>
              </w:rPr>
            </w:pPr>
            <w:r w:rsidRPr="00C92EAC">
              <w:rPr>
                <w:color w:val="000000" w:themeColor="text1"/>
                <w:spacing w:val="-2"/>
                <w:sz w:val="20"/>
              </w:rPr>
              <w:t>(Nagel</w:t>
            </w:r>
            <w:r w:rsidRPr="00C92EAC">
              <w:rPr>
                <w:color w:val="000000" w:themeColor="text1"/>
                <w:sz w:val="20"/>
              </w:rPr>
              <w:tab/>
            </w:r>
            <w:r w:rsidRPr="00C92EAC">
              <w:rPr>
                <w:color w:val="000000" w:themeColor="text1"/>
                <w:spacing w:val="-10"/>
                <w:sz w:val="20"/>
              </w:rPr>
              <w:t>и</w:t>
            </w:r>
            <w:r w:rsidRPr="00C92EAC">
              <w:rPr>
                <w:color w:val="000000" w:themeColor="text1"/>
                <w:sz w:val="20"/>
              </w:rPr>
              <w:t xml:space="preserve"> др.,</w:t>
            </w:r>
            <w:r w:rsidRPr="00C92EAC">
              <w:rPr>
                <w:color w:val="000000" w:themeColor="text1"/>
                <w:spacing w:val="39"/>
                <w:sz w:val="20"/>
              </w:rPr>
              <w:t xml:space="preserve"> </w:t>
            </w:r>
            <w:r w:rsidRPr="00C92EAC">
              <w:rPr>
                <w:color w:val="000000" w:themeColor="text1"/>
                <w:spacing w:val="-4"/>
                <w:sz w:val="20"/>
              </w:rPr>
              <w:t>2017)</w:t>
            </w:r>
          </w:p>
          <w:p w14:paraId="76DA2D1C"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[197]</w:t>
            </w:r>
          </w:p>
        </w:tc>
        <w:tc>
          <w:tcPr>
            <w:tcW w:w="871" w:type="dxa"/>
          </w:tcPr>
          <w:p w14:paraId="2B019258" w14:textId="77777777" w:rsidR="00D738FB" w:rsidRPr="00C92EAC" w:rsidRDefault="00000000">
            <w:pPr>
              <w:pStyle w:val="TableParagraph"/>
              <w:spacing w:line="225" w:lineRule="exact"/>
              <w:ind w:left="105"/>
              <w:rPr>
                <w:color w:val="000000" w:themeColor="text1"/>
                <w:sz w:val="20"/>
              </w:rPr>
            </w:pPr>
            <w:r w:rsidRPr="00C92EAC">
              <w:rPr>
                <w:color w:val="000000" w:themeColor="text1"/>
                <w:spacing w:val="-10"/>
                <w:sz w:val="20"/>
              </w:rPr>
              <w:t>И</w:t>
            </w:r>
          </w:p>
        </w:tc>
        <w:tc>
          <w:tcPr>
            <w:tcW w:w="852" w:type="dxa"/>
          </w:tcPr>
          <w:p w14:paraId="76580784" w14:textId="77777777" w:rsidR="00D738FB" w:rsidRPr="00C92EAC" w:rsidRDefault="00000000">
            <w:pPr>
              <w:pStyle w:val="TableParagraph"/>
              <w:spacing w:line="225" w:lineRule="exact"/>
              <w:rPr>
                <w:color w:val="000000" w:themeColor="text1"/>
                <w:sz w:val="20"/>
              </w:rPr>
            </w:pPr>
            <w:r w:rsidRPr="00C92EAC">
              <w:rPr>
                <w:color w:val="000000" w:themeColor="text1"/>
                <w:spacing w:val="-5"/>
                <w:sz w:val="20"/>
              </w:rPr>
              <w:t>CT</w:t>
            </w:r>
          </w:p>
        </w:tc>
        <w:tc>
          <w:tcPr>
            <w:tcW w:w="1132" w:type="dxa"/>
          </w:tcPr>
          <w:p w14:paraId="2A255315" w14:textId="77777777" w:rsidR="00D738FB" w:rsidRPr="00C92EAC" w:rsidRDefault="00000000">
            <w:pPr>
              <w:pStyle w:val="TableParagraph"/>
              <w:spacing w:line="240" w:lineRule="auto"/>
              <w:ind w:left="106" w:right="178"/>
              <w:rPr>
                <w:color w:val="000000" w:themeColor="text1"/>
                <w:sz w:val="20"/>
                <w:lang w:val="en-US"/>
              </w:rPr>
            </w:pPr>
            <w:r w:rsidRPr="00C92EAC">
              <w:rPr>
                <w:color w:val="000000" w:themeColor="text1"/>
                <w:spacing w:val="-2"/>
                <w:sz w:val="20"/>
                <w:lang w:val="en-US"/>
              </w:rPr>
              <w:t>Alberta Stroke Program Early Computed Tomograp</w:t>
            </w:r>
          </w:p>
          <w:p w14:paraId="74F11754" w14:textId="77777777" w:rsidR="00D738FB" w:rsidRPr="00C92EAC" w:rsidRDefault="00000000">
            <w:pPr>
              <w:pStyle w:val="TableParagraph"/>
              <w:spacing w:line="214" w:lineRule="exact"/>
              <w:ind w:left="106"/>
              <w:rPr>
                <w:color w:val="000000" w:themeColor="text1"/>
                <w:sz w:val="20"/>
              </w:rPr>
            </w:pPr>
            <w:r w:rsidRPr="00C92EAC">
              <w:rPr>
                <w:color w:val="000000" w:themeColor="text1"/>
                <w:sz w:val="20"/>
              </w:rPr>
              <w:t>hy</w:t>
            </w:r>
            <w:r w:rsidRPr="00C92EAC">
              <w:rPr>
                <w:color w:val="000000" w:themeColor="text1"/>
                <w:spacing w:val="-2"/>
                <w:sz w:val="20"/>
              </w:rPr>
              <w:t xml:space="preserve"> Score</w:t>
            </w:r>
          </w:p>
        </w:tc>
        <w:tc>
          <w:tcPr>
            <w:tcW w:w="707" w:type="dxa"/>
          </w:tcPr>
          <w:p w14:paraId="6018F563" w14:textId="77777777" w:rsidR="00D738FB" w:rsidRPr="00C92EAC" w:rsidRDefault="00000000">
            <w:pPr>
              <w:pStyle w:val="TableParagraph"/>
              <w:spacing w:line="225" w:lineRule="exact"/>
              <w:ind w:left="109"/>
              <w:rPr>
                <w:color w:val="000000" w:themeColor="text1"/>
                <w:sz w:val="20"/>
              </w:rPr>
            </w:pPr>
            <w:r w:rsidRPr="00C92EAC">
              <w:rPr>
                <w:color w:val="000000" w:themeColor="text1"/>
                <w:spacing w:val="-10"/>
                <w:sz w:val="20"/>
              </w:rPr>
              <w:t>A</w:t>
            </w:r>
          </w:p>
        </w:tc>
        <w:tc>
          <w:tcPr>
            <w:tcW w:w="1135" w:type="dxa"/>
          </w:tcPr>
          <w:p w14:paraId="388ACB2E" w14:textId="77777777" w:rsidR="00D738FB" w:rsidRPr="00C92EAC" w:rsidRDefault="00000000">
            <w:pPr>
              <w:pStyle w:val="TableParagraph"/>
              <w:spacing w:line="225" w:lineRule="exact"/>
              <w:ind w:left="110"/>
              <w:rPr>
                <w:color w:val="000000" w:themeColor="text1"/>
                <w:sz w:val="20"/>
              </w:rPr>
            </w:pPr>
            <w:r w:rsidRPr="00C92EAC">
              <w:rPr>
                <w:color w:val="000000" w:themeColor="text1"/>
                <w:spacing w:val="-5"/>
                <w:sz w:val="20"/>
              </w:rPr>
              <w:t>Pu</w:t>
            </w:r>
          </w:p>
        </w:tc>
        <w:tc>
          <w:tcPr>
            <w:tcW w:w="1274" w:type="dxa"/>
          </w:tcPr>
          <w:p w14:paraId="3FA172FC" w14:textId="77777777" w:rsidR="00D738FB" w:rsidRPr="00C92EAC" w:rsidRDefault="00000000">
            <w:pPr>
              <w:pStyle w:val="TableParagraph"/>
              <w:spacing w:line="240" w:lineRule="auto"/>
              <w:ind w:left="108" w:right="95"/>
              <w:rPr>
                <w:color w:val="000000" w:themeColor="text1"/>
                <w:sz w:val="20"/>
                <w:lang w:val="en-US"/>
              </w:rPr>
            </w:pPr>
            <w:r w:rsidRPr="00C92EAC">
              <w:rPr>
                <w:color w:val="000000" w:themeColor="text1"/>
                <w:spacing w:val="-2"/>
                <w:sz w:val="20"/>
                <w:lang w:val="en-US"/>
              </w:rPr>
              <w:t xml:space="preserve">Bland- </w:t>
            </w:r>
            <w:r w:rsidRPr="00C92EAC">
              <w:rPr>
                <w:color w:val="000000" w:themeColor="text1"/>
                <w:sz w:val="20"/>
                <w:lang w:val="en-US"/>
              </w:rPr>
              <w:t>Altman</w:t>
            </w:r>
            <w:r w:rsidRPr="00C92EAC">
              <w:rPr>
                <w:color w:val="000000" w:themeColor="text1"/>
                <w:spacing w:val="-5"/>
                <w:sz w:val="20"/>
                <w:lang w:val="en-US"/>
              </w:rPr>
              <w:t xml:space="preserve"> </w:t>
            </w:r>
            <w:r w:rsidRPr="00C92EAC">
              <w:rPr>
                <w:color w:val="000000" w:themeColor="text1"/>
                <w:sz w:val="20"/>
                <w:lang w:val="en-US"/>
              </w:rPr>
              <w:t xml:space="preserve">plots </w:t>
            </w:r>
            <w:r w:rsidRPr="00C92EAC">
              <w:rPr>
                <w:color w:val="000000" w:themeColor="text1"/>
                <w:spacing w:val="-4"/>
                <w:sz w:val="20"/>
                <w:lang w:val="en-US"/>
              </w:rPr>
              <w:t>and</w:t>
            </w:r>
            <w:r w:rsidRPr="00C92EAC">
              <w:rPr>
                <w:color w:val="000000" w:themeColor="text1"/>
                <w:spacing w:val="40"/>
                <w:sz w:val="20"/>
                <w:lang w:val="en-US"/>
              </w:rPr>
              <w:t xml:space="preserve"> </w:t>
            </w:r>
            <w:r w:rsidRPr="00C92EAC">
              <w:rPr>
                <w:color w:val="000000" w:themeColor="text1"/>
                <w:spacing w:val="-2"/>
                <w:sz w:val="20"/>
                <w:lang w:val="en-US"/>
              </w:rPr>
              <w:t>Matthews correlation coefficients</w:t>
            </w:r>
          </w:p>
        </w:tc>
        <w:tc>
          <w:tcPr>
            <w:tcW w:w="2518" w:type="dxa"/>
          </w:tcPr>
          <w:p w14:paraId="2FC50E21" w14:textId="77777777" w:rsidR="00D738FB" w:rsidRPr="00C92EAC" w:rsidRDefault="00000000">
            <w:pPr>
              <w:pStyle w:val="TableParagraph"/>
              <w:spacing w:line="240" w:lineRule="auto"/>
              <w:ind w:left="111" w:right="92"/>
              <w:jc w:val="both"/>
              <w:rPr>
                <w:color w:val="000000" w:themeColor="text1"/>
                <w:sz w:val="20"/>
                <w:lang w:val="en-US"/>
              </w:rPr>
            </w:pPr>
            <w:r w:rsidRPr="00C92EAC">
              <w:rPr>
                <w:color w:val="000000" w:themeColor="text1"/>
                <w:sz w:val="20"/>
                <w:lang w:val="en-US"/>
              </w:rPr>
              <w:t>Both Matthews correlation coefficients</w:t>
            </w:r>
            <w:r w:rsidRPr="00C92EAC">
              <w:rPr>
                <w:color w:val="000000" w:themeColor="text1"/>
                <w:spacing w:val="-7"/>
                <w:sz w:val="20"/>
                <w:lang w:val="en-US"/>
              </w:rPr>
              <w:t xml:space="preserve"> </w:t>
            </w:r>
            <w:r w:rsidRPr="00C92EAC">
              <w:rPr>
                <w:color w:val="000000" w:themeColor="text1"/>
                <w:sz w:val="20"/>
                <w:lang w:val="en-US"/>
              </w:rPr>
              <w:t>for</w:t>
            </w:r>
            <w:r w:rsidRPr="00C92EAC">
              <w:rPr>
                <w:color w:val="000000" w:themeColor="text1"/>
                <w:spacing w:val="-6"/>
                <w:sz w:val="20"/>
                <w:lang w:val="en-US"/>
              </w:rPr>
              <w:t xml:space="preserve"> </w:t>
            </w:r>
            <w:r w:rsidRPr="00C92EAC">
              <w:rPr>
                <w:color w:val="000000" w:themeColor="text1"/>
                <w:sz w:val="20"/>
                <w:lang w:val="en-US"/>
              </w:rPr>
              <w:t>e-ASPECTS were higher (0.36 and 0.34)</w:t>
            </w:r>
          </w:p>
        </w:tc>
      </w:tr>
      <w:tr w:rsidR="00C92EAC" w:rsidRPr="00C92EAC" w14:paraId="3AD91A51" w14:textId="77777777">
        <w:trPr>
          <w:trHeight w:val="1380"/>
        </w:trPr>
        <w:tc>
          <w:tcPr>
            <w:tcW w:w="1080" w:type="dxa"/>
          </w:tcPr>
          <w:p w14:paraId="0499AAC5" w14:textId="77777777" w:rsidR="00D738FB" w:rsidRPr="00C92EAC" w:rsidRDefault="00000000">
            <w:pPr>
              <w:pStyle w:val="TableParagraph"/>
              <w:tabs>
                <w:tab w:val="left" w:pos="863"/>
              </w:tabs>
              <w:spacing w:line="237" w:lineRule="auto"/>
              <w:ind w:right="96"/>
              <w:rPr>
                <w:color w:val="000000" w:themeColor="text1"/>
                <w:sz w:val="20"/>
              </w:rPr>
            </w:pPr>
            <w:r w:rsidRPr="00C92EAC">
              <w:rPr>
                <w:color w:val="000000" w:themeColor="text1"/>
                <w:spacing w:val="-2"/>
                <w:sz w:val="20"/>
              </w:rPr>
              <w:t>(Chen</w:t>
            </w:r>
            <w:r w:rsidRPr="00C92EAC">
              <w:rPr>
                <w:color w:val="000000" w:themeColor="text1"/>
                <w:sz w:val="20"/>
              </w:rPr>
              <w:tab/>
            </w:r>
            <w:r w:rsidRPr="00C92EAC">
              <w:rPr>
                <w:color w:val="000000" w:themeColor="text1"/>
                <w:spacing w:val="-10"/>
                <w:sz w:val="20"/>
              </w:rPr>
              <w:t>и</w:t>
            </w:r>
            <w:r w:rsidRPr="00C92EAC">
              <w:rPr>
                <w:color w:val="000000" w:themeColor="text1"/>
                <w:sz w:val="20"/>
              </w:rPr>
              <w:t xml:space="preserve"> др.,</w:t>
            </w:r>
            <w:r w:rsidRPr="00C92EAC">
              <w:rPr>
                <w:color w:val="000000" w:themeColor="text1"/>
                <w:spacing w:val="39"/>
                <w:sz w:val="20"/>
              </w:rPr>
              <w:t xml:space="preserve"> </w:t>
            </w:r>
            <w:r w:rsidRPr="00C92EAC">
              <w:rPr>
                <w:color w:val="000000" w:themeColor="text1"/>
                <w:spacing w:val="-4"/>
                <w:sz w:val="20"/>
              </w:rPr>
              <w:t>2018)</w:t>
            </w:r>
          </w:p>
          <w:p w14:paraId="1638EAC9"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[198]</w:t>
            </w:r>
          </w:p>
        </w:tc>
        <w:tc>
          <w:tcPr>
            <w:tcW w:w="871" w:type="dxa"/>
          </w:tcPr>
          <w:p w14:paraId="2093E2BC" w14:textId="77777777" w:rsidR="00D738FB" w:rsidRPr="00C92EAC" w:rsidRDefault="00000000">
            <w:pPr>
              <w:pStyle w:val="TableParagraph"/>
              <w:spacing w:line="226" w:lineRule="exact"/>
              <w:ind w:left="105"/>
              <w:rPr>
                <w:color w:val="000000" w:themeColor="text1"/>
                <w:sz w:val="20"/>
              </w:rPr>
            </w:pPr>
            <w:r w:rsidRPr="00C92EAC">
              <w:rPr>
                <w:color w:val="000000" w:themeColor="text1"/>
                <w:spacing w:val="-10"/>
                <w:sz w:val="20"/>
              </w:rPr>
              <w:t>и</w:t>
            </w:r>
          </w:p>
        </w:tc>
        <w:tc>
          <w:tcPr>
            <w:tcW w:w="852" w:type="dxa"/>
          </w:tcPr>
          <w:p w14:paraId="646E053C" w14:textId="77777777" w:rsidR="00D738FB" w:rsidRPr="00C92EAC" w:rsidRDefault="00000000">
            <w:pPr>
              <w:pStyle w:val="TableParagraph"/>
              <w:spacing w:line="240" w:lineRule="auto"/>
              <w:ind w:right="113"/>
              <w:rPr>
                <w:color w:val="000000" w:themeColor="text1"/>
                <w:sz w:val="20"/>
              </w:rPr>
            </w:pPr>
            <w:r w:rsidRPr="00C92EAC">
              <w:rPr>
                <w:color w:val="000000" w:themeColor="text1"/>
                <w:spacing w:val="-4"/>
                <w:sz w:val="20"/>
              </w:rPr>
              <w:t xml:space="preserve">CT, </w:t>
            </w:r>
            <w:r w:rsidRPr="00C92EAC">
              <w:rPr>
                <w:color w:val="000000" w:themeColor="text1"/>
                <w:spacing w:val="-2"/>
                <w:sz w:val="20"/>
              </w:rPr>
              <w:t xml:space="preserve">MR(FL </w:t>
            </w:r>
            <w:r w:rsidRPr="00C92EAC">
              <w:rPr>
                <w:color w:val="000000" w:themeColor="text1"/>
                <w:spacing w:val="-4"/>
                <w:sz w:val="20"/>
              </w:rPr>
              <w:t>AIR)</w:t>
            </w:r>
          </w:p>
        </w:tc>
        <w:tc>
          <w:tcPr>
            <w:tcW w:w="1132" w:type="dxa"/>
          </w:tcPr>
          <w:p w14:paraId="6BCBBED0" w14:textId="77777777" w:rsidR="00D738FB" w:rsidRPr="00C92EAC" w:rsidRDefault="00000000">
            <w:pPr>
              <w:pStyle w:val="TableParagraph"/>
              <w:spacing w:line="226" w:lineRule="exact"/>
              <w:ind w:left="106"/>
              <w:rPr>
                <w:color w:val="000000" w:themeColor="text1"/>
                <w:sz w:val="20"/>
              </w:rPr>
            </w:pPr>
            <w:r w:rsidRPr="00C92EAC">
              <w:rPr>
                <w:color w:val="000000" w:themeColor="text1"/>
                <w:spacing w:val="-5"/>
                <w:sz w:val="20"/>
              </w:rPr>
              <w:t>RF</w:t>
            </w:r>
          </w:p>
        </w:tc>
        <w:tc>
          <w:tcPr>
            <w:tcW w:w="707" w:type="dxa"/>
          </w:tcPr>
          <w:p w14:paraId="0264209C" w14:textId="77777777" w:rsidR="00D738FB" w:rsidRPr="00C92EAC" w:rsidRDefault="00000000">
            <w:pPr>
              <w:pStyle w:val="TableParagraph"/>
              <w:spacing w:line="226" w:lineRule="exact"/>
              <w:ind w:left="109"/>
              <w:rPr>
                <w:color w:val="000000" w:themeColor="text1"/>
                <w:sz w:val="20"/>
              </w:rPr>
            </w:pPr>
            <w:r w:rsidRPr="00C92EAC">
              <w:rPr>
                <w:color w:val="000000" w:themeColor="text1"/>
                <w:spacing w:val="-10"/>
                <w:sz w:val="20"/>
              </w:rPr>
              <w:t>A</w:t>
            </w:r>
          </w:p>
        </w:tc>
        <w:tc>
          <w:tcPr>
            <w:tcW w:w="1135" w:type="dxa"/>
          </w:tcPr>
          <w:p w14:paraId="5643BB7D" w14:textId="77777777" w:rsidR="00D738FB" w:rsidRPr="00C92EAC" w:rsidRDefault="00000000">
            <w:pPr>
              <w:pStyle w:val="TableParagraph"/>
              <w:spacing w:line="226" w:lineRule="exact"/>
              <w:ind w:left="110"/>
              <w:rPr>
                <w:color w:val="000000" w:themeColor="text1"/>
                <w:sz w:val="20"/>
              </w:rPr>
            </w:pPr>
            <w:r w:rsidRPr="00C92EAC">
              <w:rPr>
                <w:color w:val="000000" w:themeColor="text1"/>
                <w:spacing w:val="-5"/>
                <w:sz w:val="20"/>
              </w:rPr>
              <w:t>Pu</w:t>
            </w:r>
          </w:p>
        </w:tc>
        <w:tc>
          <w:tcPr>
            <w:tcW w:w="1274" w:type="dxa"/>
          </w:tcPr>
          <w:p w14:paraId="7F7C9ACD" w14:textId="77777777" w:rsidR="00D738FB" w:rsidRPr="00C92EAC" w:rsidRDefault="00000000">
            <w:pPr>
              <w:pStyle w:val="TableParagraph"/>
              <w:spacing w:line="240" w:lineRule="auto"/>
              <w:ind w:left="108" w:right="96"/>
              <w:rPr>
                <w:color w:val="000000" w:themeColor="text1"/>
                <w:sz w:val="20"/>
                <w:lang w:val="en-US"/>
              </w:rPr>
            </w:pPr>
            <w:r w:rsidRPr="00C92EAC">
              <w:rPr>
                <w:color w:val="000000" w:themeColor="text1"/>
                <w:spacing w:val="-2"/>
                <w:sz w:val="20"/>
                <w:lang w:val="en-US"/>
              </w:rPr>
              <w:t xml:space="preserve">Manual Tracing </w:t>
            </w:r>
            <w:r w:rsidRPr="00C92EAC">
              <w:rPr>
                <w:color w:val="000000" w:themeColor="text1"/>
                <w:sz w:val="20"/>
                <w:lang w:val="en-US"/>
              </w:rPr>
              <w:t>Studies</w:t>
            </w:r>
            <w:r w:rsidRPr="00C92EAC">
              <w:rPr>
                <w:color w:val="000000" w:themeColor="text1"/>
                <w:spacing w:val="80"/>
                <w:sz w:val="20"/>
                <w:lang w:val="en-US"/>
              </w:rPr>
              <w:t xml:space="preserve"> </w:t>
            </w:r>
            <w:r w:rsidRPr="00C92EAC">
              <w:rPr>
                <w:color w:val="000000" w:themeColor="text1"/>
                <w:sz w:val="20"/>
                <w:lang w:val="en-US"/>
              </w:rPr>
              <w:t xml:space="preserve">and </w:t>
            </w:r>
            <w:r w:rsidRPr="00C92EAC">
              <w:rPr>
                <w:color w:val="000000" w:themeColor="text1"/>
                <w:spacing w:val="-2"/>
                <w:sz w:val="20"/>
                <w:lang w:val="en-US"/>
              </w:rPr>
              <w:t>Ordinal Rating</w:t>
            </w:r>
          </w:p>
          <w:p w14:paraId="6A4BACFF" w14:textId="77777777" w:rsidR="00D738FB" w:rsidRPr="00C92EAC" w:rsidRDefault="00000000">
            <w:pPr>
              <w:pStyle w:val="TableParagraph"/>
              <w:spacing w:line="214" w:lineRule="exact"/>
              <w:ind w:left="108"/>
              <w:rPr>
                <w:color w:val="000000" w:themeColor="text1"/>
                <w:sz w:val="20"/>
              </w:rPr>
            </w:pPr>
            <w:r w:rsidRPr="00C92EAC">
              <w:rPr>
                <w:color w:val="000000" w:themeColor="text1"/>
                <w:spacing w:val="-2"/>
                <w:sz w:val="20"/>
              </w:rPr>
              <w:t>Studies</w:t>
            </w:r>
          </w:p>
        </w:tc>
        <w:tc>
          <w:tcPr>
            <w:tcW w:w="2518" w:type="dxa"/>
          </w:tcPr>
          <w:p w14:paraId="74389C82" w14:textId="77777777" w:rsidR="00D738FB" w:rsidRPr="00C92EAC" w:rsidRDefault="00000000">
            <w:pPr>
              <w:pStyle w:val="TableParagraph"/>
              <w:spacing w:line="240" w:lineRule="auto"/>
              <w:ind w:left="111" w:right="96"/>
              <w:jc w:val="both"/>
              <w:rPr>
                <w:color w:val="000000" w:themeColor="text1"/>
                <w:sz w:val="20"/>
                <w:lang w:val="en-US"/>
              </w:rPr>
            </w:pPr>
            <w:r w:rsidRPr="00C92EAC">
              <w:rPr>
                <w:color w:val="000000" w:themeColor="text1"/>
                <w:sz w:val="20"/>
                <w:lang w:val="en-US"/>
              </w:rPr>
              <w:t>Total automated processing time averaged 109 seconds (range, 79–140 seconds).</w:t>
            </w:r>
          </w:p>
        </w:tc>
      </w:tr>
      <w:tr w:rsidR="00C92EAC" w:rsidRPr="00C92EAC" w14:paraId="31B47456" w14:textId="77777777">
        <w:trPr>
          <w:trHeight w:val="921"/>
        </w:trPr>
        <w:tc>
          <w:tcPr>
            <w:tcW w:w="1080" w:type="dxa"/>
          </w:tcPr>
          <w:p w14:paraId="35D36F44" w14:textId="77777777" w:rsidR="00D738FB" w:rsidRPr="00C92EAC" w:rsidRDefault="00000000">
            <w:pPr>
              <w:pStyle w:val="TableParagraph"/>
              <w:spacing w:line="240" w:lineRule="auto"/>
              <w:ind w:right="99"/>
              <w:jc w:val="both"/>
              <w:rPr>
                <w:color w:val="000000" w:themeColor="text1"/>
                <w:sz w:val="20"/>
              </w:rPr>
            </w:pPr>
            <w:r w:rsidRPr="00C92EAC">
              <w:rPr>
                <w:color w:val="000000" w:themeColor="text1"/>
                <w:spacing w:val="-2"/>
                <w:sz w:val="20"/>
              </w:rPr>
              <w:t xml:space="preserve">(Takahash </w:t>
            </w:r>
            <w:r w:rsidRPr="00C92EAC">
              <w:rPr>
                <w:color w:val="000000" w:themeColor="text1"/>
                <w:sz w:val="20"/>
              </w:rPr>
              <w:t xml:space="preserve">i и др., </w:t>
            </w:r>
            <w:r w:rsidRPr="00C92EAC">
              <w:rPr>
                <w:color w:val="000000" w:themeColor="text1"/>
                <w:spacing w:val="-2"/>
                <w:sz w:val="20"/>
              </w:rPr>
              <w:t>2014)</w:t>
            </w:r>
          </w:p>
          <w:p w14:paraId="0B605561" w14:textId="77777777" w:rsidR="00D738FB" w:rsidRPr="00C92EAC" w:rsidRDefault="00000000">
            <w:pPr>
              <w:pStyle w:val="TableParagraph"/>
              <w:spacing w:line="216" w:lineRule="exact"/>
              <w:rPr>
                <w:color w:val="000000" w:themeColor="text1"/>
                <w:sz w:val="20"/>
              </w:rPr>
            </w:pPr>
            <w:r w:rsidRPr="00C92EAC">
              <w:rPr>
                <w:color w:val="000000" w:themeColor="text1"/>
                <w:spacing w:val="-2"/>
                <w:sz w:val="20"/>
              </w:rPr>
              <w:t>[199]</w:t>
            </w:r>
          </w:p>
        </w:tc>
        <w:tc>
          <w:tcPr>
            <w:tcW w:w="871" w:type="dxa"/>
          </w:tcPr>
          <w:p w14:paraId="09B81D45" w14:textId="77777777" w:rsidR="00D738FB" w:rsidRPr="00C92EAC" w:rsidRDefault="00000000">
            <w:pPr>
              <w:pStyle w:val="TableParagraph"/>
              <w:spacing w:line="225" w:lineRule="exact"/>
              <w:ind w:left="105"/>
              <w:rPr>
                <w:color w:val="000000" w:themeColor="text1"/>
                <w:sz w:val="20"/>
              </w:rPr>
            </w:pPr>
            <w:r w:rsidRPr="00C92EAC">
              <w:rPr>
                <w:color w:val="000000" w:themeColor="text1"/>
                <w:spacing w:val="-10"/>
                <w:sz w:val="20"/>
              </w:rPr>
              <w:t>и</w:t>
            </w:r>
          </w:p>
        </w:tc>
        <w:tc>
          <w:tcPr>
            <w:tcW w:w="852" w:type="dxa"/>
          </w:tcPr>
          <w:p w14:paraId="774787ED" w14:textId="77777777" w:rsidR="00D738FB" w:rsidRPr="00C92EAC" w:rsidRDefault="00000000">
            <w:pPr>
              <w:pStyle w:val="TableParagraph"/>
              <w:spacing w:line="225" w:lineRule="exact"/>
              <w:rPr>
                <w:color w:val="000000" w:themeColor="text1"/>
                <w:sz w:val="20"/>
              </w:rPr>
            </w:pPr>
            <w:r w:rsidRPr="00C92EAC">
              <w:rPr>
                <w:color w:val="000000" w:themeColor="text1"/>
                <w:spacing w:val="-5"/>
                <w:sz w:val="20"/>
              </w:rPr>
              <w:t>CT</w:t>
            </w:r>
          </w:p>
        </w:tc>
        <w:tc>
          <w:tcPr>
            <w:tcW w:w="1132" w:type="dxa"/>
          </w:tcPr>
          <w:p w14:paraId="0E368138" w14:textId="77777777" w:rsidR="00D738FB" w:rsidRPr="00C92EAC" w:rsidRDefault="00000000">
            <w:pPr>
              <w:pStyle w:val="TableParagraph"/>
              <w:tabs>
                <w:tab w:val="left" w:pos="645"/>
              </w:tabs>
              <w:spacing w:line="240" w:lineRule="auto"/>
              <w:ind w:left="106" w:right="95"/>
              <w:rPr>
                <w:color w:val="000000" w:themeColor="text1"/>
                <w:sz w:val="20"/>
                <w:lang w:val="en-US"/>
              </w:rPr>
            </w:pPr>
            <w:r w:rsidRPr="00C92EAC">
              <w:rPr>
                <w:color w:val="000000" w:themeColor="text1"/>
                <w:spacing w:val="-10"/>
                <w:sz w:val="20"/>
                <w:lang w:val="en-US"/>
              </w:rPr>
              <w:t>a</w:t>
            </w:r>
            <w:r w:rsidRPr="00C92EAC">
              <w:rPr>
                <w:color w:val="000000" w:themeColor="text1"/>
                <w:sz w:val="20"/>
                <w:lang w:val="en-US"/>
              </w:rPr>
              <w:tab/>
            </w:r>
            <w:r w:rsidRPr="00C92EAC">
              <w:rPr>
                <w:color w:val="000000" w:themeColor="text1"/>
                <w:spacing w:val="-2"/>
                <w:sz w:val="20"/>
                <w:lang w:val="en-US"/>
              </w:rPr>
              <w:t>rule- based scheme,</w:t>
            </w:r>
          </w:p>
          <w:p w14:paraId="5C07E708" w14:textId="77777777" w:rsidR="00D738FB" w:rsidRPr="00C92EAC" w:rsidRDefault="00000000">
            <w:pPr>
              <w:pStyle w:val="TableParagraph"/>
              <w:spacing w:line="216" w:lineRule="exact"/>
              <w:ind w:left="106"/>
              <w:rPr>
                <w:color w:val="000000" w:themeColor="text1"/>
                <w:sz w:val="20"/>
                <w:lang w:val="en-US"/>
              </w:rPr>
            </w:pPr>
            <w:r w:rsidRPr="00C92EAC">
              <w:rPr>
                <w:color w:val="000000" w:themeColor="text1"/>
                <w:spacing w:val="-5"/>
                <w:sz w:val="20"/>
                <w:lang w:val="en-US"/>
              </w:rPr>
              <w:t>SVM</w:t>
            </w:r>
          </w:p>
        </w:tc>
        <w:tc>
          <w:tcPr>
            <w:tcW w:w="707" w:type="dxa"/>
          </w:tcPr>
          <w:p w14:paraId="363705C2" w14:textId="77777777" w:rsidR="00D738FB" w:rsidRPr="00C92EAC" w:rsidRDefault="00000000">
            <w:pPr>
              <w:pStyle w:val="TableParagraph"/>
              <w:spacing w:line="225" w:lineRule="exact"/>
              <w:ind w:left="109"/>
              <w:rPr>
                <w:color w:val="000000" w:themeColor="text1"/>
                <w:sz w:val="20"/>
              </w:rPr>
            </w:pPr>
            <w:r w:rsidRPr="00C92EAC">
              <w:rPr>
                <w:color w:val="000000" w:themeColor="text1"/>
                <w:spacing w:val="-10"/>
                <w:sz w:val="20"/>
              </w:rPr>
              <w:t>A</w:t>
            </w:r>
          </w:p>
        </w:tc>
        <w:tc>
          <w:tcPr>
            <w:tcW w:w="1135" w:type="dxa"/>
          </w:tcPr>
          <w:p w14:paraId="77E4B3DF" w14:textId="77777777" w:rsidR="00D738FB" w:rsidRPr="00C92EAC" w:rsidRDefault="00000000">
            <w:pPr>
              <w:pStyle w:val="TableParagraph"/>
              <w:spacing w:line="225" w:lineRule="exact"/>
              <w:ind w:left="110"/>
              <w:rPr>
                <w:color w:val="000000" w:themeColor="text1"/>
                <w:sz w:val="20"/>
              </w:rPr>
            </w:pPr>
            <w:r w:rsidRPr="00C92EAC">
              <w:rPr>
                <w:color w:val="000000" w:themeColor="text1"/>
                <w:spacing w:val="-5"/>
                <w:sz w:val="20"/>
              </w:rPr>
              <w:t>Pv</w:t>
            </w:r>
          </w:p>
        </w:tc>
        <w:tc>
          <w:tcPr>
            <w:tcW w:w="1274" w:type="dxa"/>
          </w:tcPr>
          <w:p w14:paraId="1BD56E65" w14:textId="77777777" w:rsidR="00D738FB" w:rsidRPr="00C92EAC" w:rsidRDefault="00000000">
            <w:pPr>
              <w:pStyle w:val="TableParagraph"/>
              <w:tabs>
                <w:tab w:val="left" w:pos="832"/>
              </w:tabs>
              <w:spacing w:line="224" w:lineRule="exact"/>
              <w:ind w:left="108"/>
              <w:rPr>
                <w:color w:val="000000" w:themeColor="text1"/>
                <w:sz w:val="20"/>
                <w:lang w:val="en-US"/>
              </w:rPr>
            </w:pPr>
            <w:r w:rsidRPr="00C92EAC">
              <w:rPr>
                <w:color w:val="000000" w:themeColor="text1"/>
                <w:spacing w:val="-5"/>
                <w:sz w:val="20"/>
                <w:lang w:val="en-US"/>
              </w:rPr>
              <w:t>MCA</w:t>
            </w:r>
            <w:r w:rsidRPr="00C92EAC">
              <w:rPr>
                <w:color w:val="000000" w:themeColor="text1"/>
                <w:sz w:val="20"/>
                <w:lang w:val="en-US"/>
              </w:rPr>
              <w:tab/>
            </w:r>
            <w:r w:rsidRPr="00C92EAC">
              <w:rPr>
                <w:color w:val="000000" w:themeColor="text1"/>
                <w:spacing w:val="-4"/>
                <w:sz w:val="20"/>
                <w:lang w:val="en-US"/>
              </w:rPr>
              <w:t>dots</w:t>
            </w:r>
          </w:p>
          <w:p w14:paraId="65F8E03F" w14:textId="77777777" w:rsidR="00D738FB" w:rsidRPr="00C92EAC" w:rsidRDefault="00000000">
            <w:pPr>
              <w:pStyle w:val="TableParagraph"/>
              <w:tabs>
                <w:tab w:val="left" w:pos="789"/>
              </w:tabs>
              <w:spacing w:line="240" w:lineRule="auto"/>
              <w:ind w:left="108" w:right="95"/>
              <w:rPr>
                <w:color w:val="000000" w:themeColor="text1"/>
                <w:sz w:val="20"/>
                <w:lang w:val="en-US"/>
              </w:rPr>
            </w:pPr>
            <w:r w:rsidRPr="00C92EAC">
              <w:rPr>
                <w:color w:val="000000" w:themeColor="text1"/>
                <w:spacing w:val="-4"/>
                <w:sz w:val="20"/>
                <w:lang w:val="en-US"/>
              </w:rPr>
              <w:t>and</w:t>
            </w:r>
            <w:r w:rsidRPr="00C92EAC">
              <w:rPr>
                <w:color w:val="000000" w:themeColor="text1"/>
                <w:sz w:val="20"/>
                <w:lang w:val="en-US"/>
              </w:rPr>
              <w:tab/>
            </w:r>
            <w:r w:rsidRPr="00C92EAC">
              <w:rPr>
                <w:color w:val="000000" w:themeColor="text1"/>
                <w:spacing w:val="-2"/>
                <w:sz w:val="20"/>
                <w:lang w:val="en-US"/>
              </w:rPr>
              <w:t>false positives</w:t>
            </w:r>
          </w:p>
        </w:tc>
        <w:tc>
          <w:tcPr>
            <w:tcW w:w="2518" w:type="dxa"/>
          </w:tcPr>
          <w:p w14:paraId="17BFBCA3" w14:textId="77777777" w:rsidR="00D738FB" w:rsidRPr="00C92EAC" w:rsidRDefault="00000000">
            <w:pPr>
              <w:pStyle w:val="TableParagraph"/>
              <w:spacing w:line="225" w:lineRule="exact"/>
              <w:ind w:left="111"/>
              <w:rPr>
                <w:color w:val="000000" w:themeColor="text1"/>
                <w:sz w:val="20"/>
              </w:rPr>
            </w:pPr>
            <w:r w:rsidRPr="00C92EAC">
              <w:rPr>
                <w:color w:val="000000" w:themeColor="text1"/>
                <w:sz w:val="20"/>
              </w:rPr>
              <w:t>97.5%</w:t>
            </w:r>
            <w:r w:rsidRPr="00C92EAC">
              <w:rPr>
                <w:color w:val="000000" w:themeColor="text1"/>
                <w:spacing w:val="-4"/>
                <w:sz w:val="20"/>
              </w:rPr>
              <w:t xml:space="preserve"> </w:t>
            </w:r>
            <w:r w:rsidRPr="00C92EAC">
              <w:rPr>
                <w:color w:val="000000" w:themeColor="text1"/>
                <w:spacing w:val="-2"/>
                <w:sz w:val="20"/>
              </w:rPr>
              <w:t>sensitivity</w:t>
            </w:r>
          </w:p>
        </w:tc>
      </w:tr>
      <w:tr w:rsidR="00C92EAC" w:rsidRPr="00C92EAC" w14:paraId="4C92825E" w14:textId="77777777">
        <w:trPr>
          <w:trHeight w:val="918"/>
        </w:trPr>
        <w:tc>
          <w:tcPr>
            <w:tcW w:w="1080" w:type="dxa"/>
          </w:tcPr>
          <w:p w14:paraId="72DFC6C7" w14:textId="77777777" w:rsidR="00D738FB" w:rsidRPr="00C92EAC" w:rsidRDefault="00000000">
            <w:pPr>
              <w:pStyle w:val="TableParagraph"/>
              <w:spacing w:line="240" w:lineRule="auto"/>
              <w:ind w:right="99"/>
              <w:jc w:val="both"/>
              <w:rPr>
                <w:color w:val="000000" w:themeColor="text1"/>
                <w:sz w:val="20"/>
              </w:rPr>
            </w:pPr>
            <w:r w:rsidRPr="00C92EAC">
              <w:rPr>
                <w:noProof/>
                <w:color w:val="000000" w:themeColor="text1"/>
              </w:rPr>
              <mc:AlternateContent>
                <mc:Choice Requires="wps">
                  <w:drawing>
                    <wp:anchor distT="0" distB="0" distL="0" distR="0" simplePos="0" relativeHeight="484935168" behindDoc="1" locked="0" layoutInCell="1" allowOverlap="1" wp14:anchorId="499636BB" wp14:editId="22BE8724">
                      <wp:simplePos x="0" y="0"/>
                      <wp:positionH relativeFrom="column">
                        <wp:posOffset>68576</wp:posOffset>
                      </wp:positionH>
                      <wp:positionV relativeFrom="paragraph">
                        <wp:posOffset>145995</wp:posOffset>
                      </wp:positionV>
                      <wp:extent cx="48895" cy="14986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149860"/>
                                <a:chOff x="0" y="0"/>
                                <a:chExt cx="48895" cy="149860"/>
                              </a:xfrm>
                            </wpg:grpSpPr>
                            <wps:wsp>
                              <wps:cNvPr id="26" name="Graphic 26"/>
                              <wps:cNvSpPr/>
                              <wps:spPr>
                                <a:xfrm>
                                  <a:off x="0" y="0"/>
                                  <a:ext cx="48895" cy="149860"/>
                                </a:xfrm>
                                <a:custGeom>
                                  <a:avLst/>
                                  <a:gdLst/>
                                  <a:ahLst/>
                                  <a:cxnLst/>
                                  <a:rect l="l" t="t" r="r" b="b"/>
                                  <a:pathLst>
                                    <a:path w="48895" h="149860">
                                      <a:moveTo>
                                        <a:pt x="48770" y="0"/>
                                      </a:moveTo>
                                      <a:lnTo>
                                        <a:pt x="0" y="0"/>
                                      </a:lnTo>
                                      <a:lnTo>
                                        <a:pt x="0" y="149354"/>
                                      </a:lnTo>
                                      <a:lnTo>
                                        <a:pt x="48770" y="149354"/>
                                      </a:lnTo>
                                      <a:lnTo>
                                        <a:pt x="4877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399761pt;margin-top:11.495722pt;width:3.85pt;height:11.8pt;mso-position-horizontal-relative:column;mso-position-vertical-relative:paragraph;z-index:-18381312" id="docshapegroup14" coordorigin="108,230" coordsize="77,236">
                      <v:rect style="position:absolute;left:108;top:229;width:77;height:236" id="docshape15" filled="true" fillcolor="#ffffff" stroked="false">
                        <v:fill type="solid"/>
                      </v:rect>
                      <w10:wrap type="none"/>
                    </v:group>
                  </w:pict>
                </mc:Fallback>
              </mc:AlternateContent>
            </w:r>
            <w:r w:rsidRPr="00C92EAC">
              <w:rPr>
                <w:color w:val="000000" w:themeColor="text1"/>
                <w:spacing w:val="-2"/>
                <w:sz w:val="20"/>
              </w:rPr>
              <w:t xml:space="preserve">(Kamnitsa </w:t>
            </w:r>
            <w:r w:rsidRPr="00C92EAC">
              <w:rPr>
                <w:color w:val="000000" w:themeColor="text1"/>
                <w:sz w:val="20"/>
              </w:rPr>
              <w:t xml:space="preserve">s и др., </w:t>
            </w:r>
            <w:r w:rsidRPr="00C92EAC">
              <w:rPr>
                <w:color w:val="000000" w:themeColor="text1"/>
                <w:spacing w:val="-2"/>
                <w:sz w:val="20"/>
              </w:rPr>
              <w:t>2017)</w:t>
            </w:r>
          </w:p>
          <w:p w14:paraId="0DD9C1B3" w14:textId="77777777" w:rsidR="00D738FB" w:rsidRPr="00C92EAC" w:rsidRDefault="00000000">
            <w:pPr>
              <w:pStyle w:val="TableParagraph"/>
              <w:spacing w:line="215" w:lineRule="exact"/>
              <w:rPr>
                <w:color w:val="000000" w:themeColor="text1"/>
                <w:sz w:val="20"/>
              </w:rPr>
            </w:pPr>
            <w:r w:rsidRPr="00C92EAC">
              <w:rPr>
                <w:color w:val="000000" w:themeColor="text1"/>
                <w:spacing w:val="-2"/>
                <w:sz w:val="20"/>
              </w:rPr>
              <w:t>[201]</w:t>
            </w:r>
          </w:p>
        </w:tc>
        <w:tc>
          <w:tcPr>
            <w:tcW w:w="871" w:type="dxa"/>
          </w:tcPr>
          <w:p w14:paraId="75E897D0" w14:textId="77777777" w:rsidR="00D738FB" w:rsidRPr="00C92EAC" w:rsidRDefault="00000000">
            <w:pPr>
              <w:pStyle w:val="TableParagraph"/>
              <w:ind w:left="105"/>
              <w:rPr>
                <w:color w:val="000000" w:themeColor="text1"/>
                <w:sz w:val="20"/>
              </w:rPr>
            </w:pPr>
            <w:r w:rsidRPr="00C92EAC">
              <w:rPr>
                <w:color w:val="000000" w:themeColor="text1"/>
                <w:spacing w:val="-10"/>
                <w:sz w:val="20"/>
              </w:rPr>
              <w:t>и</w:t>
            </w:r>
          </w:p>
        </w:tc>
        <w:tc>
          <w:tcPr>
            <w:tcW w:w="852" w:type="dxa"/>
          </w:tcPr>
          <w:p w14:paraId="7714F1B5" w14:textId="77777777" w:rsidR="00D738FB" w:rsidRPr="00C92EAC" w:rsidRDefault="00000000">
            <w:pPr>
              <w:pStyle w:val="TableParagraph"/>
              <w:rPr>
                <w:color w:val="000000" w:themeColor="text1"/>
                <w:sz w:val="20"/>
              </w:rPr>
            </w:pPr>
            <w:r w:rsidRPr="00C92EAC">
              <w:rPr>
                <w:color w:val="000000" w:themeColor="text1"/>
                <w:spacing w:val="-5"/>
                <w:sz w:val="20"/>
              </w:rPr>
              <w:t>MRI</w:t>
            </w:r>
          </w:p>
        </w:tc>
        <w:tc>
          <w:tcPr>
            <w:tcW w:w="1132" w:type="dxa"/>
          </w:tcPr>
          <w:p w14:paraId="7989A336" w14:textId="77777777" w:rsidR="00D738FB" w:rsidRPr="00C92EAC" w:rsidRDefault="00000000">
            <w:pPr>
              <w:pStyle w:val="TableParagraph"/>
              <w:ind w:left="106"/>
              <w:rPr>
                <w:color w:val="000000" w:themeColor="text1"/>
                <w:sz w:val="20"/>
                <w:lang w:val="en-US"/>
              </w:rPr>
            </w:pPr>
            <w:r w:rsidRPr="00C92EAC">
              <w:rPr>
                <w:color w:val="000000" w:themeColor="text1"/>
                <w:sz w:val="20"/>
                <w:lang w:val="en-US"/>
              </w:rPr>
              <w:t>a</w:t>
            </w:r>
            <w:r w:rsidRPr="00C92EAC">
              <w:rPr>
                <w:color w:val="000000" w:themeColor="text1"/>
                <w:spacing w:val="3"/>
                <w:sz w:val="20"/>
                <w:lang w:val="en-US"/>
              </w:rPr>
              <w:t xml:space="preserve"> </w:t>
            </w:r>
            <w:r w:rsidRPr="00C92EAC">
              <w:rPr>
                <w:color w:val="000000" w:themeColor="text1"/>
                <w:sz w:val="20"/>
                <w:lang w:val="en-US"/>
              </w:rPr>
              <w:t>3D</w:t>
            </w:r>
            <w:r w:rsidRPr="00C92EAC">
              <w:rPr>
                <w:color w:val="000000" w:themeColor="text1"/>
                <w:spacing w:val="4"/>
                <w:sz w:val="20"/>
                <w:lang w:val="en-US"/>
              </w:rPr>
              <w:t xml:space="preserve"> </w:t>
            </w:r>
            <w:r w:rsidRPr="00C92EAC">
              <w:rPr>
                <w:color w:val="000000" w:themeColor="text1"/>
                <w:spacing w:val="-4"/>
                <w:sz w:val="20"/>
                <w:lang w:val="en-US"/>
              </w:rPr>
              <w:t>CNN,</w:t>
            </w:r>
          </w:p>
          <w:p w14:paraId="30475590" w14:textId="77777777" w:rsidR="00D738FB" w:rsidRPr="00C92EAC" w:rsidRDefault="00000000">
            <w:pPr>
              <w:pStyle w:val="TableParagraph"/>
              <w:tabs>
                <w:tab w:val="left" w:pos="645"/>
              </w:tabs>
              <w:spacing w:line="230" w:lineRule="atLeast"/>
              <w:ind w:left="106" w:right="96"/>
              <w:rPr>
                <w:color w:val="000000" w:themeColor="text1"/>
                <w:sz w:val="20"/>
                <w:lang w:val="en-US"/>
              </w:rPr>
            </w:pPr>
            <w:r w:rsidRPr="00C92EAC">
              <w:rPr>
                <w:color w:val="000000" w:themeColor="text1"/>
                <w:spacing w:val="-10"/>
                <w:sz w:val="20"/>
                <w:lang w:val="en-US"/>
              </w:rPr>
              <w:t>a</w:t>
            </w:r>
            <w:r w:rsidRPr="00C92EAC">
              <w:rPr>
                <w:color w:val="000000" w:themeColor="text1"/>
                <w:sz w:val="20"/>
                <w:lang w:val="en-US"/>
              </w:rPr>
              <w:tab/>
            </w:r>
            <w:r w:rsidRPr="00C92EAC">
              <w:rPr>
                <w:color w:val="000000" w:themeColor="text1"/>
                <w:spacing w:val="-2"/>
                <w:sz w:val="20"/>
                <w:lang w:val="en-US"/>
              </w:rPr>
              <w:t xml:space="preserve">fully connected </w:t>
            </w:r>
            <w:r w:rsidRPr="00C92EAC">
              <w:rPr>
                <w:color w:val="000000" w:themeColor="text1"/>
                <w:sz w:val="20"/>
                <w:lang w:val="en-US"/>
              </w:rPr>
              <w:t>3D CRF</w:t>
            </w:r>
          </w:p>
        </w:tc>
        <w:tc>
          <w:tcPr>
            <w:tcW w:w="707" w:type="dxa"/>
          </w:tcPr>
          <w:p w14:paraId="3BAA5466" w14:textId="77777777" w:rsidR="00D738FB" w:rsidRPr="00C92EAC" w:rsidRDefault="00000000">
            <w:pPr>
              <w:pStyle w:val="TableParagraph"/>
              <w:ind w:left="109"/>
              <w:rPr>
                <w:color w:val="000000" w:themeColor="text1"/>
                <w:sz w:val="20"/>
              </w:rPr>
            </w:pPr>
            <w:r w:rsidRPr="00C92EAC">
              <w:rPr>
                <w:color w:val="000000" w:themeColor="text1"/>
                <w:spacing w:val="-10"/>
                <w:sz w:val="20"/>
              </w:rPr>
              <w:t>A</w:t>
            </w:r>
          </w:p>
        </w:tc>
        <w:tc>
          <w:tcPr>
            <w:tcW w:w="1135" w:type="dxa"/>
          </w:tcPr>
          <w:p w14:paraId="107493CA" w14:textId="77777777" w:rsidR="00D738FB" w:rsidRPr="00C92EAC" w:rsidRDefault="00000000">
            <w:pPr>
              <w:pStyle w:val="TableParagraph"/>
              <w:ind w:left="110"/>
              <w:rPr>
                <w:color w:val="000000" w:themeColor="text1"/>
                <w:sz w:val="20"/>
              </w:rPr>
            </w:pPr>
            <w:r w:rsidRPr="00C92EAC">
              <w:rPr>
                <w:color w:val="000000" w:themeColor="text1"/>
                <w:spacing w:val="-5"/>
                <w:sz w:val="20"/>
              </w:rPr>
              <w:t>Pu</w:t>
            </w:r>
          </w:p>
        </w:tc>
        <w:tc>
          <w:tcPr>
            <w:tcW w:w="1274" w:type="dxa"/>
          </w:tcPr>
          <w:p w14:paraId="635671D7" w14:textId="77777777" w:rsidR="00D738FB" w:rsidRPr="00C92EAC" w:rsidRDefault="00000000">
            <w:pPr>
              <w:pStyle w:val="TableParagraph"/>
              <w:ind w:left="0" w:right="97"/>
              <w:jc w:val="center"/>
              <w:rPr>
                <w:color w:val="000000" w:themeColor="text1"/>
                <w:sz w:val="20"/>
              </w:rPr>
            </w:pPr>
            <w:r w:rsidRPr="00C92EAC">
              <w:rPr>
                <w:color w:val="000000" w:themeColor="text1"/>
                <w:sz w:val="20"/>
              </w:rPr>
              <w:t>DSC</w:t>
            </w:r>
            <w:r w:rsidRPr="00C92EAC">
              <w:rPr>
                <w:color w:val="000000" w:themeColor="text1"/>
                <w:spacing w:val="-3"/>
                <w:sz w:val="20"/>
              </w:rPr>
              <w:t xml:space="preserve"> </w:t>
            </w:r>
            <w:r w:rsidRPr="00C92EAC">
              <w:rPr>
                <w:color w:val="000000" w:themeColor="text1"/>
                <w:spacing w:val="-2"/>
                <w:sz w:val="20"/>
              </w:rPr>
              <w:t>metric</w:t>
            </w:r>
          </w:p>
        </w:tc>
        <w:tc>
          <w:tcPr>
            <w:tcW w:w="2518" w:type="dxa"/>
          </w:tcPr>
          <w:p w14:paraId="065A2D8F" w14:textId="77777777" w:rsidR="00D738FB" w:rsidRPr="00C92EAC" w:rsidRDefault="00000000">
            <w:pPr>
              <w:pStyle w:val="TableParagraph"/>
              <w:spacing w:line="240" w:lineRule="auto"/>
              <w:ind w:left="111"/>
              <w:rPr>
                <w:color w:val="000000" w:themeColor="text1"/>
                <w:sz w:val="20"/>
                <w:lang w:val="en-US"/>
              </w:rPr>
            </w:pPr>
            <w:r w:rsidRPr="00C92EAC">
              <w:rPr>
                <w:color w:val="000000" w:themeColor="text1"/>
                <w:sz w:val="20"/>
                <w:lang w:val="en-US"/>
              </w:rPr>
              <w:t>Top</w:t>
            </w:r>
            <w:r w:rsidRPr="00C92EAC">
              <w:rPr>
                <w:color w:val="000000" w:themeColor="text1"/>
                <w:spacing w:val="80"/>
                <w:sz w:val="20"/>
                <w:lang w:val="en-US"/>
              </w:rPr>
              <w:t xml:space="preserve"> </w:t>
            </w:r>
            <w:r w:rsidRPr="00C92EAC">
              <w:rPr>
                <w:color w:val="000000" w:themeColor="text1"/>
                <w:sz w:val="20"/>
                <w:lang w:val="en-US"/>
              </w:rPr>
              <w:t>ranking</w:t>
            </w:r>
            <w:r w:rsidRPr="00C92EAC">
              <w:rPr>
                <w:color w:val="000000" w:themeColor="text1"/>
                <w:spacing w:val="80"/>
                <w:sz w:val="20"/>
                <w:lang w:val="en-US"/>
              </w:rPr>
              <w:t xml:space="preserve"> </w:t>
            </w:r>
            <w:r w:rsidRPr="00C92EAC">
              <w:rPr>
                <w:color w:val="000000" w:themeColor="text1"/>
                <w:sz w:val="20"/>
                <w:lang w:val="en-US"/>
              </w:rPr>
              <w:t>performance between 14 teams</w:t>
            </w:r>
          </w:p>
        </w:tc>
      </w:tr>
      <w:tr w:rsidR="00C92EAC" w:rsidRPr="00C92EAC" w14:paraId="46366244" w14:textId="77777777">
        <w:trPr>
          <w:trHeight w:val="1840"/>
        </w:trPr>
        <w:tc>
          <w:tcPr>
            <w:tcW w:w="1080" w:type="dxa"/>
          </w:tcPr>
          <w:p w14:paraId="2BA02B90" w14:textId="77777777" w:rsidR="00D738FB" w:rsidRPr="00C92EAC" w:rsidRDefault="00000000">
            <w:pPr>
              <w:pStyle w:val="TableParagraph"/>
              <w:spacing w:line="237" w:lineRule="auto"/>
              <w:rPr>
                <w:color w:val="000000" w:themeColor="text1"/>
                <w:sz w:val="20"/>
              </w:rPr>
            </w:pPr>
            <w:r w:rsidRPr="00C92EAC">
              <w:rPr>
                <w:color w:val="000000" w:themeColor="text1"/>
                <w:sz w:val="20"/>
              </w:rPr>
              <w:t>(Pustina</w:t>
            </w:r>
            <w:r w:rsidRPr="00C92EAC">
              <w:rPr>
                <w:color w:val="000000" w:themeColor="text1"/>
                <w:spacing w:val="16"/>
                <w:sz w:val="20"/>
              </w:rPr>
              <w:t xml:space="preserve"> </w:t>
            </w:r>
            <w:r w:rsidRPr="00C92EAC">
              <w:rPr>
                <w:color w:val="000000" w:themeColor="text1"/>
                <w:sz w:val="20"/>
              </w:rPr>
              <w:t>и др.,</w:t>
            </w:r>
            <w:r w:rsidRPr="00C92EAC">
              <w:rPr>
                <w:color w:val="000000" w:themeColor="text1"/>
                <w:spacing w:val="39"/>
                <w:sz w:val="20"/>
              </w:rPr>
              <w:t xml:space="preserve"> </w:t>
            </w:r>
            <w:r w:rsidRPr="00C92EAC">
              <w:rPr>
                <w:color w:val="000000" w:themeColor="text1"/>
                <w:spacing w:val="-4"/>
                <w:sz w:val="20"/>
              </w:rPr>
              <w:t>2016)</w:t>
            </w:r>
          </w:p>
          <w:p w14:paraId="3AB3FDDE"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[202]</w:t>
            </w:r>
          </w:p>
        </w:tc>
        <w:tc>
          <w:tcPr>
            <w:tcW w:w="871" w:type="dxa"/>
          </w:tcPr>
          <w:p w14:paraId="261EFD39" w14:textId="77777777" w:rsidR="00D738FB" w:rsidRPr="00C92EAC" w:rsidRDefault="00000000">
            <w:pPr>
              <w:pStyle w:val="TableParagraph"/>
              <w:spacing w:line="226" w:lineRule="exact"/>
              <w:ind w:left="105"/>
              <w:rPr>
                <w:color w:val="000000" w:themeColor="text1"/>
                <w:sz w:val="20"/>
              </w:rPr>
            </w:pPr>
            <w:r w:rsidRPr="00C92EAC">
              <w:rPr>
                <w:color w:val="000000" w:themeColor="text1"/>
                <w:spacing w:val="-10"/>
                <w:sz w:val="20"/>
              </w:rPr>
              <w:t>и</w:t>
            </w:r>
          </w:p>
        </w:tc>
        <w:tc>
          <w:tcPr>
            <w:tcW w:w="852" w:type="dxa"/>
          </w:tcPr>
          <w:p w14:paraId="0DE549CE" w14:textId="77777777" w:rsidR="00D738FB" w:rsidRPr="00C92EAC" w:rsidRDefault="00000000">
            <w:pPr>
              <w:pStyle w:val="TableParagraph"/>
              <w:spacing w:line="226" w:lineRule="exact"/>
              <w:rPr>
                <w:color w:val="000000" w:themeColor="text1"/>
                <w:sz w:val="20"/>
              </w:rPr>
            </w:pPr>
            <w:r w:rsidRPr="00C92EAC">
              <w:rPr>
                <w:color w:val="000000" w:themeColor="text1"/>
                <w:spacing w:val="-5"/>
                <w:sz w:val="20"/>
              </w:rPr>
              <w:t>MRI</w:t>
            </w:r>
          </w:p>
        </w:tc>
        <w:tc>
          <w:tcPr>
            <w:tcW w:w="1132" w:type="dxa"/>
          </w:tcPr>
          <w:p w14:paraId="304D0C00" w14:textId="77777777" w:rsidR="00D738FB" w:rsidRPr="00C92EAC" w:rsidRDefault="00000000">
            <w:pPr>
              <w:pStyle w:val="TableParagraph"/>
              <w:spacing w:line="225" w:lineRule="exact"/>
              <w:ind w:left="814"/>
              <w:rPr>
                <w:color w:val="000000" w:themeColor="text1"/>
                <w:sz w:val="20"/>
                <w:lang w:val="en-US"/>
              </w:rPr>
            </w:pPr>
            <w:r w:rsidRPr="00C92EAC">
              <w:rPr>
                <w:color w:val="000000" w:themeColor="text1"/>
                <w:spacing w:val="-5"/>
                <w:sz w:val="20"/>
                <w:lang w:val="en-US"/>
              </w:rPr>
              <w:t>LI</w:t>
            </w:r>
          </w:p>
          <w:p w14:paraId="16D21D44" w14:textId="77777777" w:rsidR="00D738FB" w:rsidRPr="00C92EAC" w:rsidRDefault="00000000">
            <w:pPr>
              <w:pStyle w:val="TableParagraph"/>
              <w:spacing w:line="229" w:lineRule="exact"/>
              <w:ind w:left="106"/>
              <w:rPr>
                <w:color w:val="000000" w:themeColor="text1"/>
                <w:sz w:val="20"/>
                <w:lang w:val="en-US"/>
              </w:rPr>
            </w:pPr>
            <w:r w:rsidRPr="00C92EAC">
              <w:rPr>
                <w:color w:val="000000" w:themeColor="text1"/>
                <w:spacing w:val="-5"/>
                <w:sz w:val="20"/>
                <w:lang w:val="en-US"/>
              </w:rPr>
              <w:t>NDA</w:t>
            </w:r>
          </w:p>
          <w:p w14:paraId="15B97533" w14:textId="77777777" w:rsidR="00D738FB" w:rsidRPr="00C92EAC" w:rsidRDefault="00000000">
            <w:pPr>
              <w:pStyle w:val="TableParagraph"/>
              <w:tabs>
                <w:tab w:val="left" w:pos="669"/>
              </w:tabs>
              <w:spacing w:line="240" w:lineRule="auto"/>
              <w:ind w:left="106" w:right="96"/>
              <w:rPr>
                <w:color w:val="000000" w:themeColor="text1"/>
                <w:sz w:val="20"/>
                <w:lang w:val="en-US"/>
              </w:rPr>
            </w:pPr>
            <w:r w:rsidRPr="00C92EAC">
              <w:rPr>
                <w:color w:val="000000" w:themeColor="text1"/>
                <w:spacing w:val="-2"/>
                <w:sz w:val="20"/>
                <w:lang w:val="en-US"/>
              </w:rPr>
              <w:t xml:space="preserve">(Lesion Identificati </w:t>
            </w:r>
            <w:r w:rsidRPr="00C92EAC">
              <w:rPr>
                <w:color w:val="000000" w:themeColor="text1"/>
                <w:spacing w:val="-6"/>
                <w:sz w:val="20"/>
                <w:lang w:val="en-US"/>
              </w:rPr>
              <w:t>on</w:t>
            </w:r>
            <w:r w:rsidRPr="00C92EAC">
              <w:rPr>
                <w:color w:val="000000" w:themeColor="text1"/>
                <w:sz w:val="20"/>
                <w:lang w:val="en-US"/>
              </w:rPr>
              <w:tab/>
            </w:r>
            <w:r w:rsidRPr="00C92EAC">
              <w:rPr>
                <w:color w:val="000000" w:themeColor="text1"/>
                <w:spacing w:val="-4"/>
                <w:sz w:val="20"/>
                <w:lang w:val="en-US"/>
              </w:rPr>
              <w:t xml:space="preserve">with </w:t>
            </w:r>
            <w:r w:rsidRPr="00C92EAC">
              <w:rPr>
                <w:color w:val="000000" w:themeColor="text1"/>
                <w:spacing w:val="-2"/>
                <w:sz w:val="20"/>
                <w:lang w:val="en-US"/>
              </w:rPr>
              <w:t>Neighborh</w:t>
            </w:r>
          </w:p>
          <w:p w14:paraId="06D1E18C" w14:textId="77777777" w:rsidR="00D738FB" w:rsidRPr="00C92EAC" w:rsidRDefault="00000000">
            <w:pPr>
              <w:pStyle w:val="TableParagraph"/>
              <w:tabs>
                <w:tab w:val="left" w:pos="647"/>
              </w:tabs>
              <w:spacing w:line="228" w:lineRule="exact"/>
              <w:ind w:left="106" w:right="96"/>
              <w:rPr>
                <w:color w:val="000000" w:themeColor="text1"/>
                <w:sz w:val="20"/>
              </w:rPr>
            </w:pPr>
            <w:r w:rsidRPr="00C92EAC">
              <w:rPr>
                <w:color w:val="000000" w:themeColor="text1"/>
                <w:spacing w:val="-4"/>
                <w:sz w:val="20"/>
              </w:rPr>
              <w:t>ood</w:t>
            </w:r>
            <w:r w:rsidRPr="00C92EAC">
              <w:rPr>
                <w:color w:val="000000" w:themeColor="text1"/>
                <w:sz w:val="20"/>
              </w:rPr>
              <w:tab/>
            </w:r>
            <w:r w:rsidRPr="00C92EAC">
              <w:rPr>
                <w:color w:val="000000" w:themeColor="text1"/>
                <w:spacing w:val="-4"/>
                <w:sz w:val="20"/>
              </w:rPr>
              <w:t xml:space="preserve">Data </w:t>
            </w:r>
            <w:r w:rsidRPr="00C92EAC">
              <w:rPr>
                <w:color w:val="000000" w:themeColor="text1"/>
                <w:spacing w:val="-2"/>
                <w:sz w:val="20"/>
              </w:rPr>
              <w:t>Analysis)</w:t>
            </w:r>
          </w:p>
        </w:tc>
        <w:tc>
          <w:tcPr>
            <w:tcW w:w="707" w:type="dxa"/>
          </w:tcPr>
          <w:p w14:paraId="3CC67E4B" w14:textId="77777777" w:rsidR="00D738FB" w:rsidRPr="00C92EAC" w:rsidRDefault="00000000">
            <w:pPr>
              <w:pStyle w:val="TableParagraph"/>
              <w:spacing w:line="226" w:lineRule="exact"/>
              <w:ind w:left="109"/>
              <w:rPr>
                <w:color w:val="000000" w:themeColor="text1"/>
                <w:sz w:val="20"/>
              </w:rPr>
            </w:pPr>
            <w:r w:rsidRPr="00C92EAC">
              <w:rPr>
                <w:color w:val="000000" w:themeColor="text1"/>
                <w:spacing w:val="-10"/>
                <w:sz w:val="20"/>
              </w:rPr>
              <w:t>A</w:t>
            </w:r>
          </w:p>
        </w:tc>
        <w:tc>
          <w:tcPr>
            <w:tcW w:w="1135" w:type="dxa"/>
          </w:tcPr>
          <w:p w14:paraId="25E7D332" w14:textId="77777777" w:rsidR="00D738FB" w:rsidRPr="00C92EAC" w:rsidRDefault="00000000">
            <w:pPr>
              <w:pStyle w:val="TableParagraph"/>
              <w:spacing w:line="226" w:lineRule="exact"/>
              <w:ind w:left="110"/>
              <w:rPr>
                <w:color w:val="000000" w:themeColor="text1"/>
                <w:sz w:val="20"/>
              </w:rPr>
            </w:pPr>
            <w:r w:rsidRPr="00C92EAC">
              <w:rPr>
                <w:color w:val="000000" w:themeColor="text1"/>
                <w:spacing w:val="-5"/>
                <w:sz w:val="20"/>
              </w:rPr>
              <w:t>Pr</w:t>
            </w:r>
          </w:p>
        </w:tc>
        <w:tc>
          <w:tcPr>
            <w:tcW w:w="1274" w:type="dxa"/>
          </w:tcPr>
          <w:p w14:paraId="499DF7BC" w14:textId="77777777" w:rsidR="00D738FB" w:rsidRPr="00C92EAC" w:rsidRDefault="00000000">
            <w:pPr>
              <w:pStyle w:val="TableParagraph"/>
              <w:spacing w:line="240" w:lineRule="auto"/>
              <w:ind w:left="108" w:right="168"/>
              <w:rPr>
                <w:color w:val="000000" w:themeColor="text1"/>
                <w:sz w:val="20"/>
                <w:lang w:val="en-US"/>
              </w:rPr>
            </w:pPr>
            <w:r w:rsidRPr="00C92EAC">
              <w:rPr>
                <w:color w:val="000000" w:themeColor="text1"/>
                <w:spacing w:val="-2"/>
                <w:sz w:val="20"/>
                <w:lang w:val="en-US"/>
              </w:rPr>
              <w:t>comparative lesion-to- symptom mapping (LSM)</w:t>
            </w:r>
          </w:p>
        </w:tc>
        <w:tc>
          <w:tcPr>
            <w:tcW w:w="2518" w:type="dxa"/>
          </w:tcPr>
          <w:p w14:paraId="4C35C794" w14:textId="7CF5988D" w:rsidR="00D738FB" w:rsidRPr="00C92EAC" w:rsidRDefault="00000000">
            <w:pPr>
              <w:pStyle w:val="TableParagraph"/>
              <w:tabs>
                <w:tab w:val="left" w:pos="1610"/>
              </w:tabs>
              <w:spacing w:line="240" w:lineRule="auto"/>
              <w:ind w:left="111" w:right="96"/>
              <w:jc w:val="both"/>
              <w:rPr>
                <w:color w:val="000000" w:themeColor="text1"/>
                <w:sz w:val="20"/>
                <w:lang w:val="en-US"/>
              </w:rPr>
            </w:pPr>
            <w:r w:rsidRPr="00C92EAC">
              <w:rPr>
                <w:color w:val="000000" w:themeColor="text1"/>
                <w:spacing w:val="-2"/>
                <w:sz w:val="20"/>
                <w:lang w:val="en-US"/>
              </w:rPr>
              <w:t>Producing</w:t>
            </w:r>
            <w:r w:rsidRPr="00C92EAC">
              <w:rPr>
                <w:color w:val="000000" w:themeColor="text1"/>
                <w:sz w:val="20"/>
                <w:lang w:val="en-US"/>
              </w:rPr>
              <w:tab/>
            </w:r>
            <w:r w:rsidRPr="00C92EAC">
              <w:rPr>
                <w:color w:val="000000" w:themeColor="text1"/>
                <w:spacing w:val="-2"/>
                <w:sz w:val="20"/>
                <w:lang w:val="en-US"/>
              </w:rPr>
              <w:t xml:space="preserve">consistent </w:t>
            </w:r>
            <w:r w:rsidRPr="00C92EAC">
              <w:rPr>
                <w:color w:val="000000" w:themeColor="text1"/>
                <w:sz w:val="20"/>
                <w:lang w:val="en-US"/>
              </w:rPr>
              <w:t xml:space="preserve">predictions with manual </w:t>
            </w:r>
            <w:r w:rsidRPr="00C92EAC">
              <w:rPr>
                <w:color w:val="000000" w:themeColor="text1"/>
                <w:spacing w:val="-2"/>
                <w:sz w:val="20"/>
                <w:lang w:val="en-US"/>
              </w:rPr>
              <w:t>segmentations</w:t>
            </w:r>
            <w:r w:rsidR="009F2AB8" w:rsidRPr="00C92EAC">
              <w:rPr>
                <w:color w:val="000000" w:themeColor="text1"/>
                <w:spacing w:val="-2"/>
                <w:sz w:val="20"/>
                <w:lang w:val="en-US"/>
              </w:rPr>
              <w:t xml:space="preserve"> [108]</w:t>
            </w:r>
          </w:p>
        </w:tc>
      </w:tr>
      <w:tr w:rsidR="00C92EAC" w:rsidRPr="00C92EAC" w14:paraId="4AF63810" w14:textId="77777777">
        <w:trPr>
          <w:trHeight w:val="1841"/>
        </w:trPr>
        <w:tc>
          <w:tcPr>
            <w:tcW w:w="1080" w:type="dxa"/>
          </w:tcPr>
          <w:p w14:paraId="2F649AF4" w14:textId="77777777" w:rsidR="00D738FB" w:rsidRPr="00C92EAC" w:rsidRDefault="00000000">
            <w:pPr>
              <w:pStyle w:val="TableParagraph"/>
              <w:spacing w:line="240" w:lineRule="auto"/>
              <w:rPr>
                <w:color w:val="000000" w:themeColor="text1"/>
                <w:sz w:val="20"/>
              </w:rPr>
            </w:pPr>
            <w:r w:rsidRPr="00C92EAC">
              <w:rPr>
                <w:color w:val="000000" w:themeColor="text1"/>
                <w:sz w:val="20"/>
              </w:rPr>
              <w:t>(Scherer</w:t>
            </w:r>
            <w:r w:rsidRPr="00C92EAC">
              <w:rPr>
                <w:color w:val="000000" w:themeColor="text1"/>
                <w:spacing w:val="2"/>
                <w:sz w:val="20"/>
              </w:rPr>
              <w:t xml:space="preserve"> </w:t>
            </w:r>
            <w:r w:rsidRPr="00C92EAC">
              <w:rPr>
                <w:color w:val="000000" w:themeColor="text1"/>
                <w:sz w:val="20"/>
              </w:rPr>
              <w:t>и др.,</w:t>
            </w:r>
            <w:r w:rsidRPr="00C92EAC">
              <w:rPr>
                <w:color w:val="000000" w:themeColor="text1"/>
                <w:spacing w:val="39"/>
                <w:sz w:val="20"/>
              </w:rPr>
              <w:t xml:space="preserve"> </w:t>
            </w:r>
            <w:r w:rsidRPr="00C92EAC">
              <w:rPr>
                <w:color w:val="000000" w:themeColor="text1"/>
                <w:spacing w:val="-4"/>
                <w:sz w:val="20"/>
              </w:rPr>
              <w:t>2016)</w:t>
            </w:r>
          </w:p>
          <w:p w14:paraId="41994AB9"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[204]</w:t>
            </w:r>
          </w:p>
        </w:tc>
        <w:tc>
          <w:tcPr>
            <w:tcW w:w="871" w:type="dxa"/>
          </w:tcPr>
          <w:p w14:paraId="30D46B02" w14:textId="77777777" w:rsidR="00D738FB" w:rsidRPr="00C92EAC" w:rsidRDefault="00000000">
            <w:pPr>
              <w:pStyle w:val="TableParagraph"/>
              <w:spacing w:line="240" w:lineRule="auto"/>
              <w:ind w:left="105" w:right="124"/>
              <w:rPr>
                <w:color w:val="000000" w:themeColor="text1"/>
                <w:sz w:val="20"/>
              </w:rPr>
            </w:pPr>
            <w:r w:rsidRPr="00C92EAC">
              <w:rPr>
                <w:color w:val="000000" w:themeColor="text1"/>
                <w:spacing w:val="-2"/>
                <w:sz w:val="20"/>
              </w:rPr>
              <w:t xml:space="preserve">Спонта </w:t>
            </w:r>
            <w:r w:rsidRPr="00C92EAC">
              <w:rPr>
                <w:color w:val="000000" w:themeColor="text1"/>
                <w:spacing w:val="-4"/>
                <w:sz w:val="20"/>
              </w:rPr>
              <w:t xml:space="preserve">нное </w:t>
            </w:r>
            <w:r w:rsidRPr="00C92EAC">
              <w:rPr>
                <w:color w:val="000000" w:themeColor="text1"/>
                <w:spacing w:val="-2"/>
                <w:sz w:val="20"/>
              </w:rPr>
              <w:t xml:space="preserve">внутри мозгов </w:t>
            </w:r>
            <w:r w:rsidRPr="00C92EAC">
              <w:rPr>
                <w:color w:val="000000" w:themeColor="text1"/>
                <w:spacing w:val="-6"/>
                <w:sz w:val="20"/>
              </w:rPr>
              <w:t xml:space="preserve">ое </w:t>
            </w:r>
            <w:r w:rsidRPr="00C92EAC">
              <w:rPr>
                <w:color w:val="000000" w:themeColor="text1"/>
                <w:spacing w:val="-2"/>
                <w:sz w:val="20"/>
              </w:rPr>
              <w:t>кровои злияни</w:t>
            </w:r>
          </w:p>
          <w:p w14:paraId="6019F05C" w14:textId="77777777" w:rsidR="00D738FB" w:rsidRPr="00C92EAC" w:rsidRDefault="00000000">
            <w:pPr>
              <w:pStyle w:val="TableParagraph"/>
              <w:spacing w:line="217" w:lineRule="exact"/>
              <w:ind w:left="105"/>
              <w:rPr>
                <w:color w:val="000000" w:themeColor="text1"/>
                <w:sz w:val="20"/>
              </w:rPr>
            </w:pPr>
            <w:r w:rsidRPr="00C92EAC">
              <w:rPr>
                <w:color w:val="000000" w:themeColor="text1"/>
                <w:spacing w:val="-10"/>
                <w:sz w:val="20"/>
              </w:rPr>
              <w:t>е</w:t>
            </w:r>
          </w:p>
        </w:tc>
        <w:tc>
          <w:tcPr>
            <w:tcW w:w="852" w:type="dxa"/>
          </w:tcPr>
          <w:p w14:paraId="5E26E1F2" w14:textId="77777777" w:rsidR="00D738FB" w:rsidRPr="00C92EAC" w:rsidRDefault="00000000">
            <w:pPr>
              <w:pStyle w:val="TableParagraph"/>
              <w:rPr>
                <w:color w:val="000000" w:themeColor="text1"/>
                <w:sz w:val="20"/>
              </w:rPr>
            </w:pPr>
            <w:r w:rsidRPr="00C92EAC">
              <w:rPr>
                <w:color w:val="000000" w:themeColor="text1"/>
                <w:spacing w:val="-5"/>
                <w:sz w:val="20"/>
              </w:rPr>
              <w:t>CT</w:t>
            </w:r>
          </w:p>
        </w:tc>
        <w:tc>
          <w:tcPr>
            <w:tcW w:w="1132" w:type="dxa"/>
          </w:tcPr>
          <w:p w14:paraId="14B6E9AB" w14:textId="77777777" w:rsidR="00D738FB" w:rsidRPr="00C92EAC" w:rsidRDefault="00000000">
            <w:pPr>
              <w:pStyle w:val="TableParagraph"/>
              <w:spacing w:line="240" w:lineRule="auto"/>
              <w:ind w:left="106" w:right="107"/>
              <w:rPr>
                <w:color w:val="000000" w:themeColor="text1"/>
                <w:sz w:val="20"/>
              </w:rPr>
            </w:pPr>
            <w:r w:rsidRPr="00C92EAC">
              <w:rPr>
                <w:color w:val="000000" w:themeColor="text1"/>
                <w:spacing w:val="-2"/>
                <w:sz w:val="20"/>
              </w:rPr>
              <w:t xml:space="preserve">Automatic segmentati </w:t>
            </w:r>
            <w:r w:rsidRPr="00C92EAC">
              <w:rPr>
                <w:color w:val="000000" w:themeColor="text1"/>
                <w:spacing w:val="-6"/>
                <w:sz w:val="20"/>
              </w:rPr>
              <w:t xml:space="preserve">on </w:t>
            </w:r>
            <w:r w:rsidRPr="00C92EAC">
              <w:rPr>
                <w:color w:val="000000" w:themeColor="text1"/>
                <w:spacing w:val="-2"/>
                <w:sz w:val="20"/>
              </w:rPr>
              <w:t>algorithm</w:t>
            </w:r>
          </w:p>
        </w:tc>
        <w:tc>
          <w:tcPr>
            <w:tcW w:w="707" w:type="dxa"/>
          </w:tcPr>
          <w:p w14:paraId="482EF60D" w14:textId="77777777" w:rsidR="00D738FB" w:rsidRPr="00C92EAC" w:rsidRDefault="00000000">
            <w:pPr>
              <w:pStyle w:val="TableParagraph"/>
              <w:ind w:left="109"/>
              <w:rPr>
                <w:color w:val="000000" w:themeColor="text1"/>
                <w:sz w:val="20"/>
              </w:rPr>
            </w:pPr>
            <w:r w:rsidRPr="00C92EAC">
              <w:rPr>
                <w:color w:val="000000" w:themeColor="text1"/>
                <w:spacing w:val="-10"/>
                <w:sz w:val="20"/>
              </w:rPr>
              <w:t>A</w:t>
            </w:r>
          </w:p>
        </w:tc>
        <w:tc>
          <w:tcPr>
            <w:tcW w:w="1135" w:type="dxa"/>
          </w:tcPr>
          <w:p w14:paraId="4CA21BA7" w14:textId="77777777" w:rsidR="00D738FB" w:rsidRPr="00C92EAC" w:rsidRDefault="00000000">
            <w:pPr>
              <w:pStyle w:val="TableParagraph"/>
              <w:ind w:left="110"/>
              <w:rPr>
                <w:color w:val="000000" w:themeColor="text1"/>
                <w:sz w:val="20"/>
              </w:rPr>
            </w:pPr>
            <w:r w:rsidRPr="00C92EAC">
              <w:rPr>
                <w:color w:val="000000" w:themeColor="text1"/>
                <w:spacing w:val="-5"/>
                <w:sz w:val="20"/>
              </w:rPr>
              <w:t>Pu</w:t>
            </w:r>
          </w:p>
        </w:tc>
        <w:tc>
          <w:tcPr>
            <w:tcW w:w="1274" w:type="dxa"/>
          </w:tcPr>
          <w:p w14:paraId="020BA1B9" w14:textId="77777777" w:rsidR="00D738FB" w:rsidRPr="00C92EAC" w:rsidRDefault="00000000">
            <w:pPr>
              <w:pStyle w:val="TableParagraph"/>
              <w:ind w:left="42" w:right="97"/>
              <w:jc w:val="center"/>
              <w:rPr>
                <w:color w:val="000000" w:themeColor="text1"/>
                <w:sz w:val="20"/>
              </w:rPr>
            </w:pPr>
            <w:r w:rsidRPr="00C92EAC">
              <w:rPr>
                <w:color w:val="000000" w:themeColor="text1"/>
                <w:sz w:val="20"/>
              </w:rPr>
              <w:t>ICH</w:t>
            </w:r>
            <w:r w:rsidRPr="00C92EAC">
              <w:rPr>
                <w:color w:val="000000" w:themeColor="text1"/>
                <w:spacing w:val="-5"/>
                <w:sz w:val="20"/>
              </w:rPr>
              <w:t xml:space="preserve"> </w:t>
            </w:r>
            <w:r w:rsidRPr="00C92EAC">
              <w:rPr>
                <w:color w:val="000000" w:themeColor="text1"/>
                <w:spacing w:val="-2"/>
                <w:sz w:val="20"/>
              </w:rPr>
              <w:t>volume</w:t>
            </w:r>
          </w:p>
        </w:tc>
        <w:tc>
          <w:tcPr>
            <w:tcW w:w="2518" w:type="dxa"/>
          </w:tcPr>
          <w:p w14:paraId="1347F7B3" w14:textId="77777777" w:rsidR="00D738FB" w:rsidRPr="00C92EAC" w:rsidRDefault="00000000">
            <w:pPr>
              <w:pStyle w:val="TableParagraph"/>
              <w:tabs>
                <w:tab w:val="left" w:pos="931"/>
                <w:tab w:val="left" w:pos="2056"/>
              </w:tabs>
              <w:spacing w:line="240" w:lineRule="auto"/>
              <w:ind w:left="111" w:right="95"/>
              <w:rPr>
                <w:color w:val="000000" w:themeColor="text1"/>
                <w:sz w:val="20"/>
                <w:lang w:val="en-US"/>
              </w:rPr>
            </w:pPr>
            <w:r w:rsidRPr="00C92EAC">
              <w:rPr>
                <w:color w:val="000000" w:themeColor="text1"/>
                <w:spacing w:val="-2"/>
                <w:sz w:val="20"/>
                <w:lang w:val="en-US"/>
              </w:rPr>
              <w:t>Strong</w:t>
            </w:r>
            <w:r w:rsidRPr="00C92EAC">
              <w:rPr>
                <w:color w:val="000000" w:themeColor="text1"/>
                <w:sz w:val="20"/>
                <w:lang w:val="en-US"/>
              </w:rPr>
              <w:tab/>
            </w:r>
            <w:r w:rsidRPr="00C92EAC">
              <w:rPr>
                <w:color w:val="000000" w:themeColor="text1"/>
                <w:spacing w:val="-2"/>
                <w:sz w:val="20"/>
                <w:lang w:val="en-US"/>
              </w:rPr>
              <w:t>agreement</w:t>
            </w:r>
            <w:r w:rsidRPr="00C92EAC">
              <w:rPr>
                <w:color w:val="000000" w:themeColor="text1"/>
                <w:sz w:val="20"/>
                <w:lang w:val="en-US"/>
              </w:rPr>
              <w:tab/>
            </w:r>
            <w:r w:rsidRPr="00C92EAC">
              <w:rPr>
                <w:color w:val="000000" w:themeColor="text1"/>
                <w:spacing w:val="-4"/>
                <w:sz w:val="20"/>
                <w:lang w:val="en-US"/>
              </w:rPr>
              <w:t xml:space="preserve">with </w:t>
            </w:r>
            <w:r w:rsidRPr="00C92EAC">
              <w:rPr>
                <w:color w:val="000000" w:themeColor="text1"/>
                <w:sz w:val="20"/>
                <w:lang w:val="en-US"/>
              </w:rPr>
              <w:t>manual segmentations</w:t>
            </w:r>
          </w:p>
        </w:tc>
      </w:tr>
      <w:tr w:rsidR="00C92EAC" w:rsidRPr="00C92EAC" w14:paraId="29449FC9" w14:textId="77777777">
        <w:trPr>
          <w:trHeight w:val="1379"/>
        </w:trPr>
        <w:tc>
          <w:tcPr>
            <w:tcW w:w="1080" w:type="dxa"/>
          </w:tcPr>
          <w:p w14:paraId="62D1AAD5" w14:textId="77777777" w:rsidR="00D738FB" w:rsidRPr="00C92EAC" w:rsidRDefault="00000000">
            <w:pPr>
              <w:pStyle w:val="TableParagraph"/>
              <w:spacing w:line="240" w:lineRule="auto"/>
              <w:ind w:right="96"/>
              <w:jc w:val="both"/>
              <w:rPr>
                <w:color w:val="000000" w:themeColor="text1"/>
                <w:sz w:val="20"/>
              </w:rPr>
            </w:pPr>
            <w:r w:rsidRPr="00C92EAC">
              <w:rPr>
                <w:color w:val="000000" w:themeColor="text1"/>
                <w:spacing w:val="-2"/>
                <w:sz w:val="20"/>
              </w:rPr>
              <w:t xml:space="preserve">(Prevedell </w:t>
            </w:r>
            <w:r w:rsidRPr="00C92EAC">
              <w:rPr>
                <w:color w:val="000000" w:themeColor="text1"/>
                <w:sz w:val="20"/>
              </w:rPr>
              <w:t xml:space="preserve">o и др., </w:t>
            </w:r>
            <w:r w:rsidRPr="00C92EAC">
              <w:rPr>
                <w:color w:val="000000" w:themeColor="text1"/>
                <w:spacing w:val="-2"/>
                <w:sz w:val="20"/>
              </w:rPr>
              <w:t>2017)</w:t>
            </w:r>
          </w:p>
          <w:p w14:paraId="2093923C"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[205]</w:t>
            </w:r>
          </w:p>
        </w:tc>
        <w:tc>
          <w:tcPr>
            <w:tcW w:w="871" w:type="dxa"/>
          </w:tcPr>
          <w:p w14:paraId="585DCE01" w14:textId="77777777" w:rsidR="00D738FB" w:rsidRPr="00C92EAC" w:rsidRDefault="00000000">
            <w:pPr>
              <w:pStyle w:val="TableParagraph"/>
              <w:spacing w:line="240" w:lineRule="auto"/>
              <w:ind w:left="105" w:right="98"/>
              <w:jc w:val="both"/>
              <w:rPr>
                <w:color w:val="000000" w:themeColor="text1"/>
                <w:sz w:val="20"/>
              </w:rPr>
            </w:pPr>
            <w:r w:rsidRPr="00C92EAC">
              <w:rPr>
                <w:color w:val="000000" w:themeColor="text1"/>
                <w:spacing w:val="-2"/>
                <w:sz w:val="20"/>
              </w:rPr>
              <w:t xml:space="preserve">Кровои злияни </w:t>
            </w:r>
            <w:r w:rsidRPr="00C92EAC">
              <w:rPr>
                <w:color w:val="000000" w:themeColor="text1"/>
                <w:sz w:val="20"/>
              </w:rPr>
              <w:t>е</w:t>
            </w:r>
            <w:r w:rsidRPr="00C92EAC">
              <w:rPr>
                <w:color w:val="000000" w:themeColor="text1"/>
                <w:spacing w:val="67"/>
                <w:sz w:val="20"/>
              </w:rPr>
              <w:t xml:space="preserve">    </w:t>
            </w:r>
            <w:r w:rsidRPr="00C92EAC">
              <w:rPr>
                <w:color w:val="000000" w:themeColor="text1"/>
                <w:spacing w:val="-10"/>
                <w:sz w:val="20"/>
              </w:rPr>
              <w:t>в</w:t>
            </w:r>
          </w:p>
          <w:p w14:paraId="21B4DDC6" w14:textId="77777777" w:rsidR="00D738FB" w:rsidRPr="00C92EAC" w:rsidRDefault="00000000">
            <w:pPr>
              <w:pStyle w:val="TableParagraph"/>
              <w:spacing w:line="240" w:lineRule="auto"/>
              <w:ind w:left="105"/>
              <w:rPr>
                <w:color w:val="000000" w:themeColor="text1"/>
                <w:sz w:val="20"/>
              </w:rPr>
            </w:pPr>
            <w:r w:rsidRPr="00C92EAC">
              <w:rPr>
                <w:color w:val="000000" w:themeColor="text1"/>
                <w:spacing w:val="-4"/>
                <w:sz w:val="20"/>
              </w:rPr>
              <w:t>мозг</w:t>
            </w:r>
          </w:p>
        </w:tc>
        <w:tc>
          <w:tcPr>
            <w:tcW w:w="852" w:type="dxa"/>
          </w:tcPr>
          <w:p w14:paraId="32ACAD80" w14:textId="77777777" w:rsidR="00D738FB" w:rsidRPr="00C92EAC" w:rsidRDefault="00000000">
            <w:pPr>
              <w:pStyle w:val="TableParagraph"/>
              <w:rPr>
                <w:color w:val="000000" w:themeColor="text1"/>
                <w:sz w:val="20"/>
              </w:rPr>
            </w:pPr>
            <w:r w:rsidRPr="00C92EAC">
              <w:rPr>
                <w:color w:val="000000" w:themeColor="text1"/>
                <w:spacing w:val="-5"/>
                <w:sz w:val="20"/>
              </w:rPr>
              <w:t>CT</w:t>
            </w:r>
          </w:p>
        </w:tc>
        <w:tc>
          <w:tcPr>
            <w:tcW w:w="1132" w:type="dxa"/>
          </w:tcPr>
          <w:p w14:paraId="2588E6A9" w14:textId="77777777" w:rsidR="00D738FB" w:rsidRPr="00C92EAC" w:rsidRDefault="00000000">
            <w:pPr>
              <w:pStyle w:val="TableParagraph"/>
              <w:ind w:left="106"/>
              <w:rPr>
                <w:color w:val="000000" w:themeColor="text1"/>
                <w:sz w:val="20"/>
              </w:rPr>
            </w:pPr>
            <w:r w:rsidRPr="00C92EAC">
              <w:rPr>
                <w:color w:val="000000" w:themeColor="text1"/>
                <w:spacing w:val="-5"/>
                <w:sz w:val="20"/>
              </w:rPr>
              <w:t>CNN</w:t>
            </w:r>
          </w:p>
        </w:tc>
        <w:tc>
          <w:tcPr>
            <w:tcW w:w="707" w:type="dxa"/>
          </w:tcPr>
          <w:p w14:paraId="1005AF19" w14:textId="77777777" w:rsidR="00D738FB" w:rsidRPr="00C92EAC" w:rsidRDefault="00000000">
            <w:pPr>
              <w:pStyle w:val="TableParagraph"/>
              <w:ind w:left="109"/>
              <w:rPr>
                <w:color w:val="000000" w:themeColor="text1"/>
                <w:sz w:val="20"/>
              </w:rPr>
            </w:pPr>
            <w:r w:rsidRPr="00C92EAC">
              <w:rPr>
                <w:color w:val="000000" w:themeColor="text1"/>
                <w:spacing w:val="-10"/>
                <w:sz w:val="20"/>
              </w:rPr>
              <w:t>A</w:t>
            </w:r>
          </w:p>
        </w:tc>
        <w:tc>
          <w:tcPr>
            <w:tcW w:w="1135" w:type="dxa"/>
          </w:tcPr>
          <w:p w14:paraId="451B136B" w14:textId="77777777" w:rsidR="00D738FB" w:rsidRPr="00C92EAC" w:rsidRDefault="00000000">
            <w:pPr>
              <w:pStyle w:val="TableParagraph"/>
              <w:ind w:left="110"/>
              <w:rPr>
                <w:color w:val="000000" w:themeColor="text1"/>
                <w:sz w:val="20"/>
              </w:rPr>
            </w:pPr>
            <w:r w:rsidRPr="00C92EAC">
              <w:rPr>
                <w:color w:val="000000" w:themeColor="text1"/>
                <w:spacing w:val="-5"/>
                <w:sz w:val="20"/>
              </w:rPr>
              <w:t>Pr</w:t>
            </w:r>
          </w:p>
        </w:tc>
        <w:tc>
          <w:tcPr>
            <w:tcW w:w="1274" w:type="dxa"/>
          </w:tcPr>
          <w:p w14:paraId="3AC4D8B2" w14:textId="77777777" w:rsidR="00D738FB" w:rsidRPr="00C92EAC" w:rsidRDefault="00000000">
            <w:pPr>
              <w:pStyle w:val="TableParagraph"/>
              <w:tabs>
                <w:tab w:val="left" w:pos="911"/>
              </w:tabs>
              <w:spacing w:line="240" w:lineRule="auto"/>
              <w:ind w:left="108" w:right="96"/>
              <w:rPr>
                <w:color w:val="000000" w:themeColor="text1"/>
                <w:sz w:val="20"/>
                <w:lang w:val="en-US"/>
              </w:rPr>
            </w:pPr>
            <w:r w:rsidRPr="00C92EAC">
              <w:rPr>
                <w:color w:val="000000" w:themeColor="text1"/>
                <w:spacing w:val="-2"/>
                <w:sz w:val="20"/>
                <w:lang w:val="en-US"/>
              </w:rPr>
              <w:t xml:space="preserve">noncontrast- enhanced </w:t>
            </w:r>
            <w:r w:rsidRPr="00C92EAC">
              <w:rPr>
                <w:color w:val="000000" w:themeColor="text1"/>
                <w:spacing w:val="-4"/>
                <w:sz w:val="20"/>
                <w:lang w:val="en-US"/>
              </w:rPr>
              <w:t>head</w:t>
            </w:r>
            <w:r w:rsidRPr="00C92EAC">
              <w:rPr>
                <w:color w:val="000000" w:themeColor="text1"/>
                <w:sz w:val="20"/>
                <w:lang w:val="en-US"/>
              </w:rPr>
              <w:tab/>
            </w:r>
            <w:r w:rsidRPr="00C92EAC">
              <w:rPr>
                <w:color w:val="000000" w:themeColor="text1"/>
                <w:spacing w:val="-5"/>
                <w:sz w:val="20"/>
                <w:lang w:val="en-US"/>
              </w:rPr>
              <w:t>CT</w:t>
            </w:r>
          </w:p>
          <w:p w14:paraId="2CBA02ED" w14:textId="77777777" w:rsidR="00D738FB" w:rsidRPr="00C92EAC" w:rsidRDefault="00000000">
            <w:pPr>
              <w:pStyle w:val="TableParagraph"/>
              <w:tabs>
                <w:tab w:val="left" w:pos="1101"/>
              </w:tabs>
              <w:spacing w:line="229" w:lineRule="exact"/>
              <w:ind w:left="108"/>
              <w:rPr>
                <w:color w:val="000000" w:themeColor="text1"/>
                <w:sz w:val="20"/>
                <w:lang w:val="en-US"/>
              </w:rPr>
            </w:pPr>
            <w:r w:rsidRPr="00C92EAC">
              <w:rPr>
                <w:color w:val="000000" w:themeColor="text1"/>
                <w:spacing w:val="-2"/>
                <w:sz w:val="20"/>
                <w:lang w:val="en-US"/>
              </w:rPr>
              <w:t>(NCHCT</w:t>
            </w:r>
            <w:r w:rsidRPr="00C92EAC">
              <w:rPr>
                <w:color w:val="000000" w:themeColor="text1"/>
                <w:sz w:val="20"/>
                <w:lang w:val="en-US"/>
              </w:rPr>
              <w:tab/>
            </w:r>
            <w:r w:rsidRPr="00C92EAC">
              <w:rPr>
                <w:color w:val="000000" w:themeColor="text1"/>
                <w:spacing w:val="-10"/>
                <w:sz w:val="20"/>
                <w:lang w:val="en-US"/>
              </w:rPr>
              <w:t>)</w:t>
            </w:r>
          </w:p>
          <w:p w14:paraId="770F04E7" w14:textId="77777777" w:rsidR="00D738FB" w:rsidRPr="00C92EAC" w:rsidRDefault="00000000">
            <w:pPr>
              <w:pStyle w:val="TableParagraph"/>
              <w:spacing w:line="230" w:lineRule="exact"/>
              <w:ind w:left="108" w:right="141"/>
              <w:rPr>
                <w:color w:val="000000" w:themeColor="text1"/>
                <w:sz w:val="20"/>
              </w:rPr>
            </w:pPr>
            <w:r w:rsidRPr="00C92EAC">
              <w:rPr>
                <w:color w:val="000000" w:themeColor="text1"/>
                <w:spacing w:val="-2"/>
                <w:sz w:val="20"/>
              </w:rPr>
              <w:t xml:space="preserve">examination </w:t>
            </w:r>
            <w:r w:rsidRPr="00C92EAC">
              <w:rPr>
                <w:color w:val="000000" w:themeColor="text1"/>
                <w:spacing w:val="-10"/>
                <w:sz w:val="20"/>
              </w:rPr>
              <w:t>s</w:t>
            </w:r>
          </w:p>
        </w:tc>
        <w:tc>
          <w:tcPr>
            <w:tcW w:w="2518" w:type="dxa"/>
          </w:tcPr>
          <w:p w14:paraId="163C04B6" w14:textId="77777777" w:rsidR="00D738FB" w:rsidRPr="00C92EAC" w:rsidRDefault="00000000">
            <w:pPr>
              <w:pStyle w:val="TableParagraph"/>
              <w:ind w:left="111"/>
              <w:rPr>
                <w:color w:val="000000" w:themeColor="text1"/>
                <w:sz w:val="20"/>
                <w:lang w:val="en-US"/>
              </w:rPr>
            </w:pPr>
            <w:r w:rsidRPr="00C92EAC">
              <w:rPr>
                <w:color w:val="000000" w:themeColor="text1"/>
                <w:sz w:val="20"/>
                <w:lang w:val="en-US"/>
              </w:rPr>
              <w:t>90%</w:t>
            </w:r>
            <w:r w:rsidRPr="00C92EAC">
              <w:rPr>
                <w:color w:val="000000" w:themeColor="text1"/>
                <w:spacing w:val="50"/>
                <w:sz w:val="20"/>
                <w:lang w:val="en-US"/>
              </w:rPr>
              <w:t xml:space="preserve"> </w:t>
            </w:r>
            <w:r w:rsidRPr="00C92EAC">
              <w:rPr>
                <w:color w:val="000000" w:themeColor="text1"/>
                <w:sz w:val="20"/>
                <w:lang w:val="en-US"/>
              </w:rPr>
              <w:t>(45</w:t>
            </w:r>
            <w:r w:rsidRPr="00C92EAC">
              <w:rPr>
                <w:color w:val="000000" w:themeColor="text1"/>
                <w:spacing w:val="50"/>
                <w:sz w:val="20"/>
                <w:lang w:val="en-US"/>
              </w:rPr>
              <w:t xml:space="preserve"> </w:t>
            </w:r>
            <w:r w:rsidRPr="00C92EAC">
              <w:rPr>
                <w:color w:val="000000" w:themeColor="text1"/>
                <w:sz w:val="20"/>
                <w:lang w:val="en-US"/>
              </w:rPr>
              <w:t>of</w:t>
            </w:r>
            <w:r w:rsidRPr="00C92EAC">
              <w:rPr>
                <w:color w:val="000000" w:themeColor="text1"/>
                <w:spacing w:val="50"/>
                <w:sz w:val="20"/>
                <w:lang w:val="en-US"/>
              </w:rPr>
              <w:t xml:space="preserve"> </w:t>
            </w:r>
            <w:r w:rsidRPr="00C92EAC">
              <w:rPr>
                <w:color w:val="000000" w:themeColor="text1"/>
                <w:sz w:val="20"/>
                <w:lang w:val="en-US"/>
              </w:rPr>
              <w:t>50)</w:t>
            </w:r>
            <w:r w:rsidRPr="00C92EAC">
              <w:rPr>
                <w:color w:val="000000" w:themeColor="text1"/>
                <w:spacing w:val="52"/>
                <w:sz w:val="20"/>
                <w:lang w:val="en-US"/>
              </w:rPr>
              <w:t xml:space="preserve"> </w:t>
            </w:r>
            <w:r w:rsidRPr="00C92EAC">
              <w:rPr>
                <w:color w:val="000000" w:themeColor="text1"/>
                <w:spacing w:val="-2"/>
                <w:sz w:val="20"/>
                <w:lang w:val="en-US"/>
              </w:rPr>
              <w:t>sensitivity</w:t>
            </w:r>
          </w:p>
          <w:p w14:paraId="178D7816" w14:textId="77777777" w:rsidR="00D738FB" w:rsidRPr="00C92EAC" w:rsidRDefault="00000000">
            <w:pPr>
              <w:pStyle w:val="TableParagraph"/>
              <w:tabs>
                <w:tab w:val="left" w:pos="636"/>
                <w:tab w:val="left" w:pos="1240"/>
                <w:tab w:val="left" w:pos="1741"/>
                <w:tab w:val="left" w:pos="2144"/>
              </w:tabs>
              <w:spacing w:line="240" w:lineRule="auto"/>
              <w:ind w:left="111" w:right="93"/>
              <w:rPr>
                <w:color w:val="000000" w:themeColor="text1"/>
                <w:sz w:val="20"/>
                <w:lang w:val="en-US"/>
              </w:rPr>
            </w:pPr>
            <w:r w:rsidRPr="00C92EAC">
              <w:rPr>
                <w:color w:val="000000" w:themeColor="text1"/>
                <w:spacing w:val="-4"/>
                <w:sz w:val="20"/>
                <w:lang w:val="en-US"/>
              </w:rPr>
              <w:t>and</w:t>
            </w:r>
            <w:r w:rsidRPr="00C92EAC">
              <w:rPr>
                <w:color w:val="000000" w:themeColor="text1"/>
                <w:sz w:val="20"/>
                <w:lang w:val="en-US"/>
              </w:rPr>
              <w:tab/>
            </w:r>
            <w:r w:rsidRPr="00C92EAC">
              <w:rPr>
                <w:color w:val="000000" w:themeColor="text1"/>
                <w:spacing w:val="-4"/>
                <w:sz w:val="20"/>
                <w:lang w:val="en-US"/>
              </w:rPr>
              <w:t>85%</w:t>
            </w:r>
            <w:r w:rsidRPr="00C92EAC">
              <w:rPr>
                <w:color w:val="000000" w:themeColor="text1"/>
                <w:sz w:val="20"/>
                <w:lang w:val="en-US"/>
              </w:rPr>
              <w:tab/>
            </w:r>
            <w:r w:rsidRPr="00C92EAC">
              <w:rPr>
                <w:color w:val="000000" w:themeColor="text1"/>
                <w:spacing w:val="-4"/>
                <w:sz w:val="20"/>
                <w:lang w:val="en-US"/>
              </w:rPr>
              <w:t>(68</w:t>
            </w:r>
            <w:r w:rsidRPr="00C92EAC">
              <w:rPr>
                <w:color w:val="000000" w:themeColor="text1"/>
                <w:sz w:val="20"/>
                <w:lang w:val="en-US"/>
              </w:rPr>
              <w:tab/>
            </w:r>
            <w:r w:rsidRPr="00C92EAC">
              <w:rPr>
                <w:color w:val="000000" w:themeColor="text1"/>
                <w:spacing w:val="-6"/>
                <w:sz w:val="20"/>
                <w:lang w:val="en-US"/>
              </w:rPr>
              <w:t>of</w:t>
            </w:r>
            <w:r w:rsidRPr="00C92EAC">
              <w:rPr>
                <w:color w:val="000000" w:themeColor="text1"/>
                <w:sz w:val="20"/>
                <w:lang w:val="en-US"/>
              </w:rPr>
              <w:tab/>
            </w:r>
            <w:r w:rsidRPr="00C92EAC">
              <w:rPr>
                <w:color w:val="000000" w:themeColor="text1"/>
                <w:spacing w:val="-4"/>
                <w:sz w:val="20"/>
                <w:lang w:val="en-US"/>
              </w:rPr>
              <w:t xml:space="preserve">80) </w:t>
            </w:r>
            <w:r w:rsidRPr="00C92EAC">
              <w:rPr>
                <w:color w:val="000000" w:themeColor="text1"/>
                <w:spacing w:val="-2"/>
                <w:sz w:val="20"/>
                <w:lang w:val="en-US"/>
              </w:rPr>
              <w:t>specificity</w:t>
            </w:r>
          </w:p>
        </w:tc>
      </w:tr>
      <w:tr w:rsidR="00C92EAC" w:rsidRPr="00C92EAC" w14:paraId="29AD38D7" w14:textId="77777777">
        <w:trPr>
          <w:trHeight w:val="1380"/>
        </w:trPr>
        <w:tc>
          <w:tcPr>
            <w:tcW w:w="1080" w:type="dxa"/>
          </w:tcPr>
          <w:p w14:paraId="48B2B9E9" w14:textId="77777777" w:rsidR="00D738FB" w:rsidRPr="00C92EAC" w:rsidRDefault="00000000">
            <w:pPr>
              <w:pStyle w:val="TableParagraph"/>
              <w:tabs>
                <w:tab w:val="left" w:pos="863"/>
              </w:tabs>
              <w:spacing w:line="240" w:lineRule="auto"/>
              <w:ind w:right="96"/>
              <w:rPr>
                <w:color w:val="000000" w:themeColor="text1"/>
                <w:sz w:val="20"/>
              </w:rPr>
            </w:pPr>
            <w:r w:rsidRPr="00C92EAC">
              <w:rPr>
                <w:color w:val="000000" w:themeColor="text1"/>
                <w:spacing w:val="-2"/>
                <w:sz w:val="20"/>
              </w:rPr>
              <w:t>(Chen</w:t>
            </w:r>
            <w:r w:rsidRPr="00C92EAC">
              <w:rPr>
                <w:color w:val="000000" w:themeColor="text1"/>
                <w:sz w:val="20"/>
              </w:rPr>
              <w:tab/>
            </w:r>
            <w:r w:rsidRPr="00C92EAC">
              <w:rPr>
                <w:color w:val="000000" w:themeColor="text1"/>
                <w:spacing w:val="-10"/>
                <w:sz w:val="20"/>
              </w:rPr>
              <w:t>и</w:t>
            </w:r>
            <w:r w:rsidRPr="00C92EAC">
              <w:rPr>
                <w:color w:val="000000" w:themeColor="text1"/>
                <w:sz w:val="20"/>
              </w:rPr>
              <w:t xml:space="preserve"> др.,</w:t>
            </w:r>
            <w:r w:rsidRPr="00C92EAC">
              <w:rPr>
                <w:color w:val="000000" w:themeColor="text1"/>
                <w:spacing w:val="39"/>
                <w:sz w:val="20"/>
              </w:rPr>
              <w:t xml:space="preserve"> </w:t>
            </w:r>
            <w:r w:rsidRPr="00C92EAC">
              <w:rPr>
                <w:color w:val="000000" w:themeColor="text1"/>
                <w:spacing w:val="-4"/>
                <w:sz w:val="20"/>
              </w:rPr>
              <w:t>2016)</w:t>
            </w:r>
          </w:p>
          <w:p w14:paraId="0B92FBF6"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[206]</w:t>
            </w:r>
          </w:p>
        </w:tc>
        <w:tc>
          <w:tcPr>
            <w:tcW w:w="871" w:type="dxa"/>
          </w:tcPr>
          <w:p w14:paraId="20D8B774" w14:textId="77777777" w:rsidR="00D738FB" w:rsidRPr="00C92EAC" w:rsidRDefault="00000000">
            <w:pPr>
              <w:pStyle w:val="TableParagraph"/>
              <w:spacing w:line="240" w:lineRule="auto"/>
              <w:ind w:left="105" w:right="158"/>
              <w:rPr>
                <w:color w:val="000000" w:themeColor="text1"/>
                <w:sz w:val="20"/>
              </w:rPr>
            </w:pPr>
            <w:r w:rsidRPr="00C92EAC">
              <w:rPr>
                <w:color w:val="000000" w:themeColor="text1"/>
                <w:spacing w:val="-2"/>
                <w:sz w:val="20"/>
              </w:rPr>
              <w:t xml:space="preserve">Остры </w:t>
            </w:r>
            <w:r w:rsidRPr="00C92EAC">
              <w:rPr>
                <w:color w:val="000000" w:themeColor="text1"/>
                <w:spacing w:val="-10"/>
                <w:sz w:val="20"/>
              </w:rPr>
              <w:t>й</w:t>
            </w:r>
            <w:r w:rsidRPr="00C92EAC">
              <w:rPr>
                <w:color w:val="000000" w:themeColor="text1"/>
                <w:spacing w:val="-2"/>
                <w:sz w:val="20"/>
              </w:rPr>
              <w:t xml:space="preserve"> ишеми ческий</w:t>
            </w:r>
          </w:p>
          <w:p w14:paraId="3502A1A0" w14:textId="77777777" w:rsidR="00D738FB" w:rsidRPr="00C92EAC" w:rsidRDefault="00000000">
            <w:pPr>
              <w:pStyle w:val="TableParagraph"/>
              <w:spacing w:line="228" w:lineRule="exact"/>
              <w:ind w:left="105" w:right="154"/>
              <w:rPr>
                <w:color w:val="000000" w:themeColor="text1"/>
                <w:sz w:val="20"/>
              </w:rPr>
            </w:pPr>
            <w:r w:rsidRPr="00C92EAC">
              <w:rPr>
                <w:color w:val="000000" w:themeColor="text1"/>
                <w:spacing w:val="-2"/>
                <w:sz w:val="20"/>
              </w:rPr>
              <w:t xml:space="preserve">инсуль </w:t>
            </w:r>
            <w:r w:rsidRPr="00C92EAC">
              <w:rPr>
                <w:color w:val="000000" w:themeColor="text1"/>
                <w:spacing w:val="-10"/>
                <w:sz w:val="20"/>
              </w:rPr>
              <w:t>т</w:t>
            </w:r>
          </w:p>
        </w:tc>
        <w:tc>
          <w:tcPr>
            <w:tcW w:w="852" w:type="dxa"/>
          </w:tcPr>
          <w:p w14:paraId="40FF51B7" w14:textId="77777777" w:rsidR="00D738FB" w:rsidRPr="00C92EAC" w:rsidRDefault="00000000">
            <w:pPr>
              <w:pStyle w:val="TableParagraph"/>
              <w:rPr>
                <w:color w:val="000000" w:themeColor="text1"/>
                <w:sz w:val="20"/>
              </w:rPr>
            </w:pPr>
            <w:r w:rsidRPr="00C92EAC">
              <w:rPr>
                <w:color w:val="000000" w:themeColor="text1"/>
                <w:spacing w:val="-5"/>
                <w:sz w:val="20"/>
              </w:rPr>
              <w:t>CT</w:t>
            </w:r>
          </w:p>
        </w:tc>
        <w:tc>
          <w:tcPr>
            <w:tcW w:w="1132" w:type="dxa"/>
          </w:tcPr>
          <w:p w14:paraId="1DEEA41D" w14:textId="77777777" w:rsidR="00D738FB" w:rsidRPr="00C92EAC" w:rsidRDefault="00000000">
            <w:pPr>
              <w:pStyle w:val="TableParagraph"/>
              <w:ind w:left="106"/>
              <w:rPr>
                <w:color w:val="000000" w:themeColor="text1"/>
                <w:sz w:val="20"/>
              </w:rPr>
            </w:pPr>
            <w:r w:rsidRPr="00C92EAC">
              <w:rPr>
                <w:color w:val="000000" w:themeColor="text1"/>
                <w:spacing w:val="-2"/>
                <w:sz w:val="20"/>
              </w:rPr>
              <w:t>RF+GAC</w:t>
            </w:r>
          </w:p>
        </w:tc>
        <w:tc>
          <w:tcPr>
            <w:tcW w:w="707" w:type="dxa"/>
          </w:tcPr>
          <w:p w14:paraId="671A9CB6" w14:textId="77777777" w:rsidR="00D738FB" w:rsidRPr="00C92EAC" w:rsidRDefault="00000000">
            <w:pPr>
              <w:pStyle w:val="TableParagraph"/>
              <w:ind w:left="109"/>
              <w:rPr>
                <w:color w:val="000000" w:themeColor="text1"/>
                <w:sz w:val="20"/>
              </w:rPr>
            </w:pPr>
            <w:r w:rsidRPr="00C92EAC">
              <w:rPr>
                <w:color w:val="000000" w:themeColor="text1"/>
                <w:spacing w:val="-10"/>
                <w:sz w:val="20"/>
              </w:rPr>
              <w:t>A</w:t>
            </w:r>
          </w:p>
        </w:tc>
        <w:tc>
          <w:tcPr>
            <w:tcW w:w="1135" w:type="dxa"/>
          </w:tcPr>
          <w:p w14:paraId="02FAEA75" w14:textId="77777777" w:rsidR="00D738FB" w:rsidRPr="00C92EAC" w:rsidRDefault="00000000">
            <w:pPr>
              <w:pStyle w:val="TableParagraph"/>
              <w:ind w:left="110"/>
              <w:rPr>
                <w:color w:val="000000" w:themeColor="text1"/>
                <w:sz w:val="20"/>
              </w:rPr>
            </w:pPr>
            <w:r w:rsidRPr="00C92EAC">
              <w:rPr>
                <w:color w:val="000000" w:themeColor="text1"/>
                <w:spacing w:val="-5"/>
                <w:sz w:val="20"/>
              </w:rPr>
              <w:t>Pu</w:t>
            </w:r>
          </w:p>
        </w:tc>
        <w:tc>
          <w:tcPr>
            <w:tcW w:w="1274" w:type="dxa"/>
          </w:tcPr>
          <w:p w14:paraId="6F01330A" w14:textId="77777777" w:rsidR="00D738FB" w:rsidRPr="00C92EAC" w:rsidRDefault="00000000">
            <w:pPr>
              <w:pStyle w:val="TableParagraph"/>
              <w:ind w:left="0" w:right="207"/>
              <w:jc w:val="center"/>
              <w:rPr>
                <w:color w:val="000000" w:themeColor="text1"/>
                <w:sz w:val="20"/>
              </w:rPr>
            </w:pPr>
            <w:r w:rsidRPr="00C92EAC">
              <w:rPr>
                <w:color w:val="000000" w:themeColor="text1"/>
                <w:sz w:val="20"/>
              </w:rPr>
              <w:t>CSF</w:t>
            </w:r>
            <w:r w:rsidRPr="00C92EAC">
              <w:rPr>
                <w:color w:val="000000" w:themeColor="text1"/>
                <w:spacing w:val="-4"/>
                <w:sz w:val="20"/>
              </w:rPr>
              <w:t xml:space="preserve"> </w:t>
            </w:r>
            <w:r w:rsidRPr="00C92EAC">
              <w:rPr>
                <w:color w:val="000000" w:themeColor="text1"/>
                <w:spacing w:val="-2"/>
                <w:sz w:val="20"/>
              </w:rPr>
              <w:t>shifts</w:t>
            </w:r>
          </w:p>
        </w:tc>
        <w:tc>
          <w:tcPr>
            <w:tcW w:w="2518" w:type="dxa"/>
          </w:tcPr>
          <w:p w14:paraId="1C0FEABE" w14:textId="77777777" w:rsidR="00D738FB" w:rsidRPr="00C92EAC" w:rsidRDefault="00000000">
            <w:pPr>
              <w:pStyle w:val="TableParagraph"/>
              <w:spacing w:line="240" w:lineRule="auto"/>
              <w:ind w:left="111"/>
              <w:rPr>
                <w:color w:val="000000" w:themeColor="text1"/>
                <w:sz w:val="20"/>
                <w:lang w:val="en-US"/>
              </w:rPr>
            </w:pPr>
            <w:r w:rsidRPr="00C92EAC">
              <w:rPr>
                <w:color w:val="000000" w:themeColor="text1"/>
                <w:sz w:val="20"/>
                <w:lang w:val="en-US"/>
              </w:rPr>
              <w:t>More</w:t>
            </w:r>
            <w:r w:rsidRPr="00C92EAC">
              <w:rPr>
                <w:color w:val="000000" w:themeColor="text1"/>
                <w:spacing w:val="25"/>
                <w:sz w:val="20"/>
                <w:lang w:val="en-US"/>
              </w:rPr>
              <w:t xml:space="preserve"> </w:t>
            </w:r>
            <w:r w:rsidRPr="00C92EAC">
              <w:rPr>
                <w:color w:val="000000" w:themeColor="text1"/>
                <w:sz w:val="20"/>
                <w:lang w:val="en-US"/>
              </w:rPr>
              <w:t>accurate</w:t>
            </w:r>
            <w:r w:rsidRPr="00C92EAC">
              <w:rPr>
                <w:color w:val="000000" w:themeColor="text1"/>
                <w:spacing w:val="25"/>
                <w:sz w:val="20"/>
                <w:lang w:val="en-US"/>
              </w:rPr>
              <w:t xml:space="preserve"> </w:t>
            </w:r>
            <w:r w:rsidRPr="00C92EAC">
              <w:rPr>
                <w:color w:val="000000" w:themeColor="text1"/>
                <w:sz w:val="20"/>
                <w:lang w:val="en-US"/>
              </w:rPr>
              <w:t>than</w:t>
            </w:r>
            <w:r w:rsidRPr="00C92EAC">
              <w:rPr>
                <w:color w:val="000000" w:themeColor="text1"/>
                <w:spacing w:val="27"/>
                <w:sz w:val="20"/>
                <w:lang w:val="en-US"/>
              </w:rPr>
              <w:t xml:space="preserve"> </w:t>
            </w:r>
            <w:r w:rsidRPr="00C92EAC">
              <w:rPr>
                <w:color w:val="000000" w:themeColor="text1"/>
                <w:sz w:val="20"/>
                <w:lang w:val="en-US"/>
              </w:rPr>
              <w:t xml:space="preserve">manual </w:t>
            </w:r>
            <w:r w:rsidRPr="00C92EAC">
              <w:rPr>
                <w:color w:val="000000" w:themeColor="text1"/>
                <w:spacing w:val="-2"/>
                <w:sz w:val="20"/>
                <w:lang w:val="en-US"/>
              </w:rPr>
              <w:t>delineation.</w:t>
            </w:r>
          </w:p>
        </w:tc>
      </w:tr>
      <w:tr w:rsidR="00D738FB" w:rsidRPr="00C92EAC" w14:paraId="3AB1435E" w14:textId="77777777">
        <w:trPr>
          <w:trHeight w:val="921"/>
        </w:trPr>
        <w:tc>
          <w:tcPr>
            <w:tcW w:w="1080" w:type="dxa"/>
          </w:tcPr>
          <w:p w14:paraId="756A6452" w14:textId="77777777" w:rsidR="00D738FB" w:rsidRPr="00C92EAC" w:rsidRDefault="00000000">
            <w:pPr>
              <w:pStyle w:val="TableParagraph"/>
              <w:tabs>
                <w:tab w:val="left" w:pos="863"/>
              </w:tabs>
              <w:spacing w:line="240" w:lineRule="auto"/>
              <w:ind w:right="95"/>
              <w:rPr>
                <w:color w:val="000000" w:themeColor="text1"/>
                <w:sz w:val="20"/>
              </w:rPr>
            </w:pPr>
            <w:r w:rsidRPr="00C92EAC">
              <w:rPr>
                <w:color w:val="000000" w:themeColor="text1"/>
                <w:spacing w:val="-2"/>
                <w:sz w:val="20"/>
              </w:rPr>
              <w:t>(Abedi</w:t>
            </w:r>
            <w:r w:rsidRPr="00C92EAC">
              <w:rPr>
                <w:color w:val="000000" w:themeColor="text1"/>
                <w:sz w:val="20"/>
              </w:rPr>
              <w:tab/>
            </w:r>
            <w:r w:rsidRPr="00C92EAC">
              <w:rPr>
                <w:color w:val="000000" w:themeColor="text1"/>
                <w:spacing w:val="-10"/>
                <w:sz w:val="20"/>
              </w:rPr>
              <w:t>и</w:t>
            </w:r>
            <w:r w:rsidRPr="00C92EAC">
              <w:rPr>
                <w:color w:val="000000" w:themeColor="text1"/>
                <w:sz w:val="20"/>
              </w:rPr>
              <w:t xml:space="preserve"> др.,</w:t>
            </w:r>
            <w:r w:rsidRPr="00C92EAC">
              <w:rPr>
                <w:color w:val="000000" w:themeColor="text1"/>
                <w:spacing w:val="40"/>
                <w:sz w:val="20"/>
              </w:rPr>
              <w:t xml:space="preserve"> </w:t>
            </w:r>
            <w:r w:rsidRPr="00C92EAC">
              <w:rPr>
                <w:color w:val="000000" w:themeColor="text1"/>
                <w:spacing w:val="-2"/>
                <w:sz w:val="20"/>
              </w:rPr>
              <w:t>2017)</w:t>
            </w:r>
          </w:p>
          <w:p w14:paraId="0D97A44A"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[207]</w:t>
            </w:r>
          </w:p>
        </w:tc>
        <w:tc>
          <w:tcPr>
            <w:tcW w:w="871" w:type="dxa"/>
          </w:tcPr>
          <w:p w14:paraId="0D866029" w14:textId="77777777" w:rsidR="00D738FB" w:rsidRPr="00C92EAC" w:rsidRDefault="00000000">
            <w:pPr>
              <w:pStyle w:val="TableParagraph"/>
              <w:ind w:left="105"/>
              <w:rPr>
                <w:color w:val="000000" w:themeColor="text1"/>
                <w:sz w:val="20"/>
              </w:rPr>
            </w:pPr>
            <w:r w:rsidRPr="00C92EAC">
              <w:rPr>
                <w:color w:val="000000" w:themeColor="text1"/>
                <w:spacing w:val="-10"/>
                <w:sz w:val="20"/>
              </w:rPr>
              <w:t>В</w:t>
            </w:r>
          </w:p>
          <w:p w14:paraId="7723BDFD" w14:textId="77777777" w:rsidR="00D738FB" w:rsidRPr="00C92EAC" w:rsidRDefault="00000000">
            <w:pPr>
              <w:pStyle w:val="TableParagraph"/>
              <w:spacing w:line="230" w:lineRule="atLeast"/>
              <w:ind w:left="105" w:right="98"/>
              <w:rPr>
                <w:color w:val="000000" w:themeColor="text1"/>
                <w:sz w:val="20"/>
              </w:rPr>
            </w:pPr>
            <w:r w:rsidRPr="00C92EAC">
              <w:rPr>
                <w:color w:val="000000" w:themeColor="text1"/>
                <w:spacing w:val="-2"/>
                <w:sz w:val="20"/>
              </w:rPr>
              <w:t xml:space="preserve">течени </w:t>
            </w:r>
            <w:r w:rsidRPr="00C92EAC">
              <w:rPr>
                <w:color w:val="000000" w:themeColor="text1"/>
                <w:sz w:val="20"/>
              </w:rPr>
              <w:t>е</w:t>
            </w:r>
            <w:r w:rsidRPr="00C92EAC">
              <w:rPr>
                <w:color w:val="000000" w:themeColor="text1"/>
                <w:spacing w:val="39"/>
                <w:sz w:val="20"/>
              </w:rPr>
              <w:t xml:space="preserve"> </w:t>
            </w:r>
            <w:r w:rsidRPr="00C92EAC">
              <w:rPr>
                <w:color w:val="000000" w:themeColor="text1"/>
                <w:sz w:val="20"/>
              </w:rPr>
              <w:t>4,5</w:t>
            </w:r>
            <w:r w:rsidRPr="00C92EAC">
              <w:rPr>
                <w:color w:val="000000" w:themeColor="text1"/>
                <w:spacing w:val="39"/>
                <w:sz w:val="20"/>
              </w:rPr>
              <w:t xml:space="preserve"> </w:t>
            </w:r>
            <w:r w:rsidRPr="00C92EAC">
              <w:rPr>
                <w:color w:val="000000" w:themeColor="text1"/>
                <w:sz w:val="20"/>
              </w:rPr>
              <w:t xml:space="preserve">ч </w:t>
            </w:r>
            <w:r w:rsidRPr="00C92EAC">
              <w:rPr>
                <w:color w:val="000000" w:themeColor="text1"/>
                <w:spacing w:val="-2"/>
                <w:sz w:val="20"/>
              </w:rPr>
              <w:t>после</w:t>
            </w:r>
          </w:p>
        </w:tc>
        <w:tc>
          <w:tcPr>
            <w:tcW w:w="852" w:type="dxa"/>
          </w:tcPr>
          <w:p w14:paraId="313C7C7C" w14:textId="77777777" w:rsidR="00D738FB" w:rsidRPr="00C92EAC" w:rsidRDefault="00000000">
            <w:pPr>
              <w:pStyle w:val="TableParagraph"/>
              <w:spacing w:line="240" w:lineRule="auto"/>
              <w:ind w:right="134"/>
              <w:jc w:val="both"/>
              <w:rPr>
                <w:color w:val="000000" w:themeColor="text1"/>
                <w:sz w:val="20"/>
              </w:rPr>
            </w:pPr>
            <w:r w:rsidRPr="00C92EAC">
              <w:rPr>
                <w:color w:val="000000" w:themeColor="text1"/>
                <w:spacing w:val="-2"/>
                <w:sz w:val="20"/>
              </w:rPr>
              <w:t xml:space="preserve">clinical materia </w:t>
            </w:r>
            <w:r w:rsidRPr="00C92EAC">
              <w:rPr>
                <w:color w:val="000000" w:themeColor="text1"/>
                <w:spacing w:val="-6"/>
                <w:sz w:val="20"/>
              </w:rPr>
              <w:t>ls</w:t>
            </w:r>
          </w:p>
        </w:tc>
        <w:tc>
          <w:tcPr>
            <w:tcW w:w="1132" w:type="dxa"/>
          </w:tcPr>
          <w:p w14:paraId="78807856" w14:textId="77777777" w:rsidR="00D738FB" w:rsidRPr="00C92EAC" w:rsidRDefault="00000000">
            <w:pPr>
              <w:pStyle w:val="TableParagraph"/>
              <w:spacing w:line="240" w:lineRule="auto"/>
              <w:ind w:left="106" w:right="216"/>
              <w:rPr>
                <w:color w:val="000000" w:themeColor="text1"/>
                <w:sz w:val="20"/>
              </w:rPr>
            </w:pPr>
            <w:r w:rsidRPr="00C92EAC">
              <w:rPr>
                <w:color w:val="000000" w:themeColor="text1"/>
                <w:spacing w:val="-2"/>
                <w:sz w:val="20"/>
              </w:rPr>
              <w:t>10-fold cross- validation</w:t>
            </w:r>
          </w:p>
          <w:p w14:paraId="73956C88" w14:textId="77777777" w:rsidR="00D738FB" w:rsidRPr="00C92EAC" w:rsidRDefault="00000000">
            <w:pPr>
              <w:pStyle w:val="TableParagraph"/>
              <w:spacing w:line="217" w:lineRule="exact"/>
              <w:ind w:left="106"/>
              <w:rPr>
                <w:color w:val="000000" w:themeColor="text1"/>
                <w:sz w:val="20"/>
              </w:rPr>
            </w:pPr>
            <w:r w:rsidRPr="00C92EAC">
              <w:rPr>
                <w:color w:val="000000" w:themeColor="text1"/>
                <w:spacing w:val="-2"/>
                <w:sz w:val="20"/>
              </w:rPr>
              <w:t>method</w:t>
            </w:r>
          </w:p>
        </w:tc>
        <w:tc>
          <w:tcPr>
            <w:tcW w:w="707" w:type="dxa"/>
          </w:tcPr>
          <w:p w14:paraId="46718FD2" w14:textId="77777777" w:rsidR="00D738FB" w:rsidRPr="00C92EAC" w:rsidRDefault="00000000">
            <w:pPr>
              <w:pStyle w:val="TableParagraph"/>
              <w:ind w:left="109"/>
              <w:rPr>
                <w:color w:val="000000" w:themeColor="text1"/>
                <w:sz w:val="20"/>
              </w:rPr>
            </w:pPr>
            <w:r w:rsidRPr="00C92EAC">
              <w:rPr>
                <w:color w:val="000000" w:themeColor="text1"/>
                <w:spacing w:val="-10"/>
                <w:sz w:val="20"/>
              </w:rPr>
              <w:t>A</w:t>
            </w:r>
          </w:p>
        </w:tc>
        <w:tc>
          <w:tcPr>
            <w:tcW w:w="1135" w:type="dxa"/>
          </w:tcPr>
          <w:p w14:paraId="0DA75338" w14:textId="77777777" w:rsidR="00D738FB" w:rsidRPr="00C92EAC" w:rsidRDefault="00000000">
            <w:pPr>
              <w:pStyle w:val="TableParagraph"/>
              <w:ind w:left="110"/>
              <w:rPr>
                <w:color w:val="000000" w:themeColor="text1"/>
                <w:sz w:val="20"/>
              </w:rPr>
            </w:pPr>
            <w:r w:rsidRPr="00C92EAC">
              <w:rPr>
                <w:color w:val="000000" w:themeColor="text1"/>
                <w:spacing w:val="-5"/>
                <w:sz w:val="20"/>
              </w:rPr>
              <w:t>Pu</w:t>
            </w:r>
          </w:p>
        </w:tc>
        <w:tc>
          <w:tcPr>
            <w:tcW w:w="1274" w:type="dxa"/>
          </w:tcPr>
          <w:p w14:paraId="67303C58" w14:textId="77777777" w:rsidR="00D738FB" w:rsidRPr="00C92EAC" w:rsidRDefault="00000000">
            <w:pPr>
              <w:pStyle w:val="TableParagraph"/>
              <w:ind w:left="72" w:right="97"/>
              <w:jc w:val="center"/>
              <w:rPr>
                <w:color w:val="000000" w:themeColor="text1"/>
                <w:sz w:val="20"/>
              </w:rPr>
            </w:pPr>
            <w:r w:rsidRPr="00C92EAC">
              <w:rPr>
                <w:color w:val="000000" w:themeColor="text1"/>
                <w:sz w:val="20"/>
              </w:rPr>
              <w:t>ACI</w:t>
            </w:r>
            <w:r w:rsidRPr="00C92EAC">
              <w:rPr>
                <w:color w:val="000000" w:themeColor="text1"/>
                <w:spacing w:val="-5"/>
                <w:sz w:val="20"/>
              </w:rPr>
              <w:t xml:space="preserve"> </w:t>
            </w:r>
            <w:r w:rsidRPr="00C92EAC">
              <w:rPr>
                <w:color w:val="000000" w:themeColor="text1"/>
                <w:sz w:val="20"/>
              </w:rPr>
              <w:t>and</w:t>
            </w:r>
            <w:r w:rsidRPr="00C92EAC">
              <w:rPr>
                <w:color w:val="000000" w:themeColor="text1"/>
                <w:spacing w:val="-3"/>
                <w:sz w:val="20"/>
              </w:rPr>
              <w:t xml:space="preserve"> </w:t>
            </w:r>
            <w:r w:rsidRPr="00C92EAC">
              <w:rPr>
                <w:color w:val="000000" w:themeColor="text1"/>
                <w:spacing w:val="-5"/>
                <w:sz w:val="20"/>
              </w:rPr>
              <w:t>SM</w:t>
            </w:r>
          </w:p>
        </w:tc>
        <w:tc>
          <w:tcPr>
            <w:tcW w:w="2518" w:type="dxa"/>
          </w:tcPr>
          <w:p w14:paraId="4087F43B" w14:textId="77777777" w:rsidR="00D738FB" w:rsidRPr="00C92EAC" w:rsidRDefault="00000000">
            <w:pPr>
              <w:pStyle w:val="TableParagraph"/>
              <w:spacing w:line="240" w:lineRule="auto"/>
              <w:ind w:left="111"/>
              <w:rPr>
                <w:color w:val="000000" w:themeColor="text1"/>
                <w:sz w:val="20"/>
              </w:rPr>
            </w:pPr>
            <w:r w:rsidRPr="00C92EAC">
              <w:rPr>
                <w:color w:val="000000" w:themeColor="text1"/>
                <w:sz w:val="20"/>
              </w:rPr>
              <w:t>80.0%</w:t>
            </w:r>
            <w:r w:rsidRPr="00C92EAC">
              <w:rPr>
                <w:color w:val="000000" w:themeColor="text1"/>
                <w:spacing w:val="80"/>
                <w:sz w:val="20"/>
              </w:rPr>
              <w:t xml:space="preserve"> </w:t>
            </w:r>
            <w:r w:rsidRPr="00C92EAC">
              <w:rPr>
                <w:color w:val="000000" w:themeColor="text1"/>
                <w:sz w:val="20"/>
              </w:rPr>
              <w:t>sensitivity;</w:t>
            </w:r>
            <w:r w:rsidRPr="00C92EAC">
              <w:rPr>
                <w:color w:val="000000" w:themeColor="text1"/>
                <w:spacing w:val="80"/>
                <w:sz w:val="20"/>
              </w:rPr>
              <w:t xml:space="preserve"> </w:t>
            </w:r>
            <w:r w:rsidRPr="00C92EAC">
              <w:rPr>
                <w:color w:val="000000" w:themeColor="text1"/>
                <w:sz w:val="20"/>
              </w:rPr>
              <w:t xml:space="preserve">86.2% </w:t>
            </w:r>
            <w:r w:rsidRPr="00C92EAC">
              <w:rPr>
                <w:color w:val="000000" w:themeColor="text1"/>
                <w:spacing w:val="-2"/>
                <w:sz w:val="20"/>
              </w:rPr>
              <w:t>specificity</w:t>
            </w:r>
          </w:p>
        </w:tc>
      </w:tr>
    </w:tbl>
    <w:p w14:paraId="3D722F03" w14:textId="77777777" w:rsidR="00D738FB" w:rsidRPr="00C92EAC" w:rsidRDefault="00D738FB">
      <w:pPr>
        <w:rPr>
          <w:color w:val="000000" w:themeColor="text1"/>
          <w:sz w:val="20"/>
        </w:rPr>
        <w:sectPr w:rsidR="00D738FB" w:rsidRPr="00C92EAC">
          <w:type w:val="continuous"/>
          <w:pgSz w:w="11910" w:h="16840"/>
          <w:pgMar w:top="1100" w:right="440" w:bottom="1300" w:left="1440" w:header="0" w:footer="1077" w:gutter="0"/>
          <w:cols w:space="720"/>
        </w:sect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871"/>
        <w:gridCol w:w="852"/>
        <w:gridCol w:w="1132"/>
        <w:gridCol w:w="707"/>
        <w:gridCol w:w="1135"/>
        <w:gridCol w:w="1274"/>
        <w:gridCol w:w="2518"/>
      </w:tblGrid>
      <w:tr w:rsidR="00D738FB" w:rsidRPr="00C92EAC" w14:paraId="5D8F89EB" w14:textId="77777777">
        <w:trPr>
          <w:trHeight w:val="1840"/>
        </w:trPr>
        <w:tc>
          <w:tcPr>
            <w:tcW w:w="1080" w:type="dxa"/>
          </w:tcPr>
          <w:p w14:paraId="608252F7" w14:textId="77777777" w:rsidR="00D738FB" w:rsidRPr="00C92EAC" w:rsidRDefault="00D738FB">
            <w:pPr>
              <w:pStyle w:val="TableParagraph"/>
              <w:spacing w:line="240" w:lineRule="auto"/>
              <w:ind w:left="0"/>
              <w:rPr>
                <w:color w:val="000000" w:themeColor="text1"/>
                <w:sz w:val="20"/>
              </w:rPr>
            </w:pPr>
          </w:p>
        </w:tc>
        <w:tc>
          <w:tcPr>
            <w:tcW w:w="871" w:type="dxa"/>
          </w:tcPr>
          <w:p w14:paraId="02B5B583" w14:textId="77777777" w:rsidR="00D738FB" w:rsidRPr="00C92EAC" w:rsidRDefault="00000000">
            <w:pPr>
              <w:pStyle w:val="TableParagraph"/>
              <w:tabs>
                <w:tab w:val="left" w:pos="671"/>
              </w:tabs>
              <w:spacing w:line="240" w:lineRule="auto"/>
              <w:ind w:left="105" w:right="99"/>
              <w:rPr>
                <w:color w:val="000000" w:themeColor="text1"/>
                <w:sz w:val="20"/>
              </w:rPr>
            </w:pPr>
            <w:r w:rsidRPr="00C92EAC">
              <w:rPr>
                <w:color w:val="000000" w:themeColor="text1"/>
                <w:spacing w:val="-2"/>
                <w:sz w:val="20"/>
              </w:rPr>
              <w:t xml:space="preserve">появле </w:t>
            </w:r>
            <w:r w:rsidRPr="00C92EAC">
              <w:rPr>
                <w:color w:val="000000" w:themeColor="text1"/>
                <w:spacing w:val="-4"/>
                <w:sz w:val="20"/>
              </w:rPr>
              <w:t xml:space="preserve">ния </w:t>
            </w:r>
            <w:r w:rsidRPr="00C92EAC">
              <w:rPr>
                <w:color w:val="000000" w:themeColor="text1"/>
                <w:spacing w:val="-2"/>
                <w:sz w:val="20"/>
              </w:rPr>
              <w:t xml:space="preserve">симпто </w:t>
            </w:r>
            <w:r w:rsidRPr="00C92EAC">
              <w:rPr>
                <w:color w:val="000000" w:themeColor="text1"/>
                <w:spacing w:val="-4"/>
                <w:sz w:val="20"/>
              </w:rPr>
              <w:t xml:space="preserve">мов, </w:t>
            </w:r>
            <w:r w:rsidRPr="00C92EAC">
              <w:rPr>
                <w:color w:val="000000" w:themeColor="text1"/>
                <w:spacing w:val="-2"/>
                <w:sz w:val="20"/>
              </w:rPr>
              <w:t xml:space="preserve">сходны </w:t>
            </w:r>
            <w:r w:rsidRPr="00C92EAC">
              <w:rPr>
                <w:color w:val="000000" w:themeColor="text1"/>
                <w:spacing w:val="-10"/>
                <w:sz w:val="20"/>
              </w:rPr>
              <w:t>х</w:t>
            </w:r>
            <w:r w:rsidRPr="00C92EAC">
              <w:rPr>
                <w:color w:val="000000" w:themeColor="text1"/>
                <w:sz w:val="20"/>
              </w:rPr>
              <w:tab/>
            </w:r>
            <w:r w:rsidRPr="00C92EAC">
              <w:rPr>
                <w:color w:val="000000" w:themeColor="text1"/>
                <w:spacing w:val="-10"/>
                <w:sz w:val="20"/>
              </w:rPr>
              <w:t>с</w:t>
            </w:r>
          </w:p>
          <w:p w14:paraId="100105A9" w14:textId="77777777" w:rsidR="00D738FB" w:rsidRPr="00C92EAC" w:rsidRDefault="00000000">
            <w:pPr>
              <w:pStyle w:val="TableParagraph"/>
              <w:spacing w:line="228" w:lineRule="exact"/>
              <w:ind w:left="105" w:right="154"/>
              <w:rPr>
                <w:color w:val="000000" w:themeColor="text1"/>
                <w:sz w:val="20"/>
              </w:rPr>
            </w:pPr>
            <w:r w:rsidRPr="00C92EAC">
              <w:rPr>
                <w:color w:val="000000" w:themeColor="text1"/>
                <w:spacing w:val="-2"/>
                <w:sz w:val="20"/>
              </w:rPr>
              <w:t xml:space="preserve">инсуль </w:t>
            </w:r>
            <w:r w:rsidRPr="00C92EAC">
              <w:rPr>
                <w:color w:val="000000" w:themeColor="text1"/>
                <w:spacing w:val="-4"/>
                <w:sz w:val="20"/>
              </w:rPr>
              <w:t>том</w:t>
            </w:r>
          </w:p>
        </w:tc>
        <w:tc>
          <w:tcPr>
            <w:tcW w:w="852" w:type="dxa"/>
          </w:tcPr>
          <w:p w14:paraId="1242D82D" w14:textId="77777777" w:rsidR="00D738FB" w:rsidRPr="00C92EAC" w:rsidRDefault="00D738FB">
            <w:pPr>
              <w:pStyle w:val="TableParagraph"/>
              <w:spacing w:line="240" w:lineRule="auto"/>
              <w:ind w:left="0"/>
              <w:rPr>
                <w:color w:val="000000" w:themeColor="text1"/>
                <w:sz w:val="20"/>
              </w:rPr>
            </w:pPr>
          </w:p>
        </w:tc>
        <w:tc>
          <w:tcPr>
            <w:tcW w:w="1132" w:type="dxa"/>
          </w:tcPr>
          <w:p w14:paraId="296BEE2C" w14:textId="77777777" w:rsidR="00D738FB" w:rsidRPr="00C92EAC" w:rsidRDefault="00D738FB">
            <w:pPr>
              <w:pStyle w:val="TableParagraph"/>
              <w:spacing w:line="240" w:lineRule="auto"/>
              <w:ind w:left="0"/>
              <w:rPr>
                <w:color w:val="000000" w:themeColor="text1"/>
                <w:sz w:val="20"/>
              </w:rPr>
            </w:pPr>
          </w:p>
        </w:tc>
        <w:tc>
          <w:tcPr>
            <w:tcW w:w="707" w:type="dxa"/>
          </w:tcPr>
          <w:p w14:paraId="2C9CCDD3" w14:textId="77777777" w:rsidR="00D738FB" w:rsidRPr="00C92EAC" w:rsidRDefault="00D738FB">
            <w:pPr>
              <w:pStyle w:val="TableParagraph"/>
              <w:spacing w:line="240" w:lineRule="auto"/>
              <w:ind w:left="0"/>
              <w:rPr>
                <w:color w:val="000000" w:themeColor="text1"/>
                <w:sz w:val="20"/>
              </w:rPr>
            </w:pPr>
          </w:p>
        </w:tc>
        <w:tc>
          <w:tcPr>
            <w:tcW w:w="1135" w:type="dxa"/>
          </w:tcPr>
          <w:p w14:paraId="1690E834" w14:textId="77777777" w:rsidR="00D738FB" w:rsidRPr="00C92EAC" w:rsidRDefault="00D738FB">
            <w:pPr>
              <w:pStyle w:val="TableParagraph"/>
              <w:spacing w:line="240" w:lineRule="auto"/>
              <w:ind w:left="0"/>
              <w:rPr>
                <w:color w:val="000000" w:themeColor="text1"/>
                <w:sz w:val="20"/>
              </w:rPr>
            </w:pPr>
          </w:p>
        </w:tc>
        <w:tc>
          <w:tcPr>
            <w:tcW w:w="1274" w:type="dxa"/>
          </w:tcPr>
          <w:p w14:paraId="5028D07B" w14:textId="77777777" w:rsidR="00D738FB" w:rsidRPr="00C92EAC" w:rsidRDefault="00D738FB">
            <w:pPr>
              <w:pStyle w:val="TableParagraph"/>
              <w:spacing w:line="240" w:lineRule="auto"/>
              <w:ind w:left="0"/>
              <w:rPr>
                <w:color w:val="000000" w:themeColor="text1"/>
                <w:sz w:val="20"/>
              </w:rPr>
            </w:pPr>
          </w:p>
        </w:tc>
        <w:tc>
          <w:tcPr>
            <w:tcW w:w="2518" w:type="dxa"/>
          </w:tcPr>
          <w:p w14:paraId="48D2E45C" w14:textId="77777777" w:rsidR="00D738FB" w:rsidRPr="00C92EAC" w:rsidRDefault="00D738FB">
            <w:pPr>
              <w:pStyle w:val="TableParagraph"/>
              <w:spacing w:line="240" w:lineRule="auto"/>
              <w:ind w:left="0"/>
              <w:rPr>
                <w:color w:val="000000" w:themeColor="text1"/>
                <w:sz w:val="20"/>
              </w:rPr>
            </w:pPr>
          </w:p>
        </w:tc>
      </w:tr>
    </w:tbl>
    <w:p w14:paraId="66AAD6CF" w14:textId="77777777" w:rsidR="00D738FB" w:rsidRPr="00C92EAC" w:rsidRDefault="00D738FB">
      <w:pPr>
        <w:rPr>
          <w:color w:val="000000" w:themeColor="text1"/>
          <w:sz w:val="20"/>
        </w:rPr>
        <w:sectPr w:rsidR="00D738FB" w:rsidRPr="00C92EAC">
          <w:type w:val="continuous"/>
          <w:pgSz w:w="11910" w:h="16840"/>
          <w:pgMar w:top="1100" w:right="440" w:bottom="1300" w:left="1440" w:header="0" w:footer="1077" w:gutter="0"/>
          <w:cols w:space="720"/>
        </w:sectPr>
      </w:pPr>
    </w:p>
    <w:p w14:paraId="42FFA641" w14:textId="77777777" w:rsidR="00D738FB" w:rsidRPr="00C92EAC" w:rsidRDefault="00000000">
      <w:pPr>
        <w:pStyle w:val="1"/>
        <w:numPr>
          <w:ilvl w:val="0"/>
          <w:numId w:val="11"/>
        </w:numPr>
        <w:tabs>
          <w:tab w:val="left" w:pos="541"/>
        </w:tabs>
        <w:ind w:left="541" w:hanging="279"/>
        <w:jc w:val="left"/>
        <w:rPr>
          <w:color w:val="000000" w:themeColor="text1"/>
        </w:rPr>
      </w:pPr>
      <w:bookmarkStart w:id="18" w:name="_TOC_250014"/>
      <w:r w:rsidRPr="00C92EAC">
        <w:rPr>
          <w:color w:val="000000" w:themeColor="text1"/>
        </w:rPr>
        <w:lastRenderedPageBreak/>
        <w:t>МАТЕРИАЛЫ</w:t>
      </w:r>
      <w:r w:rsidRPr="00C92EAC">
        <w:rPr>
          <w:color w:val="000000" w:themeColor="text1"/>
          <w:spacing w:val="-8"/>
        </w:rPr>
        <w:t xml:space="preserve"> </w:t>
      </w:r>
      <w:r w:rsidRPr="00C92EAC">
        <w:rPr>
          <w:color w:val="000000" w:themeColor="text1"/>
        </w:rPr>
        <w:t>И</w:t>
      </w:r>
      <w:r w:rsidRPr="00C92EAC">
        <w:rPr>
          <w:color w:val="000000" w:themeColor="text1"/>
          <w:spacing w:val="-7"/>
        </w:rPr>
        <w:t xml:space="preserve"> </w:t>
      </w:r>
      <w:r w:rsidRPr="00C92EAC">
        <w:rPr>
          <w:color w:val="000000" w:themeColor="text1"/>
        </w:rPr>
        <w:t>МЕТОДЫ</w:t>
      </w:r>
      <w:r w:rsidRPr="00C92EAC">
        <w:rPr>
          <w:color w:val="000000" w:themeColor="text1"/>
          <w:spacing w:val="-6"/>
        </w:rPr>
        <w:t xml:space="preserve"> </w:t>
      </w:r>
      <w:r w:rsidRPr="00C92EAC">
        <w:rPr>
          <w:color w:val="000000" w:themeColor="text1"/>
        </w:rPr>
        <w:t>ДЛЯ</w:t>
      </w:r>
      <w:r w:rsidRPr="00C92EAC">
        <w:rPr>
          <w:color w:val="000000" w:themeColor="text1"/>
          <w:spacing w:val="-7"/>
        </w:rPr>
        <w:t xml:space="preserve"> </w:t>
      </w:r>
      <w:r w:rsidRPr="00C92EAC">
        <w:rPr>
          <w:color w:val="000000" w:themeColor="text1"/>
        </w:rPr>
        <w:t>ДИАГНОСТИКИ</w:t>
      </w:r>
      <w:r w:rsidRPr="00C92EAC">
        <w:rPr>
          <w:color w:val="000000" w:themeColor="text1"/>
          <w:spacing w:val="-8"/>
        </w:rPr>
        <w:t xml:space="preserve"> </w:t>
      </w:r>
      <w:bookmarkEnd w:id="18"/>
      <w:r w:rsidRPr="00C92EAC">
        <w:rPr>
          <w:color w:val="000000" w:themeColor="text1"/>
          <w:spacing w:val="-2"/>
        </w:rPr>
        <w:t>ИНСУЛЬТА</w:t>
      </w:r>
    </w:p>
    <w:p w14:paraId="6499EA65" w14:textId="77777777" w:rsidR="00D738FB" w:rsidRPr="00C92EAC" w:rsidRDefault="00000000">
      <w:pPr>
        <w:pStyle w:val="2"/>
        <w:numPr>
          <w:ilvl w:val="1"/>
          <w:numId w:val="11"/>
        </w:numPr>
        <w:tabs>
          <w:tab w:val="left" w:pos="1509"/>
        </w:tabs>
        <w:spacing w:before="2"/>
        <w:ind w:left="262" w:right="126" w:firstLine="707"/>
        <w:rPr>
          <w:color w:val="000000" w:themeColor="text1"/>
        </w:rPr>
      </w:pPr>
      <w:bookmarkStart w:id="19" w:name="_TOC_250013"/>
      <w:r w:rsidRPr="00C92EAC">
        <w:rPr>
          <w:color w:val="000000" w:themeColor="text1"/>
        </w:rPr>
        <w:t xml:space="preserve">Материалы с открытым исходным кодом для визуализации </w:t>
      </w:r>
      <w:bookmarkEnd w:id="19"/>
      <w:r w:rsidRPr="00C92EAC">
        <w:rPr>
          <w:color w:val="000000" w:themeColor="text1"/>
          <w:spacing w:val="-2"/>
        </w:rPr>
        <w:t>инсульта</w:t>
      </w:r>
    </w:p>
    <w:p w14:paraId="7FC21C46" w14:textId="77777777" w:rsidR="00D738FB" w:rsidRPr="00C92EAC" w:rsidRDefault="00000000">
      <w:pPr>
        <w:pStyle w:val="a3"/>
        <w:ind w:right="123" w:firstLine="707"/>
        <w:rPr>
          <w:color w:val="000000" w:themeColor="text1"/>
        </w:rPr>
      </w:pPr>
      <w:r w:rsidRPr="00C92EAC">
        <w:rPr>
          <w:color w:val="000000" w:themeColor="text1"/>
        </w:rPr>
        <w:t>Машинное обучение развивается с головокружительной скоростью, намного быстрее, чем может обеспечить обычный экспертный анализ. Поскольку их результаты были хорошо известны и включены в исследования других людей, многие из наиболее известных и популярных статей по ОД за последние несколько лет теперь доступны в виде научных публикаций или материалов конференций и семинаров. Конечно, пропуск экспертной оценки имеет свои недостатки, но они частично нивелируются готовностью исследователей делиться данными и программным кодом.</w:t>
      </w:r>
    </w:p>
    <w:p w14:paraId="54C3A5BC" w14:textId="77777777" w:rsidR="00D738FB" w:rsidRPr="00C92EAC" w:rsidRDefault="00000000">
      <w:pPr>
        <w:pStyle w:val="a3"/>
        <w:ind w:right="121" w:firstLine="707"/>
        <w:rPr>
          <w:color w:val="000000" w:themeColor="text1"/>
        </w:rPr>
      </w:pPr>
      <w:r w:rsidRPr="00C92EAC">
        <w:rPr>
          <w:color w:val="000000" w:themeColor="text1"/>
        </w:rPr>
        <w:t>Большинство основных новых концепций и подходов были</w:t>
      </w:r>
      <w:r w:rsidRPr="00C92EAC">
        <w:rPr>
          <w:color w:val="000000" w:themeColor="text1"/>
          <w:spacing w:val="80"/>
        </w:rPr>
        <w:t xml:space="preserve"> </w:t>
      </w:r>
      <w:r w:rsidRPr="00C92EAC">
        <w:rPr>
          <w:color w:val="000000" w:themeColor="text1"/>
        </w:rPr>
        <w:t>опубликованы на сервере препринтов arXiv [133], а соответствующий код размещен на веб-сайте GitHub [134]. Часто используемые наборы данных находятся в свободном доступе в различных репозиториях. Это, наряду с многочисленными отличными возможностями онлайн-обучения [135], позволяет легко начать работу в этом секторе. Выберите интересующую вас проблему</w:t>
      </w:r>
      <w:r w:rsidRPr="00C92EAC">
        <w:rPr>
          <w:color w:val="000000" w:themeColor="text1"/>
          <w:spacing w:val="-5"/>
        </w:rPr>
        <w:t xml:space="preserve"> </w:t>
      </w:r>
      <w:r w:rsidRPr="00C92EAC">
        <w:rPr>
          <w:color w:val="000000" w:themeColor="text1"/>
        </w:rPr>
        <w:t>на</w:t>
      </w:r>
      <w:r w:rsidRPr="00C92EAC">
        <w:rPr>
          <w:color w:val="000000" w:themeColor="text1"/>
          <w:spacing w:val="-1"/>
        </w:rPr>
        <w:t xml:space="preserve"> </w:t>
      </w:r>
      <w:r w:rsidRPr="00C92EAC">
        <w:rPr>
          <w:color w:val="000000" w:themeColor="text1"/>
        </w:rPr>
        <w:t>основе</w:t>
      </w:r>
      <w:r w:rsidRPr="00C92EAC">
        <w:rPr>
          <w:color w:val="000000" w:themeColor="text1"/>
          <w:spacing w:val="-3"/>
        </w:rPr>
        <w:t xml:space="preserve"> </w:t>
      </w:r>
      <w:r w:rsidRPr="00C92EAC">
        <w:rPr>
          <w:color w:val="000000" w:themeColor="text1"/>
        </w:rPr>
        <w:t>общедоступных</w:t>
      </w:r>
      <w:r w:rsidRPr="00C92EAC">
        <w:rPr>
          <w:color w:val="000000" w:themeColor="text1"/>
          <w:spacing w:val="-1"/>
        </w:rPr>
        <w:t xml:space="preserve"> </w:t>
      </w:r>
      <w:r w:rsidRPr="00C92EAC">
        <w:rPr>
          <w:color w:val="000000" w:themeColor="text1"/>
        </w:rPr>
        <w:t>данных,</w:t>
      </w:r>
      <w:r w:rsidRPr="00C92EAC">
        <w:rPr>
          <w:color w:val="000000" w:themeColor="text1"/>
          <w:spacing w:val="-1"/>
        </w:rPr>
        <w:t xml:space="preserve"> </w:t>
      </w:r>
      <w:r w:rsidRPr="00C92EAC">
        <w:rPr>
          <w:color w:val="000000" w:themeColor="text1"/>
        </w:rPr>
        <w:t>решения,</w:t>
      </w:r>
      <w:r w:rsidRPr="00C92EAC">
        <w:rPr>
          <w:color w:val="000000" w:themeColor="text1"/>
          <w:spacing w:val="-3"/>
        </w:rPr>
        <w:t xml:space="preserve"> </w:t>
      </w:r>
      <w:r w:rsidRPr="00C92EAC">
        <w:rPr>
          <w:color w:val="000000" w:themeColor="text1"/>
        </w:rPr>
        <w:t>описанного в</w:t>
      </w:r>
      <w:r w:rsidRPr="00C92EAC">
        <w:rPr>
          <w:color w:val="000000" w:themeColor="text1"/>
          <w:spacing w:val="-1"/>
        </w:rPr>
        <w:t xml:space="preserve"> </w:t>
      </w:r>
      <w:r w:rsidRPr="00C92EAC">
        <w:rPr>
          <w:color w:val="000000" w:themeColor="text1"/>
        </w:rPr>
        <w:t>препринте, и реализации на GitHub.</w:t>
      </w:r>
      <w:r w:rsidRPr="00C92EAC">
        <w:rPr>
          <w:color w:val="000000" w:themeColor="text1"/>
          <w:spacing w:val="40"/>
        </w:rPr>
        <w:t xml:space="preserve"> </w:t>
      </w:r>
      <w:r w:rsidRPr="00C92EAC">
        <w:rPr>
          <w:color w:val="000000" w:themeColor="text1"/>
        </w:rPr>
        <w:t>Это отличное место для запуска увлекательного проекта по машинному обучению.</w:t>
      </w:r>
    </w:p>
    <w:p w14:paraId="70BA0452" w14:textId="77777777" w:rsidR="00D738FB" w:rsidRPr="00C92EAC" w:rsidRDefault="00000000">
      <w:pPr>
        <w:pStyle w:val="a3"/>
        <w:ind w:right="121" w:firstLine="707"/>
        <w:rPr>
          <w:color w:val="000000" w:themeColor="text1"/>
        </w:rPr>
      </w:pPr>
      <w:r w:rsidRPr="00C92EAC">
        <w:rPr>
          <w:color w:val="000000" w:themeColor="text1"/>
        </w:rPr>
        <w:t>Еще одной интригующей особенностью современного ML и data science является распространение турниров, а ежегодный конкурс ImageNet ILSVRC с 2012 года служит основным стимулом для развития глубокого обучения компьютерному зрению. Каждое соревнование привлекает огромное</w:t>
      </w:r>
      <w:r w:rsidRPr="00C92EAC">
        <w:rPr>
          <w:color w:val="000000" w:themeColor="text1"/>
          <w:spacing w:val="40"/>
        </w:rPr>
        <w:t xml:space="preserve"> </w:t>
      </w:r>
      <w:r w:rsidRPr="00C92EAC">
        <w:rPr>
          <w:color w:val="000000" w:themeColor="text1"/>
        </w:rPr>
        <w:t>количество участников, и лучшие результаты часто приводят к новым достижениям. Соревнования не только вдохновляют на инновационные разработки, но и служат естественными отправными точками в передовом машинном обучении. Модели, основанные на глубоком обучении, занимают лидирующие позиции практически во всем контенте, основанном на изображениях, что не может не радовать. Классические методы ML, а также подходы, которые не ориентированы на ML, в основном превзойдены.</w:t>
      </w:r>
    </w:p>
    <w:p w14:paraId="2B44B4A0" w14:textId="77777777" w:rsidR="00D738FB" w:rsidRPr="00C92EAC" w:rsidRDefault="00000000">
      <w:pPr>
        <w:pStyle w:val="a3"/>
        <w:ind w:right="125" w:firstLine="707"/>
        <w:rPr>
          <w:color w:val="000000" w:themeColor="text1"/>
        </w:rPr>
      </w:pPr>
      <w:r w:rsidRPr="00C92EAC">
        <w:rPr>
          <w:color w:val="000000" w:themeColor="text1"/>
        </w:rPr>
        <w:t>То, что в целом актуально для машинного обучения, становится особенно актуальным в области машинного обучения для обработки медицинских изображений. В таблицах 3.1, 3.2 и 3.3 представлены несколько примеров общедоступных реализаций, наборов данных и проблем.</w:t>
      </w:r>
    </w:p>
    <w:p w14:paraId="05D23B1D" w14:textId="77777777" w:rsidR="00D738FB" w:rsidRPr="00C92EAC" w:rsidRDefault="00000000">
      <w:pPr>
        <w:spacing w:before="317" w:after="8"/>
        <w:ind w:left="1075"/>
        <w:rPr>
          <w:color w:val="000000" w:themeColor="text1"/>
          <w:sz w:val="24"/>
        </w:rPr>
      </w:pPr>
      <w:r w:rsidRPr="00C92EAC">
        <w:rPr>
          <w:color w:val="000000" w:themeColor="text1"/>
          <w:sz w:val="24"/>
        </w:rPr>
        <w:t>Таблица</w:t>
      </w:r>
      <w:r w:rsidRPr="00C92EAC">
        <w:rPr>
          <w:color w:val="000000" w:themeColor="text1"/>
          <w:spacing w:val="-6"/>
          <w:sz w:val="24"/>
        </w:rPr>
        <w:t xml:space="preserve"> </w:t>
      </w:r>
      <w:r w:rsidRPr="00C92EAC">
        <w:rPr>
          <w:color w:val="000000" w:themeColor="text1"/>
          <w:sz w:val="24"/>
        </w:rPr>
        <w:t>3.1</w:t>
      </w:r>
      <w:r w:rsidRPr="00C92EAC">
        <w:rPr>
          <w:color w:val="000000" w:themeColor="text1"/>
          <w:spacing w:val="-2"/>
          <w:sz w:val="24"/>
        </w:rPr>
        <w:t xml:space="preserve"> </w:t>
      </w:r>
      <w:r w:rsidRPr="00C92EAC">
        <w:rPr>
          <w:color w:val="000000" w:themeColor="text1"/>
          <w:sz w:val="24"/>
        </w:rPr>
        <w:t>Краткий</w:t>
      </w:r>
      <w:r w:rsidRPr="00C92EAC">
        <w:rPr>
          <w:color w:val="000000" w:themeColor="text1"/>
          <w:spacing w:val="-2"/>
          <w:sz w:val="24"/>
        </w:rPr>
        <w:t xml:space="preserve"> </w:t>
      </w:r>
      <w:r w:rsidRPr="00C92EAC">
        <w:rPr>
          <w:color w:val="000000" w:themeColor="text1"/>
          <w:sz w:val="24"/>
        </w:rPr>
        <w:t>список</w:t>
      </w:r>
      <w:r w:rsidRPr="00C92EAC">
        <w:rPr>
          <w:color w:val="000000" w:themeColor="text1"/>
          <w:spacing w:val="-2"/>
          <w:sz w:val="24"/>
        </w:rPr>
        <w:t xml:space="preserve"> </w:t>
      </w:r>
      <w:r w:rsidRPr="00C92EAC">
        <w:rPr>
          <w:color w:val="000000" w:themeColor="text1"/>
          <w:sz w:val="24"/>
        </w:rPr>
        <w:t>общедоступных</w:t>
      </w:r>
      <w:r w:rsidRPr="00C92EAC">
        <w:rPr>
          <w:color w:val="000000" w:themeColor="text1"/>
          <w:spacing w:val="-2"/>
          <w:sz w:val="24"/>
        </w:rPr>
        <w:t xml:space="preserve"> </w:t>
      </w:r>
      <w:r w:rsidRPr="00C92EAC">
        <w:rPr>
          <w:color w:val="000000" w:themeColor="text1"/>
          <w:sz w:val="24"/>
        </w:rPr>
        <w:t>кодов</w:t>
      </w:r>
      <w:r w:rsidRPr="00C92EAC">
        <w:rPr>
          <w:color w:val="000000" w:themeColor="text1"/>
          <w:spacing w:val="1"/>
          <w:sz w:val="24"/>
        </w:rPr>
        <w:t xml:space="preserve"> </w:t>
      </w:r>
      <w:r w:rsidRPr="00C92EAC">
        <w:rPr>
          <w:color w:val="000000" w:themeColor="text1"/>
          <w:sz w:val="24"/>
        </w:rPr>
        <w:t>для</w:t>
      </w:r>
      <w:r w:rsidRPr="00C92EAC">
        <w:rPr>
          <w:color w:val="000000" w:themeColor="text1"/>
          <w:spacing w:val="-2"/>
          <w:sz w:val="24"/>
        </w:rPr>
        <w:t xml:space="preserve"> </w:t>
      </w:r>
      <w:r w:rsidRPr="00C92EAC">
        <w:rPr>
          <w:color w:val="000000" w:themeColor="text1"/>
          <w:sz w:val="24"/>
        </w:rPr>
        <w:t>ML</w:t>
      </w:r>
      <w:r w:rsidRPr="00C92EAC">
        <w:rPr>
          <w:color w:val="000000" w:themeColor="text1"/>
          <w:spacing w:val="-7"/>
          <w:sz w:val="24"/>
        </w:rPr>
        <w:t xml:space="preserve"> </w:t>
      </w:r>
      <w:r w:rsidRPr="00C92EAC">
        <w:rPr>
          <w:color w:val="000000" w:themeColor="text1"/>
          <w:sz w:val="24"/>
        </w:rPr>
        <w:t>в</w:t>
      </w:r>
      <w:r w:rsidRPr="00C92EAC">
        <w:rPr>
          <w:color w:val="000000" w:themeColor="text1"/>
          <w:spacing w:val="-3"/>
          <w:sz w:val="24"/>
        </w:rPr>
        <w:t xml:space="preserve"> </w:t>
      </w:r>
      <w:r w:rsidRPr="00C92EAC">
        <w:rPr>
          <w:color w:val="000000" w:themeColor="text1"/>
          <w:sz w:val="24"/>
        </w:rPr>
        <w:t>визуализации</w:t>
      </w:r>
      <w:r w:rsidRPr="00C92EAC">
        <w:rPr>
          <w:color w:val="000000" w:themeColor="text1"/>
          <w:spacing w:val="-4"/>
          <w:sz w:val="24"/>
        </w:rPr>
        <w:t xml:space="preserve"> </w:t>
      </w:r>
      <w:r w:rsidRPr="00C92EAC">
        <w:rPr>
          <w:color w:val="000000" w:themeColor="text1"/>
          <w:spacing w:val="-2"/>
          <w:sz w:val="24"/>
        </w:rPr>
        <w:t>инсульта</w:t>
      </w: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162"/>
        <w:gridCol w:w="2554"/>
        <w:gridCol w:w="4297"/>
      </w:tblGrid>
      <w:tr w:rsidR="00C92EAC" w:rsidRPr="00C92EAC" w14:paraId="32028CA3" w14:textId="77777777">
        <w:trPr>
          <w:trHeight w:val="460"/>
        </w:trPr>
        <w:tc>
          <w:tcPr>
            <w:tcW w:w="1668" w:type="dxa"/>
          </w:tcPr>
          <w:p w14:paraId="6D328AF8" w14:textId="77777777" w:rsidR="00D738FB" w:rsidRPr="00C92EAC" w:rsidRDefault="00000000">
            <w:pPr>
              <w:pStyle w:val="TableParagraph"/>
              <w:spacing w:line="230" w:lineRule="exact"/>
              <w:ind w:left="352" w:right="343" w:firstLine="100"/>
              <w:rPr>
                <w:b/>
                <w:color w:val="000000" w:themeColor="text1"/>
                <w:sz w:val="20"/>
              </w:rPr>
            </w:pPr>
            <w:r w:rsidRPr="00C92EAC">
              <w:rPr>
                <w:b/>
                <w:color w:val="000000" w:themeColor="text1"/>
                <w:spacing w:val="-2"/>
                <w:sz w:val="20"/>
              </w:rPr>
              <w:t>Краткое изложение</w:t>
            </w:r>
          </w:p>
        </w:tc>
        <w:tc>
          <w:tcPr>
            <w:tcW w:w="1162" w:type="dxa"/>
          </w:tcPr>
          <w:p w14:paraId="470A3837" w14:textId="77777777" w:rsidR="00D738FB" w:rsidRPr="00C92EAC" w:rsidRDefault="00000000">
            <w:pPr>
              <w:pStyle w:val="TableParagraph"/>
              <w:spacing w:line="228" w:lineRule="exact"/>
              <w:ind w:left="220"/>
              <w:rPr>
                <w:b/>
                <w:color w:val="000000" w:themeColor="text1"/>
                <w:sz w:val="20"/>
              </w:rPr>
            </w:pPr>
            <w:r w:rsidRPr="00C92EAC">
              <w:rPr>
                <w:b/>
                <w:color w:val="000000" w:themeColor="text1"/>
                <w:spacing w:val="-2"/>
                <w:sz w:val="20"/>
              </w:rPr>
              <w:t>Ссылка</w:t>
            </w:r>
          </w:p>
        </w:tc>
        <w:tc>
          <w:tcPr>
            <w:tcW w:w="2554" w:type="dxa"/>
          </w:tcPr>
          <w:p w14:paraId="6E1B7403" w14:textId="77777777" w:rsidR="00D738FB" w:rsidRPr="00C92EAC" w:rsidRDefault="00000000">
            <w:pPr>
              <w:pStyle w:val="TableParagraph"/>
              <w:spacing w:line="228" w:lineRule="exact"/>
              <w:ind w:left="97" w:right="92"/>
              <w:jc w:val="center"/>
              <w:rPr>
                <w:b/>
                <w:color w:val="000000" w:themeColor="text1"/>
                <w:sz w:val="20"/>
              </w:rPr>
            </w:pPr>
            <w:r w:rsidRPr="00C92EAC">
              <w:rPr>
                <w:b/>
                <w:color w:val="000000" w:themeColor="text1"/>
                <w:spacing w:val="-2"/>
                <w:sz w:val="20"/>
              </w:rPr>
              <w:t>Реализация</w:t>
            </w:r>
          </w:p>
        </w:tc>
        <w:tc>
          <w:tcPr>
            <w:tcW w:w="4297" w:type="dxa"/>
          </w:tcPr>
          <w:p w14:paraId="2E3E95B8" w14:textId="77777777" w:rsidR="00D738FB" w:rsidRPr="00C92EAC" w:rsidRDefault="00000000">
            <w:pPr>
              <w:pStyle w:val="TableParagraph"/>
              <w:spacing w:line="228" w:lineRule="exact"/>
              <w:ind w:left="0"/>
              <w:jc w:val="center"/>
              <w:rPr>
                <w:b/>
                <w:color w:val="000000" w:themeColor="text1"/>
                <w:sz w:val="20"/>
              </w:rPr>
            </w:pPr>
            <w:r w:rsidRPr="00C92EAC">
              <w:rPr>
                <w:b/>
                <w:color w:val="000000" w:themeColor="text1"/>
                <w:spacing w:val="-2"/>
                <w:sz w:val="20"/>
              </w:rPr>
              <w:t>Описание</w:t>
            </w:r>
          </w:p>
        </w:tc>
      </w:tr>
      <w:tr w:rsidR="00C92EAC" w:rsidRPr="00C92EAC" w14:paraId="75F98C2C" w14:textId="77777777">
        <w:trPr>
          <w:trHeight w:val="919"/>
        </w:trPr>
        <w:tc>
          <w:tcPr>
            <w:tcW w:w="1668" w:type="dxa"/>
          </w:tcPr>
          <w:p w14:paraId="26DA060F" w14:textId="77777777" w:rsidR="00D738FB" w:rsidRPr="00C92EAC" w:rsidRDefault="00000000">
            <w:pPr>
              <w:pStyle w:val="TableParagraph"/>
              <w:rPr>
                <w:color w:val="000000" w:themeColor="text1"/>
                <w:sz w:val="20"/>
              </w:rPr>
            </w:pPr>
            <w:r w:rsidRPr="00C92EAC">
              <w:rPr>
                <w:color w:val="000000" w:themeColor="text1"/>
                <w:spacing w:val="-2"/>
                <w:sz w:val="20"/>
              </w:rPr>
              <w:t>ReadSNP</w:t>
            </w:r>
          </w:p>
        </w:tc>
        <w:tc>
          <w:tcPr>
            <w:tcW w:w="1162" w:type="dxa"/>
          </w:tcPr>
          <w:p w14:paraId="152733CF" w14:textId="77777777" w:rsidR="00D738FB" w:rsidRPr="00C92EAC" w:rsidRDefault="00000000">
            <w:pPr>
              <w:pStyle w:val="TableParagraph"/>
              <w:rPr>
                <w:color w:val="000000" w:themeColor="text1"/>
                <w:sz w:val="20"/>
              </w:rPr>
            </w:pPr>
            <w:r w:rsidRPr="00C92EAC">
              <w:rPr>
                <w:color w:val="000000" w:themeColor="text1"/>
                <w:spacing w:val="-2"/>
                <w:sz w:val="20"/>
              </w:rPr>
              <w:t>[136]</w:t>
            </w:r>
          </w:p>
        </w:tc>
        <w:tc>
          <w:tcPr>
            <w:tcW w:w="2554" w:type="dxa"/>
          </w:tcPr>
          <w:p w14:paraId="1BFB552F" w14:textId="77777777" w:rsidR="00D738FB" w:rsidRPr="00C92EAC" w:rsidRDefault="00D738FB">
            <w:pPr>
              <w:pStyle w:val="TableParagraph"/>
              <w:spacing w:line="240" w:lineRule="auto"/>
              <w:rPr>
                <w:color w:val="000000" w:themeColor="text1"/>
                <w:sz w:val="20"/>
                <w:lang w:val="en-US"/>
              </w:rPr>
            </w:pPr>
            <w:hyperlink r:id="rId23">
              <w:r w:rsidRPr="00C92EAC">
                <w:rPr>
                  <w:color w:val="000000" w:themeColor="text1"/>
                  <w:spacing w:val="-2"/>
                  <w:sz w:val="20"/>
                  <w:u w:val="single"/>
                  <w:lang w:val="en-US"/>
                </w:rPr>
                <w:t>http://uadi.project.uq.edu.au/</w:t>
              </w:r>
            </w:hyperlink>
            <w:r w:rsidRPr="00C92EAC">
              <w:rPr>
                <w:color w:val="000000" w:themeColor="text1"/>
                <w:spacing w:val="-2"/>
                <w:sz w:val="20"/>
                <w:lang w:val="en-US"/>
              </w:rPr>
              <w:t xml:space="preserve"> </w:t>
            </w:r>
            <w:hyperlink r:id="rId24">
              <w:r w:rsidRPr="00C92EAC">
                <w:rPr>
                  <w:color w:val="000000" w:themeColor="text1"/>
                  <w:spacing w:val="-2"/>
                  <w:sz w:val="20"/>
                  <w:u w:val="single"/>
                  <w:lang w:val="en-US"/>
                </w:rPr>
                <w:t>UADI/stroke/ReadSNP.zip</w:t>
              </w:r>
            </w:hyperlink>
          </w:p>
        </w:tc>
        <w:tc>
          <w:tcPr>
            <w:tcW w:w="4297" w:type="dxa"/>
          </w:tcPr>
          <w:p w14:paraId="13FF9C68" w14:textId="77777777" w:rsidR="00D738FB" w:rsidRPr="00C92EAC" w:rsidRDefault="00000000">
            <w:pPr>
              <w:pStyle w:val="TableParagraph"/>
              <w:spacing w:line="240" w:lineRule="auto"/>
              <w:ind w:left="105" w:firstLine="50"/>
              <w:rPr>
                <w:color w:val="000000" w:themeColor="text1"/>
                <w:sz w:val="20"/>
              </w:rPr>
            </w:pPr>
            <w:r w:rsidRPr="00C92EAC">
              <w:rPr>
                <w:color w:val="000000" w:themeColor="text1"/>
                <w:sz w:val="20"/>
              </w:rPr>
              <w:t>Кодируется на языке Java.</w:t>
            </w:r>
            <w:r w:rsidRPr="00C92EAC">
              <w:rPr>
                <w:color w:val="000000" w:themeColor="text1"/>
                <w:spacing w:val="40"/>
                <w:sz w:val="20"/>
              </w:rPr>
              <w:t xml:space="preserve"> </w:t>
            </w:r>
            <w:r w:rsidRPr="00C92EAC">
              <w:rPr>
                <w:color w:val="000000" w:themeColor="text1"/>
                <w:sz w:val="20"/>
              </w:rPr>
              <w:t>Вы можете использовать</w:t>
            </w:r>
            <w:r w:rsidRPr="00C92EAC">
              <w:rPr>
                <w:color w:val="000000" w:themeColor="text1"/>
                <w:spacing w:val="-11"/>
                <w:sz w:val="20"/>
              </w:rPr>
              <w:t xml:space="preserve"> </w:t>
            </w:r>
            <w:r w:rsidRPr="00C92EAC">
              <w:rPr>
                <w:color w:val="000000" w:themeColor="text1"/>
                <w:sz w:val="20"/>
              </w:rPr>
              <w:t>его</w:t>
            </w:r>
            <w:r w:rsidRPr="00C92EAC">
              <w:rPr>
                <w:color w:val="000000" w:themeColor="text1"/>
                <w:spacing w:val="-10"/>
                <w:sz w:val="20"/>
              </w:rPr>
              <w:t xml:space="preserve"> </w:t>
            </w:r>
            <w:r w:rsidRPr="00C92EAC">
              <w:rPr>
                <w:color w:val="000000" w:themeColor="text1"/>
                <w:sz w:val="20"/>
              </w:rPr>
              <w:t>для</w:t>
            </w:r>
            <w:r w:rsidRPr="00C92EAC">
              <w:rPr>
                <w:color w:val="000000" w:themeColor="text1"/>
                <w:spacing w:val="-12"/>
                <w:sz w:val="20"/>
              </w:rPr>
              <w:t xml:space="preserve"> </w:t>
            </w:r>
            <w:r w:rsidRPr="00C92EAC">
              <w:rPr>
                <w:color w:val="000000" w:themeColor="text1"/>
                <w:sz w:val="20"/>
              </w:rPr>
              <w:t>визуализации</w:t>
            </w:r>
            <w:r w:rsidRPr="00C92EAC">
              <w:rPr>
                <w:color w:val="000000" w:themeColor="text1"/>
                <w:spacing w:val="-12"/>
                <w:sz w:val="20"/>
              </w:rPr>
              <w:t xml:space="preserve"> </w:t>
            </w:r>
            <w:r w:rsidRPr="00C92EAC">
              <w:rPr>
                <w:color w:val="000000" w:themeColor="text1"/>
                <w:sz w:val="20"/>
              </w:rPr>
              <w:t>сигналов рассеяния с параметром S с 16-кратной</w:t>
            </w:r>
          </w:p>
          <w:p w14:paraId="501FFB53" w14:textId="77777777" w:rsidR="00D738FB" w:rsidRPr="00C92EAC" w:rsidRDefault="00000000">
            <w:pPr>
              <w:pStyle w:val="TableParagraph"/>
              <w:spacing w:line="215" w:lineRule="exact"/>
              <w:ind w:left="105"/>
              <w:rPr>
                <w:color w:val="000000" w:themeColor="text1"/>
                <w:sz w:val="20"/>
              </w:rPr>
            </w:pPr>
            <w:r w:rsidRPr="00C92EAC">
              <w:rPr>
                <w:color w:val="000000" w:themeColor="text1"/>
                <w:sz w:val="20"/>
              </w:rPr>
              <w:t>амплитудой</w:t>
            </w:r>
            <w:r w:rsidRPr="00C92EAC">
              <w:rPr>
                <w:color w:val="000000" w:themeColor="text1"/>
                <w:spacing w:val="-9"/>
                <w:sz w:val="20"/>
              </w:rPr>
              <w:t xml:space="preserve"> </w:t>
            </w:r>
            <w:r w:rsidRPr="00C92EAC">
              <w:rPr>
                <w:color w:val="000000" w:themeColor="text1"/>
                <w:sz w:val="20"/>
              </w:rPr>
              <w:t>от</w:t>
            </w:r>
            <w:r w:rsidRPr="00C92EAC">
              <w:rPr>
                <w:color w:val="000000" w:themeColor="text1"/>
                <w:spacing w:val="-8"/>
                <w:sz w:val="20"/>
              </w:rPr>
              <w:t xml:space="preserve"> </w:t>
            </w:r>
            <w:r w:rsidRPr="00C92EAC">
              <w:rPr>
                <w:color w:val="000000" w:themeColor="text1"/>
                <w:spacing w:val="-2"/>
                <w:sz w:val="20"/>
              </w:rPr>
              <w:t>антенны.</w:t>
            </w:r>
          </w:p>
        </w:tc>
      </w:tr>
      <w:tr w:rsidR="00C92EAC" w:rsidRPr="00C92EAC" w14:paraId="43894ABC" w14:textId="77777777">
        <w:trPr>
          <w:trHeight w:val="690"/>
        </w:trPr>
        <w:tc>
          <w:tcPr>
            <w:tcW w:w="1668" w:type="dxa"/>
          </w:tcPr>
          <w:p w14:paraId="018358D8" w14:textId="77777777" w:rsidR="00D738FB" w:rsidRPr="00C92EAC" w:rsidRDefault="00000000">
            <w:pPr>
              <w:pStyle w:val="TableParagraph"/>
              <w:spacing w:line="225" w:lineRule="exact"/>
              <w:rPr>
                <w:color w:val="000000" w:themeColor="text1"/>
                <w:sz w:val="20"/>
              </w:rPr>
            </w:pPr>
            <w:r w:rsidRPr="00C92EAC">
              <w:rPr>
                <w:color w:val="000000" w:themeColor="text1"/>
                <w:spacing w:val="-2"/>
                <w:sz w:val="20"/>
              </w:rPr>
              <w:t>Scikit-</w:t>
            </w:r>
            <w:r w:rsidRPr="00C92EAC">
              <w:rPr>
                <w:color w:val="000000" w:themeColor="text1"/>
                <w:spacing w:val="-5"/>
                <w:sz w:val="20"/>
              </w:rPr>
              <w:t>rf</w:t>
            </w:r>
          </w:p>
        </w:tc>
        <w:tc>
          <w:tcPr>
            <w:tcW w:w="1162" w:type="dxa"/>
          </w:tcPr>
          <w:p w14:paraId="26F3F651" w14:textId="77777777" w:rsidR="00D738FB" w:rsidRPr="00C92EAC" w:rsidRDefault="00000000">
            <w:pPr>
              <w:pStyle w:val="TableParagraph"/>
              <w:spacing w:line="225" w:lineRule="exact"/>
              <w:rPr>
                <w:color w:val="000000" w:themeColor="text1"/>
                <w:sz w:val="20"/>
              </w:rPr>
            </w:pPr>
            <w:r w:rsidRPr="00C92EAC">
              <w:rPr>
                <w:color w:val="000000" w:themeColor="text1"/>
                <w:spacing w:val="-2"/>
                <w:sz w:val="20"/>
              </w:rPr>
              <w:t>[137]</w:t>
            </w:r>
          </w:p>
        </w:tc>
        <w:tc>
          <w:tcPr>
            <w:tcW w:w="2554" w:type="dxa"/>
          </w:tcPr>
          <w:p w14:paraId="783D3C78" w14:textId="77777777" w:rsidR="00D738FB" w:rsidRPr="00C92EAC" w:rsidRDefault="00D738FB">
            <w:pPr>
              <w:pStyle w:val="TableParagraph"/>
              <w:spacing w:line="237" w:lineRule="auto"/>
              <w:rPr>
                <w:color w:val="000000" w:themeColor="text1"/>
                <w:sz w:val="20"/>
                <w:lang w:val="en-US"/>
              </w:rPr>
            </w:pPr>
            <w:hyperlink r:id="rId25">
              <w:r w:rsidRPr="00C92EAC">
                <w:rPr>
                  <w:color w:val="000000" w:themeColor="text1"/>
                  <w:spacing w:val="-2"/>
                  <w:sz w:val="20"/>
                  <w:u w:val="single"/>
                  <w:lang w:val="en-US"/>
                </w:rPr>
                <w:t>https://scikit-</w:t>
              </w:r>
            </w:hyperlink>
            <w:r w:rsidRPr="00C92EAC">
              <w:rPr>
                <w:color w:val="000000" w:themeColor="text1"/>
                <w:spacing w:val="-2"/>
                <w:sz w:val="20"/>
                <w:lang w:val="en-US"/>
              </w:rPr>
              <w:t xml:space="preserve"> </w:t>
            </w:r>
            <w:hyperlink r:id="rId26">
              <w:r w:rsidRPr="00C92EAC">
                <w:rPr>
                  <w:color w:val="000000" w:themeColor="text1"/>
                  <w:spacing w:val="-2"/>
                  <w:sz w:val="20"/>
                  <w:u w:val="single"/>
                  <w:lang w:val="en-US"/>
                </w:rPr>
                <w:t>rf.readthedocs.io/en/latest/tut</w:t>
              </w:r>
            </w:hyperlink>
          </w:p>
          <w:p w14:paraId="6045B207" w14:textId="77777777" w:rsidR="00D738FB" w:rsidRPr="00C92EAC" w:rsidRDefault="00D738FB">
            <w:pPr>
              <w:pStyle w:val="TableParagraph"/>
              <w:spacing w:line="217" w:lineRule="exact"/>
              <w:rPr>
                <w:color w:val="000000" w:themeColor="text1"/>
                <w:sz w:val="20"/>
              </w:rPr>
            </w:pPr>
            <w:hyperlink r:id="rId27">
              <w:r w:rsidRPr="00C92EAC">
                <w:rPr>
                  <w:color w:val="000000" w:themeColor="text1"/>
                  <w:spacing w:val="-2"/>
                  <w:sz w:val="20"/>
                  <w:u w:val="single"/>
                </w:rPr>
                <w:t>orials/Introduction.html</w:t>
              </w:r>
            </w:hyperlink>
          </w:p>
        </w:tc>
        <w:tc>
          <w:tcPr>
            <w:tcW w:w="4297" w:type="dxa"/>
          </w:tcPr>
          <w:p w14:paraId="6CCBA44F" w14:textId="77777777" w:rsidR="00D738FB" w:rsidRPr="00C92EAC" w:rsidRDefault="00000000">
            <w:pPr>
              <w:pStyle w:val="TableParagraph"/>
              <w:spacing w:line="237" w:lineRule="auto"/>
              <w:ind w:left="105"/>
              <w:rPr>
                <w:color w:val="000000" w:themeColor="text1"/>
                <w:sz w:val="20"/>
              </w:rPr>
            </w:pPr>
            <w:r w:rsidRPr="00C92EAC">
              <w:rPr>
                <w:color w:val="000000" w:themeColor="text1"/>
                <w:sz w:val="20"/>
              </w:rPr>
              <w:t>Инженерный пакет для радиочастотной и микроволновой</w:t>
            </w:r>
            <w:r w:rsidRPr="00C92EAC">
              <w:rPr>
                <w:color w:val="000000" w:themeColor="text1"/>
                <w:spacing w:val="-13"/>
                <w:sz w:val="20"/>
              </w:rPr>
              <w:t xml:space="preserve"> </w:t>
            </w:r>
            <w:r w:rsidRPr="00C92EAC">
              <w:rPr>
                <w:color w:val="000000" w:themeColor="text1"/>
                <w:sz w:val="20"/>
              </w:rPr>
              <w:t>обработки,</w:t>
            </w:r>
            <w:r w:rsidRPr="00C92EAC">
              <w:rPr>
                <w:color w:val="000000" w:themeColor="text1"/>
                <w:spacing w:val="-12"/>
                <w:sz w:val="20"/>
              </w:rPr>
              <w:t xml:space="preserve"> </w:t>
            </w:r>
            <w:r w:rsidRPr="00C92EAC">
              <w:rPr>
                <w:color w:val="000000" w:themeColor="text1"/>
                <w:sz w:val="20"/>
              </w:rPr>
              <w:t>реализованный</w:t>
            </w:r>
            <w:r w:rsidRPr="00C92EAC">
              <w:rPr>
                <w:color w:val="000000" w:themeColor="text1"/>
                <w:spacing w:val="-13"/>
                <w:sz w:val="20"/>
              </w:rPr>
              <w:t xml:space="preserve"> </w:t>
            </w:r>
            <w:r w:rsidRPr="00C92EAC">
              <w:rPr>
                <w:color w:val="000000" w:themeColor="text1"/>
                <w:sz w:val="20"/>
              </w:rPr>
              <w:t>на</w:t>
            </w:r>
          </w:p>
          <w:p w14:paraId="5B6B6EDF" w14:textId="77777777" w:rsidR="00D738FB" w:rsidRPr="00C92EAC" w:rsidRDefault="00000000">
            <w:pPr>
              <w:pStyle w:val="TableParagraph"/>
              <w:spacing w:line="217" w:lineRule="exact"/>
              <w:ind w:left="105"/>
              <w:rPr>
                <w:color w:val="000000" w:themeColor="text1"/>
                <w:sz w:val="20"/>
              </w:rPr>
            </w:pPr>
            <w:r w:rsidRPr="00C92EAC">
              <w:rPr>
                <w:color w:val="000000" w:themeColor="text1"/>
                <w:sz w:val="20"/>
              </w:rPr>
              <w:t>языке</w:t>
            </w:r>
            <w:r w:rsidRPr="00C92EAC">
              <w:rPr>
                <w:color w:val="000000" w:themeColor="text1"/>
                <w:spacing w:val="-11"/>
                <w:sz w:val="20"/>
              </w:rPr>
              <w:t xml:space="preserve"> </w:t>
            </w:r>
            <w:r w:rsidRPr="00C92EAC">
              <w:rPr>
                <w:color w:val="000000" w:themeColor="text1"/>
                <w:sz w:val="20"/>
              </w:rPr>
              <w:t>программирования</w:t>
            </w:r>
            <w:r w:rsidRPr="00C92EAC">
              <w:rPr>
                <w:color w:val="000000" w:themeColor="text1"/>
                <w:spacing w:val="-10"/>
                <w:sz w:val="20"/>
              </w:rPr>
              <w:t xml:space="preserve"> </w:t>
            </w:r>
            <w:r w:rsidRPr="00C92EAC">
              <w:rPr>
                <w:color w:val="000000" w:themeColor="text1"/>
                <w:spacing w:val="-2"/>
                <w:sz w:val="20"/>
              </w:rPr>
              <w:t>Python.</w:t>
            </w:r>
          </w:p>
        </w:tc>
      </w:tr>
      <w:tr w:rsidR="00D738FB" w:rsidRPr="00C92EAC" w14:paraId="797AF0FD" w14:textId="77777777">
        <w:trPr>
          <w:trHeight w:val="230"/>
        </w:trPr>
        <w:tc>
          <w:tcPr>
            <w:tcW w:w="1668" w:type="dxa"/>
          </w:tcPr>
          <w:p w14:paraId="0504F374" w14:textId="77777777" w:rsidR="00D738FB" w:rsidRPr="00C92EAC" w:rsidRDefault="00000000">
            <w:pPr>
              <w:pStyle w:val="TableParagraph"/>
              <w:spacing w:line="210" w:lineRule="exact"/>
              <w:rPr>
                <w:color w:val="000000" w:themeColor="text1"/>
                <w:sz w:val="20"/>
              </w:rPr>
            </w:pPr>
            <w:r w:rsidRPr="00C92EAC">
              <w:rPr>
                <w:color w:val="000000" w:themeColor="text1"/>
                <w:spacing w:val="-2"/>
                <w:sz w:val="20"/>
              </w:rPr>
              <w:t>Расширение</w:t>
            </w:r>
            <w:r w:rsidRPr="00C92EAC">
              <w:rPr>
                <w:color w:val="000000" w:themeColor="text1"/>
                <w:spacing w:val="5"/>
                <w:sz w:val="20"/>
              </w:rPr>
              <w:t xml:space="preserve"> </w:t>
            </w:r>
            <w:r w:rsidRPr="00C92EAC">
              <w:rPr>
                <w:color w:val="000000" w:themeColor="text1"/>
                <w:spacing w:val="-10"/>
                <w:sz w:val="20"/>
              </w:rPr>
              <w:t>и</w:t>
            </w:r>
          </w:p>
        </w:tc>
        <w:tc>
          <w:tcPr>
            <w:tcW w:w="1162" w:type="dxa"/>
          </w:tcPr>
          <w:p w14:paraId="29FC64DC" w14:textId="77777777" w:rsidR="00D738FB" w:rsidRPr="00C92EAC" w:rsidRDefault="00000000">
            <w:pPr>
              <w:pStyle w:val="TableParagraph"/>
              <w:spacing w:line="210" w:lineRule="exact"/>
              <w:rPr>
                <w:color w:val="000000" w:themeColor="text1"/>
                <w:sz w:val="20"/>
              </w:rPr>
            </w:pPr>
            <w:r w:rsidRPr="00C92EAC">
              <w:rPr>
                <w:color w:val="000000" w:themeColor="text1"/>
                <w:spacing w:val="-2"/>
                <w:sz w:val="20"/>
              </w:rPr>
              <w:t>[133]</w:t>
            </w:r>
          </w:p>
        </w:tc>
        <w:tc>
          <w:tcPr>
            <w:tcW w:w="2554" w:type="dxa"/>
          </w:tcPr>
          <w:p w14:paraId="52B61CD8" w14:textId="77777777" w:rsidR="00D738FB" w:rsidRPr="00C92EAC" w:rsidRDefault="00D738FB">
            <w:pPr>
              <w:pStyle w:val="TableParagraph"/>
              <w:spacing w:line="210" w:lineRule="exact"/>
              <w:ind w:left="5" w:right="97"/>
              <w:jc w:val="center"/>
              <w:rPr>
                <w:color w:val="000000" w:themeColor="text1"/>
                <w:sz w:val="20"/>
              </w:rPr>
            </w:pPr>
            <w:hyperlink r:id="rId28">
              <w:r w:rsidRPr="00C92EAC">
                <w:rPr>
                  <w:color w:val="000000" w:themeColor="text1"/>
                  <w:spacing w:val="-2"/>
                  <w:sz w:val="20"/>
                  <w:u w:val="single"/>
                </w:rPr>
                <w:t>https://github.com/apolanco</w:t>
              </w:r>
            </w:hyperlink>
          </w:p>
        </w:tc>
        <w:tc>
          <w:tcPr>
            <w:tcW w:w="4297" w:type="dxa"/>
          </w:tcPr>
          <w:p w14:paraId="2F7D6AE7" w14:textId="77777777" w:rsidR="00D738FB" w:rsidRPr="00C92EAC" w:rsidRDefault="00000000">
            <w:pPr>
              <w:pStyle w:val="TableParagraph"/>
              <w:spacing w:line="210" w:lineRule="exact"/>
              <w:ind w:left="105"/>
              <w:rPr>
                <w:color w:val="000000" w:themeColor="text1"/>
                <w:sz w:val="20"/>
              </w:rPr>
            </w:pPr>
            <w:r w:rsidRPr="00C92EAC">
              <w:rPr>
                <w:color w:val="000000" w:themeColor="text1"/>
                <w:sz w:val="20"/>
              </w:rPr>
              <w:t>Использование</w:t>
            </w:r>
            <w:r w:rsidRPr="00C92EAC">
              <w:rPr>
                <w:color w:val="000000" w:themeColor="text1"/>
                <w:spacing w:val="-6"/>
                <w:sz w:val="20"/>
              </w:rPr>
              <w:t xml:space="preserve"> </w:t>
            </w:r>
            <w:r w:rsidRPr="00C92EAC">
              <w:rPr>
                <w:color w:val="000000" w:themeColor="text1"/>
                <w:sz w:val="20"/>
              </w:rPr>
              <w:t>GAN</w:t>
            </w:r>
            <w:r w:rsidRPr="00C92EAC">
              <w:rPr>
                <w:color w:val="000000" w:themeColor="text1"/>
                <w:spacing w:val="-6"/>
                <w:sz w:val="20"/>
              </w:rPr>
              <w:t xml:space="preserve"> </w:t>
            </w:r>
            <w:r w:rsidRPr="00C92EAC">
              <w:rPr>
                <w:color w:val="000000" w:themeColor="text1"/>
                <w:sz w:val="20"/>
              </w:rPr>
              <w:t>для</w:t>
            </w:r>
            <w:r w:rsidRPr="00C92EAC">
              <w:rPr>
                <w:color w:val="000000" w:themeColor="text1"/>
                <w:spacing w:val="-8"/>
                <w:sz w:val="20"/>
              </w:rPr>
              <w:t xml:space="preserve"> </w:t>
            </w:r>
            <w:r w:rsidRPr="00C92EAC">
              <w:rPr>
                <w:color w:val="000000" w:themeColor="text1"/>
                <w:spacing w:val="-2"/>
                <w:sz w:val="20"/>
              </w:rPr>
              <w:t>генерации</w:t>
            </w:r>
          </w:p>
        </w:tc>
      </w:tr>
    </w:tbl>
    <w:p w14:paraId="7C7C0847" w14:textId="77777777" w:rsidR="00D738FB" w:rsidRPr="00C92EAC" w:rsidRDefault="00D738FB">
      <w:pPr>
        <w:spacing w:line="210" w:lineRule="exact"/>
        <w:rPr>
          <w:color w:val="000000" w:themeColor="text1"/>
          <w:sz w:val="20"/>
        </w:rPr>
        <w:sectPr w:rsidR="00D738FB" w:rsidRPr="00C92EAC">
          <w:pgSz w:w="11910" w:h="16840"/>
          <w:pgMar w:top="1040" w:right="440" w:bottom="1300" w:left="1440" w:header="0" w:footer="1077" w:gutter="0"/>
          <w:cols w:space="720"/>
        </w:sect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162"/>
        <w:gridCol w:w="2554"/>
        <w:gridCol w:w="4297"/>
      </w:tblGrid>
      <w:tr w:rsidR="00C92EAC" w:rsidRPr="00C92EAC" w14:paraId="37F97A77" w14:textId="77777777">
        <w:trPr>
          <w:trHeight w:val="2301"/>
        </w:trPr>
        <w:tc>
          <w:tcPr>
            <w:tcW w:w="1668" w:type="dxa"/>
          </w:tcPr>
          <w:p w14:paraId="3D567B10" w14:textId="77777777" w:rsidR="00D738FB" w:rsidRPr="00C92EAC" w:rsidRDefault="00000000">
            <w:pPr>
              <w:pStyle w:val="TableParagraph"/>
              <w:spacing w:line="240" w:lineRule="auto"/>
              <w:ind w:right="154"/>
              <w:rPr>
                <w:color w:val="000000" w:themeColor="text1"/>
                <w:sz w:val="20"/>
              </w:rPr>
            </w:pPr>
            <w:r w:rsidRPr="00C92EAC">
              <w:rPr>
                <w:color w:val="000000" w:themeColor="text1"/>
                <w:spacing w:val="-2"/>
                <w:sz w:val="20"/>
              </w:rPr>
              <w:lastRenderedPageBreak/>
              <w:t xml:space="preserve">сегментация </w:t>
            </w:r>
            <w:r w:rsidRPr="00C92EAC">
              <w:rPr>
                <w:color w:val="000000" w:themeColor="text1"/>
                <w:sz w:val="20"/>
              </w:rPr>
              <w:t>данных с помощью</w:t>
            </w:r>
            <w:r w:rsidRPr="00C92EAC">
              <w:rPr>
                <w:color w:val="000000" w:themeColor="text1"/>
                <w:spacing w:val="-13"/>
                <w:sz w:val="20"/>
              </w:rPr>
              <w:t xml:space="preserve"> </w:t>
            </w:r>
            <w:r w:rsidRPr="00C92EAC">
              <w:rPr>
                <w:color w:val="000000" w:themeColor="text1"/>
                <w:sz w:val="20"/>
              </w:rPr>
              <w:t xml:space="preserve">GANs </w:t>
            </w:r>
            <w:r w:rsidRPr="00C92EAC">
              <w:rPr>
                <w:color w:val="000000" w:themeColor="text1"/>
                <w:spacing w:val="-4"/>
                <w:sz w:val="20"/>
              </w:rPr>
              <w:t xml:space="preserve">для </w:t>
            </w:r>
            <w:r w:rsidRPr="00C92EAC">
              <w:rPr>
                <w:color w:val="000000" w:themeColor="text1"/>
                <w:spacing w:val="-2"/>
                <w:sz w:val="20"/>
              </w:rPr>
              <w:t>медицинских изображений</w:t>
            </w:r>
          </w:p>
        </w:tc>
        <w:tc>
          <w:tcPr>
            <w:tcW w:w="1162" w:type="dxa"/>
          </w:tcPr>
          <w:p w14:paraId="39BBE49D" w14:textId="77777777" w:rsidR="00D738FB" w:rsidRPr="00C92EAC" w:rsidRDefault="00D738FB">
            <w:pPr>
              <w:pStyle w:val="TableParagraph"/>
              <w:spacing w:line="240" w:lineRule="auto"/>
              <w:ind w:left="0"/>
              <w:rPr>
                <w:color w:val="000000" w:themeColor="text1"/>
                <w:sz w:val="20"/>
              </w:rPr>
            </w:pPr>
          </w:p>
        </w:tc>
        <w:tc>
          <w:tcPr>
            <w:tcW w:w="2554" w:type="dxa"/>
          </w:tcPr>
          <w:p w14:paraId="783E1FAB" w14:textId="77777777" w:rsidR="00D738FB" w:rsidRPr="00C92EAC" w:rsidRDefault="00000000">
            <w:pPr>
              <w:pStyle w:val="TableParagraph"/>
              <w:spacing w:line="240" w:lineRule="auto"/>
              <w:ind w:right="259"/>
              <w:rPr>
                <w:color w:val="000000" w:themeColor="text1"/>
                <w:sz w:val="20"/>
                <w:lang w:val="en-US"/>
              </w:rPr>
            </w:pPr>
            <w:r w:rsidRPr="00C92EAC">
              <w:rPr>
                <w:color w:val="000000" w:themeColor="text1"/>
                <w:spacing w:val="-2"/>
                <w:sz w:val="20"/>
                <w:u w:val="single"/>
                <w:lang w:val="en-US"/>
              </w:rPr>
              <w:t>3225/Data-Augmentation-</w:t>
            </w:r>
            <w:r w:rsidRPr="00C92EAC">
              <w:rPr>
                <w:color w:val="000000" w:themeColor="text1"/>
                <w:spacing w:val="-2"/>
                <w:sz w:val="20"/>
                <w:lang w:val="en-US"/>
              </w:rPr>
              <w:t xml:space="preserve"> </w:t>
            </w:r>
            <w:r w:rsidRPr="00C92EAC">
              <w:rPr>
                <w:color w:val="000000" w:themeColor="text1"/>
                <w:spacing w:val="-2"/>
                <w:sz w:val="20"/>
                <w:u w:val="single"/>
                <w:lang w:val="en-US"/>
              </w:rPr>
              <w:t>and-Segmentation-with-</w:t>
            </w:r>
            <w:r w:rsidRPr="00C92EAC">
              <w:rPr>
                <w:color w:val="000000" w:themeColor="text1"/>
                <w:spacing w:val="-2"/>
                <w:sz w:val="20"/>
                <w:lang w:val="en-US"/>
              </w:rPr>
              <w:t xml:space="preserve"> </w:t>
            </w:r>
            <w:r w:rsidRPr="00C92EAC">
              <w:rPr>
                <w:color w:val="000000" w:themeColor="text1"/>
                <w:spacing w:val="-2"/>
                <w:sz w:val="20"/>
                <w:u w:val="single"/>
                <w:lang w:val="en-US"/>
              </w:rPr>
              <w:t>GANs-for-Medical-Images</w:t>
            </w:r>
          </w:p>
        </w:tc>
        <w:tc>
          <w:tcPr>
            <w:tcW w:w="4297" w:type="dxa"/>
          </w:tcPr>
          <w:p w14:paraId="0251CBA6" w14:textId="77777777" w:rsidR="00D738FB" w:rsidRPr="00C92EAC" w:rsidRDefault="00000000">
            <w:pPr>
              <w:pStyle w:val="TableParagraph"/>
              <w:spacing w:line="240" w:lineRule="auto"/>
              <w:ind w:left="105" w:right="164"/>
              <w:rPr>
                <w:color w:val="000000" w:themeColor="text1"/>
                <w:sz w:val="20"/>
              </w:rPr>
            </w:pPr>
            <w:r w:rsidRPr="00C92EAC">
              <w:rPr>
                <w:color w:val="000000" w:themeColor="text1"/>
                <w:sz w:val="20"/>
              </w:rPr>
              <w:t>рандомизированных изображений МРТ головного мозга из случайного шума. Используя</w:t>
            </w:r>
            <w:r w:rsidRPr="00C92EAC">
              <w:rPr>
                <w:color w:val="000000" w:themeColor="text1"/>
                <w:spacing w:val="-1"/>
                <w:sz w:val="20"/>
              </w:rPr>
              <w:t xml:space="preserve"> </w:t>
            </w:r>
            <w:r w:rsidRPr="00C92EAC">
              <w:rPr>
                <w:color w:val="000000" w:themeColor="text1"/>
                <w:sz w:val="20"/>
              </w:rPr>
              <w:t>условный</w:t>
            </w:r>
            <w:r w:rsidRPr="00C92EAC">
              <w:rPr>
                <w:color w:val="000000" w:themeColor="text1"/>
                <w:spacing w:val="-2"/>
                <w:sz w:val="20"/>
              </w:rPr>
              <w:t xml:space="preserve"> </w:t>
            </w:r>
            <w:r w:rsidRPr="00C92EAC">
              <w:rPr>
                <w:color w:val="000000" w:themeColor="text1"/>
                <w:sz w:val="20"/>
              </w:rPr>
              <w:t>GAN</w:t>
            </w:r>
            <w:r w:rsidRPr="00C92EAC">
              <w:rPr>
                <w:color w:val="000000" w:themeColor="text1"/>
                <w:spacing w:val="-3"/>
                <w:sz w:val="20"/>
              </w:rPr>
              <w:t xml:space="preserve"> </w:t>
            </w:r>
            <w:r w:rsidRPr="00C92EAC">
              <w:rPr>
                <w:color w:val="000000" w:themeColor="text1"/>
                <w:sz w:val="20"/>
              </w:rPr>
              <w:t>(pix2pix),</w:t>
            </w:r>
            <w:r w:rsidRPr="00C92EAC">
              <w:rPr>
                <w:color w:val="000000" w:themeColor="text1"/>
                <w:spacing w:val="-3"/>
                <w:sz w:val="20"/>
              </w:rPr>
              <w:t xml:space="preserve"> </w:t>
            </w:r>
            <w:r w:rsidRPr="00C92EAC">
              <w:rPr>
                <w:color w:val="000000" w:themeColor="text1"/>
                <w:sz w:val="20"/>
              </w:rPr>
              <w:t>вы</w:t>
            </w:r>
            <w:r w:rsidRPr="00C92EAC">
              <w:rPr>
                <w:color w:val="000000" w:themeColor="text1"/>
                <w:spacing w:val="-3"/>
                <w:sz w:val="20"/>
              </w:rPr>
              <w:t xml:space="preserve"> </w:t>
            </w:r>
            <w:r w:rsidRPr="00C92EAC">
              <w:rPr>
                <w:color w:val="000000" w:themeColor="text1"/>
                <w:sz w:val="20"/>
              </w:rPr>
              <w:t>также можете переводить изображения из одной области в другую: Сегментация анатомии мозга; Создание МРТ головного мозга на основе сегментации; Расширение возможностей перевода изображений в ограниченном</w:t>
            </w:r>
            <w:r w:rsidRPr="00C92EAC">
              <w:rPr>
                <w:color w:val="000000" w:themeColor="text1"/>
                <w:spacing w:val="-10"/>
                <w:sz w:val="20"/>
              </w:rPr>
              <w:t xml:space="preserve"> </w:t>
            </w:r>
            <w:r w:rsidRPr="00C92EAC">
              <w:rPr>
                <w:color w:val="000000" w:themeColor="text1"/>
                <w:sz w:val="20"/>
              </w:rPr>
              <w:t>наборе</w:t>
            </w:r>
            <w:r w:rsidRPr="00C92EAC">
              <w:rPr>
                <w:color w:val="000000" w:themeColor="text1"/>
                <w:spacing w:val="-11"/>
                <w:sz w:val="20"/>
              </w:rPr>
              <w:t xml:space="preserve"> </w:t>
            </w:r>
            <w:r w:rsidRPr="00C92EAC">
              <w:rPr>
                <w:color w:val="000000" w:themeColor="text1"/>
                <w:sz w:val="20"/>
              </w:rPr>
              <w:t>данных</w:t>
            </w:r>
            <w:r w:rsidRPr="00C92EAC">
              <w:rPr>
                <w:color w:val="000000" w:themeColor="text1"/>
                <w:spacing w:val="-12"/>
                <w:sz w:val="20"/>
              </w:rPr>
              <w:t xml:space="preserve"> </w:t>
            </w:r>
            <w:r w:rsidRPr="00C92EAC">
              <w:rPr>
                <w:color w:val="000000" w:themeColor="text1"/>
                <w:sz w:val="20"/>
              </w:rPr>
              <w:t>для</w:t>
            </w:r>
            <w:r w:rsidRPr="00C92EAC">
              <w:rPr>
                <w:color w:val="000000" w:themeColor="text1"/>
                <w:spacing w:val="-12"/>
                <w:sz w:val="20"/>
              </w:rPr>
              <w:t xml:space="preserve"> </w:t>
            </w:r>
            <w:r w:rsidRPr="00C92EAC">
              <w:rPr>
                <w:color w:val="000000" w:themeColor="text1"/>
                <w:sz w:val="20"/>
              </w:rPr>
              <w:t>выполнения</w:t>
            </w:r>
          </w:p>
          <w:p w14:paraId="16FE61C5" w14:textId="77777777" w:rsidR="00D738FB" w:rsidRPr="00C92EAC" w:rsidRDefault="00000000">
            <w:pPr>
              <w:pStyle w:val="TableParagraph"/>
              <w:spacing w:line="216" w:lineRule="exact"/>
              <w:ind w:left="105"/>
              <w:rPr>
                <w:color w:val="000000" w:themeColor="text1"/>
                <w:sz w:val="20"/>
              </w:rPr>
            </w:pPr>
            <w:r w:rsidRPr="00C92EAC">
              <w:rPr>
                <w:color w:val="000000" w:themeColor="text1"/>
                <w:spacing w:val="-2"/>
                <w:sz w:val="20"/>
              </w:rPr>
              <w:t>сегментации</w:t>
            </w:r>
            <w:r w:rsidRPr="00C92EAC">
              <w:rPr>
                <w:color w:val="000000" w:themeColor="text1"/>
                <w:spacing w:val="8"/>
                <w:sz w:val="20"/>
              </w:rPr>
              <w:t xml:space="preserve"> </w:t>
            </w:r>
            <w:r w:rsidRPr="00C92EAC">
              <w:rPr>
                <w:color w:val="000000" w:themeColor="text1"/>
                <w:spacing w:val="-2"/>
                <w:sz w:val="20"/>
              </w:rPr>
              <w:t>ишемического</w:t>
            </w:r>
            <w:r w:rsidRPr="00C92EAC">
              <w:rPr>
                <w:color w:val="000000" w:themeColor="text1"/>
                <w:spacing w:val="11"/>
                <w:sz w:val="20"/>
              </w:rPr>
              <w:t xml:space="preserve"> </w:t>
            </w:r>
            <w:r w:rsidRPr="00C92EAC">
              <w:rPr>
                <w:color w:val="000000" w:themeColor="text1"/>
                <w:spacing w:val="-2"/>
                <w:sz w:val="20"/>
              </w:rPr>
              <w:t>инсульта.</w:t>
            </w:r>
          </w:p>
        </w:tc>
      </w:tr>
      <w:tr w:rsidR="00C92EAC" w:rsidRPr="00C92EAC" w14:paraId="22774282" w14:textId="77777777">
        <w:trPr>
          <w:trHeight w:val="690"/>
        </w:trPr>
        <w:tc>
          <w:tcPr>
            <w:tcW w:w="1668" w:type="dxa"/>
          </w:tcPr>
          <w:p w14:paraId="78DC050A" w14:textId="77777777" w:rsidR="00D738FB" w:rsidRPr="00C92EAC" w:rsidRDefault="00000000">
            <w:pPr>
              <w:pStyle w:val="TableParagraph"/>
              <w:rPr>
                <w:color w:val="000000" w:themeColor="text1"/>
                <w:sz w:val="20"/>
              </w:rPr>
            </w:pPr>
            <w:r w:rsidRPr="00C92EAC">
              <w:rPr>
                <w:color w:val="000000" w:themeColor="text1"/>
                <w:spacing w:val="-2"/>
                <w:sz w:val="20"/>
              </w:rPr>
              <w:t>Imorrage</w:t>
            </w:r>
          </w:p>
        </w:tc>
        <w:tc>
          <w:tcPr>
            <w:tcW w:w="1162" w:type="dxa"/>
          </w:tcPr>
          <w:p w14:paraId="2BBA3A5C" w14:textId="77777777" w:rsidR="00D738FB" w:rsidRPr="00C92EAC" w:rsidRDefault="00000000">
            <w:pPr>
              <w:pStyle w:val="TableParagraph"/>
              <w:rPr>
                <w:color w:val="000000" w:themeColor="text1"/>
                <w:sz w:val="20"/>
              </w:rPr>
            </w:pPr>
            <w:r w:rsidRPr="00C92EAC">
              <w:rPr>
                <w:color w:val="000000" w:themeColor="text1"/>
                <w:spacing w:val="-2"/>
                <w:sz w:val="20"/>
              </w:rPr>
              <w:t>[134]</w:t>
            </w:r>
          </w:p>
        </w:tc>
        <w:tc>
          <w:tcPr>
            <w:tcW w:w="2554" w:type="dxa"/>
          </w:tcPr>
          <w:p w14:paraId="225D9A4A" w14:textId="77777777" w:rsidR="00D738FB" w:rsidRPr="00C92EAC" w:rsidRDefault="00000000">
            <w:pPr>
              <w:pStyle w:val="TableParagraph"/>
              <w:rPr>
                <w:color w:val="000000" w:themeColor="text1"/>
                <w:sz w:val="20"/>
              </w:rPr>
            </w:pPr>
            <w:r w:rsidRPr="00C92EAC">
              <w:rPr>
                <w:color w:val="000000" w:themeColor="text1"/>
                <w:spacing w:val="-2"/>
                <w:sz w:val="20"/>
              </w:rPr>
              <w:t>[</w:t>
            </w:r>
            <w:hyperlink r:id="rId29">
              <w:r w:rsidR="00D738FB" w:rsidRPr="00C92EAC">
                <w:rPr>
                  <w:color w:val="000000" w:themeColor="text1"/>
                  <w:spacing w:val="-2"/>
                  <w:sz w:val="20"/>
                  <w:u w:val="single"/>
                </w:rPr>
                <w:t>https://github.com/farisfizal</w:t>
              </w:r>
            </w:hyperlink>
          </w:p>
          <w:p w14:paraId="7BF4CB91" w14:textId="77777777" w:rsidR="00D738FB" w:rsidRPr="00C92EAC" w:rsidRDefault="00D738FB">
            <w:pPr>
              <w:pStyle w:val="TableParagraph"/>
              <w:spacing w:line="240" w:lineRule="auto"/>
              <w:rPr>
                <w:color w:val="000000" w:themeColor="text1"/>
                <w:sz w:val="20"/>
              </w:rPr>
            </w:pPr>
            <w:hyperlink r:id="rId30">
              <w:r w:rsidRPr="00C92EAC">
                <w:rPr>
                  <w:color w:val="000000" w:themeColor="text1"/>
                  <w:spacing w:val="-2"/>
                  <w:sz w:val="20"/>
                  <w:u w:val="single"/>
                </w:rPr>
                <w:t>/imorrage</w:t>
              </w:r>
            </w:hyperlink>
            <w:r w:rsidRPr="00C92EAC">
              <w:rPr>
                <w:color w:val="000000" w:themeColor="text1"/>
                <w:spacing w:val="-2"/>
                <w:sz w:val="20"/>
              </w:rPr>
              <w:t>]</w:t>
            </w:r>
          </w:p>
        </w:tc>
        <w:tc>
          <w:tcPr>
            <w:tcW w:w="4297" w:type="dxa"/>
          </w:tcPr>
          <w:p w14:paraId="79326CD6" w14:textId="77777777" w:rsidR="00D738FB" w:rsidRPr="00C92EAC" w:rsidRDefault="00000000">
            <w:pPr>
              <w:pStyle w:val="TableParagraph"/>
              <w:spacing w:line="240" w:lineRule="auto"/>
              <w:ind w:left="105" w:right="164"/>
              <w:rPr>
                <w:color w:val="000000" w:themeColor="text1"/>
                <w:sz w:val="20"/>
              </w:rPr>
            </w:pPr>
            <w:r w:rsidRPr="00C92EAC">
              <w:rPr>
                <w:color w:val="000000" w:themeColor="text1"/>
                <w:sz w:val="20"/>
              </w:rPr>
              <w:t>Анализ изображений компьютерной томографии</w:t>
            </w:r>
            <w:r w:rsidRPr="00C92EAC">
              <w:rPr>
                <w:color w:val="000000" w:themeColor="text1"/>
                <w:spacing w:val="-9"/>
                <w:sz w:val="20"/>
              </w:rPr>
              <w:t xml:space="preserve"> </w:t>
            </w:r>
            <w:r w:rsidRPr="00C92EAC">
              <w:rPr>
                <w:color w:val="000000" w:themeColor="text1"/>
                <w:sz w:val="20"/>
              </w:rPr>
              <w:t>черепа</w:t>
            </w:r>
            <w:r w:rsidRPr="00C92EAC">
              <w:rPr>
                <w:color w:val="000000" w:themeColor="text1"/>
                <w:spacing w:val="-9"/>
                <w:sz w:val="20"/>
              </w:rPr>
              <w:t xml:space="preserve"> </w:t>
            </w:r>
            <w:r w:rsidRPr="00C92EAC">
              <w:rPr>
                <w:color w:val="000000" w:themeColor="text1"/>
                <w:sz w:val="20"/>
              </w:rPr>
              <w:t>для</w:t>
            </w:r>
            <w:r w:rsidRPr="00C92EAC">
              <w:rPr>
                <w:color w:val="000000" w:themeColor="text1"/>
                <w:spacing w:val="-9"/>
                <w:sz w:val="20"/>
              </w:rPr>
              <w:t xml:space="preserve"> </w:t>
            </w:r>
            <w:r w:rsidRPr="00C92EAC">
              <w:rPr>
                <w:color w:val="000000" w:themeColor="text1"/>
                <w:sz w:val="20"/>
              </w:rPr>
              <w:t>выявления</w:t>
            </w:r>
            <w:r w:rsidRPr="00C92EAC">
              <w:rPr>
                <w:color w:val="000000" w:themeColor="text1"/>
                <w:spacing w:val="-7"/>
                <w:sz w:val="20"/>
              </w:rPr>
              <w:t xml:space="preserve"> </w:t>
            </w:r>
            <w:r w:rsidRPr="00C92EAC">
              <w:rPr>
                <w:color w:val="000000" w:themeColor="text1"/>
                <w:sz w:val="20"/>
              </w:rPr>
              <w:t>и</w:t>
            </w:r>
            <w:r w:rsidRPr="00C92EAC">
              <w:rPr>
                <w:color w:val="000000" w:themeColor="text1"/>
                <w:spacing w:val="-9"/>
                <w:sz w:val="20"/>
              </w:rPr>
              <w:t xml:space="preserve"> </w:t>
            </w:r>
            <w:r w:rsidRPr="00C92EAC">
              <w:rPr>
                <w:color w:val="000000" w:themeColor="text1"/>
                <w:sz w:val="20"/>
              </w:rPr>
              <w:t>описания</w:t>
            </w:r>
          </w:p>
          <w:p w14:paraId="1E8654FD" w14:textId="77777777" w:rsidR="00D738FB" w:rsidRPr="00C92EAC" w:rsidRDefault="00000000">
            <w:pPr>
              <w:pStyle w:val="TableParagraph"/>
              <w:spacing w:line="217" w:lineRule="exact"/>
              <w:ind w:left="105"/>
              <w:rPr>
                <w:color w:val="000000" w:themeColor="text1"/>
                <w:sz w:val="20"/>
              </w:rPr>
            </w:pPr>
            <w:r w:rsidRPr="00C92EAC">
              <w:rPr>
                <w:color w:val="000000" w:themeColor="text1"/>
                <w:sz w:val="20"/>
              </w:rPr>
              <w:t>кровоизлияний,</w:t>
            </w:r>
            <w:r w:rsidRPr="00C92EAC">
              <w:rPr>
                <w:color w:val="000000" w:themeColor="text1"/>
                <w:spacing w:val="-10"/>
                <w:sz w:val="20"/>
              </w:rPr>
              <w:t xml:space="preserve"> </w:t>
            </w:r>
            <w:r w:rsidRPr="00C92EAC">
              <w:rPr>
                <w:color w:val="000000" w:themeColor="text1"/>
                <w:sz w:val="20"/>
              </w:rPr>
              <w:t>связанных</w:t>
            </w:r>
            <w:r w:rsidRPr="00C92EAC">
              <w:rPr>
                <w:color w:val="000000" w:themeColor="text1"/>
                <w:spacing w:val="-9"/>
                <w:sz w:val="20"/>
              </w:rPr>
              <w:t xml:space="preserve"> </w:t>
            </w:r>
            <w:r w:rsidRPr="00C92EAC">
              <w:rPr>
                <w:color w:val="000000" w:themeColor="text1"/>
                <w:sz w:val="20"/>
              </w:rPr>
              <w:t>с</w:t>
            </w:r>
            <w:r w:rsidRPr="00C92EAC">
              <w:rPr>
                <w:color w:val="000000" w:themeColor="text1"/>
                <w:spacing w:val="-8"/>
                <w:sz w:val="20"/>
              </w:rPr>
              <w:t xml:space="preserve"> </w:t>
            </w:r>
            <w:r w:rsidRPr="00C92EAC">
              <w:rPr>
                <w:color w:val="000000" w:themeColor="text1"/>
                <w:spacing w:val="-2"/>
                <w:sz w:val="20"/>
              </w:rPr>
              <w:t>инсультом</w:t>
            </w:r>
          </w:p>
        </w:tc>
      </w:tr>
      <w:tr w:rsidR="00C92EAC" w:rsidRPr="00C92EAC" w14:paraId="04DA716F" w14:textId="77777777">
        <w:trPr>
          <w:trHeight w:val="689"/>
        </w:trPr>
        <w:tc>
          <w:tcPr>
            <w:tcW w:w="1668" w:type="dxa"/>
          </w:tcPr>
          <w:p w14:paraId="543F2B79"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DeepLearningFor Stroke</w:t>
            </w:r>
          </w:p>
        </w:tc>
        <w:tc>
          <w:tcPr>
            <w:tcW w:w="1162" w:type="dxa"/>
          </w:tcPr>
          <w:p w14:paraId="1673AE48" w14:textId="77777777" w:rsidR="00D738FB" w:rsidRPr="00C92EAC" w:rsidRDefault="00000000">
            <w:pPr>
              <w:pStyle w:val="TableParagraph"/>
              <w:rPr>
                <w:color w:val="000000" w:themeColor="text1"/>
                <w:sz w:val="20"/>
              </w:rPr>
            </w:pPr>
            <w:r w:rsidRPr="00C92EAC">
              <w:rPr>
                <w:color w:val="000000" w:themeColor="text1"/>
                <w:spacing w:val="-2"/>
                <w:sz w:val="20"/>
              </w:rPr>
              <w:t>[135]</w:t>
            </w:r>
          </w:p>
        </w:tc>
        <w:tc>
          <w:tcPr>
            <w:tcW w:w="2554" w:type="dxa"/>
          </w:tcPr>
          <w:p w14:paraId="6EF1B427" w14:textId="77777777" w:rsidR="00D738FB" w:rsidRPr="00C92EAC" w:rsidRDefault="00000000">
            <w:pPr>
              <w:pStyle w:val="TableParagraph"/>
              <w:rPr>
                <w:color w:val="000000" w:themeColor="text1"/>
                <w:sz w:val="20"/>
              </w:rPr>
            </w:pPr>
            <w:r w:rsidRPr="00C92EAC">
              <w:rPr>
                <w:color w:val="000000" w:themeColor="text1"/>
                <w:spacing w:val="-2"/>
                <w:sz w:val="20"/>
              </w:rPr>
              <w:t>[</w:t>
            </w:r>
            <w:hyperlink r:id="rId31">
              <w:r w:rsidR="00D738FB" w:rsidRPr="00C92EAC">
                <w:rPr>
                  <w:color w:val="000000" w:themeColor="text1"/>
                  <w:spacing w:val="-2"/>
                  <w:sz w:val="20"/>
                  <w:u w:val="single"/>
                </w:rPr>
                <w:t>https://github.com/jbriscoe1</w:t>
              </w:r>
            </w:hyperlink>
          </w:p>
          <w:p w14:paraId="49993E9E" w14:textId="77777777" w:rsidR="00D738FB" w:rsidRPr="00C92EAC" w:rsidRDefault="00D738FB">
            <w:pPr>
              <w:pStyle w:val="TableParagraph"/>
              <w:spacing w:line="240" w:lineRule="auto"/>
              <w:rPr>
                <w:color w:val="000000" w:themeColor="text1"/>
                <w:sz w:val="20"/>
              </w:rPr>
            </w:pPr>
            <w:hyperlink r:id="rId32">
              <w:r w:rsidRPr="00C92EAC">
                <w:rPr>
                  <w:color w:val="000000" w:themeColor="text1"/>
                  <w:spacing w:val="-2"/>
                  <w:sz w:val="20"/>
                  <w:u w:val="single"/>
                </w:rPr>
                <w:t>/DeepLearningForStroke</w:t>
              </w:r>
            </w:hyperlink>
            <w:r w:rsidRPr="00C92EAC">
              <w:rPr>
                <w:color w:val="000000" w:themeColor="text1"/>
                <w:spacing w:val="-2"/>
                <w:sz w:val="20"/>
              </w:rPr>
              <w:t>]</w:t>
            </w:r>
          </w:p>
        </w:tc>
        <w:tc>
          <w:tcPr>
            <w:tcW w:w="4297" w:type="dxa"/>
          </w:tcPr>
          <w:p w14:paraId="17041662" w14:textId="77777777" w:rsidR="00D738FB" w:rsidRPr="00C92EAC" w:rsidRDefault="00000000">
            <w:pPr>
              <w:pStyle w:val="TableParagraph"/>
              <w:ind w:left="105"/>
              <w:rPr>
                <w:color w:val="000000" w:themeColor="text1"/>
                <w:sz w:val="20"/>
              </w:rPr>
            </w:pPr>
            <w:r w:rsidRPr="00C92EAC">
              <w:rPr>
                <w:color w:val="000000" w:themeColor="text1"/>
                <w:sz w:val="20"/>
              </w:rPr>
              <w:t>Проект</w:t>
            </w:r>
            <w:r w:rsidRPr="00C92EAC">
              <w:rPr>
                <w:color w:val="000000" w:themeColor="text1"/>
                <w:spacing w:val="-8"/>
                <w:sz w:val="20"/>
              </w:rPr>
              <w:t xml:space="preserve"> </w:t>
            </w:r>
            <w:r w:rsidRPr="00C92EAC">
              <w:rPr>
                <w:color w:val="000000" w:themeColor="text1"/>
                <w:sz w:val="20"/>
              </w:rPr>
              <w:t>глубокого</w:t>
            </w:r>
            <w:r w:rsidRPr="00C92EAC">
              <w:rPr>
                <w:color w:val="000000" w:themeColor="text1"/>
                <w:spacing w:val="-6"/>
                <w:sz w:val="20"/>
              </w:rPr>
              <w:t xml:space="preserve"> </w:t>
            </w:r>
            <w:r w:rsidRPr="00C92EAC">
              <w:rPr>
                <w:color w:val="000000" w:themeColor="text1"/>
                <w:sz w:val="20"/>
              </w:rPr>
              <w:t>обучения</w:t>
            </w:r>
            <w:r w:rsidRPr="00C92EAC">
              <w:rPr>
                <w:color w:val="000000" w:themeColor="text1"/>
                <w:spacing w:val="-5"/>
                <w:sz w:val="20"/>
              </w:rPr>
              <w:t xml:space="preserve"> </w:t>
            </w:r>
            <w:r w:rsidRPr="00C92EAC">
              <w:rPr>
                <w:color w:val="000000" w:themeColor="text1"/>
                <w:sz w:val="20"/>
              </w:rPr>
              <w:t>для</w:t>
            </w:r>
            <w:r w:rsidRPr="00C92EAC">
              <w:rPr>
                <w:color w:val="000000" w:themeColor="text1"/>
                <w:spacing w:val="-5"/>
                <w:sz w:val="20"/>
              </w:rPr>
              <w:t xml:space="preserve"> </w:t>
            </w:r>
            <w:r w:rsidRPr="00C92EAC">
              <w:rPr>
                <w:color w:val="000000" w:themeColor="text1"/>
                <w:spacing w:val="-2"/>
                <w:sz w:val="20"/>
              </w:rPr>
              <w:t>диагностики</w:t>
            </w:r>
          </w:p>
          <w:p w14:paraId="12DB5F0F" w14:textId="77777777" w:rsidR="00D738FB" w:rsidRPr="00C92EAC" w:rsidRDefault="00000000">
            <w:pPr>
              <w:pStyle w:val="TableParagraph"/>
              <w:spacing w:line="228" w:lineRule="exact"/>
              <w:ind w:left="105"/>
              <w:rPr>
                <w:color w:val="000000" w:themeColor="text1"/>
                <w:sz w:val="20"/>
              </w:rPr>
            </w:pPr>
            <w:r w:rsidRPr="00C92EAC">
              <w:rPr>
                <w:color w:val="000000" w:themeColor="text1"/>
                <w:sz w:val="20"/>
              </w:rPr>
              <w:t>ишемического</w:t>
            </w:r>
            <w:r w:rsidRPr="00C92EAC">
              <w:rPr>
                <w:color w:val="000000" w:themeColor="text1"/>
                <w:spacing w:val="-9"/>
                <w:sz w:val="20"/>
              </w:rPr>
              <w:t xml:space="preserve"> </w:t>
            </w:r>
            <w:r w:rsidRPr="00C92EAC">
              <w:rPr>
                <w:color w:val="000000" w:themeColor="text1"/>
                <w:sz w:val="20"/>
              </w:rPr>
              <w:t>инсульта</w:t>
            </w:r>
            <w:r w:rsidRPr="00C92EAC">
              <w:rPr>
                <w:color w:val="000000" w:themeColor="text1"/>
                <w:spacing w:val="-9"/>
                <w:sz w:val="20"/>
              </w:rPr>
              <w:t xml:space="preserve"> </w:t>
            </w:r>
            <w:r w:rsidRPr="00C92EAC">
              <w:rPr>
                <w:color w:val="000000" w:themeColor="text1"/>
                <w:sz w:val="20"/>
              </w:rPr>
              <w:t>с</w:t>
            </w:r>
            <w:r w:rsidRPr="00C92EAC">
              <w:rPr>
                <w:color w:val="000000" w:themeColor="text1"/>
                <w:spacing w:val="-9"/>
                <w:sz w:val="20"/>
              </w:rPr>
              <w:t xml:space="preserve"> </w:t>
            </w:r>
            <w:r w:rsidRPr="00C92EAC">
              <w:rPr>
                <w:color w:val="000000" w:themeColor="text1"/>
                <w:sz w:val="20"/>
              </w:rPr>
              <w:t>использованием бесконтактной</w:t>
            </w:r>
            <w:r w:rsidRPr="00C92EAC">
              <w:rPr>
                <w:color w:val="000000" w:themeColor="text1"/>
                <w:spacing w:val="-10"/>
                <w:sz w:val="20"/>
              </w:rPr>
              <w:t xml:space="preserve"> </w:t>
            </w:r>
            <w:r w:rsidRPr="00C92EAC">
              <w:rPr>
                <w:color w:val="000000" w:themeColor="text1"/>
                <w:sz w:val="20"/>
              </w:rPr>
              <w:t>компьютерной</w:t>
            </w:r>
            <w:r w:rsidRPr="00C92EAC">
              <w:rPr>
                <w:color w:val="000000" w:themeColor="text1"/>
                <w:spacing w:val="-12"/>
                <w:sz w:val="20"/>
              </w:rPr>
              <w:t xml:space="preserve"> </w:t>
            </w:r>
            <w:r w:rsidRPr="00C92EAC">
              <w:rPr>
                <w:color w:val="000000" w:themeColor="text1"/>
                <w:spacing w:val="-2"/>
                <w:sz w:val="20"/>
              </w:rPr>
              <w:t>томографии</w:t>
            </w:r>
          </w:p>
        </w:tc>
      </w:tr>
      <w:tr w:rsidR="00C92EAC" w:rsidRPr="00C92EAC" w14:paraId="6C3D131F" w14:textId="77777777">
        <w:trPr>
          <w:trHeight w:val="921"/>
        </w:trPr>
        <w:tc>
          <w:tcPr>
            <w:tcW w:w="1668" w:type="dxa"/>
          </w:tcPr>
          <w:p w14:paraId="4B3E5E87" w14:textId="77777777" w:rsidR="00D738FB" w:rsidRPr="00C92EAC" w:rsidRDefault="00000000">
            <w:pPr>
              <w:pStyle w:val="TableParagraph"/>
              <w:spacing w:line="240" w:lineRule="auto"/>
              <w:ind w:right="193"/>
              <w:rPr>
                <w:color w:val="000000" w:themeColor="text1"/>
                <w:sz w:val="20"/>
                <w:lang w:val="en-US"/>
              </w:rPr>
            </w:pPr>
            <w:r w:rsidRPr="00C92EAC">
              <w:rPr>
                <w:color w:val="000000" w:themeColor="text1"/>
                <w:spacing w:val="-2"/>
                <w:sz w:val="20"/>
                <w:lang w:val="en-US"/>
              </w:rPr>
              <w:t>Acute-ischemic- lesion- segmentation-in-</w:t>
            </w:r>
          </w:p>
          <w:p w14:paraId="32BD4B84" w14:textId="77777777" w:rsidR="00D738FB" w:rsidRPr="00C92EAC" w:rsidRDefault="00000000">
            <w:pPr>
              <w:pStyle w:val="TableParagraph"/>
              <w:spacing w:line="217" w:lineRule="exact"/>
              <w:rPr>
                <w:color w:val="000000" w:themeColor="text1"/>
                <w:sz w:val="20"/>
              </w:rPr>
            </w:pPr>
            <w:r w:rsidRPr="00C92EAC">
              <w:rPr>
                <w:color w:val="000000" w:themeColor="text1"/>
                <w:spacing w:val="-4"/>
                <w:sz w:val="20"/>
              </w:rPr>
              <w:t>NCCT</w:t>
            </w:r>
          </w:p>
        </w:tc>
        <w:tc>
          <w:tcPr>
            <w:tcW w:w="1162" w:type="dxa"/>
          </w:tcPr>
          <w:p w14:paraId="2306E511" w14:textId="77777777" w:rsidR="00D738FB" w:rsidRPr="00C92EAC" w:rsidRDefault="00000000">
            <w:pPr>
              <w:pStyle w:val="TableParagraph"/>
              <w:rPr>
                <w:color w:val="000000" w:themeColor="text1"/>
                <w:sz w:val="20"/>
              </w:rPr>
            </w:pPr>
            <w:r w:rsidRPr="00C92EAC">
              <w:rPr>
                <w:color w:val="000000" w:themeColor="text1"/>
                <w:spacing w:val="-2"/>
                <w:sz w:val="20"/>
              </w:rPr>
              <w:t>[136]</w:t>
            </w:r>
          </w:p>
        </w:tc>
        <w:tc>
          <w:tcPr>
            <w:tcW w:w="2554" w:type="dxa"/>
          </w:tcPr>
          <w:p w14:paraId="5A8E760C" w14:textId="77777777" w:rsidR="00D738FB" w:rsidRPr="00C92EAC" w:rsidRDefault="00000000">
            <w:pPr>
              <w:pStyle w:val="TableParagraph"/>
              <w:spacing w:line="240" w:lineRule="auto"/>
              <w:ind w:right="142"/>
              <w:rPr>
                <w:color w:val="000000" w:themeColor="text1"/>
                <w:sz w:val="20"/>
                <w:lang w:val="en-US"/>
              </w:rPr>
            </w:pPr>
            <w:r w:rsidRPr="00C92EAC">
              <w:rPr>
                <w:color w:val="000000" w:themeColor="text1"/>
                <w:spacing w:val="-2"/>
                <w:sz w:val="20"/>
                <w:lang w:val="en-US"/>
              </w:rPr>
              <w:t>[</w:t>
            </w:r>
            <w:hyperlink r:id="rId33">
              <w:r w:rsidR="00D738FB" w:rsidRPr="00C92EAC">
                <w:rPr>
                  <w:color w:val="000000" w:themeColor="text1"/>
                  <w:spacing w:val="-2"/>
                  <w:sz w:val="20"/>
                  <w:u w:val="single"/>
                  <w:lang w:val="en-US"/>
                </w:rPr>
                <w:t>https://github.com/WuChan</w:t>
              </w:r>
            </w:hyperlink>
            <w:r w:rsidRPr="00C92EAC">
              <w:rPr>
                <w:color w:val="000000" w:themeColor="text1"/>
                <w:spacing w:val="-2"/>
                <w:sz w:val="20"/>
                <w:lang w:val="en-US"/>
              </w:rPr>
              <w:t xml:space="preserve"> </w:t>
            </w:r>
            <w:hyperlink r:id="rId34">
              <w:r w:rsidR="00D738FB" w:rsidRPr="00C92EAC">
                <w:rPr>
                  <w:color w:val="000000" w:themeColor="text1"/>
                  <w:spacing w:val="-2"/>
                  <w:sz w:val="20"/>
                  <w:u w:val="single"/>
                  <w:lang w:val="en-US"/>
                </w:rPr>
                <w:t>ada/Acute-ischemic-lesion-</w:t>
              </w:r>
            </w:hyperlink>
            <w:r w:rsidRPr="00C92EAC">
              <w:rPr>
                <w:color w:val="000000" w:themeColor="text1"/>
                <w:spacing w:val="-2"/>
                <w:sz w:val="20"/>
                <w:lang w:val="en-US"/>
              </w:rPr>
              <w:t xml:space="preserve"> </w:t>
            </w:r>
            <w:hyperlink r:id="rId35">
              <w:r w:rsidR="00D738FB" w:rsidRPr="00C92EAC">
                <w:rPr>
                  <w:color w:val="000000" w:themeColor="text1"/>
                  <w:spacing w:val="-2"/>
                  <w:sz w:val="20"/>
                  <w:u w:val="single"/>
                  <w:lang w:val="en-US"/>
                </w:rPr>
                <w:t>segmentation-in-NCCT</w:t>
              </w:r>
            </w:hyperlink>
            <w:r w:rsidRPr="00C92EAC">
              <w:rPr>
                <w:color w:val="000000" w:themeColor="text1"/>
                <w:spacing w:val="-2"/>
                <w:sz w:val="20"/>
                <w:lang w:val="en-US"/>
              </w:rPr>
              <w:t>]</w:t>
            </w:r>
          </w:p>
        </w:tc>
        <w:tc>
          <w:tcPr>
            <w:tcW w:w="4297" w:type="dxa"/>
          </w:tcPr>
          <w:p w14:paraId="26537F08" w14:textId="77777777" w:rsidR="00D738FB" w:rsidRPr="00C92EAC" w:rsidRDefault="00000000">
            <w:pPr>
              <w:pStyle w:val="TableParagraph"/>
              <w:ind w:left="105"/>
              <w:rPr>
                <w:color w:val="000000" w:themeColor="text1"/>
                <w:sz w:val="20"/>
                <w:lang w:val="en-US"/>
              </w:rPr>
            </w:pPr>
            <w:r w:rsidRPr="00C92EAC">
              <w:rPr>
                <w:color w:val="000000" w:themeColor="text1"/>
                <w:spacing w:val="-2"/>
                <w:sz w:val="20"/>
                <w:lang w:val="en-US"/>
              </w:rPr>
              <w:t>Acute-ischemic-lesion-segmentation-in-</w:t>
            </w:r>
            <w:r w:rsidRPr="00C92EAC">
              <w:rPr>
                <w:color w:val="000000" w:themeColor="text1"/>
                <w:spacing w:val="-4"/>
                <w:sz w:val="20"/>
                <w:lang w:val="en-US"/>
              </w:rPr>
              <w:t>NCCT</w:t>
            </w:r>
          </w:p>
        </w:tc>
      </w:tr>
      <w:tr w:rsidR="00C92EAC" w:rsidRPr="00C92EAC" w14:paraId="1870B7B1" w14:textId="77777777">
        <w:trPr>
          <w:trHeight w:val="918"/>
        </w:trPr>
        <w:tc>
          <w:tcPr>
            <w:tcW w:w="1668" w:type="dxa"/>
          </w:tcPr>
          <w:p w14:paraId="7E137575" w14:textId="77777777" w:rsidR="00D738FB" w:rsidRPr="00C92EAC" w:rsidRDefault="00000000">
            <w:pPr>
              <w:pStyle w:val="TableParagraph"/>
              <w:rPr>
                <w:color w:val="000000" w:themeColor="text1"/>
                <w:sz w:val="20"/>
                <w:lang w:val="en-US"/>
              </w:rPr>
            </w:pPr>
            <w:r w:rsidRPr="00C92EAC">
              <w:rPr>
                <w:color w:val="000000" w:themeColor="text1"/>
                <w:spacing w:val="-2"/>
                <w:sz w:val="20"/>
                <w:lang w:val="en-US"/>
              </w:rPr>
              <w:t>AHABANDRO-</w:t>
            </w:r>
            <w:r w:rsidRPr="00C92EAC">
              <w:rPr>
                <w:color w:val="000000" w:themeColor="text1"/>
                <w:spacing w:val="-10"/>
                <w:sz w:val="20"/>
                <w:lang w:val="en-US"/>
              </w:rPr>
              <w:t>-</w:t>
            </w:r>
          </w:p>
          <w:p w14:paraId="4B8E0A9B" w14:textId="77777777" w:rsidR="00D738FB" w:rsidRPr="00C92EAC" w:rsidRDefault="00000000">
            <w:pPr>
              <w:pStyle w:val="TableParagraph"/>
              <w:spacing w:line="240" w:lineRule="auto"/>
              <w:ind w:right="128"/>
              <w:rPr>
                <w:color w:val="000000" w:themeColor="text1"/>
                <w:sz w:val="20"/>
                <w:lang w:val="en-US"/>
              </w:rPr>
            </w:pPr>
            <w:r w:rsidRPr="00C92EAC">
              <w:rPr>
                <w:color w:val="000000" w:themeColor="text1"/>
                <w:spacing w:val="-2"/>
                <w:sz w:val="20"/>
                <w:lang w:val="en-US"/>
              </w:rPr>
              <w:t>-African-Herbal- Medicine-Expert-</w:t>
            </w:r>
          </w:p>
          <w:p w14:paraId="2339B4F3" w14:textId="77777777" w:rsidR="00D738FB" w:rsidRPr="00C92EAC" w:rsidRDefault="00000000">
            <w:pPr>
              <w:pStyle w:val="TableParagraph"/>
              <w:spacing w:line="215" w:lineRule="exact"/>
              <w:rPr>
                <w:color w:val="000000" w:themeColor="text1"/>
                <w:sz w:val="20"/>
              </w:rPr>
            </w:pPr>
            <w:r w:rsidRPr="00C92EAC">
              <w:rPr>
                <w:color w:val="000000" w:themeColor="text1"/>
                <w:spacing w:val="-2"/>
                <w:sz w:val="20"/>
              </w:rPr>
              <w:t>System</w:t>
            </w:r>
          </w:p>
        </w:tc>
        <w:tc>
          <w:tcPr>
            <w:tcW w:w="1162" w:type="dxa"/>
          </w:tcPr>
          <w:p w14:paraId="77DFA38B" w14:textId="77777777" w:rsidR="00D738FB" w:rsidRPr="00C92EAC" w:rsidRDefault="00000000">
            <w:pPr>
              <w:pStyle w:val="TableParagraph"/>
              <w:rPr>
                <w:color w:val="000000" w:themeColor="text1"/>
                <w:sz w:val="20"/>
              </w:rPr>
            </w:pPr>
            <w:r w:rsidRPr="00C92EAC">
              <w:rPr>
                <w:color w:val="000000" w:themeColor="text1"/>
                <w:spacing w:val="-2"/>
                <w:sz w:val="20"/>
              </w:rPr>
              <w:t>[137]</w:t>
            </w:r>
          </w:p>
        </w:tc>
        <w:tc>
          <w:tcPr>
            <w:tcW w:w="2554" w:type="dxa"/>
          </w:tcPr>
          <w:p w14:paraId="59920075" w14:textId="77777777" w:rsidR="00D738FB" w:rsidRPr="00C92EAC" w:rsidRDefault="00000000">
            <w:pPr>
              <w:pStyle w:val="TableParagraph"/>
              <w:rPr>
                <w:color w:val="000000" w:themeColor="text1"/>
                <w:sz w:val="20"/>
              </w:rPr>
            </w:pPr>
            <w:r w:rsidRPr="00C92EAC">
              <w:rPr>
                <w:color w:val="000000" w:themeColor="text1"/>
                <w:spacing w:val="-2"/>
                <w:sz w:val="20"/>
              </w:rPr>
              <w:t>[</w:t>
            </w:r>
            <w:hyperlink r:id="rId36">
              <w:r w:rsidRPr="00C92EAC">
                <w:rPr>
                  <w:color w:val="000000" w:themeColor="text1"/>
                  <w:spacing w:val="-2"/>
                  <w:sz w:val="20"/>
                  <w:u w:val="single"/>
                </w:rPr>
                <w:t>http://www.ahabandro.ga</w:t>
              </w:r>
            </w:hyperlink>
            <w:r w:rsidRPr="00C92EAC">
              <w:rPr>
                <w:color w:val="000000" w:themeColor="text1"/>
                <w:spacing w:val="-2"/>
                <w:sz w:val="20"/>
              </w:rPr>
              <w:t>]</w:t>
            </w:r>
          </w:p>
        </w:tc>
        <w:tc>
          <w:tcPr>
            <w:tcW w:w="4297" w:type="dxa"/>
          </w:tcPr>
          <w:p w14:paraId="5128772C" w14:textId="77777777" w:rsidR="00D738FB" w:rsidRPr="00C92EAC" w:rsidRDefault="00000000">
            <w:pPr>
              <w:pStyle w:val="TableParagraph"/>
              <w:spacing w:line="240" w:lineRule="auto"/>
              <w:ind w:left="105"/>
              <w:rPr>
                <w:color w:val="000000" w:themeColor="text1"/>
                <w:sz w:val="20"/>
              </w:rPr>
            </w:pPr>
            <w:r w:rsidRPr="00C92EAC">
              <w:rPr>
                <w:color w:val="000000" w:themeColor="text1"/>
                <w:sz w:val="20"/>
              </w:rPr>
              <w:t>Экспертная система фитотерапии на базе Интернета</w:t>
            </w:r>
            <w:r w:rsidRPr="00C92EAC">
              <w:rPr>
                <w:color w:val="000000" w:themeColor="text1"/>
                <w:spacing w:val="-11"/>
                <w:sz w:val="20"/>
              </w:rPr>
              <w:t xml:space="preserve"> </w:t>
            </w:r>
            <w:r w:rsidRPr="00C92EAC">
              <w:rPr>
                <w:color w:val="000000" w:themeColor="text1"/>
                <w:sz w:val="20"/>
              </w:rPr>
              <w:t>для</w:t>
            </w:r>
            <w:r w:rsidRPr="00C92EAC">
              <w:rPr>
                <w:color w:val="000000" w:themeColor="text1"/>
                <w:spacing w:val="-12"/>
                <w:sz w:val="20"/>
              </w:rPr>
              <w:t xml:space="preserve"> </w:t>
            </w:r>
            <w:r w:rsidRPr="00C92EAC">
              <w:rPr>
                <w:color w:val="000000" w:themeColor="text1"/>
                <w:sz w:val="20"/>
              </w:rPr>
              <w:t>диагностики</w:t>
            </w:r>
            <w:r w:rsidRPr="00C92EAC">
              <w:rPr>
                <w:color w:val="000000" w:themeColor="text1"/>
                <w:spacing w:val="-10"/>
                <w:sz w:val="20"/>
              </w:rPr>
              <w:t xml:space="preserve"> </w:t>
            </w:r>
            <w:r w:rsidRPr="00C92EAC">
              <w:rPr>
                <w:color w:val="000000" w:themeColor="text1"/>
                <w:sz w:val="20"/>
              </w:rPr>
              <w:t>и</w:t>
            </w:r>
            <w:r w:rsidRPr="00C92EAC">
              <w:rPr>
                <w:color w:val="000000" w:themeColor="text1"/>
                <w:spacing w:val="-12"/>
                <w:sz w:val="20"/>
              </w:rPr>
              <w:t xml:space="preserve"> </w:t>
            </w:r>
            <w:r w:rsidRPr="00C92EAC">
              <w:rPr>
                <w:color w:val="000000" w:themeColor="text1"/>
                <w:sz w:val="20"/>
              </w:rPr>
              <w:t xml:space="preserve">профилактики </w:t>
            </w:r>
            <w:r w:rsidRPr="00C92EAC">
              <w:rPr>
                <w:color w:val="000000" w:themeColor="text1"/>
                <w:spacing w:val="-2"/>
                <w:sz w:val="20"/>
              </w:rPr>
              <w:t>инсульта</w:t>
            </w:r>
          </w:p>
        </w:tc>
      </w:tr>
      <w:tr w:rsidR="00C92EAC" w:rsidRPr="00C92EAC" w14:paraId="58E7496F" w14:textId="77777777">
        <w:trPr>
          <w:trHeight w:val="921"/>
        </w:trPr>
        <w:tc>
          <w:tcPr>
            <w:tcW w:w="1668" w:type="dxa"/>
          </w:tcPr>
          <w:p w14:paraId="3743B993" w14:textId="77777777" w:rsidR="00D738FB" w:rsidRPr="00C92EAC" w:rsidRDefault="00000000">
            <w:pPr>
              <w:pStyle w:val="TableParagraph"/>
              <w:rPr>
                <w:color w:val="000000" w:themeColor="text1"/>
                <w:sz w:val="20"/>
              </w:rPr>
            </w:pPr>
            <w:r w:rsidRPr="00C92EAC">
              <w:rPr>
                <w:color w:val="000000" w:themeColor="text1"/>
                <w:spacing w:val="-2"/>
                <w:sz w:val="20"/>
              </w:rPr>
              <w:t>SUNet</w:t>
            </w:r>
          </w:p>
        </w:tc>
        <w:tc>
          <w:tcPr>
            <w:tcW w:w="1162" w:type="dxa"/>
          </w:tcPr>
          <w:p w14:paraId="3C32FFB0" w14:textId="77777777" w:rsidR="00D738FB" w:rsidRPr="00C92EAC" w:rsidRDefault="00000000">
            <w:pPr>
              <w:pStyle w:val="TableParagraph"/>
              <w:rPr>
                <w:color w:val="000000" w:themeColor="text1"/>
                <w:sz w:val="20"/>
              </w:rPr>
            </w:pPr>
            <w:r w:rsidRPr="00C92EAC">
              <w:rPr>
                <w:color w:val="000000" w:themeColor="text1"/>
                <w:spacing w:val="-2"/>
                <w:sz w:val="20"/>
              </w:rPr>
              <w:t>[138]</w:t>
            </w:r>
          </w:p>
        </w:tc>
        <w:tc>
          <w:tcPr>
            <w:tcW w:w="2554" w:type="dxa"/>
          </w:tcPr>
          <w:p w14:paraId="0B87E120" w14:textId="77777777" w:rsidR="00D738FB" w:rsidRPr="00C92EAC" w:rsidRDefault="00000000">
            <w:pPr>
              <w:pStyle w:val="TableParagraph"/>
              <w:spacing w:line="240" w:lineRule="auto"/>
              <w:ind w:right="440"/>
              <w:rPr>
                <w:color w:val="000000" w:themeColor="text1"/>
                <w:sz w:val="20"/>
                <w:lang w:val="en-US"/>
              </w:rPr>
            </w:pPr>
            <w:r w:rsidRPr="00C92EAC">
              <w:rPr>
                <w:color w:val="000000" w:themeColor="text1"/>
                <w:spacing w:val="-2"/>
                <w:sz w:val="20"/>
                <w:lang w:val="en-US"/>
              </w:rPr>
              <w:t>[</w:t>
            </w:r>
            <w:hyperlink r:id="rId37">
              <w:r w:rsidR="00D738FB" w:rsidRPr="00C92EAC">
                <w:rPr>
                  <w:color w:val="000000" w:themeColor="text1"/>
                  <w:spacing w:val="-2"/>
                  <w:sz w:val="20"/>
                  <w:u w:val="single"/>
                  <w:lang w:val="en-US"/>
                </w:rPr>
                <w:t>https://github.com/NIC-</w:t>
              </w:r>
            </w:hyperlink>
            <w:r w:rsidRPr="00C92EAC">
              <w:rPr>
                <w:color w:val="000000" w:themeColor="text1"/>
                <w:spacing w:val="-2"/>
                <w:sz w:val="20"/>
                <w:lang w:val="en-US"/>
              </w:rPr>
              <w:t xml:space="preserve"> </w:t>
            </w:r>
            <w:hyperlink r:id="rId38">
              <w:r w:rsidR="00D738FB" w:rsidRPr="00C92EAC">
                <w:rPr>
                  <w:color w:val="000000" w:themeColor="text1"/>
                  <w:spacing w:val="-2"/>
                  <w:sz w:val="20"/>
                  <w:u w:val="single"/>
                  <w:lang w:val="en-US"/>
                </w:rPr>
                <w:t>VICOROB/SUNet-</w:t>
              </w:r>
            </w:hyperlink>
          </w:p>
          <w:p w14:paraId="76D44876" w14:textId="77777777" w:rsidR="00D738FB" w:rsidRPr="00C92EAC" w:rsidRDefault="00D738FB">
            <w:pPr>
              <w:pStyle w:val="TableParagraph"/>
              <w:spacing w:line="240" w:lineRule="auto"/>
              <w:rPr>
                <w:color w:val="000000" w:themeColor="text1"/>
                <w:sz w:val="20"/>
              </w:rPr>
            </w:pPr>
            <w:hyperlink r:id="rId39">
              <w:r w:rsidRPr="00C92EAC">
                <w:rPr>
                  <w:color w:val="000000" w:themeColor="text1"/>
                  <w:spacing w:val="-2"/>
                  <w:sz w:val="20"/>
                  <w:u w:val="single"/>
                </w:rPr>
                <w:t>architecture</w:t>
              </w:r>
            </w:hyperlink>
            <w:r w:rsidRPr="00C92EAC">
              <w:rPr>
                <w:color w:val="000000" w:themeColor="text1"/>
                <w:spacing w:val="-2"/>
                <w:sz w:val="20"/>
              </w:rPr>
              <w:t>]</w:t>
            </w:r>
          </w:p>
        </w:tc>
        <w:tc>
          <w:tcPr>
            <w:tcW w:w="4297" w:type="dxa"/>
          </w:tcPr>
          <w:p w14:paraId="48ECCDC7" w14:textId="77777777" w:rsidR="00D738FB" w:rsidRPr="00C92EAC" w:rsidRDefault="00000000">
            <w:pPr>
              <w:pStyle w:val="TableParagraph"/>
              <w:spacing w:line="240" w:lineRule="auto"/>
              <w:ind w:left="105" w:right="164"/>
              <w:rPr>
                <w:color w:val="000000" w:themeColor="text1"/>
                <w:sz w:val="20"/>
              </w:rPr>
            </w:pPr>
            <w:r w:rsidRPr="00C92EAC">
              <w:rPr>
                <w:color w:val="000000" w:themeColor="text1"/>
                <w:sz w:val="20"/>
              </w:rPr>
              <w:t>Sunset</w:t>
            </w:r>
            <w:r w:rsidRPr="00C92EAC">
              <w:rPr>
                <w:color w:val="000000" w:themeColor="text1"/>
                <w:spacing w:val="-6"/>
                <w:sz w:val="20"/>
              </w:rPr>
              <w:t xml:space="preserve"> </w:t>
            </w:r>
            <w:r w:rsidRPr="00C92EAC">
              <w:rPr>
                <w:color w:val="000000" w:themeColor="text1"/>
                <w:sz w:val="20"/>
              </w:rPr>
              <w:t>-</w:t>
            </w:r>
            <w:r w:rsidRPr="00C92EAC">
              <w:rPr>
                <w:color w:val="000000" w:themeColor="text1"/>
                <w:spacing w:val="-10"/>
                <w:sz w:val="20"/>
              </w:rPr>
              <w:t xml:space="preserve"> </w:t>
            </w:r>
            <w:r w:rsidRPr="00C92EAC">
              <w:rPr>
                <w:color w:val="000000" w:themeColor="text1"/>
                <w:sz w:val="20"/>
              </w:rPr>
              <w:t>это</w:t>
            </w:r>
            <w:r w:rsidRPr="00C92EAC">
              <w:rPr>
                <w:color w:val="000000" w:themeColor="text1"/>
                <w:spacing w:val="-7"/>
                <w:sz w:val="20"/>
              </w:rPr>
              <w:t xml:space="preserve"> </w:t>
            </w:r>
            <w:r w:rsidRPr="00C92EAC">
              <w:rPr>
                <w:color w:val="000000" w:themeColor="text1"/>
                <w:sz w:val="20"/>
              </w:rPr>
              <w:t>модель</w:t>
            </w:r>
            <w:r w:rsidRPr="00C92EAC">
              <w:rPr>
                <w:color w:val="000000" w:themeColor="text1"/>
                <w:spacing w:val="-8"/>
                <w:sz w:val="20"/>
              </w:rPr>
              <w:t xml:space="preserve"> </w:t>
            </w:r>
            <w:r w:rsidRPr="00C92EAC">
              <w:rPr>
                <w:color w:val="000000" w:themeColor="text1"/>
                <w:sz w:val="20"/>
              </w:rPr>
              <w:t>глубокого</w:t>
            </w:r>
            <w:r w:rsidRPr="00C92EAC">
              <w:rPr>
                <w:color w:val="000000" w:themeColor="text1"/>
                <w:spacing w:val="-7"/>
                <w:sz w:val="20"/>
              </w:rPr>
              <w:t xml:space="preserve"> </w:t>
            </w:r>
            <w:r w:rsidRPr="00C92EAC">
              <w:rPr>
                <w:color w:val="000000" w:themeColor="text1"/>
                <w:sz w:val="20"/>
              </w:rPr>
              <w:t>обучения</w:t>
            </w:r>
            <w:r w:rsidRPr="00C92EAC">
              <w:rPr>
                <w:color w:val="000000" w:themeColor="text1"/>
                <w:spacing w:val="-9"/>
                <w:sz w:val="20"/>
              </w:rPr>
              <w:t xml:space="preserve"> </w:t>
            </w:r>
            <w:r w:rsidRPr="00C92EAC">
              <w:rPr>
                <w:color w:val="000000" w:themeColor="text1"/>
                <w:sz w:val="20"/>
              </w:rPr>
              <w:t>для сегментации острых поражений после инсульта и прогнозирования результатов</w:t>
            </w:r>
          </w:p>
          <w:p w14:paraId="3F9F2F53" w14:textId="77777777" w:rsidR="00D738FB" w:rsidRPr="00C92EAC" w:rsidRDefault="00000000">
            <w:pPr>
              <w:pStyle w:val="TableParagraph"/>
              <w:spacing w:line="217" w:lineRule="exact"/>
              <w:ind w:left="105"/>
              <w:rPr>
                <w:color w:val="000000" w:themeColor="text1"/>
                <w:sz w:val="20"/>
              </w:rPr>
            </w:pPr>
            <w:r w:rsidRPr="00C92EAC">
              <w:rPr>
                <w:color w:val="000000" w:themeColor="text1"/>
                <w:spacing w:val="-2"/>
                <w:sz w:val="20"/>
              </w:rPr>
              <w:t>мультимодальной</w:t>
            </w:r>
            <w:r w:rsidRPr="00C92EAC">
              <w:rPr>
                <w:color w:val="000000" w:themeColor="text1"/>
                <w:spacing w:val="11"/>
                <w:sz w:val="20"/>
              </w:rPr>
              <w:t xml:space="preserve"> </w:t>
            </w:r>
            <w:r w:rsidRPr="00C92EAC">
              <w:rPr>
                <w:color w:val="000000" w:themeColor="text1"/>
                <w:spacing w:val="-4"/>
                <w:sz w:val="20"/>
              </w:rPr>
              <w:t>МРТ.</w:t>
            </w:r>
          </w:p>
        </w:tc>
      </w:tr>
      <w:tr w:rsidR="00C92EAC" w:rsidRPr="00C92EAC" w14:paraId="11C794D1" w14:textId="77777777">
        <w:trPr>
          <w:trHeight w:val="688"/>
        </w:trPr>
        <w:tc>
          <w:tcPr>
            <w:tcW w:w="1668" w:type="dxa"/>
          </w:tcPr>
          <w:p w14:paraId="3BF90FB3" w14:textId="77777777" w:rsidR="00D738FB" w:rsidRPr="00C92EAC" w:rsidRDefault="00000000">
            <w:pPr>
              <w:pStyle w:val="TableParagraph"/>
              <w:rPr>
                <w:color w:val="000000" w:themeColor="text1"/>
                <w:sz w:val="20"/>
              </w:rPr>
            </w:pPr>
            <w:r w:rsidRPr="00C92EAC">
              <w:rPr>
                <w:color w:val="000000" w:themeColor="text1"/>
                <w:spacing w:val="-4"/>
                <w:sz w:val="20"/>
              </w:rPr>
              <w:t>X-</w:t>
            </w:r>
            <w:r w:rsidRPr="00C92EAC">
              <w:rPr>
                <w:color w:val="000000" w:themeColor="text1"/>
                <w:spacing w:val="-5"/>
                <w:sz w:val="20"/>
              </w:rPr>
              <w:t>Net</w:t>
            </w:r>
          </w:p>
        </w:tc>
        <w:tc>
          <w:tcPr>
            <w:tcW w:w="1162" w:type="dxa"/>
          </w:tcPr>
          <w:p w14:paraId="5CDC20D7" w14:textId="77777777" w:rsidR="00D738FB" w:rsidRPr="00C92EAC" w:rsidRDefault="00000000">
            <w:pPr>
              <w:pStyle w:val="TableParagraph"/>
              <w:rPr>
                <w:color w:val="000000" w:themeColor="text1"/>
                <w:sz w:val="20"/>
              </w:rPr>
            </w:pPr>
            <w:r w:rsidRPr="00C92EAC">
              <w:rPr>
                <w:color w:val="000000" w:themeColor="text1"/>
                <w:spacing w:val="-2"/>
                <w:sz w:val="20"/>
              </w:rPr>
              <w:t>[139]</w:t>
            </w:r>
          </w:p>
        </w:tc>
        <w:tc>
          <w:tcPr>
            <w:tcW w:w="2554" w:type="dxa"/>
          </w:tcPr>
          <w:p w14:paraId="03E4B7A5" w14:textId="77777777" w:rsidR="00D738FB" w:rsidRPr="00C92EAC" w:rsidRDefault="00000000">
            <w:pPr>
              <w:pStyle w:val="TableParagraph"/>
              <w:spacing w:line="240" w:lineRule="auto"/>
              <w:ind w:right="131"/>
              <w:rPr>
                <w:color w:val="000000" w:themeColor="text1"/>
                <w:sz w:val="20"/>
                <w:lang w:val="en-US"/>
              </w:rPr>
            </w:pPr>
            <w:r w:rsidRPr="00C92EAC">
              <w:rPr>
                <w:color w:val="000000" w:themeColor="text1"/>
                <w:spacing w:val="-2"/>
                <w:sz w:val="20"/>
                <w:lang w:val="en-US"/>
              </w:rPr>
              <w:t>[</w:t>
            </w:r>
            <w:hyperlink r:id="rId40">
              <w:r w:rsidR="00D738FB" w:rsidRPr="00C92EAC">
                <w:rPr>
                  <w:color w:val="000000" w:themeColor="text1"/>
                  <w:spacing w:val="-2"/>
                  <w:sz w:val="20"/>
                  <w:u w:val="single"/>
                  <w:lang w:val="en-US"/>
                </w:rPr>
                <w:t>https://github.com/Andrews</w:t>
              </w:r>
            </w:hyperlink>
            <w:r w:rsidRPr="00C92EAC">
              <w:rPr>
                <w:color w:val="000000" w:themeColor="text1"/>
                <w:spacing w:val="-2"/>
                <w:sz w:val="20"/>
                <w:lang w:val="en-US"/>
              </w:rPr>
              <w:t xml:space="preserve"> </w:t>
            </w:r>
            <w:hyperlink r:id="rId41">
              <w:r w:rsidR="00D738FB" w:rsidRPr="00C92EAC">
                <w:rPr>
                  <w:color w:val="000000" w:themeColor="text1"/>
                  <w:spacing w:val="-2"/>
                  <w:sz w:val="20"/>
                  <w:u w:val="single"/>
                  <w:lang w:val="en-US"/>
                </w:rPr>
                <w:t>her/X-Net</w:t>
              </w:r>
            </w:hyperlink>
            <w:r w:rsidRPr="00C92EAC">
              <w:rPr>
                <w:color w:val="000000" w:themeColor="text1"/>
                <w:spacing w:val="-2"/>
                <w:sz w:val="20"/>
                <w:lang w:val="en-US"/>
              </w:rPr>
              <w:t>]</w:t>
            </w:r>
          </w:p>
        </w:tc>
        <w:tc>
          <w:tcPr>
            <w:tcW w:w="4297" w:type="dxa"/>
          </w:tcPr>
          <w:p w14:paraId="7865D8C1" w14:textId="77777777" w:rsidR="00D738FB" w:rsidRPr="00C92EAC" w:rsidRDefault="00000000">
            <w:pPr>
              <w:pStyle w:val="TableParagraph"/>
              <w:ind w:left="105"/>
              <w:rPr>
                <w:color w:val="000000" w:themeColor="text1"/>
                <w:sz w:val="20"/>
              </w:rPr>
            </w:pPr>
            <w:r w:rsidRPr="00C92EAC">
              <w:rPr>
                <w:color w:val="000000" w:themeColor="text1"/>
                <w:sz w:val="20"/>
              </w:rPr>
              <w:t>X-Net:</w:t>
            </w:r>
            <w:r w:rsidRPr="00C92EAC">
              <w:rPr>
                <w:color w:val="000000" w:themeColor="text1"/>
                <w:spacing w:val="-9"/>
                <w:sz w:val="20"/>
              </w:rPr>
              <w:t xml:space="preserve"> </w:t>
            </w:r>
            <w:r w:rsidRPr="00C92EAC">
              <w:rPr>
                <w:color w:val="000000" w:themeColor="text1"/>
                <w:sz w:val="20"/>
              </w:rPr>
              <w:t>Сегментация</w:t>
            </w:r>
            <w:r w:rsidRPr="00C92EAC">
              <w:rPr>
                <w:color w:val="000000" w:themeColor="text1"/>
                <w:spacing w:val="-9"/>
                <w:sz w:val="20"/>
              </w:rPr>
              <w:t xml:space="preserve"> </w:t>
            </w:r>
            <w:r w:rsidRPr="00C92EAC">
              <w:rPr>
                <w:color w:val="000000" w:themeColor="text1"/>
                <w:sz w:val="20"/>
              </w:rPr>
              <w:t>очагов</w:t>
            </w:r>
            <w:r w:rsidRPr="00C92EAC">
              <w:rPr>
                <w:color w:val="000000" w:themeColor="text1"/>
                <w:spacing w:val="-9"/>
                <w:sz w:val="20"/>
              </w:rPr>
              <w:t xml:space="preserve"> </w:t>
            </w:r>
            <w:r w:rsidRPr="00C92EAC">
              <w:rPr>
                <w:color w:val="000000" w:themeColor="text1"/>
                <w:sz w:val="20"/>
              </w:rPr>
              <w:t>поражения</w:t>
            </w:r>
            <w:r w:rsidRPr="00C92EAC">
              <w:rPr>
                <w:color w:val="000000" w:themeColor="text1"/>
                <w:spacing w:val="-10"/>
                <w:sz w:val="20"/>
              </w:rPr>
              <w:t xml:space="preserve"> </w:t>
            </w:r>
            <w:r w:rsidRPr="00C92EAC">
              <w:rPr>
                <w:color w:val="000000" w:themeColor="text1"/>
                <w:spacing w:val="-5"/>
                <w:sz w:val="20"/>
              </w:rPr>
              <w:t>при</w:t>
            </w:r>
          </w:p>
          <w:p w14:paraId="76395D92" w14:textId="77777777" w:rsidR="00D738FB" w:rsidRPr="00C92EAC" w:rsidRDefault="00000000">
            <w:pPr>
              <w:pStyle w:val="TableParagraph"/>
              <w:spacing w:line="228" w:lineRule="exact"/>
              <w:ind w:left="105"/>
              <w:rPr>
                <w:color w:val="000000" w:themeColor="text1"/>
                <w:sz w:val="20"/>
              </w:rPr>
            </w:pPr>
            <w:r w:rsidRPr="00C92EAC">
              <w:rPr>
                <w:color w:val="000000" w:themeColor="text1"/>
                <w:sz w:val="20"/>
              </w:rPr>
              <w:t>мозговом инсульте на основе разделяемой по глубине</w:t>
            </w:r>
            <w:r w:rsidRPr="00C92EAC">
              <w:rPr>
                <w:color w:val="000000" w:themeColor="text1"/>
                <w:spacing w:val="-11"/>
                <w:sz w:val="20"/>
              </w:rPr>
              <w:t xml:space="preserve"> </w:t>
            </w:r>
            <w:r w:rsidRPr="00C92EAC">
              <w:rPr>
                <w:color w:val="000000" w:themeColor="text1"/>
                <w:sz w:val="20"/>
              </w:rPr>
              <w:t>свертки</w:t>
            </w:r>
            <w:r w:rsidRPr="00C92EAC">
              <w:rPr>
                <w:color w:val="000000" w:themeColor="text1"/>
                <w:spacing w:val="-10"/>
                <w:sz w:val="20"/>
              </w:rPr>
              <w:t xml:space="preserve"> </w:t>
            </w:r>
            <w:r w:rsidRPr="00C92EAC">
              <w:rPr>
                <w:color w:val="000000" w:themeColor="text1"/>
                <w:sz w:val="20"/>
              </w:rPr>
              <w:t>и</w:t>
            </w:r>
            <w:r w:rsidRPr="00C92EAC">
              <w:rPr>
                <w:color w:val="000000" w:themeColor="text1"/>
                <w:spacing w:val="-12"/>
                <w:sz w:val="20"/>
              </w:rPr>
              <w:t xml:space="preserve"> </w:t>
            </w:r>
            <w:r w:rsidRPr="00C92EAC">
              <w:rPr>
                <w:color w:val="000000" w:themeColor="text1"/>
                <w:sz w:val="20"/>
              </w:rPr>
              <w:t>долгосрочных</w:t>
            </w:r>
            <w:r w:rsidRPr="00C92EAC">
              <w:rPr>
                <w:color w:val="000000" w:themeColor="text1"/>
                <w:spacing w:val="-12"/>
                <w:sz w:val="20"/>
              </w:rPr>
              <w:t xml:space="preserve"> </w:t>
            </w:r>
            <w:r w:rsidRPr="00C92EAC">
              <w:rPr>
                <w:color w:val="000000" w:themeColor="text1"/>
                <w:sz w:val="20"/>
              </w:rPr>
              <w:t>зависимостей</w:t>
            </w:r>
          </w:p>
        </w:tc>
      </w:tr>
      <w:tr w:rsidR="00C92EAC" w:rsidRPr="00C92EAC" w14:paraId="44129F08" w14:textId="77777777">
        <w:trPr>
          <w:trHeight w:val="690"/>
        </w:trPr>
        <w:tc>
          <w:tcPr>
            <w:tcW w:w="1668" w:type="dxa"/>
          </w:tcPr>
          <w:p w14:paraId="30A4C342" w14:textId="77777777" w:rsidR="00D738FB" w:rsidRPr="00C92EAC" w:rsidRDefault="00000000">
            <w:pPr>
              <w:pStyle w:val="TableParagraph"/>
              <w:rPr>
                <w:color w:val="000000" w:themeColor="text1"/>
                <w:sz w:val="20"/>
              </w:rPr>
            </w:pPr>
            <w:r w:rsidRPr="00C92EAC">
              <w:rPr>
                <w:color w:val="000000" w:themeColor="text1"/>
                <w:spacing w:val="-2"/>
                <w:sz w:val="20"/>
              </w:rPr>
              <w:t>CLCI_Net</w:t>
            </w:r>
          </w:p>
        </w:tc>
        <w:tc>
          <w:tcPr>
            <w:tcW w:w="1162" w:type="dxa"/>
          </w:tcPr>
          <w:p w14:paraId="3BE390B2" w14:textId="77777777" w:rsidR="00D738FB" w:rsidRPr="00C92EAC" w:rsidRDefault="00000000">
            <w:pPr>
              <w:pStyle w:val="TableParagraph"/>
              <w:rPr>
                <w:color w:val="000000" w:themeColor="text1"/>
                <w:sz w:val="20"/>
              </w:rPr>
            </w:pPr>
            <w:r w:rsidRPr="00C92EAC">
              <w:rPr>
                <w:color w:val="000000" w:themeColor="text1"/>
                <w:spacing w:val="-2"/>
                <w:sz w:val="20"/>
              </w:rPr>
              <w:t>[140]</w:t>
            </w:r>
          </w:p>
        </w:tc>
        <w:tc>
          <w:tcPr>
            <w:tcW w:w="2554" w:type="dxa"/>
          </w:tcPr>
          <w:p w14:paraId="2432CEB6" w14:textId="77777777" w:rsidR="00D738FB" w:rsidRPr="00C92EAC" w:rsidRDefault="00000000">
            <w:pPr>
              <w:pStyle w:val="TableParagraph"/>
              <w:spacing w:line="240" w:lineRule="auto"/>
              <w:rPr>
                <w:color w:val="000000" w:themeColor="text1"/>
                <w:sz w:val="20"/>
                <w:lang w:val="en-US"/>
              </w:rPr>
            </w:pPr>
            <w:r w:rsidRPr="00C92EAC">
              <w:rPr>
                <w:color w:val="000000" w:themeColor="text1"/>
                <w:spacing w:val="-2"/>
                <w:sz w:val="20"/>
                <w:lang w:val="en-US"/>
              </w:rPr>
              <w:t>[</w:t>
            </w:r>
            <w:hyperlink r:id="rId42">
              <w:r w:rsidR="00D738FB" w:rsidRPr="00C92EAC">
                <w:rPr>
                  <w:color w:val="000000" w:themeColor="text1"/>
                  <w:spacing w:val="-2"/>
                  <w:sz w:val="20"/>
                  <w:u w:val="single"/>
                  <w:lang w:val="en-US"/>
                </w:rPr>
                <w:t>https://github.com/YH0517/</w:t>
              </w:r>
            </w:hyperlink>
            <w:r w:rsidRPr="00C92EAC">
              <w:rPr>
                <w:color w:val="000000" w:themeColor="text1"/>
                <w:spacing w:val="-2"/>
                <w:sz w:val="20"/>
                <w:lang w:val="en-US"/>
              </w:rPr>
              <w:t xml:space="preserve"> </w:t>
            </w:r>
            <w:hyperlink r:id="rId43">
              <w:r w:rsidR="00D738FB" w:rsidRPr="00C92EAC">
                <w:rPr>
                  <w:color w:val="000000" w:themeColor="text1"/>
                  <w:spacing w:val="-2"/>
                  <w:sz w:val="20"/>
                  <w:u w:val="single"/>
                  <w:lang w:val="en-US"/>
                </w:rPr>
                <w:t>CLCI_Net</w:t>
              </w:r>
            </w:hyperlink>
            <w:r w:rsidRPr="00C92EAC">
              <w:rPr>
                <w:color w:val="000000" w:themeColor="text1"/>
                <w:spacing w:val="-2"/>
                <w:sz w:val="20"/>
                <w:lang w:val="en-US"/>
              </w:rPr>
              <w:t>]</w:t>
            </w:r>
          </w:p>
        </w:tc>
        <w:tc>
          <w:tcPr>
            <w:tcW w:w="4297" w:type="dxa"/>
          </w:tcPr>
          <w:p w14:paraId="4C30F1FC" w14:textId="77777777" w:rsidR="00D738FB" w:rsidRPr="00C92EAC" w:rsidRDefault="00000000">
            <w:pPr>
              <w:pStyle w:val="TableParagraph"/>
              <w:ind w:left="105"/>
              <w:rPr>
                <w:color w:val="000000" w:themeColor="text1"/>
                <w:sz w:val="20"/>
              </w:rPr>
            </w:pPr>
            <w:r w:rsidRPr="00C92EAC">
              <w:rPr>
                <w:color w:val="000000" w:themeColor="text1"/>
                <w:sz w:val="20"/>
              </w:rPr>
              <w:t>CLCI-Net:</w:t>
            </w:r>
            <w:r w:rsidRPr="00C92EAC">
              <w:rPr>
                <w:color w:val="000000" w:themeColor="text1"/>
                <w:spacing w:val="-10"/>
                <w:sz w:val="20"/>
              </w:rPr>
              <w:t xml:space="preserve"> </w:t>
            </w:r>
            <w:r w:rsidRPr="00C92EAC">
              <w:rPr>
                <w:color w:val="000000" w:themeColor="text1"/>
                <w:sz w:val="20"/>
              </w:rPr>
              <w:t>Межуровневые</w:t>
            </w:r>
            <w:r w:rsidRPr="00C92EAC">
              <w:rPr>
                <w:color w:val="000000" w:themeColor="text1"/>
                <w:spacing w:val="-9"/>
                <w:sz w:val="20"/>
              </w:rPr>
              <w:t xml:space="preserve"> </w:t>
            </w:r>
            <w:r w:rsidRPr="00C92EAC">
              <w:rPr>
                <w:color w:val="000000" w:themeColor="text1"/>
                <w:sz w:val="20"/>
              </w:rPr>
              <w:t>сети</w:t>
            </w:r>
            <w:r w:rsidRPr="00C92EAC">
              <w:rPr>
                <w:color w:val="000000" w:themeColor="text1"/>
                <w:spacing w:val="-10"/>
                <w:sz w:val="20"/>
              </w:rPr>
              <w:t xml:space="preserve"> </w:t>
            </w:r>
            <w:r w:rsidRPr="00C92EAC">
              <w:rPr>
                <w:color w:val="000000" w:themeColor="text1"/>
                <w:sz w:val="20"/>
              </w:rPr>
              <w:t>слияния</w:t>
            </w:r>
            <w:r w:rsidRPr="00C92EAC">
              <w:rPr>
                <w:color w:val="000000" w:themeColor="text1"/>
                <w:spacing w:val="-10"/>
                <w:sz w:val="20"/>
              </w:rPr>
              <w:t xml:space="preserve"> и</w:t>
            </w:r>
          </w:p>
          <w:p w14:paraId="0CC03089" w14:textId="77777777" w:rsidR="00D738FB" w:rsidRPr="00C92EAC" w:rsidRDefault="00000000">
            <w:pPr>
              <w:pStyle w:val="TableParagraph"/>
              <w:spacing w:line="230" w:lineRule="atLeast"/>
              <w:ind w:left="105"/>
              <w:rPr>
                <w:color w:val="000000" w:themeColor="text1"/>
                <w:sz w:val="20"/>
              </w:rPr>
            </w:pPr>
            <w:r w:rsidRPr="00C92EAC">
              <w:rPr>
                <w:color w:val="000000" w:themeColor="text1"/>
                <w:sz w:val="20"/>
              </w:rPr>
              <w:t>контекстного</w:t>
            </w:r>
            <w:r w:rsidRPr="00C92EAC">
              <w:rPr>
                <w:color w:val="000000" w:themeColor="text1"/>
                <w:spacing w:val="-9"/>
                <w:sz w:val="20"/>
              </w:rPr>
              <w:t xml:space="preserve"> </w:t>
            </w:r>
            <w:r w:rsidRPr="00C92EAC">
              <w:rPr>
                <w:color w:val="000000" w:themeColor="text1"/>
                <w:sz w:val="20"/>
              </w:rPr>
              <w:t>вывода</w:t>
            </w:r>
            <w:r w:rsidRPr="00C92EAC">
              <w:rPr>
                <w:color w:val="000000" w:themeColor="text1"/>
                <w:spacing w:val="-11"/>
                <w:sz w:val="20"/>
              </w:rPr>
              <w:t xml:space="preserve"> </w:t>
            </w:r>
            <w:r w:rsidRPr="00C92EAC">
              <w:rPr>
                <w:color w:val="000000" w:themeColor="text1"/>
                <w:sz w:val="20"/>
              </w:rPr>
              <w:t>для</w:t>
            </w:r>
            <w:r w:rsidRPr="00C92EAC">
              <w:rPr>
                <w:color w:val="000000" w:themeColor="text1"/>
                <w:spacing w:val="-11"/>
                <w:sz w:val="20"/>
              </w:rPr>
              <w:t xml:space="preserve"> </w:t>
            </w:r>
            <w:r w:rsidRPr="00C92EAC">
              <w:rPr>
                <w:color w:val="000000" w:themeColor="text1"/>
                <w:sz w:val="20"/>
              </w:rPr>
              <w:t>сегментации</w:t>
            </w:r>
            <w:r w:rsidRPr="00C92EAC">
              <w:rPr>
                <w:color w:val="000000" w:themeColor="text1"/>
                <w:spacing w:val="-11"/>
                <w:sz w:val="20"/>
              </w:rPr>
              <w:t xml:space="preserve"> </w:t>
            </w:r>
            <w:r w:rsidRPr="00C92EAC">
              <w:rPr>
                <w:color w:val="000000" w:themeColor="text1"/>
                <w:sz w:val="20"/>
              </w:rPr>
              <w:t>очагов хронического инсульта</w:t>
            </w:r>
          </w:p>
        </w:tc>
      </w:tr>
      <w:tr w:rsidR="00D738FB" w:rsidRPr="00C92EAC" w14:paraId="1DD86FFB" w14:textId="77777777">
        <w:trPr>
          <w:trHeight w:val="460"/>
        </w:trPr>
        <w:tc>
          <w:tcPr>
            <w:tcW w:w="1668" w:type="dxa"/>
          </w:tcPr>
          <w:p w14:paraId="196BD6A4" w14:textId="77777777" w:rsidR="00D738FB" w:rsidRPr="00C92EAC" w:rsidRDefault="00D738FB">
            <w:pPr>
              <w:pStyle w:val="TableParagraph"/>
              <w:rPr>
                <w:color w:val="000000" w:themeColor="text1"/>
                <w:sz w:val="20"/>
              </w:rPr>
            </w:pPr>
            <w:hyperlink r:id="rId44">
              <w:r w:rsidRPr="00C92EAC">
                <w:rPr>
                  <w:color w:val="000000" w:themeColor="text1"/>
                  <w:spacing w:val="-2"/>
                  <w:sz w:val="20"/>
                  <w:u w:val="single"/>
                  <w:shd w:val="clear" w:color="auto" w:fill="FAFBFC"/>
                </w:rPr>
                <w:t>Ischleseg</w:t>
              </w:r>
            </w:hyperlink>
          </w:p>
        </w:tc>
        <w:tc>
          <w:tcPr>
            <w:tcW w:w="1162" w:type="dxa"/>
          </w:tcPr>
          <w:p w14:paraId="59161829" w14:textId="77777777" w:rsidR="00D738FB" w:rsidRPr="00C92EAC" w:rsidRDefault="00000000">
            <w:pPr>
              <w:pStyle w:val="TableParagraph"/>
              <w:rPr>
                <w:color w:val="000000" w:themeColor="text1"/>
                <w:sz w:val="20"/>
              </w:rPr>
            </w:pPr>
            <w:r w:rsidRPr="00C92EAC">
              <w:rPr>
                <w:color w:val="000000" w:themeColor="text1"/>
                <w:spacing w:val="-2"/>
                <w:sz w:val="20"/>
              </w:rPr>
              <w:t>[141]</w:t>
            </w:r>
          </w:p>
        </w:tc>
        <w:tc>
          <w:tcPr>
            <w:tcW w:w="2554" w:type="dxa"/>
          </w:tcPr>
          <w:p w14:paraId="3FA9BAC8" w14:textId="77777777" w:rsidR="00D738FB" w:rsidRPr="00C92EAC" w:rsidRDefault="00000000">
            <w:pPr>
              <w:pStyle w:val="TableParagraph"/>
              <w:rPr>
                <w:color w:val="000000" w:themeColor="text1"/>
                <w:sz w:val="20"/>
              </w:rPr>
            </w:pPr>
            <w:r w:rsidRPr="00C92EAC">
              <w:rPr>
                <w:color w:val="000000" w:themeColor="text1"/>
                <w:spacing w:val="-2"/>
                <w:sz w:val="20"/>
              </w:rPr>
              <w:t>[</w:t>
            </w:r>
            <w:hyperlink r:id="rId45">
              <w:r w:rsidR="00D738FB" w:rsidRPr="00C92EAC">
                <w:rPr>
                  <w:color w:val="000000" w:themeColor="text1"/>
                  <w:spacing w:val="-2"/>
                  <w:sz w:val="20"/>
                  <w:u w:val="single"/>
                </w:rPr>
                <w:t>https://github.com/CarlosU</w:t>
              </w:r>
            </w:hyperlink>
          </w:p>
          <w:p w14:paraId="6D6F54FC" w14:textId="77777777" w:rsidR="00D738FB" w:rsidRPr="00C92EAC" w:rsidRDefault="00D738FB">
            <w:pPr>
              <w:pStyle w:val="TableParagraph"/>
              <w:spacing w:line="217" w:lineRule="exact"/>
              <w:rPr>
                <w:color w:val="000000" w:themeColor="text1"/>
                <w:sz w:val="20"/>
              </w:rPr>
            </w:pPr>
            <w:hyperlink r:id="rId46">
              <w:r w:rsidRPr="00C92EAC">
                <w:rPr>
                  <w:color w:val="000000" w:themeColor="text1"/>
                  <w:spacing w:val="-2"/>
                  <w:sz w:val="20"/>
                  <w:u w:val="single"/>
                </w:rPr>
                <w:t>ziel/ischleseg</w:t>
              </w:r>
            </w:hyperlink>
            <w:r w:rsidRPr="00C92EAC">
              <w:rPr>
                <w:color w:val="000000" w:themeColor="text1"/>
                <w:spacing w:val="-2"/>
                <w:sz w:val="20"/>
              </w:rPr>
              <w:t>]</w:t>
            </w:r>
          </w:p>
        </w:tc>
        <w:tc>
          <w:tcPr>
            <w:tcW w:w="4297" w:type="dxa"/>
          </w:tcPr>
          <w:p w14:paraId="631C2894" w14:textId="77777777" w:rsidR="00D738FB" w:rsidRPr="00C92EAC" w:rsidRDefault="00000000">
            <w:pPr>
              <w:pStyle w:val="TableParagraph"/>
              <w:ind w:left="105"/>
              <w:rPr>
                <w:color w:val="000000" w:themeColor="text1"/>
                <w:sz w:val="20"/>
              </w:rPr>
            </w:pPr>
            <w:r w:rsidRPr="00C92EAC">
              <w:rPr>
                <w:color w:val="000000" w:themeColor="text1"/>
                <w:sz w:val="20"/>
              </w:rPr>
              <w:t>Сегментация</w:t>
            </w:r>
            <w:r w:rsidRPr="00C92EAC">
              <w:rPr>
                <w:color w:val="000000" w:themeColor="text1"/>
                <w:spacing w:val="-11"/>
                <w:sz w:val="20"/>
              </w:rPr>
              <w:t xml:space="preserve"> </w:t>
            </w:r>
            <w:r w:rsidRPr="00C92EAC">
              <w:rPr>
                <w:color w:val="000000" w:themeColor="text1"/>
                <w:sz w:val="20"/>
              </w:rPr>
              <w:t>очага</w:t>
            </w:r>
            <w:r w:rsidRPr="00C92EAC">
              <w:rPr>
                <w:color w:val="000000" w:themeColor="text1"/>
                <w:spacing w:val="-11"/>
                <w:sz w:val="20"/>
              </w:rPr>
              <w:t xml:space="preserve"> </w:t>
            </w:r>
            <w:r w:rsidRPr="00C92EAC">
              <w:rPr>
                <w:color w:val="000000" w:themeColor="text1"/>
                <w:sz w:val="20"/>
              </w:rPr>
              <w:t>ишемического</w:t>
            </w:r>
            <w:r w:rsidRPr="00C92EAC">
              <w:rPr>
                <w:color w:val="000000" w:themeColor="text1"/>
                <w:spacing w:val="-9"/>
                <w:sz w:val="20"/>
              </w:rPr>
              <w:t xml:space="preserve"> </w:t>
            </w:r>
            <w:r w:rsidRPr="00C92EAC">
              <w:rPr>
                <w:color w:val="000000" w:themeColor="text1"/>
                <w:sz w:val="20"/>
              </w:rPr>
              <w:t>инсульта</w:t>
            </w:r>
            <w:r w:rsidRPr="00C92EAC">
              <w:rPr>
                <w:color w:val="000000" w:themeColor="text1"/>
                <w:spacing w:val="-10"/>
                <w:sz w:val="20"/>
              </w:rPr>
              <w:t xml:space="preserve"> с</w:t>
            </w:r>
          </w:p>
          <w:p w14:paraId="4A4D984C" w14:textId="77777777" w:rsidR="00D738FB" w:rsidRPr="00C92EAC" w:rsidRDefault="00000000">
            <w:pPr>
              <w:pStyle w:val="TableParagraph"/>
              <w:spacing w:line="217" w:lineRule="exact"/>
              <w:ind w:left="105"/>
              <w:rPr>
                <w:color w:val="000000" w:themeColor="text1"/>
                <w:sz w:val="20"/>
              </w:rPr>
            </w:pPr>
            <w:r w:rsidRPr="00C92EAC">
              <w:rPr>
                <w:color w:val="000000" w:themeColor="text1"/>
                <w:sz w:val="20"/>
              </w:rPr>
              <w:t>помощью</w:t>
            </w:r>
            <w:r w:rsidRPr="00C92EAC">
              <w:rPr>
                <w:color w:val="000000" w:themeColor="text1"/>
                <w:spacing w:val="-9"/>
                <w:sz w:val="20"/>
              </w:rPr>
              <w:t xml:space="preserve"> </w:t>
            </w:r>
            <w:r w:rsidRPr="00C92EAC">
              <w:rPr>
                <w:color w:val="000000" w:themeColor="text1"/>
                <w:spacing w:val="-5"/>
                <w:sz w:val="20"/>
              </w:rPr>
              <w:t>CNN</w:t>
            </w:r>
          </w:p>
        </w:tc>
      </w:tr>
    </w:tbl>
    <w:p w14:paraId="134CB7E5" w14:textId="77777777" w:rsidR="00D738FB" w:rsidRPr="00C92EAC" w:rsidRDefault="00D738FB">
      <w:pPr>
        <w:pStyle w:val="a3"/>
        <w:spacing w:before="56"/>
        <w:ind w:left="0"/>
        <w:jc w:val="left"/>
        <w:rPr>
          <w:color w:val="000000" w:themeColor="text1"/>
          <w:sz w:val="24"/>
        </w:rPr>
      </w:pPr>
    </w:p>
    <w:p w14:paraId="01377927" w14:textId="77777777" w:rsidR="00D738FB" w:rsidRPr="00C92EAC" w:rsidRDefault="00000000">
      <w:pPr>
        <w:spacing w:after="8"/>
        <w:ind w:left="1293"/>
        <w:rPr>
          <w:color w:val="000000" w:themeColor="text1"/>
          <w:sz w:val="24"/>
        </w:rPr>
      </w:pPr>
      <w:r w:rsidRPr="00C92EAC">
        <w:rPr>
          <w:color w:val="000000" w:themeColor="text1"/>
          <w:sz w:val="24"/>
        </w:rPr>
        <w:t>Таблица</w:t>
      </w:r>
      <w:r w:rsidRPr="00C92EAC">
        <w:rPr>
          <w:color w:val="000000" w:themeColor="text1"/>
          <w:spacing w:val="-5"/>
          <w:sz w:val="24"/>
        </w:rPr>
        <w:t xml:space="preserve"> </w:t>
      </w:r>
      <w:r w:rsidRPr="00C92EAC">
        <w:rPr>
          <w:color w:val="000000" w:themeColor="text1"/>
          <w:sz w:val="24"/>
        </w:rPr>
        <w:t>3.2:</w:t>
      </w:r>
      <w:r w:rsidRPr="00C92EAC">
        <w:rPr>
          <w:color w:val="000000" w:themeColor="text1"/>
          <w:spacing w:val="-1"/>
          <w:sz w:val="24"/>
        </w:rPr>
        <w:t xml:space="preserve"> </w:t>
      </w:r>
      <w:r w:rsidRPr="00C92EAC">
        <w:rPr>
          <w:color w:val="000000" w:themeColor="text1"/>
          <w:sz w:val="24"/>
        </w:rPr>
        <w:t>Открытые</w:t>
      </w:r>
      <w:r w:rsidRPr="00C92EAC">
        <w:rPr>
          <w:color w:val="000000" w:themeColor="text1"/>
          <w:spacing w:val="-5"/>
          <w:sz w:val="24"/>
        </w:rPr>
        <w:t xml:space="preserve"> </w:t>
      </w:r>
      <w:r w:rsidRPr="00C92EAC">
        <w:rPr>
          <w:color w:val="000000" w:themeColor="text1"/>
          <w:sz w:val="24"/>
        </w:rPr>
        <w:t>наборы</w:t>
      </w:r>
      <w:r w:rsidRPr="00C92EAC">
        <w:rPr>
          <w:color w:val="000000" w:themeColor="text1"/>
          <w:spacing w:val="-2"/>
          <w:sz w:val="24"/>
        </w:rPr>
        <w:t xml:space="preserve"> </w:t>
      </w:r>
      <w:r w:rsidRPr="00C92EAC">
        <w:rPr>
          <w:color w:val="000000" w:themeColor="text1"/>
          <w:sz w:val="24"/>
        </w:rPr>
        <w:t>данных</w:t>
      </w:r>
      <w:r w:rsidRPr="00C92EAC">
        <w:rPr>
          <w:color w:val="000000" w:themeColor="text1"/>
          <w:spacing w:val="-3"/>
          <w:sz w:val="24"/>
        </w:rPr>
        <w:t xml:space="preserve"> </w:t>
      </w:r>
      <w:r w:rsidRPr="00C92EAC">
        <w:rPr>
          <w:color w:val="000000" w:themeColor="text1"/>
          <w:sz w:val="24"/>
        </w:rPr>
        <w:t>и</w:t>
      </w:r>
      <w:r w:rsidRPr="00C92EAC">
        <w:rPr>
          <w:color w:val="000000" w:themeColor="text1"/>
          <w:spacing w:val="-3"/>
          <w:sz w:val="24"/>
        </w:rPr>
        <w:t xml:space="preserve"> </w:t>
      </w:r>
      <w:r w:rsidRPr="00C92EAC">
        <w:rPr>
          <w:color w:val="000000" w:themeColor="text1"/>
          <w:sz w:val="24"/>
        </w:rPr>
        <w:t>хранилища</w:t>
      </w:r>
      <w:r w:rsidRPr="00C92EAC">
        <w:rPr>
          <w:color w:val="000000" w:themeColor="text1"/>
          <w:spacing w:val="-3"/>
          <w:sz w:val="24"/>
        </w:rPr>
        <w:t xml:space="preserve"> </w:t>
      </w:r>
      <w:r w:rsidRPr="00C92EAC">
        <w:rPr>
          <w:color w:val="000000" w:themeColor="text1"/>
          <w:sz w:val="24"/>
        </w:rPr>
        <w:t>для</w:t>
      </w:r>
      <w:r w:rsidRPr="00C92EAC">
        <w:rPr>
          <w:color w:val="000000" w:themeColor="text1"/>
          <w:spacing w:val="-2"/>
          <w:sz w:val="24"/>
        </w:rPr>
        <w:t xml:space="preserve"> </w:t>
      </w:r>
      <w:r w:rsidRPr="00C92EAC">
        <w:rPr>
          <w:color w:val="000000" w:themeColor="text1"/>
          <w:sz w:val="24"/>
        </w:rPr>
        <w:t>визуализации</w:t>
      </w:r>
      <w:r w:rsidRPr="00C92EAC">
        <w:rPr>
          <w:color w:val="000000" w:themeColor="text1"/>
          <w:spacing w:val="-3"/>
          <w:sz w:val="24"/>
        </w:rPr>
        <w:t xml:space="preserve"> </w:t>
      </w:r>
      <w:r w:rsidRPr="00C92EAC">
        <w:rPr>
          <w:color w:val="000000" w:themeColor="text1"/>
          <w:spacing w:val="-2"/>
          <w:sz w:val="24"/>
        </w:rPr>
        <w:t>инсульта</w:t>
      </w: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6239"/>
        <w:gridCol w:w="1349"/>
      </w:tblGrid>
      <w:tr w:rsidR="00C92EAC" w:rsidRPr="00C92EAC" w14:paraId="06EFF16B" w14:textId="77777777">
        <w:trPr>
          <w:trHeight w:val="230"/>
        </w:trPr>
        <w:tc>
          <w:tcPr>
            <w:tcW w:w="2093" w:type="dxa"/>
          </w:tcPr>
          <w:p w14:paraId="482F800B" w14:textId="77777777" w:rsidR="00D738FB" w:rsidRPr="00C92EAC" w:rsidRDefault="00000000">
            <w:pPr>
              <w:pStyle w:val="TableParagraph"/>
              <w:spacing w:line="210" w:lineRule="exact"/>
              <w:ind w:left="614"/>
              <w:rPr>
                <w:b/>
                <w:color w:val="000000" w:themeColor="text1"/>
                <w:sz w:val="20"/>
              </w:rPr>
            </w:pPr>
            <w:r w:rsidRPr="00C92EAC">
              <w:rPr>
                <w:b/>
                <w:color w:val="000000" w:themeColor="text1"/>
                <w:spacing w:val="-2"/>
                <w:sz w:val="20"/>
              </w:rPr>
              <w:t>Название</w:t>
            </w:r>
          </w:p>
        </w:tc>
        <w:tc>
          <w:tcPr>
            <w:tcW w:w="6239" w:type="dxa"/>
          </w:tcPr>
          <w:p w14:paraId="61500CA6" w14:textId="77777777" w:rsidR="00D738FB" w:rsidRPr="00C92EAC" w:rsidRDefault="00000000">
            <w:pPr>
              <w:pStyle w:val="TableParagraph"/>
              <w:spacing w:line="210" w:lineRule="exact"/>
              <w:ind w:left="6"/>
              <w:jc w:val="center"/>
              <w:rPr>
                <w:b/>
                <w:color w:val="000000" w:themeColor="text1"/>
                <w:sz w:val="20"/>
              </w:rPr>
            </w:pPr>
            <w:r w:rsidRPr="00C92EAC">
              <w:rPr>
                <w:b/>
                <w:color w:val="000000" w:themeColor="text1"/>
                <w:sz w:val="20"/>
              </w:rPr>
              <w:t>Краткое</w:t>
            </w:r>
            <w:r w:rsidRPr="00C92EAC">
              <w:rPr>
                <w:b/>
                <w:color w:val="000000" w:themeColor="text1"/>
                <w:spacing w:val="-6"/>
                <w:sz w:val="20"/>
              </w:rPr>
              <w:t xml:space="preserve"> </w:t>
            </w:r>
            <w:r w:rsidRPr="00C92EAC">
              <w:rPr>
                <w:b/>
                <w:color w:val="000000" w:themeColor="text1"/>
                <w:spacing w:val="-2"/>
                <w:sz w:val="20"/>
              </w:rPr>
              <w:t>изложение</w:t>
            </w:r>
          </w:p>
        </w:tc>
        <w:tc>
          <w:tcPr>
            <w:tcW w:w="1349" w:type="dxa"/>
          </w:tcPr>
          <w:p w14:paraId="57021BC3" w14:textId="77777777" w:rsidR="00D738FB" w:rsidRPr="00C92EAC" w:rsidRDefault="00000000">
            <w:pPr>
              <w:pStyle w:val="TableParagraph"/>
              <w:spacing w:line="210" w:lineRule="exact"/>
              <w:ind w:left="314"/>
              <w:rPr>
                <w:b/>
                <w:color w:val="000000" w:themeColor="text1"/>
                <w:sz w:val="20"/>
              </w:rPr>
            </w:pPr>
            <w:r w:rsidRPr="00C92EAC">
              <w:rPr>
                <w:b/>
                <w:color w:val="000000" w:themeColor="text1"/>
                <w:spacing w:val="-2"/>
                <w:sz w:val="20"/>
              </w:rPr>
              <w:t>Ссылка</w:t>
            </w:r>
          </w:p>
        </w:tc>
      </w:tr>
      <w:tr w:rsidR="00C92EAC" w:rsidRPr="00C92EAC" w14:paraId="1F0912AD" w14:textId="77777777">
        <w:trPr>
          <w:trHeight w:val="1380"/>
        </w:trPr>
        <w:tc>
          <w:tcPr>
            <w:tcW w:w="2093" w:type="dxa"/>
          </w:tcPr>
          <w:p w14:paraId="3E0D46BA" w14:textId="77777777" w:rsidR="00D738FB" w:rsidRPr="00C92EAC" w:rsidRDefault="00000000">
            <w:pPr>
              <w:pStyle w:val="TableParagraph"/>
              <w:spacing w:line="240" w:lineRule="auto"/>
              <w:ind w:right="79"/>
              <w:rPr>
                <w:color w:val="000000" w:themeColor="text1"/>
                <w:sz w:val="20"/>
              </w:rPr>
            </w:pPr>
            <w:r w:rsidRPr="00C92EAC">
              <w:rPr>
                <w:color w:val="000000" w:themeColor="text1"/>
                <w:sz w:val="20"/>
              </w:rPr>
              <w:t xml:space="preserve">ХНФИ: Хранилище </w:t>
            </w:r>
            <w:r w:rsidRPr="00C92EAC">
              <w:rPr>
                <w:color w:val="000000" w:themeColor="text1"/>
                <w:spacing w:val="-2"/>
                <w:sz w:val="20"/>
              </w:rPr>
              <w:t xml:space="preserve">нейровизуализационн </w:t>
            </w:r>
            <w:r w:rsidRPr="00C92EAC">
              <w:rPr>
                <w:color w:val="000000" w:themeColor="text1"/>
                <w:sz w:val="20"/>
              </w:rPr>
              <w:t xml:space="preserve">ых фенотипов </w:t>
            </w:r>
            <w:r w:rsidRPr="00C92EAC">
              <w:rPr>
                <w:color w:val="000000" w:themeColor="text1"/>
                <w:spacing w:val="-2"/>
                <w:sz w:val="20"/>
              </w:rPr>
              <w:t>инсульта</w:t>
            </w:r>
          </w:p>
        </w:tc>
        <w:tc>
          <w:tcPr>
            <w:tcW w:w="6239" w:type="dxa"/>
          </w:tcPr>
          <w:p w14:paraId="1E5F1188" w14:textId="77777777" w:rsidR="00D738FB" w:rsidRPr="00C92EAC" w:rsidRDefault="00000000">
            <w:pPr>
              <w:pStyle w:val="TableParagraph"/>
              <w:spacing w:line="240" w:lineRule="auto"/>
              <w:ind w:right="103"/>
              <w:rPr>
                <w:color w:val="000000" w:themeColor="text1"/>
                <w:sz w:val="20"/>
              </w:rPr>
            </w:pPr>
            <w:r w:rsidRPr="00C92EAC">
              <w:rPr>
                <w:color w:val="000000" w:themeColor="text1"/>
                <w:sz w:val="20"/>
              </w:rPr>
              <w:t>Хранилище фенотипов нейровизуализации после инсульта (SNIPR) было разработано как крупное многоцентровое централизованное хранилище</w:t>
            </w:r>
            <w:r w:rsidRPr="00C92EAC">
              <w:rPr>
                <w:color w:val="000000" w:themeColor="text1"/>
                <w:spacing w:val="-7"/>
                <w:sz w:val="20"/>
              </w:rPr>
              <w:t xml:space="preserve"> </w:t>
            </w:r>
            <w:r w:rsidRPr="00C92EAC">
              <w:rPr>
                <w:color w:val="000000" w:themeColor="text1"/>
                <w:sz w:val="20"/>
              </w:rPr>
              <w:t>изображений</w:t>
            </w:r>
            <w:r w:rsidRPr="00C92EAC">
              <w:rPr>
                <w:color w:val="000000" w:themeColor="text1"/>
                <w:spacing w:val="-6"/>
                <w:sz w:val="20"/>
              </w:rPr>
              <w:t xml:space="preserve"> </w:t>
            </w:r>
            <w:r w:rsidRPr="00C92EAC">
              <w:rPr>
                <w:color w:val="000000" w:themeColor="text1"/>
                <w:sz w:val="20"/>
              </w:rPr>
              <w:t>клинических</w:t>
            </w:r>
            <w:r w:rsidRPr="00C92EAC">
              <w:rPr>
                <w:color w:val="000000" w:themeColor="text1"/>
                <w:spacing w:val="-6"/>
                <w:sz w:val="20"/>
              </w:rPr>
              <w:t xml:space="preserve"> </w:t>
            </w:r>
            <w:r w:rsidRPr="00C92EAC">
              <w:rPr>
                <w:color w:val="000000" w:themeColor="text1"/>
                <w:sz w:val="20"/>
              </w:rPr>
              <w:t>КТ</w:t>
            </w:r>
            <w:r w:rsidRPr="00C92EAC">
              <w:rPr>
                <w:color w:val="000000" w:themeColor="text1"/>
                <w:spacing w:val="-5"/>
                <w:sz w:val="20"/>
              </w:rPr>
              <w:t xml:space="preserve"> </w:t>
            </w:r>
            <w:r w:rsidRPr="00C92EAC">
              <w:rPr>
                <w:color w:val="000000" w:themeColor="text1"/>
                <w:sz w:val="20"/>
              </w:rPr>
              <w:t>и</w:t>
            </w:r>
            <w:r w:rsidRPr="00C92EAC">
              <w:rPr>
                <w:color w:val="000000" w:themeColor="text1"/>
                <w:spacing w:val="-8"/>
                <w:sz w:val="20"/>
              </w:rPr>
              <w:t xml:space="preserve"> </w:t>
            </w:r>
            <w:r w:rsidRPr="00C92EAC">
              <w:rPr>
                <w:color w:val="000000" w:themeColor="text1"/>
                <w:sz w:val="20"/>
              </w:rPr>
              <w:t>МРТ-снимков</w:t>
            </w:r>
            <w:r w:rsidRPr="00C92EAC">
              <w:rPr>
                <w:color w:val="000000" w:themeColor="text1"/>
                <w:spacing w:val="-8"/>
                <w:sz w:val="20"/>
              </w:rPr>
              <w:t xml:space="preserve"> </w:t>
            </w:r>
            <w:r w:rsidRPr="00C92EAC">
              <w:rPr>
                <w:color w:val="000000" w:themeColor="text1"/>
                <w:sz w:val="20"/>
              </w:rPr>
              <w:t>пациентов, перенесших инсульт, по всему миру на основе расширяемого</w:t>
            </w:r>
          </w:p>
          <w:p w14:paraId="40305E94" w14:textId="77777777" w:rsidR="00D738FB" w:rsidRPr="00C92EAC" w:rsidRDefault="00000000">
            <w:pPr>
              <w:pStyle w:val="TableParagraph"/>
              <w:spacing w:line="230" w:lineRule="exact"/>
              <w:ind w:right="103"/>
              <w:rPr>
                <w:color w:val="000000" w:themeColor="text1"/>
                <w:sz w:val="20"/>
              </w:rPr>
            </w:pPr>
            <w:r w:rsidRPr="00C92EAC">
              <w:rPr>
                <w:color w:val="000000" w:themeColor="text1"/>
                <w:sz w:val="20"/>
              </w:rPr>
              <w:t>инструментария</w:t>
            </w:r>
            <w:r w:rsidRPr="00C92EAC">
              <w:rPr>
                <w:color w:val="000000" w:themeColor="text1"/>
                <w:spacing w:val="-9"/>
                <w:sz w:val="20"/>
              </w:rPr>
              <w:t xml:space="preserve"> </w:t>
            </w:r>
            <w:r w:rsidRPr="00C92EAC">
              <w:rPr>
                <w:color w:val="000000" w:themeColor="text1"/>
                <w:sz w:val="20"/>
              </w:rPr>
              <w:t>архивирования</w:t>
            </w:r>
            <w:r w:rsidRPr="00C92EAC">
              <w:rPr>
                <w:color w:val="000000" w:themeColor="text1"/>
                <w:spacing w:val="-9"/>
                <w:sz w:val="20"/>
              </w:rPr>
              <w:t xml:space="preserve"> </w:t>
            </w:r>
            <w:r w:rsidRPr="00C92EAC">
              <w:rPr>
                <w:color w:val="000000" w:themeColor="text1"/>
                <w:sz w:val="20"/>
              </w:rPr>
              <w:t>нейровизуализации</w:t>
            </w:r>
            <w:r w:rsidRPr="00C92EAC">
              <w:rPr>
                <w:color w:val="000000" w:themeColor="text1"/>
                <w:spacing w:val="-9"/>
                <w:sz w:val="20"/>
              </w:rPr>
              <w:t xml:space="preserve"> </w:t>
            </w:r>
            <w:r w:rsidRPr="00C92EAC">
              <w:rPr>
                <w:color w:val="000000" w:themeColor="text1"/>
                <w:sz w:val="20"/>
              </w:rPr>
              <w:t>(ХНФИ).</w:t>
            </w:r>
            <w:r w:rsidRPr="00C92EAC">
              <w:rPr>
                <w:color w:val="000000" w:themeColor="text1"/>
                <w:spacing w:val="-8"/>
                <w:sz w:val="20"/>
              </w:rPr>
              <w:t xml:space="preserve"> </w:t>
            </w:r>
            <w:r w:rsidRPr="00C92EAC">
              <w:rPr>
                <w:color w:val="000000" w:themeColor="text1"/>
                <w:sz w:val="20"/>
              </w:rPr>
              <w:t xml:space="preserve">[142- </w:t>
            </w:r>
            <w:r w:rsidRPr="00C92EAC">
              <w:rPr>
                <w:color w:val="000000" w:themeColor="text1"/>
                <w:spacing w:val="-4"/>
                <w:sz w:val="20"/>
              </w:rPr>
              <w:t>143]</w:t>
            </w:r>
          </w:p>
        </w:tc>
        <w:tc>
          <w:tcPr>
            <w:tcW w:w="1349" w:type="dxa"/>
          </w:tcPr>
          <w:p w14:paraId="1AA93B3F" w14:textId="77777777" w:rsidR="00D738FB" w:rsidRPr="00C92EAC" w:rsidRDefault="00000000">
            <w:pPr>
              <w:pStyle w:val="TableParagraph"/>
              <w:rPr>
                <w:color w:val="000000" w:themeColor="text1"/>
                <w:sz w:val="20"/>
              </w:rPr>
            </w:pPr>
            <w:r w:rsidRPr="00C92EAC">
              <w:rPr>
                <w:color w:val="000000" w:themeColor="text1"/>
                <w:spacing w:val="-2"/>
                <w:sz w:val="20"/>
              </w:rPr>
              <w:t>[142]</w:t>
            </w:r>
          </w:p>
          <w:p w14:paraId="69528D71"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[143]</w:t>
            </w:r>
          </w:p>
        </w:tc>
      </w:tr>
      <w:tr w:rsidR="00C92EAC" w:rsidRPr="00C92EAC" w14:paraId="50F9FFE2" w14:textId="77777777">
        <w:trPr>
          <w:trHeight w:val="1610"/>
        </w:trPr>
        <w:tc>
          <w:tcPr>
            <w:tcW w:w="2093" w:type="dxa"/>
          </w:tcPr>
          <w:p w14:paraId="3A1E3C88" w14:textId="77777777" w:rsidR="00D738FB" w:rsidRPr="00C92EAC" w:rsidRDefault="00000000">
            <w:pPr>
              <w:pStyle w:val="TableParagraph"/>
              <w:spacing w:line="240" w:lineRule="auto"/>
              <w:rPr>
                <w:color w:val="000000" w:themeColor="text1"/>
                <w:sz w:val="20"/>
              </w:rPr>
            </w:pPr>
            <w:r w:rsidRPr="00C92EAC">
              <w:rPr>
                <w:color w:val="000000" w:themeColor="text1"/>
                <w:sz w:val="20"/>
              </w:rPr>
              <w:t xml:space="preserve">Набор данных </w:t>
            </w:r>
            <w:r w:rsidRPr="00C92EAC">
              <w:rPr>
                <w:color w:val="000000" w:themeColor="text1"/>
                <w:spacing w:val="-2"/>
                <w:sz w:val="20"/>
              </w:rPr>
              <w:t xml:space="preserve">"Анатомические характеристики </w:t>
            </w:r>
            <w:r w:rsidRPr="00C92EAC">
              <w:rPr>
                <w:color w:val="000000" w:themeColor="text1"/>
                <w:sz w:val="20"/>
              </w:rPr>
              <w:t>поражений после инсульта"</w:t>
            </w:r>
            <w:r w:rsidRPr="00C92EAC">
              <w:rPr>
                <w:color w:val="000000" w:themeColor="text1"/>
                <w:spacing w:val="-13"/>
                <w:sz w:val="20"/>
              </w:rPr>
              <w:t xml:space="preserve"> </w:t>
            </w:r>
            <w:r w:rsidRPr="00C92EAC">
              <w:rPr>
                <w:color w:val="000000" w:themeColor="text1"/>
                <w:sz w:val="20"/>
              </w:rPr>
              <w:t>(АХППИ)</w:t>
            </w:r>
            <w:r w:rsidRPr="00C92EAC">
              <w:rPr>
                <w:color w:val="000000" w:themeColor="text1"/>
                <w:spacing w:val="-12"/>
                <w:sz w:val="20"/>
              </w:rPr>
              <w:t xml:space="preserve"> </w:t>
            </w:r>
            <w:r w:rsidRPr="00C92EAC">
              <w:rPr>
                <w:color w:val="000000" w:themeColor="text1"/>
                <w:sz w:val="20"/>
              </w:rPr>
              <w:t>- выпуск 1.1, 2017</w:t>
            </w:r>
          </w:p>
          <w:p w14:paraId="35050466" w14:textId="77777777" w:rsidR="00D738FB" w:rsidRPr="00C92EAC" w:rsidRDefault="00000000">
            <w:pPr>
              <w:pStyle w:val="TableParagraph"/>
              <w:spacing w:line="217" w:lineRule="exact"/>
              <w:rPr>
                <w:color w:val="000000" w:themeColor="text1"/>
                <w:sz w:val="20"/>
              </w:rPr>
            </w:pPr>
            <w:r w:rsidRPr="00C92EAC">
              <w:rPr>
                <w:color w:val="000000" w:themeColor="text1"/>
                <w:sz w:val="20"/>
              </w:rPr>
              <w:t>(ICPSR</w:t>
            </w:r>
            <w:r w:rsidRPr="00C92EAC">
              <w:rPr>
                <w:color w:val="000000" w:themeColor="text1"/>
                <w:spacing w:val="-8"/>
                <w:sz w:val="20"/>
              </w:rPr>
              <w:t xml:space="preserve"> </w:t>
            </w:r>
            <w:r w:rsidRPr="00C92EAC">
              <w:rPr>
                <w:color w:val="000000" w:themeColor="text1"/>
                <w:spacing w:val="-2"/>
                <w:sz w:val="20"/>
              </w:rPr>
              <w:t>36684)</w:t>
            </w:r>
          </w:p>
        </w:tc>
        <w:tc>
          <w:tcPr>
            <w:tcW w:w="6239" w:type="dxa"/>
          </w:tcPr>
          <w:p w14:paraId="1C86927A" w14:textId="77777777" w:rsidR="00D738FB" w:rsidRPr="00C92EAC" w:rsidRDefault="00000000">
            <w:pPr>
              <w:pStyle w:val="TableParagraph"/>
              <w:spacing w:line="240" w:lineRule="auto"/>
              <w:ind w:right="103"/>
              <w:rPr>
                <w:color w:val="000000" w:themeColor="text1"/>
                <w:sz w:val="20"/>
              </w:rPr>
            </w:pPr>
            <w:r w:rsidRPr="00C92EAC">
              <w:rPr>
                <w:color w:val="000000" w:themeColor="text1"/>
                <w:sz w:val="20"/>
              </w:rPr>
              <w:t>Набор</w:t>
            </w:r>
            <w:r w:rsidRPr="00C92EAC">
              <w:rPr>
                <w:color w:val="000000" w:themeColor="text1"/>
                <w:spacing w:val="-7"/>
                <w:sz w:val="20"/>
              </w:rPr>
              <w:t xml:space="preserve"> </w:t>
            </w:r>
            <w:r w:rsidRPr="00C92EAC">
              <w:rPr>
                <w:color w:val="000000" w:themeColor="text1"/>
                <w:sz w:val="20"/>
              </w:rPr>
              <w:t>данных</w:t>
            </w:r>
            <w:r w:rsidRPr="00C92EAC">
              <w:rPr>
                <w:color w:val="000000" w:themeColor="text1"/>
                <w:spacing w:val="-9"/>
                <w:sz w:val="20"/>
              </w:rPr>
              <w:t xml:space="preserve"> </w:t>
            </w:r>
            <w:r w:rsidRPr="00C92EAC">
              <w:rPr>
                <w:color w:val="000000" w:themeColor="text1"/>
                <w:sz w:val="20"/>
              </w:rPr>
              <w:t>"Анатомические</w:t>
            </w:r>
            <w:r w:rsidRPr="00C92EAC">
              <w:rPr>
                <w:color w:val="000000" w:themeColor="text1"/>
                <w:spacing w:val="-6"/>
                <w:sz w:val="20"/>
              </w:rPr>
              <w:t xml:space="preserve"> </w:t>
            </w:r>
            <w:r w:rsidRPr="00C92EAC">
              <w:rPr>
                <w:color w:val="000000" w:themeColor="text1"/>
                <w:sz w:val="20"/>
              </w:rPr>
              <w:t>признаки</w:t>
            </w:r>
            <w:r w:rsidRPr="00C92EAC">
              <w:rPr>
                <w:color w:val="000000" w:themeColor="text1"/>
                <w:spacing w:val="-7"/>
                <w:sz w:val="20"/>
              </w:rPr>
              <w:t xml:space="preserve"> </w:t>
            </w:r>
            <w:r w:rsidRPr="00C92EAC">
              <w:rPr>
                <w:color w:val="000000" w:themeColor="text1"/>
                <w:sz w:val="20"/>
              </w:rPr>
              <w:t>поражений</w:t>
            </w:r>
            <w:r w:rsidRPr="00C92EAC">
              <w:rPr>
                <w:color w:val="000000" w:themeColor="text1"/>
                <w:spacing w:val="-9"/>
                <w:sz w:val="20"/>
              </w:rPr>
              <w:t xml:space="preserve"> </w:t>
            </w:r>
            <w:r w:rsidRPr="00C92EAC">
              <w:rPr>
                <w:color w:val="000000" w:themeColor="text1"/>
                <w:sz w:val="20"/>
              </w:rPr>
              <w:t>после</w:t>
            </w:r>
            <w:r w:rsidRPr="00C92EAC">
              <w:rPr>
                <w:color w:val="000000" w:themeColor="text1"/>
                <w:spacing w:val="-8"/>
                <w:sz w:val="20"/>
              </w:rPr>
              <w:t xml:space="preserve"> </w:t>
            </w:r>
            <w:r w:rsidRPr="00C92EAC">
              <w:rPr>
                <w:color w:val="000000" w:themeColor="text1"/>
                <w:sz w:val="20"/>
              </w:rPr>
              <w:t>инсульта" (ATLAS), версия 1.1, представляет собой набор данных с открытым исходным кодом, состоящий в общей сложности из 304 МРТ, взвешенных по T1, с сегментированными вручную различными поражениями и метаданными. [144-146]</w:t>
            </w:r>
          </w:p>
        </w:tc>
        <w:tc>
          <w:tcPr>
            <w:tcW w:w="1349" w:type="dxa"/>
          </w:tcPr>
          <w:p w14:paraId="71AE087E" w14:textId="77777777" w:rsidR="00D738FB" w:rsidRPr="00C92EAC" w:rsidRDefault="00000000">
            <w:pPr>
              <w:pStyle w:val="TableParagraph"/>
              <w:rPr>
                <w:color w:val="000000" w:themeColor="text1"/>
                <w:sz w:val="20"/>
              </w:rPr>
            </w:pPr>
            <w:r w:rsidRPr="00C92EAC">
              <w:rPr>
                <w:color w:val="000000" w:themeColor="text1"/>
                <w:spacing w:val="-2"/>
                <w:sz w:val="20"/>
                <w:u w:val="single"/>
              </w:rPr>
              <w:t>[144]</w:t>
            </w:r>
          </w:p>
          <w:p w14:paraId="3C88B020"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u w:val="single"/>
              </w:rPr>
              <w:t>[145]</w:t>
            </w:r>
          </w:p>
          <w:p w14:paraId="62D99A1C" w14:textId="77777777" w:rsidR="00D738FB" w:rsidRPr="00C92EAC" w:rsidRDefault="00000000">
            <w:pPr>
              <w:pStyle w:val="TableParagraph"/>
              <w:spacing w:before="1" w:line="240" w:lineRule="auto"/>
              <w:rPr>
                <w:color w:val="000000" w:themeColor="text1"/>
                <w:sz w:val="20"/>
              </w:rPr>
            </w:pPr>
            <w:r w:rsidRPr="00C92EAC">
              <w:rPr>
                <w:color w:val="000000" w:themeColor="text1"/>
                <w:spacing w:val="-2"/>
                <w:sz w:val="20"/>
                <w:u w:val="single"/>
              </w:rPr>
              <w:t>[146]</w:t>
            </w:r>
          </w:p>
        </w:tc>
      </w:tr>
      <w:tr w:rsidR="00D738FB" w:rsidRPr="00C92EAC" w14:paraId="74DCDF31" w14:textId="77777777">
        <w:trPr>
          <w:trHeight w:val="2071"/>
        </w:trPr>
        <w:tc>
          <w:tcPr>
            <w:tcW w:w="2093" w:type="dxa"/>
          </w:tcPr>
          <w:p w14:paraId="21DA6788" w14:textId="77777777" w:rsidR="00D738FB" w:rsidRPr="00C92EAC" w:rsidRDefault="00000000">
            <w:pPr>
              <w:pStyle w:val="TableParagraph"/>
              <w:spacing w:line="240" w:lineRule="auto"/>
              <w:ind w:right="79"/>
              <w:rPr>
                <w:color w:val="000000" w:themeColor="text1"/>
                <w:sz w:val="20"/>
              </w:rPr>
            </w:pPr>
            <w:r w:rsidRPr="00C92EAC">
              <w:rPr>
                <w:color w:val="000000" w:themeColor="text1"/>
                <w:sz w:val="20"/>
              </w:rPr>
              <w:t>Набор</w:t>
            </w:r>
            <w:r w:rsidRPr="00C92EAC">
              <w:rPr>
                <w:color w:val="000000" w:themeColor="text1"/>
                <w:spacing w:val="-13"/>
                <w:sz w:val="20"/>
              </w:rPr>
              <w:t xml:space="preserve"> </w:t>
            </w:r>
            <w:r w:rsidRPr="00C92EAC">
              <w:rPr>
                <w:color w:val="000000" w:themeColor="text1"/>
                <w:sz w:val="20"/>
              </w:rPr>
              <w:t>данных</w:t>
            </w:r>
            <w:r w:rsidRPr="00C92EAC">
              <w:rPr>
                <w:color w:val="000000" w:themeColor="text1"/>
                <w:spacing w:val="-12"/>
                <w:sz w:val="20"/>
              </w:rPr>
              <w:t xml:space="preserve"> </w:t>
            </w:r>
            <w:r w:rsidRPr="00C92EAC">
              <w:rPr>
                <w:color w:val="000000" w:themeColor="text1"/>
                <w:sz w:val="20"/>
              </w:rPr>
              <w:t xml:space="preserve">для </w:t>
            </w:r>
            <w:r w:rsidRPr="00C92EAC">
              <w:rPr>
                <w:color w:val="000000" w:themeColor="text1"/>
                <w:spacing w:val="-2"/>
                <w:sz w:val="20"/>
              </w:rPr>
              <w:t xml:space="preserve">"Классификации </w:t>
            </w:r>
            <w:r w:rsidRPr="00C92EAC">
              <w:rPr>
                <w:color w:val="000000" w:themeColor="text1"/>
                <w:sz w:val="20"/>
              </w:rPr>
              <w:t xml:space="preserve">инсульта в </w:t>
            </w:r>
            <w:r w:rsidRPr="00C92EAC">
              <w:rPr>
                <w:color w:val="000000" w:themeColor="text1"/>
                <w:spacing w:val="-2"/>
                <w:sz w:val="20"/>
              </w:rPr>
              <w:t xml:space="preserve">электромагнитной </w:t>
            </w:r>
            <w:r w:rsidRPr="00C92EAC">
              <w:rPr>
                <w:color w:val="000000" w:themeColor="text1"/>
                <w:sz w:val="20"/>
              </w:rPr>
              <w:t xml:space="preserve">визуализации с </w:t>
            </w:r>
            <w:r w:rsidRPr="00C92EAC">
              <w:rPr>
                <w:color w:val="000000" w:themeColor="text1"/>
                <w:spacing w:val="-2"/>
                <w:sz w:val="20"/>
              </w:rPr>
              <w:t>использованием графических подходов"</w:t>
            </w:r>
          </w:p>
        </w:tc>
        <w:tc>
          <w:tcPr>
            <w:tcW w:w="6239" w:type="dxa"/>
          </w:tcPr>
          <w:p w14:paraId="52C28B7F" w14:textId="77777777" w:rsidR="00D738FB" w:rsidRPr="00C92EAC" w:rsidRDefault="00000000">
            <w:pPr>
              <w:pStyle w:val="TableParagraph"/>
              <w:spacing w:line="240" w:lineRule="auto"/>
              <w:ind w:right="168"/>
              <w:rPr>
                <w:color w:val="000000" w:themeColor="text1"/>
                <w:sz w:val="20"/>
              </w:rPr>
            </w:pPr>
            <w:r w:rsidRPr="00C92EAC">
              <w:rPr>
                <w:color w:val="000000" w:themeColor="text1"/>
                <w:sz w:val="20"/>
              </w:rPr>
              <w:t>Предложенные</w:t>
            </w:r>
            <w:r w:rsidRPr="00C92EAC">
              <w:rPr>
                <w:color w:val="000000" w:themeColor="text1"/>
                <w:spacing w:val="-9"/>
                <w:sz w:val="20"/>
              </w:rPr>
              <w:t xml:space="preserve"> </w:t>
            </w:r>
            <w:r w:rsidRPr="00C92EAC">
              <w:rPr>
                <w:color w:val="000000" w:themeColor="text1"/>
                <w:sz w:val="20"/>
              </w:rPr>
              <w:t>сигналы</w:t>
            </w:r>
            <w:r w:rsidRPr="00C92EAC">
              <w:rPr>
                <w:color w:val="000000" w:themeColor="text1"/>
                <w:spacing w:val="-9"/>
                <w:sz w:val="20"/>
              </w:rPr>
              <w:t xml:space="preserve"> </w:t>
            </w:r>
            <w:r w:rsidRPr="00C92EAC">
              <w:rPr>
                <w:color w:val="000000" w:themeColor="text1"/>
                <w:sz w:val="20"/>
              </w:rPr>
              <w:t>используются</w:t>
            </w:r>
            <w:r w:rsidRPr="00C92EAC">
              <w:rPr>
                <w:color w:val="000000" w:themeColor="text1"/>
                <w:spacing w:val="-10"/>
                <w:sz w:val="20"/>
              </w:rPr>
              <w:t xml:space="preserve"> </w:t>
            </w:r>
            <w:r w:rsidRPr="00C92EAC">
              <w:rPr>
                <w:color w:val="000000" w:themeColor="text1"/>
                <w:sz w:val="20"/>
              </w:rPr>
              <w:t>для</w:t>
            </w:r>
            <w:r w:rsidRPr="00C92EAC">
              <w:rPr>
                <w:color w:val="000000" w:themeColor="text1"/>
                <w:spacing w:val="-10"/>
                <w:sz w:val="20"/>
              </w:rPr>
              <w:t xml:space="preserve"> </w:t>
            </w:r>
            <w:r w:rsidRPr="00C92EAC">
              <w:rPr>
                <w:color w:val="000000" w:themeColor="text1"/>
                <w:sz w:val="20"/>
              </w:rPr>
              <w:t>классификации</w:t>
            </w:r>
            <w:r w:rsidRPr="00C92EAC">
              <w:rPr>
                <w:color w:val="000000" w:themeColor="text1"/>
                <w:spacing w:val="-8"/>
                <w:sz w:val="20"/>
              </w:rPr>
              <w:t xml:space="preserve"> </w:t>
            </w:r>
            <w:r w:rsidRPr="00C92EAC">
              <w:rPr>
                <w:color w:val="000000" w:themeColor="text1"/>
                <w:sz w:val="20"/>
              </w:rPr>
              <w:t>инсультов с</w:t>
            </w:r>
            <w:r w:rsidRPr="00C92EAC">
              <w:rPr>
                <w:color w:val="000000" w:themeColor="text1"/>
                <w:spacing w:val="-5"/>
                <w:sz w:val="20"/>
              </w:rPr>
              <w:t xml:space="preserve"> </w:t>
            </w:r>
            <w:r w:rsidRPr="00C92EAC">
              <w:rPr>
                <w:color w:val="000000" w:themeColor="text1"/>
                <w:sz w:val="20"/>
              </w:rPr>
              <w:t>использованием</w:t>
            </w:r>
            <w:r w:rsidRPr="00C92EAC">
              <w:rPr>
                <w:color w:val="000000" w:themeColor="text1"/>
                <w:spacing w:val="-4"/>
                <w:sz w:val="20"/>
              </w:rPr>
              <w:t xml:space="preserve"> </w:t>
            </w:r>
            <w:r w:rsidRPr="00C92EAC">
              <w:rPr>
                <w:color w:val="000000" w:themeColor="text1"/>
                <w:sz w:val="20"/>
              </w:rPr>
              <w:t>электромагнитных</w:t>
            </w:r>
            <w:r w:rsidRPr="00C92EAC">
              <w:rPr>
                <w:color w:val="000000" w:themeColor="text1"/>
                <w:spacing w:val="-6"/>
                <w:sz w:val="20"/>
              </w:rPr>
              <w:t xml:space="preserve"> </w:t>
            </w:r>
            <w:r w:rsidRPr="00C92EAC">
              <w:rPr>
                <w:color w:val="000000" w:themeColor="text1"/>
                <w:sz w:val="20"/>
              </w:rPr>
              <w:t>сигналов.</w:t>
            </w:r>
            <w:r w:rsidRPr="00C92EAC">
              <w:rPr>
                <w:color w:val="000000" w:themeColor="text1"/>
                <w:spacing w:val="-5"/>
                <w:sz w:val="20"/>
              </w:rPr>
              <w:t xml:space="preserve"> </w:t>
            </w:r>
            <w:r w:rsidRPr="00C92EAC">
              <w:rPr>
                <w:color w:val="000000" w:themeColor="text1"/>
                <w:sz w:val="20"/>
              </w:rPr>
              <w:t>Шесть</w:t>
            </w:r>
            <w:r w:rsidRPr="00C92EAC">
              <w:rPr>
                <w:color w:val="000000" w:themeColor="text1"/>
                <w:spacing w:val="-5"/>
                <w:sz w:val="20"/>
              </w:rPr>
              <w:t xml:space="preserve"> </w:t>
            </w:r>
            <w:r w:rsidRPr="00C92EAC">
              <w:rPr>
                <w:color w:val="000000" w:themeColor="text1"/>
                <w:sz w:val="20"/>
              </w:rPr>
              <w:t>реалистичных головных фантомов, созданных на основе изображений МРТ, окружены 16-дипольной антенной решеткой, равномерно распределенной по всей голове. Эти антенны расположены в виде неподвижной круглой решетки вокруг головки с зазором около 2-3 мм между ними и головкой. Каждая из антенн последовательно излучает гауссовский импульс с полосой пропускания от 0:7 до 2</w:t>
            </w:r>
          </w:p>
          <w:p w14:paraId="0C6E5EBB" w14:textId="77777777" w:rsidR="00D738FB" w:rsidRPr="00C92EAC" w:rsidRDefault="00000000">
            <w:pPr>
              <w:pStyle w:val="TableParagraph"/>
              <w:spacing w:line="217" w:lineRule="exact"/>
              <w:rPr>
                <w:color w:val="000000" w:themeColor="text1"/>
                <w:sz w:val="20"/>
              </w:rPr>
            </w:pPr>
            <w:r w:rsidRPr="00C92EAC">
              <w:rPr>
                <w:color w:val="000000" w:themeColor="text1"/>
                <w:sz w:val="20"/>
              </w:rPr>
              <w:t>ГГц,</w:t>
            </w:r>
            <w:r w:rsidRPr="00C92EAC">
              <w:rPr>
                <w:color w:val="000000" w:themeColor="text1"/>
                <w:spacing w:val="-6"/>
                <w:sz w:val="20"/>
              </w:rPr>
              <w:t xml:space="preserve"> </w:t>
            </w:r>
            <w:r w:rsidRPr="00C92EAC">
              <w:rPr>
                <w:color w:val="000000" w:themeColor="text1"/>
                <w:sz w:val="20"/>
              </w:rPr>
              <w:t>в</w:t>
            </w:r>
            <w:r w:rsidRPr="00C92EAC">
              <w:rPr>
                <w:color w:val="000000" w:themeColor="text1"/>
                <w:spacing w:val="-7"/>
                <w:sz w:val="20"/>
              </w:rPr>
              <w:t xml:space="preserve"> </w:t>
            </w:r>
            <w:r w:rsidRPr="00C92EAC">
              <w:rPr>
                <w:color w:val="000000" w:themeColor="text1"/>
                <w:sz w:val="20"/>
              </w:rPr>
              <w:t>то</w:t>
            </w:r>
            <w:r w:rsidRPr="00C92EAC">
              <w:rPr>
                <w:color w:val="000000" w:themeColor="text1"/>
                <w:spacing w:val="-6"/>
                <w:sz w:val="20"/>
              </w:rPr>
              <w:t xml:space="preserve"> </w:t>
            </w:r>
            <w:r w:rsidRPr="00C92EAC">
              <w:rPr>
                <w:color w:val="000000" w:themeColor="text1"/>
                <w:sz w:val="20"/>
              </w:rPr>
              <w:t>время</w:t>
            </w:r>
            <w:r w:rsidRPr="00C92EAC">
              <w:rPr>
                <w:color w:val="000000" w:themeColor="text1"/>
                <w:spacing w:val="-6"/>
                <w:sz w:val="20"/>
              </w:rPr>
              <w:t xml:space="preserve"> </w:t>
            </w:r>
            <w:r w:rsidRPr="00C92EAC">
              <w:rPr>
                <w:color w:val="000000" w:themeColor="text1"/>
                <w:sz w:val="20"/>
              </w:rPr>
              <w:t>как</w:t>
            </w:r>
            <w:r w:rsidRPr="00C92EAC">
              <w:rPr>
                <w:color w:val="000000" w:themeColor="text1"/>
                <w:spacing w:val="-7"/>
                <w:sz w:val="20"/>
              </w:rPr>
              <w:t xml:space="preserve"> </w:t>
            </w:r>
            <w:r w:rsidRPr="00C92EAC">
              <w:rPr>
                <w:color w:val="000000" w:themeColor="text1"/>
                <w:sz w:val="20"/>
              </w:rPr>
              <w:t>все</w:t>
            </w:r>
            <w:r w:rsidRPr="00C92EAC">
              <w:rPr>
                <w:color w:val="000000" w:themeColor="text1"/>
                <w:spacing w:val="-6"/>
                <w:sz w:val="20"/>
              </w:rPr>
              <w:t xml:space="preserve"> </w:t>
            </w:r>
            <w:r w:rsidRPr="00C92EAC">
              <w:rPr>
                <w:color w:val="000000" w:themeColor="text1"/>
                <w:sz w:val="20"/>
              </w:rPr>
              <w:t>антенны</w:t>
            </w:r>
            <w:r w:rsidRPr="00C92EAC">
              <w:rPr>
                <w:color w:val="000000" w:themeColor="text1"/>
                <w:spacing w:val="-5"/>
                <w:sz w:val="20"/>
              </w:rPr>
              <w:t xml:space="preserve"> </w:t>
            </w:r>
            <w:r w:rsidRPr="00C92EAC">
              <w:rPr>
                <w:color w:val="000000" w:themeColor="text1"/>
                <w:sz w:val="20"/>
              </w:rPr>
              <w:t>собирают</w:t>
            </w:r>
            <w:r w:rsidRPr="00C92EAC">
              <w:rPr>
                <w:color w:val="000000" w:themeColor="text1"/>
                <w:spacing w:val="-7"/>
                <w:sz w:val="20"/>
              </w:rPr>
              <w:t xml:space="preserve"> </w:t>
            </w:r>
            <w:r w:rsidRPr="00C92EAC">
              <w:rPr>
                <w:color w:val="000000" w:themeColor="text1"/>
                <w:sz w:val="20"/>
              </w:rPr>
              <w:t>рассеянные</w:t>
            </w:r>
            <w:r w:rsidRPr="00C92EAC">
              <w:rPr>
                <w:color w:val="000000" w:themeColor="text1"/>
                <w:spacing w:val="-6"/>
                <w:sz w:val="20"/>
              </w:rPr>
              <w:t xml:space="preserve"> </w:t>
            </w:r>
            <w:r w:rsidRPr="00C92EAC">
              <w:rPr>
                <w:color w:val="000000" w:themeColor="text1"/>
                <w:sz w:val="20"/>
              </w:rPr>
              <w:t>сигналы.</w:t>
            </w:r>
            <w:r w:rsidRPr="00C92EAC">
              <w:rPr>
                <w:color w:val="000000" w:themeColor="text1"/>
                <w:spacing w:val="-5"/>
                <w:sz w:val="20"/>
              </w:rPr>
              <w:t xml:space="preserve"> </w:t>
            </w:r>
            <w:r w:rsidRPr="00C92EAC">
              <w:rPr>
                <w:color w:val="000000" w:themeColor="text1"/>
                <w:spacing w:val="-10"/>
                <w:sz w:val="20"/>
              </w:rPr>
              <w:t>В</w:t>
            </w:r>
          </w:p>
        </w:tc>
        <w:tc>
          <w:tcPr>
            <w:tcW w:w="1349" w:type="dxa"/>
          </w:tcPr>
          <w:p w14:paraId="0134EC60" w14:textId="77777777" w:rsidR="00D738FB" w:rsidRPr="00C92EAC" w:rsidRDefault="00000000">
            <w:pPr>
              <w:pStyle w:val="TableParagraph"/>
              <w:rPr>
                <w:color w:val="000000" w:themeColor="text1"/>
                <w:sz w:val="20"/>
              </w:rPr>
            </w:pPr>
            <w:r w:rsidRPr="00C92EAC">
              <w:rPr>
                <w:color w:val="000000" w:themeColor="text1"/>
                <w:spacing w:val="-2"/>
                <w:sz w:val="20"/>
              </w:rPr>
              <w:t>[147]</w:t>
            </w:r>
          </w:p>
          <w:p w14:paraId="665CDA71"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[148]</w:t>
            </w:r>
          </w:p>
          <w:p w14:paraId="13350A67" w14:textId="77777777" w:rsidR="00D738FB" w:rsidRPr="00C92EAC" w:rsidRDefault="00000000">
            <w:pPr>
              <w:pStyle w:val="TableParagraph"/>
              <w:spacing w:before="1" w:line="240" w:lineRule="auto"/>
              <w:rPr>
                <w:color w:val="000000" w:themeColor="text1"/>
                <w:sz w:val="20"/>
              </w:rPr>
            </w:pPr>
            <w:r w:rsidRPr="00C92EAC">
              <w:rPr>
                <w:color w:val="000000" w:themeColor="text1"/>
                <w:spacing w:val="-2"/>
                <w:sz w:val="20"/>
              </w:rPr>
              <w:t>[149]</w:t>
            </w:r>
          </w:p>
        </w:tc>
      </w:tr>
    </w:tbl>
    <w:p w14:paraId="586B4978" w14:textId="77777777" w:rsidR="00D738FB" w:rsidRPr="00C92EAC" w:rsidRDefault="00D738FB">
      <w:pPr>
        <w:rPr>
          <w:color w:val="000000" w:themeColor="text1"/>
          <w:sz w:val="20"/>
        </w:rPr>
        <w:sectPr w:rsidR="00D738FB" w:rsidRPr="00C92EAC">
          <w:type w:val="continuous"/>
          <w:pgSz w:w="11910" w:h="16840"/>
          <w:pgMar w:top="1100" w:right="440" w:bottom="1300" w:left="1440" w:header="0" w:footer="1077" w:gutter="0"/>
          <w:cols w:space="720"/>
        </w:sect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6239"/>
        <w:gridCol w:w="1349"/>
      </w:tblGrid>
      <w:tr w:rsidR="00C92EAC" w:rsidRPr="00C92EAC" w14:paraId="6E7E755F" w14:textId="77777777">
        <w:trPr>
          <w:trHeight w:val="460"/>
        </w:trPr>
        <w:tc>
          <w:tcPr>
            <w:tcW w:w="2093" w:type="dxa"/>
          </w:tcPr>
          <w:p w14:paraId="26EE6560" w14:textId="77777777" w:rsidR="00D738FB" w:rsidRPr="00C92EAC" w:rsidRDefault="00D738FB">
            <w:pPr>
              <w:pStyle w:val="TableParagraph"/>
              <w:spacing w:line="240" w:lineRule="auto"/>
              <w:ind w:left="0"/>
              <w:rPr>
                <w:color w:val="000000" w:themeColor="text1"/>
                <w:sz w:val="20"/>
              </w:rPr>
            </w:pPr>
          </w:p>
        </w:tc>
        <w:tc>
          <w:tcPr>
            <w:tcW w:w="6239" w:type="dxa"/>
          </w:tcPr>
          <w:p w14:paraId="22B3D31E" w14:textId="77777777" w:rsidR="00D738FB" w:rsidRPr="00C92EAC" w:rsidRDefault="00000000">
            <w:pPr>
              <w:pStyle w:val="TableParagraph"/>
              <w:spacing w:line="228" w:lineRule="exact"/>
              <w:ind w:right="103"/>
              <w:rPr>
                <w:color w:val="000000" w:themeColor="text1"/>
                <w:sz w:val="20"/>
              </w:rPr>
            </w:pPr>
            <w:r w:rsidRPr="00C92EAC">
              <w:rPr>
                <w:color w:val="000000" w:themeColor="text1"/>
                <w:sz w:val="20"/>
              </w:rPr>
              <w:t>качестве</w:t>
            </w:r>
            <w:r w:rsidRPr="00C92EAC">
              <w:rPr>
                <w:color w:val="000000" w:themeColor="text1"/>
                <w:spacing w:val="-9"/>
                <w:sz w:val="20"/>
              </w:rPr>
              <w:t xml:space="preserve"> </w:t>
            </w:r>
            <w:r w:rsidRPr="00C92EAC">
              <w:rPr>
                <w:color w:val="000000" w:themeColor="text1"/>
                <w:sz w:val="20"/>
              </w:rPr>
              <w:t>входных</w:t>
            </w:r>
            <w:r w:rsidRPr="00C92EAC">
              <w:rPr>
                <w:color w:val="000000" w:themeColor="text1"/>
                <w:spacing w:val="-9"/>
                <w:sz w:val="20"/>
              </w:rPr>
              <w:t xml:space="preserve"> </w:t>
            </w:r>
            <w:r w:rsidRPr="00C92EAC">
              <w:rPr>
                <w:color w:val="000000" w:themeColor="text1"/>
                <w:sz w:val="20"/>
              </w:rPr>
              <w:t>сигналов</w:t>
            </w:r>
            <w:r w:rsidRPr="00C92EAC">
              <w:rPr>
                <w:color w:val="000000" w:themeColor="text1"/>
                <w:spacing w:val="-6"/>
                <w:sz w:val="20"/>
              </w:rPr>
              <w:t xml:space="preserve"> </w:t>
            </w:r>
            <w:r w:rsidRPr="00C92EAC">
              <w:rPr>
                <w:color w:val="000000" w:themeColor="text1"/>
                <w:sz w:val="20"/>
              </w:rPr>
              <w:t>используются</w:t>
            </w:r>
            <w:r w:rsidRPr="00C92EAC">
              <w:rPr>
                <w:color w:val="000000" w:themeColor="text1"/>
                <w:spacing w:val="-9"/>
                <w:sz w:val="20"/>
              </w:rPr>
              <w:t xml:space="preserve"> </w:t>
            </w:r>
            <w:r w:rsidRPr="00C92EAC">
              <w:rPr>
                <w:color w:val="000000" w:themeColor="text1"/>
                <w:sz w:val="20"/>
              </w:rPr>
              <w:t>сигналы</w:t>
            </w:r>
            <w:r w:rsidRPr="00C92EAC">
              <w:rPr>
                <w:color w:val="000000" w:themeColor="text1"/>
                <w:spacing w:val="-8"/>
                <w:sz w:val="20"/>
              </w:rPr>
              <w:t xml:space="preserve"> </w:t>
            </w:r>
            <w:r w:rsidRPr="00C92EAC">
              <w:rPr>
                <w:color w:val="000000" w:themeColor="text1"/>
                <w:sz w:val="20"/>
              </w:rPr>
              <w:t>256</w:t>
            </w:r>
            <w:r w:rsidRPr="00C92EAC">
              <w:rPr>
                <w:color w:val="000000" w:themeColor="text1"/>
                <w:spacing w:val="-7"/>
                <w:sz w:val="20"/>
              </w:rPr>
              <w:t xml:space="preserve"> </w:t>
            </w:r>
            <w:r w:rsidRPr="00C92EAC">
              <w:rPr>
                <w:color w:val="000000" w:themeColor="text1"/>
                <w:sz w:val="20"/>
              </w:rPr>
              <w:t>каналов, поскольку было использовано 16 антенн. [147-149]</w:t>
            </w:r>
          </w:p>
        </w:tc>
        <w:tc>
          <w:tcPr>
            <w:tcW w:w="1349" w:type="dxa"/>
          </w:tcPr>
          <w:p w14:paraId="67B6E510" w14:textId="77777777" w:rsidR="00D738FB" w:rsidRPr="00C92EAC" w:rsidRDefault="00D738FB">
            <w:pPr>
              <w:pStyle w:val="TableParagraph"/>
              <w:spacing w:line="240" w:lineRule="auto"/>
              <w:ind w:left="0"/>
              <w:rPr>
                <w:color w:val="000000" w:themeColor="text1"/>
                <w:sz w:val="20"/>
              </w:rPr>
            </w:pPr>
          </w:p>
        </w:tc>
      </w:tr>
      <w:tr w:rsidR="00C92EAC" w:rsidRPr="00C92EAC" w14:paraId="1D32D9A8" w14:textId="77777777">
        <w:trPr>
          <w:trHeight w:val="1151"/>
        </w:trPr>
        <w:tc>
          <w:tcPr>
            <w:tcW w:w="2093" w:type="dxa"/>
          </w:tcPr>
          <w:p w14:paraId="0469A032" w14:textId="77777777" w:rsidR="00D738FB" w:rsidRPr="00C92EAC" w:rsidRDefault="00000000">
            <w:pPr>
              <w:pStyle w:val="TableParagraph"/>
              <w:rPr>
                <w:color w:val="000000" w:themeColor="text1"/>
                <w:sz w:val="20"/>
              </w:rPr>
            </w:pPr>
            <w:r w:rsidRPr="00C92EAC">
              <w:rPr>
                <w:color w:val="000000" w:themeColor="text1"/>
                <w:spacing w:val="-2"/>
                <w:sz w:val="20"/>
              </w:rPr>
              <w:t>OpenNeuro</w:t>
            </w:r>
          </w:p>
        </w:tc>
        <w:tc>
          <w:tcPr>
            <w:tcW w:w="6239" w:type="dxa"/>
          </w:tcPr>
          <w:p w14:paraId="63335A2E" w14:textId="77777777" w:rsidR="00D738FB" w:rsidRPr="00C92EAC" w:rsidRDefault="00000000">
            <w:pPr>
              <w:pStyle w:val="TableParagraph"/>
              <w:spacing w:line="240" w:lineRule="auto"/>
              <w:ind w:right="103"/>
              <w:rPr>
                <w:color w:val="000000" w:themeColor="text1"/>
                <w:sz w:val="20"/>
              </w:rPr>
            </w:pPr>
            <w:r w:rsidRPr="00C92EAC">
              <w:rPr>
                <w:color w:val="000000" w:themeColor="text1"/>
                <w:sz w:val="20"/>
              </w:rPr>
              <w:t>Лицензированная</w:t>
            </w:r>
            <w:r w:rsidRPr="00C92EAC">
              <w:rPr>
                <w:color w:val="000000" w:themeColor="text1"/>
                <w:spacing w:val="-10"/>
                <w:sz w:val="20"/>
              </w:rPr>
              <w:t xml:space="preserve"> </w:t>
            </w:r>
            <w:r w:rsidRPr="00C92EAC">
              <w:rPr>
                <w:color w:val="000000" w:themeColor="text1"/>
                <w:sz w:val="20"/>
              </w:rPr>
              <w:t>общественностью</w:t>
            </w:r>
            <w:r w:rsidRPr="00C92EAC">
              <w:rPr>
                <w:color w:val="000000" w:themeColor="text1"/>
                <w:spacing w:val="-9"/>
                <w:sz w:val="20"/>
              </w:rPr>
              <w:t xml:space="preserve"> </w:t>
            </w:r>
            <w:r w:rsidRPr="00C92EAC">
              <w:rPr>
                <w:color w:val="000000" w:themeColor="text1"/>
                <w:sz w:val="20"/>
              </w:rPr>
              <w:t>открытая</w:t>
            </w:r>
            <w:r w:rsidRPr="00C92EAC">
              <w:rPr>
                <w:color w:val="000000" w:themeColor="text1"/>
                <w:spacing w:val="-8"/>
                <w:sz w:val="20"/>
              </w:rPr>
              <w:t xml:space="preserve"> </w:t>
            </w:r>
            <w:r w:rsidRPr="00C92EAC">
              <w:rPr>
                <w:color w:val="000000" w:themeColor="text1"/>
                <w:sz w:val="20"/>
              </w:rPr>
              <w:t>платформа</w:t>
            </w:r>
            <w:r w:rsidRPr="00C92EAC">
              <w:rPr>
                <w:color w:val="000000" w:themeColor="text1"/>
                <w:spacing w:val="-9"/>
                <w:sz w:val="20"/>
              </w:rPr>
              <w:t xml:space="preserve"> </w:t>
            </w:r>
            <w:r w:rsidRPr="00C92EAC">
              <w:rPr>
                <w:color w:val="000000" w:themeColor="text1"/>
                <w:sz w:val="20"/>
              </w:rPr>
              <w:t>для</w:t>
            </w:r>
            <w:r w:rsidRPr="00C92EAC">
              <w:rPr>
                <w:color w:val="000000" w:themeColor="text1"/>
                <w:spacing w:val="-10"/>
                <w:sz w:val="20"/>
              </w:rPr>
              <w:t xml:space="preserve"> </w:t>
            </w:r>
            <w:r w:rsidRPr="00C92EAC">
              <w:rPr>
                <w:color w:val="000000" w:themeColor="text1"/>
                <w:sz w:val="20"/>
              </w:rPr>
              <w:t>обмена данными нейровизуализации. В эту коллекцию включены снимки мозга, полученные в ходе 168 исследований (4718 человек) с использованием различных методов визуализации и сбора данных.</w:t>
            </w:r>
          </w:p>
          <w:p w14:paraId="44178382" w14:textId="77777777" w:rsidR="00D738FB" w:rsidRPr="00C92EAC" w:rsidRDefault="00000000">
            <w:pPr>
              <w:pStyle w:val="TableParagraph"/>
              <w:spacing w:line="217" w:lineRule="exact"/>
              <w:rPr>
                <w:color w:val="000000" w:themeColor="text1"/>
                <w:sz w:val="20"/>
              </w:rPr>
            </w:pPr>
            <w:r w:rsidRPr="00C92EAC">
              <w:rPr>
                <w:color w:val="000000" w:themeColor="text1"/>
                <w:spacing w:val="-2"/>
                <w:sz w:val="20"/>
              </w:rPr>
              <w:t>[150]</w:t>
            </w:r>
          </w:p>
        </w:tc>
        <w:tc>
          <w:tcPr>
            <w:tcW w:w="1349" w:type="dxa"/>
          </w:tcPr>
          <w:p w14:paraId="551CE22D" w14:textId="77777777" w:rsidR="00D738FB" w:rsidRPr="00C92EAC" w:rsidRDefault="00000000">
            <w:pPr>
              <w:pStyle w:val="TableParagraph"/>
              <w:rPr>
                <w:color w:val="000000" w:themeColor="text1"/>
                <w:sz w:val="20"/>
              </w:rPr>
            </w:pPr>
            <w:r w:rsidRPr="00C92EAC">
              <w:rPr>
                <w:color w:val="000000" w:themeColor="text1"/>
                <w:spacing w:val="-2"/>
                <w:sz w:val="20"/>
                <w:u w:val="single"/>
              </w:rPr>
              <w:t>[150]</w:t>
            </w:r>
          </w:p>
          <w:p w14:paraId="501DAAEB" w14:textId="77777777" w:rsidR="00D738FB" w:rsidRPr="00C92EAC" w:rsidRDefault="00000000">
            <w:pPr>
              <w:pStyle w:val="TableParagraph"/>
              <w:spacing w:line="240" w:lineRule="auto"/>
              <w:rPr>
                <w:color w:val="000000" w:themeColor="text1"/>
                <w:sz w:val="20"/>
              </w:rPr>
            </w:pPr>
            <w:r w:rsidRPr="00C92EAC">
              <w:rPr>
                <w:noProof/>
                <w:color w:val="000000" w:themeColor="text1"/>
              </w:rPr>
              <mc:AlternateContent>
                <mc:Choice Requires="wps">
                  <w:drawing>
                    <wp:anchor distT="0" distB="0" distL="0" distR="0" simplePos="0" relativeHeight="484935680" behindDoc="1" locked="0" layoutInCell="1" allowOverlap="1" wp14:anchorId="02533671" wp14:editId="4D5C2FAB">
                      <wp:simplePos x="0" y="0"/>
                      <wp:positionH relativeFrom="column">
                        <wp:posOffset>68581</wp:posOffset>
                      </wp:positionH>
                      <wp:positionV relativeFrom="paragraph">
                        <wp:posOffset>278586</wp:posOffset>
                      </wp:positionV>
                      <wp:extent cx="463550" cy="635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0" cy="6350"/>
                                <a:chOff x="0" y="0"/>
                                <a:chExt cx="463550" cy="6350"/>
                              </a:xfrm>
                            </wpg:grpSpPr>
                            <wps:wsp>
                              <wps:cNvPr id="28" name="Graphic 28"/>
                              <wps:cNvSpPr/>
                              <wps:spPr>
                                <a:xfrm>
                                  <a:off x="0" y="0"/>
                                  <a:ext cx="463550" cy="6350"/>
                                </a:xfrm>
                                <a:custGeom>
                                  <a:avLst/>
                                  <a:gdLst/>
                                  <a:ahLst/>
                                  <a:cxnLst/>
                                  <a:rect l="l" t="t" r="r" b="b"/>
                                  <a:pathLst>
                                    <a:path w="463550" h="6350">
                                      <a:moveTo>
                                        <a:pt x="463297" y="0"/>
                                      </a:moveTo>
                                      <a:lnTo>
                                        <a:pt x="0" y="0"/>
                                      </a:lnTo>
                                      <a:lnTo>
                                        <a:pt x="0" y="6092"/>
                                      </a:lnTo>
                                      <a:lnTo>
                                        <a:pt x="463297" y="6092"/>
                                      </a:lnTo>
                                      <a:lnTo>
                                        <a:pt x="46329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400156pt;margin-top:21.935925pt;width:36.5pt;height:.5pt;mso-position-horizontal-relative:column;mso-position-vertical-relative:paragraph;z-index:-18380800" id="docshapegroup16" coordorigin="108,439" coordsize="730,10">
                      <v:rect style="position:absolute;left:108;top:438;width:730;height:10" id="docshape17" filled="true" fillcolor="#000000" stroked="false">
                        <v:fill type="solid"/>
                      </v:rect>
                      <w10:wrap type="none"/>
                    </v:group>
                  </w:pict>
                </mc:Fallback>
              </mc:AlternateContent>
            </w:r>
            <w:hyperlink r:id="rId47">
              <w:r w:rsidR="00D738FB" w:rsidRPr="00C92EAC">
                <w:rPr>
                  <w:color w:val="000000" w:themeColor="text1"/>
                  <w:spacing w:val="-2"/>
                  <w:sz w:val="20"/>
                  <w:u w:val="single"/>
                </w:rPr>
                <w:t>https://openn</w:t>
              </w:r>
            </w:hyperlink>
            <w:r w:rsidRPr="00C92EAC">
              <w:rPr>
                <w:color w:val="000000" w:themeColor="text1"/>
                <w:spacing w:val="-2"/>
                <w:sz w:val="20"/>
              </w:rPr>
              <w:t xml:space="preserve"> </w:t>
            </w:r>
            <w:hyperlink r:id="rId48">
              <w:r w:rsidR="00D738FB" w:rsidRPr="00C92EAC">
                <w:rPr>
                  <w:color w:val="000000" w:themeColor="text1"/>
                  <w:spacing w:val="-2"/>
                  <w:sz w:val="20"/>
                </w:rPr>
                <w:t>euro.org</w:t>
              </w:r>
            </w:hyperlink>
            <w:hyperlink r:id="rId49">
              <w:r w:rsidR="00D738FB" w:rsidRPr="00C92EAC">
                <w:rPr>
                  <w:color w:val="000000" w:themeColor="text1"/>
                  <w:spacing w:val="-2"/>
                  <w:sz w:val="20"/>
                  <w:vertAlign w:val="superscript"/>
                </w:rPr>
                <w:t>a</w:t>
              </w:r>
            </w:hyperlink>
          </w:p>
        </w:tc>
      </w:tr>
      <w:tr w:rsidR="00C92EAC" w:rsidRPr="00C92EAC" w14:paraId="668D4238" w14:textId="77777777">
        <w:trPr>
          <w:trHeight w:val="2069"/>
        </w:trPr>
        <w:tc>
          <w:tcPr>
            <w:tcW w:w="2093" w:type="dxa"/>
          </w:tcPr>
          <w:p w14:paraId="42D4C52B" w14:textId="77777777" w:rsidR="00D738FB" w:rsidRPr="00C92EAC" w:rsidRDefault="00000000">
            <w:pPr>
              <w:pStyle w:val="TableParagraph"/>
              <w:rPr>
                <w:color w:val="000000" w:themeColor="text1"/>
                <w:sz w:val="20"/>
              </w:rPr>
            </w:pPr>
            <w:r w:rsidRPr="00C92EAC">
              <w:rPr>
                <w:color w:val="000000" w:themeColor="text1"/>
                <w:sz w:val="20"/>
              </w:rPr>
              <w:t>Набор</w:t>
            </w:r>
            <w:r w:rsidRPr="00C92EAC">
              <w:rPr>
                <w:color w:val="000000" w:themeColor="text1"/>
                <w:spacing w:val="-7"/>
                <w:sz w:val="20"/>
              </w:rPr>
              <w:t xml:space="preserve"> </w:t>
            </w:r>
            <w:r w:rsidRPr="00C92EAC">
              <w:rPr>
                <w:color w:val="000000" w:themeColor="text1"/>
                <w:sz w:val="20"/>
              </w:rPr>
              <w:t>данных</w:t>
            </w:r>
            <w:r w:rsidRPr="00C92EAC">
              <w:rPr>
                <w:color w:val="000000" w:themeColor="text1"/>
                <w:spacing w:val="-8"/>
                <w:sz w:val="20"/>
              </w:rPr>
              <w:t xml:space="preserve"> </w:t>
            </w:r>
            <w:r w:rsidRPr="00C92EAC">
              <w:rPr>
                <w:color w:val="000000" w:themeColor="text1"/>
                <w:spacing w:val="-4"/>
                <w:sz w:val="20"/>
              </w:rPr>
              <w:t>UCLH</w:t>
            </w:r>
          </w:p>
          <w:p w14:paraId="779CD2DE" w14:textId="77777777" w:rsidR="00D738FB" w:rsidRPr="00C92EAC" w:rsidRDefault="00000000">
            <w:pPr>
              <w:pStyle w:val="TableParagraph"/>
              <w:spacing w:line="240" w:lineRule="auto"/>
              <w:rPr>
                <w:color w:val="000000" w:themeColor="text1"/>
                <w:sz w:val="20"/>
              </w:rPr>
            </w:pPr>
            <w:r w:rsidRPr="00C92EAC">
              <w:rPr>
                <w:color w:val="000000" w:themeColor="text1"/>
                <w:sz w:val="20"/>
              </w:rPr>
              <w:t>Stroke</w:t>
            </w:r>
            <w:r w:rsidRPr="00C92EAC">
              <w:rPr>
                <w:color w:val="000000" w:themeColor="text1"/>
                <w:spacing w:val="-7"/>
                <w:sz w:val="20"/>
              </w:rPr>
              <w:t xml:space="preserve"> </w:t>
            </w:r>
            <w:r w:rsidRPr="00C92EAC">
              <w:rPr>
                <w:color w:val="000000" w:themeColor="text1"/>
                <w:spacing w:val="-5"/>
                <w:sz w:val="20"/>
              </w:rPr>
              <w:t>EIT</w:t>
            </w:r>
          </w:p>
        </w:tc>
        <w:tc>
          <w:tcPr>
            <w:tcW w:w="6239" w:type="dxa"/>
          </w:tcPr>
          <w:p w14:paraId="56527D17" w14:textId="77777777" w:rsidR="00D738FB" w:rsidRPr="00C92EAC" w:rsidRDefault="00000000">
            <w:pPr>
              <w:pStyle w:val="TableParagraph"/>
              <w:spacing w:line="240" w:lineRule="auto"/>
              <w:ind w:right="103"/>
              <w:rPr>
                <w:color w:val="000000" w:themeColor="text1"/>
                <w:sz w:val="20"/>
              </w:rPr>
            </w:pPr>
            <w:r w:rsidRPr="00C92EAC">
              <w:rPr>
                <w:color w:val="000000" w:themeColor="text1"/>
                <w:sz w:val="20"/>
              </w:rPr>
              <w:t>В рамках клинического исследования были получены данные о многочастотной ЭИТ (FEIT) у 23 пациентов, перенесших инсульт, и 10 здоровых добровольцев. При 31 текущей инъекции данные были получены</w:t>
            </w:r>
            <w:r w:rsidRPr="00C92EAC">
              <w:rPr>
                <w:color w:val="000000" w:themeColor="text1"/>
                <w:spacing w:val="-4"/>
                <w:sz w:val="20"/>
              </w:rPr>
              <w:t xml:space="preserve"> </w:t>
            </w:r>
            <w:r w:rsidRPr="00C92EAC">
              <w:rPr>
                <w:color w:val="000000" w:themeColor="text1"/>
                <w:sz w:val="20"/>
              </w:rPr>
              <w:t>на</w:t>
            </w:r>
            <w:r w:rsidRPr="00C92EAC">
              <w:rPr>
                <w:color w:val="000000" w:themeColor="text1"/>
                <w:spacing w:val="-4"/>
                <w:sz w:val="20"/>
              </w:rPr>
              <w:t xml:space="preserve"> </w:t>
            </w:r>
            <w:r w:rsidRPr="00C92EAC">
              <w:rPr>
                <w:color w:val="000000" w:themeColor="text1"/>
                <w:sz w:val="20"/>
              </w:rPr>
              <w:t>17</w:t>
            </w:r>
            <w:r w:rsidRPr="00C92EAC">
              <w:rPr>
                <w:color w:val="000000" w:themeColor="text1"/>
                <w:spacing w:val="-3"/>
                <w:sz w:val="20"/>
              </w:rPr>
              <w:t xml:space="preserve"> </w:t>
            </w:r>
            <w:r w:rsidRPr="00C92EAC">
              <w:rPr>
                <w:color w:val="000000" w:themeColor="text1"/>
                <w:sz w:val="20"/>
              </w:rPr>
              <w:t>частотах</w:t>
            </w:r>
            <w:r w:rsidRPr="00C92EAC">
              <w:rPr>
                <w:color w:val="000000" w:themeColor="text1"/>
                <w:spacing w:val="-5"/>
                <w:sz w:val="20"/>
              </w:rPr>
              <w:t xml:space="preserve"> </w:t>
            </w:r>
            <w:r w:rsidRPr="00C92EAC">
              <w:rPr>
                <w:color w:val="000000" w:themeColor="text1"/>
                <w:sz w:val="20"/>
              </w:rPr>
              <w:t>в</w:t>
            </w:r>
            <w:r w:rsidRPr="00C92EAC">
              <w:rPr>
                <w:color w:val="000000" w:themeColor="text1"/>
                <w:spacing w:val="-5"/>
                <w:sz w:val="20"/>
              </w:rPr>
              <w:t xml:space="preserve"> </w:t>
            </w:r>
            <w:r w:rsidRPr="00C92EAC">
              <w:rPr>
                <w:color w:val="000000" w:themeColor="text1"/>
                <w:sz w:val="20"/>
              </w:rPr>
              <w:t>диапазоне</w:t>
            </w:r>
            <w:r w:rsidRPr="00C92EAC">
              <w:rPr>
                <w:color w:val="000000" w:themeColor="text1"/>
                <w:spacing w:val="-4"/>
                <w:sz w:val="20"/>
              </w:rPr>
              <w:t xml:space="preserve"> </w:t>
            </w:r>
            <w:r w:rsidRPr="00C92EAC">
              <w:rPr>
                <w:color w:val="000000" w:themeColor="text1"/>
                <w:sz w:val="20"/>
              </w:rPr>
              <w:t>от</w:t>
            </w:r>
            <w:r w:rsidRPr="00C92EAC">
              <w:rPr>
                <w:color w:val="000000" w:themeColor="text1"/>
                <w:spacing w:val="-5"/>
                <w:sz w:val="20"/>
              </w:rPr>
              <w:t xml:space="preserve"> </w:t>
            </w:r>
            <w:r w:rsidRPr="00C92EAC">
              <w:rPr>
                <w:color w:val="000000" w:themeColor="text1"/>
                <w:sz w:val="20"/>
              </w:rPr>
              <w:t>5</w:t>
            </w:r>
            <w:r w:rsidRPr="00C92EAC">
              <w:rPr>
                <w:color w:val="000000" w:themeColor="text1"/>
                <w:spacing w:val="-3"/>
                <w:sz w:val="20"/>
              </w:rPr>
              <w:t xml:space="preserve"> </w:t>
            </w:r>
            <w:r w:rsidRPr="00C92EAC">
              <w:rPr>
                <w:color w:val="000000" w:themeColor="text1"/>
                <w:sz w:val="20"/>
              </w:rPr>
              <w:t>Гц</w:t>
            </w:r>
            <w:r w:rsidRPr="00C92EAC">
              <w:rPr>
                <w:color w:val="000000" w:themeColor="text1"/>
                <w:spacing w:val="-3"/>
                <w:sz w:val="20"/>
              </w:rPr>
              <w:t xml:space="preserve"> </w:t>
            </w:r>
            <w:r w:rsidRPr="00C92EAC">
              <w:rPr>
                <w:color w:val="000000" w:themeColor="text1"/>
                <w:sz w:val="20"/>
              </w:rPr>
              <w:t>до</w:t>
            </w:r>
            <w:r w:rsidRPr="00C92EAC">
              <w:rPr>
                <w:color w:val="000000" w:themeColor="text1"/>
                <w:spacing w:val="-4"/>
                <w:sz w:val="20"/>
              </w:rPr>
              <w:t xml:space="preserve"> </w:t>
            </w:r>
            <w:r w:rsidRPr="00C92EAC">
              <w:rPr>
                <w:color w:val="000000" w:themeColor="text1"/>
                <w:sz w:val="20"/>
              </w:rPr>
              <w:t>2</w:t>
            </w:r>
            <w:r w:rsidRPr="00C92EAC">
              <w:rPr>
                <w:color w:val="000000" w:themeColor="text1"/>
                <w:spacing w:val="-3"/>
                <w:sz w:val="20"/>
              </w:rPr>
              <w:t xml:space="preserve"> </w:t>
            </w:r>
            <w:r w:rsidRPr="00C92EAC">
              <w:rPr>
                <w:color w:val="000000" w:themeColor="text1"/>
                <w:sz w:val="20"/>
              </w:rPr>
              <w:t>кГц,</w:t>
            </w:r>
            <w:r w:rsidRPr="00C92EAC">
              <w:rPr>
                <w:color w:val="000000" w:themeColor="text1"/>
                <w:spacing w:val="-4"/>
                <w:sz w:val="20"/>
              </w:rPr>
              <w:t xml:space="preserve"> </w:t>
            </w:r>
            <w:r w:rsidRPr="00C92EAC">
              <w:rPr>
                <w:color w:val="000000" w:themeColor="text1"/>
                <w:sz w:val="20"/>
              </w:rPr>
              <w:t>что</w:t>
            </w:r>
            <w:r w:rsidRPr="00C92EAC">
              <w:rPr>
                <w:color w:val="000000" w:themeColor="text1"/>
                <w:spacing w:val="-3"/>
                <w:sz w:val="20"/>
              </w:rPr>
              <w:t xml:space="preserve"> </w:t>
            </w:r>
            <w:r w:rsidRPr="00C92EAC">
              <w:rPr>
                <w:color w:val="000000" w:themeColor="text1"/>
                <w:sz w:val="20"/>
              </w:rPr>
              <w:t>позволило получить 930 образцов на каждой частоте. Это наиболее полный набор данных в своем роде, позволяющий проводить комплексный анализ</w:t>
            </w:r>
            <w:r w:rsidRPr="00C92EAC">
              <w:rPr>
                <w:color w:val="000000" w:themeColor="text1"/>
                <w:spacing w:val="-8"/>
                <w:sz w:val="20"/>
              </w:rPr>
              <w:t xml:space="preserve"> </w:t>
            </w:r>
            <w:r w:rsidRPr="00C92EAC">
              <w:rPr>
                <w:color w:val="000000" w:themeColor="text1"/>
                <w:sz w:val="20"/>
              </w:rPr>
              <w:t>данных</w:t>
            </w:r>
            <w:r w:rsidRPr="00C92EAC">
              <w:rPr>
                <w:color w:val="000000" w:themeColor="text1"/>
                <w:spacing w:val="-7"/>
                <w:sz w:val="20"/>
              </w:rPr>
              <w:t xml:space="preserve"> </w:t>
            </w:r>
            <w:r w:rsidRPr="00C92EAC">
              <w:rPr>
                <w:color w:val="000000" w:themeColor="text1"/>
                <w:sz w:val="20"/>
              </w:rPr>
              <w:t>MFEIT,</w:t>
            </w:r>
            <w:r w:rsidRPr="00C92EAC">
              <w:rPr>
                <w:color w:val="000000" w:themeColor="text1"/>
                <w:spacing w:val="-8"/>
                <w:sz w:val="20"/>
              </w:rPr>
              <w:t xml:space="preserve"> </w:t>
            </w:r>
            <w:r w:rsidRPr="00C92EAC">
              <w:rPr>
                <w:color w:val="000000" w:themeColor="text1"/>
                <w:sz w:val="20"/>
              </w:rPr>
              <w:t>электроэнцефалографии</w:t>
            </w:r>
            <w:r w:rsidRPr="00C92EAC">
              <w:rPr>
                <w:color w:val="000000" w:themeColor="text1"/>
                <w:spacing w:val="-8"/>
                <w:sz w:val="20"/>
              </w:rPr>
              <w:t xml:space="preserve"> </w:t>
            </w:r>
            <w:r w:rsidRPr="00C92EAC">
              <w:rPr>
                <w:color w:val="000000" w:themeColor="text1"/>
                <w:sz w:val="20"/>
              </w:rPr>
              <w:t>(ЭЭГ)</w:t>
            </w:r>
            <w:r w:rsidRPr="00C92EAC">
              <w:rPr>
                <w:color w:val="000000" w:themeColor="text1"/>
                <w:spacing w:val="-6"/>
                <w:sz w:val="20"/>
              </w:rPr>
              <w:t xml:space="preserve"> </w:t>
            </w:r>
            <w:r w:rsidRPr="00C92EAC">
              <w:rPr>
                <w:color w:val="000000" w:themeColor="text1"/>
                <w:sz w:val="20"/>
              </w:rPr>
              <w:t>и</w:t>
            </w:r>
            <w:r w:rsidRPr="00C92EAC">
              <w:rPr>
                <w:color w:val="000000" w:themeColor="text1"/>
                <w:spacing w:val="-7"/>
                <w:sz w:val="20"/>
              </w:rPr>
              <w:t xml:space="preserve"> </w:t>
            </w:r>
            <w:r w:rsidRPr="00C92EAC">
              <w:rPr>
                <w:color w:val="000000" w:themeColor="text1"/>
                <w:sz w:val="20"/>
              </w:rPr>
              <w:t>КТ</w:t>
            </w:r>
            <w:r w:rsidRPr="00C92EAC">
              <w:rPr>
                <w:color w:val="000000" w:themeColor="text1"/>
                <w:spacing w:val="-5"/>
                <w:sz w:val="20"/>
              </w:rPr>
              <w:t xml:space="preserve"> </w:t>
            </w:r>
            <w:r w:rsidRPr="00C92EAC">
              <w:rPr>
                <w:color w:val="000000" w:themeColor="text1"/>
                <w:sz w:val="20"/>
              </w:rPr>
              <w:t>или</w:t>
            </w:r>
            <w:r w:rsidRPr="00C92EAC">
              <w:rPr>
                <w:color w:val="000000" w:themeColor="text1"/>
                <w:spacing w:val="-8"/>
                <w:sz w:val="20"/>
              </w:rPr>
              <w:t xml:space="preserve"> </w:t>
            </w:r>
            <w:r w:rsidRPr="00C92EAC">
              <w:rPr>
                <w:color w:val="000000" w:themeColor="text1"/>
                <w:spacing w:val="-5"/>
                <w:sz w:val="20"/>
              </w:rPr>
              <w:t>МРТ</w:t>
            </w:r>
          </w:p>
          <w:p w14:paraId="3595D185" w14:textId="77777777" w:rsidR="00D738FB" w:rsidRPr="00C92EAC" w:rsidRDefault="00000000">
            <w:pPr>
              <w:pStyle w:val="TableParagraph"/>
              <w:spacing w:line="228" w:lineRule="exact"/>
              <w:ind w:right="103"/>
              <w:rPr>
                <w:color w:val="000000" w:themeColor="text1"/>
                <w:sz w:val="20"/>
              </w:rPr>
            </w:pPr>
            <w:r w:rsidRPr="00C92EAC">
              <w:rPr>
                <w:color w:val="000000" w:themeColor="text1"/>
                <w:sz w:val="20"/>
              </w:rPr>
              <w:t>у</w:t>
            </w:r>
            <w:r w:rsidRPr="00C92EAC">
              <w:rPr>
                <w:color w:val="000000" w:themeColor="text1"/>
                <w:spacing w:val="-7"/>
                <w:sz w:val="20"/>
              </w:rPr>
              <w:t xml:space="preserve"> </w:t>
            </w:r>
            <w:r w:rsidRPr="00C92EAC">
              <w:rPr>
                <w:color w:val="000000" w:themeColor="text1"/>
                <w:sz w:val="20"/>
              </w:rPr>
              <w:t>пациентов,</w:t>
            </w:r>
            <w:r w:rsidRPr="00C92EAC">
              <w:rPr>
                <w:color w:val="000000" w:themeColor="text1"/>
                <w:spacing w:val="-4"/>
                <w:sz w:val="20"/>
              </w:rPr>
              <w:t xml:space="preserve"> </w:t>
            </w:r>
            <w:r w:rsidRPr="00C92EAC">
              <w:rPr>
                <w:color w:val="000000" w:themeColor="text1"/>
                <w:sz w:val="20"/>
              </w:rPr>
              <w:t>перенесших</w:t>
            </w:r>
            <w:r w:rsidRPr="00C92EAC">
              <w:rPr>
                <w:color w:val="000000" w:themeColor="text1"/>
                <w:spacing w:val="-5"/>
                <w:sz w:val="20"/>
              </w:rPr>
              <w:t xml:space="preserve"> </w:t>
            </w:r>
            <w:r w:rsidRPr="00C92EAC">
              <w:rPr>
                <w:color w:val="000000" w:themeColor="text1"/>
                <w:sz w:val="20"/>
              </w:rPr>
              <w:t>инсульт,</w:t>
            </w:r>
            <w:r w:rsidRPr="00C92EAC">
              <w:rPr>
                <w:color w:val="000000" w:themeColor="text1"/>
                <w:spacing w:val="-6"/>
                <w:sz w:val="20"/>
              </w:rPr>
              <w:t xml:space="preserve"> </w:t>
            </w:r>
            <w:r w:rsidRPr="00C92EAC">
              <w:rPr>
                <w:color w:val="000000" w:themeColor="text1"/>
                <w:sz w:val="20"/>
              </w:rPr>
              <w:t>что</w:t>
            </w:r>
            <w:r w:rsidRPr="00C92EAC">
              <w:rPr>
                <w:color w:val="000000" w:themeColor="text1"/>
                <w:spacing w:val="-5"/>
                <w:sz w:val="20"/>
              </w:rPr>
              <w:t xml:space="preserve"> </w:t>
            </w:r>
            <w:r w:rsidRPr="00C92EAC">
              <w:rPr>
                <w:color w:val="000000" w:themeColor="text1"/>
                <w:sz w:val="20"/>
              </w:rPr>
              <w:t>может</w:t>
            </w:r>
            <w:r w:rsidRPr="00C92EAC">
              <w:rPr>
                <w:color w:val="000000" w:themeColor="text1"/>
                <w:spacing w:val="-7"/>
                <w:sz w:val="20"/>
              </w:rPr>
              <w:t xml:space="preserve"> </w:t>
            </w:r>
            <w:r w:rsidRPr="00C92EAC">
              <w:rPr>
                <w:color w:val="000000" w:themeColor="text1"/>
                <w:sz w:val="20"/>
              </w:rPr>
              <w:t>послужить</w:t>
            </w:r>
            <w:r w:rsidRPr="00C92EAC">
              <w:rPr>
                <w:color w:val="000000" w:themeColor="text1"/>
                <w:spacing w:val="-4"/>
                <w:sz w:val="20"/>
              </w:rPr>
              <w:t xml:space="preserve"> </w:t>
            </w:r>
            <w:r w:rsidRPr="00C92EAC">
              <w:rPr>
                <w:color w:val="000000" w:themeColor="text1"/>
                <w:sz w:val="20"/>
              </w:rPr>
              <w:t>основой</w:t>
            </w:r>
            <w:r w:rsidRPr="00C92EAC">
              <w:rPr>
                <w:color w:val="000000" w:themeColor="text1"/>
                <w:spacing w:val="-7"/>
                <w:sz w:val="20"/>
              </w:rPr>
              <w:t xml:space="preserve"> </w:t>
            </w:r>
            <w:r w:rsidRPr="00C92EAC">
              <w:rPr>
                <w:color w:val="000000" w:themeColor="text1"/>
                <w:sz w:val="20"/>
              </w:rPr>
              <w:t>для будущих исследований по классификации инсультов. [151-152]</w:t>
            </w:r>
          </w:p>
        </w:tc>
        <w:tc>
          <w:tcPr>
            <w:tcW w:w="1349" w:type="dxa"/>
          </w:tcPr>
          <w:p w14:paraId="4F939FF3" w14:textId="77777777" w:rsidR="00D738FB" w:rsidRPr="00C92EAC" w:rsidRDefault="00000000">
            <w:pPr>
              <w:pStyle w:val="TableParagraph"/>
              <w:rPr>
                <w:color w:val="000000" w:themeColor="text1"/>
                <w:sz w:val="20"/>
                <w:lang w:val="en-US"/>
              </w:rPr>
            </w:pPr>
            <w:r w:rsidRPr="00C92EAC">
              <w:rPr>
                <w:color w:val="000000" w:themeColor="text1"/>
                <w:spacing w:val="-2"/>
                <w:sz w:val="20"/>
                <w:lang w:val="en-US"/>
              </w:rPr>
              <w:t>[151]</w:t>
            </w:r>
          </w:p>
          <w:p w14:paraId="6D6C15CD" w14:textId="77777777" w:rsidR="00D738FB" w:rsidRPr="00C92EAC" w:rsidRDefault="00000000">
            <w:pPr>
              <w:pStyle w:val="TableParagraph"/>
              <w:spacing w:line="240" w:lineRule="auto"/>
              <w:ind w:right="114"/>
              <w:rPr>
                <w:color w:val="000000" w:themeColor="text1"/>
                <w:sz w:val="20"/>
                <w:lang w:val="en-US"/>
              </w:rPr>
            </w:pPr>
            <w:r w:rsidRPr="00C92EAC">
              <w:rPr>
                <w:noProof/>
                <w:color w:val="000000" w:themeColor="text1"/>
              </w:rPr>
              <mc:AlternateContent>
                <mc:Choice Requires="wps">
                  <w:drawing>
                    <wp:anchor distT="0" distB="0" distL="0" distR="0" simplePos="0" relativeHeight="484936192" behindDoc="1" locked="0" layoutInCell="1" allowOverlap="1" wp14:anchorId="649D89D0" wp14:editId="0ABCE77A">
                      <wp:simplePos x="0" y="0"/>
                      <wp:positionH relativeFrom="column">
                        <wp:posOffset>68581</wp:posOffset>
                      </wp:positionH>
                      <wp:positionV relativeFrom="paragraph">
                        <wp:posOffset>-14021</wp:posOffset>
                      </wp:positionV>
                      <wp:extent cx="43180" cy="635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 cy="6350"/>
                                <a:chOff x="0" y="0"/>
                                <a:chExt cx="43180" cy="6350"/>
                              </a:xfrm>
                            </wpg:grpSpPr>
                            <wps:wsp>
                              <wps:cNvPr id="30" name="Graphic 30"/>
                              <wps:cNvSpPr/>
                              <wps:spPr>
                                <a:xfrm>
                                  <a:off x="0" y="0"/>
                                  <a:ext cx="43180" cy="6350"/>
                                </a:xfrm>
                                <a:custGeom>
                                  <a:avLst/>
                                  <a:gdLst/>
                                  <a:ahLst/>
                                  <a:cxnLst/>
                                  <a:rect l="l" t="t" r="r" b="b"/>
                                  <a:pathLst>
                                    <a:path w="43180" h="6350">
                                      <a:moveTo>
                                        <a:pt x="42674" y="0"/>
                                      </a:moveTo>
                                      <a:lnTo>
                                        <a:pt x="0" y="0"/>
                                      </a:lnTo>
                                      <a:lnTo>
                                        <a:pt x="0" y="6096"/>
                                      </a:lnTo>
                                      <a:lnTo>
                                        <a:pt x="42674" y="6096"/>
                                      </a:lnTo>
                                      <a:lnTo>
                                        <a:pt x="4267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400156pt;margin-top:-1.104056pt;width:3.4pt;height:.5pt;mso-position-horizontal-relative:column;mso-position-vertical-relative:paragraph;z-index:-18380288" id="docshapegroup18" coordorigin="108,-22" coordsize="68,10">
                      <v:rect style="position:absolute;left:108;top:-23;width:68;height:10" id="docshape19" filled="true" fillcolor="#000000" stroked="false">
                        <v:fill type="solid"/>
                      </v:rect>
                      <w10:wrap type="none"/>
                    </v:group>
                  </w:pict>
                </mc:Fallback>
              </mc:AlternateContent>
            </w:r>
            <w:r w:rsidRPr="00C92EAC">
              <w:rPr>
                <w:noProof/>
                <w:color w:val="000000" w:themeColor="text1"/>
              </w:rPr>
              <mc:AlternateContent>
                <mc:Choice Requires="wps">
                  <w:drawing>
                    <wp:anchor distT="0" distB="0" distL="0" distR="0" simplePos="0" relativeHeight="484936704" behindDoc="1" locked="0" layoutInCell="1" allowOverlap="1" wp14:anchorId="0C08F0EA" wp14:editId="4E0F0052">
                      <wp:simplePos x="0" y="0"/>
                      <wp:positionH relativeFrom="column">
                        <wp:posOffset>303277</wp:posOffset>
                      </wp:positionH>
                      <wp:positionV relativeFrom="paragraph">
                        <wp:posOffset>-14021</wp:posOffset>
                      </wp:positionV>
                      <wp:extent cx="41275" cy="635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6350"/>
                                <a:chOff x="0" y="0"/>
                                <a:chExt cx="41275" cy="6350"/>
                              </a:xfrm>
                            </wpg:grpSpPr>
                            <wps:wsp>
                              <wps:cNvPr id="32" name="Graphic 32"/>
                              <wps:cNvSpPr/>
                              <wps:spPr>
                                <a:xfrm>
                                  <a:off x="0" y="0"/>
                                  <a:ext cx="41275" cy="6350"/>
                                </a:xfrm>
                                <a:custGeom>
                                  <a:avLst/>
                                  <a:gdLst/>
                                  <a:ahLst/>
                                  <a:cxnLst/>
                                  <a:rect l="l" t="t" r="r" b="b"/>
                                  <a:pathLst>
                                    <a:path w="41275" h="6350">
                                      <a:moveTo>
                                        <a:pt x="41145" y="0"/>
                                      </a:moveTo>
                                      <a:lnTo>
                                        <a:pt x="0" y="0"/>
                                      </a:lnTo>
                                      <a:lnTo>
                                        <a:pt x="0" y="6096"/>
                                      </a:lnTo>
                                      <a:lnTo>
                                        <a:pt x="41145" y="6096"/>
                                      </a:lnTo>
                                      <a:lnTo>
                                        <a:pt x="411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880156pt;margin-top:-1.104056pt;width:3.25pt;height:.5pt;mso-position-horizontal-relative:column;mso-position-vertical-relative:paragraph;z-index:-18379776" id="docshapegroup20" coordorigin="478,-22" coordsize="65,10">
                      <v:rect style="position:absolute;left:477;top:-23;width:65;height:10" id="docshape21" filled="true" fillcolor="#000000" stroked="false">
                        <v:fill type="solid"/>
                      </v:rect>
                      <w10:wrap type="none"/>
                    </v:group>
                  </w:pict>
                </mc:Fallback>
              </mc:AlternateContent>
            </w:r>
            <w:hyperlink r:id="rId50">
              <w:r w:rsidR="00D738FB" w:rsidRPr="00C92EAC">
                <w:rPr>
                  <w:color w:val="000000" w:themeColor="text1"/>
                  <w:spacing w:val="-2"/>
                  <w:sz w:val="20"/>
                  <w:u w:val="single"/>
                  <w:lang w:val="en-US"/>
                </w:rPr>
                <w:t>https://github.</w:t>
              </w:r>
            </w:hyperlink>
            <w:r w:rsidRPr="00C92EAC">
              <w:rPr>
                <w:color w:val="000000" w:themeColor="text1"/>
                <w:spacing w:val="-2"/>
                <w:sz w:val="20"/>
                <w:lang w:val="en-US"/>
              </w:rPr>
              <w:t xml:space="preserve"> </w:t>
            </w:r>
            <w:hyperlink r:id="rId51">
              <w:r w:rsidR="00D738FB" w:rsidRPr="00C92EAC">
                <w:rPr>
                  <w:color w:val="000000" w:themeColor="text1"/>
                  <w:spacing w:val="-2"/>
                  <w:sz w:val="20"/>
                  <w:u w:val="single"/>
                  <w:lang w:val="en-US"/>
                </w:rPr>
                <w:t>com/EIT-</w:t>
              </w:r>
            </w:hyperlink>
            <w:r w:rsidRPr="00C92EAC">
              <w:rPr>
                <w:color w:val="000000" w:themeColor="text1"/>
                <w:spacing w:val="-2"/>
                <w:sz w:val="20"/>
                <w:lang w:val="en-US"/>
              </w:rPr>
              <w:t xml:space="preserve"> </w:t>
            </w:r>
            <w:hyperlink r:id="rId52">
              <w:r w:rsidR="00D738FB" w:rsidRPr="00C92EAC">
                <w:rPr>
                  <w:color w:val="000000" w:themeColor="text1"/>
                  <w:spacing w:val="-2"/>
                  <w:sz w:val="20"/>
                  <w:u w:val="single"/>
                  <w:lang w:val="en-US"/>
                </w:rPr>
                <w:t>team/Stroke_</w:t>
              </w:r>
            </w:hyperlink>
            <w:r w:rsidRPr="00C92EAC">
              <w:rPr>
                <w:color w:val="000000" w:themeColor="text1"/>
                <w:spacing w:val="-2"/>
                <w:sz w:val="20"/>
                <w:lang w:val="en-US"/>
              </w:rPr>
              <w:t xml:space="preserve"> </w:t>
            </w:r>
            <w:hyperlink r:id="rId53">
              <w:r w:rsidR="00D738FB" w:rsidRPr="00C92EAC">
                <w:rPr>
                  <w:color w:val="000000" w:themeColor="text1"/>
                  <w:spacing w:val="-2"/>
                  <w:sz w:val="20"/>
                  <w:u w:val="single"/>
                  <w:lang w:val="en-US"/>
                </w:rPr>
                <w:t>EIT_Dataset</w:t>
              </w:r>
            </w:hyperlink>
            <w:r w:rsidRPr="00C92EAC">
              <w:rPr>
                <w:color w:val="000000" w:themeColor="text1"/>
                <w:spacing w:val="-2"/>
                <w:sz w:val="20"/>
                <w:lang w:val="en-US"/>
              </w:rPr>
              <w:t xml:space="preserve"> </w:t>
            </w:r>
            <w:r w:rsidRPr="00C92EAC">
              <w:rPr>
                <w:color w:val="000000" w:themeColor="text1"/>
                <w:spacing w:val="-2"/>
                <w:sz w:val="20"/>
                <w:u w:val="single"/>
                <w:lang w:val="en-US"/>
              </w:rPr>
              <w:t>[152]</w:t>
            </w:r>
          </w:p>
        </w:tc>
      </w:tr>
      <w:tr w:rsidR="00C92EAC" w:rsidRPr="00C92EAC" w14:paraId="7EFF69CB" w14:textId="77777777">
        <w:trPr>
          <w:trHeight w:val="921"/>
        </w:trPr>
        <w:tc>
          <w:tcPr>
            <w:tcW w:w="2093" w:type="dxa"/>
          </w:tcPr>
          <w:p w14:paraId="54325BFF" w14:textId="77777777" w:rsidR="00D738FB" w:rsidRPr="00C92EAC" w:rsidRDefault="00000000">
            <w:pPr>
              <w:pStyle w:val="TableParagraph"/>
              <w:rPr>
                <w:color w:val="000000" w:themeColor="text1"/>
                <w:sz w:val="20"/>
              </w:rPr>
            </w:pPr>
            <w:r w:rsidRPr="00C92EAC">
              <w:rPr>
                <w:color w:val="000000" w:themeColor="text1"/>
                <w:sz w:val="20"/>
              </w:rPr>
              <w:t>UK</w:t>
            </w:r>
            <w:r w:rsidRPr="00C92EAC">
              <w:rPr>
                <w:color w:val="000000" w:themeColor="text1"/>
                <w:spacing w:val="-3"/>
                <w:sz w:val="20"/>
              </w:rPr>
              <w:t xml:space="preserve"> </w:t>
            </w:r>
            <w:r w:rsidRPr="00C92EAC">
              <w:rPr>
                <w:color w:val="000000" w:themeColor="text1"/>
                <w:spacing w:val="-2"/>
                <w:sz w:val="20"/>
              </w:rPr>
              <w:t>Biobank</w:t>
            </w:r>
          </w:p>
        </w:tc>
        <w:tc>
          <w:tcPr>
            <w:tcW w:w="6239" w:type="dxa"/>
          </w:tcPr>
          <w:p w14:paraId="2B0036EE" w14:textId="77777777" w:rsidR="00D738FB" w:rsidRPr="00C92EAC" w:rsidRDefault="00000000">
            <w:pPr>
              <w:pStyle w:val="TableParagraph"/>
              <w:spacing w:line="240" w:lineRule="auto"/>
              <w:ind w:right="103"/>
              <w:rPr>
                <w:color w:val="000000" w:themeColor="text1"/>
                <w:sz w:val="20"/>
              </w:rPr>
            </w:pPr>
            <w:r w:rsidRPr="00C92EAC">
              <w:rPr>
                <w:color w:val="000000" w:themeColor="text1"/>
                <w:sz w:val="20"/>
              </w:rPr>
              <w:t>Электронные</w:t>
            </w:r>
            <w:r w:rsidRPr="00C92EAC">
              <w:rPr>
                <w:color w:val="000000" w:themeColor="text1"/>
                <w:spacing w:val="-8"/>
                <w:sz w:val="20"/>
              </w:rPr>
              <w:t xml:space="preserve"> </w:t>
            </w:r>
            <w:r w:rsidRPr="00C92EAC">
              <w:rPr>
                <w:color w:val="000000" w:themeColor="text1"/>
                <w:sz w:val="20"/>
              </w:rPr>
              <w:t>данные</w:t>
            </w:r>
            <w:r w:rsidRPr="00C92EAC">
              <w:rPr>
                <w:color w:val="000000" w:themeColor="text1"/>
                <w:spacing w:val="-8"/>
                <w:sz w:val="20"/>
              </w:rPr>
              <w:t xml:space="preserve"> </w:t>
            </w:r>
            <w:r w:rsidRPr="00C92EAC">
              <w:rPr>
                <w:color w:val="000000" w:themeColor="text1"/>
                <w:sz w:val="20"/>
              </w:rPr>
              <w:t>о</w:t>
            </w:r>
            <w:r w:rsidRPr="00C92EAC">
              <w:rPr>
                <w:color w:val="000000" w:themeColor="text1"/>
                <w:spacing w:val="-7"/>
                <w:sz w:val="20"/>
              </w:rPr>
              <w:t xml:space="preserve"> </w:t>
            </w:r>
            <w:r w:rsidRPr="00C92EAC">
              <w:rPr>
                <w:color w:val="000000" w:themeColor="text1"/>
                <w:sz w:val="20"/>
              </w:rPr>
              <w:t>состоянии</w:t>
            </w:r>
            <w:r w:rsidRPr="00C92EAC">
              <w:rPr>
                <w:color w:val="000000" w:themeColor="text1"/>
                <w:spacing w:val="-9"/>
                <w:sz w:val="20"/>
              </w:rPr>
              <w:t xml:space="preserve"> </w:t>
            </w:r>
            <w:r w:rsidRPr="00C92EAC">
              <w:rPr>
                <w:color w:val="000000" w:themeColor="text1"/>
                <w:sz w:val="20"/>
              </w:rPr>
              <w:t>здоровья</w:t>
            </w:r>
            <w:r w:rsidRPr="00C92EAC">
              <w:rPr>
                <w:color w:val="000000" w:themeColor="text1"/>
                <w:spacing w:val="-9"/>
                <w:sz w:val="20"/>
              </w:rPr>
              <w:t xml:space="preserve"> </w:t>
            </w:r>
            <w:r w:rsidRPr="00C92EAC">
              <w:rPr>
                <w:color w:val="000000" w:themeColor="text1"/>
                <w:sz w:val="20"/>
              </w:rPr>
              <w:t>полумиллиона</w:t>
            </w:r>
            <w:r w:rsidRPr="00C92EAC">
              <w:rPr>
                <w:color w:val="000000" w:themeColor="text1"/>
                <w:spacing w:val="-8"/>
                <w:sz w:val="20"/>
              </w:rPr>
              <w:t xml:space="preserve"> </w:t>
            </w:r>
            <w:r w:rsidRPr="00C92EAC">
              <w:rPr>
                <w:color w:val="000000" w:themeColor="text1"/>
                <w:sz w:val="20"/>
              </w:rPr>
              <w:t>человек. Включены МРТ-снимки 15 000 человек, с целью охвата 100 000</w:t>
            </w:r>
          </w:p>
          <w:p w14:paraId="42481483" w14:textId="77777777" w:rsidR="00D738FB" w:rsidRPr="00C92EAC" w:rsidRDefault="00000000">
            <w:pPr>
              <w:pStyle w:val="TableParagraph"/>
              <w:spacing w:line="240" w:lineRule="auto"/>
              <w:rPr>
                <w:color w:val="000000" w:themeColor="text1"/>
                <w:sz w:val="20"/>
              </w:rPr>
            </w:pPr>
            <w:r w:rsidRPr="00C92EAC">
              <w:rPr>
                <w:color w:val="000000" w:themeColor="text1"/>
                <w:sz w:val="20"/>
              </w:rPr>
              <w:t>человек.</w:t>
            </w:r>
            <w:r w:rsidRPr="00C92EAC">
              <w:rPr>
                <w:color w:val="000000" w:themeColor="text1"/>
                <w:spacing w:val="-8"/>
                <w:sz w:val="20"/>
              </w:rPr>
              <w:t xml:space="preserve"> </w:t>
            </w:r>
            <w:r w:rsidRPr="00C92EAC">
              <w:rPr>
                <w:color w:val="000000" w:themeColor="text1"/>
                <w:spacing w:val="-2"/>
                <w:sz w:val="20"/>
              </w:rPr>
              <w:t>[153]</w:t>
            </w:r>
          </w:p>
        </w:tc>
        <w:tc>
          <w:tcPr>
            <w:tcW w:w="1349" w:type="dxa"/>
          </w:tcPr>
          <w:p w14:paraId="6247CD70" w14:textId="77777777" w:rsidR="00D738FB" w:rsidRPr="00C92EAC" w:rsidRDefault="00000000">
            <w:pPr>
              <w:pStyle w:val="TableParagraph"/>
              <w:rPr>
                <w:color w:val="000000" w:themeColor="text1"/>
                <w:sz w:val="20"/>
                <w:lang w:val="en-US"/>
              </w:rPr>
            </w:pPr>
            <w:r w:rsidRPr="00C92EAC">
              <w:rPr>
                <w:color w:val="000000" w:themeColor="text1"/>
                <w:spacing w:val="-2"/>
                <w:sz w:val="20"/>
                <w:u w:val="single"/>
                <w:lang w:val="en-US"/>
              </w:rPr>
              <w:t>[153]</w:t>
            </w:r>
          </w:p>
          <w:p w14:paraId="77A13872" w14:textId="77777777" w:rsidR="00D738FB" w:rsidRPr="00C92EAC" w:rsidRDefault="00D738FB">
            <w:pPr>
              <w:pStyle w:val="TableParagraph"/>
              <w:spacing w:line="230" w:lineRule="atLeast"/>
              <w:ind w:right="12"/>
              <w:rPr>
                <w:color w:val="000000" w:themeColor="text1"/>
                <w:sz w:val="20"/>
                <w:lang w:val="en-US"/>
              </w:rPr>
            </w:pPr>
            <w:hyperlink r:id="rId54">
              <w:r w:rsidRPr="00C92EAC">
                <w:rPr>
                  <w:color w:val="000000" w:themeColor="text1"/>
                  <w:spacing w:val="-2"/>
                  <w:sz w:val="20"/>
                  <w:u w:val="single"/>
                  <w:lang w:val="en-US"/>
                </w:rPr>
                <w:t>http://www.u</w:t>
              </w:r>
            </w:hyperlink>
            <w:r w:rsidRPr="00C92EAC">
              <w:rPr>
                <w:color w:val="000000" w:themeColor="text1"/>
                <w:spacing w:val="-2"/>
                <w:sz w:val="20"/>
                <w:lang w:val="en-US"/>
              </w:rPr>
              <w:t xml:space="preserve"> </w:t>
            </w:r>
            <w:hyperlink r:id="rId55">
              <w:r w:rsidRPr="00C92EAC">
                <w:rPr>
                  <w:color w:val="000000" w:themeColor="text1"/>
                  <w:spacing w:val="-2"/>
                  <w:sz w:val="20"/>
                  <w:u w:val="single"/>
                  <w:lang w:val="en-US"/>
                </w:rPr>
                <w:t>kbiobank.ac.u</w:t>
              </w:r>
            </w:hyperlink>
            <w:r w:rsidRPr="00C92EAC">
              <w:rPr>
                <w:color w:val="000000" w:themeColor="text1"/>
                <w:spacing w:val="-2"/>
                <w:sz w:val="20"/>
                <w:lang w:val="en-US"/>
              </w:rPr>
              <w:t xml:space="preserve"> </w:t>
            </w:r>
            <w:hyperlink r:id="rId56">
              <w:r w:rsidRPr="00C92EAC">
                <w:rPr>
                  <w:color w:val="000000" w:themeColor="text1"/>
                  <w:spacing w:val="-6"/>
                  <w:sz w:val="20"/>
                  <w:u w:val="single"/>
                  <w:lang w:val="en-US"/>
                </w:rPr>
                <w:t>k/</w:t>
              </w:r>
            </w:hyperlink>
          </w:p>
        </w:tc>
      </w:tr>
      <w:tr w:rsidR="00C92EAC" w:rsidRPr="00C92EAC" w14:paraId="786C8C09" w14:textId="77777777">
        <w:trPr>
          <w:trHeight w:val="1838"/>
        </w:trPr>
        <w:tc>
          <w:tcPr>
            <w:tcW w:w="2093" w:type="dxa"/>
          </w:tcPr>
          <w:p w14:paraId="278A7EAB" w14:textId="77777777" w:rsidR="00D738FB" w:rsidRPr="00C92EAC" w:rsidRDefault="00000000">
            <w:pPr>
              <w:pStyle w:val="TableParagraph"/>
              <w:spacing w:line="240" w:lineRule="auto"/>
              <w:rPr>
                <w:color w:val="000000" w:themeColor="text1"/>
                <w:sz w:val="20"/>
              </w:rPr>
            </w:pPr>
            <w:r w:rsidRPr="00C92EAC">
              <w:rPr>
                <w:color w:val="000000" w:themeColor="text1"/>
                <w:sz w:val="20"/>
              </w:rPr>
              <w:t xml:space="preserve">Набор данных для </w:t>
            </w:r>
            <w:r w:rsidRPr="00C92EAC">
              <w:rPr>
                <w:color w:val="000000" w:themeColor="text1"/>
                <w:spacing w:val="-2"/>
                <w:sz w:val="20"/>
              </w:rPr>
              <w:t xml:space="preserve">"Количественной </w:t>
            </w:r>
            <w:r w:rsidRPr="00C92EAC">
              <w:rPr>
                <w:color w:val="000000" w:themeColor="text1"/>
                <w:sz w:val="20"/>
              </w:rPr>
              <w:t>визуализации CEST переноса амидных протонов</w:t>
            </w:r>
            <w:r w:rsidRPr="00C92EAC">
              <w:rPr>
                <w:color w:val="000000" w:themeColor="text1"/>
                <w:spacing w:val="-13"/>
                <w:sz w:val="20"/>
              </w:rPr>
              <w:t xml:space="preserve"> </w:t>
            </w:r>
            <w:r w:rsidRPr="00C92EAC">
              <w:rPr>
                <w:color w:val="000000" w:themeColor="text1"/>
                <w:sz w:val="20"/>
              </w:rPr>
              <w:t>при</w:t>
            </w:r>
            <w:r w:rsidRPr="00C92EAC">
              <w:rPr>
                <w:color w:val="000000" w:themeColor="text1"/>
                <w:spacing w:val="-12"/>
                <w:sz w:val="20"/>
              </w:rPr>
              <w:t xml:space="preserve"> </w:t>
            </w:r>
            <w:r w:rsidRPr="00C92EAC">
              <w:rPr>
                <w:color w:val="000000" w:themeColor="text1"/>
                <w:sz w:val="20"/>
              </w:rPr>
              <w:t xml:space="preserve">остром </w:t>
            </w:r>
            <w:r w:rsidRPr="00C92EAC">
              <w:rPr>
                <w:color w:val="000000" w:themeColor="text1"/>
                <w:spacing w:val="-2"/>
                <w:sz w:val="20"/>
              </w:rPr>
              <w:t>инсульте"</w:t>
            </w:r>
          </w:p>
        </w:tc>
        <w:tc>
          <w:tcPr>
            <w:tcW w:w="6239" w:type="dxa"/>
          </w:tcPr>
          <w:p w14:paraId="072A2B95" w14:textId="77777777" w:rsidR="00D738FB" w:rsidRPr="00C92EAC" w:rsidRDefault="00000000">
            <w:pPr>
              <w:pStyle w:val="TableParagraph"/>
              <w:spacing w:line="240" w:lineRule="auto"/>
              <w:ind w:right="103"/>
              <w:rPr>
                <w:color w:val="000000" w:themeColor="text1"/>
                <w:sz w:val="20"/>
              </w:rPr>
            </w:pPr>
            <w:r w:rsidRPr="00C92EAC">
              <w:rPr>
                <w:color w:val="000000" w:themeColor="text1"/>
                <w:sz w:val="20"/>
              </w:rPr>
              <w:t>Набор сравнительных данных (6 методов количественной оценки), используемых</w:t>
            </w:r>
            <w:r w:rsidRPr="00C92EAC">
              <w:rPr>
                <w:color w:val="000000" w:themeColor="text1"/>
                <w:spacing w:val="-8"/>
                <w:sz w:val="20"/>
              </w:rPr>
              <w:t xml:space="preserve"> </w:t>
            </w:r>
            <w:r w:rsidRPr="00C92EAC">
              <w:rPr>
                <w:color w:val="000000" w:themeColor="text1"/>
                <w:sz w:val="20"/>
              </w:rPr>
              <w:t>при</w:t>
            </w:r>
            <w:r w:rsidRPr="00C92EAC">
              <w:rPr>
                <w:color w:val="000000" w:themeColor="text1"/>
                <w:spacing w:val="-10"/>
                <w:sz w:val="20"/>
              </w:rPr>
              <w:t xml:space="preserve"> </w:t>
            </w:r>
            <w:r w:rsidRPr="00C92EAC">
              <w:rPr>
                <w:color w:val="000000" w:themeColor="text1"/>
                <w:sz w:val="20"/>
              </w:rPr>
              <w:t>количественной</w:t>
            </w:r>
            <w:r w:rsidRPr="00C92EAC">
              <w:rPr>
                <w:color w:val="000000" w:themeColor="text1"/>
                <w:spacing w:val="-10"/>
                <w:sz w:val="20"/>
              </w:rPr>
              <w:t xml:space="preserve"> </w:t>
            </w:r>
            <w:r w:rsidRPr="00C92EAC">
              <w:rPr>
                <w:color w:val="000000" w:themeColor="text1"/>
                <w:sz w:val="20"/>
              </w:rPr>
              <w:t>визуализации</w:t>
            </w:r>
            <w:r w:rsidRPr="00C92EAC">
              <w:rPr>
                <w:color w:val="000000" w:themeColor="text1"/>
                <w:spacing w:val="-8"/>
                <w:sz w:val="20"/>
              </w:rPr>
              <w:t xml:space="preserve"> </w:t>
            </w:r>
            <w:r w:rsidRPr="00C92EAC">
              <w:rPr>
                <w:color w:val="000000" w:themeColor="text1"/>
                <w:sz w:val="20"/>
              </w:rPr>
              <w:t>переноса</w:t>
            </w:r>
            <w:r w:rsidRPr="00C92EAC">
              <w:rPr>
                <w:color w:val="000000" w:themeColor="text1"/>
                <w:spacing w:val="-9"/>
                <w:sz w:val="20"/>
              </w:rPr>
              <w:t xml:space="preserve"> </w:t>
            </w:r>
            <w:r w:rsidRPr="00C92EAC">
              <w:rPr>
                <w:color w:val="000000" w:themeColor="text1"/>
                <w:sz w:val="20"/>
              </w:rPr>
              <w:t>амидных протонов CEST при остром инсульте. [154]</w:t>
            </w:r>
          </w:p>
        </w:tc>
        <w:tc>
          <w:tcPr>
            <w:tcW w:w="1349" w:type="dxa"/>
          </w:tcPr>
          <w:p w14:paraId="77D6B536" w14:textId="77777777" w:rsidR="00D738FB" w:rsidRPr="00C92EAC" w:rsidRDefault="00000000">
            <w:pPr>
              <w:pStyle w:val="TableParagraph"/>
              <w:rPr>
                <w:color w:val="000000" w:themeColor="text1"/>
                <w:sz w:val="20"/>
                <w:lang w:val="en-US"/>
              </w:rPr>
            </w:pPr>
            <w:r w:rsidRPr="00C92EAC">
              <w:rPr>
                <w:color w:val="000000" w:themeColor="text1"/>
                <w:spacing w:val="-2"/>
                <w:sz w:val="20"/>
                <w:lang w:val="en-US"/>
              </w:rPr>
              <w:t>[154]</w:t>
            </w:r>
          </w:p>
          <w:p w14:paraId="02F2E0C4" w14:textId="77777777" w:rsidR="00D738FB" w:rsidRPr="00C92EAC" w:rsidRDefault="00000000">
            <w:pPr>
              <w:pStyle w:val="TableParagraph"/>
              <w:spacing w:line="240" w:lineRule="auto"/>
              <w:ind w:right="118"/>
              <w:jc w:val="both"/>
              <w:rPr>
                <w:color w:val="000000" w:themeColor="text1"/>
                <w:sz w:val="20"/>
                <w:lang w:val="en-US"/>
              </w:rPr>
            </w:pPr>
            <w:r w:rsidRPr="00C92EAC">
              <w:rPr>
                <w:noProof/>
                <w:color w:val="000000" w:themeColor="text1"/>
              </w:rPr>
              <mc:AlternateContent>
                <mc:Choice Requires="wps">
                  <w:drawing>
                    <wp:anchor distT="0" distB="0" distL="0" distR="0" simplePos="0" relativeHeight="484937216" behindDoc="1" locked="0" layoutInCell="1" allowOverlap="1" wp14:anchorId="308C3649" wp14:editId="0E0B68F6">
                      <wp:simplePos x="0" y="0"/>
                      <wp:positionH relativeFrom="column">
                        <wp:posOffset>68581</wp:posOffset>
                      </wp:positionH>
                      <wp:positionV relativeFrom="paragraph">
                        <wp:posOffset>-14016</wp:posOffset>
                      </wp:positionV>
                      <wp:extent cx="43180" cy="635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 cy="6350"/>
                                <a:chOff x="0" y="0"/>
                                <a:chExt cx="43180" cy="6350"/>
                              </a:xfrm>
                            </wpg:grpSpPr>
                            <wps:wsp>
                              <wps:cNvPr id="34" name="Graphic 34"/>
                              <wps:cNvSpPr/>
                              <wps:spPr>
                                <a:xfrm>
                                  <a:off x="0" y="0"/>
                                  <a:ext cx="43180" cy="6350"/>
                                </a:xfrm>
                                <a:custGeom>
                                  <a:avLst/>
                                  <a:gdLst/>
                                  <a:ahLst/>
                                  <a:cxnLst/>
                                  <a:rect l="l" t="t" r="r" b="b"/>
                                  <a:pathLst>
                                    <a:path w="43180" h="6350">
                                      <a:moveTo>
                                        <a:pt x="42674" y="0"/>
                                      </a:moveTo>
                                      <a:lnTo>
                                        <a:pt x="0" y="0"/>
                                      </a:lnTo>
                                      <a:lnTo>
                                        <a:pt x="0" y="6092"/>
                                      </a:lnTo>
                                      <a:lnTo>
                                        <a:pt x="42674" y="6092"/>
                                      </a:lnTo>
                                      <a:lnTo>
                                        <a:pt x="4267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400156pt;margin-top:-1.103673pt;width:3.4pt;height:.5pt;mso-position-horizontal-relative:column;mso-position-vertical-relative:paragraph;z-index:-18379264" id="docshapegroup22" coordorigin="108,-22" coordsize="68,10">
                      <v:rect style="position:absolute;left:108;top:-23;width:68;height:10" id="docshape23" filled="true" fillcolor="#000000" stroked="false">
                        <v:fill type="solid"/>
                      </v:rect>
                      <w10:wrap type="none"/>
                    </v:group>
                  </w:pict>
                </mc:Fallback>
              </mc:AlternateContent>
            </w:r>
            <w:r w:rsidRPr="00C92EAC">
              <w:rPr>
                <w:noProof/>
                <w:color w:val="000000" w:themeColor="text1"/>
              </w:rPr>
              <mc:AlternateContent>
                <mc:Choice Requires="wps">
                  <w:drawing>
                    <wp:anchor distT="0" distB="0" distL="0" distR="0" simplePos="0" relativeHeight="484937728" behindDoc="1" locked="0" layoutInCell="1" allowOverlap="1" wp14:anchorId="66C6620F" wp14:editId="63ACB83B">
                      <wp:simplePos x="0" y="0"/>
                      <wp:positionH relativeFrom="column">
                        <wp:posOffset>303277</wp:posOffset>
                      </wp:positionH>
                      <wp:positionV relativeFrom="paragraph">
                        <wp:posOffset>-14016</wp:posOffset>
                      </wp:positionV>
                      <wp:extent cx="41275" cy="635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6350"/>
                                <a:chOff x="0" y="0"/>
                                <a:chExt cx="41275" cy="6350"/>
                              </a:xfrm>
                            </wpg:grpSpPr>
                            <wps:wsp>
                              <wps:cNvPr id="36" name="Graphic 36"/>
                              <wps:cNvSpPr/>
                              <wps:spPr>
                                <a:xfrm>
                                  <a:off x="0" y="0"/>
                                  <a:ext cx="41275" cy="6350"/>
                                </a:xfrm>
                                <a:custGeom>
                                  <a:avLst/>
                                  <a:gdLst/>
                                  <a:ahLst/>
                                  <a:cxnLst/>
                                  <a:rect l="l" t="t" r="r" b="b"/>
                                  <a:pathLst>
                                    <a:path w="41275" h="6350">
                                      <a:moveTo>
                                        <a:pt x="41145" y="0"/>
                                      </a:moveTo>
                                      <a:lnTo>
                                        <a:pt x="0" y="0"/>
                                      </a:lnTo>
                                      <a:lnTo>
                                        <a:pt x="0" y="6092"/>
                                      </a:lnTo>
                                      <a:lnTo>
                                        <a:pt x="41145" y="6092"/>
                                      </a:lnTo>
                                      <a:lnTo>
                                        <a:pt x="411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880156pt;margin-top:-1.103673pt;width:3.25pt;height:.5pt;mso-position-horizontal-relative:column;mso-position-vertical-relative:paragraph;z-index:-18378752" id="docshapegroup24" coordorigin="478,-22" coordsize="65,10">
                      <v:rect style="position:absolute;left:477;top:-23;width:65;height:10" id="docshape25" filled="true" fillcolor="#000000" stroked="false">
                        <v:fill type="solid"/>
                      </v:rect>
                      <w10:wrap type="none"/>
                    </v:group>
                  </w:pict>
                </mc:Fallback>
              </mc:AlternateContent>
            </w:r>
            <w:r w:rsidRPr="00C92EAC">
              <w:rPr>
                <w:color w:val="000000" w:themeColor="text1"/>
                <w:spacing w:val="-2"/>
                <w:sz w:val="20"/>
                <w:u w:val="single"/>
                <w:lang w:val="en-US"/>
              </w:rPr>
              <w:t>https://ora.ox.</w:t>
            </w:r>
            <w:r w:rsidRPr="00C92EAC">
              <w:rPr>
                <w:color w:val="000000" w:themeColor="text1"/>
                <w:spacing w:val="-2"/>
                <w:sz w:val="20"/>
                <w:lang w:val="en-US"/>
              </w:rPr>
              <w:t xml:space="preserve"> </w:t>
            </w:r>
            <w:r w:rsidRPr="00C92EAC">
              <w:rPr>
                <w:color w:val="000000" w:themeColor="text1"/>
                <w:spacing w:val="-2"/>
                <w:sz w:val="20"/>
                <w:u w:val="single"/>
                <w:lang w:val="en-US"/>
              </w:rPr>
              <w:t>ac.uk/objects/</w:t>
            </w:r>
            <w:r w:rsidRPr="00C92EAC">
              <w:rPr>
                <w:color w:val="000000" w:themeColor="text1"/>
                <w:spacing w:val="-2"/>
                <w:sz w:val="20"/>
                <w:lang w:val="en-US"/>
              </w:rPr>
              <w:t xml:space="preserve"> </w:t>
            </w:r>
            <w:r w:rsidRPr="00C92EAC">
              <w:rPr>
                <w:color w:val="000000" w:themeColor="text1"/>
                <w:spacing w:val="-2"/>
                <w:sz w:val="20"/>
                <w:u w:val="single"/>
                <w:lang w:val="en-US"/>
              </w:rPr>
              <w:t>uuid:3b6ba5e</w:t>
            </w:r>
            <w:r w:rsidRPr="00C92EAC">
              <w:rPr>
                <w:color w:val="000000" w:themeColor="text1"/>
                <w:spacing w:val="-2"/>
                <w:sz w:val="20"/>
                <w:lang w:val="en-US"/>
              </w:rPr>
              <w:t xml:space="preserve"> </w:t>
            </w:r>
            <w:r w:rsidRPr="00C92EAC">
              <w:rPr>
                <w:color w:val="000000" w:themeColor="text1"/>
                <w:spacing w:val="-2"/>
                <w:sz w:val="20"/>
                <w:u w:val="single"/>
                <w:lang w:val="en-US"/>
              </w:rPr>
              <w:t>a-d607-423a-</w:t>
            </w:r>
          </w:p>
          <w:p w14:paraId="3AA57454" w14:textId="77777777" w:rsidR="00D738FB" w:rsidRPr="00C92EAC" w:rsidRDefault="00000000">
            <w:pPr>
              <w:pStyle w:val="TableParagraph"/>
              <w:spacing w:line="230" w:lineRule="exact"/>
              <w:ind w:right="114"/>
              <w:rPr>
                <w:color w:val="000000" w:themeColor="text1"/>
                <w:sz w:val="20"/>
              </w:rPr>
            </w:pPr>
            <w:r w:rsidRPr="00C92EAC">
              <w:rPr>
                <w:color w:val="000000" w:themeColor="text1"/>
                <w:spacing w:val="-2"/>
                <w:sz w:val="20"/>
                <w:u w:val="single"/>
              </w:rPr>
              <w:t>a34f-</w:t>
            </w:r>
            <w:r w:rsidRPr="00C92EAC">
              <w:rPr>
                <w:color w:val="000000" w:themeColor="text1"/>
                <w:spacing w:val="-2"/>
                <w:sz w:val="20"/>
              </w:rPr>
              <w:t xml:space="preserve"> </w:t>
            </w:r>
            <w:r w:rsidRPr="00C92EAC">
              <w:rPr>
                <w:color w:val="000000" w:themeColor="text1"/>
                <w:spacing w:val="-2"/>
                <w:sz w:val="20"/>
                <w:u w:val="single"/>
              </w:rPr>
              <w:t>e17e0c29183</w:t>
            </w:r>
            <w:r w:rsidRPr="00C92EAC">
              <w:rPr>
                <w:color w:val="000000" w:themeColor="text1"/>
                <w:spacing w:val="-2"/>
                <w:sz w:val="20"/>
              </w:rPr>
              <w:t xml:space="preserve"> </w:t>
            </w:r>
            <w:r w:rsidRPr="00C92EAC">
              <w:rPr>
                <w:color w:val="000000" w:themeColor="text1"/>
                <w:sz w:val="20"/>
                <w:u w:val="single"/>
              </w:rPr>
              <w:t>d [155]</w:t>
            </w:r>
          </w:p>
        </w:tc>
      </w:tr>
      <w:tr w:rsidR="00D738FB" w:rsidRPr="00C92EAC" w14:paraId="362DB08B" w14:textId="77777777">
        <w:trPr>
          <w:trHeight w:val="1382"/>
        </w:trPr>
        <w:tc>
          <w:tcPr>
            <w:tcW w:w="2093" w:type="dxa"/>
          </w:tcPr>
          <w:p w14:paraId="77453E16" w14:textId="77777777" w:rsidR="00D738FB" w:rsidRPr="00C92EAC" w:rsidRDefault="00000000">
            <w:pPr>
              <w:pStyle w:val="TableParagraph"/>
              <w:spacing w:line="240" w:lineRule="auto"/>
              <w:ind w:right="79"/>
              <w:rPr>
                <w:color w:val="000000" w:themeColor="text1"/>
                <w:sz w:val="20"/>
              </w:rPr>
            </w:pPr>
            <w:r w:rsidRPr="00C92EAC">
              <w:rPr>
                <w:color w:val="000000" w:themeColor="text1"/>
                <w:sz w:val="20"/>
              </w:rPr>
              <w:t>База</w:t>
            </w:r>
            <w:r w:rsidRPr="00C92EAC">
              <w:rPr>
                <w:color w:val="000000" w:themeColor="text1"/>
                <w:spacing w:val="-13"/>
                <w:sz w:val="20"/>
              </w:rPr>
              <w:t xml:space="preserve"> </w:t>
            </w:r>
            <w:r w:rsidRPr="00C92EAC">
              <w:rPr>
                <w:color w:val="000000" w:themeColor="text1"/>
                <w:sz w:val="20"/>
              </w:rPr>
              <w:t>данных</w:t>
            </w:r>
            <w:r w:rsidRPr="00C92EAC">
              <w:rPr>
                <w:color w:val="000000" w:themeColor="text1"/>
                <w:spacing w:val="-12"/>
                <w:sz w:val="20"/>
              </w:rPr>
              <w:t xml:space="preserve"> </w:t>
            </w:r>
            <w:r w:rsidRPr="00C92EAC">
              <w:rPr>
                <w:color w:val="000000" w:themeColor="text1"/>
                <w:sz w:val="20"/>
              </w:rPr>
              <w:t xml:space="preserve">NHRI </w:t>
            </w:r>
            <w:r w:rsidRPr="00C92EAC">
              <w:rPr>
                <w:color w:val="000000" w:themeColor="text1"/>
                <w:spacing w:val="-2"/>
                <w:sz w:val="20"/>
              </w:rPr>
              <w:t xml:space="preserve">(Национальная исследовательская </w:t>
            </w:r>
            <w:r w:rsidRPr="00C92EAC">
              <w:rPr>
                <w:color w:val="000000" w:themeColor="text1"/>
                <w:sz w:val="20"/>
              </w:rPr>
              <w:t xml:space="preserve">база данных по </w:t>
            </w:r>
            <w:r w:rsidRPr="00C92EAC">
              <w:rPr>
                <w:color w:val="000000" w:themeColor="text1"/>
                <w:spacing w:val="-2"/>
                <w:sz w:val="20"/>
              </w:rPr>
              <w:t>медицинскому</w:t>
            </w:r>
          </w:p>
          <w:p w14:paraId="366BC5C2" w14:textId="77777777" w:rsidR="00D738FB" w:rsidRPr="00C92EAC" w:rsidRDefault="00000000">
            <w:pPr>
              <w:pStyle w:val="TableParagraph"/>
              <w:spacing w:line="217" w:lineRule="exact"/>
              <w:rPr>
                <w:color w:val="000000" w:themeColor="text1"/>
                <w:sz w:val="20"/>
              </w:rPr>
            </w:pPr>
            <w:r w:rsidRPr="00C92EAC">
              <w:rPr>
                <w:color w:val="000000" w:themeColor="text1"/>
                <w:spacing w:val="-2"/>
                <w:sz w:val="20"/>
              </w:rPr>
              <w:t>страхованию)</w:t>
            </w:r>
          </w:p>
        </w:tc>
        <w:tc>
          <w:tcPr>
            <w:tcW w:w="6239" w:type="dxa"/>
          </w:tcPr>
          <w:p w14:paraId="5F8E6F61" w14:textId="77777777" w:rsidR="00D738FB" w:rsidRPr="00C92EAC" w:rsidRDefault="00000000">
            <w:pPr>
              <w:pStyle w:val="TableParagraph"/>
              <w:spacing w:line="237" w:lineRule="auto"/>
              <w:ind w:right="103"/>
              <w:rPr>
                <w:color w:val="000000" w:themeColor="text1"/>
                <w:sz w:val="20"/>
              </w:rPr>
            </w:pPr>
            <w:r w:rsidRPr="00C92EAC">
              <w:rPr>
                <w:color w:val="000000" w:themeColor="text1"/>
                <w:sz w:val="20"/>
              </w:rPr>
              <w:t>Национальная</w:t>
            </w:r>
            <w:r w:rsidRPr="00C92EAC">
              <w:rPr>
                <w:color w:val="000000" w:themeColor="text1"/>
                <w:spacing w:val="-7"/>
                <w:sz w:val="20"/>
              </w:rPr>
              <w:t xml:space="preserve"> </w:t>
            </w:r>
            <w:r w:rsidRPr="00C92EAC">
              <w:rPr>
                <w:color w:val="000000" w:themeColor="text1"/>
                <w:sz w:val="20"/>
              </w:rPr>
              <w:t>исследовательская</w:t>
            </w:r>
            <w:r w:rsidRPr="00C92EAC">
              <w:rPr>
                <w:color w:val="000000" w:themeColor="text1"/>
                <w:spacing w:val="-9"/>
                <w:sz w:val="20"/>
              </w:rPr>
              <w:t xml:space="preserve"> </w:t>
            </w:r>
            <w:r w:rsidRPr="00C92EAC">
              <w:rPr>
                <w:color w:val="000000" w:themeColor="text1"/>
                <w:sz w:val="20"/>
              </w:rPr>
              <w:t>база</w:t>
            </w:r>
            <w:r w:rsidRPr="00C92EAC">
              <w:rPr>
                <w:color w:val="000000" w:themeColor="text1"/>
                <w:spacing w:val="-8"/>
                <w:sz w:val="20"/>
              </w:rPr>
              <w:t xml:space="preserve"> </w:t>
            </w:r>
            <w:r w:rsidRPr="00C92EAC">
              <w:rPr>
                <w:color w:val="000000" w:themeColor="text1"/>
                <w:sz w:val="20"/>
              </w:rPr>
              <w:t>данных</w:t>
            </w:r>
            <w:r w:rsidRPr="00C92EAC">
              <w:rPr>
                <w:color w:val="000000" w:themeColor="text1"/>
                <w:spacing w:val="-9"/>
                <w:sz w:val="20"/>
              </w:rPr>
              <w:t xml:space="preserve"> </w:t>
            </w:r>
            <w:r w:rsidRPr="00C92EAC">
              <w:rPr>
                <w:color w:val="000000" w:themeColor="text1"/>
                <w:sz w:val="20"/>
              </w:rPr>
              <w:t>по</w:t>
            </w:r>
            <w:r w:rsidRPr="00C92EAC">
              <w:rPr>
                <w:color w:val="000000" w:themeColor="text1"/>
                <w:spacing w:val="-8"/>
                <w:sz w:val="20"/>
              </w:rPr>
              <w:t xml:space="preserve"> </w:t>
            </w:r>
            <w:r w:rsidRPr="00C92EAC">
              <w:rPr>
                <w:color w:val="000000" w:themeColor="text1"/>
                <w:sz w:val="20"/>
              </w:rPr>
              <w:t>медицинскому страхованию Тайваня [156-157]</w:t>
            </w:r>
          </w:p>
        </w:tc>
        <w:tc>
          <w:tcPr>
            <w:tcW w:w="1349" w:type="dxa"/>
          </w:tcPr>
          <w:p w14:paraId="7653B626" w14:textId="77777777" w:rsidR="00D738FB" w:rsidRPr="00C92EAC" w:rsidRDefault="00000000">
            <w:pPr>
              <w:pStyle w:val="TableParagraph"/>
              <w:spacing w:line="240" w:lineRule="auto"/>
              <w:rPr>
                <w:color w:val="000000" w:themeColor="text1"/>
                <w:sz w:val="20"/>
                <w:lang w:val="en-US"/>
              </w:rPr>
            </w:pPr>
            <w:r w:rsidRPr="00C92EAC">
              <w:rPr>
                <w:color w:val="000000" w:themeColor="text1"/>
                <w:spacing w:val="-2"/>
                <w:sz w:val="20"/>
                <w:lang w:val="en-US"/>
              </w:rPr>
              <w:t xml:space="preserve">https://nhird.n hri.org.tw/en </w:t>
            </w:r>
            <w:r w:rsidRPr="00C92EAC">
              <w:rPr>
                <w:color w:val="000000" w:themeColor="text1"/>
                <w:spacing w:val="-2"/>
                <w:sz w:val="20"/>
                <w:u w:val="single"/>
                <w:lang w:val="en-US"/>
              </w:rPr>
              <w:t>[156]</w:t>
            </w:r>
          </w:p>
          <w:p w14:paraId="047FCED0" w14:textId="77777777" w:rsidR="00D738FB" w:rsidRPr="00C92EAC" w:rsidRDefault="00000000">
            <w:pPr>
              <w:pStyle w:val="TableParagraph"/>
              <w:spacing w:line="229" w:lineRule="exact"/>
              <w:rPr>
                <w:color w:val="000000" w:themeColor="text1"/>
                <w:sz w:val="20"/>
              </w:rPr>
            </w:pPr>
            <w:r w:rsidRPr="00C92EAC">
              <w:rPr>
                <w:color w:val="000000" w:themeColor="text1"/>
                <w:spacing w:val="-2"/>
                <w:sz w:val="20"/>
                <w:u w:val="single"/>
              </w:rPr>
              <w:t>[157]</w:t>
            </w:r>
          </w:p>
        </w:tc>
      </w:tr>
    </w:tbl>
    <w:p w14:paraId="11DA9A11" w14:textId="77777777" w:rsidR="00D738FB" w:rsidRPr="00C92EAC" w:rsidRDefault="00D738FB">
      <w:pPr>
        <w:pStyle w:val="a3"/>
        <w:spacing w:before="53"/>
        <w:ind w:left="0"/>
        <w:jc w:val="left"/>
        <w:rPr>
          <w:color w:val="000000" w:themeColor="text1"/>
          <w:sz w:val="24"/>
        </w:rPr>
      </w:pPr>
    </w:p>
    <w:p w14:paraId="0A55424A" w14:textId="77777777" w:rsidR="00D738FB" w:rsidRPr="00C92EAC" w:rsidRDefault="00000000">
      <w:pPr>
        <w:spacing w:after="9"/>
        <w:ind w:left="1865"/>
        <w:rPr>
          <w:color w:val="000000" w:themeColor="text1"/>
          <w:sz w:val="24"/>
        </w:rPr>
      </w:pPr>
      <w:r w:rsidRPr="00C92EAC">
        <w:rPr>
          <w:color w:val="000000" w:themeColor="text1"/>
          <w:sz w:val="24"/>
        </w:rPr>
        <w:t>Таблица</w:t>
      </w:r>
      <w:r w:rsidRPr="00C92EAC">
        <w:rPr>
          <w:color w:val="000000" w:themeColor="text1"/>
          <w:spacing w:val="-7"/>
          <w:sz w:val="24"/>
        </w:rPr>
        <w:t xml:space="preserve"> </w:t>
      </w:r>
      <w:r w:rsidRPr="00C92EAC">
        <w:rPr>
          <w:color w:val="000000" w:themeColor="text1"/>
          <w:sz w:val="24"/>
        </w:rPr>
        <w:t>3.3</w:t>
      </w:r>
      <w:r w:rsidRPr="00C92EAC">
        <w:rPr>
          <w:color w:val="000000" w:themeColor="text1"/>
          <w:spacing w:val="-3"/>
          <w:sz w:val="24"/>
        </w:rPr>
        <w:t xml:space="preserve"> </w:t>
      </w:r>
      <w:r w:rsidRPr="00C92EAC">
        <w:rPr>
          <w:color w:val="000000" w:themeColor="text1"/>
          <w:sz w:val="24"/>
        </w:rPr>
        <w:t>Краткий</w:t>
      </w:r>
      <w:r w:rsidRPr="00C92EAC">
        <w:rPr>
          <w:color w:val="000000" w:themeColor="text1"/>
          <w:spacing w:val="-3"/>
          <w:sz w:val="24"/>
        </w:rPr>
        <w:t xml:space="preserve"> </w:t>
      </w:r>
      <w:r w:rsidRPr="00C92EAC">
        <w:rPr>
          <w:color w:val="000000" w:themeColor="text1"/>
          <w:sz w:val="24"/>
        </w:rPr>
        <w:t>список</w:t>
      </w:r>
      <w:r w:rsidRPr="00C92EAC">
        <w:rPr>
          <w:color w:val="000000" w:themeColor="text1"/>
          <w:spacing w:val="-4"/>
          <w:sz w:val="24"/>
        </w:rPr>
        <w:t xml:space="preserve"> </w:t>
      </w:r>
      <w:r w:rsidRPr="00C92EAC">
        <w:rPr>
          <w:color w:val="000000" w:themeColor="text1"/>
          <w:sz w:val="24"/>
        </w:rPr>
        <w:t>соревнований</w:t>
      </w:r>
      <w:r w:rsidRPr="00C92EAC">
        <w:rPr>
          <w:color w:val="000000" w:themeColor="text1"/>
          <w:spacing w:val="-3"/>
          <w:sz w:val="24"/>
        </w:rPr>
        <w:t xml:space="preserve"> </w:t>
      </w:r>
      <w:r w:rsidRPr="00C92EAC">
        <w:rPr>
          <w:color w:val="000000" w:themeColor="text1"/>
          <w:sz w:val="24"/>
        </w:rPr>
        <w:t>по</w:t>
      </w:r>
      <w:r w:rsidRPr="00C92EAC">
        <w:rPr>
          <w:color w:val="000000" w:themeColor="text1"/>
          <w:spacing w:val="-4"/>
          <w:sz w:val="24"/>
        </w:rPr>
        <w:t xml:space="preserve"> </w:t>
      </w:r>
      <w:r w:rsidRPr="00C92EAC">
        <w:rPr>
          <w:color w:val="000000" w:themeColor="text1"/>
          <w:sz w:val="24"/>
        </w:rPr>
        <w:t>визуализации</w:t>
      </w:r>
      <w:r w:rsidRPr="00C92EAC">
        <w:rPr>
          <w:color w:val="000000" w:themeColor="text1"/>
          <w:spacing w:val="-3"/>
          <w:sz w:val="24"/>
        </w:rPr>
        <w:t xml:space="preserve"> </w:t>
      </w:r>
      <w:r w:rsidRPr="00C92EAC">
        <w:rPr>
          <w:color w:val="000000" w:themeColor="text1"/>
          <w:spacing w:val="-2"/>
          <w:sz w:val="24"/>
        </w:rPr>
        <w:t>инсульта</w:t>
      </w: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3334"/>
      </w:tblGrid>
      <w:tr w:rsidR="00C92EAC" w:rsidRPr="00C92EAC" w14:paraId="46B6CCF4" w14:textId="77777777">
        <w:trPr>
          <w:trHeight w:val="230"/>
        </w:trPr>
        <w:tc>
          <w:tcPr>
            <w:tcW w:w="1810" w:type="dxa"/>
          </w:tcPr>
          <w:p w14:paraId="03DCC8A2" w14:textId="77777777" w:rsidR="00D738FB" w:rsidRPr="00C92EAC" w:rsidRDefault="00000000">
            <w:pPr>
              <w:pStyle w:val="TableParagraph"/>
              <w:spacing w:line="210" w:lineRule="exact"/>
              <w:ind w:left="472"/>
              <w:rPr>
                <w:b/>
                <w:color w:val="000000" w:themeColor="text1"/>
                <w:sz w:val="20"/>
              </w:rPr>
            </w:pPr>
            <w:r w:rsidRPr="00C92EAC">
              <w:rPr>
                <w:b/>
                <w:color w:val="000000" w:themeColor="text1"/>
                <w:spacing w:val="-2"/>
                <w:sz w:val="20"/>
              </w:rPr>
              <w:t>Название</w:t>
            </w:r>
          </w:p>
        </w:tc>
        <w:tc>
          <w:tcPr>
            <w:tcW w:w="4537" w:type="dxa"/>
          </w:tcPr>
          <w:p w14:paraId="4809A7B9" w14:textId="77777777" w:rsidR="00D738FB" w:rsidRPr="00C92EAC" w:rsidRDefault="00000000">
            <w:pPr>
              <w:pStyle w:val="TableParagraph"/>
              <w:spacing w:line="210" w:lineRule="exact"/>
              <w:ind w:left="1382"/>
              <w:rPr>
                <w:b/>
                <w:color w:val="000000" w:themeColor="text1"/>
                <w:sz w:val="20"/>
              </w:rPr>
            </w:pPr>
            <w:r w:rsidRPr="00C92EAC">
              <w:rPr>
                <w:b/>
                <w:color w:val="000000" w:themeColor="text1"/>
                <w:sz w:val="20"/>
              </w:rPr>
              <w:t>Краткое</w:t>
            </w:r>
            <w:r w:rsidRPr="00C92EAC">
              <w:rPr>
                <w:b/>
                <w:color w:val="000000" w:themeColor="text1"/>
                <w:spacing w:val="-6"/>
                <w:sz w:val="20"/>
              </w:rPr>
              <w:t xml:space="preserve"> </w:t>
            </w:r>
            <w:r w:rsidRPr="00C92EAC">
              <w:rPr>
                <w:b/>
                <w:color w:val="000000" w:themeColor="text1"/>
                <w:spacing w:val="-2"/>
                <w:sz w:val="20"/>
              </w:rPr>
              <w:t>изложение</w:t>
            </w:r>
          </w:p>
        </w:tc>
        <w:tc>
          <w:tcPr>
            <w:tcW w:w="3334" w:type="dxa"/>
          </w:tcPr>
          <w:p w14:paraId="357438E1" w14:textId="77777777" w:rsidR="00D738FB" w:rsidRPr="00C92EAC" w:rsidRDefault="00000000">
            <w:pPr>
              <w:pStyle w:val="TableParagraph"/>
              <w:spacing w:line="210" w:lineRule="exact"/>
              <w:ind w:left="7"/>
              <w:jc w:val="center"/>
              <w:rPr>
                <w:b/>
                <w:color w:val="000000" w:themeColor="text1"/>
                <w:sz w:val="20"/>
              </w:rPr>
            </w:pPr>
            <w:r w:rsidRPr="00C92EAC">
              <w:rPr>
                <w:b/>
                <w:color w:val="000000" w:themeColor="text1"/>
                <w:spacing w:val="-2"/>
                <w:sz w:val="20"/>
              </w:rPr>
              <w:t>Ссылка</w:t>
            </w:r>
          </w:p>
        </w:tc>
      </w:tr>
      <w:tr w:rsidR="00C92EAC" w:rsidRPr="00C92EAC" w14:paraId="64818DA7" w14:textId="77777777">
        <w:trPr>
          <w:trHeight w:val="1149"/>
        </w:trPr>
        <w:tc>
          <w:tcPr>
            <w:tcW w:w="1810" w:type="dxa"/>
          </w:tcPr>
          <w:p w14:paraId="6DE195D6"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 xml:space="preserve">Диагностика внутричерепных кровоизлияний </w:t>
            </w:r>
            <w:r w:rsidRPr="00C92EAC">
              <w:rPr>
                <w:color w:val="000000" w:themeColor="text1"/>
                <w:sz w:val="20"/>
              </w:rPr>
              <w:t>RSNA 2019</w:t>
            </w:r>
          </w:p>
        </w:tc>
        <w:tc>
          <w:tcPr>
            <w:tcW w:w="4537" w:type="dxa"/>
          </w:tcPr>
          <w:p w14:paraId="023E33D9" w14:textId="77777777" w:rsidR="00D738FB" w:rsidRPr="00C92EAC" w:rsidRDefault="00000000">
            <w:pPr>
              <w:pStyle w:val="TableParagraph"/>
              <w:spacing w:line="240" w:lineRule="auto"/>
              <w:rPr>
                <w:color w:val="000000" w:themeColor="text1"/>
                <w:sz w:val="20"/>
              </w:rPr>
            </w:pPr>
            <w:r w:rsidRPr="00C92EAC">
              <w:rPr>
                <w:color w:val="000000" w:themeColor="text1"/>
                <w:sz w:val="20"/>
              </w:rPr>
              <w:t>Для</w:t>
            </w:r>
            <w:r w:rsidRPr="00C92EAC">
              <w:rPr>
                <w:color w:val="000000" w:themeColor="text1"/>
                <w:spacing w:val="-13"/>
                <w:sz w:val="20"/>
              </w:rPr>
              <w:t xml:space="preserve"> </w:t>
            </w:r>
            <w:r w:rsidRPr="00C92EAC">
              <w:rPr>
                <w:color w:val="000000" w:themeColor="text1"/>
                <w:sz w:val="20"/>
              </w:rPr>
              <w:t>выявления</w:t>
            </w:r>
            <w:r w:rsidRPr="00C92EAC">
              <w:rPr>
                <w:color w:val="000000" w:themeColor="text1"/>
                <w:spacing w:val="-12"/>
                <w:sz w:val="20"/>
              </w:rPr>
              <w:t xml:space="preserve"> </w:t>
            </w:r>
            <w:r w:rsidRPr="00C92EAC">
              <w:rPr>
                <w:color w:val="000000" w:themeColor="text1"/>
                <w:sz w:val="20"/>
              </w:rPr>
              <w:t>острого</w:t>
            </w:r>
            <w:r w:rsidRPr="00C92EAC">
              <w:rPr>
                <w:color w:val="000000" w:themeColor="text1"/>
                <w:spacing w:val="-13"/>
                <w:sz w:val="20"/>
              </w:rPr>
              <w:t xml:space="preserve"> </w:t>
            </w:r>
            <w:r w:rsidRPr="00C92EAC">
              <w:rPr>
                <w:color w:val="000000" w:themeColor="text1"/>
                <w:sz w:val="20"/>
              </w:rPr>
              <w:t>внутричерепного кровоизлияния и его подтипов [158]</w:t>
            </w:r>
          </w:p>
        </w:tc>
        <w:tc>
          <w:tcPr>
            <w:tcW w:w="3334" w:type="dxa"/>
          </w:tcPr>
          <w:p w14:paraId="2757BE1C" w14:textId="77777777" w:rsidR="00D738FB" w:rsidRPr="00C92EAC" w:rsidRDefault="00D738FB">
            <w:pPr>
              <w:pStyle w:val="TableParagraph"/>
              <w:spacing w:line="240" w:lineRule="auto"/>
              <w:ind w:right="107"/>
              <w:rPr>
                <w:color w:val="000000" w:themeColor="text1"/>
                <w:sz w:val="20"/>
                <w:lang w:val="en-US"/>
              </w:rPr>
            </w:pPr>
            <w:hyperlink r:id="rId57">
              <w:r w:rsidRPr="00C92EAC">
                <w:rPr>
                  <w:color w:val="000000" w:themeColor="text1"/>
                  <w:spacing w:val="-2"/>
                  <w:sz w:val="20"/>
                  <w:u w:val="single"/>
                  <w:lang w:val="en-US"/>
                </w:rPr>
                <w:t>https://www.kaggle.com/c/rsna-</w:t>
              </w:r>
            </w:hyperlink>
            <w:r w:rsidRPr="00C92EAC">
              <w:rPr>
                <w:color w:val="000000" w:themeColor="text1"/>
                <w:spacing w:val="-2"/>
                <w:sz w:val="20"/>
                <w:lang w:val="en-US"/>
              </w:rPr>
              <w:t xml:space="preserve"> </w:t>
            </w:r>
            <w:hyperlink r:id="rId58">
              <w:r w:rsidRPr="00C92EAC">
                <w:rPr>
                  <w:color w:val="000000" w:themeColor="text1"/>
                  <w:spacing w:val="-2"/>
                  <w:sz w:val="20"/>
                  <w:u w:val="single"/>
                  <w:lang w:val="en-US"/>
                </w:rPr>
                <w:t>intracranial-hemorrhage-</w:t>
              </w:r>
            </w:hyperlink>
            <w:r w:rsidRPr="00C92EAC">
              <w:rPr>
                <w:color w:val="000000" w:themeColor="text1"/>
                <w:spacing w:val="-2"/>
                <w:sz w:val="20"/>
                <w:lang w:val="en-US"/>
              </w:rPr>
              <w:t xml:space="preserve"> </w:t>
            </w:r>
            <w:hyperlink r:id="rId59">
              <w:r w:rsidRPr="00C92EAC">
                <w:rPr>
                  <w:color w:val="000000" w:themeColor="text1"/>
                  <w:spacing w:val="-2"/>
                  <w:sz w:val="20"/>
                  <w:u w:val="single"/>
                  <w:lang w:val="en-US"/>
                </w:rPr>
                <w:t>detection/overview?utm_medium=em</w:t>
              </w:r>
            </w:hyperlink>
          </w:p>
          <w:p w14:paraId="6C250D71" w14:textId="77777777" w:rsidR="00D738FB" w:rsidRPr="00C92EAC" w:rsidRDefault="00D738FB">
            <w:pPr>
              <w:pStyle w:val="TableParagraph"/>
              <w:spacing w:line="228" w:lineRule="exact"/>
              <w:ind w:right="107"/>
              <w:rPr>
                <w:color w:val="000000" w:themeColor="text1"/>
                <w:sz w:val="20"/>
                <w:lang w:val="en-US"/>
              </w:rPr>
            </w:pPr>
            <w:hyperlink r:id="rId60">
              <w:r w:rsidRPr="00C92EAC">
                <w:rPr>
                  <w:color w:val="000000" w:themeColor="text1"/>
                  <w:spacing w:val="-2"/>
                  <w:sz w:val="20"/>
                  <w:u w:val="single"/>
                  <w:lang w:val="en-US"/>
                </w:rPr>
                <w:t>ail&amp;utm_source=intercom&amp;utm_camp</w:t>
              </w:r>
            </w:hyperlink>
            <w:r w:rsidRPr="00C92EAC">
              <w:rPr>
                <w:color w:val="000000" w:themeColor="text1"/>
                <w:spacing w:val="-2"/>
                <w:sz w:val="20"/>
                <w:lang w:val="en-US"/>
              </w:rPr>
              <w:t xml:space="preserve"> </w:t>
            </w:r>
            <w:hyperlink r:id="rId61">
              <w:r w:rsidRPr="00C92EAC">
                <w:rPr>
                  <w:color w:val="000000" w:themeColor="text1"/>
                  <w:spacing w:val="-2"/>
                  <w:sz w:val="20"/>
                  <w:u w:val="single"/>
                  <w:lang w:val="en-US"/>
                </w:rPr>
                <w:t>aign=competition-recaps-rsna-2019</w:t>
              </w:r>
            </w:hyperlink>
          </w:p>
        </w:tc>
      </w:tr>
      <w:tr w:rsidR="00C92EAC" w:rsidRPr="00C92EAC" w14:paraId="1853AD66" w14:textId="77777777">
        <w:trPr>
          <w:trHeight w:val="1149"/>
        </w:trPr>
        <w:tc>
          <w:tcPr>
            <w:tcW w:w="1810" w:type="dxa"/>
          </w:tcPr>
          <w:p w14:paraId="59242532" w14:textId="77777777" w:rsidR="00D738FB" w:rsidRPr="00C92EAC" w:rsidRDefault="00000000">
            <w:pPr>
              <w:pStyle w:val="TableParagraph"/>
              <w:spacing w:line="240" w:lineRule="auto"/>
              <w:ind w:right="156"/>
              <w:rPr>
                <w:color w:val="000000" w:themeColor="text1"/>
                <w:sz w:val="20"/>
              </w:rPr>
            </w:pPr>
            <w:r w:rsidRPr="00C92EAC">
              <w:rPr>
                <w:color w:val="000000" w:themeColor="text1"/>
                <w:sz w:val="20"/>
              </w:rPr>
              <w:t xml:space="preserve">Задача по </w:t>
            </w:r>
            <w:r w:rsidRPr="00C92EAC">
              <w:rPr>
                <w:color w:val="000000" w:themeColor="text1"/>
                <w:spacing w:val="-2"/>
                <w:sz w:val="20"/>
              </w:rPr>
              <w:t xml:space="preserve">гармонизации многооболочечно </w:t>
            </w:r>
            <w:r w:rsidRPr="00C92EAC">
              <w:rPr>
                <w:color w:val="000000" w:themeColor="text1"/>
                <w:sz w:val="20"/>
              </w:rPr>
              <w:t>й диффузионной</w:t>
            </w:r>
          </w:p>
          <w:p w14:paraId="5AB3CDB9" w14:textId="77777777" w:rsidR="00D738FB" w:rsidRPr="00C92EAC" w:rsidRDefault="00000000">
            <w:pPr>
              <w:pStyle w:val="TableParagraph"/>
              <w:spacing w:line="215" w:lineRule="exact"/>
              <w:rPr>
                <w:color w:val="000000" w:themeColor="text1"/>
                <w:sz w:val="20"/>
              </w:rPr>
            </w:pPr>
            <w:r w:rsidRPr="00C92EAC">
              <w:rPr>
                <w:color w:val="000000" w:themeColor="text1"/>
                <w:sz w:val="20"/>
              </w:rPr>
              <w:t>МРТ</w:t>
            </w:r>
            <w:r w:rsidRPr="00C92EAC">
              <w:rPr>
                <w:color w:val="000000" w:themeColor="text1"/>
                <w:spacing w:val="-2"/>
                <w:sz w:val="20"/>
              </w:rPr>
              <w:t xml:space="preserve"> </w:t>
            </w:r>
            <w:r w:rsidRPr="00C92EAC">
              <w:rPr>
                <w:color w:val="000000" w:themeColor="text1"/>
                <w:spacing w:val="-4"/>
                <w:sz w:val="20"/>
              </w:rPr>
              <w:t>2018</w:t>
            </w:r>
          </w:p>
        </w:tc>
        <w:tc>
          <w:tcPr>
            <w:tcW w:w="4537" w:type="dxa"/>
          </w:tcPr>
          <w:p w14:paraId="3EE814E3" w14:textId="77777777" w:rsidR="00D738FB" w:rsidRPr="00C92EAC" w:rsidRDefault="00000000">
            <w:pPr>
              <w:pStyle w:val="TableParagraph"/>
              <w:spacing w:line="240" w:lineRule="auto"/>
              <w:ind w:right="154"/>
              <w:rPr>
                <w:color w:val="000000" w:themeColor="text1"/>
                <w:sz w:val="20"/>
              </w:rPr>
            </w:pPr>
            <w:r w:rsidRPr="00C92EAC">
              <w:rPr>
                <w:color w:val="000000" w:themeColor="text1"/>
                <w:sz w:val="20"/>
              </w:rPr>
              <w:t>Цель</w:t>
            </w:r>
            <w:r w:rsidRPr="00C92EAC">
              <w:rPr>
                <w:color w:val="000000" w:themeColor="text1"/>
                <w:spacing w:val="-11"/>
                <w:sz w:val="20"/>
              </w:rPr>
              <w:t xml:space="preserve"> </w:t>
            </w:r>
            <w:r w:rsidRPr="00C92EAC">
              <w:rPr>
                <w:color w:val="000000" w:themeColor="text1"/>
                <w:sz w:val="20"/>
              </w:rPr>
              <w:t>исследования</w:t>
            </w:r>
            <w:r w:rsidRPr="00C92EAC">
              <w:rPr>
                <w:color w:val="000000" w:themeColor="text1"/>
                <w:spacing w:val="-10"/>
                <w:sz w:val="20"/>
              </w:rPr>
              <w:t xml:space="preserve"> </w:t>
            </w:r>
            <w:r w:rsidRPr="00C92EAC">
              <w:rPr>
                <w:color w:val="000000" w:themeColor="text1"/>
                <w:sz w:val="20"/>
              </w:rPr>
              <w:t>-</w:t>
            </w:r>
            <w:r w:rsidRPr="00C92EAC">
              <w:rPr>
                <w:color w:val="000000" w:themeColor="text1"/>
                <w:spacing w:val="-12"/>
                <w:sz w:val="20"/>
              </w:rPr>
              <w:t xml:space="preserve"> </w:t>
            </w:r>
            <w:r w:rsidRPr="00C92EAC">
              <w:rPr>
                <w:color w:val="000000" w:themeColor="text1"/>
                <w:sz w:val="20"/>
              </w:rPr>
              <w:t>оценить</w:t>
            </w:r>
            <w:r w:rsidRPr="00C92EAC">
              <w:rPr>
                <w:color w:val="000000" w:themeColor="text1"/>
                <w:spacing w:val="-10"/>
                <w:sz w:val="20"/>
              </w:rPr>
              <w:t xml:space="preserve"> </w:t>
            </w:r>
            <w:r w:rsidRPr="00C92EAC">
              <w:rPr>
                <w:color w:val="000000" w:themeColor="text1"/>
                <w:sz w:val="20"/>
              </w:rPr>
              <w:t>вычислительную эффективность, позволяющую согласовать данные магнитно-резонансной томографии с несколькими оболочками [159].</w:t>
            </w:r>
          </w:p>
        </w:tc>
        <w:tc>
          <w:tcPr>
            <w:tcW w:w="3334" w:type="dxa"/>
          </w:tcPr>
          <w:p w14:paraId="68762AC5" w14:textId="77777777" w:rsidR="00D738FB" w:rsidRPr="00C92EAC" w:rsidRDefault="00D738FB">
            <w:pPr>
              <w:pStyle w:val="TableParagraph"/>
              <w:spacing w:line="240" w:lineRule="auto"/>
              <w:ind w:right="107"/>
              <w:rPr>
                <w:color w:val="000000" w:themeColor="text1"/>
                <w:sz w:val="20"/>
                <w:lang w:val="en-US"/>
              </w:rPr>
            </w:pPr>
            <w:hyperlink r:id="rId62">
              <w:r w:rsidRPr="00C92EAC">
                <w:rPr>
                  <w:color w:val="000000" w:themeColor="text1"/>
                  <w:spacing w:val="-2"/>
                  <w:sz w:val="20"/>
                  <w:u w:val="single"/>
                  <w:lang w:val="en-US"/>
                </w:rPr>
                <w:t>https://projects.iq.harvard.edu/cdmri20</w:t>
              </w:r>
            </w:hyperlink>
            <w:r w:rsidRPr="00C92EAC">
              <w:rPr>
                <w:color w:val="000000" w:themeColor="text1"/>
                <w:spacing w:val="-2"/>
                <w:sz w:val="20"/>
                <w:lang w:val="en-US"/>
              </w:rPr>
              <w:t xml:space="preserve"> </w:t>
            </w:r>
            <w:hyperlink r:id="rId63">
              <w:r w:rsidRPr="00C92EAC">
                <w:rPr>
                  <w:color w:val="000000" w:themeColor="text1"/>
                  <w:spacing w:val="-2"/>
                  <w:sz w:val="20"/>
                  <w:u w:val="single"/>
                  <w:lang w:val="en-US"/>
                </w:rPr>
                <w:t>18/challenge</w:t>
              </w:r>
            </w:hyperlink>
          </w:p>
        </w:tc>
      </w:tr>
      <w:tr w:rsidR="00C92EAC" w:rsidRPr="00C92EAC" w14:paraId="29EA9351" w14:textId="77777777">
        <w:trPr>
          <w:trHeight w:val="1610"/>
        </w:trPr>
        <w:tc>
          <w:tcPr>
            <w:tcW w:w="1810" w:type="dxa"/>
          </w:tcPr>
          <w:p w14:paraId="5D2FCFC2" w14:textId="77777777" w:rsidR="00D738FB" w:rsidRPr="00C92EAC" w:rsidRDefault="00000000">
            <w:pPr>
              <w:pStyle w:val="TableParagraph"/>
              <w:spacing w:line="225" w:lineRule="exact"/>
              <w:rPr>
                <w:color w:val="000000" w:themeColor="text1"/>
                <w:sz w:val="20"/>
              </w:rPr>
            </w:pPr>
            <w:r w:rsidRPr="00C92EAC">
              <w:rPr>
                <w:color w:val="000000" w:themeColor="text1"/>
                <w:spacing w:val="-2"/>
                <w:sz w:val="20"/>
              </w:rPr>
              <w:t>MRBrainS18</w:t>
            </w:r>
          </w:p>
        </w:tc>
        <w:tc>
          <w:tcPr>
            <w:tcW w:w="4537" w:type="dxa"/>
          </w:tcPr>
          <w:p w14:paraId="0E423E0A" w14:textId="77777777" w:rsidR="00D738FB" w:rsidRPr="00C92EAC" w:rsidRDefault="00000000">
            <w:pPr>
              <w:pStyle w:val="TableParagraph"/>
              <w:spacing w:line="240" w:lineRule="auto"/>
              <w:ind w:right="154"/>
              <w:rPr>
                <w:color w:val="000000" w:themeColor="text1"/>
                <w:sz w:val="20"/>
              </w:rPr>
            </w:pPr>
            <w:r w:rsidRPr="00C92EAC">
              <w:rPr>
                <w:color w:val="000000" w:themeColor="text1"/>
                <w:sz w:val="20"/>
              </w:rPr>
              <w:t>Цель этого исследования - оценить методы сегментации</w:t>
            </w:r>
            <w:r w:rsidRPr="00C92EAC">
              <w:rPr>
                <w:color w:val="000000" w:themeColor="text1"/>
                <w:spacing w:val="-12"/>
                <w:sz w:val="20"/>
              </w:rPr>
              <w:t xml:space="preserve"> </w:t>
            </w:r>
            <w:r w:rsidRPr="00C92EAC">
              <w:rPr>
                <w:color w:val="000000" w:themeColor="text1"/>
                <w:sz w:val="20"/>
              </w:rPr>
              <w:t>серого</w:t>
            </w:r>
            <w:r w:rsidRPr="00C92EAC">
              <w:rPr>
                <w:color w:val="000000" w:themeColor="text1"/>
                <w:spacing w:val="-11"/>
                <w:sz w:val="20"/>
              </w:rPr>
              <w:t xml:space="preserve"> </w:t>
            </w:r>
            <w:r w:rsidRPr="00C92EAC">
              <w:rPr>
                <w:color w:val="000000" w:themeColor="text1"/>
                <w:sz w:val="20"/>
              </w:rPr>
              <w:t>вещества,</w:t>
            </w:r>
            <w:r w:rsidRPr="00C92EAC">
              <w:rPr>
                <w:color w:val="000000" w:themeColor="text1"/>
                <w:spacing w:val="-11"/>
                <w:sz w:val="20"/>
              </w:rPr>
              <w:t xml:space="preserve"> </w:t>
            </w:r>
            <w:r w:rsidRPr="00C92EAC">
              <w:rPr>
                <w:color w:val="000000" w:themeColor="text1"/>
                <w:sz w:val="20"/>
              </w:rPr>
              <w:t>белого</w:t>
            </w:r>
            <w:r w:rsidRPr="00C92EAC">
              <w:rPr>
                <w:color w:val="000000" w:themeColor="text1"/>
                <w:spacing w:val="-11"/>
                <w:sz w:val="20"/>
              </w:rPr>
              <w:t xml:space="preserve"> </w:t>
            </w:r>
            <w:r w:rsidRPr="00C92EAC">
              <w:rPr>
                <w:color w:val="000000" w:themeColor="text1"/>
                <w:sz w:val="20"/>
              </w:rPr>
              <w:t>вещества, спинномозговой жидкости и других областей головного мозга с помощью 3T-МРТ- изображений, а также оценить влияние (серьезных) заболеваний на сегментацию и</w:t>
            </w:r>
          </w:p>
          <w:p w14:paraId="1E52C314" w14:textId="77777777" w:rsidR="00D738FB" w:rsidRPr="00C92EAC" w:rsidRDefault="00000000">
            <w:pPr>
              <w:pStyle w:val="TableParagraph"/>
              <w:spacing w:line="215" w:lineRule="exact"/>
              <w:rPr>
                <w:color w:val="000000" w:themeColor="text1"/>
                <w:sz w:val="20"/>
              </w:rPr>
            </w:pPr>
            <w:r w:rsidRPr="00C92EAC">
              <w:rPr>
                <w:color w:val="000000" w:themeColor="text1"/>
                <w:sz w:val="20"/>
              </w:rPr>
              <w:t>волюметрию.</w:t>
            </w:r>
            <w:r w:rsidRPr="00C92EAC">
              <w:rPr>
                <w:color w:val="000000" w:themeColor="text1"/>
                <w:spacing w:val="-9"/>
                <w:sz w:val="20"/>
              </w:rPr>
              <w:t xml:space="preserve"> </w:t>
            </w:r>
            <w:r w:rsidRPr="00C92EAC">
              <w:rPr>
                <w:color w:val="000000" w:themeColor="text1"/>
                <w:spacing w:val="-2"/>
                <w:sz w:val="20"/>
              </w:rPr>
              <w:t>[160]</w:t>
            </w:r>
          </w:p>
        </w:tc>
        <w:tc>
          <w:tcPr>
            <w:tcW w:w="3334" w:type="dxa"/>
          </w:tcPr>
          <w:p w14:paraId="681287A4" w14:textId="77777777" w:rsidR="00D738FB" w:rsidRPr="00C92EAC" w:rsidRDefault="00D738FB">
            <w:pPr>
              <w:pStyle w:val="TableParagraph"/>
              <w:spacing w:line="225" w:lineRule="exact"/>
              <w:rPr>
                <w:color w:val="000000" w:themeColor="text1"/>
                <w:sz w:val="20"/>
              </w:rPr>
            </w:pPr>
            <w:hyperlink r:id="rId64">
              <w:r w:rsidRPr="00C92EAC">
                <w:rPr>
                  <w:color w:val="000000" w:themeColor="text1"/>
                  <w:spacing w:val="-2"/>
                  <w:sz w:val="20"/>
                  <w:u w:val="single"/>
                </w:rPr>
                <w:t>https://mrbrains18.isi.uu.nl/</w:t>
              </w:r>
            </w:hyperlink>
          </w:p>
        </w:tc>
      </w:tr>
      <w:tr w:rsidR="00C92EAC" w:rsidRPr="00C92EAC" w14:paraId="6700B758" w14:textId="77777777">
        <w:trPr>
          <w:trHeight w:val="1152"/>
        </w:trPr>
        <w:tc>
          <w:tcPr>
            <w:tcW w:w="1810" w:type="dxa"/>
          </w:tcPr>
          <w:p w14:paraId="2722641E" w14:textId="77777777" w:rsidR="00D738FB" w:rsidRPr="00C92EAC" w:rsidRDefault="00000000">
            <w:pPr>
              <w:pStyle w:val="TableParagraph"/>
              <w:spacing w:line="225" w:lineRule="exact"/>
              <w:rPr>
                <w:color w:val="000000" w:themeColor="text1"/>
                <w:sz w:val="20"/>
              </w:rPr>
            </w:pPr>
            <w:r w:rsidRPr="00C92EAC">
              <w:rPr>
                <w:color w:val="000000" w:themeColor="text1"/>
                <w:spacing w:val="-2"/>
                <w:sz w:val="20"/>
              </w:rPr>
              <w:t>iSeg-</w:t>
            </w:r>
            <w:r w:rsidRPr="00C92EAC">
              <w:rPr>
                <w:color w:val="000000" w:themeColor="text1"/>
                <w:spacing w:val="-4"/>
                <w:sz w:val="20"/>
              </w:rPr>
              <w:t>2017</w:t>
            </w:r>
          </w:p>
        </w:tc>
        <w:tc>
          <w:tcPr>
            <w:tcW w:w="4537" w:type="dxa"/>
          </w:tcPr>
          <w:p w14:paraId="6D6796A2" w14:textId="77777777" w:rsidR="00D738FB" w:rsidRPr="00C92EAC" w:rsidRDefault="00000000">
            <w:pPr>
              <w:pStyle w:val="TableParagraph"/>
              <w:spacing w:line="240" w:lineRule="auto"/>
              <w:ind w:right="154"/>
              <w:rPr>
                <w:color w:val="000000" w:themeColor="text1"/>
                <w:sz w:val="20"/>
              </w:rPr>
            </w:pPr>
            <w:r w:rsidRPr="00C92EAC">
              <w:rPr>
                <w:color w:val="000000" w:themeColor="text1"/>
                <w:sz w:val="20"/>
              </w:rPr>
              <w:t>Используя Т1- и Т2-взвешенные МРТ- изображения головного мозга, сравните (полуавтоматические) методы сегментации тканей</w:t>
            </w:r>
            <w:r w:rsidRPr="00C92EAC">
              <w:rPr>
                <w:color w:val="000000" w:themeColor="text1"/>
                <w:spacing w:val="-10"/>
                <w:sz w:val="20"/>
              </w:rPr>
              <w:t xml:space="preserve"> </w:t>
            </w:r>
            <w:r w:rsidRPr="00C92EAC">
              <w:rPr>
                <w:color w:val="000000" w:themeColor="text1"/>
                <w:sz w:val="20"/>
              </w:rPr>
              <w:t>головного</w:t>
            </w:r>
            <w:r w:rsidRPr="00C92EAC">
              <w:rPr>
                <w:color w:val="000000" w:themeColor="text1"/>
                <w:spacing w:val="-8"/>
                <w:sz w:val="20"/>
              </w:rPr>
              <w:t xml:space="preserve"> </w:t>
            </w:r>
            <w:r w:rsidRPr="00C92EAC">
              <w:rPr>
                <w:color w:val="000000" w:themeColor="text1"/>
                <w:sz w:val="20"/>
              </w:rPr>
              <w:t>мозга</w:t>
            </w:r>
            <w:r w:rsidRPr="00C92EAC">
              <w:rPr>
                <w:color w:val="000000" w:themeColor="text1"/>
                <w:spacing w:val="-9"/>
                <w:sz w:val="20"/>
              </w:rPr>
              <w:t xml:space="preserve"> </w:t>
            </w:r>
            <w:r w:rsidRPr="00C92EAC">
              <w:rPr>
                <w:color w:val="000000" w:themeColor="text1"/>
                <w:sz w:val="20"/>
              </w:rPr>
              <w:t>6-месячного</w:t>
            </w:r>
            <w:r w:rsidRPr="00C92EAC">
              <w:rPr>
                <w:color w:val="000000" w:themeColor="text1"/>
                <w:spacing w:val="-8"/>
                <w:sz w:val="20"/>
              </w:rPr>
              <w:t xml:space="preserve"> </w:t>
            </w:r>
            <w:r w:rsidRPr="00C92EAC">
              <w:rPr>
                <w:color w:val="000000" w:themeColor="text1"/>
                <w:sz w:val="20"/>
              </w:rPr>
              <w:t>ребенка</w:t>
            </w:r>
            <w:r w:rsidRPr="00C92EAC">
              <w:rPr>
                <w:color w:val="000000" w:themeColor="text1"/>
                <w:spacing w:val="-7"/>
                <w:sz w:val="20"/>
              </w:rPr>
              <w:t xml:space="preserve"> </w:t>
            </w:r>
            <w:r w:rsidRPr="00C92EAC">
              <w:rPr>
                <w:color w:val="000000" w:themeColor="text1"/>
                <w:sz w:val="20"/>
              </w:rPr>
              <w:t>и</w:t>
            </w:r>
          </w:p>
          <w:p w14:paraId="3A0AA67C" w14:textId="77777777" w:rsidR="00D738FB" w:rsidRPr="00C92EAC" w:rsidRDefault="00000000">
            <w:pPr>
              <w:pStyle w:val="TableParagraph"/>
              <w:spacing w:line="217" w:lineRule="exact"/>
              <w:rPr>
                <w:color w:val="000000" w:themeColor="text1"/>
                <w:sz w:val="20"/>
              </w:rPr>
            </w:pPr>
            <w:r w:rsidRPr="00C92EAC">
              <w:rPr>
                <w:color w:val="000000" w:themeColor="text1"/>
                <w:sz w:val="20"/>
              </w:rPr>
              <w:t>измерения</w:t>
            </w:r>
            <w:r w:rsidRPr="00C92EAC">
              <w:rPr>
                <w:color w:val="000000" w:themeColor="text1"/>
                <w:spacing w:val="-12"/>
                <w:sz w:val="20"/>
              </w:rPr>
              <w:t xml:space="preserve"> </w:t>
            </w:r>
            <w:r w:rsidRPr="00C92EAC">
              <w:rPr>
                <w:color w:val="000000" w:themeColor="text1"/>
                <w:sz w:val="20"/>
              </w:rPr>
              <w:t>связанных</w:t>
            </w:r>
            <w:r w:rsidRPr="00C92EAC">
              <w:rPr>
                <w:color w:val="000000" w:themeColor="text1"/>
                <w:spacing w:val="-11"/>
                <w:sz w:val="20"/>
              </w:rPr>
              <w:t xml:space="preserve"> </w:t>
            </w:r>
            <w:r w:rsidRPr="00C92EAC">
              <w:rPr>
                <w:color w:val="000000" w:themeColor="text1"/>
                <w:sz w:val="20"/>
              </w:rPr>
              <w:t>структур</w:t>
            </w:r>
            <w:r w:rsidRPr="00C92EAC">
              <w:rPr>
                <w:color w:val="000000" w:themeColor="text1"/>
                <w:spacing w:val="-9"/>
                <w:sz w:val="20"/>
              </w:rPr>
              <w:t xml:space="preserve"> </w:t>
            </w:r>
            <w:r w:rsidRPr="00C92EAC">
              <w:rPr>
                <w:color w:val="000000" w:themeColor="text1"/>
                <w:spacing w:val="-2"/>
                <w:sz w:val="20"/>
              </w:rPr>
              <w:t>[161].</w:t>
            </w:r>
          </w:p>
        </w:tc>
        <w:tc>
          <w:tcPr>
            <w:tcW w:w="3334" w:type="dxa"/>
          </w:tcPr>
          <w:p w14:paraId="45A1B099" w14:textId="77777777" w:rsidR="00D738FB" w:rsidRPr="00C92EAC" w:rsidRDefault="00D738FB">
            <w:pPr>
              <w:pStyle w:val="TableParagraph"/>
              <w:spacing w:line="225" w:lineRule="exact"/>
              <w:rPr>
                <w:color w:val="000000" w:themeColor="text1"/>
                <w:sz w:val="20"/>
              </w:rPr>
            </w:pPr>
            <w:hyperlink r:id="rId65">
              <w:r w:rsidRPr="00C92EAC">
                <w:rPr>
                  <w:color w:val="000000" w:themeColor="text1"/>
                  <w:spacing w:val="-2"/>
                  <w:sz w:val="20"/>
                  <w:u w:val="single"/>
                </w:rPr>
                <w:t>http://iseg2017.web.unc.edu/</w:t>
              </w:r>
            </w:hyperlink>
          </w:p>
        </w:tc>
      </w:tr>
      <w:tr w:rsidR="00D738FB" w:rsidRPr="00C92EAC" w14:paraId="0EBAD116" w14:textId="77777777">
        <w:trPr>
          <w:trHeight w:val="460"/>
        </w:trPr>
        <w:tc>
          <w:tcPr>
            <w:tcW w:w="1810" w:type="dxa"/>
          </w:tcPr>
          <w:p w14:paraId="21869C0A" w14:textId="77777777" w:rsidR="00D738FB" w:rsidRPr="00C92EAC" w:rsidRDefault="00000000">
            <w:pPr>
              <w:pStyle w:val="TableParagraph"/>
              <w:rPr>
                <w:color w:val="000000" w:themeColor="text1"/>
                <w:sz w:val="20"/>
              </w:rPr>
            </w:pPr>
            <w:r w:rsidRPr="00C92EAC">
              <w:rPr>
                <w:color w:val="000000" w:themeColor="text1"/>
                <w:spacing w:val="-2"/>
                <w:sz w:val="20"/>
              </w:rPr>
              <w:t>Grand-Challenges</w:t>
            </w:r>
          </w:p>
        </w:tc>
        <w:tc>
          <w:tcPr>
            <w:tcW w:w="4537" w:type="dxa"/>
          </w:tcPr>
          <w:p w14:paraId="441CE2C8" w14:textId="77777777" w:rsidR="00D738FB" w:rsidRPr="00C92EAC" w:rsidRDefault="00000000">
            <w:pPr>
              <w:pStyle w:val="TableParagraph"/>
              <w:rPr>
                <w:color w:val="000000" w:themeColor="text1"/>
                <w:sz w:val="20"/>
              </w:rPr>
            </w:pPr>
            <w:r w:rsidRPr="00C92EAC">
              <w:rPr>
                <w:color w:val="000000" w:themeColor="text1"/>
                <w:spacing w:val="-2"/>
                <w:sz w:val="20"/>
              </w:rPr>
              <w:t>Анализ</w:t>
            </w:r>
            <w:r w:rsidRPr="00C92EAC">
              <w:rPr>
                <w:color w:val="000000" w:themeColor="text1"/>
                <w:spacing w:val="7"/>
                <w:sz w:val="20"/>
              </w:rPr>
              <w:t xml:space="preserve"> </w:t>
            </w:r>
            <w:r w:rsidRPr="00C92EAC">
              <w:rPr>
                <w:color w:val="000000" w:themeColor="text1"/>
                <w:spacing w:val="-2"/>
                <w:sz w:val="20"/>
              </w:rPr>
              <w:t>биомедицинских</w:t>
            </w:r>
            <w:r w:rsidRPr="00C92EAC">
              <w:rPr>
                <w:color w:val="000000" w:themeColor="text1"/>
                <w:spacing w:val="6"/>
                <w:sz w:val="20"/>
              </w:rPr>
              <w:t xml:space="preserve"> </w:t>
            </w:r>
            <w:r w:rsidRPr="00C92EAC">
              <w:rPr>
                <w:color w:val="000000" w:themeColor="text1"/>
                <w:spacing w:val="-2"/>
                <w:sz w:val="20"/>
              </w:rPr>
              <w:t>изображений</w:t>
            </w:r>
            <w:r w:rsidRPr="00C92EAC">
              <w:rPr>
                <w:color w:val="000000" w:themeColor="text1"/>
                <w:spacing w:val="6"/>
                <w:sz w:val="20"/>
              </w:rPr>
              <w:t xml:space="preserve"> </w:t>
            </w:r>
            <w:r w:rsidRPr="00C92EAC">
              <w:rPr>
                <w:color w:val="000000" w:themeColor="text1"/>
                <w:spacing w:val="-2"/>
                <w:sz w:val="20"/>
              </w:rPr>
              <w:t>сопряжен</w:t>
            </w:r>
          </w:p>
          <w:p w14:paraId="2334E082" w14:textId="77777777" w:rsidR="00D738FB" w:rsidRPr="00C92EAC" w:rsidRDefault="00000000">
            <w:pPr>
              <w:pStyle w:val="TableParagraph"/>
              <w:spacing w:line="217" w:lineRule="exact"/>
              <w:rPr>
                <w:color w:val="000000" w:themeColor="text1"/>
                <w:sz w:val="20"/>
              </w:rPr>
            </w:pPr>
            <w:r w:rsidRPr="00C92EAC">
              <w:rPr>
                <w:color w:val="000000" w:themeColor="text1"/>
                <w:sz w:val="20"/>
              </w:rPr>
              <w:t>со</w:t>
            </w:r>
            <w:r w:rsidRPr="00C92EAC">
              <w:rPr>
                <w:color w:val="000000" w:themeColor="text1"/>
                <w:spacing w:val="-7"/>
                <w:sz w:val="20"/>
              </w:rPr>
              <w:t xml:space="preserve"> </w:t>
            </w:r>
            <w:r w:rsidRPr="00C92EAC">
              <w:rPr>
                <w:color w:val="000000" w:themeColor="text1"/>
                <w:sz w:val="20"/>
              </w:rPr>
              <w:t>значительными</w:t>
            </w:r>
            <w:r w:rsidRPr="00C92EAC">
              <w:rPr>
                <w:color w:val="000000" w:themeColor="text1"/>
                <w:spacing w:val="-7"/>
                <w:sz w:val="20"/>
              </w:rPr>
              <w:t xml:space="preserve"> </w:t>
            </w:r>
            <w:r w:rsidRPr="00C92EAC">
              <w:rPr>
                <w:color w:val="000000" w:themeColor="text1"/>
                <w:sz w:val="20"/>
              </w:rPr>
              <w:t>трудностями.</w:t>
            </w:r>
            <w:r w:rsidRPr="00C92EAC">
              <w:rPr>
                <w:color w:val="000000" w:themeColor="text1"/>
                <w:spacing w:val="-7"/>
                <w:sz w:val="20"/>
              </w:rPr>
              <w:t xml:space="preserve"> </w:t>
            </w:r>
            <w:r w:rsidRPr="00C92EAC">
              <w:rPr>
                <w:color w:val="000000" w:themeColor="text1"/>
                <w:sz w:val="20"/>
              </w:rPr>
              <w:t>На</w:t>
            </w:r>
            <w:r w:rsidRPr="00C92EAC">
              <w:rPr>
                <w:color w:val="000000" w:themeColor="text1"/>
                <w:spacing w:val="-8"/>
                <w:sz w:val="20"/>
              </w:rPr>
              <w:t xml:space="preserve"> </w:t>
            </w:r>
            <w:r w:rsidRPr="00C92EAC">
              <w:rPr>
                <w:color w:val="000000" w:themeColor="text1"/>
                <w:sz w:val="20"/>
              </w:rPr>
              <w:t>этом</w:t>
            </w:r>
            <w:r w:rsidRPr="00C92EAC">
              <w:rPr>
                <w:color w:val="000000" w:themeColor="text1"/>
                <w:spacing w:val="-6"/>
                <w:sz w:val="20"/>
              </w:rPr>
              <w:t xml:space="preserve"> </w:t>
            </w:r>
            <w:r w:rsidRPr="00C92EAC">
              <w:rPr>
                <w:color w:val="000000" w:themeColor="text1"/>
                <w:spacing w:val="-4"/>
                <w:sz w:val="20"/>
              </w:rPr>
              <w:t>сайте</w:t>
            </w:r>
          </w:p>
        </w:tc>
        <w:tc>
          <w:tcPr>
            <w:tcW w:w="3334" w:type="dxa"/>
          </w:tcPr>
          <w:p w14:paraId="3E95AA80" w14:textId="77777777" w:rsidR="00D738FB" w:rsidRPr="00C92EAC" w:rsidRDefault="00D738FB">
            <w:pPr>
              <w:pStyle w:val="TableParagraph"/>
              <w:rPr>
                <w:color w:val="000000" w:themeColor="text1"/>
                <w:sz w:val="20"/>
              </w:rPr>
            </w:pPr>
            <w:hyperlink r:id="rId66">
              <w:r w:rsidRPr="00C92EAC">
                <w:rPr>
                  <w:color w:val="000000" w:themeColor="text1"/>
                  <w:spacing w:val="-2"/>
                  <w:sz w:val="20"/>
                  <w:u w:val="single"/>
                </w:rPr>
                <w:t>https://grand-challenge.org/</w:t>
              </w:r>
            </w:hyperlink>
          </w:p>
        </w:tc>
      </w:tr>
    </w:tbl>
    <w:p w14:paraId="2FF3F1A4" w14:textId="77777777" w:rsidR="00D738FB" w:rsidRPr="00C92EAC" w:rsidRDefault="00D738FB">
      <w:pPr>
        <w:rPr>
          <w:color w:val="000000" w:themeColor="text1"/>
          <w:sz w:val="20"/>
        </w:rPr>
        <w:sectPr w:rsidR="00D738FB" w:rsidRPr="00C92EAC">
          <w:type w:val="continuous"/>
          <w:pgSz w:w="11910" w:h="16840"/>
          <w:pgMar w:top="1100" w:right="440" w:bottom="1300" w:left="1440" w:header="0" w:footer="1077" w:gutter="0"/>
          <w:cols w:space="720"/>
        </w:sect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3334"/>
      </w:tblGrid>
      <w:tr w:rsidR="00C92EAC" w:rsidRPr="00C92EAC" w14:paraId="3EF6B121" w14:textId="77777777">
        <w:trPr>
          <w:trHeight w:val="460"/>
        </w:trPr>
        <w:tc>
          <w:tcPr>
            <w:tcW w:w="1810" w:type="dxa"/>
          </w:tcPr>
          <w:p w14:paraId="3C89E058" w14:textId="77777777" w:rsidR="00D738FB" w:rsidRPr="00C92EAC" w:rsidRDefault="00D738FB">
            <w:pPr>
              <w:pStyle w:val="TableParagraph"/>
              <w:spacing w:line="240" w:lineRule="auto"/>
              <w:ind w:left="0"/>
              <w:rPr>
                <w:color w:val="000000" w:themeColor="text1"/>
                <w:sz w:val="26"/>
              </w:rPr>
            </w:pPr>
          </w:p>
        </w:tc>
        <w:tc>
          <w:tcPr>
            <w:tcW w:w="4537" w:type="dxa"/>
          </w:tcPr>
          <w:p w14:paraId="1070598D" w14:textId="77777777" w:rsidR="00D738FB" w:rsidRPr="00C92EAC" w:rsidRDefault="00000000">
            <w:pPr>
              <w:pStyle w:val="TableParagraph"/>
              <w:spacing w:line="228" w:lineRule="exact"/>
              <w:rPr>
                <w:color w:val="000000" w:themeColor="text1"/>
                <w:sz w:val="20"/>
              </w:rPr>
            </w:pPr>
            <w:r w:rsidRPr="00C92EAC">
              <w:rPr>
                <w:color w:val="000000" w:themeColor="text1"/>
                <w:sz w:val="20"/>
              </w:rPr>
              <w:t>проводится</w:t>
            </w:r>
            <w:r w:rsidRPr="00C92EAC">
              <w:rPr>
                <w:color w:val="000000" w:themeColor="text1"/>
                <w:spacing w:val="-13"/>
                <w:sz w:val="20"/>
              </w:rPr>
              <w:t xml:space="preserve"> </w:t>
            </w:r>
            <w:r w:rsidRPr="00C92EAC">
              <w:rPr>
                <w:color w:val="000000" w:themeColor="text1"/>
                <w:sz w:val="20"/>
              </w:rPr>
              <w:t>значительное</w:t>
            </w:r>
            <w:r w:rsidRPr="00C92EAC">
              <w:rPr>
                <w:color w:val="000000" w:themeColor="text1"/>
                <w:spacing w:val="-12"/>
                <w:sz w:val="20"/>
              </w:rPr>
              <w:t xml:space="preserve"> </w:t>
            </w:r>
            <w:r w:rsidRPr="00C92EAC">
              <w:rPr>
                <w:color w:val="000000" w:themeColor="text1"/>
                <w:sz w:val="20"/>
              </w:rPr>
              <w:t>количество</w:t>
            </w:r>
            <w:r w:rsidRPr="00C92EAC">
              <w:rPr>
                <w:color w:val="000000" w:themeColor="text1"/>
                <w:spacing w:val="-13"/>
                <w:sz w:val="20"/>
              </w:rPr>
              <w:t xml:space="preserve"> </w:t>
            </w:r>
            <w:r w:rsidRPr="00C92EAC">
              <w:rPr>
                <w:color w:val="000000" w:themeColor="text1"/>
                <w:sz w:val="20"/>
              </w:rPr>
              <w:t>конкурсов, список которых опубликован на сайте. [162]</w:t>
            </w:r>
          </w:p>
        </w:tc>
        <w:tc>
          <w:tcPr>
            <w:tcW w:w="3334" w:type="dxa"/>
          </w:tcPr>
          <w:p w14:paraId="412837EF" w14:textId="77777777" w:rsidR="00D738FB" w:rsidRPr="00C92EAC" w:rsidRDefault="00D738FB">
            <w:pPr>
              <w:pStyle w:val="TableParagraph"/>
              <w:spacing w:line="240" w:lineRule="auto"/>
              <w:ind w:left="0"/>
              <w:rPr>
                <w:color w:val="000000" w:themeColor="text1"/>
                <w:sz w:val="26"/>
              </w:rPr>
            </w:pPr>
          </w:p>
        </w:tc>
      </w:tr>
      <w:tr w:rsidR="00C92EAC" w:rsidRPr="00C92EAC" w14:paraId="52062812" w14:textId="77777777">
        <w:trPr>
          <w:trHeight w:val="921"/>
        </w:trPr>
        <w:tc>
          <w:tcPr>
            <w:tcW w:w="1810" w:type="dxa"/>
          </w:tcPr>
          <w:p w14:paraId="18F608A5" w14:textId="77777777" w:rsidR="00D738FB" w:rsidRPr="00C92EAC" w:rsidRDefault="00000000">
            <w:pPr>
              <w:pStyle w:val="TableParagraph"/>
              <w:rPr>
                <w:color w:val="000000" w:themeColor="text1"/>
                <w:sz w:val="20"/>
              </w:rPr>
            </w:pPr>
            <w:r w:rsidRPr="00C92EAC">
              <w:rPr>
                <w:color w:val="000000" w:themeColor="text1"/>
                <w:sz w:val="20"/>
              </w:rPr>
              <w:t>ISLES</w:t>
            </w:r>
            <w:r w:rsidRPr="00C92EAC">
              <w:rPr>
                <w:color w:val="000000" w:themeColor="text1"/>
                <w:spacing w:val="-9"/>
                <w:sz w:val="20"/>
              </w:rPr>
              <w:t xml:space="preserve"> </w:t>
            </w:r>
            <w:r w:rsidRPr="00C92EAC">
              <w:rPr>
                <w:color w:val="000000" w:themeColor="text1"/>
                <w:spacing w:val="-4"/>
                <w:sz w:val="20"/>
              </w:rPr>
              <w:t>2018</w:t>
            </w:r>
          </w:p>
        </w:tc>
        <w:tc>
          <w:tcPr>
            <w:tcW w:w="4537" w:type="dxa"/>
          </w:tcPr>
          <w:p w14:paraId="31B66AA0" w14:textId="77777777" w:rsidR="00D738FB" w:rsidRPr="00C92EAC" w:rsidRDefault="00000000">
            <w:pPr>
              <w:pStyle w:val="TableParagraph"/>
              <w:spacing w:line="240" w:lineRule="auto"/>
              <w:ind w:right="154"/>
              <w:rPr>
                <w:color w:val="000000" w:themeColor="text1"/>
                <w:sz w:val="20"/>
              </w:rPr>
            </w:pPr>
            <w:r w:rsidRPr="00C92EAC">
              <w:rPr>
                <w:color w:val="000000" w:themeColor="text1"/>
                <w:sz w:val="20"/>
              </w:rPr>
              <w:t>Сегментация очагов ишемического инсульта, 2018.</w:t>
            </w:r>
            <w:r w:rsidRPr="00C92EAC">
              <w:rPr>
                <w:color w:val="000000" w:themeColor="text1"/>
                <w:spacing w:val="-8"/>
                <w:sz w:val="20"/>
              </w:rPr>
              <w:t xml:space="preserve"> </w:t>
            </w:r>
            <w:r w:rsidRPr="00C92EAC">
              <w:rPr>
                <w:color w:val="000000" w:themeColor="text1"/>
                <w:sz w:val="20"/>
              </w:rPr>
              <w:t>Цель</w:t>
            </w:r>
            <w:r w:rsidRPr="00C92EAC">
              <w:rPr>
                <w:color w:val="000000" w:themeColor="text1"/>
                <w:spacing w:val="-7"/>
                <w:sz w:val="20"/>
              </w:rPr>
              <w:t xml:space="preserve"> </w:t>
            </w:r>
            <w:r w:rsidRPr="00C92EAC">
              <w:rPr>
                <w:color w:val="000000" w:themeColor="text1"/>
                <w:sz w:val="20"/>
              </w:rPr>
              <w:t>состоит</w:t>
            </w:r>
            <w:r w:rsidRPr="00C92EAC">
              <w:rPr>
                <w:color w:val="000000" w:themeColor="text1"/>
                <w:spacing w:val="-7"/>
                <w:sz w:val="20"/>
              </w:rPr>
              <w:t xml:space="preserve"> </w:t>
            </w:r>
            <w:r w:rsidRPr="00C92EAC">
              <w:rPr>
                <w:color w:val="000000" w:themeColor="text1"/>
                <w:sz w:val="20"/>
              </w:rPr>
              <w:t>в</w:t>
            </w:r>
            <w:r w:rsidRPr="00C92EAC">
              <w:rPr>
                <w:color w:val="000000" w:themeColor="text1"/>
                <w:spacing w:val="-7"/>
                <w:sz w:val="20"/>
              </w:rPr>
              <w:t xml:space="preserve"> </w:t>
            </w:r>
            <w:r w:rsidRPr="00C92EAC">
              <w:rPr>
                <w:color w:val="000000" w:themeColor="text1"/>
                <w:sz w:val="20"/>
              </w:rPr>
              <w:t>том,</w:t>
            </w:r>
            <w:r w:rsidRPr="00C92EAC">
              <w:rPr>
                <w:color w:val="000000" w:themeColor="text1"/>
                <w:spacing w:val="-7"/>
                <w:sz w:val="20"/>
              </w:rPr>
              <w:t xml:space="preserve"> </w:t>
            </w:r>
            <w:r w:rsidRPr="00C92EAC">
              <w:rPr>
                <w:color w:val="000000" w:themeColor="text1"/>
                <w:sz w:val="20"/>
              </w:rPr>
              <w:t>чтобы</w:t>
            </w:r>
            <w:r w:rsidRPr="00C92EAC">
              <w:rPr>
                <w:color w:val="000000" w:themeColor="text1"/>
                <w:spacing w:val="-7"/>
                <w:sz w:val="20"/>
              </w:rPr>
              <w:t xml:space="preserve"> </w:t>
            </w:r>
            <w:r w:rsidRPr="00C92EAC">
              <w:rPr>
                <w:color w:val="000000" w:themeColor="text1"/>
                <w:sz w:val="20"/>
              </w:rPr>
              <w:t>сегментировать очаги инсульта на основе данных острой</w:t>
            </w:r>
          </w:p>
          <w:p w14:paraId="3E2536F2" w14:textId="77777777" w:rsidR="00D738FB" w:rsidRPr="00C92EAC" w:rsidRDefault="00000000">
            <w:pPr>
              <w:pStyle w:val="TableParagraph"/>
              <w:spacing w:line="217" w:lineRule="exact"/>
              <w:rPr>
                <w:color w:val="000000" w:themeColor="text1"/>
                <w:sz w:val="20"/>
              </w:rPr>
            </w:pPr>
            <w:r w:rsidRPr="00C92EAC">
              <w:rPr>
                <w:color w:val="000000" w:themeColor="text1"/>
                <w:sz w:val="20"/>
              </w:rPr>
              <w:t>компьютерной</w:t>
            </w:r>
            <w:r w:rsidRPr="00C92EAC">
              <w:rPr>
                <w:color w:val="000000" w:themeColor="text1"/>
                <w:spacing w:val="-11"/>
                <w:sz w:val="20"/>
              </w:rPr>
              <w:t xml:space="preserve"> </w:t>
            </w:r>
            <w:r w:rsidRPr="00C92EAC">
              <w:rPr>
                <w:color w:val="000000" w:themeColor="text1"/>
                <w:sz w:val="20"/>
              </w:rPr>
              <w:t>перфузии</w:t>
            </w:r>
            <w:r w:rsidRPr="00C92EAC">
              <w:rPr>
                <w:color w:val="000000" w:themeColor="text1"/>
                <w:spacing w:val="-11"/>
                <w:sz w:val="20"/>
              </w:rPr>
              <w:t xml:space="preserve"> </w:t>
            </w:r>
            <w:r w:rsidRPr="00C92EAC">
              <w:rPr>
                <w:color w:val="000000" w:themeColor="text1"/>
                <w:spacing w:val="-2"/>
                <w:sz w:val="20"/>
              </w:rPr>
              <w:t>[163].</w:t>
            </w:r>
          </w:p>
        </w:tc>
        <w:tc>
          <w:tcPr>
            <w:tcW w:w="3334" w:type="dxa"/>
          </w:tcPr>
          <w:p w14:paraId="34B9ABF2" w14:textId="77777777" w:rsidR="00D738FB" w:rsidRPr="00C92EAC" w:rsidRDefault="00D738FB">
            <w:pPr>
              <w:pStyle w:val="TableParagraph"/>
              <w:rPr>
                <w:color w:val="000000" w:themeColor="text1"/>
                <w:sz w:val="20"/>
              </w:rPr>
            </w:pPr>
            <w:hyperlink r:id="rId67">
              <w:r w:rsidRPr="00C92EAC">
                <w:rPr>
                  <w:color w:val="000000" w:themeColor="text1"/>
                  <w:spacing w:val="-2"/>
                  <w:sz w:val="20"/>
                  <w:u w:val="single"/>
                </w:rPr>
                <w:t>http://www.isles-challenge.org/</w:t>
              </w:r>
            </w:hyperlink>
          </w:p>
        </w:tc>
      </w:tr>
      <w:tr w:rsidR="00D738FB" w:rsidRPr="00C92EAC" w14:paraId="1FADCD81" w14:textId="77777777">
        <w:trPr>
          <w:trHeight w:val="918"/>
        </w:trPr>
        <w:tc>
          <w:tcPr>
            <w:tcW w:w="1810" w:type="dxa"/>
          </w:tcPr>
          <w:p w14:paraId="513C2D7A" w14:textId="77777777" w:rsidR="00D738FB" w:rsidRPr="00C92EAC" w:rsidRDefault="00000000">
            <w:pPr>
              <w:pStyle w:val="TableParagraph"/>
              <w:spacing w:line="240" w:lineRule="auto"/>
              <w:ind w:right="156"/>
              <w:rPr>
                <w:color w:val="000000" w:themeColor="text1"/>
                <w:sz w:val="20"/>
              </w:rPr>
            </w:pPr>
            <w:r w:rsidRPr="00C92EAC">
              <w:rPr>
                <w:color w:val="000000" w:themeColor="text1"/>
                <w:spacing w:val="-2"/>
                <w:sz w:val="20"/>
              </w:rPr>
              <w:t xml:space="preserve">Проблема сегментации </w:t>
            </w:r>
            <w:r w:rsidRPr="00C92EAC">
              <w:rPr>
                <w:color w:val="000000" w:themeColor="text1"/>
                <w:spacing w:val="-4"/>
                <w:sz w:val="20"/>
              </w:rPr>
              <w:t>WMH</w:t>
            </w:r>
          </w:p>
        </w:tc>
        <w:tc>
          <w:tcPr>
            <w:tcW w:w="4537" w:type="dxa"/>
          </w:tcPr>
          <w:p w14:paraId="0CA99397" w14:textId="77777777" w:rsidR="00D738FB" w:rsidRPr="00C92EAC" w:rsidRDefault="00000000">
            <w:pPr>
              <w:pStyle w:val="TableParagraph"/>
              <w:spacing w:line="240" w:lineRule="auto"/>
              <w:rPr>
                <w:color w:val="000000" w:themeColor="text1"/>
                <w:sz w:val="20"/>
              </w:rPr>
            </w:pPr>
            <w:r w:rsidRPr="00C92EAC">
              <w:rPr>
                <w:color w:val="000000" w:themeColor="text1"/>
                <w:sz w:val="20"/>
              </w:rPr>
              <w:t>Цель этой работы - сравнить методы автоматической</w:t>
            </w:r>
            <w:r w:rsidRPr="00C92EAC">
              <w:rPr>
                <w:color w:val="000000" w:themeColor="text1"/>
                <w:spacing w:val="-13"/>
                <w:sz w:val="20"/>
              </w:rPr>
              <w:t xml:space="preserve"> </w:t>
            </w:r>
            <w:r w:rsidRPr="00C92EAC">
              <w:rPr>
                <w:color w:val="000000" w:themeColor="text1"/>
                <w:sz w:val="20"/>
              </w:rPr>
              <w:t>сегментации</w:t>
            </w:r>
            <w:r w:rsidRPr="00C92EAC">
              <w:rPr>
                <w:color w:val="000000" w:themeColor="text1"/>
                <w:spacing w:val="-12"/>
                <w:sz w:val="20"/>
              </w:rPr>
              <w:t xml:space="preserve"> </w:t>
            </w:r>
            <w:r w:rsidRPr="00C92EAC">
              <w:rPr>
                <w:color w:val="000000" w:themeColor="text1"/>
                <w:sz w:val="20"/>
              </w:rPr>
              <w:t>гиперинтенсивности</w:t>
            </w:r>
          </w:p>
          <w:p w14:paraId="608FBB68" w14:textId="77777777" w:rsidR="00D738FB" w:rsidRPr="00C92EAC" w:rsidRDefault="00000000">
            <w:pPr>
              <w:pStyle w:val="TableParagraph"/>
              <w:spacing w:line="228" w:lineRule="exact"/>
              <w:rPr>
                <w:color w:val="000000" w:themeColor="text1"/>
                <w:sz w:val="20"/>
              </w:rPr>
            </w:pPr>
            <w:r w:rsidRPr="00C92EAC">
              <w:rPr>
                <w:color w:val="000000" w:themeColor="text1"/>
                <w:sz w:val="20"/>
              </w:rPr>
              <w:t>белого</w:t>
            </w:r>
            <w:r w:rsidRPr="00C92EAC">
              <w:rPr>
                <w:color w:val="000000" w:themeColor="text1"/>
                <w:spacing w:val="-8"/>
                <w:sz w:val="20"/>
              </w:rPr>
              <w:t xml:space="preserve"> </w:t>
            </w:r>
            <w:r w:rsidRPr="00C92EAC">
              <w:rPr>
                <w:color w:val="000000" w:themeColor="text1"/>
                <w:sz w:val="20"/>
              </w:rPr>
              <w:t>вещества,</w:t>
            </w:r>
            <w:r w:rsidRPr="00C92EAC">
              <w:rPr>
                <w:color w:val="000000" w:themeColor="text1"/>
                <w:spacing w:val="-9"/>
                <w:sz w:val="20"/>
              </w:rPr>
              <w:t xml:space="preserve"> </w:t>
            </w:r>
            <w:r w:rsidRPr="00C92EAC">
              <w:rPr>
                <w:color w:val="000000" w:themeColor="text1"/>
                <w:sz w:val="20"/>
              </w:rPr>
              <w:t>которые,</w:t>
            </w:r>
            <w:r w:rsidRPr="00C92EAC">
              <w:rPr>
                <w:color w:val="000000" w:themeColor="text1"/>
                <w:spacing w:val="-9"/>
                <w:sz w:val="20"/>
              </w:rPr>
              <w:t xml:space="preserve"> </w:t>
            </w:r>
            <w:r w:rsidRPr="00C92EAC">
              <w:rPr>
                <w:color w:val="000000" w:themeColor="text1"/>
                <w:sz w:val="20"/>
              </w:rPr>
              <w:t>как</w:t>
            </w:r>
            <w:r w:rsidRPr="00C92EAC">
              <w:rPr>
                <w:color w:val="000000" w:themeColor="text1"/>
                <w:spacing w:val="-10"/>
                <w:sz w:val="20"/>
              </w:rPr>
              <w:t xml:space="preserve"> </w:t>
            </w:r>
            <w:r w:rsidRPr="00C92EAC">
              <w:rPr>
                <w:color w:val="000000" w:themeColor="text1"/>
                <w:sz w:val="20"/>
              </w:rPr>
              <w:t>считается,</w:t>
            </w:r>
            <w:r w:rsidRPr="00C92EAC">
              <w:rPr>
                <w:color w:val="000000" w:themeColor="text1"/>
                <w:spacing w:val="-9"/>
                <w:sz w:val="20"/>
              </w:rPr>
              <w:t xml:space="preserve"> </w:t>
            </w:r>
            <w:r w:rsidRPr="00C92EAC">
              <w:rPr>
                <w:color w:val="000000" w:themeColor="text1"/>
                <w:sz w:val="20"/>
              </w:rPr>
              <w:t>имеют сосудистое происхождение [164].</w:t>
            </w:r>
          </w:p>
        </w:tc>
        <w:tc>
          <w:tcPr>
            <w:tcW w:w="3334" w:type="dxa"/>
          </w:tcPr>
          <w:p w14:paraId="05155D6D" w14:textId="77777777" w:rsidR="00D738FB" w:rsidRPr="00C92EAC" w:rsidRDefault="00D738FB">
            <w:pPr>
              <w:pStyle w:val="TableParagraph"/>
              <w:rPr>
                <w:color w:val="000000" w:themeColor="text1"/>
                <w:sz w:val="20"/>
              </w:rPr>
            </w:pPr>
            <w:hyperlink r:id="rId68">
              <w:r w:rsidRPr="00C92EAC">
                <w:rPr>
                  <w:color w:val="000000" w:themeColor="text1"/>
                  <w:spacing w:val="-2"/>
                  <w:sz w:val="20"/>
                  <w:u w:val="single"/>
                </w:rPr>
                <w:t>https://wmh.isi.uu.nl/</w:t>
              </w:r>
            </w:hyperlink>
          </w:p>
        </w:tc>
      </w:tr>
    </w:tbl>
    <w:p w14:paraId="69B19C76" w14:textId="77777777" w:rsidR="00D738FB" w:rsidRPr="00C92EAC" w:rsidRDefault="00D738FB">
      <w:pPr>
        <w:pStyle w:val="a3"/>
        <w:spacing w:before="15"/>
        <w:ind w:left="0"/>
        <w:jc w:val="left"/>
        <w:rPr>
          <w:color w:val="000000" w:themeColor="text1"/>
        </w:rPr>
      </w:pPr>
    </w:p>
    <w:p w14:paraId="5DCC4976" w14:textId="77777777" w:rsidR="00D738FB" w:rsidRPr="00C92EAC" w:rsidRDefault="00000000">
      <w:pPr>
        <w:pStyle w:val="2"/>
        <w:numPr>
          <w:ilvl w:val="1"/>
          <w:numId w:val="11"/>
        </w:numPr>
        <w:tabs>
          <w:tab w:val="left" w:pos="1390"/>
        </w:tabs>
        <w:ind w:left="262" w:right="127" w:firstLine="707"/>
        <w:rPr>
          <w:color w:val="000000" w:themeColor="text1"/>
        </w:rPr>
      </w:pPr>
      <w:bookmarkStart w:id="20" w:name="_TOC_250012"/>
      <w:r w:rsidRPr="00C92EAC">
        <w:rPr>
          <w:color w:val="000000" w:themeColor="text1"/>
        </w:rPr>
        <w:t>Применение</w:t>
      </w:r>
      <w:r w:rsidRPr="00C92EAC">
        <w:rPr>
          <w:color w:val="000000" w:themeColor="text1"/>
          <w:spacing w:val="-5"/>
        </w:rPr>
        <w:t xml:space="preserve"> </w:t>
      </w:r>
      <w:r w:rsidRPr="00C92EAC">
        <w:rPr>
          <w:color w:val="000000" w:themeColor="text1"/>
        </w:rPr>
        <w:t>Интернета</w:t>
      </w:r>
      <w:r w:rsidRPr="00C92EAC">
        <w:rPr>
          <w:color w:val="000000" w:themeColor="text1"/>
          <w:spacing w:val="-5"/>
        </w:rPr>
        <w:t xml:space="preserve"> </w:t>
      </w:r>
      <w:r w:rsidRPr="00C92EAC">
        <w:rPr>
          <w:color w:val="000000" w:themeColor="text1"/>
        </w:rPr>
        <w:t>медицинских</w:t>
      </w:r>
      <w:r w:rsidRPr="00C92EAC">
        <w:rPr>
          <w:color w:val="000000" w:themeColor="text1"/>
          <w:spacing w:val="-4"/>
        </w:rPr>
        <w:t xml:space="preserve"> </w:t>
      </w:r>
      <w:r w:rsidRPr="00C92EAC">
        <w:rPr>
          <w:color w:val="000000" w:themeColor="text1"/>
        </w:rPr>
        <w:t>технологий</w:t>
      </w:r>
      <w:r w:rsidRPr="00C92EAC">
        <w:rPr>
          <w:color w:val="000000" w:themeColor="text1"/>
          <w:spacing w:val="-6"/>
        </w:rPr>
        <w:t xml:space="preserve"> </w:t>
      </w:r>
      <w:r w:rsidRPr="00C92EAC">
        <w:rPr>
          <w:color w:val="000000" w:themeColor="text1"/>
        </w:rPr>
        <w:t>для</w:t>
      </w:r>
      <w:r w:rsidRPr="00C92EAC">
        <w:rPr>
          <w:color w:val="000000" w:themeColor="text1"/>
          <w:spacing w:val="-7"/>
        </w:rPr>
        <w:t xml:space="preserve"> </w:t>
      </w:r>
      <w:r w:rsidRPr="00C92EAC">
        <w:rPr>
          <w:color w:val="000000" w:themeColor="text1"/>
        </w:rPr>
        <w:t xml:space="preserve">диагностики </w:t>
      </w:r>
      <w:bookmarkEnd w:id="20"/>
      <w:r w:rsidRPr="00C92EAC">
        <w:rPr>
          <w:color w:val="000000" w:themeColor="text1"/>
          <w:spacing w:val="-2"/>
        </w:rPr>
        <w:t>инсульта</w:t>
      </w:r>
    </w:p>
    <w:p w14:paraId="012B119B" w14:textId="77777777" w:rsidR="00D738FB" w:rsidRPr="00C92EAC" w:rsidRDefault="00000000">
      <w:pPr>
        <w:pStyle w:val="a3"/>
        <w:ind w:right="121" w:firstLine="707"/>
        <w:rPr>
          <w:color w:val="000000" w:themeColor="text1"/>
        </w:rPr>
      </w:pPr>
      <w:r w:rsidRPr="00C92EAC">
        <w:rPr>
          <w:color w:val="000000" w:themeColor="text1"/>
        </w:rPr>
        <w:t>Своевременная</w:t>
      </w:r>
      <w:r w:rsidRPr="00C92EAC">
        <w:rPr>
          <w:color w:val="000000" w:themeColor="text1"/>
          <w:spacing w:val="-2"/>
        </w:rPr>
        <w:t xml:space="preserve"> </w:t>
      </w:r>
      <w:r w:rsidRPr="00C92EAC">
        <w:rPr>
          <w:color w:val="000000" w:themeColor="text1"/>
        </w:rPr>
        <w:t>диагностика и</w:t>
      </w:r>
      <w:r w:rsidRPr="00C92EAC">
        <w:rPr>
          <w:color w:val="000000" w:themeColor="text1"/>
          <w:spacing w:val="-2"/>
        </w:rPr>
        <w:t xml:space="preserve"> </w:t>
      </w:r>
      <w:r w:rsidRPr="00C92EAC">
        <w:rPr>
          <w:color w:val="000000" w:themeColor="text1"/>
        </w:rPr>
        <w:t>лечение</w:t>
      </w:r>
      <w:r w:rsidRPr="00C92EAC">
        <w:rPr>
          <w:color w:val="000000" w:themeColor="text1"/>
          <w:spacing w:val="-3"/>
        </w:rPr>
        <w:t xml:space="preserve"> </w:t>
      </w:r>
      <w:r w:rsidRPr="00C92EAC">
        <w:rPr>
          <w:color w:val="000000" w:themeColor="text1"/>
        </w:rPr>
        <w:t>инсульта</w:t>
      </w:r>
      <w:r w:rsidRPr="00C92EAC">
        <w:rPr>
          <w:color w:val="000000" w:themeColor="text1"/>
          <w:spacing w:val="-1"/>
        </w:rPr>
        <w:t xml:space="preserve"> </w:t>
      </w:r>
      <w:r w:rsidRPr="00C92EAC">
        <w:rPr>
          <w:color w:val="000000" w:themeColor="text1"/>
        </w:rPr>
        <w:t>значительно</w:t>
      </w:r>
      <w:r w:rsidRPr="00C92EAC">
        <w:rPr>
          <w:color w:val="000000" w:themeColor="text1"/>
          <w:spacing w:val="-2"/>
        </w:rPr>
        <w:t xml:space="preserve"> </w:t>
      </w:r>
      <w:r w:rsidRPr="00C92EAC">
        <w:rPr>
          <w:color w:val="000000" w:themeColor="text1"/>
        </w:rPr>
        <w:t>различаются в разных странах и даже в пределах одной страны. Развивающиеся страны сталкиваются с более серьезными проблемами из-за ограниченного доступа к ресурсам и информации. Ранняя диагностика</w:t>
      </w:r>
      <w:r w:rsidRPr="00C92EAC">
        <w:rPr>
          <w:color w:val="000000" w:themeColor="text1"/>
          <w:spacing w:val="-1"/>
        </w:rPr>
        <w:t xml:space="preserve"> </w:t>
      </w:r>
      <w:r w:rsidRPr="00C92EAC">
        <w:rPr>
          <w:color w:val="000000" w:themeColor="text1"/>
        </w:rPr>
        <w:t>при подозрении на инсульт может значительно снизить частоту возникновения инсульта, поскольку время является решающим фактором в развитии инсульта. В последние годы был достигнут значительный прогресс в лечении инсульта, включая использование тромболитических препаратов для растворения тромбов при ишемическом инсульте и малоинвазивных хирургических методов лечения геморрагического инсульта. Однако доступ к этим методам лечения во многих частях мира ограничен. Решение проблемы инсульта требует глобальных усилий, включая инвестиции в научные исследования, совершенствование систем здравоохранения,</w:t>
      </w:r>
      <w:r w:rsidRPr="00C92EAC">
        <w:rPr>
          <w:color w:val="000000" w:themeColor="text1"/>
          <w:spacing w:val="-6"/>
        </w:rPr>
        <w:t xml:space="preserve"> </w:t>
      </w:r>
      <w:r w:rsidRPr="00C92EAC">
        <w:rPr>
          <w:color w:val="000000" w:themeColor="text1"/>
        </w:rPr>
        <w:t>разработку</w:t>
      </w:r>
      <w:r w:rsidRPr="00C92EAC">
        <w:rPr>
          <w:color w:val="000000" w:themeColor="text1"/>
          <w:spacing w:val="-6"/>
        </w:rPr>
        <w:t xml:space="preserve"> </w:t>
      </w:r>
      <w:r w:rsidRPr="00C92EAC">
        <w:rPr>
          <w:color w:val="000000" w:themeColor="text1"/>
        </w:rPr>
        <w:t>методов</w:t>
      </w:r>
      <w:r w:rsidRPr="00C92EAC">
        <w:rPr>
          <w:color w:val="000000" w:themeColor="text1"/>
          <w:spacing w:val="-4"/>
        </w:rPr>
        <w:t xml:space="preserve"> </w:t>
      </w:r>
      <w:r w:rsidRPr="00C92EAC">
        <w:rPr>
          <w:color w:val="000000" w:themeColor="text1"/>
        </w:rPr>
        <w:t>ранней</w:t>
      </w:r>
      <w:r w:rsidRPr="00C92EAC">
        <w:rPr>
          <w:color w:val="000000" w:themeColor="text1"/>
          <w:spacing w:val="-3"/>
        </w:rPr>
        <w:t xml:space="preserve"> </w:t>
      </w:r>
      <w:r w:rsidRPr="00C92EAC">
        <w:rPr>
          <w:color w:val="000000" w:themeColor="text1"/>
        </w:rPr>
        <w:t>диагностики,</w:t>
      </w:r>
      <w:r w:rsidRPr="00C92EAC">
        <w:rPr>
          <w:color w:val="000000" w:themeColor="text1"/>
          <w:spacing w:val="-4"/>
        </w:rPr>
        <w:t xml:space="preserve"> </w:t>
      </w:r>
      <w:r w:rsidRPr="00C92EAC">
        <w:rPr>
          <w:color w:val="000000" w:themeColor="text1"/>
        </w:rPr>
        <w:t>профилактических</w:t>
      </w:r>
      <w:r w:rsidRPr="00C92EAC">
        <w:rPr>
          <w:color w:val="000000" w:themeColor="text1"/>
          <w:spacing w:val="-6"/>
        </w:rPr>
        <w:t xml:space="preserve"> </w:t>
      </w:r>
      <w:r w:rsidRPr="00C92EAC">
        <w:rPr>
          <w:color w:val="000000" w:themeColor="text1"/>
        </w:rPr>
        <w:t>и образовательных программ, а также обеспечение равного доступа к качественному лечению и реабилитации для всех людей, независимо от их местоположения и экономического статуса.</w:t>
      </w:r>
    </w:p>
    <w:p w14:paraId="6C4F23B3" w14:textId="77777777" w:rsidR="00D738FB" w:rsidRPr="00C92EAC" w:rsidRDefault="00000000">
      <w:pPr>
        <w:pStyle w:val="a3"/>
        <w:ind w:right="123" w:firstLine="707"/>
        <w:rPr>
          <w:color w:val="000000" w:themeColor="text1"/>
        </w:rPr>
      </w:pPr>
      <w:r w:rsidRPr="00C92EAC">
        <w:rPr>
          <w:color w:val="000000" w:themeColor="text1"/>
        </w:rPr>
        <w:t>Исследование сонных артерий с помощью ультразвукового датчика непрерывного действия (CW) является важным методом диагностики и оценки риска мозгового инсульта. Этот метод позволяет оценить кровоток в сонных артериях,</w:t>
      </w:r>
      <w:r w:rsidRPr="00C92EAC">
        <w:rPr>
          <w:color w:val="000000" w:themeColor="text1"/>
          <w:spacing w:val="-2"/>
        </w:rPr>
        <w:t xml:space="preserve"> </w:t>
      </w:r>
      <w:r w:rsidRPr="00C92EAC">
        <w:rPr>
          <w:color w:val="000000" w:themeColor="text1"/>
        </w:rPr>
        <w:t>которые являются одними</w:t>
      </w:r>
      <w:r w:rsidRPr="00C92EAC">
        <w:rPr>
          <w:color w:val="000000" w:themeColor="text1"/>
          <w:spacing w:val="-1"/>
        </w:rPr>
        <w:t xml:space="preserve"> </w:t>
      </w:r>
      <w:r w:rsidRPr="00C92EAC">
        <w:rPr>
          <w:color w:val="000000" w:themeColor="text1"/>
        </w:rPr>
        <w:t>из</w:t>
      </w:r>
      <w:r w:rsidRPr="00C92EAC">
        <w:rPr>
          <w:color w:val="000000" w:themeColor="text1"/>
          <w:spacing w:val="-2"/>
        </w:rPr>
        <w:t xml:space="preserve"> </w:t>
      </w:r>
      <w:r w:rsidRPr="00C92EAC">
        <w:rPr>
          <w:color w:val="000000" w:themeColor="text1"/>
        </w:rPr>
        <w:t>основных сосудов,</w:t>
      </w:r>
      <w:r w:rsidRPr="00C92EAC">
        <w:rPr>
          <w:color w:val="000000" w:themeColor="text1"/>
          <w:spacing w:val="-3"/>
        </w:rPr>
        <w:t xml:space="preserve"> </w:t>
      </w:r>
      <w:r w:rsidRPr="00C92EAC">
        <w:rPr>
          <w:color w:val="000000" w:themeColor="text1"/>
        </w:rPr>
        <w:t>снабжающих кровью головной мозг. Нарушение кровотока в этих артериях может привести к ишемическому инсульту. Использование ультразвукового датчика непрерывного действия (CW) для оценки скорости кровотока в сонной артерии позволяет непрерывно регистрировать скорость кровотока по сосудам, но без точного определения глубины, что может ограничить точность измерений локализации. Тем не менее, этот метод позволяет проводить раннюю диагностику и выявлять первые признаки инсульта и может дать представление о наличии или отсутствии патологических изменений в сосудах, таких как стенозы. Непрерывно-волновой ультразвуковой датчик работает на частоте 4 МГц с допуском ±10%, измеряет скорость кровотока в сонных артериях на основе эффекта Допплера. Эффект Допплера — это изменение частоты волн, воспринимаемых наблюдателем, когда источник этих волн и наблюдатель движутся относительно друг друга. Этот эффект назван в честь австрийского физика</w:t>
      </w:r>
      <w:r w:rsidRPr="00C92EAC">
        <w:rPr>
          <w:color w:val="000000" w:themeColor="text1"/>
          <w:spacing w:val="28"/>
        </w:rPr>
        <w:t xml:space="preserve"> </w:t>
      </w:r>
      <w:r w:rsidRPr="00C92EAC">
        <w:rPr>
          <w:color w:val="000000" w:themeColor="text1"/>
        </w:rPr>
        <w:t>Кристиана</w:t>
      </w:r>
      <w:r w:rsidRPr="00C92EAC">
        <w:rPr>
          <w:color w:val="000000" w:themeColor="text1"/>
          <w:spacing w:val="29"/>
        </w:rPr>
        <w:t xml:space="preserve"> </w:t>
      </w:r>
      <w:r w:rsidRPr="00C92EAC">
        <w:rPr>
          <w:color w:val="000000" w:themeColor="text1"/>
        </w:rPr>
        <w:t>Допплера,</w:t>
      </w:r>
      <w:r w:rsidRPr="00C92EAC">
        <w:rPr>
          <w:color w:val="000000" w:themeColor="text1"/>
          <w:spacing w:val="29"/>
        </w:rPr>
        <w:t xml:space="preserve"> </w:t>
      </w:r>
      <w:r w:rsidRPr="00C92EAC">
        <w:rPr>
          <w:color w:val="000000" w:themeColor="text1"/>
        </w:rPr>
        <w:t>который</w:t>
      </w:r>
      <w:r w:rsidRPr="00C92EAC">
        <w:rPr>
          <w:color w:val="000000" w:themeColor="text1"/>
          <w:spacing w:val="29"/>
        </w:rPr>
        <w:t xml:space="preserve"> </w:t>
      </w:r>
      <w:r w:rsidRPr="00C92EAC">
        <w:rPr>
          <w:color w:val="000000" w:themeColor="text1"/>
        </w:rPr>
        <w:t>впервые</w:t>
      </w:r>
      <w:r w:rsidRPr="00C92EAC">
        <w:rPr>
          <w:color w:val="000000" w:themeColor="text1"/>
          <w:spacing w:val="30"/>
        </w:rPr>
        <w:t xml:space="preserve"> </w:t>
      </w:r>
      <w:r w:rsidRPr="00C92EAC">
        <w:rPr>
          <w:color w:val="000000" w:themeColor="text1"/>
        </w:rPr>
        <w:t>описал</w:t>
      </w:r>
      <w:r w:rsidRPr="00C92EAC">
        <w:rPr>
          <w:color w:val="000000" w:themeColor="text1"/>
          <w:spacing w:val="30"/>
        </w:rPr>
        <w:t xml:space="preserve"> </w:t>
      </w:r>
      <w:r w:rsidRPr="00C92EAC">
        <w:rPr>
          <w:color w:val="000000" w:themeColor="text1"/>
        </w:rPr>
        <w:t>его</w:t>
      </w:r>
      <w:r w:rsidRPr="00C92EAC">
        <w:rPr>
          <w:color w:val="000000" w:themeColor="text1"/>
          <w:spacing w:val="31"/>
        </w:rPr>
        <w:t xml:space="preserve"> </w:t>
      </w:r>
      <w:r w:rsidRPr="00C92EAC">
        <w:rPr>
          <w:color w:val="000000" w:themeColor="text1"/>
        </w:rPr>
        <w:t>в</w:t>
      </w:r>
      <w:r w:rsidRPr="00C92EAC">
        <w:rPr>
          <w:color w:val="000000" w:themeColor="text1"/>
          <w:spacing w:val="30"/>
        </w:rPr>
        <w:t xml:space="preserve"> </w:t>
      </w:r>
      <w:r w:rsidRPr="00C92EAC">
        <w:rPr>
          <w:color w:val="000000" w:themeColor="text1"/>
        </w:rPr>
        <w:t>1842</w:t>
      </w:r>
      <w:r w:rsidRPr="00C92EAC">
        <w:rPr>
          <w:color w:val="000000" w:themeColor="text1"/>
          <w:spacing w:val="31"/>
        </w:rPr>
        <w:t xml:space="preserve"> </w:t>
      </w:r>
      <w:r w:rsidRPr="00C92EAC">
        <w:rPr>
          <w:color w:val="000000" w:themeColor="text1"/>
        </w:rPr>
        <w:t>году.</w:t>
      </w:r>
      <w:r w:rsidRPr="00C92EAC">
        <w:rPr>
          <w:color w:val="000000" w:themeColor="text1"/>
          <w:spacing w:val="30"/>
        </w:rPr>
        <w:t xml:space="preserve"> </w:t>
      </w:r>
      <w:r w:rsidRPr="00C92EAC">
        <w:rPr>
          <w:color w:val="000000" w:themeColor="text1"/>
          <w:spacing w:val="-2"/>
        </w:rPr>
        <w:t>Когда</w:t>
      </w:r>
    </w:p>
    <w:p w14:paraId="3319734E" w14:textId="77777777" w:rsidR="00D738FB" w:rsidRPr="00C92EAC" w:rsidRDefault="00D738FB">
      <w:pPr>
        <w:rPr>
          <w:color w:val="000000" w:themeColor="text1"/>
        </w:rPr>
        <w:sectPr w:rsidR="00D738FB" w:rsidRPr="00C92EAC">
          <w:type w:val="continuous"/>
          <w:pgSz w:w="11910" w:h="16840"/>
          <w:pgMar w:top="1100" w:right="440" w:bottom="1300" w:left="1440" w:header="0" w:footer="1077" w:gutter="0"/>
          <w:cols w:space="720"/>
        </w:sectPr>
      </w:pPr>
    </w:p>
    <w:p w14:paraId="72693E24" w14:textId="77777777" w:rsidR="00D738FB" w:rsidRPr="00C92EAC" w:rsidRDefault="00000000">
      <w:pPr>
        <w:pStyle w:val="a3"/>
        <w:spacing w:before="67"/>
        <w:ind w:right="128"/>
        <w:rPr>
          <w:color w:val="000000" w:themeColor="text1"/>
        </w:rPr>
      </w:pPr>
      <w:r w:rsidRPr="00C92EAC">
        <w:rPr>
          <w:noProof/>
          <w:color w:val="000000" w:themeColor="text1"/>
        </w:rPr>
        <w:lastRenderedPageBreak/>
        <w:drawing>
          <wp:anchor distT="0" distB="0" distL="0" distR="0" simplePos="0" relativeHeight="487597568" behindDoc="1" locked="0" layoutInCell="1" allowOverlap="1" wp14:anchorId="7424A704" wp14:editId="3D2840C2">
            <wp:simplePos x="0" y="0"/>
            <wp:positionH relativeFrom="page">
              <wp:posOffset>3425825</wp:posOffset>
            </wp:positionH>
            <wp:positionV relativeFrom="paragraph">
              <wp:posOffset>865886</wp:posOffset>
            </wp:positionV>
            <wp:extent cx="1435139" cy="1952625"/>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69" cstate="print"/>
                    <a:stretch>
                      <a:fillRect/>
                    </a:stretch>
                  </pic:blipFill>
                  <pic:spPr>
                    <a:xfrm>
                      <a:off x="0" y="0"/>
                      <a:ext cx="1435139" cy="1952625"/>
                    </a:xfrm>
                    <a:prstGeom prst="rect">
                      <a:avLst/>
                    </a:prstGeom>
                  </pic:spPr>
                </pic:pic>
              </a:graphicData>
            </a:graphic>
          </wp:anchor>
        </w:drawing>
      </w:r>
      <w:r w:rsidRPr="00C92EAC">
        <w:rPr>
          <w:color w:val="000000" w:themeColor="text1"/>
        </w:rPr>
        <w:t>источник волн приближается к наблюдателю, волны «сжимаются», и наблюдатель воспринимает увеличение частоты волн. Если источник удаляется от наблюдателя, волны «растягиваются», и частота, воспринимаемая наблюдателем, уменьшается, рисунок 3.1.</w:t>
      </w:r>
    </w:p>
    <w:p w14:paraId="4A81DDDE" w14:textId="77777777" w:rsidR="00D738FB" w:rsidRPr="00C92EAC" w:rsidRDefault="00000000">
      <w:pPr>
        <w:spacing w:before="6" w:line="276" w:lineRule="auto"/>
        <w:ind w:left="221" w:right="89"/>
        <w:jc w:val="center"/>
        <w:rPr>
          <w:color w:val="000000" w:themeColor="text1"/>
          <w:sz w:val="24"/>
        </w:rPr>
      </w:pPr>
      <w:r w:rsidRPr="00C92EAC">
        <w:rPr>
          <w:color w:val="000000" w:themeColor="text1"/>
          <w:sz w:val="24"/>
        </w:rPr>
        <w:t>Рисунок 3.1 Принцип допплерографии основан на измерении скорости движения частиц в области</w:t>
      </w:r>
      <w:r w:rsidRPr="00C92EAC">
        <w:rPr>
          <w:color w:val="000000" w:themeColor="text1"/>
          <w:spacing w:val="-5"/>
          <w:sz w:val="24"/>
        </w:rPr>
        <w:t xml:space="preserve"> </w:t>
      </w:r>
      <w:r w:rsidRPr="00C92EAC">
        <w:rPr>
          <w:color w:val="000000" w:themeColor="text1"/>
          <w:sz w:val="24"/>
        </w:rPr>
        <w:t>распространения</w:t>
      </w:r>
      <w:r w:rsidRPr="00C92EAC">
        <w:rPr>
          <w:color w:val="000000" w:themeColor="text1"/>
          <w:spacing w:val="-5"/>
          <w:sz w:val="24"/>
        </w:rPr>
        <w:t xml:space="preserve"> </w:t>
      </w:r>
      <w:r w:rsidRPr="00C92EAC">
        <w:rPr>
          <w:color w:val="000000" w:themeColor="text1"/>
          <w:sz w:val="24"/>
        </w:rPr>
        <w:t>луча</w:t>
      </w:r>
      <w:r w:rsidRPr="00C92EAC">
        <w:rPr>
          <w:color w:val="000000" w:themeColor="text1"/>
          <w:spacing w:val="-6"/>
          <w:sz w:val="24"/>
        </w:rPr>
        <w:t xml:space="preserve"> </w:t>
      </w:r>
      <w:r w:rsidRPr="00C92EAC">
        <w:rPr>
          <w:color w:val="000000" w:themeColor="text1"/>
          <w:sz w:val="24"/>
        </w:rPr>
        <w:t>по</w:t>
      </w:r>
      <w:r w:rsidRPr="00C92EAC">
        <w:rPr>
          <w:color w:val="000000" w:themeColor="text1"/>
          <w:spacing w:val="-5"/>
          <w:sz w:val="24"/>
        </w:rPr>
        <w:t xml:space="preserve"> </w:t>
      </w:r>
      <w:r w:rsidRPr="00C92EAC">
        <w:rPr>
          <w:color w:val="000000" w:themeColor="text1"/>
          <w:sz w:val="24"/>
        </w:rPr>
        <w:t>изменению</w:t>
      </w:r>
      <w:r w:rsidRPr="00C92EAC">
        <w:rPr>
          <w:color w:val="000000" w:themeColor="text1"/>
          <w:spacing w:val="-7"/>
          <w:sz w:val="24"/>
        </w:rPr>
        <w:t xml:space="preserve"> </w:t>
      </w:r>
      <w:r w:rsidRPr="00C92EAC">
        <w:rPr>
          <w:color w:val="000000" w:themeColor="text1"/>
          <w:sz w:val="24"/>
        </w:rPr>
        <w:t>Допплеровского</w:t>
      </w:r>
      <w:r w:rsidRPr="00C92EAC">
        <w:rPr>
          <w:color w:val="000000" w:themeColor="text1"/>
          <w:spacing w:val="-5"/>
          <w:sz w:val="24"/>
        </w:rPr>
        <w:t xml:space="preserve"> </w:t>
      </w:r>
      <w:r w:rsidRPr="00C92EAC">
        <w:rPr>
          <w:color w:val="000000" w:themeColor="text1"/>
          <w:sz w:val="24"/>
        </w:rPr>
        <w:t>фазового</w:t>
      </w:r>
      <w:r w:rsidRPr="00C92EAC">
        <w:rPr>
          <w:color w:val="000000" w:themeColor="text1"/>
          <w:spacing w:val="-5"/>
          <w:sz w:val="24"/>
        </w:rPr>
        <w:t xml:space="preserve"> </w:t>
      </w:r>
      <w:r w:rsidRPr="00C92EAC">
        <w:rPr>
          <w:color w:val="000000" w:themeColor="text1"/>
          <w:sz w:val="24"/>
        </w:rPr>
        <w:t>сдвига</w:t>
      </w:r>
      <w:r w:rsidRPr="00C92EAC">
        <w:rPr>
          <w:color w:val="000000" w:themeColor="text1"/>
          <w:spacing w:val="-6"/>
          <w:sz w:val="24"/>
        </w:rPr>
        <w:t xml:space="preserve"> </w:t>
      </w:r>
      <w:r w:rsidRPr="00C92EAC">
        <w:rPr>
          <w:color w:val="000000" w:themeColor="text1"/>
          <w:sz w:val="24"/>
        </w:rPr>
        <w:t xml:space="preserve">получаемого </w:t>
      </w:r>
      <w:r w:rsidRPr="00C92EAC">
        <w:rPr>
          <w:color w:val="000000" w:themeColor="text1"/>
          <w:spacing w:val="-2"/>
          <w:sz w:val="24"/>
        </w:rPr>
        <w:t>сигнала.</w:t>
      </w:r>
    </w:p>
    <w:p w14:paraId="732971FA" w14:textId="77777777" w:rsidR="00D738FB" w:rsidRPr="00C92EAC" w:rsidRDefault="00000000">
      <w:pPr>
        <w:pStyle w:val="a3"/>
        <w:spacing w:line="321" w:lineRule="exact"/>
        <w:ind w:left="313" w:right="3130"/>
        <w:jc w:val="center"/>
        <w:rPr>
          <w:color w:val="000000" w:themeColor="text1"/>
        </w:rPr>
      </w:pPr>
      <w:r w:rsidRPr="00C92EAC">
        <w:rPr>
          <w:color w:val="000000" w:themeColor="text1"/>
        </w:rPr>
        <w:t>Скорость</w:t>
      </w:r>
      <w:r w:rsidRPr="00C92EAC">
        <w:rPr>
          <w:color w:val="000000" w:themeColor="text1"/>
          <w:spacing w:val="-6"/>
        </w:rPr>
        <w:t xml:space="preserve"> </w:t>
      </w:r>
      <w:r w:rsidRPr="00C92EAC">
        <w:rPr>
          <w:color w:val="000000" w:themeColor="text1"/>
        </w:rPr>
        <w:t>кровотока</w:t>
      </w:r>
      <w:r w:rsidRPr="00C92EAC">
        <w:rPr>
          <w:color w:val="000000" w:themeColor="text1"/>
          <w:spacing w:val="-5"/>
        </w:rPr>
        <w:t xml:space="preserve"> </w:t>
      </w:r>
      <w:r w:rsidRPr="00C92EAC">
        <w:rPr>
          <w:color w:val="000000" w:themeColor="text1"/>
        </w:rPr>
        <w:t>измеряется</w:t>
      </w:r>
      <w:r w:rsidRPr="00C92EAC">
        <w:rPr>
          <w:color w:val="000000" w:themeColor="text1"/>
          <w:spacing w:val="-7"/>
        </w:rPr>
        <w:t xml:space="preserve"> </w:t>
      </w:r>
      <w:r w:rsidRPr="00C92EAC">
        <w:rPr>
          <w:color w:val="000000" w:themeColor="text1"/>
        </w:rPr>
        <w:t>по</w:t>
      </w:r>
      <w:r w:rsidRPr="00C92EAC">
        <w:rPr>
          <w:color w:val="000000" w:themeColor="text1"/>
          <w:spacing w:val="-3"/>
        </w:rPr>
        <w:t xml:space="preserve"> </w:t>
      </w:r>
      <w:r w:rsidRPr="00C92EAC">
        <w:rPr>
          <w:color w:val="000000" w:themeColor="text1"/>
          <w:spacing w:val="-2"/>
        </w:rPr>
        <w:t>формуле</w:t>
      </w:r>
    </w:p>
    <w:p w14:paraId="180665FB" w14:textId="77777777" w:rsidR="00D738FB" w:rsidRPr="00C92EAC" w:rsidRDefault="00D738FB">
      <w:pPr>
        <w:spacing w:line="321" w:lineRule="exact"/>
        <w:jc w:val="center"/>
        <w:rPr>
          <w:color w:val="000000" w:themeColor="text1"/>
        </w:rPr>
        <w:sectPr w:rsidR="00D738FB" w:rsidRPr="00C92EAC">
          <w:pgSz w:w="11910" w:h="16840"/>
          <w:pgMar w:top="1040" w:right="440" w:bottom="1300" w:left="1440" w:header="0" w:footer="1077" w:gutter="0"/>
          <w:cols w:space="720"/>
        </w:sectPr>
      </w:pPr>
    </w:p>
    <w:p w14:paraId="4882FFB6" w14:textId="77777777" w:rsidR="00D738FB" w:rsidRPr="00C92EAC" w:rsidRDefault="00000000">
      <w:pPr>
        <w:tabs>
          <w:tab w:val="left" w:pos="1092"/>
          <w:tab w:val="left" w:pos="1884"/>
        </w:tabs>
        <w:spacing w:before="20" w:line="160" w:lineRule="auto"/>
        <w:ind w:left="262"/>
        <w:rPr>
          <w:rFonts w:ascii="Cambria Math" w:eastAsia="Cambria Math" w:hAnsi="Cambria Math"/>
          <w:color w:val="000000" w:themeColor="text1"/>
          <w:sz w:val="20"/>
        </w:rPr>
      </w:pPr>
      <w:r w:rsidRPr="00C92EAC">
        <w:rPr>
          <w:rFonts w:ascii="Cambria Math" w:eastAsia="Cambria Math" w:hAnsi="Cambria Math"/>
          <w:color w:val="000000" w:themeColor="text1"/>
          <w:w w:val="105"/>
          <w:position w:val="-16"/>
          <w:sz w:val="28"/>
        </w:rPr>
        <w:t>𝑉</w:t>
      </w:r>
      <w:r w:rsidRPr="00C92EAC">
        <w:rPr>
          <w:rFonts w:ascii="Cambria Math" w:eastAsia="Cambria Math" w:hAnsi="Cambria Math"/>
          <w:color w:val="000000" w:themeColor="text1"/>
          <w:spacing w:val="35"/>
          <w:w w:val="105"/>
          <w:position w:val="-16"/>
          <w:sz w:val="28"/>
        </w:rPr>
        <w:t xml:space="preserve"> </w:t>
      </w:r>
      <w:r w:rsidRPr="00C92EAC">
        <w:rPr>
          <w:rFonts w:ascii="Cambria Math" w:eastAsia="Cambria Math" w:hAnsi="Cambria Math"/>
          <w:color w:val="000000" w:themeColor="text1"/>
          <w:w w:val="105"/>
          <w:position w:val="-16"/>
          <w:sz w:val="28"/>
        </w:rPr>
        <w:t xml:space="preserve">= </w:t>
      </w:r>
      <w:r w:rsidRPr="00C92EAC">
        <w:rPr>
          <w:color w:val="000000" w:themeColor="text1"/>
          <w:sz w:val="20"/>
          <w:u w:val="single" w:color="0D0D0D"/>
        </w:rPr>
        <w:tab/>
      </w:r>
      <w:r w:rsidRPr="00C92EAC">
        <w:rPr>
          <w:rFonts w:ascii="Cambria Math" w:eastAsia="Cambria Math" w:hAnsi="Cambria Math"/>
          <w:color w:val="000000" w:themeColor="text1"/>
          <w:spacing w:val="-4"/>
          <w:w w:val="105"/>
          <w:sz w:val="20"/>
          <w:u w:val="single" w:color="0D0D0D"/>
        </w:rPr>
        <w:t>𝑓</w:t>
      </w:r>
      <w:r w:rsidRPr="00C92EAC">
        <w:rPr>
          <w:rFonts w:ascii="Cambria Math" w:eastAsia="Cambria Math" w:hAnsi="Cambria Math"/>
          <w:color w:val="000000" w:themeColor="text1"/>
          <w:spacing w:val="-4"/>
          <w:w w:val="105"/>
          <w:position w:val="-3"/>
          <w:sz w:val="16"/>
          <w:u w:val="single" w:color="0D0D0D"/>
        </w:rPr>
        <w:t>𝑑</w:t>
      </w:r>
      <w:r w:rsidRPr="00C92EAC">
        <w:rPr>
          <w:rFonts w:ascii="Cambria Math" w:eastAsia="Cambria Math" w:hAnsi="Cambria Math"/>
          <w:color w:val="000000" w:themeColor="text1"/>
          <w:spacing w:val="-4"/>
          <w:w w:val="105"/>
          <w:sz w:val="20"/>
          <w:u w:val="single" w:color="0D0D0D"/>
        </w:rPr>
        <w:t>×𝐶</w:t>
      </w:r>
      <w:r w:rsidRPr="00C92EAC">
        <w:rPr>
          <w:rFonts w:ascii="Cambria Math" w:eastAsia="Cambria Math" w:hAnsi="Cambria Math"/>
          <w:color w:val="000000" w:themeColor="text1"/>
          <w:sz w:val="20"/>
          <w:u w:val="single" w:color="0D0D0D"/>
        </w:rPr>
        <w:tab/>
      </w:r>
    </w:p>
    <w:p w14:paraId="6498C56D" w14:textId="77777777" w:rsidR="00D738FB" w:rsidRPr="00C92EAC" w:rsidRDefault="00000000">
      <w:pPr>
        <w:spacing w:line="194" w:lineRule="exact"/>
        <w:ind w:left="811"/>
        <w:rPr>
          <w:rFonts w:ascii="Cambria Math" w:eastAsia="Cambria Math" w:hAnsi="Cambria Math"/>
          <w:color w:val="000000" w:themeColor="text1"/>
          <w:sz w:val="20"/>
        </w:rPr>
      </w:pPr>
      <w:r w:rsidRPr="00C92EAC">
        <w:rPr>
          <w:noProof/>
          <w:color w:val="000000" w:themeColor="text1"/>
        </w:rPr>
        <mc:AlternateContent>
          <mc:Choice Requires="wps">
            <w:drawing>
              <wp:anchor distT="0" distB="0" distL="0" distR="0" simplePos="0" relativeHeight="484938752" behindDoc="1" locked="0" layoutInCell="1" allowOverlap="1" wp14:anchorId="4C493981" wp14:editId="302FDA56">
                <wp:simplePos x="0" y="0"/>
                <wp:positionH relativeFrom="page">
                  <wp:posOffset>1080808</wp:posOffset>
                </wp:positionH>
                <wp:positionV relativeFrom="paragraph">
                  <wp:posOffset>61587</wp:posOffset>
                </wp:positionV>
                <wp:extent cx="6121400" cy="47752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477520"/>
                        </a:xfrm>
                        <a:custGeom>
                          <a:avLst/>
                          <a:gdLst/>
                          <a:ahLst/>
                          <a:cxnLst/>
                          <a:rect l="l" t="t" r="r" b="b"/>
                          <a:pathLst>
                            <a:path w="6121400" h="477520">
                              <a:moveTo>
                                <a:pt x="6121273" y="57899"/>
                              </a:moveTo>
                              <a:lnTo>
                                <a:pt x="626325" y="57899"/>
                              </a:lnTo>
                              <a:lnTo>
                                <a:pt x="626325" y="0"/>
                              </a:lnTo>
                              <a:lnTo>
                                <a:pt x="565365" y="0"/>
                              </a:lnTo>
                              <a:lnTo>
                                <a:pt x="565365" y="57899"/>
                              </a:lnTo>
                              <a:lnTo>
                                <a:pt x="0" y="57899"/>
                              </a:lnTo>
                              <a:lnTo>
                                <a:pt x="0" y="265125"/>
                              </a:lnTo>
                              <a:lnTo>
                                <a:pt x="0" y="269735"/>
                              </a:lnTo>
                              <a:lnTo>
                                <a:pt x="0" y="477253"/>
                              </a:lnTo>
                              <a:lnTo>
                                <a:pt x="6121273" y="477253"/>
                              </a:lnTo>
                              <a:lnTo>
                                <a:pt x="6121273" y="269735"/>
                              </a:lnTo>
                              <a:lnTo>
                                <a:pt x="6121273" y="265125"/>
                              </a:lnTo>
                              <a:lnTo>
                                <a:pt x="6121273" y="57899"/>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103004pt;margin-top:4.849412pt;width:482pt;height:37.6pt;mso-position-horizontal-relative:page;mso-position-vertical-relative:paragraph;z-index:-18377728" id="docshape26" coordorigin="1702,97" coordsize="9640,752" path="m11342,188l2688,188,2688,97,2592,97,2592,188,1702,188,1702,515,1702,522,1702,849,11342,849,11342,522,11342,515,11342,188xe" filled="true" fillcolor="#ffffff" stroked="false">
                <v:path arrowok="t"/>
                <v:fill type="solid"/>
                <w10:wrap type="none"/>
              </v:shape>
            </w:pict>
          </mc:Fallback>
        </mc:AlternateContent>
      </w:r>
      <w:r w:rsidRPr="00C92EAC">
        <w:rPr>
          <w:rFonts w:ascii="Cambria Math" w:eastAsia="Cambria Math" w:hAnsi="Cambria Math"/>
          <w:color w:val="000000" w:themeColor="text1"/>
          <w:spacing w:val="-2"/>
          <w:w w:val="105"/>
          <w:sz w:val="20"/>
        </w:rPr>
        <w:t>2×𝑓</w:t>
      </w:r>
      <w:r w:rsidRPr="00C92EAC">
        <w:rPr>
          <w:rFonts w:ascii="Cambria Math" w:eastAsia="Cambria Math" w:hAnsi="Cambria Math"/>
          <w:color w:val="000000" w:themeColor="text1"/>
          <w:spacing w:val="-2"/>
          <w:w w:val="105"/>
          <w:sz w:val="20"/>
          <w:vertAlign w:val="subscript"/>
        </w:rPr>
        <w:t>0</w:t>
      </w:r>
      <w:r w:rsidRPr="00C92EAC">
        <w:rPr>
          <w:rFonts w:ascii="Cambria Math" w:eastAsia="Cambria Math" w:hAnsi="Cambria Math"/>
          <w:color w:val="000000" w:themeColor="text1"/>
          <w:spacing w:val="-2"/>
          <w:w w:val="105"/>
          <w:sz w:val="20"/>
        </w:rPr>
        <w:t xml:space="preserve">×cos </w:t>
      </w:r>
      <w:r w:rsidRPr="00C92EAC">
        <w:rPr>
          <w:rFonts w:ascii="Cambria Math" w:eastAsia="Cambria Math" w:hAnsi="Cambria Math"/>
          <w:color w:val="000000" w:themeColor="text1"/>
          <w:spacing w:val="-10"/>
          <w:w w:val="105"/>
          <w:sz w:val="20"/>
        </w:rPr>
        <w:t>𝛩</w:t>
      </w:r>
    </w:p>
    <w:p w14:paraId="53DADE68" w14:textId="77777777" w:rsidR="00D738FB" w:rsidRPr="00C92EAC" w:rsidRDefault="00000000">
      <w:pPr>
        <w:pStyle w:val="a3"/>
        <w:spacing w:before="84"/>
        <w:jc w:val="left"/>
        <w:rPr>
          <w:color w:val="000000" w:themeColor="text1"/>
        </w:rPr>
      </w:pPr>
      <w:r w:rsidRPr="00C92EAC">
        <w:rPr>
          <w:color w:val="000000" w:themeColor="text1"/>
        </w:rPr>
        <w:br w:type="column"/>
      </w:r>
      <w:r w:rsidRPr="00C92EAC">
        <w:rPr>
          <w:color w:val="000000" w:themeColor="text1"/>
          <w:spacing w:val="-4"/>
        </w:rPr>
        <w:t>(15)</w:t>
      </w:r>
    </w:p>
    <w:p w14:paraId="0E9326A2"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num="2" w:space="720" w:equalWidth="0">
            <w:col w:w="1925" w:space="5865"/>
            <w:col w:w="2240"/>
          </w:cols>
        </w:sectPr>
      </w:pPr>
    </w:p>
    <w:p w14:paraId="3E3DC914" w14:textId="77777777" w:rsidR="00D738FB" w:rsidRPr="00C92EAC" w:rsidRDefault="00000000">
      <w:pPr>
        <w:pStyle w:val="a3"/>
        <w:spacing w:before="3" w:line="230" w:lineRule="auto"/>
        <w:ind w:right="119"/>
        <w:rPr>
          <w:color w:val="000000" w:themeColor="text1"/>
        </w:rPr>
      </w:pPr>
      <w:r w:rsidRPr="00C92EAC">
        <w:rPr>
          <w:noProof/>
          <w:color w:val="000000" w:themeColor="text1"/>
        </w:rPr>
        <mc:AlternateContent>
          <mc:Choice Requires="wps">
            <w:drawing>
              <wp:anchor distT="0" distB="0" distL="0" distR="0" simplePos="0" relativeHeight="484939264" behindDoc="1" locked="0" layoutInCell="1" allowOverlap="1" wp14:anchorId="36D7F23B" wp14:editId="157484DF">
                <wp:simplePos x="0" y="0"/>
                <wp:positionH relativeFrom="page">
                  <wp:posOffset>1080808</wp:posOffset>
                </wp:positionH>
                <wp:positionV relativeFrom="paragraph">
                  <wp:posOffset>539277</wp:posOffset>
                </wp:positionV>
                <wp:extent cx="5845810" cy="29146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5810" cy="291465"/>
                        </a:xfrm>
                        <a:custGeom>
                          <a:avLst/>
                          <a:gdLst/>
                          <a:ahLst/>
                          <a:cxnLst/>
                          <a:rect l="l" t="t" r="r" b="b"/>
                          <a:pathLst>
                            <a:path w="5845810" h="291465">
                              <a:moveTo>
                                <a:pt x="1280121" y="0"/>
                              </a:moveTo>
                              <a:lnTo>
                                <a:pt x="1206969" y="0"/>
                              </a:lnTo>
                              <a:lnTo>
                                <a:pt x="1206969" y="80759"/>
                              </a:lnTo>
                              <a:lnTo>
                                <a:pt x="1280121" y="80759"/>
                              </a:lnTo>
                              <a:lnTo>
                                <a:pt x="1280121" y="0"/>
                              </a:lnTo>
                              <a:close/>
                            </a:path>
                            <a:path w="5845810" h="291465">
                              <a:moveTo>
                                <a:pt x="5845429" y="82283"/>
                              </a:moveTo>
                              <a:lnTo>
                                <a:pt x="0" y="82283"/>
                              </a:lnTo>
                              <a:lnTo>
                                <a:pt x="0" y="291071"/>
                              </a:lnTo>
                              <a:lnTo>
                                <a:pt x="5845429" y="291071"/>
                              </a:lnTo>
                              <a:lnTo>
                                <a:pt x="5845429" y="82283"/>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103004pt;margin-top:42.462788pt;width:460.3pt;height:22.95pt;mso-position-horizontal-relative:page;mso-position-vertical-relative:paragraph;z-index:-18377216" id="docshape27" coordorigin="1702,849" coordsize="9206,459" path="m3718,849l3603,849,3603,976,3718,976,3718,849xm10907,979l1702,979,1702,1308,10907,1308,10907,979xe" filled="true" fillcolor="#ffffff" stroked="false">
                <v:path arrowok="t"/>
                <v:fill type="solid"/>
                <w10:wrap type="none"/>
              </v:shape>
            </w:pict>
          </mc:Fallback>
        </mc:AlternateContent>
      </w:r>
      <w:r w:rsidRPr="00C92EAC">
        <w:rPr>
          <w:color w:val="000000" w:themeColor="text1"/>
        </w:rPr>
        <w:t>где,</w:t>
      </w:r>
      <w:r w:rsidRPr="00C92EAC">
        <w:rPr>
          <w:color w:val="000000" w:themeColor="text1"/>
          <w:spacing w:val="40"/>
        </w:rPr>
        <w:t xml:space="preserve"> </w:t>
      </w:r>
      <w:r w:rsidRPr="00C92EAC">
        <w:rPr>
          <w:rFonts w:ascii="Cambria Math" w:eastAsia="Cambria Math" w:hAnsi="Cambria Math"/>
          <w:color w:val="000000" w:themeColor="text1"/>
        </w:rPr>
        <w:t>𝑉 −</w:t>
      </w:r>
      <w:r w:rsidRPr="00C92EAC">
        <w:rPr>
          <w:color w:val="000000" w:themeColor="text1"/>
        </w:rPr>
        <w:t xml:space="preserve">скорость кровотока, </w:t>
      </w:r>
      <w:r w:rsidRPr="00C92EAC">
        <w:rPr>
          <w:rFonts w:ascii="Cambria Math" w:eastAsia="Cambria Math" w:hAnsi="Cambria Math"/>
          <w:color w:val="000000" w:themeColor="text1"/>
        </w:rPr>
        <w:t>𝑓</w:t>
      </w:r>
      <w:r w:rsidRPr="00C92EAC">
        <w:rPr>
          <w:rFonts w:ascii="Cambria Math" w:eastAsia="Cambria Math" w:hAnsi="Cambria Math"/>
          <w:color w:val="000000" w:themeColor="text1"/>
          <w:position w:val="-5"/>
          <w:sz w:val="20"/>
        </w:rPr>
        <w:t xml:space="preserve">𝑑 </w:t>
      </w:r>
      <w:r w:rsidRPr="00C92EAC">
        <w:rPr>
          <w:rFonts w:ascii="Cambria Math" w:eastAsia="Cambria Math" w:hAnsi="Cambria Math"/>
          <w:color w:val="000000" w:themeColor="text1"/>
        </w:rPr>
        <w:t>−</w:t>
      </w:r>
      <w:r w:rsidRPr="00C92EAC">
        <w:rPr>
          <w:color w:val="000000" w:themeColor="text1"/>
        </w:rPr>
        <w:t>частота Доплера, разность между частотой отраженной волны и исходной частотой волны,</w:t>
      </w:r>
      <w:r w:rsidRPr="00C92EAC">
        <w:rPr>
          <w:color w:val="000000" w:themeColor="text1"/>
          <w:spacing w:val="40"/>
        </w:rPr>
        <w:t xml:space="preserve"> </w:t>
      </w:r>
      <w:r w:rsidRPr="00C92EAC">
        <w:rPr>
          <w:rFonts w:ascii="Cambria Math" w:eastAsia="Cambria Math" w:hAnsi="Cambria Math"/>
          <w:color w:val="000000" w:themeColor="text1"/>
        </w:rPr>
        <w:t>𝐶 −</w:t>
      </w:r>
      <w:r w:rsidRPr="00C92EAC">
        <w:rPr>
          <w:color w:val="000000" w:themeColor="text1"/>
        </w:rPr>
        <w:t xml:space="preserve">скорость звука в ткани, в среднем м/с, </w:t>
      </w:r>
      <w:r w:rsidRPr="00C92EAC">
        <w:rPr>
          <w:rFonts w:ascii="Cambria Math" w:eastAsia="Cambria Math" w:hAnsi="Cambria Math"/>
          <w:color w:val="000000" w:themeColor="text1"/>
        </w:rPr>
        <w:t>𝑓</w:t>
      </w:r>
      <w:r w:rsidRPr="00C92EAC">
        <w:rPr>
          <w:rFonts w:ascii="Cambria Math" w:eastAsia="Cambria Math" w:hAnsi="Cambria Math"/>
          <w:color w:val="000000" w:themeColor="text1"/>
          <w:vertAlign w:val="subscript"/>
        </w:rPr>
        <w:t>0</w:t>
      </w:r>
      <w:r w:rsidRPr="00C92EAC">
        <w:rPr>
          <w:rFonts w:ascii="Cambria Math" w:eastAsia="Cambria Math" w:hAnsi="Cambria Math"/>
          <w:color w:val="000000" w:themeColor="text1"/>
        </w:rPr>
        <w:t xml:space="preserve"> −</w:t>
      </w:r>
      <w:r w:rsidRPr="00C92EAC">
        <w:rPr>
          <w:color w:val="000000" w:themeColor="text1"/>
        </w:rPr>
        <w:t xml:space="preserve">исходная частота ультразвуковой волны, </w:t>
      </w:r>
      <w:r w:rsidRPr="00C92EAC">
        <w:rPr>
          <w:rFonts w:ascii="Cambria Math" w:eastAsia="Cambria Math" w:hAnsi="Cambria Math"/>
          <w:color w:val="000000" w:themeColor="text1"/>
        </w:rPr>
        <w:t>𝜃 −</w:t>
      </w:r>
      <w:r w:rsidRPr="00C92EAC">
        <w:rPr>
          <w:color w:val="000000" w:themeColor="text1"/>
        </w:rPr>
        <w:t>угол между направлением кровотока и направлением ультразвукового излучения [165].</w:t>
      </w:r>
    </w:p>
    <w:p w14:paraId="6357CEE4" w14:textId="77777777" w:rsidR="00D738FB" w:rsidRPr="00C92EAC" w:rsidRDefault="00000000">
      <w:pPr>
        <w:pStyle w:val="a3"/>
        <w:spacing w:before="1" w:line="321" w:lineRule="exact"/>
        <w:rPr>
          <w:color w:val="000000" w:themeColor="text1"/>
        </w:rPr>
      </w:pPr>
      <w:r w:rsidRPr="00C92EAC">
        <w:rPr>
          <w:color w:val="000000" w:themeColor="text1"/>
        </w:rPr>
        <w:t>Во</w:t>
      </w:r>
      <w:r w:rsidRPr="00C92EAC">
        <w:rPr>
          <w:color w:val="000000" w:themeColor="text1"/>
          <w:spacing w:val="-5"/>
        </w:rPr>
        <w:t xml:space="preserve"> </w:t>
      </w:r>
      <w:r w:rsidRPr="00C92EAC">
        <w:rPr>
          <w:color w:val="000000" w:themeColor="text1"/>
        </w:rPr>
        <w:t>время</w:t>
      </w:r>
      <w:r w:rsidRPr="00C92EAC">
        <w:rPr>
          <w:color w:val="000000" w:themeColor="text1"/>
          <w:spacing w:val="-6"/>
        </w:rPr>
        <w:t xml:space="preserve"> </w:t>
      </w:r>
      <w:r w:rsidRPr="00C92EAC">
        <w:rPr>
          <w:color w:val="000000" w:themeColor="text1"/>
        </w:rPr>
        <w:t>диагностики</w:t>
      </w:r>
      <w:r w:rsidRPr="00C92EAC">
        <w:rPr>
          <w:color w:val="000000" w:themeColor="text1"/>
          <w:spacing w:val="-4"/>
        </w:rPr>
        <w:t xml:space="preserve"> </w:t>
      </w:r>
      <w:r w:rsidRPr="00C92EAC">
        <w:rPr>
          <w:color w:val="000000" w:themeColor="text1"/>
        </w:rPr>
        <w:t>с</w:t>
      </w:r>
      <w:r w:rsidRPr="00C92EAC">
        <w:rPr>
          <w:color w:val="000000" w:themeColor="text1"/>
          <w:spacing w:val="-7"/>
        </w:rPr>
        <w:t xml:space="preserve"> </w:t>
      </w:r>
      <w:r w:rsidRPr="00C92EAC">
        <w:rPr>
          <w:color w:val="000000" w:themeColor="text1"/>
        </w:rPr>
        <w:t>помощью</w:t>
      </w:r>
      <w:r w:rsidRPr="00C92EAC">
        <w:rPr>
          <w:color w:val="000000" w:themeColor="text1"/>
          <w:spacing w:val="-6"/>
        </w:rPr>
        <w:t xml:space="preserve"> </w:t>
      </w:r>
      <w:r w:rsidRPr="00C92EAC">
        <w:rPr>
          <w:color w:val="000000" w:themeColor="text1"/>
        </w:rPr>
        <w:t>датчика</w:t>
      </w:r>
      <w:r w:rsidRPr="00C92EAC">
        <w:rPr>
          <w:color w:val="000000" w:themeColor="text1"/>
          <w:spacing w:val="-5"/>
        </w:rPr>
        <w:t xml:space="preserve"> </w:t>
      </w:r>
      <w:r w:rsidRPr="00C92EAC">
        <w:rPr>
          <w:color w:val="000000" w:themeColor="text1"/>
        </w:rPr>
        <w:t>получаем</w:t>
      </w:r>
      <w:r w:rsidRPr="00C92EAC">
        <w:rPr>
          <w:color w:val="000000" w:themeColor="text1"/>
          <w:spacing w:val="-6"/>
        </w:rPr>
        <w:t xml:space="preserve"> </w:t>
      </w:r>
      <w:r w:rsidRPr="00C92EAC">
        <w:rPr>
          <w:color w:val="000000" w:themeColor="text1"/>
        </w:rPr>
        <w:t>несколько</w:t>
      </w:r>
      <w:r w:rsidRPr="00C92EAC">
        <w:rPr>
          <w:color w:val="000000" w:themeColor="text1"/>
          <w:spacing w:val="-4"/>
        </w:rPr>
        <w:t xml:space="preserve"> </w:t>
      </w:r>
      <w:r w:rsidRPr="00C92EAC">
        <w:rPr>
          <w:color w:val="000000" w:themeColor="text1"/>
          <w:spacing w:val="-2"/>
        </w:rPr>
        <w:t>параметров:</w:t>
      </w:r>
    </w:p>
    <w:p w14:paraId="3AA8FDBC" w14:textId="77777777" w:rsidR="00D738FB" w:rsidRPr="00C92EAC" w:rsidRDefault="00000000">
      <w:pPr>
        <w:pStyle w:val="a4"/>
        <w:numPr>
          <w:ilvl w:val="0"/>
          <w:numId w:val="7"/>
        </w:numPr>
        <w:tabs>
          <w:tab w:val="left" w:pos="981"/>
        </w:tabs>
        <w:spacing w:line="276" w:lineRule="auto"/>
        <w:ind w:left="981" w:right="127"/>
        <w:rPr>
          <w:color w:val="000000" w:themeColor="text1"/>
          <w:sz w:val="28"/>
        </w:rPr>
      </w:pPr>
      <w:r w:rsidRPr="00C92EAC">
        <w:rPr>
          <w:color w:val="000000" w:themeColor="text1"/>
          <w:sz w:val="28"/>
        </w:rPr>
        <w:t>Пиковая систолическая скорость (Peak Systolic Velocity, PSV): Максимальная скорость кровотока в систолу сердечного цикла. Повышенные значения PSV могут указывать на стеноз сонной артерии.</w:t>
      </w:r>
    </w:p>
    <w:p w14:paraId="001AE746" w14:textId="77777777" w:rsidR="00D738FB" w:rsidRPr="00C92EAC" w:rsidRDefault="00000000">
      <w:pPr>
        <w:pStyle w:val="a4"/>
        <w:numPr>
          <w:ilvl w:val="0"/>
          <w:numId w:val="7"/>
        </w:numPr>
        <w:tabs>
          <w:tab w:val="left" w:pos="981"/>
        </w:tabs>
        <w:spacing w:line="276" w:lineRule="auto"/>
        <w:ind w:left="981" w:right="126"/>
        <w:rPr>
          <w:color w:val="000000" w:themeColor="text1"/>
          <w:sz w:val="28"/>
        </w:rPr>
      </w:pPr>
      <w:r w:rsidRPr="00C92EAC">
        <w:rPr>
          <w:color w:val="000000" w:themeColor="text1"/>
          <w:sz w:val="28"/>
        </w:rPr>
        <w:t>Конечно-диастолическая скорость (End-Diastolic Velocity, EDV):</w:t>
      </w:r>
      <w:r w:rsidRPr="00C92EAC">
        <w:rPr>
          <w:color w:val="000000" w:themeColor="text1"/>
          <w:spacing w:val="40"/>
          <w:sz w:val="28"/>
        </w:rPr>
        <w:t xml:space="preserve"> </w:t>
      </w:r>
      <w:r w:rsidRPr="00C92EAC">
        <w:rPr>
          <w:color w:val="000000" w:themeColor="text1"/>
          <w:sz w:val="28"/>
        </w:rPr>
        <w:t>Скорость кровотока в конце диастолы. Увеличение EDV может также свидетельствовать о наличии стеноза.</w:t>
      </w:r>
    </w:p>
    <w:p w14:paraId="232710F8" w14:textId="77777777" w:rsidR="00D738FB" w:rsidRPr="00C92EAC" w:rsidRDefault="00000000">
      <w:pPr>
        <w:pStyle w:val="a4"/>
        <w:numPr>
          <w:ilvl w:val="0"/>
          <w:numId w:val="7"/>
        </w:numPr>
        <w:tabs>
          <w:tab w:val="left" w:pos="981"/>
        </w:tabs>
        <w:spacing w:line="276" w:lineRule="auto"/>
        <w:ind w:left="981" w:right="121"/>
        <w:rPr>
          <w:color w:val="000000" w:themeColor="text1"/>
          <w:sz w:val="28"/>
        </w:rPr>
      </w:pPr>
      <w:r w:rsidRPr="00C92EAC">
        <w:rPr>
          <w:color w:val="000000" w:themeColor="text1"/>
          <w:sz w:val="28"/>
        </w:rPr>
        <w:t>Средняя скорость (Mean Velocity, MV): Среднее значение скорости кровотока за сердечный цикл.</w:t>
      </w:r>
    </w:p>
    <w:p w14:paraId="2CC2B7D6" w14:textId="77777777" w:rsidR="00D738FB" w:rsidRPr="00C92EAC" w:rsidRDefault="00000000">
      <w:pPr>
        <w:pStyle w:val="a4"/>
        <w:numPr>
          <w:ilvl w:val="0"/>
          <w:numId w:val="7"/>
        </w:numPr>
        <w:tabs>
          <w:tab w:val="left" w:pos="981"/>
        </w:tabs>
        <w:spacing w:line="276" w:lineRule="auto"/>
        <w:ind w:left="981" w:right="126"/>
        <w:rPr>
          <w:color w:val="000000" w:themeColor="text1"/>
          <w:sz w:val="28"/>
        </w:rPr>
      </w:pPr>
      <w:r w:rsidRPr="00C92EAC">
        <w:rPr>
          <w:color w:val="000000" w:themeColor="text1"/>
          <w:sz w:val="28"/>
        </w:rPr>
        <w:t xml:space="preserve">Индекс сопротивления (Resistance Index, RI) и Индекс пульсации (Pulsatility Index, PI): Эти параметры рассчитываются на основе изменений скоростей кровотока в разные фазы сердечного цикла и могут дать информацию о сопротивлении в сосудистом русле. Они помогают оценить степень эластичности сосудов и наличие препятствий для </w:t>
      </w:r>
      <w:r w:rsidRPr="00C92EAC">
        <w:rPr>
          <w:color w:val="000000" w:themeColor="text1"/>
          <w:spacing w:val="-2"/>
          <w:sz w:val="28"/>
        </w:rPr>
        <w:t>кровотока.</w:t>
      </w:r>
    </w:p>
    <w:p w14:paraId="45136861" w14:textId="77777777" w:rsidR="00D738FB" w:rsidRPr="00C92EAC" w:rsidRDefault="00000000">
      <w:pPr>
        <w:pStyle w:val="a3"/>
        <w:spacing w:before="1"/>
        <w:ind w:right="122" w:firstLine="707"/>
        <w:rPr>
          <w:color w:val="000000" w:themeColor="text1"/>
        </w:rPr>
      </w:pPr>
      <w:r w:rsidRPr="00C92EAC">
        <w:rPr>
          <w:color w:val="000000" w:themeColor="text1"/>
        </w:rPr>
        <w:t>CW датчик генерирует ультразвуковые волны, частота которых приблизительно составляет 4 МГц. Эта частота выбрана потому, что она обеспечивает оптимальное сочетание глубины проникновения и разрешения</w:t>
      </w:r>
      <w:r w:rsidRPr="00C92EAC">
        <w:rPr>
          <w:color w:val="000000" w:themeColor="text1"/>
          <w:spacing w:val="40"/>
        </w:rPr>
        <w:t xml:space="preserve"> </w:t>
      </w:r>
      <w:r w:rsidRPr="00C92EAC">
        <w:rPr>
          <w:color w:val="000000" w:themeColor="text1"/>
        </w:rPr>
        <w:t>для</w:t>
      </w:r>
      <w:r w:rsidRPr="00C92EAC">
        <w:rPr>
          <w:color w:val="000000" w:themeColor="text1"/>
          <w:spacing w:val="44"/>
          <w:w w:val="150"/>
        </w:rPr>
        <w:t xml:space="preserve"> </w:t>
      </w:r>
      <w:r w:rsidRPr="00C92EAC">
        <w:rPr>
          <w:color w:val="000000" w:themeColor="text1"/>
        </w:rPr>
        <w:t>исследования</w:t>
      </w:r>
      <w:r w:rsidRPr="00C92EAC">
        <w:rPr>
          <w:color w:val="000000" w:themeColor="text1"/>
          <w:spacing w:val="79"/>
        </w:rPr>
        <w:t xml:space="preserve"> </w:t>
      </w:r>
      <w:r w:rsidRPr="00C92EAC">
        <w:rPr>
          <w:color w:val="000000" w:themeColor="text1"/>
        </w:rPr>
        <w:t>сонных</w:t>
      </w:r>
      <w:r w:rsidRPr="00C92EAC">
        <w:rPr>
          <w:color w:val="000000" w:themeColor="text1"/>
          <w:spacing w:val="45"/>
          <w:w w:val="150"/>
        </w:rPr>
        <w:t xml:space="preserve"> </w:t>
      </w:r>
      <w:r w:rsidRPr="00C92EAC">
        <w:rPr>
          <w:color w:val="000000" w:themeColor="text1"/>
        </w:rPr>
        <w:t>артерий.</w:t>
      </w:r>
      <w:r w:rsidRPr="00C92EAC">
        <w:rPr>
          <w:color w:val="000000" w:themeColor="text1"/>
          <w:spacing w:val="46"/>
          <w:w w:val="150"/>
        </w:rPr>
        <w:t xml:space="preserve"> </w:t>
      </w:r>
      <w:r w:rsidRPr="00C92EAC">
        <w:rPr>
          <w:color w:val="000000" w:themeColor="text1"/>
        </w:rPr>
        <w:t>В</w:t>
      </w:r>
      <w:r w:rsidRPr="00C92EAC">
        <w:rPr>
          <w:color w:val="000000" w:themeColor="text1"/>
          <w:spacing w:val="79"/>
        </w:rPr>
        <w:t xml:space="preserve"> </w:t>
      </w:r>
      <w:r w:rsidRPr="00C92EAC">
        <w:rPr>
          <w:color w:val="000000" w:themeColor="text1"/>
        </w:rPr>
        <w:t>непрерывно-волновом</w:t>
      </w:r>
      <w:r w:rsidRPr="00C92EAC">
        <w:rPr>
          <w:color w:val="000000" w:themeColor="text1"/>
          <w:spacing w:val="79"/>
        </w:rPr>
        <w:t xml:space="preserve"> </w:t>
      </w:r>
      <w:r w:rsidRPr="00C92EAC">
        <w:rPr>
          <w:color w:val="000000" w:themeColor="text1"/>
        </w:rPr>
        <w:t>режиме</w:t>
      </w:r>
      <w:r w:rsidRPr="00C92EAC">
        <w:rPr>
          <w:color w:val="000000" w:themeColor="text1"/>
          <w:spacing w:val="80"/>
        </w:rPr>
        <w:t xml:space="preserve"> </w:t>
      </w:r>
      <w:r w:rsidRPr="00C92EAC">
        <w:rPr>
          <w:color w:val="000000" w:themeColor="text1"/>
          <w:spacing w:val="-2"/>
        </w:rPr>
        <w:t>датчик</w:t>
      </w:r>
    </w:p>
    <w:p w14:paraId="149830B3"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space="720"/>
        </w:sectPr>
      </w:pPr>
    </w:p>
    <w:p w14:paraId="2D91063D" w14:textId="77777777" w:rsidR="00D738FB" w:rsidRPr="00C92EAC" w:rsidRDefault="00000000">
      <w:pPr>
        <w:pStyle w:val="a3"/>
        <w:spacing w:before="67"/>
        <w:ind w:right="121"/>
        <w:rPr>
          <w:color w:val="000000" w:themeColor="text1"/>
        </w:rPr>
      </w:pPr>
      <w:r w:rsidRPr="00C92EAC">
        <w:rPr>
          <w:color w:val="000000" w:themeColor="text1"/>
        </w:rPr>
        <w:lastRenderedPageBreak/>
        <w:t>одновременно отправляет ультразвуковые волны и принимает отраженные волны. Отличие CW Doppler от пульсового допплеровского ультразвука в том, что в CW режиме отправка и прием сигналов происходят непрерывно. По принципу эффекта Допплера ультразвуковые волны сталкиваются с движущимися частицами крови в артерии, они отражаются обратно к датчику с измененной частотой в зависимости от скорости движения кровяных частиц. Отраженные волны возвращаются к датчику с измененной частотой. Это изменение (допплеровский сдвиг) прямо пропорционально скорости кровотока. Разница между испущенной и принятой частотами анализируется для определения скорости крови. Данные о допплеровском сдвиге обрабатываются, и результаты визуализированы на экране в виде графиков и цифровых данных. CW Doppler эффективен для обнаружения очень высоких скоростей кровотока, которые встречаются в сонных артериях, особенно при стенозе. Поскольку устройство отправляет и принимает сигналы непрерывно, оно обеспечивает стабильное и непрерывное измерение. Таким образом, непрерывно-волновой допплеровский датчик на частоте 4 МГц является эффективным инструментом для измерения скорости кровотока в сонных артериях, благодаря своей способности непрерывно собирать данные о скорости кровотока без значительной потери детальности сигнала. CW датчик подключен к одноплатному компьютеру Raspberry pi 4, через аналогово-цифровой преобразователь (АЦП) ADS1115-ADC, который преобразует полученные аналоговые сигналы</w:t>
      </w:r>
      <w:r w:rsidRPr="00C92EAC">
        <w:rPr>
          <w:color w:val="000000" w:themeColor="text1"/>
          <w:spacing w:val="-1"/>
        </w:rPr>
        <w:t xml:space="preserve"> </w:t>
      </w:r>
      <w:r w:rsidRPr="00C92EAC">
        <w:rPr>
          <w:color w:val="000000" w:themeColor="text1"/>
        </w:rPr>
        <w:t>минус, плюс и GND с CW</w:t>
      </w:r>
      <w:r w:rsidRPr="00C92EAC">
        <w:rPr>
          <w:color w:val="000000" w:themeColor="text1"/>
          <w:spacing w:val="-2"/>
        </w:rPr>
        <w:t xml:space="preserve"> </w:t>
      </w:r>
      <w:r w:rsidRPr="00C92EAC">
        <w:rPr>
          <w:color w:val="000000" w:themeColor="text1"/>
        </w:rPr>
        <w:t>датчика на</w:t>
      </w:r>
      <w:r w:rsidRPr="00C92EAC">
        <w:rPr>
          <w:color w:val="000000" w:themeColor="text1"/>
          <w:spacing w:val="-1"/>
        </w:rPr>
        <w:t xml:space="preserve"> </w:t>
      </w:r>
      <w:r w:rsidRPr="00C92EAC">
        <w:rPr>
          <w:color w:val="000000" w:themeColor="text1"/>
        </w:rPr>
        <w:t>цифровые.</w:t>
      </w:r>
      <w:r w:rsidRPr="00C92EAC">
        <w:rPr>
          <w:color w:val="000000" w:themeColor="text1"/>
          <w:spacing w:val="40"/>
        </w:rPr>
        <w:t xml:space="preserve"> </w:t>
      </w:r>
      <w:r w:rsidRPr="00C92EAC">
        <w:rPr>
          <w:color w:val="000000" w:themeColor="text1"/>
        </w:rPr>
        <w:t>ADS1115 – это высокоточный, 16-битный АЦП с четырьмя каналами, который подключается через интерфейс I2C. Сигналы датчика подключаются к</w:t>
      </w:r>
      <w:r w:rsidRPr="00C92EAC">
        <w:rPr>
          <w:color w:val="000000" w:themeColor="text1"/>
          <w:spacing w:val="40"/>
        </w:rPr>
        <w:t xml:space="preserve"> </w:t>
      </w:r>
      <w:r w:rsidRPr="00C92EAC">
        <w:rPr>
          <w:color w:val="000000" w:themeColor="text1"/>
        </w:rPr>
        <w:t>ADS1115 на входы Ain0 минус сигнал, на VCC плюс сигнал и GND к GND. Подключение к Raspberry Pi осуществляется:</w:t>
      </w:r>
    </w:p>
    <w:p w14:paraId="2FA92961" w14:textId="77777777" w:rsidR="00D738FB" w:rsidRPr="00C92EAC" w:rsidRDefault="00000000">
      <w:pPr>
        <w:pStyle w:val="a4"/>
        <w:numPr>
          <w:ilvl w:val="0"/>
          <w:numId w:val="6"/>
        </w:numPr>
        <w:tabs>
          <w:tab w:val="left" w:pos="980"/>
        </w:tabs>
        <w:spacing w:before="3"/>
        <w:ind w:left="980" w:hanging="359"/>
        <w:rPr>
          <w:color w:val="000000" w:themeColor="text1"/>
          <w:sz w:val="28"/>
        </w:rPr>
      </w:pPr>
      <w:r w:rsidRPr="00C92EAC">
        <w:rPr>
          <w:color w:val="000000" w:themeColor="text1"/>
          <w:sz w:val="28"/>
        </w:rPr>
        <w:t>VCC</w:t>
      </w:r>
      <w:r w:rsidRPr="00C92EAC">
        <w:rPr>
          <w:color w:val="000000" w:themeColor="text1"/>
          <w:spacing w:val="-5"/>
          <w:sz w:val="28"/>
        </w:rPr>
        <w:t xml:space="preserve"> </w:t>
      </w:r>
      <w:r w:rsidRPr="00C92EAC">
        <w:rPr>
          <w:color w:val="000000" w:themeColor="text1"/>
          <w:sz w:val="28"/>
        </w:rPr>
        <w:t>на</w:t>
      </w:r>
      <w:r w:rsidRPr="00C92EAC">
        <w:rPr>
          <w:color w:val="000000" w:themeColor="text1"/>
          <w:spacing w:val="-4"/>
          <w:sz w:val="28"/>
        </w:rPr>
        <w:t xml:space="preserve"> </w:t>
      </w:r>
      <w:r w:rsidRPr="00C92EAC">
        <w:rPr>
          <w:color w:val="000000" w:themeColor="text1"/>
          <w:sz w:val="28"/>
        </w:rPr>
        <w:t>ADS1115</w:t>
      </w:r>
      <w:r w:rsidRPr="00C92EAC">
        <w:rPr>
          <w:color w:val="000000" w:themeColor="text1"/>
          <w:spacing w:val="-3"/>
          <w:sz w:val="28"/>
        </w:rPr>
        <w:t xml:space="preserve"> </w:t>
      </w:r>
      <w:r w:rsidRPr="00C92EAC">
        <w:rPr>
          <w:color w:val="000000" w:themeColor="text1"/>
          <w:sz w:val="28"/>
        </w:rPr>
        <w:t>подключение</w:t>
      </w:r>
      <w:r w:rsidRPr="00C92EAC">
        <w:rPr>
          <w:color w:val="000000" w:themeColor="text1"/>
          <w:spacing w:val="-3"/>
          <w:sz w:val="28"/>
        </w:rPr>
        <w:t xml:space="preserve"> </w:t>
      </w:r>
      <w:r w:rsidRPr="00C92EAC">
        <w:rPr>
          <w:color w:val="000000" w:themeColor="text1"/>
          <w:sz w:val="28"/>
        </w:rPr>
        <w:t>к</w:t>
      </w:r>
      <w:r w:rsidRPr="00C92EAC">
        <w:rPr>
          <w:color w:val="000000" w:themeColor="text1"/>
          <w:spacing w:val="-7"/>
          <w:sz w:val="28"/>
        </w:rPr>
        <w:t xml:space="preserve"> </w:t>
      </w:r>
      <w:r w:rsidRPr="00C92EAC">
        <w:rPr>
          <w:color w:val="000000" w:themeColor="text1"/>
          <w:sz w:val="28"/>
        </w:rPr>
        <w:t>3.3V</w:t>
      </w:r>
      <w:r w:rsidRPr="00C92EAC">
        <w:rPr>
          <w:color w:val="000000" w:themeColor="text1"/>
          <w:spacing w:val="-7"/>
          <w:sz w:val="28"/>
        </w:rPr>
        <w:t xml:space="preserve"> </w:t>
      </w:r>
      <w:r w:rsidRPr="00C92EAC">
        <w:rPr>
          <w:color w:val="000000" w:themeColor="text1"/>
          <w:sz w:val="28"/>
        </w:rPr>
        <w:t>на</w:t>
      </w:r>
      <w:r w:rsidRPr="00C92EAC">
        <w:rPr>
          <w:color w:val="000000" w:themeColor="text1"/>
          <w:spacing w:val="-4"/>
          <w:sz w:val="28"/>
        </w:rPr>
        <w:t xml:space="preserve"> </w:t>
      </w:r>
      <w:r w:rsidRPr="00C92EAC">
        <w:rPr>
          <w:color w:val="000000" w:themeColor="text1"/>
          <w:sz w:val="28"/>
        </w:rPr>
        <w:t>Raspberry</w:t>
      </w:r>
      <w:r w:rsidRPr="00C92EAC">
        <w:rPr>
          <w:color w:val="000000" w:themeColor="text1"/>
          <w:spacing w:val="-7"/>
          <w:sz w:val="28"/>
        </w:rPr>
        <w:t xml:space="preserve"> </w:t>
      </w:r>
      <w:r w:rsidRPr="00C92EAC">
        <w:rPr>
          <w:color w:val="000000" w:themeColor="text1"/>
          <w:spacing w:val="-5"/>
          <w:sz w:val="28"/>
        </w:rPr>
        <w:t>Pi.</w:t>
      </w:r>
    </w:p>
    <w:p w14:paraId="07A53234" w14:textId="77777777" w:rsidR="00D738FB" w:rsidRPr="00C92EAC" w:rsidRDefault="00000000">
      <w:pPr>
        <w:pStyle w:val="a4"/>
        <w:numPr>
          <w:ilvl w:val="0"/>
          <w:numId w:val="6"/>
        </w:numPr>
        <w:tabs>
          <w:tab w:val="left" w:pos="981"/>
        </w:tabs>
        <w:spacing w:before="46"/>
        <w:ind w:left="981" w:hanging="359"/>
        <w:rPr>
          <w:color w:val="000000" w:themeColor="text1"/>
          <w:sz w:val="28"/>
        </w:rPr>
      </w:pPr>
      <w:r w:rsidRPr="00C92EAC">
        <w:rPr>
          <w:color w:val="000000" w:themeColor="text1"/>
          <w:sz w:val="28"/>
        </w:rPr>
        <w:t>GND</w:t>
      </w:r>
      <w:r w:rsidRPr="00C92EAC">
        <w:rPr>
          <w:color w:val="000000" w:themeColor="text1"/>
          <w:spacing w:val="-5"/>
          <w:sz w:val="28"/>
        </w:rPr>
        <w:t xml:space="preserve"> </w:t>
      </w:r>
      <w:r w:rsidRPr="00C92EAC">
        <w:rPr>
          <w:color w:val="000000" w:themeColor="text1"/>
          <w:sz w:val="28"/>
        </w:rPr>
        <w:t>на</w:t>
      </w:r>
      <w:r w:rsidRPr="00C92EAC">
        <w:rPr>
          <w:color w:val="000000" w:themeColor="text1"/>
          <w:spacing w:val="-4"/>
          <w:sz w:val="28"/>
        </w:rPr>
        <w:t xml:space="preserve"> </w:t>
      </w:r>
      <w:r w:rsidRPr="00C92EAC">
        <w:rPr>
          <w:color w:val="000000" w:themeColor="text1"/>
          <w:sz w:val="28"/>
        </w:rPr>
        <w:t>ADS1115</w:t>
      </w:r>
      <w:r w:rsidRPr="00C92EAC">
        <w:rPr>
          <w:color w:val="000000" w:themeColor="text1"/>
          <w:spacing w:val="-3"/>
          <w:sz w:val="28"/>
        </w:rPr>
        <w:t xml:space="preserve"> </w:t>
      </w:r>
      <w:r w:rsidRPr="00C92EAC">
        <w:rPr>
          <w:color w:val="000000" w:themeColor="text1"/>
          <w:sz w:val="28"/>
        </w:rPr>
        <w:t>подключение</w:t>
      </w:r>
      <w:r w:rsidRPr="00C92EAC">
        <w:rPr>
          <w:color w:val="000000" w:themeColor="text1"/>
          <w:spacing w:val="-4"/>
          <w:sz w:val="28"/>
        </w:rPr>
        <w:t xml:space="preserve"> </w:t>
      </w:r>
      <w:r w:rsidRPr="00C92EAC">
        <w:rPr>
          <w:color w:val="000000" w:themeColor="text1"/>
          <w:sz w:val="28"/>
        </w:rPr>
        <w:t>к</w:t>
      </w:r>
      <w:r w:rsidRPr="00C92EAC">
        <w:rPr>
          <w:color w:val="000000" w:themeColor="text1"/>
          <w:spacing w:val="-4"/>
          <w:sz w:val="28"/>
        </w:rPr>
        <w:t xml:space="preserve"> </w:t>
      </w:r>
      <w:r w:rsidRPr="00C92EAC">
        <w:rPr>
          <w:color w:val="000000" w:themeColor="text1"/>
          <w:sz w:val="28"/>
        </w:rPr>
        <w:t>GND</w:t>
      </w:r>
      <w:r w:rsidRPr="00C92EAC">
        <w:rPr>
          <w:color w:val="000000" w:themeColor="text1"/>
          <w:spacing w:val="-5"/>
          <w:sz w:val="28"/>
        </w:rPr>
        <w:t xml:space="preserve"> </w:t>
      </w:r>
      <w:r w:rsidRPr="00C92EAC">
        <w:rPr>
          <w:color w:val="000000" w:themeColor="text1"/>
          <w:sz w:val="28"/>
        </w:rPr>
        <w:t>на</w:t>
      </w:r>
      <w:r w:rsidRPr="00C92EAC">
        <w:rPr>
          <w:color w:val="000000" w:themeColor="text1"/>
          <w:spacing w:val="-4"/>
          <w:sz w:val="28"/>
        </w:rPr>
        <w:t xml:space="preserve"> </w:t>
      </w:r>
      <w:r w:rsidRPr="00C92EAC">
        <w:rPr>
          <w:color w:val="000000" w:themeColor="text1"/>
          <w:sz w:val="28"/>
        </w:rPr>
        <w:t>Raspberry</w:t>
      </w:r>
      <w:r w:rsidRPr="00C92EAC">
        <w:rPr>
          <w:color w:val="000000" w:themeColor="text1"/>
          <w:spacing w:val="-7"/>
          <w:sz w:val="28"/>
        </w:rPr>
        <w:t xml:space="preserve"> </w:t>
      </w:r>
      <w:r w:rsidRPr="00C92EAC">
        <w:rPr>
          <w:color w:val="000000" w:themeColor="text1"/>
          <w:spacing w:val="-5"/>
          <w:sz w:val="28"/>
        </w:rPr>
        <w:t>Pi.</w:t>
      </w:r>
    </w:p>
    <w:p w14:paraId="67839EB3" w14:textId="77777777" w:rsidR="00D738FB" w:rsidRPr="00C92EAC" w:rsidRDefault="00000000">
      <w:pPr>
        <w:pStyle w:val="a4"/>
        <w:numPr>
          <w:ilvl w:val="0"/>
          <w:numId w:val="6"/>
        </w:numPr>
        <w:tabs>
          <w:tab w:val="left" w:pos="981"/>
        </w:tabs>
        <w:spacing w:before="48"/>
        <w:ind w:left="981" w:hanging="359"/>
        <w:jc w:val="left"/>
        <w:rPr>
          <w:color w:val="000000" w:themeColor="text1"/>
          <w:sz w:val="28"/>
        </w:rPr>
      </w:pPr>
      <w:r w:rsidRPr="00C92EAC">
        <w:rPr>
          <w:color w:val="000000" w:themeColor="text1"/>
          <w:sz w:val="28"/>
        </w:rPr>
        <w:t>SCL</w:t>
      </w:r>
      <w:r w:rsidRPr="00C92EAC">
        <w:rPr>
          <w:color w:val="000000" w:themeColor="text1"/>
          <w:spacing w:val="-5"/>
          <w:sz w:val="28"/>
        </w:rPr>
        <w:t xml:space="preserve"> </w:t>
      </w:r>
      <w:r w:rsidRPr="00C92EAC">
        <w:rPr>
          <w:color w:val="000000" w:themeColor="text1"/>
          <w:sz w:val="28"/>
        </w:rPr>
        <w:t>на</w:t>
      </w:r>
      <w:r w:rsidRPr="00C92EAC">
        <w:rPr>
          <w:color w:val="000000" w:themeColor="text1"/>
          <w:spacing w:val="-3"/>
          <w:sz w:val="28"/>
        </w:rPr>
        <w:t xml:space="preserve"> </w:t>
      </w:r>
      <w:r w:rsidRPr="00C92EAC">
        <w:rPr>
          <w:color w:val="000000" w:themeColor="text1"/>
          <w:sz w:val="28"/>
        </w:rPr>
        <w:t>ADS1115</w:t>
      </w:r>
      <w:r w:rsidRPr="00C92EAC">
        <w:rPr>
          <w:color w:val="000000" w:themeColor="text1"/>
          <w:spacing w:val="-3"/>
          <w:sz w:val="28"/>
        </w:rPr>
        <w:t xml:space="preserve"> </w:t>
      </w:r>
      <w:r w:rsidRPr="00C92EAC">
        <w:rPr>
          <w:color w:val="000000" w:themeColor="text1"/>
          <w:sz w:val="28"/>
        </w:rPr>
        <w:t>подключение</w:t>
      </w:r>
      <w:r w:rsidRPr="00C92EAC">
        <w:rPr>
          <w:color w:val="000000" w:themeColor="text1"/>
          <w:spacing w:val="-6"/>
          <w:sz w:val="28"/>
        </w:rPr>
        <w:t xml:space="preserve"> </w:t>
      </w:r>
      <w:r w:rsidRPr="00C92EAC">
        <w:rPr>
          <w:color w:val="000000" w:themeColor="text1"/>
          <w:sz w:val="28"/>
        </w:rPr>
        <w:t>к</w:t>
      </w:r>
      <w:r w:rsidRPr="00C92EAC">
        <w:rPr>
          <w:color w:val="000000" w:themeColor="text1"/>
          <w:spacing w:val="-3"/>
          <w:sz w:val="28"/>
        </w:rPr>
        <w:t xml:space="preserve"> </w:t>
      </w:r>
      <w:r w:rsidRPr="00C92EAC">
        <w:rPr>
          <w:color w:val="000000" w:themeColor="text1"/>
          <w:sz w:val="28"/>
        </w:rPr>
        <w:t>SCL</w:t>
      </w:r>
      <w:r w:rsidRPr="00C92EAC">
        <w:rPr>
          <w:color w:val="000000" w:themeColor="text1"/>
          <w:spacing w:val="-5"/>
          <w:sz w:val="28"/>
        </w:rPr>
        <w:t xml:space="preserve"> </w:t>
      </w:r>
      <w:r w:rsidRPr="00C92EAC">
        <w:rPr>
          <w:color w:val="000000" w:themeColor="text1"/>
          <w:sz w:val="28"/>
        </w:rPr>
        <w:t>GPIO</w:t>
      </w:r>
      <w:r w:rsidRPr="00C92EAC">
        <w:rPr>
          <w:color w:val="000000" w:themeColor="text1"/>
          <w:spacing w:val="-4"/>
          <w:sz w:val="28"/>
        </w:rPr>
        <w:t xml:space="preserve"> </w:t>
      </w:r>
      <w:r w:rsidRPr="00C92EAC">
        <w:rPr>
          <w:color w:val="000000" w:themeColor="text1"/>
          <w:sz w:val="28"/>
        </w:rPr>
        <w:t>3</w:t>
      </w:r>
      <w:r w:rsidRPr="00C92EAC">
        <w:rPr>
          <w:color w:val="000000" w:themeColor="text1"/>
          <w:spacing w:val="-3"/>
          <w:sz w:val="28"/>
        </w:rPr>
        <w:t xml:space="preserve"> </w:t>
      </w:r>
      <w:r w:rsidRPr="00C92EAC">
        <w:rPr>
          <w:color w:val="000000" w:themeColor="text1"/>
          <w:sz w:val="28"/>
        </w:rPr>
        <w:t>на</w:t>
      </w:r>
      <w:r w:rsidRPr="00C92EAC">
        <w:rPr>
          <w:color w:val="000000" w:themeColor="text1"/>
          <w:spacing w:val="-3"/>
          <w:sz w:val="28"/>
        </w:rPr>
        <w:t xml:space="preserve"> </w:t>
      </w:r>
      <w:r w:rsidRPr="00C92EAC">
        <w:rPr>
          <w:color w:val="000000" w:themeColor="text1"/>
          <w:sz w:val="28"/>
        </w:rPr>
        <w:t>Raspberry</w:t>
      </w:r>
      <w:r w:rsidRPr="00C92EAC">
        <w:rPr>
          <w:color w:val="000000" w:themeColor="text1"/>
          <w:spacing w:val="-6"/>
          <w:sz w:val="28"/>
        </w:rPr>
        <w:t xml:space="preserve"> </w:t>
      </w:r>
      <w:r w:rsidRPr="00C92EAC">
        <w:rPr>
          <w:color w:val="000000" w:themeColor="text1"/>
          <w:spacing w:val="-5"/>
          <w:sz w:val="28"/>
        </w:rPr>
        <w:t>Pi.</w:t>
      </w:r>
    </w:p>
    <w:p w14:paraId="3F6C2081" w14:textId="77777777" w:rsidR="00D738FB" w:rsidRPr="00C92EAC" w:rsidRDefault="00000000">
      <w:pPr>
        <w:pStyle w:val="a4"/>
        <w:numPr>
          <w:ilvl w:val="0"/>
          <w:numId w:val="6"/>
        </w:numPr>
        <w:tabs>
          <w:tab w:val="left" w:pos="981"/>
        </w:tabs>
        <w:spacing w:before="46"/>
        <w:ind w:left="981" w:hanging="359"/>
        <w:jc w:val="left"/>
        <w:rPr>
          <w:color w:val="000000" w:themeColor="text1"/>
          <w:sz w:val="28"/>
        </w:rPr>
      </w:pPr>
      <w:r w:rsidRPr="00C92EAC">
        <w:rPr>
          <w:color w:val="000000" w:themeColor="text1"/>
          <w:sz w:val="28"/>
        </w:rPr>
        <w:t>SDA</w:t>
      </w:r>
      <w:r w:rsidRPr="00C92EAC">
        <w:rPr>
          <w:color w:val="000000" w:themeColor="text1"/>
          <w:spacing w:val="-7"/>
          <w:sz w:val="28"/>
        </w:rPr>
        <w:t xml:space="preserve"> </w:t>
      </w:r>
      <w:r w:rsidRPr="00C92EAC">
        <w:rPr>
          <w:color w:val="000000" w:themeColor="text1"/>
          <w:sz w:val="28"/>
        </w:rPr>
        <w:t>на</w:t>
      </w:r>
      <w:r w:rsidRPr="00C92EAC">
        <w:rPr>
          <w:color w:val="000000" w:themeColor="text1"/>
          <w:spacing w:val="-3"/>
          <w:sz w:val="28"/>
        </w:rPr>
        <w:t xml:space="preserve"> </w:t>
      </w:r>
      <w:r w:rsidRPr="00C92EAC">
        <w:rPr>
          <w:color w:val="000000" w:themeColor="text1"/>
          <w:sz w:val="28"/>
        </w:rPr>
        <w:t>ADS1115</w:t>
      </w:r>
      <w:r w:rsidRPr="00C92EAC">
        <w:rPr>
          <w:color w:val="000000" w:themeColor="text1"/>
          <w:spacing w:val="-6"/>
          <w:sz w:val="28"/>
        </w:rPr>
        <w:t xml:space="preserve"> </w:t>
      </w:r>
      <w:r w:rsidRPr="00C92EAC">
        <w:rPr>
          <w:color w:val="000000" w:themeColor="text1"/>
          <w:sz w:val="28"/>
        </w:rPr>
        <w:t>подключение</w:t>
      </w:r>
      <w:r w:rsidRPr="00C92EAC">
        <w:rPr>
          <w:color w:val="000000" w:themeColor="text1"/>
          <w:spacing w:val="-6"/>
          <w:sz w:val="28"/>
        </w:rPr>
        <w:t xml:space="preserve"> </w:t>
      </w:r>
      <w:r w:rsidRPr="00C92EAC">
        <w:rPr>
          <w:color w:val="000000" w:themeColor="text1"/>
          <w:sz w:val="28"/>
        </w:rPr>
        <w:t>к</w:t>
      </w:r>
      <w:r w:rsidRPr="00C92EAC">
        <w:rPr>
          <w:color w:val="000000" w:themeColor="text1"/>
          <w:spacing w:val="-3"/>
          <w:sz w:val="28"/>
        </w:rPr>
        <w:t xml:space="preserve"> </w:t>
      </w:r>
      <w:r w:rsidRPr="00C92EAC">
        <w:rPr>
          <w:color w:val="000000" w:themeColor="text1"/>
          <w:sz w:val="28"/>
        </w:rPr>
        <w:t>SDA</w:t>
      </w:r>
      <w:r w:rsidRPr="00C92EAC">
        <w:rPr>
          <w:color w:val="000000" w:themeColor="text1"/>
          <w:spacing w:val="-5"/>
          <w:sz w:val="28"/>
        </w:rPr>
        <w:t xml:space="preserve"> </w:t>
      </w:r>
      <w:r w:rsidRPr="00C92EAC">
        <w:rPr>
          <w:color w:val="000000" w:themeColor="text1"/>
          <w:sz w:val="28"/>
        </w:rPr>
        <w:t>GPIO</w:t>
      </w:r>
      <w:r w:rsidRPr="00C92EAC">
        <w:rPr>
          <w:color w:val="000000" w:themeColor="text1"/>
          <w:spacing w:val="-4"/>
          <w:sz w:val="28"/>
        </w:rPr>
        <w:t xml:space="preserve"> </w:t>
      </w:r>
      <w:r w:rsidRPr="00C92EAC">
        <w:rPr>
          <w:color w:val="000000" w:themeColor="text1"/>
          <w:sz w:val="28"/>
        </w:rPr>
        <w:t>2</w:t>
      </w:r>
      <w:r w:rsidRPr="00C92EAC">
        <w:rPr>
          <w:color w:val="000000" w:themeColor="text1"/>
          <w:spacing w:val="-3"/>
          <w:sz w:val="28"/>
        </w:rPr>
        <w:t xml:space="preserve"> </w:t>
      </w:r>
      <w:r w:rsidRPr="00C92EAC">
        <w:rPr>
          <w:color w:val="000000" w:themeColor="text1"/>
          <w:sz w:val="28"/>
        </w:rPr>
        <w:t>на</w:t>
      </w:r>
      <w:r w:rsidRPr="00C92EAC">
        <w:rPr>
          <w:color w:val="000000" w:themeColor="text1"/>
          <w:spacing w:val="-3"/>
          <w:sz w:val="28"/>
        </w:rPr>
        <w:t xml:space="preserve"> </w:t>
      </w:r>
      <w:r w:rsidRPr="00C92EAC">
        <w:rPr>
          <w:color w:val="000000" w:themeColor="text1"/>
          <w:sz w:val="28"/>
        </w:rPr>
        <w:t>Raspberry</w:t>
      </w:r>
      <w:r w:rsidRPr="00C92EAC">
        <w:rPr>
          <w:color w:val="000000" w:themeColor="text1"/>
          <w:spacing w:val="-7"/>
          <w:sz w:val="28"/>
        </w:rPr>
        <w:t xml:space="preserve"> </w:t>
      </w:r>
      <w:r w:rsidRPr="00C92EAC">
        <w:rPr>
          <w:color w:val="000000" w:themeColor="text1"/>
          <w:spacing w:val="-5"/>
          <w:sz w:val="28"/>
        </w:rPr>
        <w:t>Pi.</w:t>
      </w:r>
    </w:p>
    <w:p w14:paraId="3227C8C9" w14:textId="77777777" w:rsidR="00D738FB" w:rsidRPr="00C92EAC" w:rsidRDefault="00000000">
      <w:pPr>
        <w:pStyle w:val="a3"/>
        <w:spacing w:before="49"/>
        <w:ind w:right="123" w:firstLine="707"/>
        <w:rPr>
          <w:color w:val="000000" w:themeColor="text1"/>
        </w:rPr>
      </w:pPr>
      <w:r w:rsidRPr="00C92EAC">
        <w:rPr>
          <w:color w:val="000000" w:themeColor="text1"/>
        </w:rPr>
        <w:t>На Raspberry Pi установлена операционная система Raspbian, а также для работы с ADS1115 установлена на python библиотека adafruit-ads1x15. Чтение данных был написан скрипт на python для считывания данных с АЦП и обработки сигнала. Также были припаяны лампочки зеленого и красного цвета, в случае отсутствия Интернета, подозрение на инсульт выявляется с помощью лампочек, красный – подозрение на инсульт, зеленый – нет подозрений.</w:t>
      </w:r>
    </w:p>
    <w:p w14:paraId="3B4E8B48" w14:textId="77777777" w:rsidR="00D738FB" w:rsidRPr="00C92EAC" w:rsidRDefault="00000000">
      <w:pPr>
        <w:pStyle w:val="a3"/>
        <w:ind w:right="122" w:firstLine="707"/>
        <w:rPr>
          <w:color w:val="000000" w:themeColor="text1"/>
        </w:rPr>
      </w:pPr>
      <w:r w:rsidRPr="00C92EAC">
        <w:rPr>
          <w:color w:val="000000" w:themeColor="text1"/>
        </w:rPr>
        <w:t>Для получения</w:t>
      </w:r>
      <w:r w:rsidRPr="00C92EAC">
        <w:rPr>
          <w:color w:val="000000" w:themeColor="text1"/>
          <w:spacing w:val="80"/>
        </w:rPr>
        <w:t xml:space="preserve"> </w:t>
      </w:r>
      <w:r w:rsidRPr="00C92EAC">
        <w:rPr>
          <w:color w:val="000000" w:themeColor="text1"/>
        </w:rPr>
        <w:t>сигнала в графическом виде, также был подключен экран с HDMI входом на Raspberry Pi. Полученные данные скорости кровотока поступают</w:t>
      </w:r>
      <w:r w:rsidRPr="00C92EAC">
        <w:rPr>
          <w:color w:val="000000" w:themeColor="text1"/>
          <w:spacing w:val="25"/>
        </w:rPr>
        <w:t xml:space="preserve"> </w:t>
      </w:r>
      <w:r w:rsidRPr="00C92EAC">
        <w:rPr>
          <w:color w:val="000000" w:themeColor="text1"/>
        </w:rPr>
        <w:t>на</w:t>
      </w:r>
      <w:r w:rsidRPr="00C92EAC">
        <w:rPr>
          <w:color w:val="000000" w:themeColor="text1"/>
          <w:spacing w:val="29"/>
        </w:rPr>
        <w:t xml:space="preserve"> </w:t>
      </w:r>
      <w:r w:rsidRPr="00C92EAC">
        <w:rPr>
          <w:color w:val="000000" w:themeColor="text1"/>
        </w:rPr>
        <w:t>Raspberry</w:t>
      </w:r>
      <w:r w:rsidRPr="00C92EAC">
        <w:rPr>
          <w:color w:val="000000" w:themeColor="text1"/>
          <w:spacing w:val="26"/>
        </w:rPr>
        <w:t xml:space="preserve"> </w:t>
      </w:r>
      <w:r w:rsidRPr="00C92EAC">
        <w:rPr>
          <w:color w:val="000000" w:themeColor="text1"/>
        </w:rPr>
        <w:t>Pi,</w:t>
      </w:r>
      <w:r w:rsidRPr="00C92EAC">
        <w:rPr>
          <w:color w:val="000000" w:themeColor="text1"/>
          <w:spacing w:val="28"/>
        </w:rPr>
        <w:t xml:space="preserve"> </w:t>
      </w:r>
      <w:r w:rsidRPr="00C92EAC">
        <w:rPr>
          <w:color w:val="000000" w:themeColor="text1"/>
        </w:rPr>
        <w:t>сравниваются</w:t>
      </w:r>
      <w:r w:rsidRPr="00C92EAC">
        <w:rPr>
          <w:color w:val="000000" w:themeColor="text1"/>
          <w:spacing w:val="30"/>
        </w:rPr>
        <w:t xml:space="preserve"> </w:t>
      </w:r>
      <w:r w:rsidRPr="00C92EAC">
        <w:rPr>
          <w:color w:val="000000" w:themeColor="text1"/>
        </w:rPr>
        <w:t>с</w:t>
      </w:r>
      <w:r w:rsidRPr="00C92EAC">
        <w:rPr>
          <w:color w:val="000000" w:themeColor="text1"/>
          <w:spacing w:val="29"/>
        </w:rPr>
        <w:t xml:space="preserve"> </w:t>
      </w:r>
      <w:r w:rsidRPr="00C92EAC">
        <w:rPr>
          <w:color w:val="000000" w:themeColor="text1"/>
        </w:rPr>
        <w:t>нормами</w:t>
      </w:r>
      <w:r w:rsidRPr="00C92EAC">
        <w:rPr>
          <w:color w:val="000000" w:themeColor="text1"/>
          <w:spacing w:val="28"/>
        </w:rPr>
        <w:t xml:space="preserve"> </w:t>
      </w:r>
      <w:r w:rsidRPr="00C92EAC">
        <w:rPr>
          <w:color w:val="000000" w:themeColor="text1"/>
        </w:rPr>
        <w:t>кровотока,</w:t>
      </w:r>
      <w:r w:rsidRPr="00C92EAC">
        <w:rPr>
          <w:color w:val="000000" w:themeColor="text1"/>
          <w:spacing w:val="28"/>
        </w:rPr>
        <w:t xml:space="preserve"> </w:t>
      </w:r>
      <w:r w:rsidRPr="00C92EAC">
        <w:rPr>
          <w:color w:val="000000" w:themeColor="text1"/>
        </w:rPr>
        <w:t>где</w:t>
      </w:r>
      <w:r w:rsidRPr="00C92EAC">
        <w:rPr>
          <w:color w:val="000000" w:themeColor="text1"/>
          <w:spacing w:val="29"/>
        </w:rPr>
        <w:t xml:space="preserve"> </w:t>
      </w:r>
      <w:r w:rsidRPr="00C92EAC">
        <w:rPr>
          <w:color w:val="000000" w:themeColor="text1"/>
        </w:rPr>
        <w:t>в</w:t>
      </w:r>
      <w:r w:rsidRPr="00C92EAC">
        <w:rPr>
          <w:color w:val="000000" w:themeColor="text1"/>
          <w:spacing w:val="37"/>
        </w:rPr>
        <w:t xml:space="preserve"> </w:t>
      </w:r>
      <w:r w:rsidRPr="00C92EAC">
        <w:rPr>
          <w:color w:val="000000" w:themeColor="text1"/>
          <w:spacing w:val="-2"/>
        </w:rPr>
        <w:t>таблице</w:t>
      </w:r>
    </w:p>
    <w:p w14:paraId="4F420ED7" w14:textId="77777777" w:rsidR="00D738FB" w:rsidRPr="00C92EAC" w:rsidRDefault="00000000">
      <w:pPr>
        <w:pStyle w:val="a3"/>
        <w:spacing w:before="2"/>
        <w:ind w:right="127"/>
        <w:rPr>
          <w:color w:val="000000" w:themeColor="text1"/>
        </w:rPr>
      </w:pPr>
      <w:r w:rsidRPr="00C92EAC">
        <w:rPr>
          <w:color w:val="000000" w:themeColor="text1"/>
        </w:rPr>
        <w:t>3.4 (Средние линейные скорости кровотока в сонных артериях для разных возрастных групп, см/сек, в норме (по Ю.М. Никитину, 1989)), показаны примеры общепринятых данных по норме. Далее данные отправляются по Интернету</w:t>
      </w:r>
      <w:r w:rsidRPr="00C92EAC">
        <w:rPr>
          <w:color w:val="000000" w:themeColor="text1"/>
          <w:spacing w:val="45"/>
        </w:rPr>
        <w:t xml:space="preserve"> </w:t>
      </w:r>
      <w:r w:rsidRPr="00C92EAC">
        <w:rPr>
          <w:color w:val="000000" w:themeColor="text1"/>
        </w:rPr>
        <w:t>в</w:t>
      </w:r>
      <w:r w:rsidRPr="00C92EAC">
        <w:rPr>
          <w:color w:val="000000" w:themeColor="text1"/>
          <w:spacing w:val="51"/>
        </w:rPr>
        <w:t xml:space="preserve"> </w:t>
      </w:r>
      <w:r w:rsidRPr="00C92EAC">
        <w:rPr>
          <w:color w:val="000000" w:themeColor="text1"/>
        </w:rPr>
        <w:t>виде</w:t>
      </w:r>
      <w:r w:rsidRPr="00C92EAC">
        <w:rPr>
          <w:color w:val="000000" w:themeColor="text1"/>
          <w:spacing w:val="50"/>
        </w:rPr>
        <w:t xml:space="preserve"> </w:t>
      </w:r>
      <w:r w:rsidRPr="00C92EAC">
        <w:rPr>
          <w:color w:val="000000" w:themeColor="text1"/>
        </w:rPr>
        <w:t>отчета</w:t>
      </w:r>
      <w:r w:rsidRPr="00C92EAC">
        <w:rPr>
          <w:color w:val="000000" w:themeColor="text1"/>
          <w:spacing w:val="49"/>
        </w:rPr>
        <w:t xml:space="preserve"> </w:t>
      </w:r>
      <w:r w:rsidRPr="00C92EAC">
        <w:rPr>
          <w:color w:val="000000" w:themeColor="text1"/>
        </w:rPr>
        <w:t>о</w:t>
      </w:r>
      <w:r w:rsidRPr="00C92EAC">
        <w:rPr>
          <w:color w:val="000000" w:themeColor="text1"/>
          <w:spacing w:val="53"/>
        </w:rPr>
        <w:t xml:space="preserve"> </w:t>
      </w:r>
      <w:r w:rsidRPr="00C92EAC">
        <w:rPr>
          <w:color w:val="000000" w:themeColor="text1"/>
        </w:rPr>
        <w:t>пациенте,</w:t>
      </w:r>
      <w:r w:rsidRPr="00C92EAC">
        <w:rPr>
          <w:color w:val="000000" w:themeColor="text1"/>
          <w:spacing w:val="48"/>
        </w:rPr>
        <w:t xml:space="preserve"> </w:t>
      </w:r>
      <w:r w:rsidRPr="00C92EAC">
        <w:rPr>
          <w:color w:val="000000" w:themeColor="text1"/>
        </w:rPr>
        <w:t>с</w:t>
      </w:r>
      <w:r w:rsidRPr="00C92EAC">
        <w:rPr>
          <w:color w:val="000000" w:themeColor="text1"/>
          <w:spacing w:val="52"/>
        </w:rPr>
        <w:t xml:space="preserve"> </w:t>
      </w:r>
      <w:r w:rsidRPr="00C92EAC">
        <w:rPr>
          <w:color w:val="000000" w:themeColor="text1"/>
        </w:rPr>
        <w:t>полученными</w:t>
      </w:r>
      <w:r w:rsidRPr="00C92EAC">
        <w:rPr>
          <w:color w:val="000000" w:themeColor="text1"/>
          <w:spacing w:val="51"/>
        </w:rPr>
        <w:t xml:space="preserve"> </w:t>
      </w:r>
      <w:r w:rsidRPr="00C92EAC">
        <w:rPr>
          <w:color w:val="000000" w:themeColor="text1"/>
        </w:rPr>
        <w:t>показателями</w:t>
      </w:r>
      <w:r w:rsidRPr="00C92EAC">
        <w:rPr>
          <w:color w:val="000000" w:themeColor="text1"/>
          <w:spacing w:val="50"/>
        </w:rPr>
        <w:t xml:space="preserve"> </w:t>
      </w:r>
      <w:r w:rsidRPr="00C92EAC">
        <w:rPr>
          <w:color w:val="000000" w:themeColor="text1"/>
          <w:spacing w:val="-2"/>
        </w:rPr>
        <w:t>скорости</w:t>
      </w:r>
    </w:p>
    <w:p w14:paraId="34402519"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1BDC0581" w14:textId="77777777" w:rsidR="00D738FB" w:rsidRPr="00C92EAC" w:rsidRDefault="00000000">
      <w:pPr>
        <w:pStyle w:val="a3"/>
        <w:tabs>
          <w:tab w:val="left" w:pos="1758"/>
          <w:tab w:val="left" w:pos="2175"/>
          <w:tab w:val="left" w:pos="4194"/>
          <w:tab w:val="left" w:pos="4889"/>
          <w:tab w:val="left" w:pos="6729"/>
          <w:tab w:val="left" w:pos="8365"/>
          <w:tab w:val="left" w:pos="9605"/>
        </w:tabs>
        <w:spacing w:before="67" w:line="242" w:lineRule="auto"/>
        <w:ind w:right="129"/>
        <w:jc w:val="left"/>
        <w:rPr>
          <w:color w:val="000000" w:themeColor="text1"/>
        </w:rPr>
      </w:pPr>
      <w:r w:rsidRPr="00C92EAC">
        <w:rPr>
          <w:color w:val="000000" w:themeColor="text1"/>
          <w:spacing w:val="-2"/>
        </w:rPr>
        <w:lastRenderedPageBreak/>
        <w:t>кровотока</w:t>
      </w:r>
      <w:r w:rsidRPr="00C92EAC">
        <w:rPr>
          <w:color w:val="000000" w:themeColor="text1"/>
        </w:rPr>
        <w:tab/>
      </w:r>
      <w:r w:rsidRPr="00C92EAC">
        <w:rPr>
          <w:color w:val="000000" w:themeColor="text1"/>
          <w:spacing w:val="-10"/>
        </w:rPr>
        <w:t>к</w:t>
      </w:r>
      <w:r w:rsidRPr="00C92EAC">
        <w:rPr>
          <w:color w:val="000000" w:themeColor="text1"/>
        </w:rPr>
        <w:tab/>
      </w:r>
      <w:r w:rsidRPr="00C92EAC">
        <w:rPr>
          <w:color w:val="000000" w:themeColor="text1"/>
          <w:spacing w:val="-2"/>
        </w:rPr>
        <w:t>нейрохирургу,</w:t>
      </w:r>
      <w:r w:rsidRPr="00C92EAC">
        <w:rPr>
          <w:color w:val="000000" w:themeColor="text1"/>
        </w:rPr>
        <w:tab/>
      </w:r>
      <w:r w:rsidRPr="00C92EAC">
        <w:rPr>
          <w:color w:val="000000" w:themeColor="text1"/>
          <w:spacing w:val="-4"/>
        </w:rPr>
        <w:t>для</w:t>
      </w:r>
      <w:r w:rsidRPr="00C92EAC">
        <w:rPr>
          <w:color w:val="000000" w:themeColor="text1"/>
        </w:rPr>
        <w:tab/>
      </w:r>
      <w:r w:rsidRPr="00C92EAC">
        <w:rPr>
          <w:color w:val="000000" w:themeColor="text1"/>
          <w:spacing w:val="-2"/>
        </w:rPr>
        <w:t>дальнейшего</w:t>
      </w:r>
      <w:r w:rsidRPr="00C92EAC">
        <w:rPr>
          <w:color w:val="000000" w:themeColor="text1"/>
        </w:rPr>
        <w:tab/>
      </w:r>
      <w:r w:rsidRPr="00C92EAC">
        <w:rPr>
          <w:color w:val="000000" w:themeColor="text1"/>
          <w:spacing w:val="-2"/>
        </w:rPr>
        <w:t>назначения</w:t>
      </w:r>
      <w:r w:rsidRPr="00C92EAC">
        <w:rPr>
          <w:color w:val="000000" w:themeColor="text1"/>
        </w:rPr>
        <w:tab/>
      </w:r>
      <w:r w:rsidRPr="00C92EAC">
        <w:rPr>
          <w:color w:val="000000" w:themeColor="text1"/>
          <w:spacing w:val="-2"/>
        </w:rPr>
        <w:t>лечения</w:t>
      </w:r>
      <w:r w:rsidRPr="00C92EAC">
        <w:rPr>
          <w:color w:val="000000" w:themeColor="text1"/>
        </w:rPr>
        <w:tab/>
      </w:r>
      <w:r w:rsidRPr="00C92EAC">
        <w:rPr>
          <w:color w:val="000000" w:themeColor="text1"/>
          <w:spacing w:val="-6"/>
        </w:rPr>
        <w:t xml:space="preserve">по </w:t>
      </w:r>
      <w:r w:rsidRPr="00C92EAC">
        <w:rPr>
          <w:color w:val="000000" w:themeColor="text1"/>
        </w:rPr>
        <w:t>полученным результатам [165].</w:t>
      </w:r>
    </w:p>
    <w:p w14:paraId="62CBDC09" w14:textId="77777777" w:rsidR="00D738FB" w:rsidRPr="00C92EAC" w:rsidRDefault="00000000">
      <w:pPr>
        <w:pStyle w:val="a3"/>
        <w:spacing w:line="317" w:lineRule="exact"/>
        <w:ind w:left="970"/>
        <w:jc w:val="left"/>
        <w:rPr>
          <w:color w:val="000000" w:themeColor="text1"/>
        </w:rPr>
      </w:pPr>
      <w:r w:rsidRPr="00C92EAC">
        <w:rPr>
          <w:color w:val="000000" w:themeColor="text1"/>
        </w:rPr>
        <w:t>Схема</w:t>
      </w:r>
      <w:r w:rsidRPr="00C92EAC">
        <w:rPr>
          <w:color w:val="000000" w:themeColor="text1"/>
          <w:spacing w:val="65"/>
        </w:rPr>
        <w:t xml:space="preserve"> </w:t>
      </w:r>
      <w:r w:rsidRPr="00C92EAC">
        <w:rPr>
          <w:color w:val="000000" w:themeColor="text1"/>
        </w:rPr>
        <w:t>подключения</w:t>
      </w:r>
      <w:r w:rsidRPr="00C92EAC">
        <w:rPr>
          <w:color w:val="000000" w:themeColor="text1"/>
          <w:spacing w:val="73"/>
        </w:rPr>
        <w:t xml:space="preserve"> </w:t>
      </w:r>
      <w:r w:rsidRPr="00C92EAC">
        <w:rPr>
          <w:color w:val="000000" w:themeColor="text1"/>
        </w:rPr>
        <w:t>CW</w:t>
      </w:r>
      <w:r w:rsidRPr="00C92EAC">
        <w:rPr>
          <w:color w:val="000000" w:themeColor="text1"/>
          <w:spacing w:val="67"/>
        </w:rPr>
        <w:t xml:space="preserve"> </w:t>
      </w:r>
      <w:r w:rsidRPr="00C92EAC">
        <w:rPr>
          <w:color w:val="000000" w:themeColor="text1"/>
        </w:rPr>
        <w:t>датчика</w:t>
      </w:r>
      <w:r w:rsidRPr="00C92EAC">
        <w:rPr>
          <w:color w:val="000000" w:themeColor="text1"/>
          <w:spacing w:val="67"/>
        </w:rPr>
        <w:t xml:space="preserve"> </w:t>
      </w:r>
      <w:r w:rsidRPr="00C92EAC">
        <w:rPr>
          <w:color w:val="000000" w:themeColor="text1"/>
        </w:rPr>
        <w:t>к</w:t>
      </w:r>
      <w:r w:rsidRPr="00C92EAC">
        <w:rPr>
          <w:color w:val="000000" w:themeColor="text1"/>
          <w:spacing w:val="70"/>
        </w:rPr>
        <w:t xml:space="preserve"> </w:t>
      </w:r>
      <w:r w:rsidRPr="00C92EAC">
        <w:rPr>
          <w:color w:val="000000" w:themeColor="text1"/>
        </w:rPr>
        <w:t>Raspberry</w:t>
      </w:r>
      <w:r w:rsidRPr="00C92EAC">
        <w:rPr>
          <w:color w:val="000000" w:themeColor="text1"/>
          <w:spacing w:val="68"/>
        </w:rPr>
        <w:t xml:space="preserve"> </w:t>
      </w:r>
      <w:r w:rsidRPr="00C92EAC">
        <w:rPr>
          <w:color w:val="000000" w:themeColor="text1"/>
        </w:rPr>
        <w:t>Pi</w:t>
      </w:r>
      <w:r w:rsidRPr="00C92EAC">
        <w:rPr>
          <w:color w:val="000000" w:themeColor="text1"/>
          <w:spacing w:val="71"/>
        </w:rPr>
        <w:t xml:space="preserve"> </w:t>
      </w:r>
      <w:r w:rsidRPr="00C92EAC">
        <w:rPr>
          <w:color w:val="000000" w:themeColor="text1"/>
        </w:rPr>
        <w:t>через</w:t>
      </w:r>
      <w:r w:rsidRPr="00C92EAC">
        <w:rPr>
          <w:color w:val="000000" w:themeColor="text1"/>
          <w:spacing w:val="67"/>
        </w:rPr>
        <w:t xml:space="preserve"> </w:t>
      </w:r>
      <w:r w:rsidRPr="00C92EAC">
        <w:rPr>
          <w:color w:val="000000" w:themeColor="text1"/>
        </w:rPr>
        <w:t>АЦП</w:t>
      </w:r>
      <w:r w:rsidRPr="00C92EAC">
        <w:rPr>
          <w:color w:val="000000" w:themeColor="text1"/>
          <w:spacing w:val="71"/>
        </w:rPr>
        <w:t xml:space="preserve"> </w:t>
      </w:r>
      <w:r w:rsidRPr="00C92EAC">
        <w:rPr>
          <w:color w:val="000000" w:themeColor="text1"/>
          <w:spacing w:val="-2"/>
        </w:rPr>
        <w:t>ADS1115</w:t>
      </w:r>
    </w:p>
    <w:p w14:paraId="41C52B9F" w14:textId="77777777" w:rsidR="00D738FB" w:rsidRPr="00C92EAC" w:rsidRDefault="00000000">
      <w:pPr>
        <w:pStyle w:val="a3"/>
        <w:spacing w:after="7"/>
        <w:jc w:val="left"/>
        <w:rPr>
          <w:color w:val="000000" w:themeColor="text1"/>
        </w:rPr>
      </w:pPr>
      <w:r w:rsidRPr="00C92EAC">
        <w:rPr>
          <w:color w:val="000000" w:themeColor="text1"/>
        </w:rPr>
        <w:t>показано</w:t>
      </w:r>
      <w:r w:rsidRPr="00C92EAC">
        <w:rPr>
          <w:color w:val="000000" w:themeColor="text1"/>
          <w:spacing w:val="-5"/>
        </w:rPr>
        <w:t xml:space="preserve"> </w:t>
      </w:r>
      <w:r w:rsidRPr="00C92EAC">
        <w:rPr>
          <w:color w:val="000000" w:themeColor="text1"/>
        </w:rPr>
        <w:t>на</w:t>
      </w:r>
      <w:r w:rsidRPr="00C92EAC">
        <w:rPr>
          <w:color w:val="000000" w:themeColor="text1"/>
          <w:spacing w:val="-5"/>
        </w:rPr>
        <w:t xml:space="preserve"> </w:t>
      </w:r>
      <w:r w:rsidRPr="00C92EAC">
        <w:rPr>
          <w:color w:val="000000" w:themeColor="text1"/>
        </w:rPr>
        <w:t>рисунке</w:t>
      </w:r>
      <w:r w:rsidRPr="00C92EAC">
        <w:rPr>
          <w:color w:val="000000" w:themeColor="text1"/>
          <w:spacing w:val="-7"/>
        </w:rPr>
        <w:t xml:space="preserve"> </w:t>
      </w:r>
      <w:r w:rsidRPr="00C92EAC">
        <w:rPr>
          <w:color w:val="000000" w:themeColor="text1"/>
          <w:spacing w:val="-4"/>
        </w:rPr>
        <w:t>3.2.</w:t>
      </w:r>
    </w:p>
    <w:p w14:paraId="4427513F" w14:textId="77777777" w:rsidR="00D738FB" w:rsidRPr="00C92EAC" w:rsidRDefault="00000000">
      <w:pPr>
        <w:pStyle w:val="a3"/>
        <w:ind w:left="2230"/>
        <w:jc w:val="left"/>
        <w:rPr>
          <w:color w:val="000000" w:themeColor="text1"/>
          <w:sz w:val="20"/>
        </w:rPr>
      </w:pPr>
      <w:r w:rsidRPr="00C92EAC">
        <w:rPr>
          <w:noProof/>
          <w:color w:val="000000" w:themeColor="text1"/>
          <w:sz w:val="20"/>
        </w:rPr>
        <mc:AlternateContent>
          <mc:Choice Requires="wps">
            <w:drawing>
              <wp:inline distT="0" distB="0" distL="0" distR="0" wp14:anchorId="321A24C5" wp14:editId="30017787">
                <wp:extent cx="3634740" cy="3160395"/>
                <wp:effectExtent l="0" t="0" r="0" b="1905"/>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4740" cy="3160395"/>
                          <a:chOff x="0" y="0"/>
                          <a:chExt cx="3634740" cy="3160395"/>
                        </a:xfrm>
                      </wpg:grpSpPr>
                      <pic:pic xmlns:pic="http://schemas.openxmlformats.org/drawingml/2006/picture">
                        <pic:nvPicPr>
                          <pic:cNvPr id="41" name="Image 41"/>
                          <pic:cNvPicPr/>
                        </pic:nvPicPr>
                        <pic:blipFill>
                          <a:blip r:embed="rId70" cstate="print"/>
                          <a:stretch>
                            <a:fillRect/>
                          </a:stretch>
                        </pic:blipFill>
                        <pic:spPr>
                          <a:xfrm>
                            <a:off x="142875" y="0"/>
                            <a:ext cx="3352800" cy="1463040"/>
                          </a:xfrm>
                          <a:prstGeom prst="rect">
                            <a:avLst/>
                          </a:prstGeom>
                        </pic:spPr>
                      </pic:pic>
                      <pic:pic xmlns:pic="http://schemas.openxmlformats.org/drawingml/2006/picture">
                        <pic:nvPicPr>
                          <pic:cNvPr id="42" name="Image 42"/>
                          <pic:cNvPicPr/>
                        </pic:nvPicPr>
                        <pic:blipFill>
                          <a:blip r:embed="rId71" cstate="print"/>
                          <a:stretch>
                            <a:fillRect/>
                          </a:stretch>
                        </pic:blipFill>
                        <pic:spPr>
                          <a:xfrm>
                            <a:off x="0" y="1501266"/>
                            <a:ext cx="3634232" cy="1658873"/>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286.2pt;height:248.85pt;mso-position-horizontal-relative:char;mso-position-vertical-relative:line" id="docshapegroup28" coordorigin="0,0" coordsize="5724,4977">
                <v:shape style="position:absolute;left:225;top:0;width:5280;height:2304" type="#_x0000_t75" id="docshape29" stroked="false">
                  <v:imagedata r:id="rId72" o:title=""/>
                </v:shape>
                <v:shape style="position:absolute;left:0;top:2364;width:5724;height:2613" type="#_x0000_t75" id="docshape30" stroked="false">
                  <v:imagedata r:id="rId73" o:title=""/>
                </v:shape>
              </v:group>
            </w:pict>
          </mc:Fallback>
        </mc:AlternateContent>
      </w:r>
    </w:p>
    <w:p w14:paraId="3364B99A" w14:textId="77777777" w:rsidR="00D738FB" w:rsidRPr="00C92EAC" w:rsidRDefault="00000000">
      <w:pPr>
        <w:ind w:left="970"/>
        <w:rPr>
          <w:color w:val="000000" w:themeColor="text1"/>
          <w:sz w:val="24"/>
        </w:rPr>
      </w:pPr>
      <w:r w:rsidRPr="00C92EAC">
        <w:rPr>
          <w:color w:val="000000" w:themeColor="text1"/>
          <w:sz w:val="24"/>
        </w:rPr>
        <w:t>Рисунок</w:t>
      </w:r>
      <w:r w:rsidRPr="00C92EAC">
        <w:rPr>
          <w:color w:val="000000" w:themeColor="text1"/>
          <w:spacing w:val="-4"/>
          <w:sz w:val="24"/>
        </w:rPr>
        <w:t xml:space="preserve"> </w:t>
      </w:r>
      <w:r w:rsidRPr="00C92EAC">
        <w:rPr>
          <w:color w:val="000000" w:themeColor="text1"/>
          <w:sz w:val="24"/>
        </w:rPr>
        <w:t>3.2</w:t>
      </w:r>
      <w:r w:rsidRPr="00C92EAC">
        <w:rPr>
          <w:color w:val="000000" w:themeColor="text1"/>
          <w:spacing w:val="-3"/>
          <w:sz w:val="24"/>
        </w:rPr>
        <w:t xml:space="preserve"> </w:t>
      </w:r>
      <w:r w:rsidRPr="00C92EAC">
        <w:rPr>
          <w:color w:val="000000" w:themeColor="text1"/>
          <w:sz w:val="24"/>
        </w:rPr>
        <w:t>Функциональная</w:t>
      </w:r>
      <w:r w:rsidRPr="00C92EAC">
        <w:rPr>
          <w:color w:val="000000" w:themeColor="text1"/>
          <w:spacing w:val="-4"/>
          <w:sz w:val="24"/>
        </w:rPr>
        <w:t xml:space="preserve"> </w:t>
      </w:r>
      <w:r w:rsidRPr="00C92EAC">
        <w:rPr>
          <w:color w:val="000000" w:themeColor="text1"/>
          <w:sz w:val="24"/>
        </w:rPr>
        <w:t>схема</w:t>
      </w:r>
      <w:r w:rsidRPr="00C92EAC">
        <w:rPr>
          <w:color w:val="000000" w:themeColor="text1"/>
          <w:spacing w:val="-4"/>
          <w:sz w:val="24"/>
        </w:rPr>
        <w:t xml:space="preserve"> </w:t>
      </w:r>
      <w:r w:rsidRPr="00C92EAC">
        <w:rPr>
          <w:color w:val="000000" w:themeColor="text1"/>
          <w:sz w:val="24"/>
        </w:rPr>
        <w:t>подключения</w:t>
      </w:r>
      <w:r w:rsidRPr="00C92EAC">
        <w:rPr>
          <w:color w:val="000000" w:themeColor="text1"/>
          <w:spacing w:val="-4"/>
          <w:sz w:val="24"/>
        </w:rPr>
        <w:t xml:space="preserve"> </w:t>
      </w:r>
      <w:r w:rsidRPr="00C92EAC">
        <w:rPr>
          <w:color w:val="000000" w:themeColor="text1"/>
          <w:sz w:val="24"/>
        </w:rPr>
        <w:t>датчика</w:t>
      </w:r>
      <w:r w:rsidRPr="00C92EAC">
        <w:rPr>
          <w:color w:val="000000" w:themeColor="text1"/>
          <w:spacing w:val="1"/>
          <w:sz w:val="24"/>
        </w:rPr>
        <w:t xml:space="preserve"> </w:t>
      </w:r>
      <w:r w:rsidRPr="00C92EAC">
        <w:rPr>
          <w:color w:val="000000" w:themeColor="text1"/>
          <w:sz w:val="24"/>
        </w:rPr>
        <w:t>CW</w:t>
      </w:r>
      <w:r w:rsidRPr="00C92EAC">
        <w:rPr>
          <w:color w:val="000000" w:themeColor="text1"/>
          <w:spacing w:val="-2"/>
          <w:sz w:val="24"/>
        </w:rPr>
        <w:t xml:space="preserve"> </w:t>
      </w:r>
      <w:r w:rsidRPr="00C92EAC">
        <w:rPr>
          <w:color w:val="000000" w:themeColor="text1"/>
          <w:sz w:val="24"/>
        </w:rPr>
        <w:t>к</w:t>
      </w:r>
      <w:r w:rsidRPr="00C92EAC">
        <w:rPr>
          <w:color w:val="000000" w:themeColor="text1"/>
          <w:spacing w:val="-2"/>
          <w:sz w:val="24"/>
        </w:rPr>
        <w:t xml:space="preserve"> </w:t>
      </w:r>
      <w:r w:rsidRPr="00C92EAC">
        <w:rPr>
          <w:color w:val="000000" w:themeColor="text1"/>
          <w:sz w:val="24"/>
        </w:rPr>
        <w:t>Raspberry</w:t>
      </w:r>
      <w:r w:rsidRPr="00C92EAC">
        <w:rPr>
          <w:color w:val="000000" w:themeColor="text1"/>
          <w:spacing w:val="-9"/>
          <w:sz w:val="24"/>
        </w:rPr>
        <w:t xml:space="preserve"> </w:t>
      </w:r>
      <w:r w:rsidRPr="00C92EAC">
        <w:rPr>
          <w:color w:val="000000" w:themeColor="text1"/>
          <w:spacing w:val="-5"/>
          <w:sz w:val="24"/>
        </w:rPr>
        <w:t>Pi</w:t>
      </w:r>
    </w:p>
    <w:p w14:paraId="3A310902" w14:textId="77777777" w:rsidR="00D738FB" w:rsidRPr="00C92EAC" w:rsidRDefault="00D738FB">
      <w:pPr>
        <w:pStyle w:val="a3"/>
        <w:spacing w:before="28"/>
        <w:ind w:left="0"/>
        <w:jc w:val="left"/>
        <w:rPr>
          <w:color w:val="000000" w:themeColor="text1"/>
          <w:sz w:val="24"/>
        </w:rPr>
      </w:pPr>
    </w:p>
    <w:p w14:paraId="0633772F" w14:textId="77777777" w:rsidR="00D738FB" w:rsidRPr="00C92EAC" w:rsidRDefault="00000000">
      <w:pPr>
        <w:pStyle w:val="a3"/>
        <w:spacing w:line="242" w:lineRule="auto"/>
        <w:ind w:right="129" w:firstLine="707"/>
        <w:rPr>
          <w:color w:val="000000" w:themeColor="text1"/>
        </w:rPr>
      </w:pPr>
      <w:r w:rsidRPr="00C92EAC">
        <w:rPr>
          <w:color w:val="000000" w:themeColor="text1"/>
        </w:rPr>
        <w:t>На рисунке 3.1 показана функциональная схема работы Интернета медицинских вещей.</w:t>
      </w:r>
    </w:p>
    <w:p w14:paraId="7F6FF74C" w14:textId="77777777" w:rsidR="00D738FB" w:rsidRPr="00C92EAC" w:rsidRDefault="00000000">
      <w:pPr>
        <w:pStyle w:val="a3"/>
        <w:spacing w:before="4"/>
        <w:ind w:left="0"/>
        <w:jc w:val="left"/>
        <w:rPr>
          <w:color w:val="000000" w:themeColor="text1"/>
          <w:sz w:val="15"/>
        </w:rPr>
      </w:pPr>
      <w:r w:rsidRPr="00C92EAC">
        <w:rPr>
          <w:noProof/>
          <w:color w:val="000000" w:themeColor="text1"/>
        </w:rPr>
        <w:drawing>
          <wp:anchor distT="0" distB="0" distL="0" distR="0" simplePos="0" relativeHeight="487599616" behindDoc="1" locked="0" layoutInCell="1" allowOverlap="1" wp14:anchorId="43534757" wp14:editId="6CE4B184">
            <wp:simplePos x="0" y="0"/>
            <wp:positionH relativeFrom="page">
              <wp:posOffset>2447925</wp:posOffset>
            </wp:positionH>
            <wp:positionV relativeFrom="paragraph">
              <wp:posOffset>127617</wp:posOffset>
            </wp:positionV>
            <wp:extent cx="3354869" cy="2517743"/>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74" cstate="print"/>
                    <a:stretch>
                      <a:fillRect/>
                    </a:stretch>
                  </pic:blipFill>
                  <pic:spPr>
                    <a:xfrm>
                      <a:off x="0" y="0"/>
                      <a:ext cx="3354869" cy="2517743"/>
                    </a:xfrm>
                    <a:prstGeom prst="rect">
                      <a:avLst/>
                    </a:prstGeom>
                  </pic:spPr>
                </pic:pic>
              </a:graphicData>
            </a:graphic>
          </wp:anchor>
        </w:drawing>
      </w:r>
    </w:p>
    <w:p w14:paraId="056F2BC7" w14:textId="77777777" w:rsidR="00D738FB" w:rsidRPr="00C92EAC" w:rsidRDefault="00000000">
      <w:pPr>
        <w:ind w:left="3291"/>
        <w:rPr>
          <w:color w:val="000000" w:themeColor="text1"/>
          <w:sz w:val="24"/>
        </w:rPr>
      </w:pPr>
      <w:r w:rsidRPr="00C92EAC">
        <w:rPr>
          <w:color w:val="000000" w:themeColor="text1"/>
          <w:sz w:val="24"/>
        </w:rPr>
        <w:t>Рисунок</w:t>
      </w:r>
      <w:r w:rsidRPr="00C92EAC">
        <w:rPr>
          <w:color w:val="000000" w:themeColor="text1"/>
          <w:spacing w:val="-6"/>
          <w:sz w:val="24"/>
        </w:rPr>
        <w:t xml:space="preserve"> </w:t>
      </w:r>
      <w:r w:rsidRPr="00C92EAC">
        <w:rPr>
          <w:color w:val="000000" w:themeColor="text1"/>
          <w:sz w:val="24"/>
        </w:rPr>
        <w:t>3.1</w:t>
      </w:r>
      <w:r w:rsidRPr="00C92EAC">
        <w:rPr>
          <w:color w:val="000000" w:themeColor="text1"/>
          <w:spacing w:val="-3"/>
          <w:sz w:val="24"/>
        </w:rPr>
        <w:t xml:space="preserve"> </w:t>
      </w:r>
      <w:r w:rsidRPr="00C92EAC">
        <w:rPr>
          <w:color w:val="000000" w:themeColor="text1"/>
          <w:sz w:val="24"/>
        </w:rPr>
        <w:t>Функциональная</w:t>
      </w:r>
      <w:r w:rsidRPr="00C92EAC">
        <w:rPr>
          <w:color w:val="000000" w:themeColor="text1"/>
          <w:spacing w:val="-4"/>
          <w:sz w:val="24"/>
        </w:rPr>
        <w:t xml:space="preserve"> </w:t>
      </w:r>
      <w:r w:rsidRPr="00C92EAC">
        <w:rPr>
          <w:color w:val="000000" w:themeColor="text1"/>
          <w:sz w:val="24"/>
        </w:rPr>
        <w:t xml:space="preserve">схема </w:t>
      </w:r>
      <w:r w:rsidRPr="00C92EAC">
        <w:rPr>
          <w:color w:val="000000" w:themeColor="text1"/>
          <w:spacing w:val="-4"/>
          <w:sz w:val="24"/>
        </w:rPr>
        <w:t>IoMT</w:t>
      </w:r>
    </w:p>
    <w:p w14:paraId="14EF2CDD" w14:textId="77777777" w:rsidR="00D738FB" w:rsidRPr="00C92EAC" w:rsidRDefault="00D738FB">
      <w:pPr>
        <w:pStyle w:val="a3"/>
        <w:spacing w:before="44"/>
        <w:ind w:left="0"/>
        <w:jc w:val="left"/>
        <w:rPr>
          <w:color w:val="000000" w:themeColor="text1"/>
          <w:sz w:val="24"/>
        </w:rPr>
      </w:pPr>
    </w:p>
    <w:p w14:paraId="3698DD46" w14:textId="77777777" w:rsidR="00D738FB" w:rsidRPr="00C92EAC" w:rsidRDefault="00000000">
      <w:pPr>
        <w:pStyle w:val="a3"/>
        <w:ind w:right="123" w:firstLine="707"/>
        <w:rPr>
          <w:color w:val="000000" w:themeColor="text1"/>
        </w:rPr>
      </w:pPr>
      <w:r w:rsidRPr="00C92EAC">
        <w:rPr>
          <w:color w:val="000000" w:themeColor="text1"/>
        </w:rPr>
        <w:t>Изменения скорости кровотока в сонных артериях могут существенно повлиять на здоровье человека,</w:t>
      </w:r>
      <w:r w:rsidRPr="00C92EAC">
        <w:rPr>
          <w:color w:val="000000" w:themeColor="text1"/>
          <w:spacing w:val="-2"/>
        </w:rPr>
        <w:t xml:space="preserve"> </w:t>
      </w:r>
      <w:r w:rsidRPr="00C92EAC">
        <w:rPr>
          <w:color w:val="000000" w:themeColor="text1"/>
        </w:rPr>
        <w:t>поскольку</w:t>
      </w:r>
      <w:r w:rsidRPr="00C92EAC">
        <w:rPr>
          <w:color w:val="000000" w:themeColor="text1"/>
          <w:spacing w:val="-3"/>
        </w:rPr>
        <w:t xml:space="preserve"> </w:t>
      </w:r>
      <w:r w:rsidRPr="00C92EAC">
        <w:rPr>
          <w:color w:val="000000" w:themeColor="text1"/>
        </w:rPr>
        <w:t>эти артерии</w:t>
      </w:r>
      <w:r w:rsidRPr="00C92EAC">
        <w:rPr>
          <w:color w:val="000000" w:themeColor="text1"/>
          <w:spacing w:val="-1"/>
        </w:rPr>
        <w:t xml:space="preserve"> </w:t>
      </w:r>
      <w:r w:rsidRPr="00C92EAC">
        <w:rPr>
          <w:color w:val="000000" w:themeColor="text1"/>
        </w:rPr>
        <w:t>играют ключевую роль</w:t>
      </w:r>
      <w:r w:rsidRPr="00C92EAC">
        <w:rPr>
          <w:color w:val="000000" w:themeColor="text1"/>
          <w:spacing w:val="-3"/>
        </w:rPr>
        <w:t xml:space="preserve"> </w:t>
      </w:r>
      <w:r w:rsidRPr="00C92EAC">
        <w:rPr>
          <w:color w:val="000000" w:themeColor="text1"/>
        </w:rPr>
        <w:t>в снабжении мозга кислородом и питательными веществами. Изменения могут свидетельствовать о различных заболеваниях, включая атеросклероз или инсульт, и могут привести к различным последствиям для здоровья. Нормальные значения скорости кровотока могут варьироваться в зависимости</w:t>
      </w:r>
    </w:p>
    <w:p w14:paraId="216D88BE"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0223B15A" w14:textId="77777777" w:rsidR="00D738FB" w:rsidRPr="00C92EAC" w:rsidRDefault="00000000">
      <w:pPr>
        <w:pStyle w:val="a3"/>
        <w:spacing w:before="67"/>
        <w:ind w:right="125"/>
        <w:rPr>
          <w:color w:val="000000" w:themeColor="text1"/>
        </w:rPr>
      </w:pPr>
      <w:r w:rsidRPr="00C92EAC">
        <w:rPr>
          <w:color w:val="000000" w:themeColor="text1"/>
        </w:rPr>
        <w:lastRenderedPageBreak/>
        <w:t>от используемых методов, оборудования и индивидуальных особенностей пациента, включая возраст и наличие сопутствующих заболеваний. В целом, для взрослых пациентов нормальные диапазоны скоростей кровотока в сонных артериях могут быть следующими:</w:t>
      </w:r>
    </w:p>
    <w:p w14:paraId="2E577262" w14:textId="77777777" w:rsidR="00D738FB" w:rsidRPr="00C92EAC" w:rsidRDefault="00000000">
      <w:pPr>
        <w:pStyle w:val="a3"/>
        <w:spacing w:before="1"/>
        <w:ind w:right="122" w:firstLine="707"/>
        <w:rPr>
          <w:color w:val="000000" w:themeColor="text1"/>
        </w:rPr>
      </w:pPr>
      <w:r w:rsidRPr="00C92EAC">
        <w:rPr>
          <w:color w:val="000000" w:themeColor="text1"/>
        </w:rPr>
        <w:t>Общая сонная артерия (ОСА): максимальная систолическая скорость 60- 100 см/сек, средняя скорость кровотока 40-60 см/сек.</w:t>
      </w:r>
    </w:p>
    <w:p w14:paraId="6BCBE547" w14:textId="77777777" w:rsidR="00D738FB" w:rsidRPr="00C92EAC" w:rsidRDefault="00000000">
      <w:pPr>
        <w:pStyle w:val="a3"/>
        <w:ind w:right="128" w:firstLine="707"/>
        <w:rPr>
          <w:color w:val="000000" w:themeColor="text1"/>
        </w:rPr>
      </w:pPr>
      <w:r w:rsidRPr="00C92EAC">
        <w:rPr>
          <w:color w:val="000000" w:themeColor="text1"/>
        </w:rPr>
        <w:t>Внутренняя сонная артерия (ВСА): пиковая систолическая скорость может быть немного выше, но если она превышает 125 см/сек, это может указывать на наличие стеноза.</w:t>
      </w:r>
    </w:p>
    <w:p w14:paraId="0827D72C" w14:textId="77777777" w:rsidR="00D738FB" w:rsidRPr="00C92EAC" w:rsidRDefault="00000000">
      <w:pPr>
        <w:pStyle w:val="a3"/>
        <w:spacing w:before="1"/>
        <w:ind w:right="125" w:firstLine="707"/>
        <w:rPr>
          <w:color w:val="000000" w:themeColor="text1"/>
        </w:rPr>
      </w:pPr>
      <w:r w:rsidRPr="00C92EAC">
        <w:rPr>
          <w:color w:val="000000" w:themeColor="text1"/>
        </w:rPr>
        <w:t>Если ультразвуковое исследование с непрерывной волной обнаруживает значительное увеличение скорости кровотока или другие признаки нарушения кровотока, такие как турбулентность, это может указывать на наличие сужения или других аномалий в сонной артерии, что требует дальнейшего обследования с использованием более точных методов визуализации, таких как цветное допплеровское сканирование, для получения более полной картины.</w:t>
      </w:r>
      <w:r w:rsidRPr="00C92EAC">
        <w:rPr>
          <w:color w:val="000000" w:themeColor="text1"/>
          <w:spacing w:val="80"/>
        </w:rPr>
        <w:t xml:space="preserve"> </w:t>
      </w:r>
      <w:r w:rsidRPr="00C92EAC">
        <w:rPr>
          <w:color w:val="000000" w:themeColor="text1"/>
        </w:rPr>
        <w:t>определите точную локализацию и степень поражения сосудов. Показатели кровотока в различных сосудах у здоровых лиц представлены в таблице 3.4 (Средние линейные скорости кровотока в сонных артериях для разных возрастных групп, см/сек, в норме (по Ю.М. Никитину, 1989) на основе исследований Ю.М. Никитина [30]).</w:t>
      </w:r>
    </w:p>
    <w:p w14:paraId="7B76688E" w14:textId="77777777" w:rsidR="00D738FB" w:rsidRPr="00C92EAC" w:rsidRDefault="00D738FB">
      <w:pPr>
        <w:pStyle w:val="a3"/>
        <w:ind w:left="0"/>
        <w:jc w:val="left"/>
        <w:rPr>
          <w:color w:val="000000" w:themeColor="text1"/>
        </w:rPr>
      </w:pPr>
    </w:p>
    <w:p w14:paraId="08960AEC" w14:textId="77777777" w:rsidR="00D738FB" w:rsidRPr="00C92EAC" w:rsidRDefault="00000000">
      <w:pPr>
        <w:spacing w:after="28"/>
        <w:ind w:left="1917" w:hanging="792"/>
        <w:rPr>
          <w:color w:val="000000" w:themeColor="text1"/>
          <w:sz w:val="24"/>
        </w:rPr>
      </w:pPr>
      <w:r w:rsidRPr="00C92EAC">
        <w:rPr>
          <w:color w:val="000000" w:themeColor="text1"/>
          <w:sz w:val="24"/>
        </w:rPr>
        <w:t>Таблица</w:t>
      </w:r>
      <w:r w:rsidRPr="00C92EAC">
        <w:rPr>
          <w:color w:val="000000" w:themeColor="text1"/>
          <w:spacing w:val="-4"/>
          <w:sz w:val="24"/>
        </w:rPr>
        <w:t xml:space="preserve"> </w:t>
      </w:r>
      <w:r w:rsidRPr="00C92EAC">
        <w:rPr>
          <w:color w:val="000000" w:themeColor="text1"/>
          <w:sz w:val="24"/>
        </w:rPr>
        <w:t>3.4:</w:t>
      </w:r>
      <w:r w:rsidRPr="00C92EAC">
        <w:rPr>
          <w:color w:val="000000" w:themeColor="text1"/>
          <w:spacing w:val="40"/>
          <w:sz w:val="24"/>
        </w:rPr>
        <w:t xml:space="preserve"> </w:t>
      </w:r>
      <w:r w:rsidRPr="00C92EAC">
        <w:rPr>
          <w:color w:val="000000" w:themeColor="text1"/>
          <w:sz w:val="24"/>
        </w:rPr>
        <w:t>Средние</w:t>
      </w:r>
      <w:r w:rsidRPr="00C92EAC">
        <w:rPr>
          <w:color w:val="000000" w:themeColor="text1"/>
          <w:spacing w:val="-4"/>
          <w:sz w:val="24"/>
        </w:rPr>
        <w:t xml:space="preserve"> </w:t>
      </w:r>
      <w:r w:rsidRPr="00C92EAC">
        <w:rPr>
          <w:color w:val="000000" w:themeColor="text1"/>
          <w:sz w:val="24"/>
        </w:rPr>
        <w:t>линейные</w:t>
      </w:r>
      <w:r w:rsidRPr="00C92EAC">
        <w:rPr>
          <w:color w:val="000000" w:themeColor="text1"/>
          <w:spacing w:val="-5"/>
          <w:sz w:val="24"/>
        </w:rPr>
        <w:t xml:space="preserve"> </w:t>
      </w:r>
      <w:r w:rsidRPr="00C92EAC">
        <w:rPr>
          <w:color w:val="000000" w:themeColor="text1"/>
          <w:sz w:val="24"/>
        </w:rPr>
        <w:t>скорости</w:t>
      </w:r>
      <w:r w:rsidRPr="00C92EAC">
        <w:rPr>
          <w:color w:val="000000" w:themeColor="text1"/>
          <w:spacing w:val="-3"/>
          <w:sz w:val="24"/>
        </w:rPr>
        <w:t xml:space="preserve"> </w:t>
      </w:r>
      <w:r w:rsidRPr="00C92EAC">
        <w:rPr>
          <w:color w:val="000000" w:themeColor="text1"/>
          <w:sz w:val="24"/>
        </w:rPr>
        <w:t>кровотока</w:t>
      </w:r>
      <w:r w:rsidRPr="00C92EAC">
        <w:rPr>
          <w:color w:val="000000" w:themeColor="text1"/>
          <w:spacing w:val="-4"/>
          <w:sz w:val="24"/>
        </w:rPr>
        <w:t xml:space="preserve"> </w:t>
      </w:r>
      <w:r w:rsidRPr="00C92EAC">
        <w:rPr>
          <w:color w:val="000000" w:themeColor="text1"/>
          <w:sz w:val="24"/>
        </w:rPr>
        <w:t>в</w:t>
      </w:r>
      <w:r w:rsidRPr="00C92EAC">
        <w:rPr>
          <w:color w:val="000000" w:themeColor="text1"/>
          <w:spacing w:val="-4"/>
          <w:sz w:val="24"/>
        </w:rPr>
        <w:t xml:space="preserve"> </w:t>
      </w:r>
      <w:r w:rsidRPr="00C92EAC">
        <w:rPr>
          <w:color w:val="000000" w:themeColor="text1"/>
          <w:sz w:val="24"/>
        </w:rPr>
        <w:t>сонных</w:t>
      </w:r>
      <w:r w:rsidRPr="00C92EAC">
        <w:rPr>
          <w:color w:val="000000" w:themeColor="text1"/>
          <w:spacing w:val="-2"/>
          <w:sz w:val="24"/>
        </w:rPr>
        <w:t xml:space="preserve"> </w:t>
      </w:r>
      <w:r w:rsidRPr="00C92EAC">
        <w:rPr>
          <w:color w:val="000000" w:themeColor="text1"/>
          <w:sz w:val="24"/>
        </w:rPr>
        <w:t>артериях</w:t>
      </w:r>
      <w:r w:rsidRPr="00C92EAC">
        <w:rPr>
          <w:color w:val="000000" w:themeColor="text1"/>
          <w:spacing w:val="-1"/>
          <w:sz w:val="24"/>
        </w:rPr>
        <w:t xml:space="preserve"> </w:t>
      </w:r>
      <w:r w:rsidRPr="00C92EAC">
        <w:rPr>
          <w:color w:val="000000" w:themeColor="text1"/>
          <w:sz w:val="24"/>
        </w:rPr>
        <w:t>для</w:t>
      </w:r>
      <w:r w:rsidRPr="00C92EAC">
        <w:rPr>
          <w:color w:val="000000" w:themeColor="text1"/>
          <w:spacing w:val="-3"/>
          <w:sz w:val="24"/>
        </w:rPr>
        <w:t xml:space="preserve"> </w:t>
      </w:r>
      <w:r w:rsidRPr="00C92EAC">
        <w:rPr>
          <w:color w:val="000000" w:themeColor="text1"/>
          <w:sz w:val="24"/>
        </w:rPr>
        <w:t>разных возрастных групп, см/сек, в норме (по Ю.М. Никитину, 1989)</w:t>
      </w:r>
    </w:p>
    <w:tbl>
      <w:tblPr>
        <w:tblStyle w:val="TableNormal"/>
        <w:tblW w:w="0" w:type="auto"/>
        <w:tblInd w:w="125" w:type="dxa"/>
        <w:tblLayout w:type="fixed"/>
        <w:tblLook w:val="01E0" w:firstRow="1" w:lastRow="1" w:firstColumn="1" w:lastColumn="1" w:noHBand="0" w:noVBand="0"/>
      </w:tblPr>
      <w:tblGrid>
        <w:gridCol w:w="1673"/>
        <w:gridCol w:w="1280"/>
        <w:gridCol w:w="1285"/>
        <w:gridCol w:w="1239"/>
        <w:gridCol w:w="1237"/>
        <w:gridCol w:w="1469"/>
        <w:gridCol w:w="1238"/>
      </w:tblGrid>
      <w:tr w:rsidR="00C92EAC" w:rsidRPr="00C92EAC" w14:paraId="3560C99B" w14:textId="77777777">
        <w:trPr>
          <w:trHeight w:val="410"/>
        </w:trPr>
        <w:tc>
          <w:tcPr>
            <w:tcW w:w="1673" w:type="dxa"/>
            <w:tcBorders>
              <w:bottom w:val="single" w:sz="24" w:space="0" w:color="FFFFFF"/>
              <w:right w:val="single" w:sz="8" w:space="0" w:color="FFFFFF"/>
            </w:tcBorders>
            <w:shd w:val="clear" w:color="auto" w:fill="4F80BC"/>
          </w:tcPr>
          <w:p w14:paraId="7F2DB275" w14:textId="77777777" w:rsidR="00D738FB" w:rsidRPr="00C92EAC" w:rsidRDefault="00000000">
            <w:pPr>
              <w:pStyle w:val="TableParagraph"/>
              <w:spacing w:before="70" w:line="240" w:lineRule="auto"/>
              <w:ind w:left="143"/>
              <w:rPr>
                <w:b/>
                <w:color w:val="000000" w:themeColor="text1"/>
                <w:sz w:val="20"/>
              </w:rPr>
            </w:pPr>
            <w:r w:rsidRPr="00C92EAC">
              <w:rPr>
                <w:b/>
                <w:color w:val="000000" w:themeColor="text1"/>
                <w:spacing w:val="-2"/>
                <w:sz w:val="20"/>
              </w:rPr>
              <w:t>Артерия</w:t>
            </w:r>
          </w:p>
        </w:tc>
        <w:tc>
          <w:tcPr>
            <w:tcW w:w="1280" w:type="dxa"/>
            <w:tcBorders>
              <w:left w:val="single" w:sz="8" w:space="0" w:color="FFFFFF"/>
              <w:bottom w:val="single" w:sz="24" w:space="0" w:color="FFFFFF"/>
              <w:right w:val="single" w:sz="8" w:space="0" w:color="FFFFFF"/>
            </w:tcBorders>
            <w:shd w:val="clear" w:color="auto" w:fill="4F80BC"/>
          </w:tcPr>
          <w:p w14:paraId="17243196" w14:textId="77777777" w:rsidR="00D738FB" w:rsidRPr="00C92EAC" w:rsidRDefault="00000000">
            <w:pPr>
              <w:pStyle w:val="TableParagraph"/>
              <w:spacing w:before="70" w:line="240" w:lineRule="auto"/>
              <w:ind w:left="128"/>
              <w:rPr>
                <w:b/>
                <w:color w:val="000000" w:themeColor="text1"/>
                <w:sz w:val="20"/>
              </w:rPr>
            </w:pPr>
            <w:r w:rsidRPr="00C92EAC">
              <w:rPr>
                <w:b/>
                <w:color w:val="000000" w:themeColor="text1"/>
                <w:sz w:val="20"/>
              </w:rPr>
              <w:t>&lt;20</w:t>
            </w:r>
            <w:r w:rsidRPr="00C92EAC">
              <w:rPr>
                <w:b/>
                <w:color w:val="000000" w:themeColor="text1"/>
                <w:spacing w:val="-3"/>
                <w:sz w:val="20"/>
              </w:rPr>
              <w:t xml:space="preserve"> </w:t>
            </w:r>
            <w:r w:rsidRPr="00C92EAC">
              <w:rPr>
                <w:b/>
                <w:color w:val="000000" w:themeColor="text1"/>
                <w:spacing w:val="-5"/>
                <w:sz w:val="20"/>
              </w:rPr>
              <w:t>лет</w:t>
            </w:r>
          </w:p>
        </w:tc>
        <w:tc>
          <w:tcPr>
            <w:tcW w:w="1285" w:type="dxa"/>
            <w:tcBorders>
              <w:left w:val="single" w:sz="8" w:space="0" w:color="FFFFFF"/>
              <w:bottom w:val="single" w:sz="24" w:space="0" w:color="FFFFFF"/>
              <w:right w:val="single" w:sz="8" w:space="0" w:color="FFFFFF"/>
            </w:tcBorders>
            <w:shd w:val="clear" w:color="auto" w:fill="4F80BC"/>
          </w:tcPr>
          <w:p w14:paraId="628EFD5D" w14:textId="77777777" w:rsidR="00D738FB" w:rsidRPr="00C92EAC" w:rsidRDefault="00000000">
            <w:pPr>
              <w:pStyle w:val="TableParagraph"/>
              <w:spacing w:before="70" w:line="240" w:lineRule="auto"/>
              <w:ind w:left="133"/>
              <w:rPr>
                <w:b/>
                <w:color w:val="000000" w:themeColor="text1"/>
                <w:sz w:val="20"/>
              </w:rPr>
            </w:pPr>
            <w:r w:rsidRPr="00C92EAC">
              <w:rPr>
                <w:b/>
                <w:color w:val="000000" w:themeColor="text1"/>
                <w:sz w:val="20"/>
              </w:rPr>
              <w:t>20-29</w:t>
            </w:r>
            <w:r w:rsidRPr="00C92EAC">
              <w:rPr>
                <w:b/>
                <w:color w:val="000000" w:themeColor="text1"/>
                <w:spacing w:val="-4"/>
                <w:sz w:val="20"/>
              </w:rPr>
              <w:t xml:space="preserve"> </w:t>
            </w:r>
            <w:r w:rsidRPr="00C92EAC">
              <w:rPr>
                <w:b/>
                <w:color w:val="000000" w:themeColor="text1"/>
                <w:spacing w:val="-5"/>
                <w:sz w:val="20"/>
              </w:rPr>
              <w:t>лет</w:t>
            </w:r>
          </w:p>
        </w:tc>
        <w:tc>
          <w:tcPr>
            <w:tcW w:w="1239" w:type="dxa"/>
            <w:tcBorders>
              <w:left w:val="single" w:sz="8" w:space="0" w:color="FFFFFF"/>
              <w:bottom w:val="single" w:sz="24" w:space="0" w:color="FFFFFF"/>
              <w:right w:val="single" w:sz="8" w:space="0" w:color="FFFFFF"/>
            </w:tcBorders>
            <w:shd w:val="clear" w:color="auto" w:fill="4F80BC"/>
          </w:tcPr>
          <w:p w14:paraId="229AC9A1" w14:textId="77777777" w:rsidR="00D738FB" w:rsidRPr="00C92EAC" w:rsidRDefault="00000000">
            <w:pPr>
              <w:pStyle w:val="TableParagraph"/>
              <w:spacing w:before="70" w:line="240" w:lineRule="auto"/>
              <w:ind w:left="134"/>
              <w:rPr>
                <w:b/>
                <w:color w:val="000000" w:themeColor="text1"/>
                <w:sz w:val="20"/>
              </w:rPr>
            </w:pPr>
            <w:r w:rsidRPr="00C92EAC">
              <w:rPr>
                <w:b/>
                <w:color w:val="000000" w:themeColor="text1"/>
                <w:sz w:val="20"/>
              </w:rPr>
              <w:t>30-39</w:t>
            </w:r>
            <w:r w:rsidRPr="00C92EAC">
              <w:rPr>
                <w:b/>
                <w:color w:val="000000" w:themeColor="text1"/>
                <w:spacing w:val="-3"/>
                <w:sz w:val="20"/>
              </w:rPr>
              <w:t xml:space="preserve"> </w:t>
            </w:r>
            <w:r w:rsidRPr="00C92EAC">
              <w:rPr>
                <w:b/>
                <w:color w:val="000000" w:themeColor="text1"/>
                <w:spacing w:val="-5"/>
                <w:sz w:val="20"/>
              </w:rPr>
              <w:t>лет</w:t>
            </w:r>
          </w:p>
        </w:tc>
        <w:tc>
          <w:tcPr>
            <w:tcW w:w="1237" w:type="dxa"/>
            <w:tcBorders>
              <w:left w:val="single" w:sz="8" w:space="0" w:color="FFFFFF"/>
              <w:bottom w:val="single" w:sz="24" w:space="0" w:color="FFFFFF"/>
              <w:right w:val="single" w:sz="8" w:space="0" w:color="FFFFFF"/>
            </w:tcBorders>
            <w:shd w:val="clear" w:color="auto" w:fill="4F80BC"/>
          </w:tcPr>
          <w:p w14:paraId="2735EE18" w14:textId="77777777" w:rsidR="00D738FB" w:rsidRPr="00C92EAC" w:rsidRDefault="00000000">
            <w:pPr>
              <w:pStyle w:val="TableParagraph"/>
              <w:spacing w:before="70" w:line="240" w:lineRule="auto"/>
              <w:ind w:left="132"/>
              <w:rPr>
                <w:b/>
                <w:color w:val="000000" w:themeColor="text1"/>
                <w:sz w:val="20"/>
              </w:rPr>
            </w:pPr>
            <w:r w:rsidRPr="00C92EAC">
              <w:rPr>
                <w:b/>
                <w:color w:val="000000" w:themeColor="text1"/>
                <w:sz w:val="20"/>
              </w:rPr>
              <w:t>40-48</w:t>
            </w:r>
            <w:r w:rsidRPr="00C92EAC">
              <w:rPr>
                <w:b/>
                <w:color w:val="000000" w:themeColor="text1"/>
                <w:spacing w:val="-4"/>
                <w:sz w:val="20"/>
              </w:rPr>
              <w:t xml:space="preserve"> </w:t>
            </w:r>
            <w:r w:rsidRPr="00C92EAC">
              <w:rPr>
                <w:b/>
                <w:color w:val="000000" w:themeColor="text1"/>
                <w:spacing w:val="-5"/>
                <w:sz w:val="20"/>
              </w:rPr>
              <w:t>лет</w:t>
            </w:r>
          </w:p>
        </w:tc>
        <w:tc>
          <w:tcPr>
            <w:tcW w:w="1469" w:type="dxa"/>
            <w:tcBorders>
              <w:left w:val="single" w:sz="8" w:space="0" w:color="FFFFFF"/>
              <w:bottom w:val="single" w:sz="24" w:space="0" w:color="FFFFFF"/>
              <w:right w:val="single" w:sz="8" w:space="0" w:color="FFFFFF"/>
            </w:tcBorders>
            <w:shd w:val="clear" w:color="auto" w:fill="4F80BC"/>
          </w:tcPr>
          <w:p w14:paraId="5AFBE8EE" w14:textId="77777777" w:rsidR="00D738FB" w:rsidRPr="00C92EAC" w:rsidRDefault="00000000">
            <w:pPr>
              <w:pStyle w:val="TableParagraph"/>
              <w:spacing w:before="70" w:line="240" w:lineRule="auto"/>
              <w:ind w:left="133"/>
              <w:rPr>
                <w:b/>
                <w:color w:val="000000" w:themeColor="text1"/>
                <w:sz w:val="20"/>
              </w:rPr>
            </w:pPr>
            <w:r w:rsidRPr="00C92EAC">
              <w:rPr>
                <w:b/>
                <w:color w:val="000000" w:themeColor="text1"/>
                <w:sz w:val="20"/>
              </w:rPr>
              <w:t>50-59</w:t>
            </w:r>
            <w:r w:rsidRPr="00C92EAC">
              <w:rPr>
                <w:b/>
                <w:color w:val="000000" w:themeColor="text1"/>
                <w:spacing w:val="-3"/>
                <w:sz w:val="20"/>
              </w:rPr>
              <w:t xml:space="preserve"> </w:t>
            </w:r>
            <w:r w:rsidRPr="00C92EAC">
              <w:rPr>
                <w:b/>
                <w:color w:val="000000" w:themeColor="text1"/>
                <w:spacing w:val="-5"/>
                <w:sz w:val="20"/>
              </w:rPr>
              <w:t>лет</w:t>
            </w:r>
          </w:p>
        </w:tc>
        <w:tc>
          <w:tcPr>
            <w:tcW w:w="1238" w:type="dxa"/>
            <w:tcBorders>
              <w:left w:val="single" w:sz="8" w:space="0" w:color="FFFFFF"/>
              <w:bottom w:val="single" w:sz="24" w:space="0" w:color="FFFFFF"/>
            </w:tcBorders>
            <w:shd w:val="clear" w:color="auto" w:fill="4F80BC"/>
          </w:tcPr>
          <w:p w14:paraId="0D23E6FA" w14:textId="77777777" w:rsidR="00D738FB" w:rsidRPr="00C92EAC" w:rsidRDefault="00000000">
            <w:pPr>
              <w:pStyle w:val="TableParagraph"/>
              <w:spacing w:before="70" w:line="240" w:lineRule="auto"/>
              <w:ind w:left="134"/>
              <w:rPr>
                <w:b/>
                <w:color w:val="000000" w:themeColor="text1"/>
                <w:sz w:val="20"/>
              </w:rPr>
            </w:pPr>
            <w:r w:rsidRPr="00C92EAC">
              <w:rPr>
                <w:b/>
                <w:color w:val="000000" w:themeColor="text1"/>
                <w:sz w:val="20"/>
              </w:rPr>
              <w:t>&gt;60</w:t>
            </w:r>
            <w:r w:rsidRPr="00C92EAC">
              <w:rPr>
                <w:b/>
                <w:color w:val="000000" w:themeColor="text1"/>
                <w:spacing w:val="-3"/>
                <w:sz w:val="20"/>
              </w:rPr>
              <w:t xml:space="preserve"> </w:t>
            </w:r>
            <w:r w:rsidRPr="00C92EAC">
              <w:rPr>
                <w:b/>
                <w:color w:val="000000" w:themeColor="text1"/>
                <w:spacing w:val="-5"/>
                <w:sz w:val="20"/>
              </w:rPr>
              <w:t>лет</w:t>
            </w:r>
          </w:p>
        </w:tc>
      </w:tr>
      <w:tr w:rsidR="00C92EAC" w:rsidRPr="00C92EAC" w14:paraId="5D9E2785" w14:textId="77777777">
        <w:trPr>
          <w:trHeight w:val="820"/>
        </w:trPr>
        <w:tc>
          <w:tcPr>
            <w:tcW w:w="1673" w:type="dxa"/>
            <w:tcBorders>
              <w:top w:val="single" w:sz="24" w:space="0" w:color="FFFFFF"/>
              <w:bottom w:val="single" w:sz="8" w:space="0" w:color="FFFFFF"/>
            </w:tcBorders>
            <w:shd w:val="clear" w:color="auto" w:fill="D0D8E8"/>
          </w:tcPr>
          <w:p w14:paraId="5D230F68" w14:textId="77777777" w:rsidR="00D738FB" w:rsidRPr="00C92EAC" w:rsidRDefault="00000000">
            <w:pPr>
              <w:pStyle w:val="TableParagraph"/>
              <w:tabs>
                <w:tab w:val="left" w:pos="983"/>
              </w:tabs>
              <w:spacing w:before="173" w:line="240" w:lineRule="auto"/>
              <w:ind w:left="143" w:right="149"/>
              <w:rPr>
                <w:color w:val="000000" w:themeColor="text1"/>
                <w:sz w:val="20"/>
              </w:rPr>
            </w:pPr>
            <w:r w:rsidRPr="00C92EAC">
              <w:rPr>
                <w:color w:val="000000" w:themeColor="text1"/>
                <w:spacing w:val="-2"/>
                <w:sz w:val="20"/>
              </w:rPr>
              <w:t>Левая</w:t>
            </w:r>
            <w:r w:rsidRPr="00C92EAC">
              <w:rPr>
                <w:color w:val="000000" w:themeColor="text1"/>
                <w:sz w:val="20"/>
              </w:rPr>
              <w:tab/>
            </w:r>
            <w:r w:rsidRPr="00C92EAC">
              <w:rPr>
                <w:color w:val="000000" w:themeColor="text1"/>
                <w:spacing w:val="-2"/>
                <w:sz w:val="20"/>
              </w:rPr>
              <w:t xml:space="preserve">общая </w:t>
            </w:r>
            <w:r w:rsidRPr="00C92EAC">
              <w:rPr>
                <w:color w:val="000000" w:themeColor="text1"/>
                <w:sz w:val="20"/>
              </w:rPr>
              <w:t>сонная артерия</w:t>
            </w:r>
          </w:p>
        </w:tc>
        <w:tc>
          <w:tcPr>
            <w:tcW w:w="1280" w:type="dxa"/>
            <w:tcBorders>
              <w:top w:val="single" w:sz="24" w:space="0" w:color="FFFFFF"/>
              <w:bottom w:val="single" w:sz="8" w:space="0" w:color="FFFFFF"/>
            </w:tcBorders>
            <w:shd w:val="clear" w:color="auto" w:fill="D0D8E8"/>
          </w:tcPr>
          <w:p w14:paraId="2512E94A" w14:textId="77777777" w:rsidR="00D738FB" w:rsidRPr="00C92EAC" w:rsidRDefault="00000000">
            <w:pPr>
              <w:pStyle w:val="TableParagraph"/>
              <w:spacing w:before="173" w:line="240" w:lineRule="auto"/>
              <w:ind w:left="114"/>
              <w:rPr>
                <w:color w:val="000000" w:themeColor="text1"/>
                <w:sz w:val="20"/>
              </w:rPr>
            </w:pPr>
            <w:r w:rsidRPr="00C92EAC">
              <w:rPr>
                <w:color w:val="000000" w:themeColor="text1"/>
                <w:spacing w:val="-2"/>
                <w:sz w:val="20"/>
              </w:rPr>
              <w:t>31,7+1,3</w:t>
            </w:r>
          </w:p>
        </w:tc>
        <w:tc>
          <w:tcPr>
            <w:tcW w:w="1285" w:type="dxa"/>
            <w:tcBorders>
              <w:top w:val="single" w:sz="24" w:space="0" w:color="FFFFFF"/>
              <w:bottom w:val="single" w:sz="8" w:space="0" w:color="FFFFFF"/>
            </w:tcBorders>
            <w:shd w:val="clear" w:color="auto" w:fill="D0D8E8"/>
          </w:tcPr>
          <w:p w14:paraId="618C93EC" w14:textId="77777777" w:rsidR="00D738FB" w:rsidRPr="00C92EAC" w:rsidRDefault="00000000">
            <w:pPr>
              <w:pStyle w:val="TableParagraph"/>
              <w:spacing w:before="173" w:line="240" w:lineRule="auto"/>
              <w:ind w:left="119"/>
              <w:rPr>
                <w:color w:val="000000" w:themeColor="text1"/>
                <w:sz w:val="20"/>
              </w:rPr>
            </w:pPr>
            <w:r w:rsidRPr="00C92EAC">
              <w:rPr>
                <w:color w:val="000000" w:themeColor="text1"/>
                <w:spacing w:val="-2"/>
                <w:sz w:val="20"/>
              </w:rPr>
              <w:t>25,6+0,5</w:t>
            </w:r>
          </w:p>
        </w:tc>
        <w:tc>
          <w:tcPr>
            <w:tcW w:w="1239" w:type="dxa"/>
            <w:tcBorders>
              <w:top w:val="single" w:sz="24" w:space="0" w:color="FFFFFF"/>
              <w:bottom w:val="single" w:sz="8" w:space="0" w:color="FFFFFF"/>
            </w:tcBorders>
            <w:shd w:val="clear" w:color="auto" w:fill="D0D8E8"/>
          </w:tcPr>
          <w:p w14:paraId="6913AEFB" w14:textId="77777777" w:rsidR="00D738FB" w:rsidRPr="00C92EAC" w:rsidRDefault="00000000">
            <w:pPr>
              <w:pStyle w:val="TableParagraph"/>
              <w:spacing w:before="173" w:line="240" w:lineRule="auto"/>
              <w:ind w:left="120"/>
              <w:rPr>
                <w:color w:val="000000" w:themeColor="text1"/>
                <w:sz w:val="20"/>
              </w:rPr>
            </w:pPr>
            <w:r w:rsidRPr="00C92EAC">
              <w:rPr>
                <w:color w:val="000000" w:themeColor="text1"/>
                <w:spacing w:val="-2"/>
                <w:sz w:val="20"/>
              </w:rPr>
              <w:t>25,4+0,7</w:t>
            </w:r>
          </w:p>
        </w:tc>
        <w:tc>
          <w:tcPr>
            <w:tcW w:w="1237" w:type="dxa"/>
            <w:tcBorders>
              <w:top w:val="single" w:sz="24" w:space="0" w:color="FFFFFF"/>
              <w:bottom w:val="single" w:sz="8" w:space="0" w:color="FFFFFF"/>
            </w:tcBorders>
            <w:shd w:val="clear" w:color="auto" w:fill="D0D8E8"/>
          </w:tcPr>
          <w:p w14:paraId="332CC2C1" w14:textId="77777777" w:rsidR="00D738FB" w:rsidRPr="00C92EAC" w:rsidRDefault="00000000">
            <w:pPr>
              <w:pStyle w:val="TableParagraph"/>
              <w:spacing w:before="173" w:line="240" w:lineRule="auto"/>
              <w:ind w:left="118"/>
              <w:rPr>
                <w:color w:val="000000" w:themeColor="text1"/>
                <w:sz w:val="20"/>
              </w:rPr>
            </w:pPr>
            <w:r w:rsidRPr="00C92EAC">
              <w:rPr>
                <w:color w:val="000000" w:themeColor="text1"/>
                <w:spacing w:val="-2"/>
                <w:sz w:val="20"/>
              </w:rPr>
              <w:t>23,9+0,5</w:t>
            </w:r>
          </w:p>
        </w:tc>
        <w:tc>
          <w:tcPr>
            <w:tcW w:w="1469" w:type="dxa"/>
            <w:tcBorders>
              <w:top w:val="single" w:sz="24" w:space="0" w:color="FFFFFF"/>
              <w:bottom w:val="single" w:sz="8" w:space="0" w:color="FFFFFF"/>
            </w:tcBorders>
            <w:shd w:val="clear" w:color="auto" w:fill="D0D8E8"/>
          </w:tcPr>
          <w:p w14:paraId="57382B59" w14:textId="77777777" w:rsidR="00D738FB" w:rsidRPr="00C92EAC" w:rsidRDefault="00000000">
            <w:pPr>
              <w:pStyle w:val="TableParagraph"/>
              <w:spacing w:before="173" w:line="240" w:lineRule="auto"/>
              <w:ind w:left="119"/>
              <w:rPr>
                <w:color w:val="000000" w:themeColor="text1"/>
                <w:sz w:val="20"/>
              </w:rPr>
            </w:pPr>
            <w:r w:rsidRPr="00C92EAC">
              <w:rPr>
                <w:color w:val="000000" w:themeColor="text1"/>
                <w:spacing w:val="-2"/>
                <w:sz w:val="20"/>
              </w:rPr>
              <w:t>17,7+0,6</w:t>
            </w:r>
          </w:p>
        </w:tc>
        <w:tc>
          <w:tcPr>
            <w:tcW w:w="1238" w:type="dxa"/>
            <w:tcBorders>
              <w:top w:val="single" w:sz="24" w:space="0" w:color="FFFFFF"/>
              <w:bottom w:val="single" w:sz="8" w:space="0" w:color="FFFFFF"/>
            </w:tcBorders>
            <w:shd w:val="clear" w:color="auto" w:fill="D0D8E8"/>
          </w:tcPr>
          <w:p w14:paraId="20E3C8E1" w14:textId="77777777" w:rsidR="00D738FB" w:rsidRPr="00C92EAC" w:rsidRDefault="00000000">
            <w:pPr>
              <w:pStyle w:val="TableParagraph"/>
              <w:spacing w:before="173" w:line="240" w:lineRule="auto"/>
              <w:ind w:left="120"/>
              <w:rPr>
                <w:color w:val="000000" w:themeColor="text1"/>
                <w:sz w:val="20"/>
              </w:rPr>
            </w:pPr>
            <w:r w:rsidRPr="00C92EAC">
              <w:rPr>
                <w:color w:val="000000" w:themeColor="text1"/>
                <w:spacing w:val="-2"/>
                <w:sz w:val="20"/>
              </w:rPr>
              <w:t>18,5+1,1</w:t>
            </w:r>
          </w:p>
        </w:tc>
      </w:tr>
      <w:tr w:rsidR="00C92EAC" w:rsidRPr="00C92EAC" w14:paraId="5021853A" w14:textId="77777777">
        <w:trPr>
          <w:trHeight w:val="820"/>
        </w:trPr>
        <w:tc>
          <w:tcPr>
            <w:tcW w:w="1673" w:type="dxa"/>
            <w:tcBorders>
              <w:top w:val="single" w:sz="8" w:space="0" w:color="FFFFFF"/>
            </w:tcBorders>
            <w:shd w:val="clear" w:color="auto" w:fill="E9EDF4"/>
          </w:tcPr>
          <w:p w14:paraId="175EF39C" w14:textId="77777777" w:rsidR="00D738FB" w:rsidRPr="00C92EAC" w:rsidRDefault="00000000">
            <w:pPr>
              <w:pStyle w:val="TableParagraph"/>
              <w:tabs>
                <w:tab w:val="left" w:pos="985"/>
              </w:tabs>
              <w:spacing w:before="173" w:line="240" w:lineRule="auto"/>
              <w:ind w:left="143" w:right="149"/>
              <w:rPr>
                <w:color w:val="000000" w:themeColor="text1"/>
                <w:sz w:val="20"/>
              </w:rPr>
            </w:pPr>
            <w:r w:rsidRPr="00C92EAC">
              <w:rPr>
                <w:color w:val="000000" w:themeColor="text1"/>
                <w:spacing w:val="-2"/>
                <w:sz w:val="20"/>
              </w:rPr>
              <w:t>Правая</w:t>
            </w:r>
            <w:r w:rsidRPr="00C92EAC">
              <w:rPr>
                <w:color w:val="000000" w:themeColor="text1"/>
                <w:sz w:val="20"/>
              </w:rPr>
              <w:tab/>
            </w:r>
            <w:r w:rsidRPr="00C92EAC">
              <w:rPr>
                <w:color w:val="000000" w:themeColor="text1"/>
                <w:spacing w:val="-4"/>
                <w:sz w:val="20"/>
              </w:rPr>
              <w:t xml:space="preserve">общая </w:t>
            </w:r>
            <w:r w:rsidRPr="00C92EAC">
              <w:rPr>
                <w:color w:val="000000" w:themeColor="text1"/>
                <w:sz w:val="20"/>
              </w:rPr>
              <w:t>сонная артерия</w:t>
            </w:r>
          </w:p>
        </w:tc>
        <w:tc>
          <w:tcPr>
            <w:tcW w:w="1280" w:type="dxa"/>
            <w:tcBorders>
              <w:top w:val="single" w:sz="8" w:space="0" w:color="FFFFFF"/>
            </w:tcBorders>
            <w:shd w:val="clear" w:color="auto" w:fill="E9EDF4"/>
          </w:tcPr>
          <w:p w14:paraId="30B4566E" w14:textId="77777777" w:rsidR="00D738FB" w:rsidRPr="00C92EAC" w:rsidRDefault="00000000">
            <w:pPr>
              <w:pStyle w:val="TableParagraph"/>
              <w:spacing w:before="173" w:line="240" w:lineRule="auto"/>
              <w:ind w:left="114"/>
              <w:rPr>
                <w:color w:val="000000" w:themeColor="text1"/>
                <w:sz w:val="20"/>
              </w:rPr>
            </w:pPr>
            <w:r w:rsidRPr="00C92EAC">
              <w:rPr>
                <w:color w:val="000000" w:themeColor="text1"/>
                <w:spacing w:val="-2"/>
                <w:sz w:val="20"/>
              </w:rPr>
              <w:t>30,9+1,2</w:t>
            </w:r>
          </w:p>
        </w:tc>
        <w:tc>
          <w:tcPr>
            <w:tcW w:w="1285" w:type="dxa"/>
            <w:tcBorders>
              <w:top w:val="single" w:sz="8" w:space="0" w:color="FFFFFF"/>
            </w:tcBorders>
            <w:shd w:val="clear" w:color="auto" w:fill="E9EDF4"/>
          </w:tcPr>
          <w:p w14:paraId="11647AA1" w14:textId="77777777" w:rsidR="00D738FB" w:rsidRPr="00C92EAC" w:rsidRDefault="00000000">
            <w:pPr>
              <w:pStyle w:val="TableParagraph"/>
              <w:spacing w:before="173" w:line="240" w:lineRule="auto"/>
              <w:ind w:left="119"/>
              <w:rPr>
                <w:color w:val="000000" w:themeColor="text1"/>
                <w:sz w:val="20"/>
              </w:rPr>
            </w:pPr>
            <w:r w:rsidRPr="00C92EAC">
              <w:rPr>
                <w:color w:val="000000" w:themeColor="text1"/>
                <w:spacing w:val="-2"/>
                <w:sz w:val="20"/>
              </w:rPr>
              <w:t>24,1+0,6</w:t>
            </w:r>
          </w:p>
        </w:tc>
        <w:tc>
          <w:tcPr>
            <w:tcW w:w="1239" w:type="dxa"/>
            <w:tcBorders>
              <w:top w:val="single" w:sz="8" w:space="0" w:color="FFFFFF"/>
            </w:tcBorders>
            <w:shd w:val="clear" w:color="auto" w:fill="E9EDF4"/>
          </w:tcPr>
          <w:p w14:paraId="56C11C99" w14:textId="77777777" w:rsidR="00D738FB" w:rsidRPr="00C92EAC" w:rsidRDefault="00000000">
            <w:pPr>
              <w:pStyle w:val="TableParagraph"/>
              <w:spacing w:before="173" w:line="240" w:lineRule="auto"/>
              <w:ind w:left="120"/>
              <w:rPr>
                <w:color w:val="000000" w:themeColor="text1"/>
                <w:sz w:val="20"/>
              </w:rPr>
            </w:pPr>
            <w:r w:rsidRPr="00C92EAC">
              <w:rPr>
                <w:color w:val="000000" w:themeColor="text1"/>
                <w:spacing w:val="-2"/>
                <w:sz w:val="20"/>
              </w:rPr>
              <w:t>23,7+0,6</w:t>
            </w:r>
          </w:p>
        </w:tc>
        <w:tc>
          <w:tcPr>
            <w:tcW w:w="1237" w:type="dxa"/>
            <w:tcBorders>
              <w:top w:val="single" w:sz="8" w:space="0" w:color="FFFFFF"/>
            </w:tcBorders>
            <w:shd w:val="clear" w:color="auto" w:fill="E9EDF4"/>
          </w:tcPr>
          <w:p w14:paraId="4972F691" w14:textId="77777777" w:rsidR="00D738FB" w:rsidRPr="00C92EAC" w:rsidRDefault="00000000">
            <w:pPr>
              <w:pStyle w:val="TableParagraph"/>
              <w:spacing w:before="173" w:line="240" w:lineRule="auto"/>
              <w:ind w:left="118"/>
              <w:rPr>
                <w:color w:val="000000" w:themeColor="text1"/>
                <w:sz w:val="20"/>
              </w:rPr>
            </w:pPr>
            <w:r w:rsidRPr="00C92EAC">
              <w:rPr>
                <w:color w:val="000000" w:themeColor="text1"/>
                <w:spacing w:val="-2"/>
                <w:sz w:val="20"/>
              </w:rPr>
              <w:t>22,6+0,6</w:t>
            </w:r>
          </w:p>
        </w:tc>
        <w:tc>
          <w:tcPr>
            <w:tcW w:w="1469" w:type="dxa"/>
            <w:tcBorders>
              <w:top w:val="single" w:sz="8" w:space="0" w:color="FFFFFF"/>
            </w:tcBorders>
            <w:shd w:val="clear" w:color="auto" w:fill="E9EDF4"/>
          </w:tcPr>
          <w:p w14:paraId="5A6A0279" w14:textId="77777777" w:rsidR="00D738FB" w:rsidRPr="00C92EAC" w:rsidRDefault="00000000">
            <w:pPr>
              <w:pStyle w:val="TableParagraph"/>
              <w:spacing w:before="173" w:line="240" w:lineRule="auto"/>
              <w:ind w:left="119"/>
              <w:rPr>
                <w:color w:val="000000" w:themeColor="text1"/>
                <w:sz w:val="20"/>
              </w:rPr>
            </w:pPr>
            <w:r w:rsidRPr="00C92EAC">
              <w:rPr>
                <w:color w:val="000000" w:themeColor="text1"/>
                <w:spacing w:val="-2"/>
                <w:sz w:val="20"/>
              </w:rPr>
              <w:t>16,7+0,7</w:t>
            </w:r>
          </w:p>
        </w:tc>
        <w:tc>
          <w:tcPr>
            <w:tcW w:w="1238" w:type="dxa"/>
            <w:tcBorders>
              <w:top w:val="single" w:sz="8" w:space="0" w:color="FFFFFF"/>
            </w:tcBorders>
            <w:shd w:val="clear" w:color="auto" w:fill="E9EDF4"/>
          </w:tcPr>
          <w:p w14:paraId="2FEDC814" w14:textId="77777777" w:rsidR="00D738FB" w:rsidRPr="00C92EAC" w:rsidRDefault="00000000">
            <w:pPr>
              <w:pStyle w:val="TableParagraph"/>
              <w:spacing w:before="173" w:line="240" w:lineRule="auto"/>
              <w:ind w:left="120"/>
              <w:rPr>
                <w:color w:val="000000" w:themeColor="text1"/>
                <w:sz w:val="20"/>
              </w:rPr>
            </w:pPr>
            <w:r w:rsidRPr="00C92EAC">
              <w:rPr>
                <w:color w:val="000000" w:themeColor="text1"/>
                <w:spacing w:val="-2"/>
                <w:sz w:val="20"/>
              </w:rPr>
              <w:t>18,4+0,8</w:t>
            </w:r>
          </w:p>
        </w:tc>
      </w:tr>
    </w:tbl>
    <w:p w14:paraId="3100D35E" w14:textId="77777777" w:rsidR="00D738FB" w:rsidRPr="00C92EAC" w:rsidRDefault="00000000">
      <w:pPr>
        <w:pStyle w:val="a3"/>
        <w:spacing w:before="13"/>
        <w:ind w:right="131" w:firstLine="707"/>
        <w:rPr>
          <w:color w:val="000000" w:themeColor="text1"/>
        </w:rPr>
      </w:pPr>
      <w:r w:rsidRPr="00C92EAC">
        <w:rPr>
          <w:color w:val="000000" w:themeColor="text1"/>
        </w:rPr>
        <w:t>В таблице 3.5 приведены допплеровские показатели экстракраниальной гемодинамики у пациентов, перенесших ишемический инсульт, с показателями общих сонных артерий [31].</w:t>
      </w:r>
    </w:p>
    <w:p w14:paraId="07B99A10" w14:textId="77777777" w:rsidR="00D738FB" w:rsidRPr="00C92EAC" w:rsidRDefault="00D738FB">
      <w:pPr>
        <w:pStyle w:val="a3"/>
        <w:ind w:left="0"/>
        <w:jc w:val="left"/>
        <w:rPr>
          <w:color w:val="000000" w:themeColor="text1"/>
        </w:rPr>
      </w:pPr>
    </w:p>
    <w:p w14:paraId="76581447" w14:textId="77777777" w:rsidR="00D738FB" w:rsidRPr="00C92EAC" w:rsidRDefault="00000000">
      <w:pPr>
        <w:spacing w:before="1"/>
        <w:ind w:left="938" w:right="87"/>
        <w:jc w:val="center"/>
        <w:rPr>
          <w:color w:val="000000" w:themeColor="text1"/>
          <w:sz w:val="24"/>
        </w:rPr>
      </w:pPr>
      <w:r w:rsidRPr="00C92EAC">
        <w:rPr>
          <w:color w:val="000000" w:themeColor="text1"/>
          <w:sz w:val="24"/>
        </w:rPr>
        <w:t>Таблица</w:t>
      </w:r>
      <w:r w:rsidRPr="00C92EAC">
        <w:rPr>
          <w:color w:val="000000" w:themeColor="text1"/>
          <w:spacing w:val="-9"/>
          <w:sz w:val="24"/>
        </w:rPr>
        <w:t xml:space="preserve"> </w:t>
      </w:r>
      <w:r w:rsidRPr="00C92EAC">
        <w:rPr>
          <w:color w:val="000000" w:themeColor="text1"/>
          <w:sz w:val="24"/>
        </w:rPr>
        <w:t>3.5:</w:t>
      </w:r>
      <w:r w:rsidRPr="00C92EAC">
        <w:rPr>
          <w:color w:val="000000" w:themeColor="text1"/>
          <w:spacing w:val="-5"/>
          <w:sz w:val="24"/>
        </w:rPr>
        <w:t xml:space="preserve"> </w:t>
      </w:r>
      <w:r w:rsidRPr="00C92EAC">
        <w:rPr>
          <w:color w:val="000000" w:themeColor="text1"/>
          <w:sz w:val="24"/>
        </w:rPr>
        <w:t>Допплерографические</w:t>
      </w:r>
      <w:r w:rsidRPr="00C92EAC">
        <w:rPr>
          <w:color w:val="000000" w:themeColor="text1"/>
          <w:spacing w:val="-7"/>
          <w:sz w:val="24"/>
        </w:rPr>
        <w:t xml:space="preserve"> </w:t>
      </w:r>
      <w:r w:rsidRPr="00C92EAC">
        <w:rPr>
          <w:color w:val="000000" w:themeColor="text1"/>
          <w:sz w:val="24"/>
        </w:rPr>
        <w:t>показатели</w:t>
      </w:r>
      <w:r w:rsidRPr="00C92EAC">
        <w:rPr>
          <w:color w:val="000000" w:themeColor="text1"/>
          <w:spacing w:val="-7"/>
          <w:sz w:val="24"/>
        </w:rPr>
        <w:t xml:space="preserve"> </w:t>
      </w:r>
      <w:r w:rsidRPr="00C92EAC">
        <w:rPr>
          <w:color w:val="000000" w:themeColor="text1"/>
          <w:sz w:val="24"/>
        </w:rPr>
        <w:t>экстракраниальной</w:t>
      </w:r>
      <w:r w:rsidRPr="00C92EAC">
        <w:rPr>
          <w:color w:val="000000" w:themeColor="text1"/>
          <w:spacing w:val="1"/>
          <w:sz w:val="24"/>
        </w:rPr>
        <w:t xml:space="preserve"> </w:t>
      </w:r>
      <w:r w:rsidRPr="00C92EAC">
        <w:rPr>
          <w:color w:val="000000" w:themeColor="text1"/>
          <w:sz w:val="24"/>
        </w:rPr>
        <w:t>гемодинамики</w:t>
      </w:r>
      <w:r w:rsidRPr="00C92EAC">
        <w:rPr>
          <w:color w:val="000000" w:themeColor="text1"/>
          <w:spacing w:val="-2"/>
          <w:sz w:val="24"/>
        </w:rPr>
        <w:t xml:space="preserve"> </w:t>
      </w:r>
      <w:r w:rsidRPr="00C92EAC">
        <w:rPr>
          <w:color w:val="000000" w:themeColor="text1"/>
          <w:spacing w:val="-10"/>
          <w:sz w:val="24"/>
        </w:rPr>
        <w:t>у</w:t>
      </w:r>
    </w:p>
    <w:p w14:paraId="2C0ED809" w14:textId="77777777" w:rsidR="00D738FB" w:rsidRPr="00C92EAC" w:rsidRDefault="00000000">
      <w:pPr>
        <w:spacing w:after="27"/>
        <w:ind w:left="225" w:right="87"/>
        <w:jc w:val="center"/>
        <w:rPr>
          <w:color w:val="000000" w:themeColor="text1"/>
          <w:sz w:val="24"/>
        </w:rPr>
      </w:pPr>
      <w:r w:rsidRPr="00C92EAC">
        <w:rPr>
          <w:color w:val="000000" w:themeColor="text1"/>
          <w:spacing w:val="-2"/>
          <w:sz w:val="24"/>
        </w:rPr>
        <w:t>пациентов</w:t>
      </w:r>
    </w:p>
    <w:tbl>
      <w:tblPr>
        <w:tblStyle w:val="TableNormal"/>
        <w:tblW w:w="0" w:type="auto"/>
        <w:tblInd w:w="1570" w:type="dxa"/>
        <w:tblLayout w:type="fixed"/>
        <w:tblLook w:val="01E0" w:firstRow="1" w:lastRow="1" w:firstColumn="1" w:lastColumn="1" w:noHBand="0" w:noVBand="0"/>
      </w:tblPr>
      <w:tblGrid>
        <w:gridCol w:w="2218"/>
        <w:gridCol w:w="2692"/>
        <w:gridCol w:w="2116"/>
      </w:tblGrid>
      <w:tr w:rsidR="00C92EAC" w:rsidRPr="00C92EAC" w14:paraId="7B641D48" w14:textId="77777777">
        <w:trPr>
          <w:trHeight w:val="374"/>
        </w:trPr>
        <w:tc>
          <w:tcPr>
            <w:tcW w:w="2218" w:type="dxa"/>
            <w:tcBorders>
              <w:bottom w:val="single" w:sz="24" w:space="0" w:color="FFFFFF"/>
              <w:right w:val="single" w:sz="8" w:space="0" w:color="FFFFFF"/>
            </w:tcBorders>
            <w:shd w:val="clear" w:color="auto" w:fill="4F80BC"/>
          </w:tcPr>
          <w:p w14:paraId="5082AEDB" w14:textId="77777777" w:rsidR="00D738FB" w:rsidRPr="00C92EAC" w:rsidRDefault="00000000">
            <w:pPr>
              <w:pStyle w:val="TableParagraph"/>
              <w:spacing w:before="70" w:line="240" w:lineRule="auto"/>
              <w:ind w:left="177"/>
              <w:rPr>
                <w:b/>
                <w:color w:val="000000" w:themeColor="text1"/>
                <w:sz w:val="20"/>
              </w:rPr>
            </w:pPr>
            <w:r w:rsidRPr="00C92EAC">
              <w:rPr>
                <w:b/>
                <w:color w:val="000000" w:themeColor="text1"/>
                <w:sz w:val="20"/>
              </w:rPr>
              <w:t>Обследуемая</w:t>
            </w:r>
            <w:r w:rsidRPr="00C92EAC">
              <w:rPr>
                <w:b/>
                <w:color w:val="000000" w:themeColor="text1"/>
                <w:spacing w:val="-11"/>
                <w:sz w:val="20"/>
              </w:rPr>
              <w:t xml:space="preserve"> </w:t>
            </w:r>
            <w:r w:rsidRPr="00C92EAC">
              <w:rPr>
                <w:b/>
                <w:color w:val="000000" w:themeColor="text1"/>
                <w:spacing w:val="-2"/>
                <w:sz w:val="20"/>
              </w:rPr>
              <w:t>группа</w:t>
            </w:r>
          </w:p>
        </w:tc>
        <w:tc>
          <w:tcPr>
            <w:tcW w:w="2692" w:type="dxa"/>
            <w:tcBorders>
              <w:left w:val="single" w:sz="8" w:space="0" w:color="FFFFFF"/>
              <w:bottom w:val="single" w:sz="24" w:space="0" w:color="FFFFFF"/>
              <w:right w:val="single" w:sz="8" w:space="0" w:color="FFFFFF"/>
            </w:tcBorders>
            <w:shd w:val="clear" w:color="auto" w:fill="4F80BC"/>
          </w:tcPr>
          <w:p w14:paraId="407ADC61" w14:textId="77777777" w:rsidR="00D738FB" w:rsidRPr="00C92EAC" w:rsidRDefault="00000000">
            <w:pPr>
              <w:pStyle w:val="TableParagraph"/>
              <w:spacing w:before="70" w:line="240" w:lineRule="auto"/>
              <w:ind w:left="0"/>
              <w:jc w:val="center"/>
              <w:rPr>
                <w:b/>
                <w:color w:val="000000" w:themeColor="text1"/>
                <w:sz w:val="20"/>
              </w:rPr>
            </w:pPr>
            <w:r w:rsidRPr="00C92EAC">
              <w:rPr>
                <w:b/>
                <w:color w:val="000000" w:themeColor="text1"/>
                <w:spacing w:val="-2"/>
                <w:sz w:val="20"/>
              </w:rPr>
              <w:t>Артерия</w:t>
            </w:r>
          </w:p>
        </w:tc>
        <w:tc>
          <w:tcPr>
            <w:tcW w:w="2116" w:type="dxa"/>
            <w:tcBorders>
              <w:left w:val="single" w:sz="8" w:space="0" w:color="FFFFFF"/>
              <w:bottom w:val="single" w:sz="24" w:space="0" w:color="FFFFFF"/>
            </w:tcBorders>
            <w:shd w:val="clear" w:color="auto" w:fill="4F80BC"/>
          </w:tcPr>
          <w:p w14:paraId="44654064" w14:textId="77777777" w:rsidR="00D738FB" w:rsidRPr="00C92EAC" w:rsidRDefault="00000000">
            <w:pPr>
              <w:pStyle w:val="TableParagraph"/>
              <w:spacing w:before="70" w:line="240" w:lineRule="auto"/>
              <w:ind w:left="586"/>
              <w:rPr>
                <w:b/>
                <w:color w:val="000000" w:themeColor="text1"/>
                <w:sz w:val="20"/>
              </w:rPr>
            </w:pPr>
            <w:r w:rsidRPr="00C92EAC">
              <w:rPr>
                <w:b/>
                <w:color w:val="000000" w:themeColor="text1"/>
                <w:sz w:val="20"/>
              </w:rPr>
              <w:t>GS,</w:t>
            </w:r>
            <w:r w:rsidRPr="00C92EAC">
              <w:rPr>
                <w:b/>
                <w:color w:val="000000" w:themeColor="text1"/>
                <w:spacing w:val="-6"/>
                <w:sz w:val="20"/>
              </w:rPr>
              <w:t xml:space="preserve"> </w:t>
            </w:r>
            <w:r w:rsidRPr="00C92EAC">
              <w:rPr>
                <w:b/>
                <w:color w:val="000000" w:themeColor="text1"/>
                <w:spacing w:val="-2"/>
                <w:sz w:val="20"/>
              </w:rPr>
              <w:t>cm/sec</w:t>
            </w:r>
          </w:p>
        </w:tc>
      </w:tr>
      <w:tr w:rsidR="00C92EAC" w:rsidRPr="00C92EAC" w14:paraId="68CC0ABF" w14:textId="77777777">
        <w:trPr>
          <w:trHeight w:val="599"/>
        </w:trPr>
        <w:tc>
          <w:tcPr>
            <w:tcW w:w="2218" w:type="dxa"/>
            <w:vMerge w:val="restart"/>
            <w:tcBorders>
              <w:top w:val="single" w:sz="24" w:space="0" w:color="FFFFFF"/>
            </w:tcBorders>
            <w:shd w:val="clear" w:color="auto" w:fill="D0D8E8"/>
          </w:tcPr>
          <w:p w14:paraId="4AC45502" w14:textId="77777777" w:rsidR="00D738FB" w:rsidRPr="00C92EAC" w:rsidRDefault="00000000">
            <w:pPr>
              <w:pStyle w:val="TableParagraph"/>
              <w:spacing w:before="173" w:line="240" w:lineRule="auto"/>
              <w:ind w:left="143" w:right="684"/>
              <w:rPr>
                <w:color w:val="000000" w:themeColor="text1"/>
                <w:sz w:val="20"/>
              </w:rPr>
            </w:pPr>
            <w:r w:rsidRPr="00C92EAC">
              <w:rPr>
                <w:noProof/>
                <w:color w:val="000000" w:themeColor="text1"/>
              </w:rPr>
              <mc:AlternateContent>
                <mc:Choice Requires="wps">
                  <w:drawing>
                    <wp:anchor distT="0" distB="0" distL="0" distR="0" simplePos="0" relativeHeight="484940800" behindDoc="1" locked="0" layoutInCell="1" allowOverlap="1" wp14:anchorId="1C7AF7C9" wp14:editId="3480A3FA">
                      <wp:simplePos x="0" y="0"/>
                      <wp:positionH relativeFrom="column">
                        <wp:posOffset>6096</wp:posOffset>
                      </wp:positionH>
                      <wp:positionV relativeFrom="paragraph">
                        <wp:posOffset>-178</wp:posOffset>
                      </wp:positionV>
                      <wp:extent cx="1396365" cy="69977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6365" cy="699770"/>
                                <a:chOff x="0" y="0"/>
                                <a:chExt cx="1396365" cy="699770"/>
                              </a:xfrm>
                            </wpg:grpSpPr>
                            <wps:wsp>
                              <wps:cNvPr id="45" name="Graphic 45"/>
                              <wps:cNvSpPr/>
                              <wps:spPr>
                                <a:xfrm>
                                  <a:off x="0" y="0"/>
                                  <a:ext cx="1396365" cy="699770"/>
                                </a:xfrm>
                                <a:custGeom>
                                  <a:avLst/>
                                  <a:gdLst/>
                                  <a:ahLst/>
                                  <a:cxnLst/>
                                  <a:rect l="l" t="t" r="r" b="b"/>
                                  <a:pathLst>
                                    <a:path w="1396365" h="699770">
                                      <a:moveTo>
                                        <a:pt x="1310944" y="114312"/>
                                      </a:moveTo>
                                      <a:lnTo>
                                        <a:pt x="85344" y="114312"/>
                                      </a:lnTo>
                                      <a:lnTo>
                                        <a:pt x="85344" y="260604"/>
                                      </a:lnTo>
                                      <a:lnTo>
                                        <a:pt x="1310944" y="260604"/>
                                      </a:lnTo>
                                      <a:lnTo>
                                        <a:pt x="1310944" y="114312"/>
                                      </a:lnTo>
                                      <a:close/>
                                    </a:path>
                                    <a:path w="1396365" h="699770">
                                      <a:moveTo>
                                        <a:pt x="1394841" y="114312"/>
                                      </a:moveTo>
                                      <a:lnTo>
                                        <a:pt x="1311021" y="114312"/>
                                      </a:lnTo>
                                      <a:lnTo>
                                        <a:pt x="1311021" y="406908"/>
                                      </a:lnTo>
                                      <a:lnTo>
                                        <a:pt x="1310944" y="260616"/>
                                      </a:lnTo>
                                      <a:lnTo>
                                        <a:pt x="85344" y="260616"/>
                                      </a:lnTo>
                                      <a:lnTo>
                                        <a:pt x="85344" y="406908"/>
                                      </a:lnTo>
                                      <a:lnTo>
                                        <a:pt x="85331" y="114312"/>
                                      </a:lnTo>
                                      <a:lnTo>
                                        <a:pt x="0" y="114312"/>
                                      </a:lnTo>
                                      <a:lnTo>
                                        <a:pt x="0" y="406908"/>
                                      </a:lnTo>
                                      <a:lnTo>
                                        <a:pt x="0" y="699516"/>
                                      </a:lnTo>
                                      <a:lnTo>
                                        <a:pt x="1394714" y="699516"/>
                                      </a:lnTo>
                                      <a:lnTo>
                                        <a:pt x="1394714" y="406908"/>
                                      </a:lnTo>
                                      <a:lnTo>
                                        <a:pt x="1394841" y="406908"/>
                                      </a:lnTo>
                                      <a:lnTo>
                                        <a:pt x="1394841" y="114312"/>
                                      </a:lnTo>
                                      <a:close/>
                                    </a:path>
                                    <a:path w="1396365" h="699770">
                                      <a:moveTo>
                                        <a:pt x="1396238" y="0"/>
                                      </a:moveTo>
                                      <a:lnTo>
                                        <a:pt x="0" y="0"/>
                                      </a:lnTo>
                                      <a:lnTo>
                                        <a:pt x="0" y="114300"/>
                                      </a:lnTo>
                                      <a:lnTo>
                                        <a:pt x="1396238" y="114300"/>
                                      </a:lnTo>
                                      <a:lnTo>
                                        <a:pt x="1396238" y="0"/>
                                      </a:lnTo>
                                      <a:close/>
                                    </a:path>
                                  </a:pathLst>
                                </a:custGeom>
                                <a:solidFill>
                                  <a:srgbClr val="D0D8E8"/>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8pt;margin-top:-.014064pt;width:109.95pt;height:55.1pt;mso-position-horizontal-relative:column;mso-position-vertical-relative:paragraph;z-index:-18375680" id="docshapegroup31" coordorigin="10,0" coordsize="2199,1102">
                      <v:shape style="position:absolute;left:9;top:-1;width:2199;height:1102" id="docshape32" coordorigin="10,0" coordsize="2199,1102" path="m2074,180l144,180,144,410,2074,410,2074,180xm2206,180l2074,180,2074,641,2074,641,2074,410,144,410,144,641,144,641,144,180,10,180,10,641,10,1101,2206,1101,2206,641,2206,641,2206,180xm2208,0l10,0,10,180,2208,180,2208,0xe" filled="true" fillcolor="#d0d8e8" stroked="false">
                        <v:path arrowok="t"/>
                        <v:fill type="solid"/>
                      </v:shape>
                      <w10:wrap type="none"/>
                    </v:group>
                  </w:pict>
                </mc:Fallback>
              </mc:AlternateContent>
            </w:r>
            <w:r w:rsidRPr="00C92EAC">
              <w:rPr>
                <w:color w:val="000000" w:themeColor="text1"/>
                <w:spacing w:val="-2"/>
                <w:sz w:val="20"/>
              </w:rPr>
              <w:t xml:space="preserve">Ишемический </w:t>
            </w:r>
            <w:r w:rsidRPr="00C92EAC">
              <w:rPr>
                <w:color w:val="000000" w:themeColor="text1"/>
                <w:sz w:val="20"/>
              </w:rPr>
              <w:t>инсульт</w:t>
            </w:r>
            <w:r w:rsidRPr="00C92EAC">
              <w:rPr>
                <w:color w:val="000000" w:themeColor="text1"/>
                <w:spacing w:val="-13"/>
                <w:sz w:val="20"/>
              </w:rPr>
              <w:t xml:space="preserve"> </w:t>
            </w:r>
            <w:r w:rsidRPr="00C92EAC">
              <w:rPr>
                <w:color w:val="000000" w:themeColor="text1"/>
                <w:sz w:val="20"/>
              </w:rPr>
              <w:t>(35</w:t>
            </w:r>
            <w:r w:rsidRPr="00C92EAC">
              <w:rPr>
                <w:color w:val="000000" w:themeColor="text1"/>
                <w:spacing w:val="-12"/>
                <w:sz w:val="20"/>
              </w:rPr>
              <w:t xml:space="preserve"> </w:t>
            </w:r>
            <w:r w:rsidRPr="00C92EAC">
              <w:rPr>
                <w:color w:val="000000" w:themeColor="text1"/>
                <w:sz w:val="20"/>
              </w:rPr>
              <w:t>лет)</w:t>
            </w:r>
          </w:p>
        </w:tc>
        <w:tc>
          <w:tcPr>
            <w:tcW w:w="2692" w:type="dxa"/>
            <w:tcBorders>
              <w:top w:val="single" w:sz="24" w:space="0" w:color="FFFFFF"/>
              <w:bottom w:val="single" w:sz="8" w:space="0" w:color="FFFFFF"/>
            </w:tcBorders>
            <w:shd w:val="clear" w:color="auto" w:fill="D0D8E8"/>
          </w:tcPr>
          <w:p w14:paraId="68FDFF52" w14:textId="77777777" w:rsidR="00D738FB" w:rsidRPr="00C92EAC" w:rsidRDefault="00000000">
            <w:pPr>
              <w:pStyle w:val="TableParagraph"/>
              <w:spacing w:before="173" w:line="240" w:lineRule="auto"/>
              <w:ind w:left="120"/>
              <w:rPr>
                <w:color w:val="000000" w:themeColor="text1"/>
                <w:sz w:val="20"/>
              </w:rPr>
            </w:pPr>
            <w:r w:rsidRPr="00C92EAC">
              <w:rPr>
                <w:color w:val="000000" w:themeColor="text1"/>
                <w:sz w:val="20"/>
              </w:rPr>
              <w:t>общая</w:t>
            </w:r>
            <w:r w:rsidRPr="00C92EAC">
              <w:rPr>
                <w:color w:val="000000" w:themeColor="text1"/>
                <w:spacing w:val="-7"/>
                <w:sz w:val="20"/>
              </w:rPr>
              <w:t xml:space="preserve"> </w:t>
            </w:r>
            <w:r w:rsidRPr="00C92EAC">
              <w:rPr>
                <w:color w:val="000000" w:themeColor="text1"/>
                <w:sz w:val="20"/>
              </w:rPr>
              <w:t>сонная</w:t>
            </w:r>
            <w:r w:rsidRPr="00C92EAC">
              <w:rPr>
                <w:color w:val="000000" w:themeColor="text1"/>
                <w:spacing w:val="-7"/>
                <w:sz w:val="20"/>
              </w:rPr>
              <w:t xml:space="preserve"> </w:t>
            </w:r>
            <w:r w:rsidRPr="00C92EAC">
              <w:rPr>
                <w:color w:val="000000" w:themeColor="text1"/>
                <w:spacing w:val="-2"/>
                <w:sz w:val="20"/>
              </w:rPr>
              <w:t>артерия</w:t>
            </w:r>
          </w:p>
        </w:tc>
        <w:tc>
          <w:tcPr>
            <w:tcW w:w="2116" w:type="dxa"/>
            <w:tcBorders>
              <w:top w:val="single" w:sz="24" w:space="0" w:color="FFFFFF"/>
              <w:bottom w:val="single" w:sz="8" w:space="0" w:color="FFFFFF"/>
            </w:tcBorders>
            <w:shd w:val="clear" w:color="auto" w:fill="D0D8E8"/>
          </w:tcPr>
          <w:p w14:paraId="7338E592" w14:textId="77777777" w:rsidR="00D738FB" w:rsidRPr="00C92EAC" w:rsidRDefault="00000000">
            <w:pPr>
              <w:pStyle w:val="TableParagraph"/>
              <w:spacing w:before="173" w:line="240" w:lineRule="auto"/>
              <w:ind w:left="829"/>
              <w:rPr>
                <w:color w:val="000000" w:themeColor="text1"/>
                <w:sz w:val="20"/>
              </w:rPr>
            </w:pPr>
            <w:r w:rsidRPr="00C92EAC">
              <w:rPr>
                <w:color w:val="000000" w:themeColor="text1"/>
                <w:spacing w:val="-2"/>
                <w:sz w:val="20"/>
              </w:rPr>
              <w:t>65,6±4,2*</w:t>
            </w:r>
          </w:p>
        </w:tc>
      </w:tr>
      <w:tr w:rsidR="00C92EAC" w:rsidRPr="00C92EAC" w14:paraId="6D7E549E" w14:textId="77777777">
        <w:trPr>
          <w:trHeight w:val="590"/>
        </w:trPr>
        <w:tc>
          <w:tcPr>
            <w:tcW w:w="2218" w:type="dxa"/>
            <w:vMerge/>
            <w:tcBorders>
              <w:top w:val="nil"/>
            </w:tcBorders>
            <w:shd w:val="clear" w:color="auto" w:fill="D0D8E8"/>
          </w:tcPr>
          <w:p w14:paraId="76C53333" w14:textId="77777777" w:rsidR="00D738FB" w:rsidRPr="00C92EAC" w:rsidRDefault="00D738FB">
            <w:pPr>
              <w:rPr>
                <w:color w:val="000000" w:themeColor="text1"/>
                <w:sz w:val="2"/>
                <w:szCs w:val="2"/>
              </w:rPr>
            </w:pPr>
          </w:p>
        </w:tc>
        <w:tc>
          <w:tcPr>
            <w:tcW w:w="2692" w:type="dxa"/>
            <w:tcBorders>
              <w:top w:val="single" w:sz="8" w:space="0" w:color="FFFFFF"/>
            </w:tcBorders>
            <w:shd w:val="clear" w:color="auto" w:fill="E9EDF4"/>
          </w:tcPr>
          <w:p w14:paraId="064A285D" w14:textId="77777777" w:rsidR="00D738FB" w:rsidRPr="00C92EAC" w:rsidRDefault="00000000">
            <w:pPr>
              <w:pStyle w:val="TableParagraph"/>
              <w:spacing w:before="173" w:line="240" w:lineRule="auto"/>
              <w:ind w:left="120"/>
              <w:rPr>
                <w:color w:val="000000" w:themeColor="text1"/>
                <w:sz w:val="20"/>
              </w:rPr>
            </w:pPr>
            <w:r w:rsidRPr="00C92EAC">
              <w:rPr>
                <w:color w:val="000000" w:themeColor="text1"/>
                <w:sz w:val="20"/>
              </w:rPr>
              <w:t>внутренняя</w:t>
            </w:r>
            <w:r w:rsidRPr="00C92EAC">
              <w:rPr>
                <w:color w:val="000000" w:themeColor="text1"/>
                <w:spacing w:val="-12"/>
                <w:sz w:val="20"/>
              </w:rPr>
              <w:t xml:space="preserve"> </w:t>
            </w:r>
            <w:r w:rsidRPr="00C92EAC">
              <w:rPr>
                <w:color w:val="000000" w:themeColor="text1"/>
                <w:sz w:val="20"/>
              </w:rPr>
              <w:t>сонная</w:t>
            </w:r>
            <w:r w:rsidRPr="00C92EAC">
              <w:rPr>
                <w:color w:val="000000" w:themeColor="text1"/>
                <w:spacing w:val="-11"/>
                <w:sz w:val="20"/>
              </w:rPr>
              <w:t xml:space="preserve"> </w:t>
            </w:r>
            <w:r w:rsidRPr="00C92EAC">
              <w:rPr>
                <w:color w:val="000000" w:themeColor="text1"/>
                <w:spacing w:val="-2"/>
                <w:sz w:val="20"/>
              </w:rPr>
              <w:t>артерия</w:t>
            </w:r>
          </w:p>
        </w:tc>
        <w:tc>
          <w:tcPr>
            <w:tcW w:w="2116" w:type="dxa"/>
            <w:tcBorders>
              <w:top w:val="single" w:sz="8" w:space="0" w:color="FFFFFF"/>
            </w:tcBorders>
            <w:shd w:val="clear" w:color="auto" w:fill="E9EDF4"/>
          </w:tcPr>
          <w:p w14:paraId="65FB1C6C" w14:textId="77777777" w:rsidR="00D738FB" w:rsidRPr="00C92EAC" w:rsidRDefault="00000000">
            <w:pPr>
              <w:pStyle w:val="TableParagraph"/>
              <w:spacing w:before="173" w:line="240" w:lineRule="auto"/>
              <w:ind w:left="829"/>
              <w:rPr>
                <w:color w:val="000000" w:themeColor="text1"/>
                <w:sz w:val="20"/>
              </w:rPr>
            </w:pPr>
            <w:r w:rsidRPr="00C92EAC">
              <w:rPr>
                <w:color w:val="000000" w:themeColor="text1"/>
                <w:spacing w:val="-2"/>
                <w:sz w:val="20"/>
              </w:rPr>
              <w:t>51,80±3,98*</w:t>
            </w:r>
          </w:p>
        </w:tc>
      </w:tr>
    </w:tbl>
    <w:p w14:paraId="22811521" w14:textId="77777777" w:rsidR="00D738FB" w:rsidRPr="00C92EAC" w:rsidRDefault="00D738FB">
      <w:pPr>
        <w:pStyle w:val="a3"/>
        <w:spacing w:before="64"/>
        <w:ind w:left="0"/>
        <w:jc w:val="left"/>
        <w:rPr>
          <w:color w:val="000000" w:themeColor="text1"/>
          <w:sz w:val="24"/>
        </w:rPr>
      </w:pPr>
    </w:p>
    <w:p w14:paraId="4D1463D6" w14:textId="77777777" w:rsidR="00D738FB" w:rsidRPr="00C92EAC" w:rsidRDefault="00000000">
      <w:pPr>
        <w:pStyle w:val="2"/>
        <w:numPr>
          <w:ilvl w:val="1"/>
          <w:numId w:val="11"/>
        </w:numPr>
        <w:tabs>
          <w:tab w:val="left" w:pos="1498"/>
        </w:tabs>
        <w:ind w:left="262" w:right="130" w:firstLine="707"/>
        <w:rPr>
          <w:color w:val="000000" w:themeColor="text1"/>
        </w:rPr>
      </w:pPr>
      <w:bookmarkStart w:id="21" w:name="_TOC_250011"/>
      <w:r w:rsidRPr="00C92EAC">
        <w:rPr>
          <w:color w:val="000000" w:themeColor="text1"/>
        </w:rPr>
        <w:t>Классификация</w:t>
      </w:r>
      <w:r w:rsidRPr="00C92EAC">
        <w:rPr>
          <w:color w:val="000000" w:themeColor="text1"/>
          <w:spacing w:val="80"/>
        </w:rPr>
        <w:t xml:space="preserve"> </w:t>
      </w:r>
      <w:r w:rsidRPr="00C92EAC">
        <w:rPr>
          <w:color w:val="000000" w:themeColor="text1"/>
        </w:rPr>
        <w:t>мозговых</w:t>
      </w:r>
      <w:r w:rsidRPr="00C92EAC">
        <w:rPr>
          <w:color w:val="000000" w:themeColor="text1"/>
          <w:spacing w:val="80"/>
        </w:rPr>
        <w:t xml:space="preserve"> </w:t>
      </w:r>
      <w:r w:rsidRPr="00C92EAC">
        <w:rPr>
          <w:color w:val="000000" w:themeColor="text1"/>
        </w:rPr>
        <w:t>инсультов</w:t>
      </w:r>
      <w:r w:rsidRPr="00C92EAC">
        <w:rPr>
          <w:color w:val="000000" w:themeColor="text1"/>
          <w:spacing w:val="80"/>
        </w:rPr>
        <w:t xml:space="preserve"> </w:t>
      </w:r>
      <w:r w:rsidRPr="00C92EAC">
        <w:rPr>
          <w:color w:val="000000" w:themeColor="text1"/>
        </w:rPr>
        <w:t>с</w:t>
      </w:r>
      <w:r w:rsidRPr="00C92EAC">
        <w:rPr>
          <w:color w:val="000000" w:themeColor="text1"/>
          <w:spacing w:val="80"/>
        </w:rPr>
        <w:t xml:space="preserve"> </w:t>
      </w:r>
      <w:r w:rsidRPr="00C92EAC">
        <w:rPr>
          <w:color w:val="000000" w:themeColor="text1"/>
        </w:rPr>
        <w:t>поддержкой</w:t>
      </w:r>
      <w:r w:rsidRPr="00C92EAC">
        <w:rPr>
          <w:color w:val="000000" w:themeColor="text1"/>
          <w:spacing w:val="80"/>
        </w:rPr>
        <w:t xml:space="preserve"> </w:t>
      </w:r>
      <w:bookmarkEnd w:id="21"/>
      <w:r w:rsidRPr="00C92EAC">
        <w:rPr>
          <w:color w:val="000000" w:themeColor="text1"/>
        </w:rPr>
        <w:t>глубокого обучения на изображениях компьютерной томографии</w:t>
      </w:r>
    </w:p>
    <w:p w14:paraId="2246E235"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1460E073" w14:textId="77777777" w:rsidR="00D738FB" w:rsidRPr="00C92EAC" w:rsidRDefault="00000000">
      <w:pPr>
        <w:pStyle w:val="a3"/>
        <w:spacing w:before="67"/>
        <w:ind w:right="120" w:firstLine="707"/>
        <w:rPr>
          <w:color w:val="000000" w:themeColor="text1"/>
        </w:rPr>
      </w:pPr>
      <w:r w:rsidRPr="00C92EAC">
        <w:rPr>
          <w:color w:val="000000" w:themeColor="text1"/>
        </w:rPr>
        <w:lastRenderedPageBreak/>
        <w:t>Современные приложения искусственного интеллекта предназначены для того, чтобы помогать людям решать самые разные проблемы. CNN - это одна</w:t>
      </w:r>
      <w:r w:rsidRPr="00C92EAC">
        <w:rPr>
          <w:color w:val="000000" w:themeColor="text1"/>
          <w:spacing w:val="80"/>
        </w:rPr>
        <w:t xml:space="preserve"> </w:t>
      </w:r>
      <w:r w:rsidRPr="00C92EAC">
        <w:rPr>
          <w:color w:val="000000" w:themeColor="text1"/>
        </w:rPr>
        <w:t>из развивающихся подкатегорий глубокого обучения, которая в настоящее время широко используется в нейровизуализации [12]. Методы глубокого обучения и использование CNN оцениваются как стратегия диагностики</w:t>
      </w:r>
      <w:r w:rsidRPr="00C92EAC">
        <w:rPr>
          <w:color w:val="000000" w:themeColor="text1"/>
          <w:spacing w:val="80"/>
        </w:rPr>
        <w:t xml:space="preserve"> </w:t>
      </w:r>
      <w:r w:rsidRPr="00C92EAC">
        <w:rPr>
          <w:color w:val="000000" w:themeColor="text1"/>
        </w:rPr>
        <w:t>острых ишемических инсультов. Популярной темой в области автоматизированной диагностики является сквозная архитектура системы. Недавно в нескольких важных публикациях были представлены реализованные алгоритмы для классификации инсультов головного мозга. Более того, методы сегментации очага ишемического инсульта и прогнозирования риска также применимы для диагностики инсульта [13]. Однако, насколько нам известно, нет методологии или публикации исследования с использованием диффузионно-взвешенной визуализации (DWI) для классификации основных артериальных пространственных типов инсульта [14].</w:t>
      </w:r>
    </w:p>
    <w:p w14:paraId="638F6368" w14:textId="77777777" w:rsidR="00D738FB" w:rsidRPr="00C92EAC" w:rsidRDefault="00000000">
      <w:pPr>
        <w:pStyle w:val="a3"/>
        <w:spacing w:before="3"/>
        <w:ind w:right="122" w:firstLine="707"/>
        <w:rPr>
          <w:color w:val="000000" w:themeColor="text1"/>
        </w:rPr>
      </w:pPr>
      <w:r w:rsidRPr="00C92EAC">
        <w:rPr>
          <w:color w:val="000000" w:themeColor="text1"/>
        </w:rPr>
        <w:t>Чтобы решить проблему улучшения диагностики и лечения ишемических церебральных инсультов, в этом исследовании предлагается автоматизированный подход на основе CNN для выявления инфаркта</w:t>
      </w:r>
      <w:r w:rsidRPr="00C92EAC">
        <w:rPr>
          <w:color w:val="000000" w:themeColor="text1"/>
          <w:spacing w:val="80"/>
        </w:rPr>
        <w:t xml:space="preserve"> </w:t>
      </w:r>
      <w:r w:rsidRPr="00C92EAC">
        <w:rPr>
          <w:color w:val="000000" w:themeColor="text1"/>
        </w:rPr>
        <w:t>головного мозга</w:t>
      </w:r>
      <w:r w:rsidRPr="00C92EAC">
        <w:rPr>
          <w:color w:val="000000" w:themeColor="text1"/>
          <w:spacing w:val="-1"/>
        </w:rPr>
        <w:t xml:space="preserve"> </w:t>
      </w:r>
      <w:r w:rsidRPr="00C92EAC">
        <w:rPr>
          <w:color w:val="000000" w:themeColor="text1"/>
        </w:rPr>
        <w:t>при компьютерной томографии.</w:t>
      </w:r>
      <w:r w:rsidRPr="00C92EAC">
        <w:rPr>
          <w:color w:val="000000" w:themeColor="text1"/>
          <w:spacing w:val="-1"/>
        </w:rPr>
        <w:t xml:space="preserve"> </w:t>
      </w:r>
      <w:r w:rsidRPr="00C92EAC">
        <w:rPr>
          <w:color w:val="000000" w:themeColor="text1"/>
        </w:rPr>
        <w:t>В</w:t>
      </w:r>
      <w:r w:rsidRPr="00C92EAC">
        <w:rPr>
          <w:color w:val="000000" w:themeColor="text1"/>
          <w:spacing w:val="-1"/>
        </w:rPr>
        <w:t xml:space="preserve"> </w:t>
      </w:r>
      <w:r w:rsidRPr="00C92EAC">
        <w:rPr>
          <w:color w:val="000000" w:themeColor="text1"/>
        </w:rPr>
        <w:t>связи с</w:t>
      </w:r>
      <w:r w:rsidRPr="00C92EAC">
        <w:rPr>
          <w:color w:val="000000" w:themeColor="text1"/>
          <w:spacing w:val="-3"/>
        </w:rPr>
        <w:t xml:space="preserve"> </w:t>
      </w:r>
      <w:r w:rsidRPr="00C92EAC">
        <w:rPr>
          <w:color w:val="000000" w:themeColor="text1"/>
        </w:rPr>
        <w:t>этим</w:t>
      </w:r>
      <w:r w:rsidRPr="00C92EAC">
        <w:rPr>
          <w:color w:val="000000" w:themeColor="text1"/>
          <w:spacing w:val="-1"/>
        </w:rPr>
        <w:t xml:space="preserve"> </w:t>
      </w:r>
      <w:r w:rsidRPr="00C92EAC">
        <w:rPr>
          <w:color w:val="000000" w:themeColor="text1"/>
        </w:rPr>
        <w:t>для повышения производительности построенной модели CNN были применены методы предварительной обработки изображений, разработки функциональных возможностей и увеличения объема данных. Наиболее сложным аспектом реализации вышеупомянутых типов приложений является объединение трех факторов, которые редко совместимы: знания в области вычислений, особенно</w:t>
      </w:r>
      <w:r w:rsidRPr="00C92EAC">
        <w:rPr>
          <w:color w:val="000000" w:themeColor="text1"/>
          <w:spacing w:val="40"/>
        </w:rPr>
        <w:t xml:space="preserve"> </w:t>
      </w:r>
      <w:r w:rsidRPr="00C92EAC">
        <w:rPr>
          <w:color w:val="000000" w:themeColor="text1"/>
        </w:rPr>
        <w:t>в области анализа изображений, медицинские знания и высокопроизводительные вычисления [15]. Существует ряд исследовательских инициатив в области методов медицинской визуализации, которые используют различные алгоритмы и дают схожие результаты, но ни одна из них не имеет удобного интерфейса для обычных клиницистов [16].</w:t>
      </w:r>
    </w:p>
    <w:p w14:paraId="0EE57F80" w14:textId="77777777" w:rsidR="00D738FB" w:rsidRPr="00C92EAC" w:rsidRDefault="00000000">
      <w:pPr>
        <w:pStyle w:val="a3"/>
        <w:ind w:right="120" w:firstLine="707"/>
        <w:rPr>
          <w:color w:val="000000" w:themeColor="text1"/>
        </w:rPr>
      </w:pPr>
      <w:r w:rsidRPr="00C92EAC">
        <w:rPr>
          <w:color w:val="000000" w:themeColor="text1"/>
        </w:rPr>
        <w:t>В следующем разделе представлен автоматизированный классификационный подход для определения категории, к которой относится компьютерная томография головного мозга, включая</w:t>
      </w:r>
      <w:r w:rsidRPr="00C92EAC">
        <w:rPr>
          <w:color w:val="000000" w:themeColor="text1"/>
          <w:spacing w:val="-1"/>
        </w:rPr>
        <w:t xml:space="preserve"> </w:t>
      </w:r>
      <w:r w:rsidRPr="00C92EAC">
        <w:rPr>
          <w:color w:val="000000" w:themeColor="text1"/>
        </w:rPr>
        <w:t>изображения в категориях "геморрагический", "ишемический" и "здоровый". Геморрагический инсульт возникает в результате разрыва закупоренного кровеносного сосуда в головном мозге, который</w:t>
      </w:r>
      <w:r w:rsidRPr="00C92EAC">
        <w:rPr>
          <w:color w:val="000000" w:themeColor="text1"/>
          <w:spacing w:val="-1"/>
        </w:rPr>
        <w:t xml:space="preserve"> </w:t>
      </w:r>
      <w:r w:rsidRPr="00C92EAC">
        <w:rPr>
          <w:color w:val="000000" w:themeColor="text1"/>
        </w:rPr>
        <w:t>проникает в окружающие ткани.</w:t>
      </w:r>
      <w:r w:rsidRPr="00C92EAC">
        <w:rPr>
          <w:color w:val="000000" w:themeColor="text1"/>
          <w:spacing w:val="-2"/>
        </w:rPr>
        <w:t xml:space="preserve"> </w:t>
      </w:r>
      <w:r w:rsidRPr="00C92EAC">
        <w:rPr>
          <w:color w:val="000000" w:themeColor="text1"/>
        </w:rPr>
        <w:t>Гипертония, травмы, аномалии кровеносных сосудов, нарушения кровообращения, аневризмы и употребление кокаина являются наиболее распространенными причинами геморрагического инсульта. Ишемический инсульт, с другой стороны, возникает, когда приток крови к мозгу прекращается из-за наличия тромба, или также может привести к опасным для жизни последствиям в виде кровоизлияния в мозг [17]. На рис. 3.2 показаны примеры двух типов инсультов и изображений здорового мозга.</w:t>
      </w:r>
    </w:p>
    <w:p w14:paraId="15590880"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13A7D66B" w14:textId="77777777" w:rsidR="00D738FB" w:rsidRPr="00C92EAC" w:rsidRDefault="00000000">
      <w:pPr>
        <w:pStyle w:val="a3"/>
        <w:ind w:left="2659"/>
        <w:jc w:val="left"/>
        <w:rPr>
          <w:color w:val="000000" w:themeColor="text1"/>
          <w:sz w:val="20"/>
        </w:rPr>
      </w:pPr>
      <w:r w:rsidRPr="00C92EAC">
        <w:rPr>
          <w:noProof/>
          <w:color w:val="000000" w:themeColor="text1"/>
          <w:sz w:val="20"/>
        </w:rPr>
        <w:lastRenderedPageBreak/>
        <w:drawing>
          <wp:inline distT="0" distB="0" distL="0" distR="0" wp14:anchorId="461F6C03" wp14:editId="3E7F7FCA">
            <wp:extent cx="3530669" cy="3171825"/>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5" cstate="print"/>
                    <a:stretch>
                      <a:fillRect/>
                    </a:stretch>
                  </pic:blipFill>
                  <pic:spPr>
                    <a:xfrm>
                      <a:off x="0" y="0"/>
                      <a:ext cx="3530669" cy="3171825"/>
                    </a:xfrm>
                    <a:prstGeom prst="rect">
                      <a:avLst/>
                    </a:prstGeom>
                  </pic:spPr>
                </pic:pic>
              </a:graphicData>
            </a:graphic>
          </wp:inline>
        </w:drawing>
      </w:r>
    </w:p>
    <w:p w14:paraId="28D97807" w14:textId="77777777" w:rsidR="00D738FB" w:rsidRPr="00C92EAC" w:rsidRDefault="00000000">
      <w:pPr>
        <w:spacing w:before="6"/>
        <w:ind w:left="2801" w:right="510" w:hanging="1443"/>
        <w:jc w:val="both"/>
        <w:rPr>
          <w:color w:val="000000" w:themeColor="text1"/>
          <w:sz w:val="24"/>
        </w:rPr>
      </w:pPr>
      <w:r w:rsidRPr="00C92EAC">
        <w:rPr>
          <w:color w:val="000000" w:themeColor="text1"/>
          <w:sz w:val="24"/>
        </w:rPr>
        <w:t>Рисунок</w:t>
      </w:r>
      <w:r w:rsidRPr="00C92EAC">
        <w:rPr>
          <w:color w:val="000000" w:themeColor="text1"/>
          <w:spacing w:val="-5"/>
          <w:sz w:val="24"/>
        </w:rPr>
        <w:t xml:space="preserve"> </w:t>
      </w:r>
      <w:r w:rsidRPr="00C92EAC">
        <w:rPr>
          <w:color w:val="000000" w:themeColor="text1"/>
          <w:sz w:val="24"/>
        </w:rPr>
        <w:t>3.2</w:t>
      </w:r>
      <w:r w:rsidRPr="00C92EAC">
        <w:rPr>
          <w:color w:val="000000" w:themeColor="text1"/>
          <w:spacing w:val="-5"/>
          <w:sz w:val="24"/>
        </w:rPr>
        <w:t xml:space="preserve"> </w:t>
      </w:r>
      <w:r w:rsidRPr="00C92EAC">
        <w:rPr>
          <w:color w:val="000000" w:themeColor="text1"/>
          <w:sz w:val="24"/>
        </w:rPr>
        <w:t>Образцы</w:t>
      </w:r>
      <w:r w:rsidRPr="00C92EAC">
        <w:rPr>
          <w:color w:val="000000" w:themeColor="text1"/>
          <w:spacing w:val="-5"/>
          <w:sz w:val="24"/>
        </w:rPr>
        <w:t xml:space="preserve"> </w:t>
      </w:r>
      <w:r w:rsidRPr="00C92EAC">
        <w:rPr>
          <w:color w:val="000000" w:themeColor="text1"/>
          <w:sz w:val="24"/>
        </w:rPr>
        <w:t>КТ-изображений</w:t>
      </w:r>
      <w:r w:rsidRPr="00C92EAC">
        <w:rPr>
          <w:color w:val="000000" w:themeColor="text1"/>
          <w:spacing w:val="-5"/>
          <w:sz w:val="24"/>
        </w:rPr>
        <w:t xml:space="preserve"> </w:t>
      </w:r>
      <w:r w:rsidRPr="00C92EAC">
        <w:rPr>
          <w:color w:val="000000" w:themeColor="text1"/>
          <w:sz w:val="24"/>
        </w:rPr>
        <w:t>(а)</w:t>
      </w:r>
      <w:r w:rsidRPr="00C92EAC">
        <w:rPr>
          <w:color w:val="000000" w:themeColor="text1"/>
          <w:spacing w:val="-5"/>
          <w:sz w:val="24"/>
        </w:rPr>
        <w:t xml:space="preserve"> </w:t>
      </w:r>
      <w:r w:rsidRPr="00C92EAC">
        <w:rPr>
          <w:color w:val="000000" w:themeColor="text1"/>
          <w:sz w:val="24"/>
        </w:rPr>
        <w:t>ишемического,</w:t>
      </w:r>
      <w:r w:rsidRPr="00C92EAC">
        <w:rPr>
          <w:color w:val="000000" w:themeColor="text1"/>
          <w:spacing w:val="-5"/>
          <w:sz w:val="24"/>
        </w:rPr>
        <w:t xml:space="preserve"> </w:t>
      </w:r>
      <w:r w:rsidRPr="00C92EAC">
        <w:rPr>
          <w:color w:val="000000" w:themeColor="text1"/>
          <w:sz w:val="24"/>
        </w:rPr>
        <w:t>(б)</w:t>
      </w:r>
      <w:r w:rsidRPr="00C92EAC">
        <w:rPr>
          <w:color w:val="000000" w:themeColor="text1"/>
          <w:spacing w:val="-5"/>
          <w:sz w:val="24"/>
        </w:rPr>
        <w:t xml:space="preserve"> </w:t>
      </w:r>
      <w:r w:rsidRPr="00C92EAC">
        <w:rPr>
          <w:color w:val="000000" w:themeColor="text1"/>
          <w:sz w:val="24"/>
        </w:rPr>
        <w:t>геморрагического инсульта и (в) нормального головного мозга</w:t>
      </w:r>
    </w:p>
    <w:p w14:paraId="39DE5E04" w14:textId="77777777" w:rsidR="00D738FB" w:rsidRPr="00C92EAC" w:rsidRDefault="00000000">
      <w:pPr>
        <w:pStyle w:val="a3"/>
        <w:spacing w:before="1" w:after="6"/>
        <w:ind w:right="126" w:firstLine="707"/>
        <w:rPr>
          <w:color w:val="000000" w:themeColor="text1"/>
        </w:rPr>
      </w:pPr>
      <w:r w:rsidRPr="00C92EAC">
        <w:rPr>
          <w:color w:val="000000" w:themeColor="text1"/>
        </w:rPr>
        <w:t>На рис. 3.3 показаны очаги ишемического и геморрагического инсульта, которые были выявлены медицинскими работниками. Области головного</w:t>
      </w:r>
      <w:r w:rsidRPr="00C92EAC">
        <w:rPr>
          <w:color w:val="000000" w:themeColor="text1"/>
          <w:spacing w:val="40"/>
        </w:rPr>
        <w:t xml:space="preserve"> </w:t>
      </w:r>
      <w:r w:rsidRPr="00C92EAC">
        <w:rPr>
          <w:color w:val="000000" w:themeColor="text1"/>
        </w:rPr>
        <w:t>мозга, где произошли инсульты, обозначены фиолетовым цветом на рис. 2. 2. Целью нашего исследования является разработка компьютерной диагностической системы на основе модели CNN для автоматизированной классификации мозговых инсультов.</w:t>
      </w:r>
    </w:p>
    <w:p w14:paraId="22C97F25" w14:textId="77777777" w:rsidR="00D738FB" w:rsidRPr="00C92EAC" w:rsidRDefault="00000000">
      <w:pPr>
        <w:pStyle w:val="a3"/>
        <w:ind w:left="2322"/>
        <w:jc w:val="left"/>
        <w:rPr>
          <w:color w:val="000000" w:themeColor="text1"/>
          <w:sz w:val="20"/>
        </w:rPr>
      </w:pPr>
      <w:r w:rsidRPr="00C92EAC">
        <w:rPr>
          <w:noProof/>
          <w:color w:val="000000" w:themeColor="text1"/>
          <w:sz w:val="20"/>
        </w:rPr>
        <w:drawing>
          <wp:inline distT="0" distB="0" distL="0" distR="0" wp14:anchorId="3C5633E9" wp14:editId="52124F14">
            <wp:extent cx="3958910" cy="190500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6" cstate="print"/>
                    <a:stretch>
                      <a:fillRect/>
                    </a:stretch>
                  </pic:blipFill>
                  <pic:spPr>
                    <a:xfrm>
                      <a:off x="0" y="0"/>
                      <a:ext cx="3958910" cy="1905000"/>
                    </a:xfrm>
                    <a:prstGeom prst="rect">
                      <a:avLst/>
                    </a:prstGeom>
                  </pic:spPr>
                </pic:pic>
              </a:graphicData>
            </a:graphic>
          </wp:inline>
        </w:drawing>
      </w:r>
    </w:p>
    <w:p w14:paraId="271F710E" w14:textId="77777777" w:rsidR="00D738FB" w:rsidRPr="00C92EAC" w:rsidRDefault="00000000">
      <w:pPr>
        <w:ind w:left="3610" w:right="139" w:hanging="2341"/>
        <w:rPr>
          <w:color w:val="000000" w:themeColor="text1"/>
          <w:sz w:val="24"/>
        </w:rPr>
      </w:pPr>
      <w:r w:rsidRPr="00C92EAC">
        <w:rPr>
          <w:color w:val="000000" w:themeColor="text1"/>
          <w:sz w:val="24"/>
        </w:rPr>
        <w:t>Рисунок</w:t>
      </w:r>
      <w:r w:rsidRPr="00C92EAC">
        <w:rPr>
          <w:color w:val="000000" w:themeColor="text1"/>
          <w:spacing w:val="-5"/>
          <w:sz w:val="24"/>
        </w:rPr>
        <w:t xml:space="preserve"> </w:t>
      </w:r>
      <w:r w:rsidRPr="00C92EAC">
        <w:rPr>
          <w:color w:val="000000" w:themeColor="text1"/>
          <w:sz w:val="24"/>
        </w:rPr>
        <w:t>3.3</w:t>
      </w:r>
      <w:r w:rsidRPr="00C92EAC">
        <w:rPr>
          <w:color w:val="000000" w:themeColor="text1"/>
          <w:spacing w:val="-5"/>
          <w:sz w:val="24"/>
        </w:rPr>
        <w:t xml:space="preserve"> </w:t>
      </w:r>
      <w:r w:rsidRPr="00C92EAC">
        <w:rPr>
          <w:color w:val="000000" w:themeColor="text1"/>
          <w:sz w:val="24"/>
        </w:rPr>
        <w:t>Красной</w:t>
      </w:r>
      <w:r w:rsidRPr="00C92EAC">
        <w:rPr>
          <w:color w:val="000000" w:themeColor="text1"/>
          <w:spacing w:val="-5"/>
          <w:sz w:val="24"/>
        </w:rPr>
        <w:t xml:space="preserve"> </w:t>
      </w:r>
      <w:r w:rsidRPr="00C92EAC">
        <w:rPr>
          <w:color w:val="000000" w:themeColor="text1"/>
          <w:sz w:val="24"/>
        </w:rPr>
        <w:t>областью</w:t>
      </w:r>
      <w:r w:rsidRPr="00C92EAC">
        <w:rPr>
          <w:color w:val="000000" w:themeColor="text1"/>
          <w:spacing w:val="-5"/>
          <w:sz w:val="24"/>
        </w:rPr>
        <w:t xml:space="preserve"> </w:t>
      </w:r>
      <w:r w:rsidRPr="00C92EAC">
        <w:rPr>
          <w:color w:val="000000" w:themeColor="text1"/>
          <w:sz w:val="24"/>
        </w:rPr>
        <w:t>отмечены</w:t>
      </w:r>
      <w:r w:rsidRPr="00C92EAC">
        <w:rPr>
          <w:color w:val="000000" w:themeColor="text1"/>
          <w:spacing w:val="-5"/>
          <w:sz w:val="24"/>
        </w:rPr>
        <w:t xml:space="preserve"> </w:t>
      </w:r>
      <w:r w:rsidRPr="00C92EAC">
        <w:rPr>
          <w:color w:val="000000" w:themeColor="text1"/>
          <w:sz w:val="24"/>
        </w:rPr>
        <w:t>места</w:t>
      </w:r>
      <w:r w:rsidRPr="00C92EAC">
        <w:rPr>
          <w:color w:val="000000" w:themeColor="text1"/>
          <w:spacing w:val="-4"/>
          <w:sz w:val="24"/>
        </w:rPr>
        <w:t xml:space="preserve"> </w:t>
      </w:r>
      <w:r w:rsidRPr="00C92EAC">
        <w:rPr>
          <w:color w:val="000000" w:themeColor="text1"/>
          <w:sz w:val="24"/>
        </w:rPr>
        <w:t>ишемических</w:t>
      </w:r>
      <w:r w:rsidRPr="00C92EAC">
        <w:rPr>
          <w:color w:val="000000" w:themeColor="text1"/>
          <w:spacing w:val="-6"/>
          <w:sz w:val="24"/>
        </w:rPr>
        <w:t xml:space="preserve"> </w:t>
      </w:r>
      <w:r w:rsidRPr="00C92EAC">
        <w:rPr>
          <w:color w:val="000000" w:themeColor="text1"/>
          <w:sz w:val="24"/>
        </w:rPr>
        <w:t>и</w:t>
      </w:r>
      <w:r w:rsidRPr="00C92EAC">
        <w:rPr>
          <w:color w:val="000000" w:themeColor="text1"/>
          <w:spacing w:val="-5"/>
          <w:sz w:val="24"/>
        </w:rPr>
        <w:t xml:space="preserve"> </w:t>
      </w:r>
      <w:r w:rsidRPr="00C92EAC">
        <w:rPr>
          <w:color w:val="000000" w:themeColor="text1"/>
          <w:sz w:val="24"/>
        </w:rPr>
        <w:t>геморрагических поражений на изображениях</w:t>
      </w:r>
    </w:p>
    <w:p w14:paraId="7C40EBEA" w14:textId="77777777" w:rsidR="00D738FB" w:rsidRPr="00C92EAC" w:rsidRDefault="00000000">
      <w:pPr>
        <w:pStyle w:val="a3"/>
        <w:spacing w:before="273"/>
        <w:ind w:right="120" w:firstLine="707"/>
        <w:rPr>
          <w:color w:val="000000" w:themeColor="text1"/>
        </w:rPr>
      </w:pPr>
      <w:r w:rsidRPr="00C92EAC">
        <w:rPr>
          <w:color w:val="000000" w:themeColor="text1"/>
        </w:rPr>
        <w:t>Начальная фаза нашего исследования в классификации посвящена предварительной обработке изображений, которая состоит из таких этапов, как считывание изображения, изменение размера изображения и увеличение данных с использованием метода flip. Инжир. На рис. 3.4 показана структурная схема предлагаемой системы классификации инсультов головного мозга по компьютерным томографическим изображениям. Используя технологии streamlite и ngrok, было создано веб-приложение на python для классификации CNN. Как показано на схеме, пользователь может загрузить изображение мозга в</w:t>
      </w:r>
      <w:r w:rsidRPr="00C92EAC">
        <w:rPr>
          <w:color w:val="000000" w:themeColor="text1"/>
          <w:spacing w:val="50"/>
        </w:rPr>
        <w:t xml:space="preserve"> </w:t>
      </w:r>
      <w:r w:rsidRPr="00C92EAC">
        <w:rPr>
          <w:color w:val="000000" w:themeColor="text1"/>
        </w:rPr>
        <w:t>веб-приложение,</w:t>
      </w:r>
      <w:r w:rsidRPr="00C92EAC">
        <w:rPr>
          <w:color w:val="000000" w:themeColor="text1"/>
          <w:spacing w:val="51"/>
        </w:rPr>
        <w:t xml:space="preserve"> </w:t>
      </w:r>
      <w:r w:rsidRPr="00C92EAC">
        <w:rPr>
          <w:color w:val="000000" w:themeColor="text1"/>
        </w:rPr>
        <w:t>затем</w:t>
      </w:r>
      <w:r w:rsidRPr="00C92EAC">
        <w:rPr>
          <w:color w:val="000000" w:themeColor="text1"/>
          <w:spacing w:val="52"/>
        </w:rPr>
        <w:t xml:space="preserve"> </w:t>
      </w:r>
      <w:r w:rsidRPr="00C92EAC">
        <w:rPr>
          <w:color w:val="000000" w:themeColor="text1"/>
        </w:rPr>
        <w:t>модель</w:t>
      </w:r>
      <w:r w:rsidRPr="00C92EAC">
        <w:rPr>
          <w:color w:val="000000" w:themeColor="text1"/>
          <w:spacing w:val="52"/>
        </w:rPr>
        <w:t xml:space="preserve"> </w:t>
      </w:r>
      <w:r w:rsidRPr="00C92EAC">
        <w:rPr>
          <w:color w:val="000000" w:themeColor="text1"/>
        </w:rPr>
        <w:t>CNN</w:t>
      </w:r>
      <w:r w:rsidRPr="00C92EAC">
        <w:rPr>
          <w:color w:val="000000" w:themeColor="text1"/>
          <w:spacing w:val="51"/>
        </w:rPr>
        <w:t xml:space="preserve"> </w:t>
      </w:r>
      <w:r w:rsidRPr="00C92EAC">
        <w:rPr>
          <w:color w:val="000000" w:themeColor="text1"/>
        </w:rPr>
        <w:t>классифицирует</w:t>
      </w:r>
      <w:r w:rsidRPr="00C92EAC">
        <w:rPr>
          <w:color w:val="000000" w:themeColor="text1"/>
          <w:spacing w:val="52"/>
        </w:rPr>
        <w:t xml:space="preserve"> </w:t>
      </w:r>
      <w:r w:rsidRPr="00C92EAC">
        <w:rPr>
          <w:color w:val="000000" w:themeColor="text1"/>
        </w:rPr>
        <w:t>изображение,</w:t>
      </w:r>
      <w:r w:rsidRPr="00C92EAC">
        <w:rPr>
          <w:color w:val="000000" w:themeColor="text1"/>
          <w:spacing w:val="52"/>
        </w:rPr>
        <w:t xml:space="preserve"> </w:t>
      </w:r>
      <w:r w:rsidRPr="00C92EAC">
        <w:rPr>
          <w:color w:val="000000" w:themeColor="text1"/>
        </w:rPr>
        <w:t>а</w:t>
      </w:r>
      <w:r w:rsidRPr="00C92EAC">
        <w:rPr>
          <w:color w:val="000000" w:themeColor="text1"/>
          <w:spacing w:val="52"/>
        </w:rPr>
        <w:t xml:space="preserve"> </w:t>
      </w:r>
      <w:r w:rsidRPr="00C92EAC">
        <w:rPr>
          <w:color w:val="000000" w:themeColor="text1"/>
          <w:spacing w:val="-2"/>
        </w:rPr>
        <w:t>затем</w:t>
      </w:r>
    </w:p>
    <w:p w14:paraId="61A77B4C" w14:textId="77777777" w:rsidR="00D738FB" w:rsidRPr="00C92EAC" w:rsidRDefault="00D738FB">
      <w:pPr>
        <w:rPr>
          <w:color w:val="000000" w:themeColor="text1"/>
        </w:rPr>
        <w:sectPr w:rsidR="00D738FB" w:rsidRPr="00C92EAC">
          <w:pgSz w:w="11910" w:h="16840"/>
          <w:pgMar w:top="1120" w:right="440" w:bottom="1300" w:left="1440" w:header="0" w:footer="1077" w:gutter="0"/>
          <w:cols w:space="720"/>
        </w:sectPr>
      </w:pPr>
    </w:p>
    <w:p w14:paraId="71320639" w14:textId="77777777" w:rsidR="00D738FB" w:rsidRPr="00C92EAC" w:rsidRDefault="00000000">
      <w:pPr>
        <w:pStyle w:val="a3"/>
        <w:spacing w:before="67"/>
        <w:ind w:right="125"/>
        <w:rPr>
          <w:color w:val="000000" w:themeColor="text1"/>
        </w:rPr>
      </w:pPr>
      <w:r w:rsidRPr="00C92EAC">
        <w:rPr>
          <w:noProof/>
          <w:color w:val="000000" w:themeColor="text1"/>
        </w:rPr>
        <w:lastRenderedPageBreak/>
        <w:drawing>
          <wp:anchor distT="0" distB="0" distL="0" distR="0" simplePos="0" relativeHeight="487600640" behindDoc="1" locked="0" layoutInCell="1" allowOverlap="1" wp14:anchorId="23709F83" wp14:editId="32A437FC">
            <wp:simplePos x="0" y="0"/>
            <wp:positionH relativeFrom="page">
              <wp:posOffset>3598476</wp:posOffset>
            </wp:positionH>
            <wp:positionV relativeFrom="paragraph">
              <wp:posOffset>661288</wp:posOffset>
            </wp:positionV>
            <wp:extent cx="1507206" cy="3342132"/>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77" cstate="print"/>
                    <a:stretch>
                      <a:fillRect/>
                    </a:stretch>
                  </pic:blipFill>
                  <pic:spPr>
                    <a:xfrm>
                      <a:off x="0" y="0"/>
                      <a:ext cx="1507206" cy="3342132"/>
                    </a:xfrm>
                    <a:prstGeom prst="rect">
                      <a:avLst/>
                    </a:prstGeom>
                  </pic:spPr>
                </pic:pic>
              </a:graphicData>
            </a:graphic>
          </wp:anchor>
        </w:drawing>
      </w:r>
      <w:r w:rsidRPr="00C92EAC">
        <w:rPr>
          <w:color w:val="000000" w:themeColor="text1"/>
        </w:rPr>
        <w:t>определяет изображение как здоровое или с патологией, вызванной инсультом. Затем полученные результаты можно сравнить с диагнозом медицинского эксперта [167].</w:t>
      </w:r>
    </w:p>
    <w:p w14:paraId="27259CF7" w14:textId="77777777" w:rsidR="00D738FB" w:rsidRPr="00C92EAC" w:rsidRDefault="00000000">
      <w:pPr>
        <w:spacing w:before="137"/>
        <w:ind w:left="928" w:right="87"/>
        <w:jc w:val="center"/>
        <w:rPr>
          <w:color w:val="000000" w:themeColor="text1"/>
          <w:sz w:val="24"/>
        </w:rPr>
      </w:pPr>
      <w:r w:rsidRPr="00C92EAC">
        <w:rPr>
          <w:color w:val="000000" w:themeColor="text1"/>
          <w:sz w:val="24"/>
        </w:rPr>
        <w:t>Рисунок</w:t>
      </w:r>
      <w:r w:rsidRPr="00C92EAC">
        <w:rPr>
          <w:color w:val="000000" w:themeColor="text1"/>
          <w:spacing w:val="-4"/>
          <w:sz w:val="24"/>
        </w:rPr>
        <w:t xml:space="preserve"> </w:t>
      </w:r>
      <w:r w:rsidRPr="00C92EAC">
        <w:rPr>
          <w:color w:val="000000" w:themeColor="text1"/>
          <w:sz w:val="24"/>
        </w:rPr>
        <w:t>3.4</w:t>
      </w:r>
      <w:r w:rsidRPr="00C92EAC">
        <w:rPr>
          <w:color w:val="000000" w:themeColor="text1"/>
          <w:spacing w:val="-4"/>
          <w:sz w:val="24"/>
        </w:rPr>
        <w:t xml:space="preserve"> </w:t>
      </w:r>
      <w:r w:rsidRPr="00C92EAC">
        <w:rPr>
          <w:color w:val="000000" w:themeColor="text1"/>
          <w:sz w:val="24"/>
        </w:rPr>
        <w:t>Блок-схема</w:t>
      </w:r>
      <w:r w:rsidRPr="00C92EAC">
        <w:rPr>
          <w:color w:val="000000" w:themeColor="text1"/>
          <w:spacing w:val="-3"/>
          <w:sz w:val="24"/>
        </w:rPr>
        <w:t xml:space="preserve"> </w:t>
      </w:r>
      <w:r w:rsidRPr="00C92EAC">
        <w:rPr>
          <w:color w:val="000000" w:themeColor="text1"/>
          <w:sz w:val="24"/>
        </w:rPr>
        <w:t>предлагаемой</w:t>
      </w:r>
      <w:r w:rsidRPr="00C92EAC">
        <w:rPr>
          <w:color w:val="000000" w:themeColor="text1"/>
          <w:spacing w:val="-3"/>
          <w:sz w:val="24"/>
        </w:rPr>
        <w:t xml:space="preserve"> </w:t>
      </w:r>
      <w:r w:rsidRPr="00C92EAC">
        <w:rPr>
          <w:color w:val="000000" w:themeColor="text1"/>
          <w:spacing w:val="-2"/>
          <w:sz w:val="24"/>
        </w:rPr>
        <w:t>системы</w:t>
      </w:r>
    </w:p>
    <w:p w14:paraId="6903648E" w14:textId="77777777" w:rsidR="00D738FB" w:rsidRPr="00C92EAC" w:rsidRDefault="00D738FB">
      <w:pPr>
        <w:pStyle w:val="a3"/>
        <w:spacing w:before="47"/>
        <w:ind w:left="0"/>
        <w:jc w:val="left"/>
        <w:rPr>
          <w:color w:val="000000" w:themeColor="text1"/>
          <w:sz w:val="24"/>
        </w:rPr>
      </w:pPr>
    </w:p>
    <w:p w14:paraId="42357799" w14:textId="77777777" w:rsidR="00D738FB" w:rsidRPr="00C92EAC" w:rsidRDefault="00000000">
      <w:pPr>
        <w:pStyle w:val="a3"/>
        <w:spacing w:after="7"/>
        <w:ind w:right="129" w:firstLine="707"/>
        <w:rPr>
          <w:color w:val="000000" w:themeColor="text1"/>
        </w:rPr>
      </w:pPr>
      <w:r w:rsidRPr="00C92EAC">
        <w:rPr>
          <w:color w:val="000000" w:themeColor="text1"/>
        </w:rPr>
        <w:t>Входными параметрами изображения для модели CNN были (200, 200,</w:t>
      </w:r>
      <w:r w:rsidRPr="00C92EAC">
        <w:rPr>
          <w:color w:val="000000" w:themeColor="text1"/>
          <w:spacing w:val="-1"/>
        </w:rPr>
        <w:t xml:space="preserve"> </w:t>
      </w:r>
      <w:r w:rsidRPr="00C92EAC">
        <w:rPr>
          <w:color w:val="000000" w:themeColor="text1"/>
        </w:rPr>
        <w:t>1). Общее и поддающееся обучению количество параметров составило 214 145. На рис. 3.5 показана архитектура модели CNN для классификации мозговых инсультов. На рис. 6 показан подробный анализ применяемой модели CNN для классификации мозговых инсультов.</w:t>
      </w:r>
    </w:p>
    <w:p w14:paraId="183A0486" w14:textId="77777777" w:rsidR="00D738FB" w:rsidRPr="00C92EAC" w:rsidRDefault="00000000">
      <w:pPr>
        <w:pStyle w:val="a3"/>
        <w:ind w:left="294"/>
        <w:jc w:val="left"/>
        <w:rPr>
          <w:color w:val="000000" w:themeColor="text1"/>
          <w:sz w:val="20"/>
        </w:rPr>
      </w:pPr>
      <w:r w:rsidRPr="00C92EAC">
        <w:rPr>
          <w:noProof/>
          <w:color w:val="000000" w:themeColor="text1"/>
          <w:sz w:val="20"/>
        </w:rPr>
        <w:drawing>
          <wp:inline distT="0" distB="0" distL="0" distR="0" wp14:anchorId="61049EC1" wp14:editId="094B34A6">
            <wp:extent cx="5918530" cy="1381125"/>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8" cstate="print"/>
                    <a:stretch>
                      <a:fillRect/>
                    </a:stretch>
                  </pic:blipFill>
                  <pic:spPr>
                    <a:xfrm>
                      <a:off x="0" y="0"/>
                      <a:ext cx="5918530" cy="1381125"/>
                    </a:xfrm>
                    <a:prstGeom prst="rect">
                      <a:avLst/>
                    </a:prstGeom>
                  </pic:spPr>
                </pic:pic>
              </a:graphicData>
            </a:graphic>
          </wp:inline>
        </w:drawing>
      </w:r>
    </w:p>
    <w:p w14:paraId="04CC374A" w14:textId="77777777" w:rsidR="00D738FB" w:rsidRPr="00C92EAC" w:rsidRDefault="00000000">
      <w:pPr>
        <w:spacing w:before="31"/>
        <w:ind w:left="925" w:right="87"/>
        <w:jc w:val="center"/>
        <w:rPr>
          <w:color w:val="000000" w:themeColor="text1"/>
          <w:sz w:val="24"/>
        </w:rPr>
      </w:pPr>
      <w:r w:rsidRPr="00C92EAC">
        <w:rPr>
          <w:color w:val="000000" w:themeColor="text1"/>
          <w:sz w:val="24"/>
        </w:rPr>
        <w:t>Рисунок</w:t>
      </w:r>
      <w:r w:rsidRPr="00C92EAC">
        <w:rPr>
          <w:color w:val="000000" w:themeColor="text1"/>
          <w:spacing w:val="-4"/>
          <w:sz w:val="24"/>
        </w:rPr>
        <w:t xml:space="preserve"> </w:t>
      </w:r>
      <w:r w:rsidRPr="00C92EAC">
        <w:rPr>
          <w:color w:val="000000" w:themeColor="text1"/>
          <w:sz w:val="24"/>
        </w:rPr>
        <w:t>3.5</w:t>
      </w:r>
      <w:r w:rsidRPr="00C92EAC">
        <w:rPr>
          <w:color w:val="000000" w:themeColor="text1"/>
          <w:spacing w:val="-3"/>
          <w:sz w:val="24"/>
        </w:rPr>
        <w:t xml:space="preserve"> </w:t>
      </w:r>
      <w:r w:rsidRPr="00C92EAC">
        <w:rPr>
          <w:color w:val="000000" w:themeColor="text1"/>
          <w:sz w:val="24"/>
        </w:rPr>
        <w:t>Архитектура</w:t>
      </w:r>
      <w:r w:rsidRPr="00C92EAC">
        <w:rPr>
          <w:color w:val="000000" w:themeColor="text1"/>
          <w:spacing w:val="-4"/>
          <w:sz w:val="24"/>
        </w:rPr>
        <w:t xml:space="preserve"> </w:t>
      </w:r>
      <w:r w:rsidRPr="00C92EAC">
        <w:rPr>
          <w:color w:val="000000" w:themeColor="text1"/>
          <w:sz w:val="24"/>
        </w:rPr>
        <w:t>предлагаемого</w:t>
      </w:r>
      <w:r w:rsidRPr="00C92EAC">
        <w:rPr>
          <w:color w:val="000000" w:themeColor="text1"/>
          <w:spacing w:val="-3"/>
          <w:sz w:val="24"/>
        </w:rPr>
        <w:t xml:space="preserve"> </w:t>
      </w:r>
      <w:r w:rsidRPr="00C92EAC">
        <w:rPr>
          <w:color w:val="000000" w:themeColor="text1"/>
          <w:sz w:val="24"/>
        </w:rPr>
        <w:t>канала</w:t>
      </w:r>
      <w:r w:rsidRPr="00C92EAC">
        <w:rPr>
          <w:color w:val="000000" w:themeColor="text1"/>
          <w:spacing w:val="-3"/>
          <w:sz w:val="24"/>
        </w:rPr>
        <w:t xml:space="preserve"> </w:t>
      </w:r>
      <w:r w:rsidRPr="00C92EAC">
        <w:rPr>
          <w:color w:val="000000" w:themeColor="text1"/>
          <w:spacing w:val="-5"/>
          <w:sz w:val="24"/>
        </w:rPr>
        <w:t>CNN</w:t>
      </w:r>
    </w:p>
    <w:p w14:paraId="2971C49C" w14:textId="77777777" w:rsidR="00D738FB" w:rsidRPr="00C92EAC" w:rsidRDefault="00D738FB">
      <w:pPr>
        <w:pStyle w:val="a3"/>
        <w:spacing w:before="47"/>
        <w:ind w:left="0"/>
        <w:jc w:val="left"/>
        <w:rPr>
          <w:color w:val="000000" w:themeColor="text1"/>
          <w:sz w:val="24"/>
        </w:rPr>
      </w:pPr>
    </w:p>
    <w:p w14:paraId="0C906D64" w14:textId="77777777" w:rsidR="00D738FB" w:rsidRPr="00C92EAC" w:rsidRDefault="00000000">
      <w:pPr>
        <w:pStyle w:val="a3"/>
        <w:ind w:right="123" w:firstLine="707"/>
        <w:rPr>
          <w:color w:val="000000" w:themeColor="text1"/>
        </w:rPr>
      </w:pPr>
      <w:r w:rsidRPr="00C92EAC">
        <w:rPr>
          <w:color w:val="000000" w:themeColor="text1"/>
        </w:rPr>
        <w:t>Мы использовали метод увеличения данных с горизонтальной инверсией для</w:t>
      </w:r>
      <w:r w:rsidRPr="00C92EAC">
        <w:rPr>
          <w:color w:val="000000" w:themeColor="text1"/>
          <w:spacing w:val="-1"/>
        </w:rPr>
        <w:t xml:space="preserve"> </w:t>
      </w:r>
      <w:r w:rsidRPr="00C92EAC">
        <w:rPr>
          <w:color w:val="000000" w:themeColor="text1"/>
        </w:rPr>
        <w:t>получения</w:t>
      </w:r>
      <w:r w:rsidRPr="00C92EAC">
        <w:rPr>
          <w:color w:val="000000" w:themeColor="text1"/>
          <w:spacing w:val="-1"/>
        </w:rPr>
        <w:t xml:space="preserve"> </w:t>
      </w:r>
      <w:r w:rsidRPr="00C92EAC">
        <w:rPr>
          <w:color w:val="000000" w:themeColor="text1"/>
        </w:rPr>
        <w:t>более</w:t>
      </w:r>
      <w:r w:rsidRPr="00C92EAC">
        <w:rPr>
          <w:color w:val="000000" w:themeColor="text1"/>
          <w:spacing w:val="-2"/>
        </w:rPr>
        <w:t xml:space="preserve"> </w:t>
      </w:r>
      <w:r w:rsidRPr="00C92EAC">
        <w:rPr>
          <w:color w:val="000000" w:themeColor="text1"/>
        </w:rPr>
        <w:t>точной</w:t>
      </w:r>
      <w:r w:rsidRPr="00C92EAC">
        <w:rPr>
          <w:color w:val="000000" w:themeColor="text1"/>
          <w:spacing w:val="-1"/>
        </w:rPr>
        <w:t xml:space="preserve"> </w:t>
      </w:r>
      <w:r w:rsidRPr="00C92EAC">
        <w:rPr>
          <w:color w:val="000000" w:themeColor="text1"/>
        </w:rPr>
        <w:t>классификации,</w:t>
      </w:r>
      <w:r w:rsidRPr="00C92EAC">
        <w:rPr>
          <w:color w:val="000000" w:themeColor="text1"/>
          <w:spacing w:val="-2"/>
        </w:rPr>
        <w:t xml:space="preserve"> </w:t>
      </w:r>
      <w:r w:rsidRPr="00C92EAC">
        <w:rPr>
          <w:color w:val="000000" w:themeColor="text1"/>
        </w:rPr>
        <w:t>которая</w:t>
      </w:r>
      <w:r w:rsidRPr="00C92EAC">
        <w:rPr>
          <w:color w:val="000000" w:themeColor="text1"/>
          <w:spacing w:val="-1"/>
        </w:rPr>
        <w:t xml:space="preserve"> </w:t>
      </w:r>
      <w:r w:rsidRPr="00C92EAC">
        <w:rPr>
          <w:color w:val="000000" w:themeColor="text1"/>
        </w:rPr>
        <w:t>требует</w:t>
      </w:r>
      <w:r w:rsidRPr="00C92EAC">
        <w:rPr>
          <w:color w:val="000000" w:themeColor="text1"/>
          <w:spacing w:val="-2"/>
        </w:rPr>
        <w:t xml:space="preserve"> </w:t>
      </w:r>
      <w:r w:rsidRPr="00C92EAC">
        <w:rPr>
          <w:color w:val="000000" w:themeColor="text1"/>
        </w:rPr>
        <w:t>огромного</w:t>
      </w:r>
      <w:r w:rsidRPr="00C92EAC">
        <w:rPr>
          <w:color w:val="000000" w:themeColor="text1"/>
          <w:spacing w:val="-1"/>
        </w:rPr>
        <w:t xml:space="preserve"> </w:t>
      </w:r>
      <w:r w:rsidRPr="00C92EAC">
        <w:rPr>
          <w:color w:val="000000" w:themeColor="text1"/>
        </w:rPr>
        <w:t>объема данных. Однако, поскольку у нас не было большого количества изображений штрихов, нам пришлось прибегнуть к этому методу.</w:t>
      </w:r>
    </w:p>
    <w:p w14:paraId="1BC14B34" w14:textId="77777777" w:rsidR="00D738FB" w:rsidRPr="00C92EAC" w:rsidRDefault="00000000">
      <w:pPr>
        <w:pStyle w:val="a3"/>
        <w:spacing w:before="1"/>
        <w:ind w:right="121" w:firstLine="707"/>
        <w:rPr>
          <w:color w:val="000000" w:themeColor="text1"/>
        </w:rPr>
      </w:pPr>
      <w:r w:rsidRPr="00C92EAC">
        <w:rPr>
          <w:color w:val="000000" w:themeColor="text1"/>
        </w:rPr>
        <w:t>Использование генератора графических данных позволило нам увеличивать изображения в режиме реального времени и применять любые случайные преобразования к каждому обучающему изображению по мере его ввода в модель. Таким образом, использование этого метода в модели CNN не только обеспечило надежность, но и сэкономило рабочую память.</w:t>
      </w:r>
    </w:p>
    <w:p w14:paraId="616ED45E"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73D6091D" w14:textId="77777777" w:rsidR="00D738FB" w:rsidRPr="00C92EAC" w:rsidRDefault="00000000">
      <w:pPr>
        <w:pStyle w:val="a3"/>
        <w:spacing w:before="67"/>
        <w:ind w:right="128" w:firstLine="707"/>
        <w:rPr>
          <w:color w:val="000000" w:themeColor="text1"/>
        </w:rPr>
      </w:pPr>
      <w:r w:rsidRPr="00C92EAC">
        <w:rPr>
          <w:color w:val="000000" w:themeColor="text1"/>
        </w:rPr>
        <w:lastRenderedPageBreak/>
        <w:t xml:space="preserve">Решая проблему выбора необходимого количества эпох при обучении нейронной сети, метод ранней остановки позволил остановить обучение, как только модель перестала улучшаться. В результате удалось избежать ситуации </w:t>
      </w:r>
      <w:r w:rsidRPr="00C92EAC">
        <w:rPr>
          <w:color w:val="000000" w:themeColor="text1"/>
          <w:spacing w:val="-2"/>
        </w:rPr>
        <w:t>переобучения.</w:t>
      </w:r>
    </w:p>
    <w:p w14:paraId="75289E1C" w14:textId="77777777" w:rsidR="00D738FB" w:rsidRPr="00C92EAC" w:rsidRDefault="00000000">
      <w:pPr>
        <w:pStyle w:val="a3"/>
        <w:spacing w:before="1"/>
        <w:ind w:right="120" w:firstLine="707"/>
        <w:rPr>
          <w:color w:val="000000" w:themeColor="text1"/>
        </w:rPr>
      </w:pPr>
      <w:r w:rsidRPr="00C92EAC">
        <w:rPr>
          <w:noProof/>
          <w:color w:val="000000" w:themeColor="text1"/>
        </w:rPr>
        <mc:AlternateContent>
          <mc:Choice Requires="wps">
            <w:drawing>
              <wp:anchor distT="0" distB="0" distL="0" distR="0" simplePos="0" relativeHeight="487601152" behindDoc="1" locked="0" layoutInCell="1" allowOverlap="1" wp14:anchorId="252F7250" wp14:editId="28412EC5">
                <wp:simplePos x="0" y="0"/>
                <wp:positionH relativeFrom="page">
                  <wp:posOffset>1571752</wp:posOffset>
                </wp:positionH>
                <wp:positionV relativeFrom="paragraph">
                  <wp:posOffset>1031055</wp:posOffset>
                </wp:positionV>
                <wp:extent cx="5141595" cy="541655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1595" cy="5416550"/>
                          <a:chOff x="0" y="0"/>
                          <a:chExt cx="5141595" cy="5416550"/>
                        </a:xfrm>
                      </wpg:grpSpPr>
                      <pic:pic xmlns:pic="http://schemas.openxmlformats.org/drawingml/2006/picture">
                        <pic:nvPicPr>
                          <pic:cNvPr id="51" name="Image 51"/>
                          <pic:cNvPicPr/>
                        </pic:nvPicPr>
                        <pic:blipFill>
                          <a:blip r:embed="rId79" cstate="print"/>
                          <a:stretch>
                            <a:fillRect/>
                          </a:stretch>
                        </pic:blipFill>
                        <pic:spPr>
                          <a:xfrm>
                            <a:off x="0" y="0"/>
                            <a:ext cx="2707640" cy="5416168"/>
                          </a:xfrm>
                          <a:prstGeom prst="rect">
                            <a:avLst/>
                          </a:prstGeom>
                        </pic:spPr>
                      </pic:pic>
                      <pic:pic xmlns:pic="http://schemas.openxmlformats.org/drawingml/2006/picture">
                        <pic:nvPicPr>
                          <pic:cNvPr id="52" name="Image 52"/>
                          <pic:cNvPicPr/>
                        </pic:nvPicPr>
                        <pic:blipFill>
                          <a:blip r:embed="rId80" cstate="print"/>
                          <a:stretch>
                            <a:fillRect/>
                          </a:stretch>
                        </pic:blipFill>
                        <pic:spPr>
                          <a:xfrm>
                            <a:off x="2709036" y="13080"/>
                            <a:ext cx="2432446" cy="540308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3.760002pt;margin-top:81.185471pt;width:404.85pt;height:426.5pt;mso-position-horizontal-relative:page;mso-position-vertical-relative:paragraph;z-index:-15715328;mso-wrap-distance-left:0;mso-wrap-distance-right:0" id="docshapegroup33" coordorigin="2475,1624" coordsize="8097,8530">
                <v:shape style="position:absolute;left:2475;top:1623;width:4264;height:8530" type="#_x0000_t75" id="docshape34" stroked="false">
                  <v:imagedata r:id="rId81" o:title=""/>
                </v:shape>
                <v:shape style="position:absolute;left:6741;top:1644;width:3831;height:8509" type="#_x0000_t75" id="docshape35" stroked="false">
                  <v:imagedata r:id="rId82" o:title=""/>
                </v:shape>
                <w10:wrap type="topAndBottom"/>
              </v:group>
            </w:pict>
          </mc:Fallback>
        </mc:AlternateContent>
      </w:r>
      <w:r w:rsidRPr="00C92EAC">
        <w:rPr>
          <w:color w:val="000000" w:themeColor="text1"/>
        </w:rPr>
        <w:t>Оптимизатор Adam (adaptive moment estimator) был применен для оптимизации модели CNN, а бинарная функция кросс-энтропийных потерь -</w:t>
      </w:r>
      <w:r w:rsidRPr="00C92EAC">
        <w:rPr>
          <w:color w:val="000000" w:themeColor="text1"/>
          <w:spacing w:val="40"/>
        </w:rPr>
        <w:t xml:space="preserve"> </w:t>
      </w:r>
      <w:r w:rsidRPr="00C92EAC">
        <w:rPr>
          <w:color w:val="000000" w:themeColor="text1"/>
        </w:rPr>
        <w:t>для расчета потерь,</w:t>
      </w:r>
      <w:r w:rsidRPr="00C92EAC">
        <w:rPr>
          <w:color w:val="000000" w:themeColor="text1"/>
          <w:spacing w:val="-1"/>
        </w:rPr>
        <w:t xml:space="preserve"> </w:t>
      </w:r>
      <w:r w:rsidRPr="00C92EAC">
        <w:rPr>
          <w:color w:val="000000" w:themeColor="text1"/>
        </w:rPr>
        <w:t>а также показателя точности. Оптимизатор Adam</w:t>
      </w:r>
      <w:r w:rsidRPr="00C92EAC">
        <w:rPr>
          <w:color w:val="000000" w:themeColor="text1"/>
          <w:spacing w:val="-3"/>
        </w:rPr>
        <w:t xml:space="preserve"> </w:t>
      </w:r>
      <w:r w:rsidRPr="00C92EAC">
        <w:rPr>
          <w:color w:val="000000" w:themeColor="text1"/>
        </w:rPr>
        <w:t>сочетает</w:t>
      </w:r>
      <w:r w:rsidRPr="00C92EAC">
        <w:rPr>
          <w:color w:val="000000" w:themeColor="text1"/>
          <w:spacing w:val="-1"/>
        </w:rPr>
        <w:t xml:space="preserve"> </w:t>
      </w:r>
      <w:r w:rsidRPr="00C92EAC">
        <w:rPr>
          <w:color w:val="000000" w:themeColor="text1"/>
        </w:rPr>
        <w:t>в себе как идею накопления движения, так и идею более слабого обновления весов для типичных объектов [166].</w:t>
      </w:r>
    </w:p>
    <w:p w14:paraId="32468CB0" w14:textId="77777777" w:rsidR="00D738FB" w:rsidRPr="00C92EAC" w:rsidRDefault="00000000">
      <w:pPr>
        <w:ind w:left="3444"/>
        <w:rPr>
          <w:color w:val="000000" w:themeColor="text1"/>
          <w:sz w:val="24"/>
        </w:rPr>
      </w:pPr>
      <w:r w:rsidRPr="00C92EAC">
        <w:rPr>
          <w:color w:val="000000" w:themeColor="text1"/>
          <w:sz w:val="24"/>
        </w:rPr>
        <w:t>Рисунок</w:t>
      </w:r>
      <w:r w:rsidRPr="00C92EAC">
        <w:rPr>
          <w:color w:val="000000" w:themeColor="text1"/>
          <w:spacing w:val="-6"/>
          <w:sz w:val="24"/>
        </w:rPr>
        <w:t xml:space="preserve"> </w:t>
      </w:r>
      <w:r w:rsidRPr="00C92EAC">
        <w:rPr>
          <w:color w:val="000000" w:themeColor="text1"/>
          <w:sz w:val="24"/>
        </w:rPr>
        <w:t>3.6</w:t>
      </w:r>
      <w:r w:rsidRPr="00C92EAC">
        <w:rPr>
          <w:color w:val="000000" w:themeColor="text1"/>
          <w:spacing w:val="-4"/>
          <w:sz w:val="24"/>
        </w:rPr>
        <w:t xml:space="preserve"> </w:t>
      </w:r>
      <w:r w:rsidRPr="00C92EAC">
        <w:rPr>
          <w:color w:val="000000" w:themeColor="text1"/>
          <w:sz w:val="24"/>
        </w:rPr>
        <w:t>Предлагаемый</w:t>
      </w:r>
      <w:r w:rsidRPr="00C92EAC">
        <w:rPr>
          <w:color w:val="000000" w:themeColor="text1"/>
          <w:spacing w:val="-4"/>
          <w:sz w:val="24"/>
        </w:rPr>
        <w:t xml:space="preserve"> </w:t>
      </w:r>
      <w:r w:rsidRPr="00C92EAC">
        <w:rPr>
          <w:color w:val="000000" w:themeColor="text1"/>
          <w:sz w:val="24"/>
        </w:rPr>
        <w:t>канал</w:t>
      </w:r>
      <w:r w:rsidRPr="00C92EAC">
        <w:rPr>
          <w:color w:val="000000" w:themeColor="text1"/>
          <w:spacing w:val="-3"/>
          <w:sz w:val="24"/>
        </w:rPr>
        <w:t xml:space="preserve"> </w:t>
      </w:r>
      <w:r w:rsidRPr="00C92EAC">
        <w:rPr>
          <w:color w:val="000000" w:themeColor="text1"/>
          <w:spacing w:val="-5"/>
          <w:sz w:val="24"/>
        </w:rPr>
        <w:t>CNN</w:t>
      </w:r>
    </w:p>
    <w:p w14:paraId="579000CC" w14:textId="77777777" w:rsidR="00D738FB" w:rsidRPr="00C92EAC" w:rsidRDefault="00D738FB">
      <w:pPr>
        <w:pStyle w:val="a3"/>
        <w:spacing w:before="45"/>
        <w:ind w:left="0"/>
        <w:jc w:val="left"/>
        <w:rPr>
          <w:color w:val="000000" w:themeColor="text1"/>
          <w:sz w:val="24"/>
        </w:rPr>
      </w:pPr>
    </w:p>
    <w:p w14:paraId="4A7B692D" w14:textId="77777777" w:rsidR="00D738FB" w:rsidRPr="00C92EAC" w:rsidRDefault="00000000">
      <w:pPr>
        <w:pStyle w:val="2"/>
        <w:numPr>
          <w:ilvl w:val="2"/>
          <w:numId w:val="11"/>
        </w:numPr>
        <w:tabs>
          <w:tab w:val="left" w:pos="1689"/>
        </w:tabs>
        <w:ind w:left="262" w:right="124" w:firstLine="707"/>
        <w:jc w:val="both"/>
        <w:rPr>
          <w:color w:val="000000" w:themeColor="text1"/>
        </w:rPr>
      </w:pPr>
      <w:bookmarkStart w:id="22" w:name="_TOC_250010"/>
      <w:bookmarkEnd w:id="22"/>
      <w:r w:rsidRPr="00C92EAC">
        <w:rPr>
          <w:color w:val="000000" w:themeColor="text1"/>
        </w:rPr>
        <w:t>Наборы данных применяемые для классификация мозговых инсультов с применением глубокого обучения</w:t>
      </w:r>
    </w:p>
    <w:p w14:paraId="7B7EBFBB" w14:textId="77777777" w:rsidR="00D738FB" w:rsidRPr="00C92EAC" w:rsidRDefault="00000000">
      <w:pPr>
        <w:pStyle w:val="a3"/>
        <w:ind w:right="127" w:firstLine="707"/>
        <w:rPr>
          <w:color w:val="000000" w:themeColor="text1"/>
        </w:rPr>
      </w:pPr>
      <w:r w:rsidRPr="00C92EAC">
        <w:rPr>
          <w:color w:val="000000" w:themeColor="text1"/>
        </w:rPr>
        <w:t>Цель в данном методе - классифицировать изображения мозга в формате jpg или png, где выделяются два класса: после инсульта или в здоровом состоянии. В качестве набора данных использовалась общедоступная платформа Kaggle [42]. Этот набор данных был разделен на три группы по 80%/20%</w:t>
      </w:r>
      <w:r w:rsidRPr="00C92EAC">
        <w:rPr>
          <w:color w:val="000000" w:themeColor="text1"/>
          <w:spacing w:val="43"/>
        </w:rPr>
        <w:t xml:space="preserve">  </w:t>
      </w:r>
      <w:r w:rsidRPr="00C92EAC">
        <w:rPr>
          <w:color w:val="000000" w:themeColor="text1"/>
        </w:rPr>
        <w:t>(тренировочные,</w:t>
      </w:r>
      <w:r w:rsidRPr="00C92EAC">
        <w:rPr>
          <w:color w:val="000000" w:themeColor="text1"/>
          <w:spacing w:val="44"/>
        </w:rPr>
        <w:t xml:space="preserve">  </w:t>
      </w:r>
      <w:r w:rsidRPr="00C92EAC">
        <w:rPr>
          <w:color w:val="000000" w:themeColor="text1"/>
        </w:rPr>
        <w:t>валидационные</w:t>
      </w:r>
      <w:r w:rsidRPr="00C92EAC">
        <w:rPr>
          <w:color w:val="000000" w:themeColor="text1"/>
          <w:spacing w:val="43"/>
        </w:rPr>
        <w:t xml:space="preserve">  </w:t>
      </w:r>
      <w:r w:rsidRPr="00C92EAC">
        <w:rPr>
          <w:color w:val="000000" w:themeColor="text1"/>
        </w:rPr>
        <w:t>и</w:t>
      </w:r>
      <w:r w:rsidRPr="00C92EAC">
        <w:rPr>
          <w:color w:val="000000" w:themeColor="text1"/>
          <w:spacing w:val="45"/>
        </w:rPr>
        <w:t xml:space="preserve">  </w:t>
      </w:r>
      <w:r w:rsidRPr="00C92EAC">
        <w:rPr>
          <w:color w:val="000000" w:themeColor="text1"/>
        </w:rPr>
        <w:t>тестовые)</w:t>
      </w:r>
      <w:r w:rsidRPr="00C92EAC">
        <w:rPr>
          <w:color w:val="000000" w:themeColor="text1"/>
          <w:spacing w:val="43"/>
        </w:rPr>
        <w:t xml:space="preserve">  </w:t>
      </w:r>
      <w:r w:rsidRPr="00C92EAC">
        <w:rPr>
          <w:color w:val="000000" w:themeColor="text1"/>
        </w:rPr>
        <w:t>и</w:t>
      </w:r>
      <w:r w:rsidRPr="00C92EAC">
        <w:rPr>
          <w:color w:val="000000" w:themeColor="text1"/>
          <w:spacing w:val="44"/>
        </w:rPr>
        <w:t xml:space="preserve">  </w:t>
      </w:r>
      <w:r w:rsidRPr="00C92EAC">
        <w:rPr>
          <w:color w:val="000000" w:themeColor="text1"/>
        </w:rPr>
        <w:t>содержал</w:t>
      </w:r>
      <w:r w:rsidRPr="00C92EAC">
        <w:rPr>
          <w:color w:val="000000" w:themeColor="text1"/>
          <w:spacing w:val="44"/>
        </w:rPr>
        <w:t xml:space="preserve">  </w:t>
      </w:r>
      <w:r w:rsidRPr="00C92EAC">
        <w:rPr>
          <w:color w:val="000000" w:themeColor="text1"/>
          <w:spacing w:val="-5"/>
        </w:rPr>
        <w:t>993</w:t>
      </w:r>
    </w:p>
    <w:p w14:paraId="488E67B6"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1A2D97D9" w14:textId="77777777" w:rsidR="00D738FB" w:rsidRPr="00C92EAC" w:rsidRDefault="00000000">
      <w:pPr>
        <w:pStyle w:val="a3"/>
        <w:spacing w:before="67"/>
        <w:ind w:right="123"/>
        <w:rPr>
          <w:color w:val="000000" w:themeColor="text1"/>
        </w:rPr>
      </w:pPr>
      <w:r w:rsidRPr="00C92EAC">
        <w:rPr>
          <w:noProof/>
          <w:color w:val="000000" w:themeColor="text1"/>
        </w:rPr>
        <w:lastRenderedPageBreak/>
        <w:drawing>
          <wp:anchor distT="0" distB="0" distL="0" distR="0" simplePos="0" relativeHeight="487601664" behindDoc="1" locked="0" layoutInCell="1" allowOverlap="1" wp14:anchorId="67AC0EE2" wp14:editId="4EC3F3B4">
            <wp:simplePos x="0" y="0"/>
            <wp:positionH relativeFrom="page">
              <wp:posOffset>2158110</wp:posOffset>
            </wp:positionH>
            <wp:positionV relativeFrom="paragraph">
              <wp:posOffset>868464</wp:posOffset>
            </wp:positionV>
            <wp:extent cx="4414195" cy="1962150"/>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83" cstate="print"/>
                    <a:stretch>
                      <a:fillRect/>
                    </a:stretch>
                  </pic:blipFill>
                  <pic:spPr>
                    <a:xfrm>
                      <a:off x="0" y="0"/>
                      <a:ext cx="4414195" cy="1962150"/>
                    </a:xfrm>
                    <a:prstGeom prst="rect">
                      <a:avLst/>
                    </a:prstGeom>
                  </pic:spPr>
                </pic:pic>
              </a:graphicData>
            </a:graphic>
          </wp:anchor>
        </w:drawing>
      </w:r>
      <w:r w:rsidRPr="00C92EAC">
        <w:rPr>
          <w:color w:val="000000" w:themeColor="text1"/>
        </w:rPr>
        <w:t>изображения здоровых людей и 610 случаев инсульта для категории обучения; 240 изображений здоровых людей и 146 случаев инсульта; и 313 изображений здоровых людей и 189 случаев инсульта для тестирования. Изображения в наборе данных были такими, как показано на рис. 3.7</w:t>
      </w:r>
    </w:p>
    <w:p w14:paraId="6227146E" w14:textId="77777777" w:rsidR="00D738FB" w:rsidRPr="00C92EAC" w:rsidRDefault="00000000">
      <w:pPr>
        <w:spacing w:before="4"/>
        <w:ind w:left="3351"/>
        <w:rPr>
          <w:color w:val="000000" w:themeColor="text1"/>
          <w:sz w:val="24"/>
        </w:rPr>
      </w:pPr>
      <w:r w:rsidRPr="00C92EAC">
        <w:rPr>
          <w:color w:val="000000" w:themeColor="text1"/>
          <w:sz w:val="24"/>
        </w:rPr>
        <w:t>Рисунок</w:t>
      </w:r>
      <w:r w:rsidRPr="00C92EAC">
        <w:rPr>
          <w:color w:val="000000" w:themeColor="text1"/>
          <w:spacing w:val="-3"/>
          <w:sz w:val="24"/>
        </w:rPr>
        <w:t xml:space="preserve"> </w:t>
      </w:r>
      <w:r w:rsidRPr="00C92EAC">
        <w:rPr>
          <w:color w:val="000000" w:themeColor="text1"/>
          <w:sz w:val="24"/>
        </w:rPr>
        <w:t>3.7</w:t>
      </w:r>
      <w:r w:rsidRPr="00C92EAC">
        <w:rPr>
          <w:color w:val="000000" w:themeColor="text1"/>
          <w:spacing w:val="-3"/>
          <w:sz w:val="24"/>
        </w:rPr>
        <w:t xml:space="preserve"> </w:t>
      </w:r>
      <w:r w:rsidRPr="00C92EAC">
        <w:rPr>
          <w:color w:val="000000" w:themeColor="text1"/>
          <w:sz w:val="24"/>
        </w:rPr>
        <w:t>Содержимое</w:t>
      </w:r>
      <w:r w:rsidRPr="00C92EAC">
        <w:rPr>
          <w:color w:val="000000" w:themeColor="text1"/>
          <w:spacing w:val="-3"/>
          <w:sz w:val="24"/>
        </w:rPr>
        <w:t xml:space="preserve"> </w:t>
      </w:r>
      <w:r w:rsidRPr="00C92EAC">
        <w:rPr>
          <w:color w:val="000000" w:themeColor="text1"/>
          <w:sz w:val="24"/>
        </w:rPr>
        <w:t>набора</w:t>
      </w:r>
      <w:r w:rsidRPr="00C92EAC">
        <w:rPr>
          <w:color w:val="000000" w:themeColor="text1"/>
          <w:spacing w:val="-3"/>
          <w:sz w:val="24"/>
        </w:rPr>
        <w:t xml:space="preserve"> </w:t>
      </w:r>
      <w:r w:rsidRPr="00C92EAC">
        <w:rPr>
          <w:color w:val="000000" w:themeColor="text1"/>
          <w:spacing w:val="-2"/>
          <w:sz w:val="24"/>
        </w:rPr>
        <w:t>данных</w:t>
      </w:r>
    </w:p>
    <w:p w14:paraId="1047AD6F" w14:textId="77777777" w:rsidR="00D738FB" w:rsidRPr="00C92EAC" w:rsidRDefault="00D738FB">
      <w:pPr>
        <w:pStyle w:val="a3"/>
        <w:spacing w:before="53"/>
        <w:ind w:left="0"/>
        <w:jc w:val="left"/>
        <w:rPr>
          <w:color w:val="000000" w:themeColor="text1"/>
          <w:sz w:val="24"/>
        </w:rPr>
      </w:pPr>
    </w:p>
    <w:p w14:paraId="28D53D43" w14:textId="77777777" w:rsidR="00D738FB" w:rsidRPr="00C92EAC" w:rsidRDefault="00000000">
      <w:pPr>
        <w:pStyle w:val="a4"/>
        <w:numPr>
          <w:ilvl w:val="2"/>
          <w:numId w:val="11"/>
        </w:numPr>
        <w:tabs>
          <w:tab w:val="left" w:pos="1598"/>
          <w:tab w:val="left" w:pos="1602"/>
          <w:tab w:val="left" w:pos="1947"/>
          <w:tab w:val="left" w:pos="2262"/>
          <w:tab w:val="left" w:pos="3359"/>
          <w:tab w:val="left" w:pos="3583"/>
          <w:tab w:val="left" w:pos="4666"/>
          <w:tab w:val="left" w:pos="4749"/>
          <w:tab w:val="left" w:pos="5092"/>
          <w:tab w:val="left" w:pos="5304"/>
          <w:tab w:val="left" w:pos="5911"/>
          <w:tab w:val="left" w:pos="6608"/>
          <w:tab w:val="left" w:pos="7475"/>
          <w:tab w:val="left" w:pos="7655"/>
          <w:tab w:val="left" w:pos="7974"/>
          <w:tab w:val="left" w:pos="8068"/>
          <w:tab w:val="left" w:pos="8584"/>
          <w:tab w:val="left" w:pos="9117"/>
        </w:tabs>
        <w:spacing w:before="1"/>
        <w:ind w:left="262" w:right="121" w:firstLine="707"/>
        <w:rPr>
          <w:color w:val="000000" w:themeColor="text1"/>
          <w:sz w:val="28"/>
        </w:rPr>
      </w:pPr>
      <w:r w:rsidRPr="00C92EAC">
        <w:rPr>
          <w:b/>
          <w:color w:val="000000" w:themeColor="text1"/>
          <w:sz w:val="28"/>
        </w:rPr>
        <w:t xml:space="preserve">Методы оценки модели для классификация мозговых инсультов </w:t>
      </w:r>
      <w:r w:rsidRPr="00C92EAC">
        <w:rPr>
          <w:color w:val="000000" w:themeColor="text1"/>
          <w:sz w:val="28"/>
        </w:rPr>
        <w:t>Аккуратность,</w:t>
      </w:r>
      <w:r w:rsidRPr="00C92EAC">
        <w:rPr>
          <w:color w:val="000000" w:themeColor="text1"/>
          <w:spacing w:val="40"/>
          <w:sz w:val="28"/>
        </w:rPr>
        <w:t xml:space="preserve"> </w:t>
      </w:r>
      <w:r w:rsidRPr="00C92EAC">
        <w:rPr>
          <w:color w:val="000000" w:themeColor="text1"/>
          <w:sz w:val="28"/>
        </w:rPr>
        <w:t>точность,</w:t>
      </w:r>
      <w:r w:rsidRPr="00C92EAC">
        <w:rPr>
          <w:color w:val="000000" w:themeColor="text1"/>
          <w:spacing w:val="40"/>
          <w:sz w:val="28"/>
        </w:rPr>
        <w:t xml:space="preserve"> </w:t>
      </w:r>
      <w:r w:rsidRPr="00C92EAC">
        <w:rPr>
          <w:color w:val="000000" w:themeColor="text1"/>
          <w:sz w:val="28"/>
        </w:rPr>
        <w:t>отзыв</w:t>
      </w:r>
      <w:r w:rsidRPr="00C92EAC">
        <w:rPr>
          <w:color w:val="000000" w:themeColor="text1"/>
          <w:spacing w:val="40"/>
          <w:sz w:val="28"/>
        </w:rPr>
        <w:t xml:space="preserve"> </w:t>
      </w:r>
      <w:r w:rsidRPr="00C92EAC">
        <w:rPr>
          <w:color w:val="000000" w:themeColor="text1"/>
          <w:sz w:val="28"/>
        </w:rPr>
        <w:t>и</w:t>
      </w:r>
      <w:r w:rsidRPr="00C92EAC">
        <w:rPr>
          <w:color w:val="000000" w:themeColor="text1"/>
          <w:spacing w:val="40"/>
          <w:sz w:val="28"/>
        </w:rPr>
        <w:t xml:space="preserve"> </w:t>
      </w:r>
      <w:r w:rsidRPr="00C92EAC">
        <w:rPr>
          <w:color w:val="000000" w:themeColor="text1"/>
          <w:sz w:val="28"/>
        </w:rPr>
        <w:t>F1-счет</w:t>
      </w:r>
      <w:r w:rsidRPr="00C92EAC">
        <w:rPr>
          <w:color w:val="000000" w:themeColor="text1"/>
          <w:spacing w:val="40"/>
          <w:sz w:val="28"/>
        </w:rPr>
        <w:t xml:space="preserve"> </w:t>
      </w:r>
      <w:r w:rsidRPr="00C92EAC">
        <w:rPr>
          <w:color w:val="000000" w:themeColor="text1"/>
          <w:sz w:val="28"/>
        </w:rPr>
        <w:t>-</w:t>
      </w:r>
      <w:r w:rsidRPr="00C92EAC">
        <w:rPr>
          <w:color w:val="000000" w:themeColor="text1"/>
          <w:spacing w:val="40"/>
          <w:sz w:val="28"/>
        </w:rPr>
        <w:t xml:space="preserve"> </w:t>
      </w:r>
      <w:r w:rsidRPr="00C92EAC">
        <w:rPr>
          <w:color w:val="000000" w:themeColor="text1"/>
          <w:sz w:val="28"/>
        </w:rPr>
        <w:t>это</w:t>
      </w:r>
      <w:r w:rsidRPr="00C92EAC">
        <w:rPr>
          <w:color w:val="000000" w:themeColor="text1"/>
          <w:spacing w:val="40"/>
          <w:sz w:val="28"/>
        </w:rPr>
        <w:t xml:space="preserve"> </w:t>
      </w:r>
      <w:r w:rsidRPr="00C92EAC">
        <w:rPr>
          <w:color w:val="000000" w:themeColor="text1"/>
          <w:sz w:val="28"/>
        </w:rPr>
        <w:t>показатели,</w:t>
      </w:r>
      <w:r w:rsidRPr="00C92EAC">
        <w:rPr>
          <w:color w:val="000000" w:themeColor="text1"/>
          <w:spacing w:val="40"/>
          <w:sz w:val="28"/>
        </w:rPr>
        <w:t xml:space="preserve"> </w:t>
      </w:r>
      <w:r w:rsidRPr="00C92EAC">
        <w:rPr>
          <w:color w:val="000000" w:themeColor="text1"/>
          <w:sz w:val="28"/>
        </w:rPr>
        <w:t>которые</w:t>
      </w:r>
      <w:r w:rsidRPr="00C92EAC">
        <w:rPr>
          <w:color w:val="000000" w:themeColor="text1"/>
          <w:spacing w:val="40"/>
          <w:sz w:val="28"/>
        </w:rPr>
        <w:t xml:space="preserve"> </w:t>
      </w:r>
      <w:r w:rsidRPr="00C92EAC">
        <w:rPr>
          <w:color w:val="000000" w:themeColor="text1"/>
          <w:sz w:val="28"/>
        </w:rPr>
        <w:t>мы используем</w:t>
      </w:r>
      <w:r w:rsidRPr="00C92EAC">
        <w:rPr>
          <w:color w:val="000000" w:themeColor="text1"/>
          <w:spacing w:val="40"/>
          <w:sz w:val="28"/>
        </w:rPr>
        <w:t xml:space="preserve"> </w:t>
      </w:r>
      <w:r w:rsidRPr="00C92EAC">
        <w:rPr>
          <w:color w:val="000000" w:themeColor="text1"/>
          <w:sz w:val="28"/>
        </w:rPr>
        <w:t>для</w:t>
      </w:r>
      <w:r w:rsidRPr="00C92EAC">
        <w:rPr>
          <w:color w:val="000000" w:themeColor="text1"/>
          <w:spacing w:val="40"/>
          <w:sz w:val="28"/>
        </w:rPr>
        <w:t xml:space="preserve"> </w:t>
      </w:r>
      <w:r w:rsidRPr="00C92EAC">
        <w:rPr>
          <w:color w:val="000000" w:themeColor="text1"/>
          <w:sz w:val="28"/>
        </w:rPr>
        <w:t>оценки</w:t>
      </w:r>
      <w:r w:rsidRPr="00C92EAC">
        <w:rPr>
          <w:color w:val="000000" w:themeColor="text1"/>
          <w:spacing w:val="40"/>
          <w:sz w:val="28"/>
        </w:rPr>
        <w:t xml:space="preserve"> </w:t>
      </w:r>
      <w:r w:rsidRPr="00C92EAC">
        <w:rPr>
          <w:color w:val="000000" w:themeColor="text1"/>
          <w:sz w:val="28"/>
        </w:rPr>
        <w:t>результатов</w:t>
      </w:r>
      <w:r w:rsidRPr="00C92EAC">
        <w:rPr>
          <w:color w:val="000000" w:themeColor="text1"/>
          <w:spacing w:val="40"/>
          <w:sz w:val="28"/>
        </w:rPr>
        <w:t xml:space="preserve"> </w:t>
      </w:r>
      <w:r w:rsidRPr="00C92EAC">
        <w:rPr>
          <w:color w:val="000000" w:themeColor="text1"/>
          <w:sz w:val="28"/>
        </w:rPr>
        <w:t>прогнозирования</w:t>
      </w:r>
      <w:r w:rsidRPr="00C92EAC">
        <w:rPr>
          <w:color w:val="000000" w:themeColor="text1"/>
          <w:spacing w:val="40"/>
          <w:sz w:val="28"/>
        </w:rPr>
        <w:t xml:space="preserve"> </w:t>
      </w:r>
      <w:r w:rsidRPr="00C92EAC">
        <w:rPr>
          <w:color w:val="000000" w:themeColor="text1"/>
          <w:sz w:val="28"/>
        </w:rPr>
        <w:t>[43-46].</w:t>
      </w:r>
      <w:r w:rsidRPr="00C92EAC">
        <w:rPr>
          <w:color w:val="000000" w:themeColor="text1"/>
          <w:spacing w:val="40"/>
          <w:sz w:val="28"/>
        </w:rPr>
        <w:t xml:space="preserve"> </w:t>
      </w:r>
      <w:r w:rsidRPr="00C92EAC">
        <w:rPr>
          <w:color w:val="000000" w:themeColor="text1"/>
          <w:sz w:val="28"/>
        </w:rPr>
        <w:t>Точность</w:t>
      </w:r>
      <w:r w:rsidRPr="00C92EAC">
        <w:rPr>
          <w:color w:val="000000" w:themeColor="text1"/>
          <w:spacing w:val="40"/>
          <w:sz w:val="28"/>
        </w:rPr>
        <w:t xml:space="preserve"> </w:t>
      </w:r>
      <w:r w:rsidRPr="00C92EAC">
        <w:rPr>
          <w:color w:val="000000" w:themeColor="text1"/>
          <w:sz w:val="28"/>
        </w:rPr>
        <w:t>-</w:t>
      </w:r>
      <w:r w:rsidRPr="00C92EAC">
        <w:rPr>
          <w:color w:val="000000" w:themeColor="text1"/>
          <w:spacing w:val="40"/>
          <w:sz w:val="28"/>
        </w:rPr>
        <w:t xml:space="preserve"> </w:t>
      </w:r>
      <w:r w:rsidRPr="00C92EAC">
        <w:rPr>
          <w:color w:val="000000" w:themeColor="text1"/>
          <w:sz w:val="28"/>
        </w:rPr>
        <w:t>это показатель, который иллюстрирует степень точности прогноза модели по всем параметрам.</w:t>
      </w:r>
      <w:r w:rsidRPr="00C92EAC">
        <w:rPr>
          <w:color w:val="000000" w:themeColor="text1"/>
          <w:spacing w:val="40"/>
          <w:sz w:val="28"/>
        </w:rPr>
        <w:t xml:space="preserve"> </w:t>
      </w:r>
      <w:r w:rsidRPr="00C92EAC">
        <w:rPr>
          <w:color w:val="000000" w:themeColor="text1"/>
          <w:sz w:val="28"/>
        </w:rPr>
        <w:t>Он</w:t>
      </w:r>
      <w:r w:rsidRPr="00C92EAC">
        <w:rPr>
          <w:color w:val="000000" w:themeColor="text1"/>
          <w:spacing w:val="40"/>
          <w:sz w:val="28"/>
        </w:rPr>
        <w:t xml:space="preserve"> </w:t>
      </w:r>
      <w:r w:rsidRPr="00C92EAC">
        <w:rPr>
          <w:color w:val="000000" w:themeColor="text1"/>
          <w:sz w:val="28"/>
        </w:rPr>
        <w:t>измеряется</w:t>
      </w:r>
      <w:r w:rsidRPr="00C92EAC">
        <w:rPr>
          <w:color w:val="000000" w:themeColor="text1"/>
          <w:spacing w:val="40"/>
          <w:sz w:val="28"/>
        </w:rPr>
        <w:t xml:space="preserve"> </w:t>
      </w:r>
      <w:r w:rsidRPr="00C92EAC">
        <w:rPr>
          <w:color w:val="000000" w:themeColor="text1"/>
          <w:sz w:val="28"/>
        </w:rPr>
        <w:t>как</w:t>
      </w:r>
      <w:r w:rsidRPr="00C92EAC">
        <w:rPr>
          <w:color w:val="000000" w:themeColor="text1"/>
          <w:spacing w:val="40"/>
          <w:sz w:val="28"/>
        </w:rPr>
        <w:t xml:space="preserve"> </w:t>
      </w:r>
      <w:r w:rsidRPr="00C92EAC">
        <w:rPr>
          <w:color w:val="000000" w:themeColor="text1"/>
          <w:sz w:val="28"/>
        </w:rPr>
        <w:t>процент</w:t>
      </w:r>
      <w:r w:rsidRPr="00C92EAC">
        <w:rPr>
          <w:color w:val="000000" w:themeColor="text1"/>
          <w:spacing w:val="40"/>
          <w:sz w:val="28"/>
        </w:rPr>
        <w:t xml:space="preserve"> </w:t>
      </w:r>
      <w:r w:rsidRPr="00C92EAC">
        <w:rPr>
          <w:color w:val="000000" w:themeColor="text1"/>
          <w:sz w:val="28"/>
        </w:rPr>
        <w:t>правильных</w:t>
      </w:r>
      <w:r w:rsidRPr="00C92EAC">
        <w:rPr>
          <w:color w:val="000000" w:themeColor="text1"/>
          <w:spacing w:val="40"/>
          <w:sz w:val="28"/>
        </w:rPr>
        <w:t xml:space="preserve"> </w:t>
      </w:r>
      <w:r w:rsidRPr="00C92EAC">
        <w:rPr>
          <w:color w:val="000000" w:themeColor="text1"/>
          <w:sz w:val="28"/>
        </w:rPr>
        <w:t>прогнозов,</w:t>
      </w:r>
      <w:r w:rsidRPr="00C92EAC">
        <w:rPr>
          <w:color w:val="000000" w:themeColor="text1"/>
          <w:spacing w:val="40"/>
          <w:sz w:val="28"/>
        </w:rPr>
        <w:t xml:space="preserve"> </w:t>
      </w:r>
      <w:r w:rsidRPr="00C92EAC">
        <w:rPr>
          <w:color w:val="000000" w:themeColor="text1"/>
          <w:sz w:val="28"/>
        </w:rPr>
        <w:t>сделанных</w:t>
      </w:r>
      <w:r w:rsidRPr="00C92EAC">
        <w:rPr>
          <w:color w:val="000000" w:themeColor="text1"/>
          <w:spacing w:val="80"/>
          <w:sz w:val="28"/>
        </w:rPr>
        <w:t xml:space="preserve"> </w:t>
      </w:r>
      <w:r w:rsidRPr="00C92EAC">
        <w:rPr>
          <w:color w:val="000000" w:themeColor="text1"/>
          <w:spacing w:val="-2"/>
          <w:sz w:val="28"/>
        </w:rPr>
        <w:t>моделью.</w:t>
      </w:r>
      <w:r w:rsidRPr="00C92EAC">
        <w:rPr>
          <w:color w:val="000000" w:themeColor="text1"/>
          <w:sz w:val="28"/>
        </w:rPr>
        <w:tab/>
      </w:r>
      <w:r w:rsidRPr="00C92EAC">
        <w:rPr>
          <w:color w:val="000000" w:themeColor="text1"/>
          <w:sz w:val="28"/>
        </w:rPr>
        <w:tab/>
      </w:r>
      <w:r w:rsidRPr="00C92EAC">
        <w:rPr>
          <w:color w:val="000000" w:themeColor="text1"/>
          <w:spacing w:val="-4"/>
          <w:sz w:val="28"/>
        </w:rPr>
        <w:t>Это</w:t>
      </w:r>
      <w:r w:rsidRPr="00C92EAC">
        <w:rPr>
          <w:color w:val="000000" w:themeColor="text1"/>
          <w:sz w:val="28"/>
        </w:rPr>
        <w:tab/>
      </w:r>
      <w:r w:rsidRPr="00C92EAC">
        <w:rPr>
          <w:color w:val="000000" w:themeColor="text1"/>
          <w:spacing w:val="-2"/>
          <w:sz w:val="28"/>
        </w:rPr>
        <w:t>особенно</w:t>
      </w:r>
      <w:r w:rsidRPr="00C92EAC">
        <w:rPr>
          <w:color w:val="000000" w:themeColor="text1"/>
          <w:sz w:val="28"/>
        </w:rPr>
        <w:tab/>
      </w:r>
      <w:r w:rsidRPr="00C92EAC">
        <w:rPr>
          <w:color w:val="000000" w:themeColor="text1"/>
          <w:sz w:val="28"/>
        </w:rPr>
        <w:tab/>
      </w:r>
      <w:r w:rsidRPr="00C92EAC">
        <w:rPr>
          <w:color w:val="000000" w:themeColor="text1"/>
          <w:spacing w:val="-2"/>
          <w:sz w:val="28"/>
        </w:rPr>
        <w:t>полезно</w:t>
      </w:r>
      <w:r w:rsidRPr="00C92EAC">
        <w:rPr>
          <w:color w:val="000000" w:themeColor="text1"/>
          <w:sz w:val="28"/>
        </w:rPr>
        <w:tab/>
      </w:r>
      <w:r w:rsidRPr="00C92EAC">
        <w:rPr>
          <w:color w:val="000000" w:themeColor="text1"/>
          <w:sz w:val="28"/>
        </w:rPr>
        <w:tab/>
      </w:r>
      <w:r w:rsidRPr="00C92EAC">
        <w:rPr>
          <w:color w:val="000000" w:themeColor="text1"/>
          <w:spacing w:val="-10"/>
          <w:sz w:val="28"/>
        </w:rPr>
        <w:t>в</w:t>
      </w:r>
      <w:r w:rsidRPr="00C92EAC">
        <w:rPr>
          <w:color w:val="000000" w:themeColor="text1"/>
          <w:sz w:val="28"/>
        </w:rPr>
        <w:tab/>
      </w:r>
      <w:r w:rsidRPr="00C92EAC">
        <w:rPr>
          <w:color w:val="000000" w:themeColor="text1"/>
          <w:spacing w:val="-2"/>
          <w:sz w:val="28"/>
        </w:rPr>
        <w:t>ситуациях,</w:t>
      </w:r>
      <w:r w:rsidRPr="00C92EAC">
        <w:rPr>
          <w:color w:val="000000" w:themeColor="text1"/>
          <w:sz w:val="28"/>
        </w:rPr>
        <w:tab/>
      </w:r>
      <w:r w:rsidRPr="00C92EAC">
        <w:rPr>
          <w:color w:val="000000" w:themeColor="text1"/>
          <w:spacing w:val="-2"/>
          <w:sz w:val="28"/>
        </w:rPr>
        <w:t>когда</w:t>
      </w:r>
      <w:r w:rsidRPr="00C92EAC">
        <w:rPr>
          <w:color w:val="000000" w:themeColor="text1"/>
          <w:sz w:val="28"/>
        </w:rPr>
        <w:tab/>
      </w:r>
      <w:r w:rsidRPr="00C92EAC">
        <w:rPr>
          <w:color w:val="000000" w:themeColor="text1"/>
          <w:spacing w:val="-4"/>
          <w:sz w:val="28"/>
        </w:rPr>
        <w:t>все</w:t>
      </w:r>
      <w:r w:rsidRPr="00C92EAC">
        <w:rPr>
          <w:color w:val="000000" w:themeColor="text1"/>
          <w:sz w:val="28"/>
        </w:rPr>
        <w:tab/>
      </w:r>
      <w:r w:rsidRPr="00C92EAC">
        <w:rPr>
          <w:color w:val="000000" w:themeColor="text1"/>
          <w:sz w:val="28"/>
        </w:rPr>
        <w:tab/>
      </w:r>
      <w:r w:rsidRPr="00C92EAC">
        <w:rPr>
          <w:color w:val="000000" w:themeColor="text1"/>
          <w:spacing w:val="-2"/>
          <w:sz w:val="28"/>
        </w:rPr>
        <w:t>классы</w:t>
      </w:r>
      <w:r w:rsidRPr="00C92EAC">
        <w:rPr>
          <w:color w:val="000000" w:themeColor="text1"/>
          <w:sz w:val="28"/>
        </w:rPr>
        <w:tab/>
      </w:r>
      <w:r w:rsidRPr="00C92EAC">
        <w:rPr>
          <w:color w:val="000000" w:themeColor="text1"/>
          <w:spacing w:val="-2"/>
          <w:sz w:val="28"/>
        </w:rPr>
        <w:t>имеют одинаковую</w:t>
      </w:r>
      <w:r w:rsidRPr="00C92EAC">
        <w:rPr>
          <w:color w:val="000000" w:themeColor="text1"/>
          <w:sz w:val="28"/>
        </w:rPr>
        <w:tab/>
      </w:r>
      <w:r w:rsidRPr="00C92EAC">
        <w:rPr>
          <w:color w:val="000000" w:themeColor="text1"/>
          <w:spacing w:val="-2"/>
          <w:sz w:val="28"/>
        </w:rPr>
        <w:t>важность.</w:t>
      </w:r>
      <w:r w:rsidRPr="00C92EAC">
        <w:rPr>
          <w:color w:val="000000" w:themeColor="text1"/>
          <w:sz w:val="28"/>
        </w:rPr>
        <w:tab/>
      </w:r>
      <w:r w:rsidRPr="00C92EAC">
        <w:rPr>
          <w:color w:val="000000" w:themeColor="text1"/>
          <w:spacing w:val="-2"/>
          <w:sz w:val="28"/>
        </w:rPr>
        <w:t>Формула</w:t>
      </w:r>
      <w:r w:rsidRPr="00C92EAC">
        <w:rPr>
          <w:color w:val="000000" w:themeColor="text1"/>
          <w:sz w:val="28"/>
        </w:rPr>
        <w:tab/>
      </w:r>
      <w:r w:rsidRPr="00C92EAC">
        <w:rPr>
          <w:color w:val="000000" w:themeColor="text1"/>
          <w:spacing w:val="-4"/>
          <w:sz w:val="28"/>
        </w:rPr>
        <w:t>для</w:t>
      </w:r>
      <w:r w:rsidRPr="00C92EAC">
        <w:rPr>
          <w:color w:val="000000" w:themeColor="text1"/>
          <w:sz w:val="28"/>
        </w:rPr>
        <w:tab/>
      </w:r>
      <w:r w:rsidRPr="00C92EAC">
        <w:rPr>
          <w:color w:val="000000" w:themeColor="text1"/>
          <w:sz w:val="28"/>
        </w:rPr>
        <w:tab/>
      </w:r>
      <w:r w:rsidRPr="00C92EAC">
        <w:rPr>
          <w:color w:val="000000" w:themeColor="text1"/>
          <w:spacing w:val="-4"/>
          <w:sz w:val="28"/>
        </w:rPr>
        <w:t>его</w:t>
      </w:r>
      <w:r w:rsidRPr="00C92EAC">
        <w:rPr>
          <w:color w:val="000000" w:themeColor="text1"/>
          <w:sz w:val="28"/>
        </w:rPr>
        <w:tab/>
      </w:r>
      <w:r w:rsidRPr="00C92EAC">
        <w:rPr>
          <w:color w:val="000000" w:themeColor="text1"/>
          <w:spacing w:val="-2"/>
          <w:sz w:val="28"/>
        </w:rPr>
        <w:t>определения</w:t>
      </w:r>
      <w:r w:rsidRPr="00C92EAC">
        <w:rPr>
          <w:color w:val="000000" w:themeColor="text1"/>
          <w:sz w:val="28"/>
        </w:rPr>
        <w:tab/>
      </w:r>
      <w:r w:rsidRPr="00C92EAC">
        <w:rPr>
          <w:color w:val="000000" w:themeColor="text1"/>
          <w:sz w:val="28"/>
        </w:rPr>
        <w:tab/>
      </w:r>
      <w:r w:rsidRPr="00C92EAC">
        <w:rPr>
          <w:color w:val="000000" w:themeColor="text1"/>
          <w:spacing w:val="-10"/>
          <w:sz w:val="28"/>
        </w:rPr>
        <w:t>-</w:t>
      </w:r>
      <w:r w:rsidRPr="00C92EAC">
        <w:rPr>
          <w:color w:val="000000" w:themeColor="text1"/>
          <w:sz w:val="28"/>
        </w:rPr>
        <w:tab/>
      </w:r>
      <w:r w:rsidRPr="00C92EAC">
        <w:rPr>
          <w:color w:val="000000" w:themeColor="text1"/>
          <w:spacing w:val="-4"/>
          <w:sz w:val="28"/>
        </w:rPr>
        <w:t>это</w:t>
      </w:r>
      <w:r w:rsidRPr="00C92EAC">
        <w:rPr>
          <w:color w:val="000000" w:themeColor="text1"/>
          <w:sz w:val="28"/>
        </w:rPr>
        <w:tab/>
      </w:r>
      <w:r w:rsidRPr="00C92EAC">
        <w:rPr>
          <w:color w:val="000000" w:themeColor="text1"/>
          <w:spacing w:val="-2"/>
          <w:sz w:val="28"/>
        </w:rPr>
        <w:t xml:space="preserve">отношение </w:t>
      </w:r>
      <w:r w:rsidRPr="00C92EAC">
        <w:rPr>
          <w:color w:val="000000" w:themeColor="text1"/>
          <w:sz w:val="28"/>
        </w:rPr>
        <w:t>количества</w:t>
      </w:r>
      <w:r w:rsidRPr="00C92EAC">
        <w:rPr>
          <w:color w:val="000000" w:themeColor="text1"/>
          <w:spacing w:val="80"/>
          <w:sz w:val="28"/>
        </w:rPr>
        <w:t xml:space="preserve"> </w:t>
      </w:r>
      <w:r w:rsidRPr="00C92EAC">
        <w:rPr>
          <w:color w:val="000000" w:themeColor="text1"/>
          <w:sz w:val="28"/>
        </w:rPr>
        <w:t>точных</w:t>
      </w:r>
      <w:r w:rsidRPr="00C92EAC">
        <w:rPr>
          <w:color w:val="000000" w:themeColor="text1"/>
          <w:spacing w:val="80"/>
          <w:sz w:val="28"/>
        </w:rPr>
        <w:t xml:space="preserve"> </w:t>
      </w:r>
      <w:r w:rsidRPr="00C92EAC">
        <w:rPr>
          <w:color w:val="000000" w:themeColor="text1"/>
          <w:sz w:val="28"/>
        </w:rPr>
        <w:t>прогнозов</w:t>
      </w:r>
      <w:r w:rsidRPr="00C92EAC">
        <w:rPr>
          <w:color w:val="000000" w:themeColor="text1"/>
          <w:spacing w:val="80"/>
          <w:sz w:val="28"/>
        </w:rPr>
        <w:t xml:space="preserve"> </w:t>
      </w:r>
      <w:r w:rsidRPr="00C92EAC">
        <w:rPr>
          <w:color w:val="000000" w:themeColor="text1"/>
          <w:sz w:val="28"/>
        </w:rPr>
        <w:t>к</w:t>
      </w:r>
      <w:r w:rsidRPr="00C92EAC">
        <w:rPr>
          <w:color w:val="000000" w:themeColor="text1"/>
          <w:spacing w:val="80"/>
          <w:sz w:val="28"/>
        </w:rPr>
        <w:t xml:space="preserve"> </w:t>
      </w:r>
      <w:r w:rsidRPr="00C92EAC">
        <w:rPr>
          <w:color w:val="000000" w:themeColor="text1"/>
          <w:sz w:val="28"/>
        </w:rPr>
        <w:t>общему</w:t>
      </w:r>
      <w:r w:rsidRPr="00C92EAC">
        <w:rPr>
          <w:color w:val="000000" w:themeColor="text1"/>
          <w:spacing w:val="80"/>
          <w:sz w:val="28"/>
        </w:rPr>
        <w:t xml:space="preserve"> </w:t>
      </w:r>
      <w:r w:rsidRPr="00C92EAC">
        <w:rPr>
          <w:color w:val="000000" w:themeColor="text1"/>
          <w:sz w:val="28"/>
        </w:rPr>
        <w:t>количеству</w:t>
      </w:r>
      <w:r w:rsidRPr="00C92EAC">
        <w:rPr>
          <w:color w:val="000000" w:themeColor="text1"/>
          <w:spacing w:val="80"/>
          <w:sz w:val="28"/>
        </w:rPr>
        <w:t xml:space="preserve"> </w:t>
      </w:r>
      <w:r w:rsidRPr="00C92EAC">
        <w:rPr>
          <w:color w:val="000000" w:themeColor="text1"/>
          <w:sz w:val="28"/>
        </w:rPr>
        <w:t>сделанных</w:t>
      </w:r>
      <w:r w:rsidRPr="00C92EAC">
        <w:rPr>
          <w:color w:val="000000" w:themeColor="text1"/>
          <w:spacing w:val="80"/>
          <w:sz w:val="28"/>
        </w:rPr>
        <w:t xml:space="preserve"> </w:t>
      </w:r>
      <w:r w:rsidRPr="00C92EAC">
        <w:rPr>
          <w:color w:val="000000" w:themeColor="text1"/>
          <w:sz w:val="28"/>
        </w:rPr>
        <w:t>прогнозов. Фактически,</w:t>
      </w:r>
      <w:r w:rsidRPr="00C92EAC">
        <w:rPr>
          <w:color w:val="000000" w:themeColor="text1"/>
          <w:spacing w:val="56"/>
          <w:w w:val="150"/>
          <w:sz w:val="28"/>
        </w:rPr>
        <w:t xml:space="preserve"> </w:t>
      </w:r>
      <w:r w:rsidRPr="00C92EAC">
        <w:rPr>
          <w:color w:val="000000" w:themeColor="text1"/>
          <w:sz w:val="28"/>
        </w:rPr>
        <w:t>это</w:t>
      </w:r>
      <w:r w:rsidRPr="00C92EAC">
        <w:rPr>
          <w:color w:val="000000" w:themeColor="text1"/>
          <w:spacing w:val="58"/>
          <w:w w:val="150"/>
          <w:sz w:val="28"/>
        </w:rPr>
        <w:t xml:space="preserve"> </w:t>
      </w:r>
      <w:r w:rsidRPr="00C92EAC">
        <w:rPr>
          <w:color w:val="000000" w:themeColor="text1"/>
          <w:sz w:val="28"/>
        </w:rPr>
        <w:t>вероятность</w:t>
      </w:r>
      <w:r w:rsidRPr="00C92EAC">
        <w:rPr>
          <w:color w:val="000000" w:themeColor="text1"/>
          <w:spacing w:val="56"/>
          <w:w w:val="150"/>
          <w:sz w:val="28"/>
        </w:rPr>
        <w:t xml:space="preserve"> </w:t>
      </w:r>
      <w:r w:rsidRPr="00C92EAC">
        <w:rPr>
          <w:color w:val="000000" w:themeColor="text1"/>
          <w:sz w:val="28"/>
        </w:rPr>
        <w:t>того,</w:t>
      </w:r>
      <w:r w:rsidRPr="00C92EAC">
        <w:rPr>
          <w:color w:val="000000" w:themeColor="text1"/>
          <w:spacing w:val="57"/>
          <w:w w:val="150"/>
          <w:sz w:val="28"/>
        </w:rPr>
        <w:t xml:space="preserve"> </w:t>
      </w:r>
      <w:r w:rsidRPr="00C92EAC">
        <w:rPr>
          <w:color w:val="000000" w:themeColor="text1"/>
          <w:sz w:val="28"/>
        </w:rPr>
        <w:t>что</w:t>
      </w:r>
      <w:r w:rsidRPr="00C92EAC">
        <w:rPr>
          <w:color w:val="000000" w:themeColor="text1"/>
          <w:spacing w:val="58"/>
          <w:w w:val="150"/>
          <w:sz w:val="28"/>
        </w:rPr>
        <w:t xml:space="preserve"> </w:t>
      </w:r>
      <w:r w:rsidRPr="00C92EAC">
        <w:rPr>
          <w:color w:val="000000" w:themeColor="text1"/>
          <w:sz w:val="28"/>
        </w:rPr>
        <w:t>класс</w:t>
      </w:r>
      <w:r w:rsidRPr="00C92EAC">
        <w:rPr>
          <w:color w:val="000000" w:themeColor="text1"/>
          <w:spacing w:val="55"/>
          <w:w w:val="150"/>
          <w:sz w:val="28"/>
        </w:rPr>
        <w:t xml:space="preserve"> </w:t>
      </w:r>
      <w:r w:rsidRPr="00C92EAC">
        <w:rPr>
          <w:color w:val="000000" w:themeColor="text1"/>
          <w:sz w:val="28"/>
        </w:rPr>
        <w:t>будет</w:t>
      </w:r>
      <w:r w:rsidRPr="00C92EAC">
        <w:rPr>
          <w:color w:val="000000" w:themeColor="text1"/>
          <w:spacing w:val="57"/>
          <w:w w:val="150"/>
          <w:sz w:val="28"/>
        </w:rPr>
        <w:t xml:space="preserve"> </w:t>
      </w:r>
      <w:r w:rsidRPr="00C92EAC">
        <w:rPr>
          <w:color w:val="000000" w:themeColor="text1"/>
          <w:sz w:val="28"/>
        </w:rPr>
        <w:t>предсказан</w:t>
      </w:r>
      <w:r w:rsidRPr="00C92EAC">
        <w:rPr>
          <w:color w:val="000000" w:themeColor="text1"/>
          <w:spacing w:val="55"/>
          <w:w w:val="150"/>
          <w:sz w:val="28"/>
        </w:rPr>
        <w:t xml:space="preserve"> </w:t>
      </w:r>
      <w:r w:rsidRPr="00C92EAC">
        <w:rPr>
          <w:color w:val="000000" w:themeColor="text1"/>
          <w:spacing w:val="-2"/>
          <w:sz w:val="28"/>
        </w:rPr>
        <w:t>правильно.</w:t>
      </w:r>
    </w:p>
    <w:p w14:paraId="179C0730" w14:textId="77777777" w:rsidR="00D738FB" w:rsidRPr="00C92EAC" w:rsidRDefault="00000000">
      <w:pPr>
        <w:pStyle w:val="a3"/>
        <w:spacing w:line="317" w:lineRule="exact"/>
        <w:rPr>
          <w:color w:val="000000" w:themeColor="text1"/>
        </w:rPr>
      </w:pPr>
      <w:r w:rsidRPr="00C92EAC">
        <w:rPr>
          <w:color w:val="000000" w:themeColor="text1"/>
        </w:rPr>
        <w:t>Уравнение</w:t>
      </w:r>
      <w:r w:rsidRPr="00C92EAC">
        <w:rPr>
          <w:color w:val="000000" w:themeColor="text1"/>
          <w:spacing w:val="-8"/>
        </w:rPr>
        <w:t xml:space="preserve"> </w:t>
      </w:r>
      <w:r w:rsidRPr="00C92EAC">
        <w:rPr>
          <w:color w:val="000000" w:themeColor="text1"/>
        </w:rPr>
        <w:t>(16)</w:t>
      </w:r>
      <w:r w:rsidRPr="00C92EAC">
        <w:rPr>
          <w:color w:val="000000" w:themeColor="text1"/>
          <w:spacing w:val="-6"/>
        </w:rPr>
        <w:t xml:space="preserve"> </w:t>
      </w:r>
      <w:r w:rsidRPr="00C92EAC">
        <w:rPr>
          <w:color w:val="000000" w:themeColor="text1"/>
        </w:rPr>
        <w:t>демонстрирует</w:t>
      </w:r>
      <w:r w:rsidRPr="00C92EAC">
        <w:rPr>
          <w:color w:val="000000" w:themeColor="text1"/>
          <w:spacing w:val="-7"/>
        </w:rPr>
        <w:t xml:space="preserve"> </w:t>
      </w:r>
      <w:r w:rsidRPr="00C92EAC">
        <w:rPr>
          <w:color w:val="000000" w:themeColor="text1"/>
        </w:rPr>
        <w:t>формулу</w:t>
      </w:r>
      <w:r w:rsidRPr="00C92EAC">
        <w:rPr>
          <w:color w:val="000000" w:themeColor="text1"/>
          <w:spacing w:val="-6"/>
        </w:rPr>
        <w:t xml:space="preserve"> </w:t>
      </w:r>
      <w:r w:rsidRPr="00C92EAC">
        <w:rPr>
          <w:color w:val="000000" w:themeColor="text1"/>
          <w:spacing w:val="-2"/>
        </w:rPr>
        <w:t>точности.</w:t>
      </w:r>
    </w:p>
    <w:p w14:paraId="57CC79BA" w14:textId="77777777" w:rsidR="00D738FB" w:rsidRPr="00C92EAC" w:rsidRDefault="00D738FB">
      <w:pPr>
        <w:spacing w:line="317" w:lineRule="exact"/>
        <w:rPr>
          <w:color w:val="000000" w:themeColor="text1"/>
        </w:rPr>
        <w:sectPr w:rsidR="00D738FB" w:rsidRPr="00C92EAC">
          <w:pgSz w:w="11910" w:h="16840"/>
          <w:pgMar w:top="1040" w:right="440" w:bottom="1300" w:left="1440" w:header="0" w:footer="1077" w:gutter="0"/>
          <w:cols w:space="720"/>
        </w:sectPr>
      </w:pPr>
    </w:p>
    <w:p w14:paraId="5A66C4BD" w14:textId="77777777" w:rsidR="00D738FB" w:rsidRPr="00C92EAC" w:rsidRDefault="00000000">
      <w:pPr>
        <w:spacing w:before="24" w:line="216" w:lineRule="exact"/>
        <w:ind w:left="1846"/>
        <w:rPr>
          <w:rFonts w:ascii="Symbol" w:hAnsi="Symbol"/>
          <w:color w:val="000000" w:themeColor="text1"/>
          <w:sz w:val="30"/>
        </w:rPr>
      </w:pPr>
      <w:r w:rsidRPr="00C92EAC">
        <w:rPr>
          <w:rFonts w:ascii="Symbol" w:hAnsi="Symbol"/>
          <w:color w:val="000000" w:themeColor="text1"/>
          <w:w w:val="105"/>
          <w:position w:val="-4"/>
          <w:sz w:val="33"/>
        </w:rPr>
        <w:t></w:t>
      </w:r>
      <w:r w:rsidRPr="00C92EAC">
        <w:rPr>
          <w:i/>
          <w:color w:val="000000" w:themeColor="text1"/>
          <w:w w:val="105"/>
          <w:position w:val="14"/>
          <w:sz w:val="13"/>
        </w:rPr>
        <w:t>N</w:t>
      </w:r>
      <w:r w:rsidRPr="00C92EAC">
        <w:rPr>
          <w:i/>
          <w:color w:val="000000" w:themeColor="text1"/>
          <w:spacing w:val="66"/>
          <w:w w:val="150"/>
          <w:position w:val="14"/>
          <w:sz w:val="13"/>
        </w:rPr>
        <w:t xml:space="preserve"> </w:t>
      </w:r>
      <w:r w:rsidRPr="00C92EAC">
        <w:rPr>
          <w:rFonts w:ascii="Symbol" w:hAnsi="Symbol"/>
          <w:color w:val="000000" w:themeColor="text1"/>
          <w:w w:val="105"/>
          <w:sz w:val="30"/>
        </w:rPr>
        <w:t></w:t>
      </w:r>
      <w:r w:rsidRPr="00C92EAC">
        <w:rPr>
          <w:i/>
          <w:color w:val="000000" w:themeColor="text1"/>
          <w:w w:val="105"/>
        </w:rPr>
        <w:t>a</w:t>
      </w:r>
      <w:r w:rsidRPr="00C92EAC">
        <w:rPr>
          <w:color w:val="000000" w:themeColor="text1"/>
          <w:w w:val="105"/>
        </w:rPr>
        <w:t>(</w:t>
      </w:r>
      <w:r w:rsidRPr="00C92EAC">
        <w:rPr>
          <w:i/>
          <w:color w:val="000000" w:themeColor="text1"/>
          <w:w w:val="105"/>
        </w:rPr>
        <w:t>x</w:t>
      </w:r>
      <w:r w:rsidRPr="00C92EAC">
        <w:rPr>
          <w:i/>
          <w:color w:val="000000" w:themeColor="text1"/>
          <w:spacing w:val="39"/>
          <w:w w:val="105"/>
        </w:rPr>
        <w:t xml:space="preserve"> </w:t>
      </w:r>
      <w:r w:rsidRPr="00C92EAC">
        <w:rPr>
          <w:color w:val="000000" w:themeColor="text1"/>
          <w:w w:val="105"/>
        </w:rPr>
        <w:t>)</w:t>
      </w:r>
      <w:r w:rsidRPr="00C92EAC">
        <w:rPr>
          <w:color w:val="000000" w:themeColor="text1"/>
          <w:spacing w:val="13"/>
          <w:w w:val="105"/>
        </w:rPr>
        <w:t xml:space="preserve"> </w:t>
      </w:r>
      <w:r w:rsidRPr="00C92EAC">
        <w:rPr>
          <w:rFonts w:ascii="Symbol" w:hAnsi="Symbol"/>
          <w:color w:val="000000" w:themeColor="text1"/>
          <w:w w:val="105"/>
        </w:rPr>
        <w:t></w:t>
      </w:r>
      <w:r w:rsidRPr="00C92EAC">
        <w:rPr>
          <w:color w:val="000000" w:themeColor="text1"/>
          <w:spacing w:val="41"/>
          <w:w w:val="105"/>
        </w:rPr>
        <w:t xml:space="preserve"> </w:t>
      </w:r>
      <w:r w:rsidRPr="00C92EAC">
        <w:rPr>
          <w:i/>
          <w:color w:val="000000" w:themeColor="text1"/>
          <w:w w:val="105"/>
        </w:rPr>
        <w:t>y</w:t>
      </w:r>
      <w:r w:rsidRPr="00C92EAC">
        <w:rPr>
          <w:i/>
          <w:color w:val="000000" w:themeColor="text1"/>
          <w:spacing w:val="44"/>
          <w:w w:val="105"/>
        </w:rPr>
        <w:t xml:space="preserve"> </w:t>
      </w:r>
      <w:r w:rsidRPr="00C92EAC">
        <w:rPr>
          <w:rFonts w:ascii="Symbol" w:hAnsi="Symbol"/>
          <w:color w:val="000000" w:themeColor="text1"/>
          <w:spacing w:val="-24"/>
          <w:w w:val="105"/>
          <w:sz w:val="30"/>
        </w:rPr>
        <w:t></w:t>
      </w:r>
    </w:p>
    <w:p w14:paraId="33965D47" w14:textId="77777777" w:rsidR="00D738FB" w:rsidRPr="00C92EAC" w:rsidRDefault="00000000">
      <w:pPr>
        <w:tabs>
          <w:tab w:val="left" w:pos="786"/>
          <w:tab w:val="left" w:pos="2213"/>
        </w:tabs>
        <w:spacing w:before="148" w:line="92" w:lineRule="exact"/>
        <w:ind w:left="217"/>
        <w:rPr>
          <w:i/>
          <w:color w:val="000000" w:themeColor="text1"/>
        </w:rPr>
      </w:pPr>
      <w:r w:rsidRPr="00C92EAC">
        <w:rPr>
          <w:color w:val="000000" w:themeColor="text1"/>
        </w:rPr>
        <w:br w:type="column"/>
      </w:r>
      <w:r w:rsidRPr="00C92EAC">
        <w:rPr>
          <w:i/>
          <w:color w:val="000000" w:themeColor="text1"/>
          <w:u w:val="single"/>
        </w:rPr>
        <w:tab/>
      </w:r>
      <w:r w:rsidRPr="00C92EAC">
        <w:rPr>
          <w:i/>
          <w:color w:val="000000" w:themeColor="text1"/>
          <w:w w:val="110"/>
          <w:u w:val="single"/>
        </w:rPr>
        <w:t>TP</w:t>
      </w:r>
      <w:r w:rsidRPr="00C92EAC">
        <w:rPr>
          <w:i/>
          <w:color w:val="000000" w:themeColor="text1"/>
          <w:spacing w:val="-2"/>
          <w:w w:val="110"/>
          <w:u w:val="single"/>
        </w:rPr>
        <w:t xml:space="preserve"> </w:t>
      </w:r>
      <w:r w:rsidRPr="00C92EAC">
        <w:rPr>
          <w:rFonts w:ascii="Symbol" w:hAnsi="Symbol"/>
          <w:color w:val="000000" w:themeColor="text1"/>
          <w:w w:val="110"/>
          <w:u w:val="single"/>
        </w:rPr>
        <w:t></w:t>
      </w:r>
      <w:r w:rsidRPr="00C92EAC">
        <w:rPr>
          <w:color w:val="000000" w:themeColor="text1"/>
          <w:spacing w:val="-23"/>
          <w:w w:val="110"/>
          <w:u w:val="single"/>
        </w:rPr>
        <w:t xml:space="preserve"> </w:t>
      </w:r>
      <w:r w:rsidRPr="00C92EAC">
        <w:rPr>
          <w:i/>
          <w:color w:val="000000" w:themeColor="text1"/>
          <w:spacing w:val="-5"/>
          <w:w w:val="110"/>
          <w:u w:val="single"/>
        </w:rPr>
        <w:t>TN</w:t>
      </w:r>
      <w:r w:rsidRPr="00C92EAC">
        <w:rPr>
          <w:i/>
          <w:color w:val="000000" w:themeColor="text1"/>
          <w:u w:val="single"/>
        </w:rPr>
        <w:tab/>
      </w:r>
    </w:p>
    <w:p w14:paraId="2A8545BC" w14:textId="77777777" w:rsidR="00D738FB" w:rsidRPr="00C92EAC" w:rsidRDefault="00D738FB">
      <w:pPr>
        <w:spacing w:line="92" w:lineRule="exact"/>
        <w:rPr>
          <w:color w:val="000000" w:themeColor="text1"/>
        </w:rPr>
        <w:sectPr w:rsidR="00D738FB" w:rsidRPr="00C92EAC">
          <w:type w:val="continuous"/>
          <w:pgSz w:w="11910" w:h="16840"/>
          <w:pgMar w:top="1040" w:right="440" w:bottom="280" w:left="1440" w:header="0" w:footer="1077" w:gutter="0"/>
          <w:cols w:num="2" w:space="720" w:equalWidth="0">
            <w:col w:w="3466" w:space="40"/>
            <w:col w:w="6524"/>
          </w:cols>
        </w:sectPr>
      </w:pPr>
    </w:p>
    <w:p w14:paraId="55D10813" w14:textId="77777777" w:rsidR="00D738FB" w:rsidRPr="00C92EAC" w:rsidRDefault="00000000">
      <w:pPr>
        <w:spacing w:before="48"/>
        <w:ind w:left="320"/>
        <w:rPr>
          <w:rFonts w:ascii="Symbol" w:hAnsi="Symbol"/>
          <w:color w:val="000000" w:themeColor="text1"/>
        </w:rPr>
      </w:pPr>
      <w:r w:rsidRPr="00C92EAC">
        <w:rPr>
          <w:noProof/>
          <w:color w:val="000000" w:themeColor="text1"/>
        </w:rPr>
        <mc:AlternateContent>
          <mc:Choice Requires="wps">
            <w:drawing>
              <wp:anchor distT="0" distB="0" distL="0" distR="0" simplePos="0" relativeHeight="15743488" behindDoc="0" locked="0" layoutInCell="1" allowOverlap="1" wp14:anchorId="4E69270B" wp14:editId="330BA4FE">
                <wp:simplePos x="0" y="0"/>
                <wp:positionH relativeFrom="page">
                  <wp:posOffset>2077733</wp:posOffset>
                </wp:positionH>
                <wp:positionV relativeFrom="paragraph">
                  <wp:posOffset>135841</wp:posOffset>
                </wp:positionV>
                <wp:extent cx="1026794"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6794" cy="1270"/>
                        </a:xfrm>
                        <a:custGeom>
                          <a:avLst/>
                          <a:gdLst/>
                          <a:ahLst/>
                          <a:cxnLst/>
                          <a:rect l="l" t="t" r="r" b="b"/>
                          <a:pathLst>
                            <a:path w="1026794">
                              <a:moveTo>
                                <a:pt x="0" y="0"/>
                              </a:moveTo>
                              <a:lnTo>
                                <a:pt x="1026745" y="0"/>
                              </a:lnTo>
                            </a:path>
                          </a:pathLst>
                        </a:custGeom>
                        <a:ln w="5884">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43488" from="163.601059pt,10.696192pt" to="244.447191pt,10.696192pt" stroked="true" strokeweight=".463346pt" strokecolor="#000000">
                <v:stroke dashstyle="solid"/>
                <w10:wrap type="none"/>
              </v:line>
            </w:pict>
          </mc:Fallback>
        </mc:AlternateContent>
      </w:r>
      <w:r w:rsidRPr="00C92EAC">
        <w:rPr>
          <w:i/>
          <w:color w:val="000000" w:themeColor="text1"/>
          <w:spacing w:val="-2"/>
          <w:w w:val="115"/>
        </w:rPr>
        <w:t>Accuracy</w:t>
      </w:r>
      <w:r w:rsidRPr="00C92EAC">
        <w:rPr>
          <w:color w:val="000000" w:themeColor="text1"/>
          <w:spacing w:val="-2"/>
          <w:w w:val="115"/>
        </w:rPr>
        <w:t>(</w:t>
      </w:r>
      <w:r w:rsidRPr="00C92EAC">
        <w:rPr>
          <w:i/>
          <w:color w:val="000000" w:themeColor="text1"/>
          <w:spacing w:val="-2"/>
          <w:w w:val="115"/>
        </w:rPr>
        <w:t>a</w:t>
      </w:r>
      <w:r w:rsidRPr="00C92EAC">
        <w:rPr>
          <w:color w:val="000000" w:themeColor="text1"/>
          <w:spacing w:val="-2"/>
          <w:w w:val="115"/>
        </w:rPr>
        <w:t>)</w:t>
      </w:r>
      <w:r w:rsidRPr="00C92EAC">
        <w:rPr>
          <w:color w:val="000000" w:themeColor="text1"/>
          <w:spacing w:val="4"/>
          <w:w w:val="115"/>
        </w:rPr>
        <w:t xml:space="preserve"> </w:t>
      </w:r>
      <w:r w:rsidRPr="00C92EAC">
        <w:rPr>
          <w:rFonts w:ascii="Symbol" w:hAnsi="Symbol"/>
          <w:color w:val="000000" w:themeColor="text1"/>
          <w:spacing w:val="-10"/>
          <w:w w:val="115"/>
        </w:rPr>
        <w:t></w:t>
      </w:r>
    </w:p>
    <w:p w14:paraId="4F2FA561" w14:textId="77777777" w:rsidR="00D738FB" w:rsidRPr="00C92EAC" w:rsidRDefault="00000000">
      <w:pPr>
        <w:tabs>
          <w:tab w:val="left" w:pos="928"/>
        </w:tabs>
        <w:spacing w:before="17"/>
        <w:ind w:left="304"/>
        <w:rPr>
          <w:i/>
          <w:color w:val="000000" w:themeColor="text1"/>
          <w:sz w:val="13"/>
        </w:rPr>
      </w:pPr>
      <w:r w:rsidRPr="00C92EAC">
        <w:rPr>
          <w:color w:val="000000" w:themeColor="text1"/>
        </w:rPr>
        <w:br w:type="column"/>
      </w:r>
      <w:r w:rsidRPr="00C92EAC">
        <w:rPr>
          <w:i/>
          <w:color w:val="000000" w:themeColor="text1"/>
          <w:spacing w:val="-5"/>
          <w:w w:val="115"/>
          <w:sz w:val="13"/>
        </w:rPr>
        <w:t>i</w:t>
      </w:r>
      <w:r w:rsidRPr="00C92EAC">
        <w:rPr>
          <w:rFonts w:ascii="Symbol" w:hAnsi="Symbol"/>
          <w:color w:val="000000" w:themeColor="text1"/>
          <w:spacing w:val="-5"/>
          <w:w w:val="115"/>
          <w:sz w:val="13"/>
        </w:rPr>
        <w:t></w:t>
      </w:r>
      <w:r w:rsidRPr="00C92EAC">
        <w:rPr>
          <w:color w:val="000000" w:themeColor="text1"/>
          <w:spacing w:val="-5"/>
          <w:w w:val="115"/>
          <w:sz w:val="13"/>
        </w:rPr>
        <w:t>1</w:t>
      </w:r>
      <w:r w:rsidRPr="00C92EAC">
        <w:rPr>
          <w:color w:val="000000" w:themeColor="text1"/>
          <w:sz w:val="13"/>
        </w:rPr>
        <w:tab/>
      </w:r>
      <w:r w:rsidRPr="00C92EAC">
        <w:rPr>
          <w:i/>
          <w:color w:val="000000" w:themeColor="text1"/>
          <w:spacing w:val="-10"/>
          <w:w w:val="115"/>
          <w:position w:val="4"/>
          <w:sz w:val="13"/>
        </w:rPr>
        <w:t>i</w:t>
      </w:r>
    </w:p>
    <w:p w14:paraId="71E86A54" w14:textId="77777777" w:rsidR="00D738FB" w:rsidRPr="00C92EAC" w:rsidRDefault="00000000">
      <w:pPr>
        <w:spacing w:before="30" w:line="218" w:lineRule="exact"/>
        <w:ind w:right="94"/>
        <w:jc w:val="right"/>
        <w:rPr>
          <w:i/>
          <w:color w:val="000000" w:themeColor="text1"/>
        </w:rPr>
      </w:pPr>
      <w:r w:rsidRPr="00C92EAC">
        <w:rPr>
          <w:i/>
          <w:color w:val="000000" w:themeColor="text1"/>
          <w:spacing w:val="-10"/>
          <w:w w:val="115"/>
        </w:rPr>
        <w:t>N</w:t>
      </w:r>
    </w:p>
    <w:p w14:paraId="7C440E86" w14:textId="77777777" w:rsidR="00D738FB" w:rsidRPr="00C92EAC" w:rsidRDefault="00000000">
      <w:pPr>
        <w:spacing w:before="61" w:line="129" w:lineRule="auto"/>
        <w:ind w:left="320"/>
        <w:rPr>
          <w:rFonts w:ascii="Symbol" w:hAnsi="Symbol"/>
          <w:color w:val="000000" w:themeColor="text1"/>
        </w:rPr>
      </w:pPr>
      <w:r w:rsidRPr="00C92EAC">
        <w:rPr>
          <w:color w:val="000000" w:themeColor="text1"/>
        </w:rPr>
        <w:br w:type="column"/>
      </w:r>
      <w:r w:rsidRPr="00C92EAC">
        <w:rPr>
          <w:i/>
          <w:color w:val="000000" w:themeColor="text1"/>
          <w:w w:val="115"/>
          <w:sz w:val="13"/>
        </w:rPr>
        <w:t>i</w:t>
      </w:r>
      <w:r w:rsidRPr="00C92EAC">
        <w:rPr>
          <w:i/>
          <w:color w:val="000000" w:themeColor="text1"/>
          <w:spacing w:val="51"/>
          <w:w w:val="115"/>
          <w:sz w:val="13"/>
        </w:rPr>
        <w:t xml:space="preserve">  </w:t>
      </w:r>
      <w:r w:rsidRPr="00C92EAC">
        <w:rPr>
          <w:rFonts w:ascii="Symbol" w:hAnsi="Symbol"/>
          <w:color w:val="000000" w:themeColor="text1"/>
          <w:spacing w:val="-10"/>
          <w:w w:val="115"/>
          <w:position w:val="-12"/>
        </w:rPr>
        <w:t></w:t>
      </w:r>
    </w:p>
    <w:p w14:paraId="59EE2E2D" w14:textId="77777777" w:rsidR="00D738FB" w:rsidRPr="00C92EAC" w:rsidRDefault="00000000">
      <w:pPr>
        <w:spacing w:line="215" w:lineRule="exact"/>
        <w:ind w:left="744"/>
        <w:rPr>
          <w:i/>
          <w:color w:val="000000" w:themeColor="text1"/>
        </w:rPr>
      </w:pPr>
      <w:r w:rsidRPr="00C92EAC">
        <w:rPr>
          <w:i/>
          <w:color w:val="000000" w:themeColor="text1"/>
          <w:w w:val="115"/>
        </w:rPr>
        <w:t>TP</w:t>
      </w:r>
      <w:r w:rsidRPr="00C92EAC">
        <w:rPr>
          <w:i/>
          <w:color w:val="000000" w:themeColor="text1"/>
          <w:spacing w:val="-16"/>
          <w:w w:val="115"/>
        </w:rPr>
        <w:t xml:space="preserve"> </w:t>
      </w:r>
      <w:r w:rsidRPr="00C92EAC">
        <w:rPr>
          <w:rFonts w:ascii="Symbol" w:hAnsi="Symbol"/>
          <w:color w:val="000000" w:themeColor="text1"/>
          <w:w w:val="115"/>
        </w:rPr>
        <w:t></w:t>
      </w:r>
      <w:r w:rsidRPr="00C92EAC">
        <w:rPr>
          <w:color w:val="000000" w:themeColor="text1"/>
          <w:spacing w:val="-31"/>
          <w:w w:val="115"/>
        </w:rPr>
        <w:t xml:space="preserve"> </w:t>
      </w:r>
      <w:r w:rsidRPr="00C92EAC">
        <w:rPr>
          <w:i/>
          <w:color w:val="000000" w:themeColor="text1"/>
          <w:w w:val="115"/>
        </w:rPr>
        <w:t>TN</w:t>
      </w:r>
      <w:r w:rsidRPr="00C92EAC">
        <w:rPr>
          <w:i/>
          <w:color w:val="000000" w:themeColor="text1"/>
          <w:spacing w:val="6"/>
          <w:w w:val="115"/>
        </w:rPr>
        <w:t xml:space="preserve"> </w:t>
      </w:r>
      <w:r w:rsidRPr="00C92EAC">
        <w:rPr>
          <w:rFonts w:ascii="Symbol" w:hAnsi="Symbol"/>
          <w:color w:val="000000" w:themeColor="text1"/>
          <w:w w:val="115"/>
        </w:rPr>
        <w:t></w:t>
      </w:r>
      <w:r w:rsidRPr="00C92EAC">
        <w:rPr>
          <w:color w:val="000000" w:themeColor="text1"/>
          <w:spacing w:val="-10"/>
          <w:w w:val="115"/>
        </w:rPr>
        <w:t xml:space="preserve"> </w:t>
      </w:r>
      <w:r w:rsidRPr="00C92EAC">
        <w:rPr>
          <w:i/>
          <w:color w:val="000000" w:themeColor="text1"/>
          <w:w w:val="115"/>
        </w:rPr>
        <w:t>FP</w:t>
      </w:r>
      <w:r w:rsidRPr="00C92EAC">
        <w:rPr>
          <w:i/>
          <w:color w:val="000000" w:themeColor="text1"/>
          <w:spacing w:val="-21"/>
          <w:w w:val="115"/>
        </w:rPr>
        <w:t xml:space="preserve"> </w:t>
      </w:r>
      <w:r w:rsidRPr="00C92EAC">
        <w:rPr>
          <w:rFonts w:ascii="Symbol" w:hAnsi="Symbol"/>
          <w:color w:val="000000" w:themeColor="text1"/>
          <w:w w:val="115"/>
        </w:rPr>
        <w:t></w:t>
      </w:r>
      <w:r w:rsidRPr="00C92EAC">
        <w:rPr>
          <w:color w:val="000000" w:themeColor="text1"/>
          <w:spacing w:val="-10"/>
          <w:w w:val="115"/>
        </w:rPr>
        <w:t xml:space="preserve"> </w:t>
      </w:r>
      <w:r w:rsidRPr="00C92EAC">
        <w:rPr>
          <w:i/>
          <w:color w:val="000000" w:themeColor="text1"/>
          <w:spacing w:val="-7"/>
          <w:w w:val="115"/>
        </w:rPr>
        <w:t>FN</w:t>
      </w:r>
    </w:p>
    <w:p w14:paraId="216E6C29" w14:textId="77777777" w:rsidR="00D738FB" w:rsidRPr="00C92EAC" w:rsidRDefault="00000000">
      <w:pPr>
        <w:pStyle w:val="a3"/>
        <w:spacing w:line="272" w:lineRule="exact"/>
        <w:ind w:left="320"/>
        <w:jc w:val="left"/>
        <w:rPr>
          <w:color w:val="000000" w:themeColor="text1"/>
        </w:rPr>
      </w:pPr>
      <w:r w:rsidRPr="00C92EAC">
        <w:rPr>
          <w:color w:val="000000" w:themeColor="text1"/>
        </w:rPr>
        <w:br w:type="column"/>
      </w:r>
      <w:r w:rsidRPr="00C92EAC">
        <w:rPr>
          <w:color w:val="000000" w:themeColor="text1"/>
          <w:spacing w:val="-4"/>
        </w:rPr>
        <w:t>(16)</w:t>
      </w:r>
    </w:p>
    <w:p w14:paraId="24382562" w14:textId="77777777" w:rsidR="00D738FB" w:rsidRPr="00C92EAC" w:rsidRDefault="00D738FB">
      <w:pPr>
        <w:spacing w:line="272" w:lineRule="exact"/>
        <w:rPr>
          <w:color w:val="000000" w:themeColor="text1"/>
        </w:rPr>
        <w:sectPr w:rsidR="00D738FB" w:rsidRPr="00C92EAC">
          <w:type w:val="continuous"/>
          <w:pgSz w:w="11910" w:h="16840"/>
          <w:pgMar w:top="1040" w:right="440" w:bottom="280" w:left="1440" w:header="0" w:footer="1077" w:gutter="0"/>
          <w:cols w:num="4" w:space="720" w:equalWidth="0">
            <w:col w:w="1768" w:space="40"/>
            <w:col w:w="1010" w:space="162"/>
            <w:col w:w="2755" w:space="1997"/>
            <w:col w:w="2298"/>
          </w:cols>
        </w:sectPr>
      </w:pPr>
    </w:p>
    <w:p w14:paraId="18FED4D4" w14:textId="77777777" w:rsidR="00D738FB" w:rsidRPr="00C92EAC" w:rsidRDefault="00000000">
      <w:pPr>
        <w:pStyle w:val="a3"/>
        <w:ind w:right="120" w:firstLine="707"/>
        <w:rPr>
          <w:color w:val="000000" w:themeColor="text1"/>
        </w:rPr>
      </w:pPr>
      <w:r w:rsidRPr="00C92EAC">
        <w:rPr>
          <w:color w:val="000000" w:themeColor="text1"/>
        </w:rPr>
        <w:t>Здесь TP - истинно положительные результаты, TN - истинно отрицательные результаты, FP - ложноположительные результаты, FN - ложноотрицательные результаты.</w:t>
      </w:r>
    </w:p>
    <w:p w14:paraId="033793A6" w14:textId="77777777" w:rsidR="00D738FB" w:rsidRPr="00C92EAC" w:rsidRDefault="00000000">
      <w:pPr>
        <w:pStyle w:val="a3"/>
        <w:ind w:right="122" w:firstLine="707"/>
        <w:rPr>
          <w:color w:val="000000" w:themeColor="text1"/>
        </w:rPr>
      </w:pPr>
      <w:r w:rsidRPr="00C92EAC">
        <w:rPr>
          <w:color w:val="000000" w:themeColor="text1"/>
        </w:rPr>
        <w:t xml:space="preserve">При измерении относительно абсолютной достоверности точность дает точное представление о достоверности наших положительных результатов. Сколько элементов на данной фотографии, которые мы предсказали, соответствовали истинной аннотации? Точность описывается формулой (17) </w:t>
      </w:r>
      <w:r w:rsidRPr="00C92EAC">
        <w:rPr>
          <w:color w:val="000000" w:themeColor="text1"/>
          <w:spacing w:val="-2"/>
        </w:rPr>
        <w:t>[47].</w:t>
      </w:r>
    </w:p>
    <w:p w14:paraId="0627F77D"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space="720"/>
        </w:sectPr>
      </w:pPr>
    </w:p>
    <w:p w14:paraId="464E2205" w14:textId="77777777" w:rsidR="00D738FB" w:rsidRPr="00C92EAC" w:rsidRDefault="00000000">
      <w:pPr>
        <w:spacing w:before="160"/>
        <w:ind w:left="331"/>
        <w:rPr>
          <w:rFonts w:ascii="Symbol" w:hAnsi="Symbol"/>
          <w:color w:val="000000" w:themeColor="text1"/>
        </w:rPr>
      </w:pPr>
      <w:r w:rsidRPr="00C92EAC">
        <w:rPr>
          <w:i/>
          <w:color w:val="000000" w:themeColor="text1"/>
          <w:spacing w:val="2"/>
          <w:w w:val="110"/>
        </w:rPr>
        <w:t>precision</w:t>
      </w:r>
      <w:r w:rsidRPr="00C92EAC">
        <w:rPr>
          <w:i/>
          <w:color w:val="000000" w:themeColor="text1"/>
          <w:spacing w:val="1"/>
          <w:w w:val="110"/>
        </w:rPr>
        <w:t xml:space="preserve"> </w:t>
      </w:r>
      <w:r w:rsidRPr="00C92EAC">
        <w:rPr>
          <w:rFonts w:ascii="Symbol" w:hAnsi="Symbol"/>
          <w:color w:val="000000" w:themeColor="text1"/>
          <w:spacing w:val="-10"/>
          <w:w w:val="115"/>
        </w:rPr>
        <w:t></w:t>
      </w:r>
    </w:p>
    <w:p w14:paraId="3E7BFFB7" w14:textId="77777777" w:rsidR="00D738FB" w:rsidRPr="00C92EAC" w:rsidRDefault="00000000">
      <w:pPr>
        <w:spacing w:before="38"/>
        <w:ind w:right="23"/>
        <w:jc w:val="center"/>
        <w:rPr>
          <w:i/>
          <w:color w:val="000000" w:themeColor="text1"/>
        </w:rPr>
      </w:pPr>
      <w:r w:rsidRPr="00C92EAC">
        <w:rPr>
          <w:color w:val="000000" w:themeColor="text1"/>
        </w:rPr>
        <w:br w:type="column"/>
      </w:r>
      <w:r w:rsidRPr="00C92EAC">
        <w:rPr>
          <w:i/>
          <w:color w:val="000000" w:themeColor="text1"/>
          <w:spacing w:val="-5"/>
          <w:w w:val="115"/>
        </w:rPr>
        <w:t>TP</w:t>
      </w:r>
    </w:p>
    <w:p w14:paraId="360DE2E0" w14:textId="77777777" w:rsidR="00D738FB" w:rsidRPr="00C92EAC" w:rsidRDefault="00D738FB">
      <w:pPr>
        <w:pStyle w:val="a3"/>
        <w:spacing w:before="1"/>
        <w:ind w:left="0"/>
        <w:jc w:val="left"/>
        <w:rPr>
          <w:i/>
          <w:color w:val="000000" w:themeColor="text1"/>
          <w:sz w:val="3"/>
        </w:rPr>
      </w:pPr>
    </w:p>
    <w:p w14:paraId="4DC58B95" w14:textId="77777777" w:rsidR="00D738FB" w:rsidRPr="00C92EAC" w:rsidRDefault="00000000">
      <w:pPr>
        <w:pStyle w:val="a3"/>
        <w:spacing w:line="20" w:lineRule="exact"/>
        <w:ind w:left="28" w:right="-29"/>
        <w:jc w:val="left"/>
        <w:rPr>
          <w:color w:val="000000" w:themeColor="text1"/>
          <w:sz w:val="2"/>
        </w:rPr>
      </w:pPr>
      <w:r w:rsidRPr="00C92EAC">
        <w:rPr>
          <w:noProof/>
          <w:color w:val="000000" w:themeColor="text1"/>
          <w:sz w:val="2"/>
        </w:rPr>
        <mc:AlternateContent>
          <mc:Choice Requires="wps">
            <w:drawing>
              <wp:inline distT="0" distB="0" distL="0" distR="0" wp14:anchorId="60C56F80" wp14:editId="1153696E">
                <wp:extent cx="549275" cy="6350"/>
                <wp:effectExtent l="9525" t="0" r="0" b="3175"/>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 cy="6350"/>
                          <a:chOff x="0" y="0"/>
                          <a:chExt cx="549275" cy="6350"/>
                        </a:xfrm>
                      </wpg:grpSpPr>
                      <wps:wsp>
                        <wps:cNvPr id="56" name="Graphic 56"/>
                        <wps:cNvSpPr/>
                        <wps:spPr>
                          <a:xfrm>
                            <a:off x="0" y="2895"/>
                            <a:ext cx="549275" cy="1270"/>
                          </a:xfrm>
                          <a:custGeom>
                            <a:avLst/>
                            <a:gdLst/>
                            <a:ahLst/>
                            <a:cxnLst/>
                            <a:rect l="l" t="t" r="r" b="b"/>
                            <a:pathLst>
                              <a:path w="549275">
                                <a:moveTo>
                                  <a:pt x="0" y="0"/>
                                </a:moveTo>
                                <a:lnTo>
                                  <a:pt x="549140" y="0"/>
                                </a:lnTo>
                              </a:path>
                            </a:pathLst>
                          </a:custGeom>
                          <a:ln w="5791">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3.25pt;height:.5pt;mso-position-horizontal-relative:char;mso-position-vertical-relative:line" id="docshapegroup36" coordorigin="0,0" coordsize="865,10">
                <v:line style="position:absolute" from="0,5" to="865,5" stroked="true" strokeweight=".456018pt" strokecolor="#000000">
                  <v:stroke dashstyle="solid"/>
                </v:line>
              </v:group>
            </w:pict>
          </mc:Fallback>
        </mc:AlternateContent>
      </w:r>
    </w:p>
    <w:p w14:paraId="2E88B5A9" w14:textId="77777777" w:rsidR="00D738FB" w:rsidRPr="00C92EAC" w:rsidRDefault="00000000">
      <w:pPr>
        <w:spacing w:line="217" w:lineRule="exact"/>
        <w:ind w:left="15" w:right="23"/>
        <w:jc w:val="center"/>
        <w:rPr>
          <w:i/>
          <w:color w:val="000000" w:themeColor="text1"/>
        </w:rPr>
      </w:pPr>
      <w:r w:rsidRPr="00C92EAC">
        <w:rPr>
          <w:i/>
          <w:color w:val="000000" w:themeColor="text1"/>
          <w:w w:val="115"/>
        </w:rPr>
        <w:t>TP</w:t>
      </w:r>
      <w:r w:rsidRPr="00C92EAC">
        <w:rPr>
          <w:i/>
          <w:color w:val="000000" w:themeColor="text1"/>
          <w:spacing w:val="-13"/>
          <w:w w:val="115"/>
        </w:rPr>
        <w:t xml:space="preserve"> </w:t>
      </w:r>
      <w:r w:rsidRPr="00C92EAC">
        <w:rPr>
          <w:rFonts w:ascii="Symbol" w:hAnsi="Symbol"/>
          <w:color w:val="000000" w:themeColor="text1"/>
          <w:w w:val="115"/>
        </w:rPr>
        <w:t></w:t>
      </w:r>
      <w:r w:rsidRPr="00C92EAC">
        <w:rPr>
          <w:color w:val="000000" w:themeColor="text1"/>
          <w:spacing w:val="-8"/>
          <w:w w:val="115"/>
        </w:rPr>
        <w:t xml:space="preserve"> </w:t>
      </w:r>
      <w:r w:rsidRPr="00C92EAC">
        <w:rPr>
          <w:i/>
          <w:color w:val="000000" w:themeColor="text1"/>
          <w:spacing w:val="-5"/>
          <w:w w:val="115"/>
        </w:rPr>
        <w:t>FP</w:t>
      </w:r>
    </w:p>
    <w:p w14:paraId="4DADE8C3" w14:textId="77777777" w:rsidR="00D738FB" w:rsidRPr="00C92EAC" w:rsidRDefault="00000000">
      <w:pPr>
        <w:pStyle w:val="a3"/>
        <w:spacing w:before="58"/>
        <w:ind w:left="331"/>
        <w:jc w:val="left"/>
        <w:rPr>
          <w:color w:val="000000" w:themeColor="text1"/>
        </w:rPr>
      </w:pPr>
      <w:r w:rsidRPr="00C92EAC">
        <w:rPr>
          <w:color w:val="000000" w:themeColor="text1"/>
        </w:rPr>
        <w:br w:type="column"/>
      </w:r>
      <w:r w:rsidRPr="00C92EAC">
        <w:rPr>
          <w:color w:val="000000" w:themeColor="text1"/>
          <w:spacing w:val="-4"/>
        </w:rPr>
        <w:t>(17)</w:t>
      </w:r>
    </w:p>
    <w:p w14:paraId="23C76EE9"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num="3" w:space="720" w:equalWidth="0">
            <w:col w:w="1458" w:space="40"/>
            <w:col w:w="928" w:space="5294"/>
            <w:col w:w="2310"/>
          </w:cols>
        </w:sectPr>
      </w:pPr>
    </w:p>
    <w:p w14:paraId="34F6B3F7" w14:textId="77777777" w:rsidR="00D738FB" w:rsidRPr="00C92EAC" w:rsidRDefault="00000000">
      <w:pPr>
        <w:pStyle w:val="a3"/>
        <w:ind w:right="120" w:firstLine="707"/>
        <w:rPr>
          <w:color w:val="000000" w:themeColor="text1"/>
        </w:rPr>
      </w:pPr>
      <w:r w:rsidRPr="00C92EAC">
        <w:rPr>
          <w:color w:val="000000" w:themeColor="text1"/>
        </w:rPr>
        <w:t>Запоминание или чувствительность - это полезный показатель, который можно использовать, пытаясь точно описать, насколько наши оптимистичные прогнозы соответствуют реальному миру. Сколько положительных прогнозов мы получили из всех возражений, приведенных в нашей статье "Основная истина"? [47]</w:t>
      </w:r>
    </w:p>
    <w:p w14:paraId="7762E3F8"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space="720"/>
        </w:sectPr>
      </w:pPr>
    </w:p>
    <w:p w14:paraId="27D087BF" w14:textId="77777777" w:rsidR="00D738FB" w:rsidRPr="00C92EAC" w:rsidRDefault="00000000">
      <w:pPr>
        <w:spacing w:before="160"/>
        <w:ind w:left="300"/>
        <w:rPr>
          <w:rFonts w:ascii="Symbol" w:hAnsi="Symbol"/>
          <w:color w:val="000000" w:themeColor="text1"/>
        </w:rPr>
      </w:pPr>
      <w:r w:rsidRPr="00C92EAC">
        <w:rPr>
          <w:noProof/>
          <w:color w:val="000000" w:themeColor="text1"/>
        </w:rPr>
        <mc:AlternateContent>
          <mc:Choice Requires="wps">
            <w:drawing>
              <wp:anchor distT="0" distB="0" distL="0" distR="0" simplePos="0" relativeHeight="15744000" behindDoc="0" locked="0" layoutInCell="1" allowOverlap="1" wp14:anchorId="480051F7" wp14:editId="4F5542A0">
                <wp:simplePos x="0" y="0"/>
                <wp:positionH relativeFrom="page">
                  <wp:posOffset>1649320</wp:posOffset>
                </wp:positionH>
                <wp:positionV relativeFrom="paragraph">
                  <wp:posOffset>207388</wp:posOffset>
                </wp:positionV>
                <wp:extent cx="568960"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 cy="1270"/>
                        </a:xfrm>
                        <a:custGeom>
                          <a:avLst/>
                          <a:gdLst/>
                          <a:ahLst/>
                          <a:cxnLst/>
                          <a:rect l="l" t="t" r="r" b="b"/>
                          <a:pathLst>
                            <a:path w="568960">
                              <a:moveTo>
                                <a:pt x="0" y="0"/>
                              </a:moveTo>
                              <a:lnTo>
                                <a:pt x="568416" y="0"/>
                              </a:lnTo>
                            </a:path>
                          </a:pathLst>
                        </a:custGeom>
                        <a:ln w="579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44000" from="129.867752pt,16.329803pt" to="174.624936pt,16.329803pt" stroked="true" strokeweight=".456018pt" strokecolor="#000000">
                <v:stroke dashstyle="solid"/>
                <w10:wrap type="none"/>
              </v:line>
            </w:pict>
          </mc:Fallback>
        </mc:AlternateContent>
      </w:r>
      <w:r w:rsidRPr="00C92EAC">
        <w:rPr>
          <w:i/>
          <w:color w:val="000000" w:themeColor="text1"/>
          <w:w w:val="110"/>
        </w:rPr>
        <w:t>recall</w:t>
      </w:r>
      <w:r w:rsidRPr="00C92EAC">
        <w:rPr>
          <w:i/>
          <w:color w:val="000000" w:themeColor="text1"/>
          <w:spacing w:val="22"/>
          <w:w w:val="110"/>
        </w:rPr>
        <w:t xml:space="preserve"> </w:t>
      </w:r>
      <w:r w:rsidRPr="00C92EAC">
        <w:rPr>
          <w:rFonts w:ascii="Symbol" w:hAnsi="Symbol"/>
          <w:color w:val="000000" w:themeColor="text1"/>
          <w:spacing w:val="-10"/>
          <w:w w:val="110"/>
        </w:rPr>
        <w:t></w:t>
      </w:r>
    </w:p>
    <w:p w14:paraId="05F47E63" w14:textId="77777777" w:rsidR="00D738FB" w:rsidRPr="00C92EAC" w:rsidRDefault="00000000">
      <w:pPr>
        <w:spacing w:before="38" w:line="276" w:lineRule="auto"/>
        <w:ind w:left="29" w:right="38" w:firstLine="294"/>
        <w:rPr>
          <w:i/>
          <w:color w:val="000000" w:themeColor="text1"/>
        </w:rPr>
      </w:pPr>
      <w:r w:rsidRPr="00C92EAC">
        <w:rPr>
          <w:color w:val="000000" w:themeColor="text1"/>
        </w:rPr>
        <w:br w:type="column"/>
      </w:r>
      <w:r w:rsidRPr="00C92EAC">
        <w:rPr>
          <w:i/>
          <w:color w:val="000000" w:themeColor="text1"/>
          <w:spacing w:val="-6"/>
          <w:w w:val="115"/>
        </w:rPr>
        <w:t xml:space="preserve">TP </w:t>
      </w:r>
      <w:r w:rsidRPr="00C92EAC">
        <w:rPr>
          <w:i/>
          <w:color w:val="000000" w:themeColor="text1"/>
          <w:w w:val="115"/>
        </w:rPr>
        <w:t>TP</w:t>
      </w:r>
      <w:r w:rsidRPr="00C92EAC">
        <w:rPr>
          <w:i/>
          <w:color w:val="000000" w:themeColor="text1"/>
          <w:spacing w:val="-16"/>
          <w:w w:val="115"/>
        </w:rPr>
        <w:t xml:space="preserve"> </w:t>
      </w:r>
      <w:r w:rsidRPr="00C92EAC">
        <w:rPr>
          <w:rFonts w:ascii="Symbol" w:hAnsi="Symbol"/>
          <w:color w:val="000000" w:themeColor="text1"/>
          <w:w w:val="115"/>
        </w:rPr>
        <w:t></w:t>
      </w:r>
      <w:r w:rsidRPr="00C92EAC">
        <w:rPr>
          <w:color w:val="000000" w:themeColor="text1"/>
          <w:spacing w:val="-16"/>
          <w:w w:val="115"/>
        </w:rPr>
        <w:t xml:space="preserve"> </w:t>
      </w:r>
      <w:r w:rsidRPr="00C92EAC">
        <w:rPr>
          <w:i/>
          <w:color w:val="000000" w:themeColor="text1"/>
          <w:w w:val="115"/>
        </w:rPr>
        <w:t>FN</w:t>
      </w:r>
    </w:p>
    <w:p w14:paraId="0FA140D5" w14:textId="77777777" w:rsidR="00D738FB" w:rsidRPr="00C92EAC" w:rsidRDefault="00000000">
      <w:pPr>
        <w:pStyle w:val="a3"/>
        <w:spacing w:before="59"/>
        <w:ind w:left="300"/>
        <w:jc w:val="left"/>
        <w:rPr>
          <w:color w:val="000000" w:themeColor="text1"/>
        </w:rPr>
      </w:pPr>
      <w:r w:rsidRPr="00C92EAC">
        <w:rPr>
          <w:color w:val="000000" w:themeColor="text1"/>
        </w:rPr>
        <w:br w:type="column"/>
      </w:r>
      <w:r w:rsidRPr="00C92EAC">
        <w:rPr>
          <w:color w:val="000000" w:themeColor="text1"/>
          <w:spacing w:val="-4"/>
        </w:rPr>
        <w:t>(18)</w:t>
      </w:r>
    </w:p>
    <w:p w14:paraId="3840ECF1"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num="3" w:space="720" w:equalWidth="0">
            <w:col w:w="1090" w:space="40"/>
            <w:col w:w="939" w:space="5682"/>
            <w:col w:w="2279"/>
          </w:cols>
        </w:sectPr>
      </w:pPr>
    </w:p>
    <w:p w14:paraId="2DCEB0EB" w14:textId="77777777" w:rsidR="00D738FB" w:rsidRPr="00C92EAC" w:rsidRDefault="00000000">
      <w:pPr>
        <w:pStyle w:val="a3"/>
        <w:spacing w:before="67"/>
        <w:ind w:right="120" w:firstLine="707"/>
        <w:rPr>
          <w:color w:val="000000" w:themeColor="text1"/>
        </w:rPr>
      </w:pPr>
      <w:r w:rsidRPr="00C92EAC">
        <w:rPr>
          <w:color w:val="000000" w:themeColor="text1"/>
        </w:rPr>
        <w:lastRenderedPageBreak/>
        <w:t>Среднее гармоническое значение между точностью и полнотой обозначается буквой F-мера. Если точность или полнота стремятся к 0, то и</w:t>
      </w:r>
      <w:r w:rsidRPr="00C92EAC">
        <w:rPr>
          <w:color w:val="000000" w:themeColor="text1"/>
          <w:spacing w:val="40"/>
        </w:rPr>
        <w:t xml:space="preserve"> </w:t>
      </w:r>
      <w:r w:rsidRPr="00C92EAC">
        <w:rPr>
          <w:color w:val="000000" w:themeColor="text1"/>
        </w:rPr>
        <w:t xml:space="preserve">этот показатель равен 0. Уравнение (19) демонстрирует формулу для оценки F- </w:t>
      </w:r>
      <w:r w:rsidRPr="00C92EAC">
        <w:rPr>
          <w:color w:val="000000" w:themeColor="text1"/>
          <w:spacing w:val="-2"/>
        </w:rPr>
        <w:t>меры.</w:t>
      </w:r>
    </w:p>
    <w:p w14:paraId="6D65F944" w14:textId="77777777" w:rsidR="00D738FB" w:rsidRPr="00C92EAC" w:rsidRDefault="00D738FB">
      <w:pPr>
        <w:rPr>
          <w:color w:val="000000" w:themeColor="text1"/>
        </w:rPr>
        <w:sectPr w:rsidR="00D738FB" w:rsidRPr="00C92EAC">
          <w:pgSz w:w="11910" w:h="16840"/>
          <w:pgMar w:top="1040" w:right="440" w:bottom="1260" w:left="1440" w:header="0" w:footer="1077" w:gutter="0"/>
          <w:cols w:space="720"/>
        </w:sectPr>
      </w:pPr>
    </w:p>
    <w:p w14:paraId="7C1893FF" w14:textId="77777777" w:rsidR="00D738FB" w:rsidRPr="00C92EAC" w:rsidRDefault="00D738FB">
      <w:pPr>
        <w:pStyle w:val="a3"/>
        <w:spacing w:before="55"/>
        <w:ind w:left="0"/>
        <w:jc w:val="left"/>
        <w:rPr>
          <w:color w:val="000000" w:themeColor="text1"/>
          <w:sz w:val="12"/>
        </w:rPr>
      </w:pPr>
    </w:p>
    <w:p w14:paraId="55F285DC" w14:textId="77777777" w:rsidR="00D738FB" w:rsidRPr="00C92EAC" w:rsidRDefault="00000000">
      <w:pPr>
        <w:spacing w:before="1"/>
        <w:ind w:left="308"/>
        <w:rPr>
          <w:i/>
          <w:color w:val="000000" w:themeColor="text1"/>
          <w:sz w:val="12"/>
          <w:lang w:val="en-US"/>
        </w:rPr>
      </w:pPr>
      <w:r w:rsidRPr="00C92EAC">
        <w:rPr>
          <w:i/>
          <w:color w:val="000000" w:themeColor="text1"/>
          <w:spacing w:val="-5"/>
          <w:w w:val="120"/>
          <w:position w:val="5"/>
          <w:lang w:val="en-US"/>
        </w:rPr>
        <w:t>F</w:t>
      </w:r>
      <w:r w:rsidRPr="00C92EAC">
        <w:rPr>
          <w:i/>
          <w:color w:val="000000" w:themeColor="text1"/>
          <w:spacing w:val="-5"/>
          <w:w w:val="120"/>
          <w:sz w:val="12"/>
          <w:lang w:val="en-US"/>
        </w:rPr>
        <w:t>measure</w:t>
      </w:r>
    </w:p>
    <w:p w14:paraId="54063C3C" w14:textId="77777777" w:rsidR="00D738FB" w:rsidRPr="00C92EAC" w:rsidRDefault="00000000">
      <w:pPr>
        <w:spacing w:before="72" w:line="180" w:lineRule="auto"/>
        <w:ind w:left="292" w:right="3193" w:hanging="223"/>
        <w:rPr>
          <w:i/>
          <w:color w:val="000000" w:themeColor="text1"/>
          <w:lang w:val="en-US"/>
        </w:rPr>
      </w:pPr>
      <w:r w:rsidRPr="00C92EAC">
        <w:rPr>
          <w:color w:val="000000" w:themeColor="text1"/>
          <w:lang w:val="en-US"/>
        </w:rPr>
        <w:br w:type="column"/>
      </w:r>
      <w:r w:rsidRPr="00C92EAC">
        <w:rPr>
          <w:rFonts w:ascii="Symbol" w:hAnsi="Symbol"/>
          <w:color w:val="000000" w:themeColor="text1"/>
          <w:w w:val="115"/>
          <w:position w:val="-13"/>
        </w:rPr>
        <w:t></w:t>
      </w:r>
      <w:r w:rsidRPr="00C92EAC">
        <w:rPr>
          <w:color w:val="000000" w:themeColor="text1"/>
          <w:w w:val="115"/>
          <w:position w:val="-13"/>
          <w:lang w:val="en-US"/>
        </w:rPr>
        <w:t xml:space="preserve"> </w:t>
      </w:r>
      <w:r w:rsidRPr="00C92EAC">
        <w:rPr>
          <w:color w:val="000000" w:themeColor="text1"/>
          <w:spacing w:val="-17"/>
          <w:w w:val="115"/>
          <w:u w:val="single"/>
          <w:lang w:val="en-US"/>
        </w:rPr>
        <w:t xml:space="preserve"> </w:t>
      </w:r>
      <w:r w:rsidRPr="00C92EAC">
        <w:rPr>
          <w:color w:val="000000" w:themeColor="text1"/>
          <w:w w:val="115"/>
          <w:u w:val="single"/>
          <w:lang w:val="en-US"/>
        </w:rPr>
        <w:t>2</w:t>
      </w:r>
      <w:r w:rsidRPr="00C92EAC">
        <w:rPr>
          <w:color w:val="000000" w:themeColor="text1"/>
          <w:spacing w:val="-31"/>
          <w:w w:val="115"/>
          <w:u w:val="single"/>
          <w:lang w:val="en-US"/>
        </w:rPr>
        <w:t xml:space="preserve"> </w:t>
      </w:r>
      <w:r w:rsidRPr="00C92EAC">
        <w:rPr>
          <w:color w:val="000000" w:themeColor="text1"/>
          <w:w w:val="115"/>
          <w:u w:val="single"/>
          <w:lang w:val="en-US"/>
        </w:rPr>
        <w:t>Pr</w:t>
      </w:r>
      <w:r w:rsidRPr="00C92EAC">
        <w:rPr>
          <w:color w:val="000000" w:themeColor="text1"/>
          <w:spacing w:val="-34"/>
          <w:w w:val="115"/>
          <w:u w:val="single"/>
          <w:lang w:val="en-US"/>
        </w:rPr>
        <w:t xml:space="preserve"> </w:t>
      </w:r>
      <w:r w:rsidRPr="00C92EAC">
        <w:rPr>
          <w:i/>
          <w:color w:val="000000" w:themeColor="text1"/>
          <w:w w:val="115"/>
          <w:u w:val="single"/>
          <w:lang w:val="en-US"/>
        </w:rPr>
        <w:t>ecision</w:t>
      </w:r>
      <w:r w:rsidRPr="00C92EAC">
        <w:rPr>
          <w:color w:val="000000" w:themeColor="text1"/>
          <w:w w:val="115"/>
          <w:u w:val="single"/>
          <w:lang w:val="en-US"/>
        </w:rPr>
        <w:t>Re</w:t>
      </w:r>
      <w:r w:rsidRPr="00C92EAC">
        <w:rPr>
          <w:color w:val="000000" w:themeColor="text1"/>
          <w:spacing w:val="-36"/>
          <w:w w:val="115"/>
          <w:u w:val="single"/>
          <w:lang w:val="en-US"/>
        </w:rPr>
        <w:t xml:space="preserve"> </w:t>
      </w:r>
      <w:r w:rsidRPr="00C92EAC">
        <w:rPr>
          <w:i/>
          <w:color w:val="000000" w:themeColor="text1"/>
          <w:w w:val="115"/>
          <w:u w:val="single"/>
          <w:lang w:val="en-US"/>
        </w:rPr>
        <w:t>call</w:t>
      </w:r>
      <w:r w:rsidRPr="00C92EAC">
        <w:rPr>
          <w:i/>
          <w:color w:val="000000" w:themeColor="text1"/>
          <w:w w:val="115"/>
          <w:lang w:val="en-US"/>
        </w:rPr>
        <w:t xml:space="preserve"> </w:t>
      </w:r>
      <w:r w:rsidRPr="00C92EAC">
        <w:rPr>
          <w:color w:val="000000" w:themeColor="text1"/>
          <w:w w:val="110"/>
          <w:lang w:val="en-US"/>
        </w:rPr>
        <w:t>Pr</w:t>
      </w:r>
      <w:r w:rsidRPr="00C92EAC">
        <w:rPr>
          <w:color w:val="000000" w:themeColor="text1"/>
          <w:spacing w:val="-21"/>
          <w:w w:val="110"/>
          <w:lang w:val="en-US"/>
        </w:rPr>
        <w:t xml:space="preserve"> </w:t>
      </w:r>
      <w:r w:rsidRPr="00C92EAC">
        <w:rPr>
          <w:i/>
          <w:color w:val="000000" w:themeColor="text1"/>
          <w:w w:val="110"/>
          <w:lang w:val="en-US"/>
        </w:rPr>
        <w:t>ecision</w:t>
      </w:r>
      <w:r w:rsidRPr="00C92EAC">
        <w:rPr>
          <w:i/>
          <w:color w:val="000000" w:themeColor="text1"/>
          <w:spacing w:val="-20"/>
          <w:w w:val="110"/>
          <w:lang w:val="en-US"/>
        </w:rPr>
        <w:t xml:space="preserve"> </w:t>
      </w:r>
      <w:r w:rsidRPr="00C92EAC">
        <w:rPr>
          <w:rFonts w:ascii="Symbol" w:hAnsi="Symbol"/>
          <w:color w:val="000000" w:themeColor="text1"/>
          <w:w w:val="110"/>
        </w:rPr>
        <w:t></w:t>
      </w:r>
      <w:r w:rsidRPr="00C92EAC">
        <w:rPr>
          <w:color w:val="000000" w:themeColor="text1"/>
          <w:spacing w:val="15"/>
          <w:w w:val="110"/>
          <w:lang w:val="en-US"/>
        </w:rPr>
        <w:t xml:space="preserve"> </w:t>
      </w:r>
      <w:r w:rsidRPr="00C92EAC">
        <w:rPr>
          <w:color w:val="000000" w:themeColor="text1"/>
          <w:w w:val="110"/>
          <w:lang w:val="en-US"/>
        </w:rPr>
        <w:t>Re</w:t>
      </w:r>
      <w:r w:rsidRPr="00C92EAC">
        <w:rPr>
          <w:color w:val="000000" w:themeColor="text1"/>
          <w:spacing w:val="-22"/>
          <w:w w:val="110"/>
          <w:lang w:val="en-US"/>
        </w:rPr>
        <w:t xml:space="preserve"> </w:t>
      </w:r>
      <w:r w:rsidRPr="00C92EAC">
        <w:rPr>
          <w:i/>
          <w:color w:val="000000" w:themeColor="text1"/>
          <w:spacing w:val="-4"/>
          <w:w w:val="110"/>
          <w:lang w:val="en-US"/>
        </w:rPr>
        <w:t>call</w:t>
      </w:r>
    </w:p>
    <w:p w14:paraId="0E41B88B" w14:textId="77777777" w:rsidR="00D738FB" w:rsidRPr="00C92EAC" w:rsidRDefault="00D738FB">
      <w:pPr>
        <w:pStyle w:val="a3"/>
        <w:spacing w:before="38"/>
        <w:ind w:left="0"/>
        <w:jc w:val="left"/>
        <w:rPr>
          <w:i/>
          <w:color w:val="000000" w:themeColor="text1"/>
          <w:sz w:val="22"/>
          <w:lang w:val="en-US"/>
        </w:rPr>
      </w:pPr>
    </w:p>
    <w:p w14:paraId="0A5171CF" w14:textId="77777777" w:rsidR="00D738FB" w:rsidRPr="00C92EAC" w:rsidRDefault="00000000">
      <w:pPr>
        <w:pStyle w:val="2"/>
        <w:numPr>
          <w:ilvl w:val="2"/>
          <w:numId w:val="11"/>
        </w:numPr>
        <w:tabs>
          <w:tab w:val="left" w:pos="629"/>
        </w:tabs>
        <w:ind w:left="629" w:hanging="629"/>
        <w:jc w:val="left"/>
        <w:rPr>
          <w:color w:val="000000" w:themeColor="text1"/>
        </w:rPr>
      </w:pPr>
      <w:bookmarkStart w:id="23" w:name="_TOC_250009"/>
      <w:r w:rsidRPr="00C92EAC">
        <w:rPr>
          <w:color w:val="000000" w:themeColor="text1"/>
        </w:rPr>
        <w:t>Основные</w:t>
      </w:r>
      <w:r w:rsidRPr="00C92EAC">
        <w:rPr>
          <w:color w:val="000000" w:themeColor="text1"/>
          <w:spacing w:val="-16"/>
        </w:rPr>
        <w:t xml:space="preserve"> </w:t>
      </w:r>
      <w:r w:rsidRPr="00C92EAC">
        <w:rPr>
          <w:color w:val="000000" w:themeColor="text1"/>
        </w:rPr>
        <w:t>математические</w:t>
      </w:r>
      <w:r w:rsidRPr="00C92EAC">
        <w:rPr>
          <w:color w:val="000000" w:themeColor="text1"/>
          <w:spacing w:val="-10"/>
        </w:rPr>
        <w:t xml:space="preserve"> </w:t>
      </w:r>
      <w:bookmarkEnd w:id="23"/>
      <w:r w:rsidRPr="00C92EAC">
        <w:rPr>
          <w:color w:val="000000" w:themeColor="text1"/>
          <w:spacing w:val="-2"/>
        </w:rPr>
        <w:t>формулы</w:t>
      </w:r>
    </w:p>
    <w:p w14:paraId="7187C659" w14:textId="77777777" w:rsidR="00D738FB" w:rsidRPr="00C92EAC" w:rsidRDefault="00000000">
      <w:pPr>
        <w:pStyle w:val="a3"/>
        <w:spacing w:before="71"/>
        <w:ind w:left="308"/>
        <w:jc w:val="left"/>
        <w:rPr>
          <w:color w:val="000000" w:themeColor="text1"/>
        </w:rPr>
      </w:pPr>
      <w:r w:rsidRPr="00C92EAC">
        <w:rPr>
          <w:color w:val="000000" w:themeColor="text1"/>
        </w:rPr>
        <w:br w:type="column"/>
      </w:r>
      <w:r w:rsidRPr="00C92EAC">
        <w:rPr>
          <w:color w:val="000000" w:themeColor="text1"/>
          <w:spacing w:val="-4"/>
        </w:rPr>
        <w:t>(19)</w:t>
      </w:r>
    </w:p>
    <w:p w14:paraId="00D12E5C"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num="3" w:space="720" w:equalWidth="0">
            <w:col w:w="939" w:space="31"/>
            <w:col w:w="5381" w:space="1392"/>
            <w:col w:w="2287"/>
          </w:cols>
        </w:sectPr>
      </w:pPr>
    </w:p>
    <w:p w14:paraId="73EC33CB" w14:textId="77777777" w:rsidR="00D738FB" w:rsidRPr="00C92EAC" w:rsidRDefault="00000000">
      <w:pPr>
        <w:pStyle w:val="a3"/>
        <w:tabs>
          <w:tab w:val="left" w:pos="2533"/>
          <w:tab w:val="left" w:pos="4805"/>
          <w:tab w:val="left" w:pos="6260"/>
          <w:tab w:val="left" w:pos="7023"/>
          <w:tab w:val="left" w:pos="9029"/>
        </w:tabs>
        <w:ind w:right="122" w:firstLine="707"/>
        <w:jc w:val="left"/>
        <w:rPr>
          <w:color w:val="000000" w:themeColor="text1"/>
        </w:rPr>
      </w:pPr>
      <w:r w:rsidRPr="00C92EAC">
        <w:rPr>
          <w:color w:val="000000" w:themeColor="text1"/>
          <w:spacing w:val="-2"/>
        </w:rPr>
        <w:t>Основные</w:t>
      </w:r>
      <w:r w:rsidRPr="00C92EAC">
        <w:rPr>
          <w:color w:val="000000" w:themeColor="text1"/>
        </w:rPr>
        <w:tab/>
      </w:r>
      <w:r w:rsidRPr="00C92EAC">
        <w:rPr>
          <w:color w:val="000000" w:themeColor="text1"/>
          <w:spacing w:val="-2"/>
        </w:rPr>
        <w:t>математические</w:t>
      </w:r>
      <w:r w:rsidRPr="00C92EAC">
        <w:rPr>
          <w:color w:val="000000" w:themeColor="text1"/>
        </w:rPr>
        <w:tab/>
      </w:r>
      <w:r w:rsidRPr="00C92EAC">
        <w:rPr>
          <w:color w:val="000000" w:themeColor="text1"/>
          <w:spacing w:val="-2"/>
        </w:rPr>
        <w:t>формулы</w:t>
      </w:r>
      <w:r w:rsidRPr="00C92EAC">
        <w:rPr>
          <w:color w:val="000000" w:themeColor="text1"/>
        </w:rPr>
        <w:tab/>
      </w:r>
      <w:r w:rsidRPr="00C92EAC">
        <w:rPr>
          <w:color w:val="000000" w:themeColor="text1"/>
          <w:spacing w:val="-4"/>
        </w:rPr>
        <w:t>для</w:t>
      </w:r>
      <w:r w:rsidRPr="00C92EAC">
        <w:rPr>
          <w:color w:val="000000" w:themeColor="text1"/>
        </w:rPr>
        <w:tab/>
      </w:r>
      <w:r w:rsidRPr="00C92EAC">
        <w:rPr>
          <w:color w:val="000000" w:themeColor="text1"/>
          <w:spacing w:val="-2"/>
        </w:rPr>
        <w:t>предлагаемой</w:t>
      </w:r>
      <w:r w:rsidRPr="00C92EAC">
        <w:rPr>
          <w:color w:val="000000" w:themeColor="text1"/>
        </w:rPr>
        <w:tab/>
      </w:r>
      <w:r w:rsidRPr="00C92EAC">
        <w:rPr>
          <w:color w:val="000000" w:themeColor="text1"/>
          <w:spacing w:val="-2"/>
        </w:rPr>
        <w:t xml:space="preserve">модели </w:t>
      </w:r>
      <w:r w:rsidRPr="00C92EAC">
        <w:rPr>
          <w:color w:val="000000" w:themeColor="text1"/>
        </w:rPr>
        <w:t>классификации на основе CNN.</w:t>
      </w:r>
    </w:p>
    <w:p w14:paraId="478BF1AD" w14:textId="77777777" w:rsidR="00D738FB" w:rsidRPr="00C92EAC" w:rsidRDefault="00000000">
      <w:pPr>
        <w:pStyle w:val="a3"/>
        <w:spacing w:line="328" w:lineRule="exact"/>
        <w:jc w:val="left"/>
        <w:rPr>
          <w:color w:val="000000" w:themeColor="text1"/>
        </w:rPr>
      </w:pPr>
      <w:r w:rsidRPr="00C92EAC">
        <w:rPr>
          <w:color w:val="000000" w:themeColor="text1"/>
        </w:rPr>
        <w:t>Входное</w:t>
      </w:r>
      <w:r w:rsidRPr="00C92EAC">
        <w:rPr>
          <w:color w:val="000000" w:themeColor="text1"/>
          <w:spacing w:val="-5"/>
        </w:rPr>
        <w:t xml:space="preserve"> </w:t>
      </w:r>
      <w:r w:rsidRPr="00C92EAC">
        <w:rPr>
          <w:color w:val="000000" w:themeColor="text1"/>
        </w:rPr>
        <w:t>изображение</w:t>
      </w:r>
      <w:r w:rsidRPr="00C92EAC">
        <w:rPr>
          <w:color w:val="000000" w:themeColor="text1"/>
          <w:spacing w:val="-3"/>
        </w:rPr>
        <w:t xml:space="preserve"> </w:t>
      </w:r>
      <w:r w:rsidRPr="00C92EAC">
        <w:rPr>
          <w:rFonts w:ascii="Cambria Math" w:eastAsia="Cambria Math" w:hAnsi="Cambria Math"/>
          <w:color w:val="000000" w:themeColor="text1"/>
        </w:rPr>
        <w:t>𝑋</w:t>
      </w:r>
      <w:r w:rsidRPr="00C92EAC">
        <w:rPr>
          <w:rFonts w:ascii="Cambria Math" w:eastAsia="Cambria Math" w:hAnsi="Cambria Math"/>
          <w:color w:val="000000" w:themeColor="text1"/>
          <w:spacing w:val="2"/>
        </w:rPr>
        <w:t xml:space="preserve"> </w:t>
      </w:r>
      <w:r w:rsidRPr="00C92EAC">
        <w:rPr>
          <w:color w:val="000000" w:themeColor="text1"/>
        </w:rPr>
        <w:t>размером</w:t>
      </w:r>
      <w:r w:rsidRPr="00C92EAC">
        <w:rPr>
          <w:color w:val="000000" w:themeColor="text1"/>
          <w:spacing w:val="-5"/>
        </w:rPr>
        <w:t xml:space="preserve"> </w:t>
      </w:r>
      <w:r w:rsidRPr="00C92EAC">
        <w:rPr>
          <w:color w:val="000000" w:themeColor="text1"/>
        </w:rPr>
        <w:t>(200,</w:t>
      </w:r>
      <w:r w:rsidRPr="00C92EAC">
        <w:rPr>
          <w:color w:val="000000" w:themeColor="text1"/>
          <w:spacing w:val="-5"/>
        </w:rPr>
        <w:t xml:space="preserve"> </w:t>
      </w:r>
      <w:r w:rsidRPr="00C92EAC">
        <w:rPr>
          <w:color w:val="000000" w:themeColor="text1"/>
        </w:rPr>
        <w:t>200,</w:t>
      </w:r>
      <w:r w:rsidRPr="00C92EAC">
        <w:rPr>
          <w:color w:val="000000" w:themeColor="text1"/>
          <w:spacing w:val="-5"/>
        </w:rPr>
        <w:t xml:space="preserve"> 1)</w:t>
      </w:r>
    </w:p>
    <w:p w14:paraId="5EC353AF" w14:textId="77777777" w:rsidR="00D738FB" w:rsidRPr="00C92EAC" w:rsidRDefault="00000000">
      <w:pPr>
        <w:pStyle w:val="a3"/>
        <w:spacing w:before="27"/>
        <w:jc w:val="left"/>
        <w:rPr>
          <w:color w:val="000000" w:themeColor="text1"/>
        </w:rPr>
      </w:pPr>
      <w:r w:rsidRPr="00C92EAC">
        <w:rPr>
          <w:rFonts w:ascii="Cambria Math" w:eastAsia="Cambria Math" w:hAnsi="Cambria Math"/>
          <w:color w:val="000000" w:themeColor="text1"/>
          <w:w w:val="105"/>
        </w:rPr>
        <w:t>𝑋</w:t>
      </w:r>
      <w:r w:rsidRPr="00C92EAC">
        <w:rPr>
          <w:rFonts w:ascii="Cambria Math" w:eastAsia="Cambria Math" w:hAnsi="Cambria Math"/>
          <w:color w:val="000000" w:themeColor="text1"/>
          <w:spacing w:val="-8"/>
          <w:w w:val="105"/>
        </w:rPr>
        <w:t xml:space="preserve"> </w:t>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4"/>
          <w:w w:val="105"/>
        </w:rPr>
        <w:t xml:space="preserve"> </w:t>
      </w:r>
      <w:r w:rsidRPr="00C92EAC">
        <w:rPr>
          <w:rFonts w:ascii="Cambria Math" w:eastAsia="Cambria Math" w:hAnsi="Cambria Math"/>
          <w:color w:val="000000" w:themeColor="text1"/>
          <w:w w:val="105"/>
        </w:rPr>
        <w:t>[𝑥</w:t>
      </w:r>
      <w:r w:rsidRPr="00C92EAC">
        <w:rPr>
          <w:rFonts w:ascii="Cambria Math" w:eastAsia="Cambria Math" w:hAnsi="Cambria Math"/>
          <w:color w:val="000000" w:themeColor="text1"/>
          <w:w w:val="105"/>
          <w:vertAlign w:val="subscript"/>
        </w:rPr>
        <w:t>𝑖,j,k</w:t>
      </w:r>
      <w:r w:rsidRPr="00C92EAC">
        <w:rPr>
          <w:rFonts w:ascii="Cambria Math" w:eastAsia="Cambria Math" w:hAnsi="Cambria Math"/>
          <w:color w:val="000000" w:themeColor="text1"/>
          <w:w w:val="105"/>
        </w:rPr>
        <w:t>]</w:t>
      </w:r>
      <w:r w:rsidRPr="00C92EAC">
        <w:rPr>
          <w:color w:val="000000" w:themeColor="text1"/>
          <w:w w:val="105"/>
        </w:rPr>
        <w:t>,</w:t>
      </w:r>
      <w:r w:rsidRPr="00C92EAC">
        <w:rPr>
          <w:color w:val="000000" w:themeColor="text1"/>
          <w:spacing w:val="-12"/>
          <w:w w:val="105"/>
        </w:rPr>
        <w:t xml:space="preserve"> </w:t>
      </w:r>
      <w:r w:rsidRPr="00C92EAC">
        <w:rPr>
          <w:rFonts w:ascii="Cambria Math" w:eastAsia="Cambria Math" w:hAnsi="Cambria Math"/>
          <w:color w:val="000000" w:themeColor="text1"/>
          <w:w w:val="105"/>
        </w:rPr>
        <w:t>𝑖</w:t>
      </w:r>
      <w:r w:rsidRPr="00C92EAC">
        <w:rPr>
          <w:rFonts w:ascii="Cambria Math" w:eastAsia="Cambria Math" w:hAnsi="Cambria Math"/>
          <w:color w:val="000000" w:themeColor="text1"/>
          <w:spacing w:val="13"/>
          <w:w w:val="105"/>
        </w:rPr>
        <w:t xml:space="preserve"> </w:t>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5"/>
          <w:w w:val="105"/>
        </w:rPr>
        <w:t xml:space="preserve"> </w:t>
      </w:r>
      <w:r w:rsidRPr="00C92EAC">
        <w:rPr>
          <w:rFonts w:ascii="Cambria Math" w:eastAsia="Cambria Math" w:hAnsi="Cambria Math"/>
          <w:color w:val="000000" w:themeColor="text1"/>
          <w:w w:val="105"/>
        </w:rPr>
        <w:t>1,</w:t>
      </w:r>
      <w:r w:rsidRPr="00C92EAC">
        <w:rPr>
          <w:rFonts w:ascii="Cambria Math" w:eastAsia="Cambria Math" w:hAnsi="Cambria Math"/>
          <w:color w:val="000000" w:themeColor="text1"/>
          <w:spacing w:val="-19"/>
          <w:w w:val="105"/>
        </w:rPr>
        <w:t xml:space="preserve"> </w:t>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20"/>
          <w:w w:val="105"/>
        </w:rPr>
        <w:t xml:space="preserve"> </w:t>
      </w:r>
      <w:r w:rsidRPr="00C92EAC">
        <w:rPr>
          <w:rFonts w:ascii="Cambria Math" w:eastAsia="Cambria Math" w:hAnsi="Cambria Math"/>
          <w:color w:val="000000" w:themeColor="text1"/>
          <w:w w:val="105"/>
        </w:rPr>
        <w:t>,200</w:t>
      </w:r>
      <w:r w:rsidRPr="00C92EAC">
        <w:rPr>
          <w:rFonts w:ascii="Cambria Math" w:eastAsia="Cambria Math" w:hAnsi="Cambria Math"/>
          <w:color w:val="000000" w:themeColor="text1"/>
          <w:spacing w:val="-3"/>
          <w:w w:val="105"/>
        </w:rPr>
        <w:t xml:space="preserve"> </w:t>
      </w:r>
      <w:r w:rsidRPr="00C92EAC">
        <w:rPr>
          <w:color w:val="000000" w:themeColor="text1"/>
          <w:w w:val="105"/>
        </w:rPr>
        <w:t>(высота),</w:t>
      </w:r>
      <w:r w:rsidRPr="00C92EAC">
        <w:rPr>
          <w:color w:val="000000" w:themeColor="text1"/>
          <w:spacing w:val="-14"/>
          <w:w w:val="105"/>
        </w:rPr>
        <w:t xml:space="preserve"> </w:t>
      </w:r>
      <w:r w:rsidRPr="00C92EAC">
        <w:rPr>
          <w:rFonts w:ascii="Cambria Math" w:eastAsia="Cambria Math" w:hAnsi="Cambria Math"/>
          <w:color w:val="000000" w:themeColor="text1"/>
          <w:w w:val="105"/>
        </w:rPr>
        <w:t>j</w:t>
      </w:r>
      <w:r w:rsidRPr="00C92EAC">
        <w:rPr>
          <w:rFonts w:ascii="Cambria Math" w:eastAsia="Cambria Math" w:hAnsi="Cambria Math"/>
          <w:color w:val="000000" w:themeColor="text1"/>
          <w:spacing w:val="11"/>
          <w:w w:val="105"/>
        </w:rPr>
        <w:t xml:space="preserve"> </w:t>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3"/>
          <w:w w:val="105"/>
        </w:rPr>
        <w:t xml:space="preserve"> </w:t>
      </w:r>
      <w:r w:rsidRPr="00C92EAC">
        <w:rPr>
          <w:rFonts w:ascii="Cambria Math" w:eastAsia="Cambria Math" w:hAnsi="Cambria Math"/>
          <w:color w:val="000000" w:themeColor="text1"/>
          <w:w w:val="105"/>
        </w:rPr>
        <w:t>1,</w:t>
      </w:r>
      <w:r w:rsidRPr="00C92EAC">
        <w:rPr>
          <w:rFonts w:ascii="Cambria Math" w:eastAsia="Cambria Math" w:hAnsi="Cambria Math"/>
          <w:color w:val="000000" w:themeColor="text1"/>
          <w:spacing w:val="-20"/>
          <w:w w:val="105"/>
        </w:rPr>
        <w:t xml:space="preserve"> </w:t>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20"/>
          <w:w w:val="105"/>
        </w:rPr>
        <w:t xml:space="preserve"> </w:t>
      </w:r>
      <w:r w:rsidRPr="00C92EAC">
        <w:rPr>
          <w:rFonts w:ascii="Cambria Math" w:eastAsia="Cambria Math" w:hAnsi="Cambria Math"/>
          <w:color w:val="000000" w:themeColor="text1"/>
          <w:w w:val="105"/>
        </w:rPr>
        <w:t>,200</w:t>
      </w:r>
      <w:r w:rsidRPr="00C92EAC">
        <w:rPr>
          <w:rFonts w:ascii="Cambria Math" w:eastAsia="Cambria Math" w:hAnsi="Cambria Math"/>
          <w:color w:val="000000" w:themeColor="text1"/>
          <w:spacing w:val="-3"/>
          <w:w w:val="105"/>
        </w:rPr>
        <w:t xml:space="preserve"> </w:t>
      </w:r>
      <w:r w:rsidRPr="00C92EAC">
        <w:rPr>
          <w:color w:val="000000" w:themeColor="text1"/>
          <w:spacing w:val="-2"/>
          <w:w w:val="105"/>
        </w:rPr>
        <w:t>(ширина),</w:t>
      </w:r>
    </w:p>
    <w:p w14:paraId="066E589D" w14:textId="77777777" w:rsidR="00D738FB" w:rsidRPr="00C92EAC" w:rsidRDefault="00000000">
      <w:pPr>
        <w:pStyle w:val="a3"/>
        <w:spacing w:before="32" w:line="237" w:lineRule="auto"/>
        <w:ind w:right="4623"/>
        <w:jc w:val="left"/>
        <w:rPr>
          <w:color w:val="000000" w:themeColor="text1"/>
        </w:rPr>
      </w:pPr>
      <w:r w:rsidRPr="00C92EAC">
        <w:rPr>
          <w:rFonts w:ascii="Cambria Math" w:eastAsia="Cambria Math" w:hAnsi="Cambria Math"/>
          <w:color w:val="000000" w:themeColor="text1"/>
        </w:rPr>
        <w:t>𝑘 = 1</w:t>
      </w:r>
      <w:r w:rsidRPr="00C92EAC">
        <w:rPr>
          <w:color w:val="000000" w:themeColor="text1"/>
        </w:rPr>
        <w:t>(канал,</w:t>
      </w:r>
      <w:r w:rsidRPr="00C92EAC">
        <w:rPr>
          <w:color w:val="000000" w:themeColor="text1"/>
          <w:spacing w:val="-9"/>
        </w:rPr>
        <w:t xml:space="preserve"> </w:t>
      </w:r>
      <w:r w:rsidRPr="00C92EAC">
        <w:rPr>
          <w:color w:val="000000" w:themeColor="text1"/>
        </w:rPr>
        <w:t>изображение</w:t>
      </w:r>
      <w:r w:rsidRPr="00C92EAC">
        <w:rPr>
          <w:color w:val="000000" w:themeColor="text1"/>
          <w:spacing w:val="-7"/>
        </w:rPr>
        <w:t xml:space="preserve"> </w:t>
      </w:r>
      <w:r w:rsidRPr="00C92EAC">
        <w:rPr>
          <w:color w:val="000000" w:themeColor="text1"/>
        </w:rPr>
        <w:t>черно-белое) Сверточный слой 1:</w:t>
      </w:r>
    </w:p>
    <w:p w14:paraId="524A320F" w14:textId="77777777" w:rsidR="00D738FB" w:rsidRPr="00C92EAC" w:rsidRDefault="00D738FB">
      <w:pPr>
        <w:spacing w:line="237" w:lineRule="auto"/>
        <w:rPr>
          <w:color w:val="000000" w:themeColor="text1"/>
        </w:rPr>
        <w:sectPr w:rsidR="00D738FB" w:rsidRPr="00C92EAC">
          <w:type w:val="continuous"/>
          <w:pgSz w:w="11910" w:h="16840"/>
          <w:pgMar w:top="1040" w:right="440" w:bottom="280" w:left="1440" w:header="0" w:footer="1077" w:gutter="0"/>
          <w:cols w:space="720"/>
        </w:sectPr>
      </w:pPr>
    </w:p>
    <w:p w14:paraId="036F5E0B" w14:textId="77777777" w:rsidR="00D738FB" w:rsidRPr="00C92EAC" w:rsidRDefault="00000000">
      <w:pPr>
        <w:pStyle w:val="a3"/>
        <w:tabs>
          <w:tab w:val="left" w:pos="953"/>
        </w:tabs>
        <w:spacing w:before="62" w:line="179" w:lineRule="exact"/>
        <w:jc w:val="left"/>
        <w:rPr>
          <w:rFonts w:ascii="Cambria Math" w:eastAsia="Cambria Math" w:hAnsi="Cambria Math"/>
          <w:color w:val="000000" w:themeColor="text1"/>
        </w:rPr>
      </w:pPr>
      <w:r w:rsidRPr="00C92EAC">
        <w:rPr>
          <w:rFonts w:ascii="Cambria Math" w:eastAsia="Cambria Math" w:hAnsi="Cambria Math"/>
          <w:color w:val="000000" w:themeColor="text1"/>
          <w:spacing w:val="-4"/>
          <w:w w:val="105"/>
        </w:rPr>
        <w:t>𝑌</w:t>
      </w:r>
      <w:r w:rsidRPr="00C92EAC">
        <w:rPr>
          <w:rFonts w:ascii="Cambria Math" w:eastAsia="Cambria Math" w:hAnsi="Cambria Math"/>
          <w:color w:val="000000" w:themeColor="text1"/>
          <w:spacing w:val="-4"/>
          <w:w w:val="105"/>
          <w:vertAlign w:val="superscript"/>
        </w:rPr>
        <w:t>(1)</w:t>
      </w:r>
      <w:r w:rsidRPr="00C92EAC">
        <w:rPr>
          <w:rFonts w:ascii="Cambria Math" w:eastAsia="Cambria Math" w:hAnsi="Cambria Math"/>
          <w:color w:val="000000" w:themeColor="text1"/>
        </w:rPr>
        <w:tab/>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2"/>
          <w:w w:val="105"/>
        </w:rPr>
        <w:t xml:space="preserve"> </w:t>
      </w:r>
      <w:r w:rsidRPr="00C92EAC">
        <w:rPr>
          <w:rFonts w:ascii="Cambria Math" w:eastAsia="Cambria Math" w:hAnsi="Cambria Math"/>
          <w:color w:val="000000" w:themeColor="text1"/>
          <w:spacing w:val="-2"/>
          <w:w w:val="105"/>
        </w:rPr>
        <w:t>𝑅𝑒𝐿𝑈(</w:t>
      </w:r>
      <w:r w:rsidRPr="00C92EAC">
        <w:rPr>
          <w:rFonts w:ascii="Cambria Math" w:eastAsia="Cambria Math" w:hAnsi="Cambria Math"/>
          <w:color w:val="000000" w:themeColor="text1"/>
          <w:spacing w:val="-2"/>
          <w:w w:val="105"/>
          <w:position w:val="1"/>
        </w:rPr>
        <w:t>∑</w:t>
      </w:r>
      <w:r w:rsidRPr="00C92EAC">
        <w:rPr>
          <w:rFonts w:ascii="Cambria Math" w:eastAsia="Cambria Math" w:hAnsi="Cambria Math"/>
          <w:color w:val="000000" w:themeColor="text1"/>
          <w:spacing w:val="-2"/>
          <w:w w:val="105"/>
          <w:position w:val="1"/>
          <w:vertAlign w:val="superscript"/>
        </w:rPr>
        <w:t>3</w:t>
      </w:r>
    </w:p>
    <w:p w14:paraId="62777162" w14:textId="77777777" w:rsidR="00D738FB" w:rsidRPr="00C92EAC" w:rsidRDefault="00000000">
      <w:pPr>
        <w:pStyle w:val="a3"/>
        <w:tabs>
          <w:tab w:val="left" w:pos="900"/>
          <w:tab w:val="left" w:pos="1533"/>
        </w:tabs>
        <w:spacing w:before="62" w:line="179" w:lineRule="exact"/>
        <w:jc w:val="left"/>
        <w:rPr>
          <w:rFonts w:ascii="Cambria Math" w:eastAsia="Cambria Math" w:hAnsi="Cambria Math"/>
          <w:color w:val="000000" w:themeColor="text1"/>
        </w:rPr>
      </w:pPr>
      <w:r w:rsidRPr="00C92EAC">
        <w:rPr>
          <w:color w:val="000000" w:themeColor="text1"/>
        </w:rPr>
        <w:br w:type="column"/>
      </w:r>
      <w:r w:rsidRPr="00C92EAC">
        <w:rPr>
          <w:rFonts w:ascii="Cambria Math" w:eastAsia="Cambria Math" w:hAnsi="Cambria Math"/>
          <w:color w:val="000000" w:themeColor="text1"/>
          <w:spacing w:val="-5"/>
          <w:w w:val="105"/>
          <w:position w:val="1"/>
        </w:rPr>
        <w:t>∑</w:t>
      </w:r>
      <w:r w:rsidRPr="00C92EAC">
        <w:rPr>
          <w:rFonts w:ascii="Cambria Math" w:eastAsia="Cambria Math" w:hAnsi="Cambria Math"/>
          <w:color w:val="000000" w:themeColor="text1"/>
          <w:spacing w:val="-5"/>
          <w:w w:val="105"/>
          <w:position w:val="1"/>
          <w:vertAlign w:val="superscript"/>
        </w:rPr>
        <w:t>3</w:t>
      </w:r>
      <w:r w:rsidRPr="00C92EAC">
        <w:rPr>
          <w:rFonts w:ascii="Cambria Math" w:eastAsia="Cambria Math" w:hAnsi="Cambria Math"/>
          <w:color w:val="000000" w:themeColor="text1"/>
          <w:position w:val="1"/>
        </w:rPr>
        <w:tab/>
      </w:r>
      <w:r w:rsidRPr="00C92EAC">
        <w:rPr>
          <w:rFonts w:ascii="Cambria Math" w:eastAsia="Cambria Math" w:hAnsi="Cambria Math"/>
          <w:color w:val="000000" w:themeColor="text1"/>
          <w:spacing w:val="-5"/>
          <w:w w:val="105"/>
          <w:position w:val="1"/>
        </w:rPr>
        <w:t>∑</w:t>
      </w:r>
      <w:r w:rsidRPr="00C92EAC">
        <w:rPr>
          <w:rFonts w:ascii="Cambria Math" w:eastAsia="Cambria Math" w:hAnsi="Cambria Math"/>
          <w:color w:val="000000" w:themeColor="text1"/>
          <w:spacing w:val="-5"/>
          <w:w w:val="105"/>
          <w:position w:val="1"/>
          <w:vertAlign w:val="superscript"/>
        </w:rPr>
        <w:t>1</w:t>
      </w:r>
      <w:r w:rsidRPr="00C92EAC">
        <w:rPr>
          <w:rFonts w:ascii="Cambria Math" w:eastAsia="Cambria Math" w:hAnsi="Cambria Math"/>
          <w:color w:val="000000" w:themeColor="text1"/>
          <w:position w:val="1"/>
        </w:rPr>
        <w:tab/>
      </w:r>
      <w:r w:rsidRPr="00C92EAC">
        <w:rPr>
          <w:rFonts w:ascii="Cambria Math" w:eastAsia="Cambria Math" w:hAnsi="Cambria Math"/>
          <w:color w:val="000000" w:themeColor="text1"/>
          <w:spacing w:val="-10"/>
          <w:w w:val="105"/>
        </w:rPr>
        <w:t>𝑥</w:t>
      </w:r>
    </w:p>
    <w:p w14:paraId="1B45AEF2" w14:textId="77777777" w:rsidR="00D738FB" w:rsidRPr="00C92EAC" w:rsidRDefault="00000000">
      <w:pPr>
        <w:pStyle w:val="a3"/>
        <w:tabs>
          <w:tab w:val="left" w:pos="1356"/>
        </w:tabs>
        <w:spacing w:before="72" w:line="169" w:lineRule="exact"/>
        <w:jc w:val="left"/>
        <w:rPr>
          <w:rFonts w:ascii="Cambria Math" w:eastAsia="Cambria Math" w:hAnsi="Cambria Math"/>
          <w:color w:val="000000" w:themeColor="text1"/>
        </w:rPr>
      </w:pPr>
      <w:r w:rsidRPr="00C92EAC">
        <w:rPr>
          <w:color w:val="000000" w:themeColor="text1"/>
        </w:rPr>
        <w:br w:type="column"/>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3"/>
        </w:rPr>
        <w:t xml:space="preserve"> </w:t>
      </w:r>
      <w:r w:rsidRPr="00C92EAC">
        <w:rPr>
          <w:rFonts w:ascii="Cambria Math" w:eastAsia="Cambria Math" w:hAnsi="Cambria Math"/>
          <w:color w:val="000000" w:themeColor="text1"/>
          <w:spacing w:val="-5"/>
        </w:rPr>
        <w:t>w</w:t>
      </w:r>
      <w:r w:rsidRPr="00C92EAC">
        <w:rPr>
          <w:rFonts w:ascii="Cambria Math" w:eastAsia="Cambria Math" w:hAnsi="Cambria Math"/>
          <w:color w:val="000000" w:themeColor="text1"/>
          <w:spacing w:val="-5"/>
          <w:vertAlign w:val="superscript"/>
        </w:rPr>
        <w:t>1</w:t>
      </w:r>
      <w:r w:rsidRPr="00C92EAC">
        <w:rPr>
          <w:rFonts w:ascii="Cambria Math" w:eastAsia="Cambria Math" w:hAnsi="Cambria Math"/>
          <w:color w:val="000000" w:themeColor="text1"/>
        </w:rPr>
        <w:tab/>
        <w:t>+</w:t>
      </w:r>
      <w:r w:rsidRPr="00C92EAC">
        <w:rPr>
          <w:rFonts w:ascii="Cambria Math" w:eastAsia="Cambria Math" w:hAnsi="Cambria Math"/>
          <w:color w:val="000000" w:themeColor="text1"/>
          <w:spacing w:val="-3"/>
        </w:rPr>
        <w:t xml:space="preserve"> </w:t>
      </w:r>
      <w:r w:rsidRPr="00C92EAC">
        <w:rPr>
          <w:rFonts w:ascii="Cambria Math" w:eastAsia="Cambria Math" w:hAnsi="Cambria Math"/>
          <w:color w:val="000000" w:themeColor="text1"/>
          <w:spacing w:val="-4"/>
        </w:rPr>
        <w:t>𝑏</w:t>
      </w:r>
      <w:r w:rsidRPr="00C92EAC">
        <w:rPr>
          <w:rFonts w:ascii="Cambria Math" w:eastAsia="Cambria Math" w:hAnsi="Cambria Math"/>
          <w:color w:val="000000" w:themeColor="text1"/>
          <w:spacing w:val="-4"/>
          <w:vertAlign w:val="superscript"/>
        </w:rPr>
        <w:t>(1)</w:t>
      </w:r>
      <w:r w:rsidRPr="00C92EAC">
        <w:rPr>
          <w:rFonts w:ascii="Cambria Math" w:eastAsia="Cambria Math" w:hAnsi="Cambria Math"/>
          <w:color w:val="000000" w:themeColor="text1"/>
          <w:spacing w:val="-4"/>
        </w:rPr>
        <w:t>)</w:t>
      </w:r>
    </w:p>
    <w:p w14:paraId="5B55346F" w14:textId="77777777" w:rsidR="00D738FB" w:rsidRPr="00C92EAC" w:rsidRDefault="00000000">
      <w:pPr>
        <w:pStyle w:val="a3"/>
        <w:spacing w:before="76" w:line="164" w:lineRule="exact"/>
        <w:jc w:val="left"/>
        <w:rPr>
          <w:color w:val="000000" w:themeColor="text1"/>
        </w:rPr>
      </w:pPr>
      <w:r w:rsidRPr="00C92EAC">
        <w:rPr>
          <w:color w:val="000000" w:themeColor="text1"/>
        </w:rPr>
        <w:br w:type="column"/>
      </w:r>
      <w:r w:rsidRPr="00C92EAC">
        <w:rPr>
          <w:color w:val="000000" w:themeColor="text1"/>
          <w:spacing w:val="-4"/>
        </w:rPr>
        <w:t>(20)</w:t>
      </w:r>
    </w:p>
    <w:p w14:paraId="6EC95AD7" w14:textId="77777777" w:rsidR="00D738FB" w:rsidRPr="00C92EAC" w:rsidRDefault="00D738FB">
      <w:pPr>
        <w:spacing w:line="164" w:lineRule="exact"/>
        <w:rPr>
          <w:color w:val="000000" w:themeColor="text1"/>
        </w:rPr>
        <w:sectPr w:rsidR="00D738FB" w:rsidRPr="00C92EAC">
          <w:type w:val="continuous"/>
          <w:pgSz w:w="11910" w:h="16840"/>
          <w:pgMar w:top="1040" w:right="440" w:bottom="280" w:left="1440" w:header="0" w:footer="1077" w:gutter="0"/>
          <w:cols w:num="4" w:space="720" w:equalWidth="0">
            <w:col w:w="2379" w:space="80"/>
            <w:col w:w="1724" w:space="1295"/>
            <w:col w:w="2239" w:space="73"/>
            <w:col w:w="2240"/>
          </w:cols>
        </w:sectPr>
      </w:pPr>
    </w:p>
    <w:p w14:paraId="3DAEE61D" w14:textId="77777777" w:rsidR="00D738FB" w:rsidRPr="00C92EAC" w:rsidRDefault="00000000">
      <w:pPr>
        <w:ind w:left="386"/>
        <w:rPr>
          <w:rFonts w:ascii="Cambria Math" w:eastAsia="Cambria Math"/>
          <w:color w:val="000000" w:themeColor="text1"/>
          <w:sz w:val="20"/>
        </w:rPr>
      </w:pPr>
      <w:r w:rsidRPr="00C92EAC">
        <w:rPr>
          <w:rFonts w:ascii="Cambria Math" w:eastAsia="Cambria Math"/>
          <w:color w:val="000000" w:themeColor="text1"/>
          <w:spacing w:val="-2"/>
          <w:w w:val="115"/>
          <w:sz w:val="20"/>
        </w:rPr>
        <w:t>𝑖</w:t>
      </w:r>
      <w:r w:rsidRPr="00C92EAC">
        <w:rPr>
          <w:i/>
          <w:color w:val="000000" w:themeColor="text1"/>
          <w:spacing w:val="-2"/>
          <w:w w:val="115"/>
          <w:position w:val="7"/>
          <w:sz w:val="16"/>
        </w:rPr>
        <w:t>'</w:t>
      </w:r>
      <w:r w:rsidRPr="00C92EAC">
        <w:rPr>
          <w:rFonts w:ascii="Cambria Math" w:eastAsia="Cambria Math"/>
          <w:color w:val="000000" w:themeColor="text1"/>
          <w:spacing w:val="-2"/>
          <w:w w:val="115"/>
          <w:sz w:val="20"/>
        </w:rPr>
        <w:t>,j</w:t>
      </w:r>
      <w:r w:rsidRPr="00C92EAC">
        <w:rPr>
          <w:i/>
          <w:color w:val="000000" w:themeColor="text1"/>
          <w:spacing w:val="-2"/>
          <w:w w:val="115"/>
          <w:position w:val="7"/>
          <w:sz w:val="16"/>
        </w:rPr>
        <w:t>'</w:t>
      </w:r>
      <w:r w:rsidRPr="00C92EAC">
        <w:rPr>
          <w:rFonts w:ascii="Cambria Math" w:eastAsia="Cambria Math"/>
          <w:color w:val="000000" w:themeColor="text1"/>
          <w:spacing w:val="-2"/>
          <w:w w:val="115"/>
          <w:sz w:val="20"/>
        </w:rPr>
        <w:t>,𝑞</w:t>
      </w:r>
    </w:p>
    <w:p w14:paraId="79BEB1AF" w14:textId="77777777" w:rsidR="00D738FB" w:rsidRPr="00C92EAC" w:rsidRDefault="00000000">
      <w:pPr>
        <w:spacing w:line="204" w:lineRule="exact"/>
        <w:ind w:left="386"/>
        <w:rPr>
          <w:rFonts w:ascii="Cambria Math" w:eastAsia="Cambria Math"/>
          <w:color w:val="000000" w:themeColor="text1"/>
          <w:sz w:val="20"/>
        </w:rPr>
      </w:pPr>
      <w:r w:rsidRPr="00C92EAC">
        <w:rPr>
          <w:color w:val="000000" w:themeColor="text1"/>
        </w:rPr>
        <w:br w:type="column"/>
      </w:r>
      <w:r w:rsidRPr="00C92EAC">
        <w:rPr>
          <w:rFonts w:ascii="Cambria Math" w:eastAsia="Cambria Math"/>
          <w:color w:val="000000" w:themeColor="text1"/>
          <w:spacing w:val="-5"/>
          <w:sz w:val="20"/>
        </w:rPr>
        <w:t>𝑚=1</w:t>
      </w:r>
    </w:p>
    <w:p w14:paraId="23B38DE6" w14:textId="77777777" w:rsidR="00D738FB" w:rsidRPr="00C92EAC" w:rsidRDefault="00000000">
      <w:pPr>
        <w:spacing w:line="204" w:lineRule="exact"/>
        <w:ind w:left="207"/>
        <w:rPr>
          <w:rFonts w:ascii="Cambria Math" w:eastAsia="Cambria Math"/>
          <w:color w:val="000000" w:themeColor="text1"/>
          <w:sz w:val="20"/>
        </w:rPr>
      </w:pPr>
      <w:r w:rsidRPr="00C92EAC">
        <w:rPr>
          <w:color w:val="000000" w:themeColor="text1"/>
        </w:rPr>
        <w:br w:type="column"/>
      </w:r>
      <w:r w:rsidRPr="00C92EAC">
        <w:rPr>
          <w:rFonts w:ascii="Cambria Math" w:eastAsia="Cambria Math"/>
          <w:color w:val="000000" w:themeColor="text1"/>
          <w:spacing w:val="-5"/>
          <w:sz w:val="20"/>
        </w:rPr>
        <w:t>𝑛=1</w:t>
      </w:r>
    </w:p>
    <w:p w14:paraId="3A5765AE" w14:textId="77777777" w:rsidR="00D738FB" w:rsidRPr="00C92EAC" w:rsidRDefault="00000000">
      <w:pPr>
        <w:spacing w:line="202" w:lineRule="exact"/>
        <w:ind w:left="207"/>
        <w:rPr>
          <w:rFonts w:ascii="Cambria Math" w:eastAsia="Cambria Math"/>
          <w:color w:val="000000" w:themeColor="text1"/>
          <w:sz w:val="20"/>
        </w:rPr>
      </w:pPr>
      <w:r w:rsidRPr="00C92EAC">
        <w:rPr>
          <w:color w:val="000000" w:themeColor="text1"/>
        </w:rPr>
        <w:br w:type="column"/>
      </w:r>
      <w:r w:rsidRPr="00C92EAC">
        <w:rPr>
          <w:rFonts w:ascii="Cambria Math" w:eastAsia="Cambria Math"/>
          <w:color w:val="000000" w:themeColor="text1"/>
          <w:spacing w:val="-5"/>
          <w:sz w:val="20"/>
        </w:rPr>
        <w:t>𝑝=1</w:t>
      </w:r>
    </w:p>
    <w:p w14:paraId="45E495BC" w14:textId="77777777" w:rsidR="00D738FB" w:rsidRPr="00C92EAC" w:rsidRDefault="00000000">
      <w:pPr>
        <w:spacing w:line="200" w:lineRule="exact"/>
        <w:ind w:left="151"/>
        <w:rPr>
          <w:rFonts w:ascii="Cambria Math" w:eastAsia="Cambria Math" w:hAnsi="Cambria Math"/>
          <w:color w:val="000000" w:themeColor="text1"/>
          <w:sz w:val="20"/>
        </w:rPr>
      </w:pPr>
      <w:r w:rsidRPr="00C92EAC">
        <w:rPr>
          <w:color w:val="000000" w:themeColor="text1"/>
        </w:rPr>
        <w:br w:type="column"/>
      </w:r>
      <w:r w:rsidRPr="00C92EAC">
        <w:rPr>
          <w:rFonts w:ascii="Cambria Math" w:eastAsia="Cambria Math" w:hAnsi="Cambria Math"/>
          <w:color w:val="000000" w:themeColor="text1"/>
          <w:spacing w:val="-2"/>
          <w:sz w:val="20"/>
        </w:rPr>
        <w:t>𝑖+𝑚−1,j+𝑛−1,𝑝</w:t>
      </w:r>
    </w:p>
    <w:p w14:paraId="6D5118BF" w14:textId="77777777" w:rsidR="00D738FB" w:rsidRPr="00C92EAC" w:rsidRDefault="00000000">
      <w:pPr>
        <w:tabs>
          <w:tab w:val="left" w:pos="1545"/>
        </w:tabs>
        <w:spacing w:line="212" w:lineRule="exact"/>
        <w:ind w:left="357"/>
        <w:rPr>
          <w:rFonts w:ascii="Cambria Math" w:eastAsia="Cambria Math"/>
          <w:color w:val="000000" w:themeColor="text1"/>
          <w:sz w:val="20"/>
        </w:rPr>
      </w:pPr>
      <w:r w:rsidRPr="00C92EAC">
        <w:rPr>
          <w:color w:val="000000" w:themeColor="text1"/>
        </w:rPr>
        <w:br w:type="column"/>
      </w:r>
      <w:r w:rsidRPr="00C92EAC">
        <w:rPr>
          <w:rFonts w:ascii="Cambria Math" w:eastAsia="Cambria Math"/>
          <w:color w:val="000000" w:themeColor="text1"/>
          <w:spacing w:val="-2"/>
          <w:w w:val="110"/>
          <w:position w:val="1"/>
          <w:sz w:val="20"/>
        </w:rPr>
        <w:t>𝑚,𝑛,𝑝,𝑞</w:t>
      </w:r>
      <w:r w:rsidRPr="00C92EAC">
        <w:rPr>
          <w:rFonts w:ascii="Cambria Math" w:eastAsia="Cambria Math"/>
          <w:color w:val="000000" w:themeColor="text1"/>
          <w:position w:val="1"/>
          <w:sz w:val="20"/>
        </w:rPr>
        <w:tab/>
      </w:r>
      <w:r w:rsidRPr="00C92EAC">
        <w:rPr>
          <w:rFonts w:ascii="Cambria Math" w:eastAsia="Cambria Math"/>
          <w:color w:val="000000" w:themeColor="text1"/>
          <w:spacing w:val="-10"/>
          <w:w w:val="110"/>
          <w:sz w:val="20"/>
        </w:rPr>
        <w:t>𝑞</w:t>
      </w:r>
    </w:p>
    <w:p w14:paraId="5B2F5437" w14:textId="77777777" w:rsidR="00D738FB" w:rsidRPr="00C92EAC" w:rsidRDefault="00D738FB">
      <w:pPr>
        <w:spacing w:line="212" w:lineRule="exact"/>
        <w:rPr>
          <w:rFonts w:ascii="Cambria Math" w:eastAsia="Cambria Math"/>
          <w:color w:val="000000" w:themeColor="text1"/>
          <w:sz w:val="20"/>
        </w:rPr>
        <w:sectPr w:rsidR="00D738FB" w:rsidRPr="00C92EAC">
          <w:type w:val="continuous"/>
          <w:pgSz w:w="11910" w:h="16840"/>
          <w:pgMar w:top="1040" w:right="440" w:bottom="280" w:left="1440" w:header="0" w:footer="1077" w:gutter="0"/>
          <w:cols w:num="6" w:space="720" w:equalWidth="0">
            <w:col w:w="899" w:space="937"/>
            <w:col w:w="837" w:space="39"/>
            <w:col w:w="599" w:space="40"/>
            <w:col w:w="596" w:space="39"/>
            <w:col w:w="1675" w:space="40"/>
            <w:col w:w="4329"/>
          </w:cols>
        </w:sectPr>
      </w:pPr>
    </w:p>
    <w:p w14:paraId="41BEB359" w14:textId="77777777" w:rsidR="00D738FB" w:rsidRPr="00C92EAC" w:rsidRDefault="00000000">
      <w:pPr>
        <w:pStyle w:val="a3"/>
        <w:tabs>
          <w:tab w:val="left" w:pos="2208"/>
        </w:tabs>
        <w:spacing w:before="79"/>
        <w:jc w:val="left"/>
        <w:rPr>
          <w:color w:val="000000" w:themeColor="text1"/>
        </w:rPr>
      </w:pPr>
      <w:r w:rsidRPr="00C92EAC">
        <w:rPr>
          <w:noProof/>
          <w:color w:val="000000" w:themeColor="text1"/>
        </w:rPr>
        <mc:AlternateContent>
          <mc:Choice Requires="wps">
            <w:drawing>
              <wp:anchor distT="0" distB="0" distL="0" distR="0" simplePos="0" relativeHeight="484944896" behindDoc="1" locked="0" layoutInCell="1" allowOverlap="1" wp14:anchorId="14E9E26C" wp14:editId="6BA00B18">
                <wp:simplePos x="0" y="0"/>
                <wp:positionH relativeFrom="page">
                  <wp:posOffset>1864113</wp:posOffset>
                </wp:positionH>
                <wp:positionV relativeFrom="paragraph">
                  <wp:posOffset>164712</wp:posOffset>
                </wp:positionV>
                <wp:extent cx="440055" cy="1270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127000"/>
                        </a:xfrm>
                        <a:prstGeom prst="rect">
                          <a:avLst/>
                        </a:prstGeom>
                      </wps:spPr>
                      <wps:txbx>
                        <w:txbxContent>
                          <w:p w14:paraId="7E837F88" w14:textId="77777777" w:rsidR="00D738FB" w:rsidRDefault="00000000">
                            <w:pPr>
                              <w:spacing w:line="199" w:lineRule="exact"/>
                              <w:rPr>
                                <w:rFonts w:ascii="Cambria Math" w:eastAsia="Cambria Math"/>
                                <w:sz w:val="20"/>
                              </w:rPr>
                            </w:pPr>
                            <w:r>
                              <w:rPr>
                                <w:rFonts w:ascii="Cambria Math" w:eastAsia="Cambria Math"/>
                                <w:spacing w:val="-2"/>
                                <w:w w:val="105"/>
                                <w:sz w:val="20"/>
                              </w:rPr>
                              <w:t>𝑚,𝑛,𝑝,𝑞</w:t>
                            </w:r>
                          </w:p>
                        </w:txbxContent>
                      </wps:txbx>
                      <wps:bodyPr wrap="square" lIns="0" tIns="0" rIns="0" bIns="0" rtlCol="0">
                        <a:noAutofit/>
                      </wps:bodyPr>
                    </wps:wsp>
                  </a:graphicData>
                </a:graphic>
              </wp:anchor>
            </w:drawing>
          </mc:Choice>
          <mc:Fallback>
            <w:pict>
              <v:shape w14:anchorId="14E9E26C" id="Textbox 58" o:spid="_x0000_s1029" type="#_x0000_t202" style="position:absolute;left:0;text-align:left;margin-left:146.8pt;margin-top:12.95pt;width:34.65pt;height:10pt;z-index:-1837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" filled="f" stroked="f">
                <v:textbox inset="0,0,0,0">
                  <w:txbxContent>
                    <w:p w14:paraId="7E837F88" w14:textId="77777777" w:rsidR="00D738FB" w:rsidRDefault="00000000">
                      <w:pPr>
                        <w:spacing w:line="199" w:lineRule="exact"/>
                        <w:rPr>
                          <w:rFonts w:ascii="Cambria Math" w:eastAsia="Cambria Math"/>
                          <w:sz w:val="20"/>
                        </w:rPr>
                      </w:pPr>
                      <w:r>
                        <w:rPr>
                          <w:rFonts w:ascii="Cambria Math" w:eastAsia="Cambria Math"/>
                          <w:spacing w:val="-2"/>
                          <w:w w:val="105"/>
                          <w:sz w:val="20"/>
                        </w:rPr>
                        <w:t>𝑚,𝑛,𝑝,𝑞</w:t>
                      </w:r>
                    </w:p>
                  </w:txbxContent>
                </v:textbox>
                <w10:wrap anchorx="page"/>
              </v:shape>
            </w:pict>
          </mc:Fallback>
        </mc:AlternateContent>
      </w:r>
      <w:r w:rsidRPr="00C92EAC">
        <w:rPr>
          <w:rFonts w:ascii="Cambria Math" w:eastAsia="Cambria Math" w:hAnsi="Cambria Math"/>
          <w:color w:val="000000" w:themeColor="text1"/>
        </w:rPr>
        <w:t>W</w:t>
      </w:r>
      <w:r w:rsidRPr="00C92EAC">
        <w:rPr>
          <w:rFonts w:ascii="Cambria Math" w:eastAsia="Cambria Math" w:hAnsi="Cambria Math"/>
          <w:color w:val="000000" w:themeColor="text1"/>
          <w:vertAlign w:val="superscript"/>
        </w:rPr>
        <w:t>(1)</w:t>
      </w:r>
      <w:r w:rsidRPr="00C92EAC">
        <w:rPr>
          <w:rFonts w:ascii="Cambria Math" w:eastAsia="Cambria Math" w:hAnsi="Cambria Math"/>
          <w:color w:val="000000" w:themeColor="text1"/>
          <w:spacing w:val="56"/>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38"/>
        </w:rPr>
        <w:t xml:space="preserve"> </w:t>
      </w:r>
      <w:r w:rsidRPr="00C92EAC">
        <w:rPr>
          <w:rFonts w:ascii="Cambria Math" w:eastAsia="Cambria Math" w:hAnsi="Cambria Math"/>
          <w:color w:val="000000" w:themeColor="text1"/>
          <w:spacing w:val="-2"/>
        </w:rPr>
        <w:t>[w</w:t>
      </w:r>
      <w:r w:rsidRPr="00C92EAC">
        <w:rPr>
          <w:rFonts w:ascii="Cambria Math" w:eastAsia="Cambria Math" w:hAnsi="Cambria Math"/>
          <w:color w:val="000000" w:themeColor="text1"/>
          <w:spacing w:val="-2"/>
          <w:vertAlign w:val="superscript"/>
        </w:rPr>
        <w:t>(1)</w:t>
      </w:r>
      <w:r w:rsidRPr="00C92EAC">
        <w:rPr>
          <w:rFonts w:ascii="Cambria Math" w:eastAsia="Cambria Math" w:hAnsi="Cambria Math"/>
          <w:color w:val="000000" w:themeColor="text1"/>
        </w:rPr>
        <w:tab/>
        <w:t>]</w:t>
      </w:r>
      <w:r w:rsidRPr="00C92EAC">
        <w:rPr>
          <w:rFonts w:ascii="Cambria Math" w:eastAsia="Cambria Math" w:hAnsi="Cambria Math"/>
          <w:color w:val="000000" w:themeColor="text1"/>
          <w:spacing w:val="-3"/>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55"/>
        </w:rPr>
        <w:t xml:space="preserve"> </w:t>
      </w:r>
      <w:r w:rsidRPr="00C92EAC">
        <w:rPr>
          <w:color w:val="000000" w:themeColor="text1"/>
        </w:rPr>
        <w:t>фильтры</w:t>
      </w:r>
      <w:r w:rsidRPr="00C92EAC">
        <w:rPr>
          <w:color w:val="000000" w:themeColor="text1"/>
          <w:spacing w:val="45"/>
        </w:rPr>
        <w:t xml:space="preserve"> </w:t>
      </w:r>
      <w:r w:rsidRPr="00C92EAC">
        <w:rPr>
          <w:color w:val="000000" w:themeColor="text1"/>
        </w:rPr>
        <w:t>первого</w:t>
      </w:r>
      <w:r w:rsidRPr="00C92EAC">
        <w:rPr>
          <w:color w:val="000000" w:themeColor="text1"/>
          <w:spacing w:val="47"/>
        </w:rPr>
        <w:t xml:space="preserve"> </w:t>
      </w:r>
      <w:r w:rsidRPr="00C92EAC">
        <w:rPr>
          <w:color w:val="000000" w:themeColor="text1"/>
        </w:rPr>
        <w:t>слоя,</w:t>
      </w:r>
      <w:r w:rsidRPr="00C92EAC">
        <w:rPr>
          <w:color w:val="000000" w:themeColor="text1"/>
          <w:spacing w:val="47"/>
        </w:rPr>
        <w:t xml:space="preserve"> </w:t>
      </w:r>
      <w:r w:rsidRPr="00C92EAC">
        <w:rPr>
          <w:color w:val="000000" w:themeColor="text1"/>
        </w:rPr>
        <w:t>где</w:t>
      </w:r>
      <w:r w:rsidRPr="00C92EAC">
        <w:rPr>
          <w:color w:val="000000" w:themeColor="text1"/>
          <w:spacing w:val="-7"/>
        </w:rPr>
        <w:t xml:space="preserve"> </w:t>
      </w:r>
      <w:r w:rsidRPr="00C92EAC">
        <w:rPr>
          <w:rFonts w:ascii="Cambria Math" w:eastAsia="Cambria Math" w:hAnsi="Cambria Math"/>
          <w:color w:val="000000" w:themeColor="text1"/>
        </w:rPr>
        <w:t>𝑚,</w:t>
      </w:r>
      <w:r w:rsidRPr="00C92EAC">
        <w:rPr>
          <w:rFonts w:ascii="Cambria Math" w:eastAsia="Cambria Math" w:hAnsi="Cambria Math"/>
          <w:color w:val="000000" w:themeColor="text1"/>
          <w:spacing w:val="-17"/>
        </w:rPr>
        <w:t xml:space="preserve"> </w:t>
      </w:r>
      <w:r w:rsidRPr="00C92EAC">
        <w:rPr>
          <w:rFonts w:ascii="Cambria Math" w:eastAsia="Cambria Math" w:hAnsi="Cambria Math"/>
          <w:color w:val="000000" w:themeColor="text1"/>
        </w:rPr>
        <w:t>𝑛</w:t>
      </w:r>
      <w:r w:rsidRPr="00C92EAC">
        <w:rPr>
          <w:rFonts w:ascii="Cambria Math" w:eastAsia="Cambria Math" w:hAnsi="Cambria Math"/>
          <w:color w:val="000000" w:themeColor="text1"/>
          <w:spacing w:val="4"/>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54"/>
        </w:rPr>
        <w:t xml:space="preserve"> </w:t>
      </w:r>
      <w:r w:rsidRPr="00C92EAC">
        <w:rPr>
          <w:color w:val="000000" w:themeColor="text1"/>
        </w:rPr>
        <w:t>размеры</w:t>
      </w:r>
      <w:r w:rsidRPr="00C92EAC">
        <w:rPr>
          <w:color w:val="000000" w:themeColor="text1"/>
          <w:spacing w:val="46"/>
        </w:rPr>
        <w:t xml:space="preserve"> </w:t>
      </w:r>
      <w:r w:rsidRPr="00C92EAC">
        <w:rPr>
          <w:color w:val="000000" w:themeColor="text1"/>
        </w:rPr>
        <w:t>фильтра</w:t>
      </w:r>
      <w:r w:rsidRPr="00C92EAC">
        <w:rPr>
          <w:color w:val="000000" w:themeColor="text1"/>
          <w:spacing w:val="45"/>
        </w:rPr>
        <w:t xml:space="preserve"> </w:t>
      </w:r>
      <w:r w:rsidRPr="00C92EAC">
        <w:rPr>
          <w:color w:val="000000" w:themeColor="text1"/>
          <w:spacing w:val="-2"/>
        </w:rPr>
        <w:t>(3х3),</w:t>
      </w:r>
    </w:p>
    <w:p w14:paraId="4BF3305A" w14:textId="77777777" w:rsidR="00D738FB" w:rsidRPr="00C92EAC" w:rsidRDefault="00000000">
      <w:pPr>
        <w:pStyle w:val="a3"/>
        <w:spacing w:before="82"/>
        <w:jc w:val="left"/>
        <w:rPr>
          <w:color w:val="000000" w:themeColor="text1"/>
        </w:rPr>
      </w:pPr>
      <w:r w:rsidRPr="00C92EAC">
        <w:rPr>
          <w:rFonts w:ascii="Cambria Math" w:eastAsia="Cambria Math" w:hAnsi="Cambria Math"/>
          <w:color w:val="000000" w:themeColor="text1"/>
        </w:rPr>
        <w:t>𝑝</w:t>
      </w:r>
      <w:r w:rsidRPr="00C92EAC">
        <w:rPr>
          <w:rFonts w:ascii="Cambria Math" w:eastAsia="Cambria Math" w:hAnsi="Cambria Math"/>
          <w:color w:val="000000" w:themeColor="text1"/>
          <w:spacing w:val="-2"/>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7"/>
        </w:rPr>
        <w:t xml:space="preserve"> </w:t>
      </w:r>
      <w:r w:rsidRPr="00C92EAC">
        <w:rPr>
          <w:color w:val="000000" w:themeColor="text1"/>
        </w:rPr>
        <w:t>входные</w:t>
      </w:r>
      <w:r w:rsidRPr="00C92EAC">
        <w:rPr>
          <w:color w:val="000000" w:themeColor="text1"/>
          <w:spacing w:val="-2"/>
        </w:rPr>
        <w:t xml:space="preserve"> </w:t>
      </w:r>
      <w:r w:rsidRPr="00C92EAC">
        <w:rPr>
          <w:color w:val="000000" w:themeColor="text1"/>
        </w:rPr>
        <w:t>каналы</w:t>
      </w:r>
      <w:r w:rsidRPr="00C92EAC">
        <w:rPr>
          <w:color w:val="000000" w:themeColor="text1"/>
          <w:spacing w:val="-2"/>
        </w:rPr>
        <w:t xml:space="preserve"> </w:t>
      </w:r>
      <w:r w:rsidRPr="00C92EAC">
        <w:rPr>
          <w:color w:val="000000" w:themeColor="text1"/>
        </w:rPr>
        <w:t>(1),</w:t>
      </w:r>
      <w:r w:rsidRPr="00C92EAC">
        <w:rPr>
          <w:color w:val="000000" w:themeColor="text1"/>
          <w:spacing w:val="-2"/>
        </w:rPr>
        <w:t xml:space="preserve"> </w:t>
      </w:r>
      <w:r w:rsidRPr="00C92EAC">
        <w:rPr>
          <w:rFonts w:ascii="Cambria Math" w:eastAsia="Cambria Math" w:hAnsi="Cambria Math"/>
          <w:color w:val="000000" w:themeColor="text1"/>
        </w:rPr>
        <w:t>𝑞</w:t>
      </w:r>
      <w:r w:rsidRPr="00C92EAC">
        <w:rPr>
          <w:rFonts w:ascii="Cambria Math" w:eastAsia="Cambria Math" w:hAnsi="Cambria Math"/>
          <w:color w:val="000000" w:themeColor="text1"/>
          <w:spacing w:val="7"/>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3"/>
        </w:rPr>
        <w:t xml:space="preserve"> </w:t>
      </w:r>
      <w:r w:rsidRPr="00C92EAC">
        <w:rPr>
          <w:color w:val="000000" w:themeColor="text1"/>
        </w:rPr>
        <w:t>количество</w:t>
      </w:r>
      <w:r w:rsidRPr="00C92EAC">
        <w:rPr>
          <w:color w:val="000000" w:themeColor="text1"/>
          <w:spacing w:val="-2"/>
        </w:rPr>
        <w:t xml:space="preserve"> фильтров.</w:t>
      </w:r>
    </w:p>
    <w:p w14:paraId="4B92D06D" w14:textId="77777777" w:rsidR="00D738FB" w:rsidRPr="00C92EAC" w:rsidRDefault="00000000">
      <w:pPr>
        <w:pStyle w:val="a3"/>
        <w:spacing w:before="89"/>
        <w:jc w:val="left"/>
        <w:rPr>
          <w:color w:val="000000" w:themeColor="text1"/>
        </w:rPr>
      </w:pPr>
      <w:r w:rsidRPr="00C92EAC">
        <w:rPr>
          <w:noProof/>
          <w:color w:val="000000" w:themeColor="text1"/>
        </w:rPr>
        <mc:AlternateContent>
          <mc:Choice Requires="wps">
            <w:drawing>
              <wp:anchor distT="0" distB="0" distL="0" distR="0" simplePos="0" relativeHeight="484944384" behindDoc="1" locked="0" layoutInCell="1" allowOverlap="1" wp14:anchorId="75D68AF5" wp14:editId="429DC0C8">
                <wp:simplePos x="0" y="0"/>
                <wp:positionH relativeFrom="page">
                  <wp:posOffset>1755910</wp:posOffset>
                </wp:positionH>
                <wp:positionV relativeFrom="paragraph">
                  <wp:posOffset>171365</wp:posOffset>
                </wp:positionV>
                <wp:extent cx="76200" cy="12700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27000"/>
                        </a:xfrm>
                        <a:prstGeom prst="rect">
                          <a:avLst/>
                        </a:prstGeom>
                      </wps:spPr>
                      <wps:txbx>
                        <w:txbxContent>
                          <w:p w14:paraId="1305DBDF" w14:textId="77777777" w:rsidR="00D738FB" w:rsidRDefault="00000000">
                            <w:pPr>
                              <w:spacing w:line="199" w:lineRule="exact"/>
                              <w:rPr>
                                <w:rFonts w:ascii="Cambria Math" w:eastAsia="Cambria Math"/>
                                <w:sz w:val="20"/>
                              </w:rPr>
                            </w:pPr>
                            <w:r>
                              <w:rPr>
                                <w:rFonts w:ascii="Cambria Math" w:eastAsia="Cambria Math"/>
                                <w:spacing w:val="-10"/>
                                <w:w w:val="110"/>
                                <w:sz w:val="20"/>
                              </w:rPr>
                              <w:t>𝑞</w:t>
                            </w:r>
                          </w:p>
                        </w:txbxContent>
                      </wps:txbx>
                      <wps:bodyPr wrap="square" lIns="0" tIns="0" rIns="0" bIns="0" rtlCol="0">
                        <a:noAutofit/>
                      </wps:bodyPr>
                    </wps:wsp>
                  </a:graphicData>
                </a:graphic>
              </wp:anchor>
            </w:drawing>
          </mc:Choice>
          <mc:Fallback>
            <w:pict>
              <v:shape w14:anchorId="75D68AF5" id="Textbox 59" o:spid="_x0000_s1030" type="#_x0000_t202" style="position:absolute;left:0;text-align:left;margin-left:138.25pt;margin-top:13.5pt;width:6pt;height:10pt;z-index:-1837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" filled="f" stroked="f">
                <v:textbox inset="0,0,0,0">
                  <w:txbxContent>
                    <w:p w14:paraId="1305DBDF" w14:textId="77777777" w:rsidR="00D738FB" w:rsidRDefault="00000000">
                      <w:pPr>
                        <w:spacing w:line="199" w:lineRule="exact"/>
                        <w:rPr>
                          <w:rFonts w:ascii="Cambria Math" w:eastAsia="Cambria Math"/>
                          <w:sz w:val="20"/>
                        </w:rPr>
                      </w:pPr>
                      <w:r>
                        <w:rPr>
                          <w:rFonts w:ascii="Cambria Math" w:eastAsia="Cambria Math"/>
                          <w:spacing w:val="-10"/>
                          <w:w w:val="110"/>
                          <w:sz w:val="20"/>
                        </w:rPr>
                        <w:t>𝑞</w:t>
                      </w:r>
                    </w:p>
                  </w:txbxContent>
                </v:textbox>
                <w10:wrap anchorx="page"/>
              </v:shape>
            </w:pict>
          </mc:Fallback>
        </mc:AlternateContent>
      </w:r>
      <w:r w:rsidRPr="00C92EAC">
        <w:rPr>
          <w:rFonts w:ascii="Cambria Math" w:eastAsia="Cambria Math" w:hAnsi="Cambria Math"/>
          <w:color w:val="000000" w:themeColor="text1"/>
        </w:rPr>
        <w:t>𝑏</w:t>
      </w:r>
      <w:r w:rsidRPr="00C92EAC">
        <w:rPr>
          <w:rFonts w:ascii="Cambria Math" w:eastAsia="Cambria Math" w:hAnsi="Cambria Math"/>
          <w:color w:val="000000" w:themeColor="text1"/>
          <w:vertAlign w:val="superscript"/>
        </w:rPr>
        <w:t>(1)</w:t>
      </w:r>
      <w:r w:rsidRPr="00C92EAC">
        <w:rPr>
          <w:rFonts w:ascii="Cambria Math" w:eastAsia="Cambria Math" w:hAnsi="Cambria Math"/>
          <w:color w:val="000000" w:themeColor="text1"/>
          <w:spacing w:val="39"/>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26"/>
        </w:rPr>
        <w:t xml:space="preserve"> </w:t>
      </w:r>
      <w:r w:rsidRPr="00C92EAC">
        <w:rPr>
          <w:rFonts w:ascii="Cambria Math" w:eastAsia="Cambria Math" w:hAnsi="Cambria Math"/>
          <w:color w:val="000000" w:themeColor="text1"/>
        </w:rPr>
        <w:t>[𝑏</w:t>
      </w:r>
      <w:r w:rsidRPr="00C92EAC">
        <w:rPr>
          <w:rFonts w:ascii="Cambria Math" w:eastAsia="Cambria Math" w:hAnsi="Cambria Math"/>
          <w:color w:val="000000" w:themeColor="text1"/>
          <w:vertAlign w:val="superscript"/>
        </w:rPr>
        <w:t>(1)</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9"/>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62"/>
          <w:w w:val="150"/>
        </w:rPr>
        <w:t xml:space="preserve"> </w:t>
      </w:r>
      <w:r w:rsidRPr="00C92EAC">
        <w:rPr>
          <w:color w:val="000000" w:themeColor="text1"/>
        </w:rPr>
        <w:t>смещение</w:t>
      </w:r>
      <w:r w:rsidRPr="00C92EAC">
        <w:rPr>
          <w:color w:val="000000" w:themeColor="text1"/>
          <w:spacing w:val="9"/>
        </w:rPr>
        <w:t xml:space="preserve"> </w:t>
      </w:r>
      <w:r w:rsidRPr="00C92EAC">
        <w:rPr>
          <w:color w:val="000000" w:themeColor="text1"/>
        </w:rPr>
        <w:t>для</w:t>
      </w:r>
      <w:r w:rsidRPr="00C92EAC">
        <w:rPr>
          <w:color w:val="000000" w:themeColor="text1"/>
          <w:spacing w:val="9"/>
        </w:rPr>
        <w:t xml:space="preserve"> </w:t>
      </w:r>
      <w:r w:rsidRPr="00C92EAC">
        <w:rPr>
          <w:color w:val="000000" w:themeColor="text1"/>
        </w:rPr>
        <w:t>каждого</w:t>
      </w:r>
      <w:r w:rsidRPr="00C92EAC">
        <w:rPr>
          <w:color w:val="000000" w:themeColor="text1"/>
          <w:spacing w:val="10"/>
        </w:rPr>
        <w:t xml:space="preserve"> </w:t>
      </w:r>
      <w:r w:rsidRPr="00C92EAC">
        <w:rPr>
          <w:color w:val="000000" w:themeColor="text1"/>
          <w:spacing w:val="-2"/>
        </w:rPr>
        <w:t>фильтра.</w:t>
      </w:r>
    </w:p>
    <w:p w14:paraId="5A52B65E" w14:textId="77777777" w:rsidR="00D738FB" w:rsidRPr="00C92EAC" w:rsidRDefault="00000000">
      <w:pPr>
        <w:pStyle w:val="a3"/>
        <w:spacing w:before="99"/>
        <w:jc w:val="left"/>
        <w:rPr>
          <w:color w:val="000000" w:themeColor="text1"/>
        </w:rPr>
      </w:pPr>
      <w:r w:rsidRPr="00C92EAC">
        <w:rPr>
          <w:rFonts w:ascii="Cambria Math" w:eastAsia="Cambria Math" w:hAnsi="Cambria Math"/>
          <w:color w:val="000000" w:themeColor="text1"/>
        </w:rPr>
        <w:t>𝑖</w:t>
      </w:r>
      <w:r w:rsidRPr="00C92EAC">
        <w:rPr>
          <w:i/>
          <w:color w:val="000000" w:themeColor="text1"/>
          <w:vertAlign w:val="superscript"/>
        </w:rPr>
        <w:t>'</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6"/>
        </w:rPr>
        <w:t xml:space="preserve"> </w:t>
      </w:r>
      <w:r w:rsidRPr="00C92EAC">
        <w:rPr>
          <w:rFonts w:ascii="Cambria Math" w:eastAsia="Cambria Math" w:hAnsi="Cambria Math"/>
          <w:color w:val="000000" w:themeColor="text1"/>
        </w:rPr>
        <w:t>j</w:t>
      </w:r>
      <w:r w:rsidRPr="00C92EAC">
        <w:rPr>
          <w:i/>
          <w:color w:val="000000" w:themeColor="text1"/>
          <w:vertAlign w:val="superscript"/>
        </w:rPr>
        <w:t>'</w:t>
      </w:r>
      <w:r w:rsidRPr="00C92EAC">
        <w:rPr>
          <w:i/>
          <w:color w:val="000000" w:themeColor="text1"/>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80"/>
        </w:rPr>
        <w:t xml:space="preserve"> </w:t>
      </w:r>
      <w:r w:rsidRPr="00C92EAC">
        <w:rPr>
          <w:color w:val="000000" w:themeColor="text1"/>
        </w:rPr>
        <w:t>координаты</w:t>
      </w:r>
      <w:r w:rsidRPr="00C92EAC">
        <w:rPr>
          <w:color w:val="000000" w:themeColor="text1"/>
          <w:spacing w:val="80"/>
        </w:rPr>
        <w:t xml:space="preserve"> </w:t>
      </w:r>
      <w:r w:rsidRPr="00C92EAC">
        <w:rPr>
          <w:color w:val="000000" w:themeColor="text1"/>
        </w:rPr>
        <w:t>в</w:t>
      </w:r>
      <w:r w:rsidRPr="00C92EAC">
        <w:rPr>
          <w:color w:val="000000" w:themeColor="text1"/>
          <w:spacing w:val="80"/>
        </w:rPr>
        <w:t xml:space="preserve"> </w:t>
      </w:r>
      <w:r w:rsidRPr="00C92EAC">
        <w:rPr>
          <w:color w:val="000000" w:themeColor="text1"/>
        </w:rPr>
        <w:t>выходной</w:t>
      </w:r>
      <w:r w:rsidRPr="00C92EAC">
        <w:rPr>
          <w:color w:val="000000" w:themeColor="text1"/>
          <w:spacing w:val="80"/>
        </w:rPr>
        <w:t xml:space="preserve"> </w:t>
      </w:r>
      <w:r w:rsidRPr="00C92EAC">
        <w:rPr>
          <w:color w:val="000000" w:themeColor="text1"/>
        </w:rPr>
        <w:t>активационной</w:t>
      </w:r>
      <w:r w:rsidRPr="00C92EAC">
        <w:rPr>
          <w:color w:val="000000" w:themeColor="text1"/>
          <w:spacing w:val="80"/>
        </w:rPr>
        <w:t xml:space="preserve"> </w:t>
      </w:r>
      <w:r w:rsidRPr="00C92EAC">
        <w:rPr>
          <w:color w:val="000000" w:themeColor="text1"/>
        </w:rPr>
        <w:t>карте,</w:t>
      </w:r>
      <w:r w:rsidRPr="00C92EAC">
        <w:rPr>
          <w:color w:val="000000" w:themeColor="text1"/>
          <w:spacing w:val="80"/>
        </w:rPr>
        <w:t xml:space="preserve"> </w:t>
      </w:r>
      <w:r w:rsidRPr="00C92EAC">
        <w:rPr>
          <w:color w:val="000000" w:themeColor="text1"/>
        </w:rPr>
        <w:t>зависящие</w:t>
      </w:r>
      <w:r w:rsidRPr="00C92EAC">
        <w:rPr>
          <w:color w:val="000000" w:themeColor="text1"/>
          <w:spacing w:val="80"/>
        </w:rPr>
        <w:t xml:space="preserve"> </w:t>
      </w:r>
      <w:r w:rsidRPr="00C92EAC">
        <w:rPr>
          <w:color w:val="000000" w:themeColor="text1"/>
        </w:rPr>
        <w:t>от</w:t>
      </w:r>
      <w:r w:rsidRPr="00C92EAC">
        <w:rPr>
          <w:color w:val="000000" w:themeColor="text1"/>
          <w:spacing w:val="79"/>
        </w:rPr>
        <w:t xml:space="preserve"> </w:t>
      </w:r>
      <w:r w:rsidRPr="00C92EAC">
        <w:rPr>
          <w:color w:val="000000" w:themeColor="text1"/>
        </w:rPr>
        <w:t>размера фильтра и шага.</w:t>
      </w:r>
    </w:p>
    <w:p w14:paraId="322B2D02" w14:textId="77777777" w:rsidR="00D738FB" w:rsidRPr="00C92EAC" w:rsidRDefault="00000000">
      <w:pPr>
        <w:pStyle w:val="a3"/>
        <w:spacing w:line="320" w:lineRule="exact"/>
        <w:jc w:val="left"/>
        <w:rPr>
          <w:color w:val="000000" w:themeColor="text1"/>
        </w:rPr>
      </w:pPr>
      <w:r w:rsidRPr="00C92EAC">
        <w:rPr>
          <w:color w:val="000000" w:themeColor="text1"/>
        </w:rPr>
        <w:t>Сверточный</w:t>
      </w:r>
      <w:r w:rsidRPr="00C92EAC">
        <w:rPr>
          <w:color w:val="000000" w:themeColor="text1"/>
          <w:spacing w:val="-5"/>
        </w:rPr>
        <w:t xml:space="preserve"> </w:t>
      </w:r>
      <w:r w:rsidRPr="00C92EAC">
        <w:rPr>
          <w:color w:val="000000" w:themeColor="text1"/>
        </w:rPr>
        <w:t>слой</w:t>
      </w:r>
      <w:r w:rsidRPr="00C92EAC">
        <w:rPr>
          <w:color w:val="000000" w:themeColor="text1"/>
          <w:spacing w:val="-5"/>
        </w:rPr>
        <w:t xml:space="preserve"> 2:</w:t>
      </w:r>
    </w:p>
    <w:p w14:paraId="3D6A7F0B" w14:textId="77777777" w:rsidR="00D738FB" w:rsidRPr="00C92EAC" w:rsidRDefault="00D738FB">
      <w:pPr>
        <w:spacing w:line="320" w:lineRule="exact"/>
        <w:rPr>
          <w:color w:val="000000" w:themeColor="text1"/>
        </w:rPr>
        <w:sectPr w:rsidR="00D738FB" w:rsidRPr="00C92EAC">
          <w:type w:val="continuous"/>
          <w:pgSz w:w="11910" w:h="16840"/>
          <w:pgMar w:top="1040" w:right="440" w:bottom="280" w:left="1440" w:header="0" w:footer="1077" w:gutter="0"/>
          <w:cols w:space="720"/>
        </w:sectPr>
      </w:pPr>
    </w:p>
    <w:p w14:paraId="39989041" w14:textId="77777777" w:rsidR="00D738FB" w:rsidRPr="00C92EAC" w:rsidRDefault="00000000">
      <w:pPr>
        <w:pStyle w:val="a3"/>
        <w:tabs>
          <w:tab w:val="left" w:pos="953"/>
        </w:tabs>
        <w:spacing w:before="59" w:line="179" w:lineRule="exact"/>
        <w:jc w:val="left"/>
        <w:rPr>
          <w:rFonts w:ascii="Cambria Math" w:eastAsia="Cambria Math" w:hAnsi="Cambria Math"/>
          <w:color w:val="000000" w:themeColor="text1"/>
        </w:rPr>
      </w:pPr>
      <w:r w:rsidRPr="00C92EAC">
        <w:rPr>
          <w:rFonts w:ascii="Cambria Math" w:eastAsia="Cambria Math" w:hAnsi="Cambria Math"/>
          <w:color w:val="000000" w:themeColor="text1"/>
          <w:spacing w:val="-4"/>
          <w:w w:val="105"/>
        </w:rPr>
        <w:t>𝑌</w:t>
      </w:r>
      <w:r w:rsidRPr="00C92EAC">
        <w:rPr>
          <w:rFonts w:ascii="Cambria Math" w:eastAsia="Cambria Math" w:hAnsi="Cambria Math"/>
          <w:color w:val="000000" w:themeColor="text1"/>
          <w:spacing w:val="-4"/>
          <w:w w:val="105"/>
          <w:vertAlign w:val="superscript"/>
        </w:rPr>
        <w:t>(2)</w:t>
      </w:r>
      <w:r w:rsidRPr="00C92EAC">
        <w:rPr>
          <w:rFonts w:ascii="Cambria Math" w:eastAsia="Cambria Math" w:hAnsi="Cambria Math"/>
          <w:color w:val="000000" w:themeColor="text1"/>
        </w:rPr>
        <w:tab/>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2"/>
          <w:w w:val="105"/>
        </w:rPr>
        <w:t xml:space="preserve"> </w:t>
      </w:r>
      <w:r w:rsidRPr="00C92EAC">
        <w:rPr>
          <w:rFonts w:ascii="Cambria Math" w:eastAsia="Cambria Math" w:hAnsi="Cambria Math"/>
          <w:color w:val="000000" w:themeColor="text1"/>
          <w:spacing w:val="-2"/>
          <w:w w:val="105"/>
        </w:rPr>
        <w:t>𝑅𝑒𝐿𝑈(</w:t>
      </w:r>
      <w:r w:rsidRPr="00C92EAC">
        <w:rPr>
          <w:rFonts w:ascii="Cambria Math" w:eastAsia="Cambria Math" w:hAnsi="Cambria Math"/>
          <w:color w:val="000000" w:themeColor="text1"/>
          <w:spacing w:val="-2"/>
          <w:w w:val="105"/>
          <w:position w:val="1"/>
        </w:rPr>
        <w:t>∑</w:t>
      </w:r>
      <w:r w:rsidRPr="00C92EAC">
        <w:rPr>
          <w:rFonts w:ascii="Cambria Math" w:eastAsia="Cambria Math" w:hAnsi="Cambria Math"/>
          <w:color w:val="000000" w:themeColor="text1"/>
          <w:spacing w:val="-2"/>
          <w:w w:val="105"/>
          <w:position w:val="1"/>
          <w:vertAlign w:val="superscript"/>
        </w:rPr>
        <w:t>3</w:t>
      </w:r>
    </w:p>
    <w:p w14:paraId="2CE2DD7D" w14:textId="77777777" w:rsidR="00D738FB" w:rsidRPr="00C92EAC" w:rsidRDefault="00000000">
      <w:pPr>
        <w:tabs>
          <w:tab w:val="left" w:pos="900"/>
        </w:tabs>
        <w:spacing w:before="37" w:line="201" w:lineRule="exact"/>
        <w:ind w:left="262"/>
        <w:rPr>
          <w:rFonts w:ascii="Cambria Math" w:hAnsi="Cambria Math"/>
          <w:color w:val="000000" w:themeColor="text1"/>
          <w:sz w:val="20"/>
        </w:rPr>
      </w:pPr>
      <w:r w:rsidRPr="00C92EAC">
        <w:rPr>
          <w:color w:val="000000" w:themeColor="text1"/>
        </w:rPr>
        <w:br w:type="column"/>
      </w:r>
      <w:r w:rsidRPr="00C92EAC">
        <w:rPr>
          <w:rFonts w:ascii="Cambria Math" w:hAnsi="Cambria Math"/>
          <w:color w:val="000000" w:themeColor="text1"/>
          <w:spacing w:val="-5"/>
          <w:position w:val="-9"/>
          <w:sz w:val="28"/>
        </w:rPr>
        <w:t>∑</w:t>
      </w:r>
      <w:r w:rsidRPr="00C92EAC">
        <w:rPr>
          <w:rFonts w:ascii="Cambria Math" w:hAnsi="Cambria Math"/>
          <w:color w:val="000000" w:themeColor="text1"/>
          <w:spacing w:val="-5"/>
          <w:sz w:val="20"/>
        </w:rPr>
        <w:t>3</w:t>
      </w:r>
      <w:r w:rsidRPr="00C92EAC">
        <w:rPr>
          <w:rFonts w:ascii="Cambria Math" w:hAnsi="Cambria Math"/>
          <w:color w:val="000000" w:themeColor="text1"/>
          <w:sz w:val="20"/>
        </w:rPr>
        <w:tab/>
      </w:r>
      <w:r w:rsidRPr="00C92EAC">
        <w:rPr>
          <w:rFonts w:ascii="Cambria Math" w:hAnsi="Cambria Math"/>
          <w:color w:val="000000" w:themeColor="text1"/>
          <w:spacing w:val="-5"/>
          <w:position w:val="-9"/>
          <w:sz w:val="28"/>
        </w:rPr>
        <w:t>∑</w:t>
      </w:r>
      <w:r w:rsidRPr="00C92EAC">
        <w:rPr>
          <w:rFonts w:ascii="Cambria Math" w:hAnsi="Cambria Math"/>
          <w:color w:val="000000" w:themeColor="text1"/>
          <w:spacing w:val="-5"/>
          <w:sz w:val="20"/>
        </w:rPr>
        <w:t>32</w:t>
      </w:r>
    </w:p>
    <w:p w14:paraId="1657D004" w14:textId="77777777" w:rsidR="00D738FB" w:rsidRPr="00C92EAC" w:rsidRDefault="00000000">
      <w:pPr>
        <w:tabs>
          <w:tab w:val="left" w:pos="1887"/>
          <w:tab w:val="left" w:pos="2981"/>
        </w:tabs>
        <w:spacing w:before="85" w:line="57" w:lineRule="auto"/>
        <w:ind w:left="164"/>
        <w:rPr>
          <w:rFonts w:ascii="Cambria Math" w:eastAsia="Cambria Math" w:hAnsi="Cambria Math"/>
          <w:color w:val="000000" w:themeColor="text1"/>
          <w:sz w:val="28"/>
        </w:rPr>
      </w:pPr>
      <w:r w:rsidRPr="00C92EAC">
        <w:rPr>
          <w:color w:val="000000" w:themeColor="text1"/>
        </w:rPr>
        <w:br w:type="column"/>
      </w:r>
      <w:r w:rsidRPr="00C92EAC">
        <w:rPr>
          <w:rFonts w:ascii="Cambria Math" w:eastAsia="Cambria Math" w:hAnsi="Cambria Math"/>
          <w:color w:val="000000" w:themeColor="text1"/>
          <w:spacing w:val="-4"/>
          <w:position w:val="-14"/>
          <w:sz w:val="28"/>
        </w:rPr>
        <w:t>𝑌</w:t>
      </w:r>
      <w:r w:rsidRPr="00C92EAC">
        <w:rPr>
          <w:rFonts w:ascii="Cambria Math" w:eastAsia="Cambria Math" w:hAnsi="Cambria Math"/>
          <w:color w:val="000000" w:themeColor="text1"/>
          <w:spacing w:val="-4"/>
          <w:sz w:val="20"/>
        </w:rPr>
        <w:t>(1)</w:t>
      </w:r>
      <w:r w:rsidRPr="00C92EAC">
        <w:rPr>
          <w:rFonts w:ascii="Cambria Math" w:eastAsia="Cambria Math" w:hAnsi="Cambria Math"/>
          <w:color w:val="000000" w:themeColor="text1"/>
          <w:sz w:val="20"/>
        </w:rPr>
        <w:tab/>
      </w:r>
      <w:r w:rsidRPr="00C92EAC">
        <w:rPr>
          <w:rFonts w:ascii="Cambria Math" w:eastAsia="Cambria Math" w:hAnsi="Cambria Math"/>
          <w:color w:val="000000" w:themeColor="text1"/>
          <w:position w:val="-14"/>
          <w:sz w:val="28"/>
        </w:rPr>
        <w:t>·</w:t>
      </w:r>
      <w:r w:rsidRPr="00C92EAC">
        <w:rPr>
          <w:rFonts w:ascii="Cambria Math" w:eastAsia="Cambria Math" w:hAnsi="Cambria Math"/>
          <w:color w:val="000000" w:themeColor="text1"/>
          <w:spacing w:val="-11"/>
          <w:position w:val="-14"/>
          <w:sz w:val="28"/>
        </w:rPr>
        <w:t xml:space="preserve"> </w:t>
      </w:r>
      <w:r w:rsidRPr="00C92EAC">
        <w:rPr>
          <w:rFonts w:ascii="Cambria Math" w:eastAsia="Cambria Math" w:hAnsi="Cambria Math"/>
          <w:color w:val="000000" w:themeColor="text1"/>
          <w:spacing w:val="-5"/>
          <w:position w:val="-14"/>
          <w:sz w:val="28"/>
        </w:rPr>
        <w:t>w</w:t>
      </w:r>
      <w:r w:rsidRPr="00C92EAC">
        <w:rPr>
          <w:rFonts w:ascii="Cambria Math" w:eastAsia="Cambria Math" w:hAnsi="Cambria Math"/>
          <w:color w:val="000000" w:themeColor="text1"/>
          <w:spacing w:val="-5"/>
          <w:position w:val="-4"/>
          <w:sz w:val="20"/>
        </w:rPr>
        <w:t>2</w:t>
      </w:r>
      <w:r w:rsidRPr="00C92EAC">
        <w:rPr>
          <w:rFonts w:ascii="Cambria Math" w:eastAsia="Cambria Math" w:hAnsi="Cambria Math"/>
          <w:color w:val="000000" w:themeColor="text1"/>
          <w:position w:val="-4"/>
          <w:sz w:val="20"/>
        </w:rPr>
        <w:tab/>
      </w:r>
      <w:r w:rsidRPr="00C92EAC">
        <w:rPr>
          <w:rFonts w:ascii="Cambria Math" w:eastAsia="Cambria Math" w:hAnsi="Cambria Math"/>
          <w:color w:val="000000" w:themeColor="text1"/>
          <w:position w:val="-14"/>
          <w:sz w:val="28"/>
        </w:rPr>
        <w:t>+</w:t>
      </w:r>
      <w:r w:rsidRPr="00C92EAC">
        <w:rPr>
          <w:rFonts w:ascii="Cambria Math" w:eastAsia="Cambria Math" w:hAnsi="Cambria Math"/>
          <w:color w:val="000000" w:themeColor="text1"/>
          <w:spacing w:val="-1"/>
          <w:position w:val="-14"/>
          <w:sz w:val="28"/>
        </w:rPr>
        <w:t xml:space="preserve"> </w:t>
      </w:r>
      <w:r w:rsidRPr="00C92EAC">
        <w:rPr>
          <w:rFonts w:ascii="Cambria Math" w:eastAsia="Cambria Math" w:hAnsi="Cambria Math"/>
          <w:color w:val="000000" w:themeColor="text1"/>
          <w:spacing w:val="-4"/>
          <w:position w:val="-14"/>
          <w:sz w:val="28"/>
        </w:rPr>
        <w:t>𝑏</w:t>
      </w:r>
      <w:r w:rsidRPr="00C92EAC">
        <w:rPr>
          <w:rFonts w:ascii="Cambria Math" w:eastAsia="Cambria Math" w:hAnsi="Cambria Math"/>
          <w:color w:val="000000" w:themeColor="text1"/>
          <w:spacing w:val="-4"/>
          <w:sz w:val="20"/>
        </w:rPr>
        <w:t>(2)</w:t>
      </w:r>
      <w:r w:rsidRPr="00C92EAC">
        <w:rPr>
          <w:rFonts w:ascii="Cambria Math" w:eastAsia="Cambria Math" w:hAnsi="Cambria Math"/>
          <w:color w:val="000000" w:themeColor="text1"/>
          <w:spacing w:val="-4"/>
          <w:position w:val="-14"/>
          <w:sz w:val="28"/>
        </w:rPr>
        <w:t>)</w:t>
      </w:r>
    </w:p>
    <w:p w14:paraId="41D3E77E" w14:textId="77777777" w:rsidR="00D738FB" w:rsidRPr="00C92EAC" w:rsidRDefault="00000000">
      <w:pPr>
        <w:pStyle w:val="a3"/>
        <w:spacing w:before="74" w:line="164" w:lineRule="exact"/>
        <w:jc w:val="left"/>
        <w:rPr>
          <w:color w:val="000000" w:themeColor="text1"/>
        </w:rPr>
      </w:pPr>
      <w:r w:rsidRPr="00C92EAC">
        <w:rPr>
          <w:color w:val="000000" w:themeColor="text1"/>
        </w:rPr>
        <w:br w:type="column"/>
      </w:r>
      <w:r w:rsidRPr="00C92EAC">
        <w:rPr>
          <w:color w:val="000000" w:themeColor="text1"/>
          <w:spacing w:val="-4"/>
        </w:rPr>
        <w:t>(21)</w:t>
      </w:r>
    </w:p>
    <w:p w14:paraId="7964B5E5" w14:textId="77777777" w:rsidR="00D738FB" w:rsidRPr="00C92EAC" w:rsidRDefault="00D738FB">
      <w:pPr>
        <w:spacing w:line="164" w:lineRule="exact"/>
        <w:rPr>
          <w:color w:val="000000" w:themeColor="text1"/>
        </w:rPr>
        <w:sectPr w:rsidR="00D738FB" w:rsidRPr="00C92EAC">
          <w:type w:val="continuous"/>
          <w:pgSz w:w="11910" w:h="16840"/>
          <w:pgMar w:top="1040" w:right="440" w:bottom="280" w:left="1440" w:header="0" w:footer="1077" w:gutter="0"/>
          <w:cols w:num="4" w:space="720" w:equalWidth="0">
            <w:col w:w="2379" w:space="80"/>
            <w:col w:w="1331" w:space="39"/>
            <w:col w:w="3864" w:space="96"/>
            <w:col w:w="2241"/>
          </w:cols>
        </w:sectPr>
      </w:pPr>
    </w:p>
    <w:p w14:paraId="27A30C54" w14:textId="77777777" w:rsidR="00D738FB" w:rsidRPr="00C92EAC" w:rsidRDefault="00000000">
      <w:pPr>
        <w:spacing w:before="1"/>
        <w:ind w:left="386"/>
        <w:rPr>
          <w:rFonts w:ascii="Cambria Math" w:eastAsia="Cambria Math"/>
          <w:color w:val="000000" w:themeColor="text1"/>
          <w:sz w:val="20"/>
        </w:rPr>
      </w:pPr>
      <w:r w:rsidRPr="00C92EAC">
        <w:rPr>
          <w:rFonts w:ascii="Cambria Math" w:eastAsia="Cambria Math"/>
          <w:color w:val="000000" w:themeColor="text1"/>
          <w:spacing w:val="-2"/>
          <w:w w:val="115"/>
          <w:sz w:val="20"/>
        </w:rPr>
        <w:t>𝑖</w:t>
      </w:r>
      <w:r w:rsidRPr="00C92EAC">
        <w:rPr>
          <w:i/>
          <w:color w:val="000000" w:themeColor="text1"/>
          <w:spacing w:val="-2"/>
          <w:w w:val="115"/>
          <w:position w:val="7"/>
          <w:sz w:val="16"/>
        </w:rPr>
        <w:t>'</w:t>
      </w:r>
      <w:r w:rsidRPr="00C92EAC">
        <w:rPr>
          <w:rFonts w:ascii="Cambria Math" w:eastAsia="Cambria Math"/>
          <w:color w:val="000000" w:themeColor="text1"/>
          <w:spacing w:val="-2"/>
          <w:w w:val="115"/>
          <w:sz w:val="20"/>
        </w:rPr>
        <w:t>,j</w:t>
      </w:r>
      <w:r w:rsidRPr="00C92EAC">
        <w:rPr>
          <w:i/>
          <w:color w:val="000000" w:themeColor="text1"/>
          <w:spacing w:val="-2"/>
          <w:w w:val="115"/>
          <w:position w:val="7"/>
          <w:sz w:val="16"/>
        </w:rPr>
        <w:t>'</w:t>
      </w:r>
      <w:r w:rsidRPr="00C92EAC">
        <w:rPr>
          <w:rFonts w:ascii="Cambria Math" w:eastAsia="Cambria Math"/>
          <w:color w:val="000000" w:themeColor="text1"/>
          <w:spacing w:val="-2"/>
          <w:w w:val="115"/>
          <w:sz w:val="20"/>
        </w:rPr>
        <w:t>,𝑞</w:t>
      </w:r>
    </w:p>
    <w:p w14:paraId="351CA8D7" w14:textId="77777777" w:rsidR="00D738FB" w:rsidRPr="00C92EAC" w:rsidRDefault="00000000">
      <w:pPr>
        <w:spacing w:line="205" w:lineRule="exact"/>
        <w:ind w:left="386"/>
        <w:rPr>
          <w:rFonts w:ascii="Cambria Math" w:eastAsia="Cambria Math"/>
          <w:color w:val="000000" w:themeColor="text1"/>
          <w:sz w:val="20"/>
        </w:rPr>
      </w:pPr>
      <w:r w:rsidRPr="00C92EAC">
        <w:rPr>
          <w:color w:val="000000" w:themeColor="text1"/>
        </w:rPr>
        <w:br w:type="column"/>
      </w:r>
      <w:r w:rsidRPr="00C92EAC">
        <w:rPr>
          <w:rFonts w:ascii="Cambria Math" w:eastAsia="Cambria Math"/>
          <w:color w:val="000000" w:themeColor="text1"/>
          <w:spacing w:val="-5"/>
          <w:sz w:val="20"/>
        </w:rPr>
        <w:t>𝑚=1</w:t>
      </w:r>
    </w:p>
    <w:p w14:paraId="27860E08" w14:textId="77777777" w:rsidR="00D738FB" w:rsidRPr="00C92EAC" w:rsidRDefault="00000000">
      <w:pPr>
        <w:spacing w:line="205" w:lineRule="exact"/>
        <w:ind w:left="207"/>
        <w:rPr>
          <w:rFonts w:ascii="Cambria Math" w:eastAsia="Cambria Math"/>
          <w:color w:val="000000" w:themeColor="text1"/>
          <w:sz w:val="20"/>
        </w:rPr>
      </w:pPr>
      <w:r w:rsidRPr="00C92EAC">
        <w:rPr>
          <w:color w:val="000000" w:themeColor="text1"/>
        </w:rPr>
        <w:br w:type="column"/>
      </w:r>
      <w:r w:rsidRPr="00C92EAC">
        <w:rPr>
          <w:rFonts w:ascii="Cambria Math" w:eastAsia="Cambria Math"/>
          <w:color w:val="000000" w:themeColor="text1"/>
          <w:spacing w:val="-5"/>
          <w:sz w:val="20"/>
        </w:rPr>
        <w:t>𝑛=1</w:t>
      </w:r>
    </w:p>
    <w:p w14:paraId="5CD51F26" w14:textId="77777777" w:rsidR="00D738FB" w:rsidRPr="00C92EAC" w:rsidRDefault="00000000">
      <w:pPr>
        <w:spacing w:line="205" w:lineRule="exact"/>
        <w:ind w:left="207"/>
        <w:rPr>
          <w:rFonts w:ascii="Cambria Math" w:eastAsia="Cambria Math"/>
          <w:color w:val="000000" w:themeColor="text1"/>
          <w:sz w:val="20"/>
        </w:rPr>
      </w:pPr>
      <w:r w:rsidRPr="00C92EAC">
        <w:rPr>
          <w:color w:val="000000" w:themeColor="text1"/>
        </w:rPr>
        <w:br w:type="column"/>
      </w:r>
      <w:r w:rsidRPr="00C92EAC">
        <w:rPr>
          <w:rFonts w:ascii="Cambria Math" w:eastAsia="Cambria Math"/>
          <w:color w:val="000000" w:themeColor="text1"/>
          <w:spacing w:val="-5"/>
          <w:sz w:val="20"/>
        </w:rPr>
        <w:t>𝑝=1</w:t>
      </w:r>
    </w:p>
    <w:p w14:paraId="7718D143" w14:textId="77777777" w:rsidR="00D738FB" w:rsidRPr="00C92EAC" w:rsidRDefault="00000000">
      <w:pPr>
        <w:spacing w:line="231" w:lineRule="exact"/>
        <w:ind w:left="130"/>
        <w:rPr>
          <w:rFonts w:ascii="Cambria Math" w:eastAsia="Cambria Math" w:hAnsi="Cambria Math"/>
          <w:color w:val="000000" w:themeColor="text1"/>
          <w:sz w:val="20"/>
        </w:rPr>
      </w:pPr>
      <w:r w:rsidRPr="00C92EAC">
        <w:rPr>
          <w:color w:val="000000" w:themeColor="text1"/>
        </w:rPr>
        <w:br w:type="column"/>
      </w:r>
      <w:r w:rsidRPr="00C92EAC">
        <w:rPr>
          <w:rFonts w:ascii="Cambria Math" w:eastAsia="Cambria Math" w:hAnsi="Cambria Math"/>
          <w:color w:val="000000" w:themeColor="text1"/>
          <w:spacing w:val="-2"/>
          <w:sz w:val="20"/>
        </w:rPr>
        <w:t>𝑖+𝑚−1,j+𝑛−1,𝑝</w:t>
      </w:r>
    </w:p>
    <w:p w14:paraId="0E20FD17" w14:textId="77777777" w:rsidR="00D738FB" w:rsidRPr="00C92EAC" w:rsidRDefault="00000000">
      <w:pPr>
        <w:tabs>
          <w:tab w:val="left" w:pos="1543"/>
        </w:tabs>
        <w:spacing w:line="212" w:lineRule="exact"/>
        <w:ind w:left="357"/>
        <w:rPr>
          <w:rFonts w:ascii="Cambria Math" w:eastAsia="Cambria Math"/>
          <w:color w:val="000000" w:themeColor="text1"/>
          <w:sz w:val="20"/>
        </w:rPr>
      </w:pPr>
      <w:r w:rsidRPr="00C92EAC">
        <w:rPr>
          <w:color w:val="000000" w:themeColor="text1"/>
        </w:rPr>
        <w:br w:type="column"/>
      </w:r>
      <w:r w:rsidRPr="00C92EAC">
        <w:rPr>
          <w:rFonts w:ascii="Cambria Math" w:eastAsia="Cambria Math"/>
          <w:color w:val="000000" w:themeColor="text1"/>
          <w:spacing w:val="-2"/>
          <w:w w:val="110"/>
          <w:position w:val="1"/>
          <w:sz w:val="20"/>
        </w:rPr>
        <w:t>𝑚,𝑛,𝑝,𝑞</w:t>
      </w:r>
      <w:r w:rsidRPr="00C92EAC">
        <w:rPr>
          <w:rFonts w:ascii="Cambria Math" w:eastAsia="Cambria Math"/>
          <w:color w:val="000000" w:themeColor="text1"/>
          <w:position w:val="1"/>
          <w:sz w:val="20"/>
        </w:rPr>
        <w:tab/>
      </w:r>
      <w:r w:rsidRPr="00C92EAC">
        <w:rPr>
          <w:rFonts w:ascii="Cambria Math" w:eastAsia="Cambria Math"/>
          <w:color w:val="000000" w:themeColor="text1"/>
          <w:spacing w:val="-10"/>
          <w:w w:val="110"/>
          <w:sz w:val="20"/>
        </w:rPr>
        <w:t>𝑞</w:t>
      </w:r>
    </w:p>
    <w:p w14:paraId="229A17AD" w14:textId="77777777" w:rsidR="00D738FB" w:rsidRPr="00C92EAC" w:rsidRDefault="00D738FB">
      <w:pPr>
        <w:spacing w:line="212" w:lineRule="exact"/>
        <w:rPr>
          <w:rFonts w:ascii="Cambria Math" w:eastAsia="Cambria Math"/>
          <w:color w:val="000000" w:themeColor="text1"/>
          <w:sz w:val="20"/>
        </w:rPr>
        <w:sectPr w:rsidR="00D738FB" w:rsidRPr="00C92EAC">
          <w:type w:val="continuous"/>
          <w:pgSz w:w="11910" w:h="16840"/>
          <w:pgMar w:top="1040" w:right="440" w:bottom="280" w:left="1440" w:header="0" w:footer="1077" w:gutter="0"/>
          <w:cols w:num="6" w:space="720" w:equalWidth="0">
            <w:col w:w="899" w:space="937"/>
            <w:col w:w="837" w:space="39"/>
            <w:col w:w="599" w:space="40"/>
            <w:col w:w="596" w:space="39"/>
            <w:col w:w="1653" w:space="40"/>
            <w:col w:w="4351"/>
          </w:cols>
        </w:sectPr>
      </w:pPr>
    </w:p>
    <w:p w14:paraId="0C8B03CB" w14:textId="77777777" w:rsidR="00D738FB" w:rsidRPr="00C92EAC" w:rsidRDefault="00000000">
      <w:pPr>
        <w:pStyle w:val="a3"/>
        <w:tabs>
          <w:tab w:val="left" w:pos="2208"/>
        </w:tabs>
        <w:spacing w:before="78"/>
        <w:jc w:val="left"/>
        <w:rPr>
          <w:rFonts w:ascii="Cambria Math" w:eastAsia="Cambria Math" w:hAnsi="Cambria Math"/>
          <w:color w:val="000000" w:themeColor="text1"/>
        </w:rPr>
      </w:pPr>
      <w:r w:rsidRPr="00C92EAC">
        <w:rPr>
          <w:noProof/>
          <w:color w:val="000000" w:themeColor="text1"/>
        </w:rPr>
        <mc:AlternateContent>
          <mc:Choice Requires="wps">
            <w:drawing>
              <wp:anchor distT="0" distB="0" distL="0" distR="0" simplePos="0" relativeHeight="484945408" behindDoc="1" locked="0" layoutInCell="1" allowOverlap="1" wp14:anchorId="38F98229" wp14:editId="57034000">
                <wp:simplePos x="0" y="0"/>
                <wp:positionH relativeFrom="page">
                  <wp:posOffset>1864112</wp:posOffset>
                </wp:positionH>
                <wp:positionV relativeFrom="paragraph">
                  <wp:posOffset>164278</wp:posOffset>
                </wp:positionV>
                <wp:extent cx="440055" cy="12700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127000"/>
                        </a:xfrm>
                        <a:prstGeom prst="rect">
                          <a:avLst/>
                        </a:prstGeom>
                      </wps:spPr>
                      <wps:txbx>
                        <w:txbxContent>
                          <w:p w14:paraId="7B34BF39" w14:textId="77777777" w:rsidR="00D738FB" w:rsidRDefault="00000000">
                            <w:pPr>
                              <w:spacing w:line="199" w:lineRule="exact"/>
                              <w:rPr>
                                <w:rFonts w:ascii="Cambria Math" w:eastAsia="Cambria Math"/>
                                <w:sz w:val="20"/>
                              </w:rPr>
                            </w:pPr>
                            <w:r>
                              <w:rPr>
                                <w:rFonts w:ascii="Cambria Math" w:eastAsia="Cambria Math"/>
                                <w:spacing w:val="-2"/>
                                <w:w w:val="105"/>
                                <w:sz w:val="20"/>
                              </w:rPr>
                              <w:t>𝑚,𝑛,𝑝,𝑞</w:t>
                            </w:r>
                          </w:p>
                        </w:txbxContent>
                      </wps:txbx>
                      <wps:bodyPr wrap="square" lIns="0" tIns="0" rIns="0" bIns="0" rtlCol="0">
                        <a:noAutofit/>
                      </wps:bodyPr>
                    </wps:wsp>
                  </a:graphicData>
                </a:graphic>
              </wp:anchor>
            </w:drawing>
          </mc:Choice>
          <mc:Fallback>
            <w:pict>
              <v:shape w14:anchorId="38F98229" id="Textbox 60" o:spid="_x0000_s1031" type="#_x0000_t202" style="position:absolute;left:0;text-align:left;margin-left:146.8pt;margin-top:12.95pt;width:34.65pt;height:10pt;z-index:-1837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" filled="f" stroked="f">
                <v:textbox inset="0,0,0,0">
                  <w:txbxContent>
                    <w:p w14:paraId="7B34BF39" w14:textId="77777777" w:rsidR="00D738FB" w:rsidRDefault="00000000">
                      <w:pPr>
                        <w:spacing w:line="199" w:lineRule="exact"/>
                        <w:rPr>
                          <w:rFonts w:ascii="Cambria Math" w:eastAsia="Cambria Math"/>
                          <w:sz w:val="20"/>
                        </w:rPr>
                      </w:pPr>
                      <w:r>
                        <w:rPr>
                          <w:rFonts w:ascii="Cambria Math" w:eastAsia="Cambria Math"/>
                          <w:spacing w:val="-2"/>
                          <w:w w:val="105"/>
                          <w:sz w:val="20"/>
                        </w:rPr>
                        <w:t>𝑚,𝑛,𝑝,𝑞</w:t>
                      </w:r>
                    </w:p>
                  </w:txbxContent>
                </v:textbox>
                <w10:wrap anchorx="page"/>
              </v:shape>
            </w:pict>
          </mc:Fallback>
        </mc:AlternateContent>
      </w:r>
      <w:r w:rsidRPr="00C92EAC">
        <w:rPr>
          <w:rFonts w:ascii="Cambria Math" w:eastAsia="Cambria Math" w:hAnsi="Cambria Math"/>
          <w:color w:val="000000" w:themeColor="text1"/>
        </w:rPr>
        <w:t>W</w:t>
      </w:r>
      <w:r w:rsidRPr="00C92EAC">
        <w:rPr>
          <w:rFonts w:ascii="Cambria Math" w:eastAsia="Cambria Math" w:hAnsi="Cambria Math"/>
          <w:color w:val="000000" w:themeColor="text1"/>
          <w:vertAlign w:val="superscript"/>
        </w:rPr>
        <w:t>(2)</w:t>
      </w:r>
      <w:r w:rsidRPr="00C92EAC">
        <w:rPr>
          <w:rFonts w:ascii="Cambria Math" w:eastAsia="Cambria Math" w:hAnsi="Cambria Math"/>
          <w:color w:val="000000" w:themeColor="text1"/>
          <w:spacing w:val="56"/>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38"/>
        </w:rPr>
        <w:t xml:space="preserve"> </w:t>
      </w:r>
      <w:r w:rsidRPr="00C92EAC">
        <w:rPr>
          <w:rFonts w:ascii="Cambria Math" w:eastAsia="Cambria Math" w:hAnsi="Cambria Math"/>
          <w:color w:val="000000" w:themeColor="text1"/>
          <w:spacing w:val="-2"/>
        </w:rPr>
        <w:t>[w</w:t>
      </w:r>
      <w:r w:rsidRPr="00C92EAC">
        <w:rPr>
          <w:rFonts w:ascii="Cambria Math" w:eastAsia="Cambria Math" w:hAnsi="Cambria Math"/>
          <w:color w:val="000000" w:themeColor="text1"/>
          <w:spacing w:val="-2"/>
          <w:vertAlign w:val="superscript"/>
        </w:rPr>
        <w:t>(2)</w:t>
      </w:r>
      <w:r w:rsidRPr="00C92EAC">
        <w:rPr>
          <w:rFonts w:ascii="Cambria Math" w:eastAsia="Cambria Math" w:hAnsi="Cambria Math"/>
          <w:color w:val="000000" w:themeColor="text1"/>
        </w:rPr>
        <w:tab/>
        <w:t>]</w:t>
      </w:r>
      <w:r w:rsidRPr="00C92EAC">
        <w:rPr>
          <w:rFonts w:ascii="Cambria Math" w:eastAsia="Cambria Math" w:hAnsi="Cambria Math"/>
          <w:color w:val="000000" w:themeColor="text1"/>
          <w:spacing w:val="-3"/>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53"/>
        </w:rPr>
        <w:t xml:space="preserve"> </w:t>
      </w:r>
      <w:r w:rsidRPr="00C92EAC">
        <w:rPr>
          <w:color w:val="000000" w:themeColor="text1"/>
        </w:rPr>
        <w:t>где</w:t>
      </w:r>
      <w:r w:rsidRPr="00C92EAC">
        <w:rPr>
          <w:color w:val="000000" w:themeColor="text1"/>
          <w:spacing w:val="-11"/>
        </w:rPr>
        <w:t xml:space="preserve"> </w:t>
      </w:r>
      <w:r w:rsidRPr="00C92EAC">
        <w:rPr>
          <w:rFonts w:ascii="Cambria Math" w:eastAsia="Cambria Math" w:hAnsi="Cambria Math"/>
          <w:color w:val="000000" w:themeColor="text1"/>
        </w:rPr>
        <w:t>𝑝</w:t>
      </w:r>
      <w:r w:rsidRPr="00C92EAC">
        <w:rPr>
          <w:rFonts w:ascii="Cambria Math" w:eastAsia="Cambria Math" w:hAnsi="Cambria Math"/>
          <w:color w:val="000000" w:themeColor="text1"/>
          <w:spacing w:val="2"/>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51"/>
        </w:rPr>
        <w:t xml:space="preserve"> </w:t>
      </w:r>
      <w:r w:rsidRPr="00C92EAC">
        <w:rPr>
          <w:color w:val="000000" w:themeColor="text1"/>
        </w:rPr>
        <w:t>количество</w:t>
      </w:r>
      <w:r w:rsidRPr="00C92EAC">
        <w:rPr>
          <w:color w:val="000000" w:themeColor="text1"/>
          <w:spacing w:val="48"/>
        </w:rPr>
        <w:t xml:space="preserve"> </w:t>
      </w:r>
      <w:r w:rsidRPr="00C92EAC">
        <w:rPr>
          <w:color w:val="000000" w:themeColor="text1"/>
        </w:rPr>
        <w:t>фильтров</w:t>
      </w:r>
      <w:r w:rsidRPr="00C92EAC">
        <w:rPr>
          <w:color w:val="000000" w:themeColor="text1"/>
          <w:spacing w:val="46"/>
        </w:rPr>
        <w:t xml:space="preserve"> </w:t>
      </w:r>
      <w:r w:rsidRPr="00C92EAC">
        <w:rPr>
          <w:color w:val="000000" w:themeColor="text1"/>
        </w:rPr>
        <w:t>предыдущего</w:t>
      </w:r>
      <w:r w:rsidRPr="00C92EAC">
        <w:rPr>
          <w:color w:val="000000" w:themeColor="text1"/>
          <w:spacing w:val="47"/>
        </w:rPr>
        <w:t xml:space="preserve"> </w:t>
      </w:r>
      <w:r w:rsidRPr="00C92EAC">
        <w:rPr>
          <w:color w:val="000000" w:themeColor="text1"/>
        </w:rPr>
        <w:t>слоя</w:t>
      </w:r>
      <w:r w:rsidRPr="00C92EAC">
        <w:rPr>
          <w:color w:val="000000" w:themeColor="text1"/>
          <w:spacing w:val="47"/>
        </w:rPr>
        <w:t xml:space="preserve"> </w:t>
      </w:r>
      <w:r w:rsidRPr="00C92EAC">
        <w:rPr>
          <w:color w:val="000000" w:themeColor="text1"/>
        </w:rPr>
        <w:t>(32),</w:t>
      </w:r>
      <w:r w:rsidRPr="00C92EAC">
        <w:rPr>
          <w:color w:val="000000" w:themeColor="text1"/>
          <w:spacing w:val="51"/>
        </w:rPr>
        <w:t xml:space="preserve"> </w:t>
      </w:r>
      <w:r w:rsidRPr="00C92EAC">
        <w:rPr>
          <w:rFonts w:ascii="Cambria Math" w:eastAsia="Cambria Math" w:hAnsi="Cambria Math"/>
          <w:color w:val="000000" w:themeColor="text1"/>
        </w:rPr>
        <w:t>𝑞</w:t>
      </w:r>
      <w:r w:rsidRPr="00C92EAC">
        <w:rPr>
          <w:rFonts w:ascii="Cambria Math" w:eastAsia="Cambria Math" w:hAnsi="Cambria Math"/>
          <w:color w:val="000000" w:themeColor="text1"/>
          <w:spacing w:val="5"/>
        </w:rPr>
        <w:t xml:space="preserve"> </w:t>
      </w:r>
      <w:r w:rsidRPr="00C92EAC">
        <w:rPr>
          <w:rFonts w:ascii="Cambria Math" w:eastAsia="Cambria Math" w:hAnsi="Cambria Math"/>
          <w:color w:val="000000" w:themeColor="text1"/>
          <w:spacing w:val="-10"/>
        </w:rPr>
        <w:t>−</w:t>
      </w:r>
    </w:p>
    <w:p w14:paraId="4C1D4236" w14:textId="77777777" w:rsidR="00D738FB" w:rsidRPr="00C92EAC" w:rsidRDefault="00000000">
      <w:pPr>
        <w:pStyle w:val="a3"/>
        <w:spacing w:before="82"/>
        <w:ind w:right="3548"/>
        <w:jc w:val="left"/>
        <w:rPr>
          <w:color w:val="000000" w:themeColor="text1"/>
        </w:rPr>
      </w:pPr>
      <w:r w:rsidRPr="00C92EAC">
        <w:rPr>
          <w:color w:val="000000" w:themeColor="text1"/>
        </w:rPr>
        <w:t>количество</w:t>
      </w:r>
      <w:r w:rsidRPr="00C92EAC">
        <w:rPr>
          <w:color w:val="000000" w:themeColor="text1"/>
          <w:spacing w:val="-8"/>
        </w:rPr>
        <w:t xml:space="preserve"> </w:t>
      </w:r>
      <w:r w:rsidRPr="00C92EAC">
        <w:rPr>
          <w:color w:val="000000" w:themeColor="text1"/>
        </w:rPr>
        <w:t>фильтров</w:t>
      </w:r>
      <w:r w:rsidRPr="00C92EAC">
        <w:rPr>
          <w:color w:val="000000" w:themeColor="text1"/>
          <w:spacing w:val="-10"/>
        </w:rPr>
        <w:t xml:space="preserve"> </w:t>
      </w:r>
      <w:r w:rsidRPr="00C92EAC">
        <w:rPr>
          <w:color w:val="000000" w:themeColor="text1"/>
        </w:rPr>
        <w:t>текущего</w:t>
      </w:r>
      <w:r w:rsidRPr="00C92EAC">
        <w:rPr>
          <w:color w:val="000000" w:themeColor="text1"/>
          <w:spacing w:val="-8"/>
        </w:rPr>
        <w:t xml:space="preserve"> </w:t>
      </w:r>
      <w:r w:rsidRPr="00C92EAC">
        <w:rPr>
          <w:color w:val="000000" w:themeColor="text1"/>
        </w:rPr>
        <w:t>слоя</w:t>
      </w:r>
      <w:r w:rsidRPr="00C92EAC">
        <w:rPr>
          <w:color w:val="000000" w:themeColor="text1"/>
          <w:spacing w:val="-9"/>
        </w:rPr>
        <w:t xml:space="preserve"> </w:t>
      </w:r>
      <w:r w:rsidRPr="00C92EAC">
        <w:rPr>
          <w:color w:val="000000" w:themeColor="text1"/>
        </w:rPr>
        <w:t>(64). Сверточный слой 3:</w:t>
      </w:r>
    </w:p>
    <w:p w14:paraId="1981E5B0"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space="720"/>
        </w:sectPr>
      </w:pPr>
    </w:p>
    <w:p w14:paraId="27556323" w14:textId="77777777" w:rsidR="00D738FB" w:rsidRPr="00C92EAC" w:rsidRDefault="00000000">
      <w:pPr>
        <w:pStyle w:val="a3"/>
        <w:tabs>
          <w:tab w:val="left" w:pos="953"/>
        </w:tabs>
        <w:spacing w:before="61" w:line="179" w:lineRule="exact"/>
        <w:jc w:val="left"/>
        <w:rPr>
          <w:rFonts w:ascii="Cambria Math" w:eastAsia="Cambria Math" w:hAnsi="Cambria Math"/>
          <w:color w:val="000000" w:themeColor="text1"/>
        </w:rPr>
      </w:pPr>
      <w:r w:rsidRPr="00C92EAC">
        <w:rPr>
          <w:rFonts w:ascii="Cambria Math" w:eastAsia="Cambria Math" w:hAnsi="Cambria Math"/>
          <w:color w:val="000000" w:themeColor="text1"/>
          <w:spacing w:val="-4"/>
          <w:w w:val="105"/>
        </w:rPr>
        <w:t>𝑌</w:t>
      </w:r>
      <w:r w:rsidRPr="00C92EAC">
        <w:rPr>
          <w:rFonts w:ascii="Cambria Math" w:eastAsia="Cambria Math" w:hAnsi="Cambria Math"/>
          <w:color w:val="000000" w:themeColor="text1"/>
          <w:spacing w:val="-4"/>
          <w:w w:val="105"/>
          <w:vertAlign w:val="superscript"/>
        </w:rPr>
        <w:t>(3)</w:t>
      </w:r>
      <w:r w:rsidRPr="00C92EAC">
        <w:rPr>
          <w:rFonts w:ascii="Cambria Math" w:eastAsia="Cambria Math" w:hAnsi="Cambria Math"/>
          <w:color w:val="000000" w:themeColor="text1"/>
        </w:rPr>
        <w:tab/>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2"/>
          <w:w w:val="105"/>
        </w:rPr>
        <w:t xml:space="preserve"> </w:t>
      </w:r>
      <w:r w:rsidRPr="00C92EAC">
        <w:rPr>
          <w:rFonts w:ascii="Cambria Math" w:eastAsia="Cambria Math" w:hAnsi="Cambria Math"/>
          <w:color w:val="000000" w:themeColor="text1"/>
          <w:spacing w:val="-2"/>
          <w:w w:val="105"/>
        </w:rPr>
        <w:t>𝑅𝑒𝐿𝑈(</w:t>
      </w:r>
      <w:r w:rsidRPr="00C92EAC">
        <w:rPr>
          <w:rFonts w:ascii="Cambria Math" w:eastAsia="Cambria Math" w:hAnsi="Cambria Math"/>
          <w:color w:val="000000" w:themeColor="text1"/>
          <w:spacing w:val="-2"/>
          <w:w w:val="105"/>
          <w:position w:val="1"/>
        </w:rPr>
        <w:t>∑</w:t>
      </w:r>
      <w:r w:rsidRPr="00C92EAC">
        <w:rPr>
          <w:rFonts w:ascii="Cambria Math" w:eastAsia="Cambria Math" w:hAnsi="Cambria Math"/>
          <w:color w:val="000000" w:themeColor="text1"/>
          <w:spacing w:val="-2"/>
          <w:w w:val="105"/>
          <w:position w:val="1"/>
          <w:vertAlign w:val="superscript"/>
        </w:rPr>
        <w:t>3</w:t>
      </w:r>
    </w:p>
    <w:p w14:paraId="11C8F329" w14:textId="77777777" w:rsidR="00D738FB" w:rsidRPr="00C92EAC" w:rsidRDefault="00000000">
      <w:pPr>
        <w:tabs>
          <w:tab w:val="left" w:pos="900"/>
        </w:tabs>
        <w:spacing w:before="39" w:line="201" w:lineRule="exact"/>
        <w:ind w:left="262"/>
        <w:rPr>
          <w:rFonts w:ascii="Cambria Math" w:hAnsi="Cambria Math"/>
          <w:color w:val="000000" w:themeColor="text1"/>
          <w:sz w:val="20"/>
        </w:rPr>
      </w:pPr>
      <w:r w:rsidRPr="00C92EAC">
        <w:rPr>
          <w:color w:val="000000" w:themeColor="text1"/>
        </w:rPr>
        <w:br w:type="column"/>
      </w:r>
      <w:r w:rsidRPr="00C92EAC">
        <w:rPr>
          <w:rFonts w:ascii="Cambria Math" w:hAnsi="Cambria Math"/>
          <w:color w:val="000000" w:themeColor="text1"/>
          <w:spacing w:val="-5"/>
          <w:position w:val="-9"/>
          <w:sz w:val="28"/>
        </w:rPr>
        <w:t>∑</w:t>
      </w:r>
      <w:r w:rsidRPr="00C92EAC">
        <w:rPr>
          <w:rFonts w:ascii="Cambria Math" w:hAnsi="Cambria Math"/>
          <w:color w:val="000000" w:themeColor="text1"/>
          <w:spacing w:val="-5"/>
          <w:sz w:val="20"/>
        </w:rPr>
        <w:t>3</w:t>
      </w:r>
      <w:r w:rsidRPr="00C92EAC">
        <w:rPr>
          <w:rFonts w:ascii="Cambria Math" w:hAnsi="Cambria Math"/>
          <w:color w:val="000000" w:themeColor="text1"/>
          <w:sz w:val="20"/>
        </w:rPr>
        <w:tab/>
      </w:r>
      <w:r w:rsidRPr="00C92EAC">
        <w:rPr>
          <w:rFonts w:ascii="Cambria Math" w:hAnsi="Cambria Math"/>
          <w:color w:val="000000" w:themeColor="text1"/>
          <w:spacing w:val="-5"/>
          <w:position w:val="-9"/>
          <w:sz w:val="28"/>
        </w:rPr>
        <w:t>∑</w:t>
      </w:r>
      <w:r w:rsidRPr="00C92EAC">
        <w:rPr>
          <w:rFonts w:ascii="Cambria Math" w:hAnsi="Cambria Math"/>
          <w:color w:val="000000" w:themeColor="text1"/>
          <w:spacing w:val="-5"/>
          <w:sz w:val="20"/>
        </w:rPr>
        <w:t>64</w:t>
      </w:r>
    </w:p>
    <w:p w14:paraId="65251D45" w14:textId="77777777" w:rsidR="00D738FB" w:rsidRPr="00C92EAC" w:rsidRDefault="00000000">
      <w:pPr>
        <w:tabs>
          <w:tab w:val="left" w:pos="1887"/>
          <w:tab w:val="left" w:pos="2981"/>
        </w:tabs>
        <w:spacing w:line="240" w:lineRule="exact"/>
        <w:ind w:left="164"/>
        <w:rPr>
          <w:rFonts w:ascii="Cambria Math" w:eastAsia="Cambria Math" w:hAnsi="Cambria Math"/>
          <w:color w:val="000000" w:themeColor="text1"/>
          <w:sz w:val="28"/>
        </w:rPr>
      </w:pPr>
      <w:r w:rsidRPr="00C92EAC">
        <w:rPr>
          <w:color w:val="000000" w:themeColor="text1"/>
        </w:rPr>
        <w:br w:type="column"/>
      </w:r>
      <w:r w:rsidRPr="00C92EAC">
        <w:rPr>
          <w:rFonts w:ascii="Cambria Math" w:eastAsia="Cambria Math" w:hAnsi="Cambria Math"/>
          <w:color w:val="000000" w:themeColor="text1"/>
          <w:spacing w:val="-4"/>
          <w:position w:val="-14"/>
          <w:sz w:val="28"/>
        </w:rPr>
        <w:t>𝑌</w:t>
      </w:r>
      <w:r w:rsidRPr="00C92EAC">
        <w:rPr>
          <w:rFonts w:ascii="Cambria Math" w:eastAsia="Cambria Math" w:hAnsi="Cambria Math"/>
          <w:color w:val="000000" w:themeColor="text1"/>
          <w:spacing w:val="-4"/>
          <w:sz w:val="20"/>
        </w:rPr>
        <w:t>(2)</w:t>
      </w:r>
      <w:r w:rsidRPr="00C92EAC">
        <w:rPr>
          <w:rFonts w:ascii="Cambria Math" w:eastAsia="Cambria Math" w:hAnsi="Cambria Math"/>
          <w:color w:val="000000" w:themeColor="text1"/>
          <w:sz w:val="20"/>
        </w:rPr>
        <w:tab/>
      </w:r>
      <w:r w:rsidRPr="00C92EAC">
        <w:rPr>
          <w:rFonts w:ascii="Cambria Math" w:eastAsia="Cambria Math" w:hAnsi="Cambria Math"/>
          <w:color w:val="000000" w:themeColor="text1"/>
          <w:position w:val="-14"/>
          <w:sz w:val="28"/>
        </w:rPr>
        <w:t>·</w:t>
      </w:r>
      <w:r w:rsidRPr="00C92EAC">
        <w:rPr>
          <w:rFonts w:ascii="Cambria Math" w:eastAsia="Cambria Math" w:hAnsi="Cambria Math"/>
          <w:color w:val="000000" w:themeColor="text1"/>
          <w:spacing w:val="-11"/>
          <w:position w:val="-14"/>
          <w:sz w:val="28"/>
        </w:rPr>
        <w:t xml:space="preserve"> </w:t>
      </w:r>
      <w:r w:rsidRPr="00C92EAC">
        <w:rPr>
          <w:rFonts w:ascii="Cambria Math" w:eastAsia="Cambria Math" w:hAnsi="Cambria Math"/>
          <w:color w:val="000000" w:themeColor="text1"/>
          <w:spacing w:val="-5"/>
          <w:position w:val="-14"/>
          <w:sz w:val="28"/>
        </w:rPr>
        <w:t>w</w:t>
      </w:r>
      <w:r w:rsidRPr="00C92EAC">
        <w:rPr>
          <w:rFonts w:ascii="Cambria Math" w:eastAsia="Cambria Math" w:hAnsi="Cambria Math"/>
          <w:color w:val="000000" w:themeColor="text1"/>
          <w:spacing w:val="-5"/>
          <w:position w:val="-4"/>
          <w:sz w:val="20"/>
        </w:rPr>
        <w:t>3</w:t>
      </w:r>
      <w:r w:rsidRPr="00C92EAC">
        <w:rPr>
          <w:rFonts w:ascii="Cambria Math" w:eastAsia="Cambria Math" w:hAnsi="Cambria Math"/>
          <w:color w:val="000000" w:themeColor="text1"/>
          <w:position w:val="-4"/>
          <w:sz w:val="20"/>
        </w:rPr>
        <w:tab/>
      </w:r>
      <w:r w:rsidRPr="00C92EAC">
        <w:rPr>
          <w:rFonts w:ascii="Cambria Math" w:eastAsia="Cambria Math" w:hAnsi="Cambria Math"/>
          <w:color w:val="000000" w:themeColor="text1"/>
          <w:position w:val="-14"/>
          <w:sz w:val="28"/>
        </w:rPr>
        <w:t>+</w:t>
      </w:r>
      <w:r w:rsidRPr="00C92EAC">
        <w:rPr>
          <w:rFonts w:ascii="Cambria Math" w:eastAsia="Cambria Math" w:hAnsi="Cambria Math"/>
          <w:color w:val="000000" w:themeColor="text1"/>
          <w:spacing w:val="-1"/>
          <w:position w:val="-14"/>
          <w:sz w:val="28"/>
        </w:rPr>
        <w:t xml:space="preserve"> </w:t>
      </w:r>
      <w:r w:rsidRPr="00C92EAC">
        <w:rPr>
          <w:rFonts w:ascii="Cambria Math" w:eastAsia="Cambria Math" w:hAnsi="Cambria Math"/>
          <w:color w:val="000000" w:themeColor="text1"/>
          <w:spacing w:val="-4"/>
          <w:position w:val="-14"/>
          <w:sz w:val="28"/>
        </w:rPr>
        <w:t>𝑏</w:t>
      </w:r>
      <w:r w:rsidRPr="00C92EAC">
        <w:rPr>
          <w:rFonts w:ascii="Cambria Math" w:eastAsia="Cambria Math" w:hAnsi="Cambria Math"/>
          <w:color w:val="000000" w:themeColor="text1"/>
          <w:spacing w:val="-4"/>
          <w:sz w:val="20"/>
        </w:rPr>
        <w:t>(3)</w:t>
      </w:r>
      <w:r w:rsidRPr="00C92EAC">
        <w:rPr>
          <w:rFonts w:ascii="Cambria Math" w:eastAsia="Cambria Math" w:hAnsi="Cambria Math"/>
          <w:color w:val="000000" w:themeColor="text1"/>
          <w:spacing w:val="-4"/>
          <w:position w:val="-14"/>
          <w:sz w:val="28"/>
        </w:rPr>
        <w:t>)</w:t>
      </w:r>
    </w:p>
    <w:p w14:paraId="5BE0D4CE" w14:textId="77777777" w:rsidR="00D738FB" w:rsidRPr="00C92EAC" w:rsidRDefault="00000000">
      <w:pPr>
        <w:pStyle w:val="a3"/>
        <w:spacing w:before="76" w:line="164" w:lineRule="exact"/>
        <w:jc w:val="left"/>
        <w:rPr>
          <w:color w:val="000000" w:themeColor="text1"/>
        </w:rPr>
      </w:pPr>
      <w:r w:rsidRPr="00C92EAC">
        <w:rPr>
          <w:color w:val="000000" w:themeColor="text1"/>
        </w:rPr>
        <w:br w:type="column"/>
      </w:r>
      <w:r w:rsidRPr="00C92EAC">
        <w:rPr>
          <w:color w:val="000000" w:themeColor="text1"/>
          <w:spacing w:val="-4"/>
        </w:rPr>
        <w:t>(22)</w:t>
      </w:r>
    </w:p>
    <w:p w14:paraId="5B50BC86" w14:textId="77777777" w:rsidR="00D738FB" w:rsidRPr="00C92EAC" w:rsidRDefault="00D738FB">
      <w:pPr>
        <w:spacing w:line="164" w:lineRule="exact"/>
        <w:rPr>
          <w:color w:val="000000" w:themeColor="text1"/>
        </w:rPr>
        <w:sectPr w:rsidR="00D738FB" w:rsidRPr="00C92EAC">
          <w:type w:val="continuous"/>
          <w:pgSz w:w="11910" w:h="16840"/>
          <w:pgMar w:top="1040" w:right="440" w:bottom="280" w:left="1440" w:header="0" w:footer="1077" w:gutter="0"/>
          <w:cols w:num="4" w:space="720" w:equalWidth="0">
            <w:col w:w="2379" w:space="80"/>
            <w:col w:w="1331" w:space="39"/>
            <w:col w:w="3864" w:space="96"/>
            <w:col w:w="2241"/>
          </w:cols>
        </w:sectPr>
      </w:pPr>
    </w:p>
    <w:p w14:paraId="435D4AC7" w14:textId="77777777" w:rsidR="00D738FB" w:rsidRPr="00C92EAC" w:rsidRDefault="00000000">
      <w:pPr>
        <w:ind w:left="386"/>
        <w:rPr>
          <w:rFonts w:ascii="Cambria Math" w:eastAsia="Cambria Math"/>
          <w:color w:val="000000" w:themeColor="text1"/>
          <w:sz w:val="20"/>
        </w:rPr>
      </w:pPr>
      <w:r w:rsidRPr="00C92EAC">
        <w:rPr>
          <w:rFonts w:ascii="Cambria Math" w:eastAsia="Cambria Math"/>
          <w:color w:val="000000" w:themeColor="text1"/>
          <w:spacing w:val="-2"/>
          <w:w w:val="115"/>
          <w:sz w:val="20"/>
        </w:rPr>
        <w:t>𝑖</w:t>
      </w:r>
      <w:r w:rsidRPr="00C92EAC">
        <w:rPr>
          <w:i/>
          <w:color w:val="000000" w:themeColor="text1"/>
          <w:spacing w:val="-2"/>
          <w:w w:val="115"/>
          <w:position w:val="7"/>
          <w:sz w:val="16"/>
        </w:rPr>
        <w:t>'</w:t>
      </w:r>
      <w:r w:rsidRPr="00C92EAC">
        <w:rPr>
          <w:rFonts w:ascii="Cambria Math" w:eastAsia="Cambria Math"/>
          <w:color w:val="000000" w:themeColor="text1"/>
          <w:spacing w:val="-2"/>
          <w:w w:val="115"/>
          <w:sz w:val="20"/>
        </w:rPr>
        <w:t>,j</w:t>
      </w:r>
      <w:r w:rsidRPr="00C92EAC">
        <w:rPr>
          <w:i/>
          <w:color w:val="000000" w:themeColor="text1"/>
          <w:spacing w:val="-2"/>
          <w:w w:val="115"/>
          <w:position w:val="7"/>
          <w:sz w:val="16"/>
        </w:rPr>
        <w:t>'</w:t>
      </w:r>
      <w:r w:rsidRPr="00C92EAC">
        <w:rPr>
          <w:rFonts w:ascii="Cambria Math" w:eastAsia="Cambria Math"/>
          <w:color w:val="000000" w:themeColor="text1"/>
          <w:spacing w:val="-2"/>
          <w:w w:val="115"/>
          <w:sz w:val="20"/>
        </w:rPr>
        <w:t>,𝑞</w:t>
      </w:r>
    </w:p>
    <w:p w14:paraId="6D0A95EC" w14:textId="77777777" w:rsidR="00D738FB" w:rsidRPr="00C92EAC" w:rsidRDefault="00000000">
      <w:pPr>
        <w:spacing w:line="204" w:lineRule="exact"/>
        <w:ind w:left="386"/>
        <w:rPr>
          <w:rFonts w:ascii="Cambria Math" w:eastAsia="Cambria Math"/>
          <w:color w:val="000000" w:themeColor="text1"/>
          <w:sz w:val="20"/>
        </w:rPr>
      </w:pPr>
      <w:r w:rsidRPr="00C92EAC">
        <w:rPr>
          <w:color w:val="000000" w:themeColor="text1"/>
        </w:rPr>
        <w:br w:type="column"/>
      </w:r>
      <w:r w:rsidRPr="00C92EAC">
        <w:rPr>
          <w:rFonts w:ascii="Cambria Math" w:eastAsia="Cambria Math"/>
          <w:color w:val="000000" w:themeColor="text1"/>
          <w:spacing w:val="-5"/>
          <w:sz w:val="20"/>
        </w:rPr>
        <w:t>𝑚=1</w:t>
      </w:r>
    </w:p>
    <w:p w14:paraId="4A267293" w14:textId="77777777" w:rsidR="00D738FB" w:rsidRPr="00C92EAC" w:rsidRDefault="00000000">
      <w:pPr>
        <w:spacing w:line="204" w:lineRule="exact"/>
        <w:ind w:left="207"/>
        <w:rPr>
          <w:rFonts w:ascii="Cambria Math" w:eastAsia="Cambria Math"/>
          <w:color w:val="000000" w:themeColor="text1"/>
          <w:sz w:val="20"/>
        </w:rPr>
      </w:pPr>
      <w:r w:rsidRPr="00C92EAC">
        <w:rPr>
          <w:color w:val="000000" w:themeColor="text1"/>
        </w:rPr>
        <w:br w:type="column"/>
      </w:r>
      <w:r w:rsidRPr="00C92EAC">
        <w:rPr>
          <w:rFonts w:ascii="Cambria Math" w:eastAsia="Cambria Math"/>
          <w:color w:val="000000" w:themeColor="text1"/>
          <w:spacing w:val="-5"/>
          <w:sz w:val="20"/>
        </w:rPr>
        <w:t>𝑛=1</w:t>
      </w:r>
    </w:p>
    <w:p w14:paraId="40064433" w14:textId="77777777" w:rsidR="00D738FB" w:rsidRPr="00C92EAC" w:rsidRDefault="00000000">
      <w:pPr>
        <w:spacing w:line="204" w:lineRule="exact"/>
        <w:ind w:left="207"/>
        <w:rPr>
          <w:rFonts w:ascii="Cambria Math" w:eastAsia="Cambria Math"/>
          <w:color w:val="000000" w:themeColor="text1"/>
          <w:sz w:val="20"/>
        </w:rPr>
      </w:pPr>
      <w:r w:rsidRPr="00C92EAC">
        <w:rPr>
          <w:color w:val="000000" w:themeColor="text1"/>
        </w:rPr>
        <w:br w:type="column"/>
      </w:r>
      <w:r w:rsidRPr="00C92EAC">
        <w:rPr>
          <w:rFonts w:ascii="Cambria Math" w:eastAsia="Cambria Math"/>
          <w:color w:val="000000" w:themeColor="text1"/>
          <w:spacing w:val="-5"/>
          <w:sz w:val="20"/>
        </w:rPr>
        <w:t>𝑝=1</w:t>
      </w:r>
    </w:p>
    <w:p w14:paraId="4B73275A" w14:textId="77777777" w:rsidR="00D738FB" w:rsidRPr="00C92EAC" w:rsidRDefault="00000000">
      <w:pPr>
        <w:spacing w:line="231" w:lineRule="exact"/>
        <w:ind w:left="130"/>
        <w:rPr>
          <w:rFonts w:ascii="Cambria Math" w:eastAsia="Cambria Math" w:hAnsi="Cambria Math"/>
          <w:color w:val="000000" w:themeColor="text1"/>
          <w:sz w:val="20"/>
        </w:rPr>
      </w:pPr>
      <w:r w:rsidRPr="00C92EAC">
        <w:rPr>
          <w:color w:val="000000" w:themeColor="text1"/>
        </w:rPr>
        <w:br w:type="column"/>
      </w:r>
      <w:r w:rsidRPr="00C92EAC">
        <w:rPr>
          <w:rFonts w:ascii="Cambria Math" w:eastAsia="Cambria Math" w:hAnsi="Cambria Math"/>
          <w:color w:val="000000" w:themeColor="text1"/>
          <w:spacing w:val="-2"/>
          <w:sz w:val="20"/>
        </w:rPr>
        <w:t>𝑖+𝑚−1,j+𝑛−1,𝑝</w:t>
      </w:r>
    </w:p>
    <w:p w14:paraId="1BB984D5" w14:textId="77777777" w:rsidR="00D738FB" w:rsidRPr="00C92EAC" w:rsidRDefault="00000000">
      <w:pPr>
        <w:tabs>
          <w:tab w:val="left" w:pos="1543"/>
        </w:tabs>
        <w:spacing w:line="212" w:lineRule="exact"/>
        <w:ind w:left="357"/>
        <w:rPr>
          <w:rFonts w:ascii="Cambria Math" w:eastAsia="Cambria Math"/>
          <w:color w:val="000000" w:themeColor="text1"/>
          <w:sz w:val="20"/>
        </w:rPr>
      </w:pPr>
      <w:r w:rsidRPr="00C92EAC">
        <w:rPr>
          <w:color w:val="000000" w:themeColor="text1"/>
        </w:rPr>
        <w:br w:type="column"/>
      </w:r>
      <w:r w:rsidRPr="00C92EAC">
        <w:rPr>
          <w:rFonts w:ascii="Cambria Math" w:eastAsia="Cambria Math"/>
          <w:color w:val="000000" w:themeColor="text1"/>
          <w:spacing w:val="-2"/>
          <w:w w:val="110"/>
          <w:position w:val="1"/>
          <w:sz w:val="20"/>
        </w:rPr>
        <w:t>𝑚,𝑛,𝑝,𝑞</w:t>
      </w:r>
      <w:r w:rsidRPr="00C92EAC">
        <w:rPr>
          <w:rFonts w:ascii="Cambria Math" w:eastAsia="Cambria Math"/>
          <w:color w:val="000000" w:themeColor="text1"/>
          <w:position w:val="1"/>
          <w:sz w:val="20"/>
        </w:rPr>
        <w:tab/>
      </w:r>
      <w:r w:rsidRPr="00C92EAC">
        <w:rPr>
          <w:rFonts w:ascii="Cambria Math" w:eastAsia="Cambria Math"/>
          <w:color w:val="000000" w:themeColor="text1"/>
          <w:spacing w:val="-10"/>
          <w:w w:val="110"/>
          <w:sz w:val="20"/>
        </w:rPr>
        <w:t>𝑞</w:t>
      </w:r>
    </w:p>
    <w:p w14:paraId="3729B0C0" w14:textId="77777777" w:rsidR="00D738FB" w:rsidRPr="00C92EAC" w:rsidRDefault="00D738FB">
      <w:pPr>
        <w:spacing w:line="212" w:lineRule="exact"/>
        <w:rPr>
          <w:rFonts w:ascii="Cambria Math" w:eastAsia="Cambria Math"/>
          <w:color w:val="000000" w:themeColor="text1"/>
          <w:sz w:val="20"/>
        </w:rPr>
        <w:sectPr w:rsidR="00D738FB" w:rsidRPr="00C92EAC">
          <w:type w:val="continuous"/>
          <w:pgSz w:w="11910" w:h="16840"/>
          <w:pgMar w:top="1040" w:right="440" w:bottom="280" w:left="1440" w:header="0" w:footer="1077" w:gutter="0"/>
          <w:cols w:num="6" w:space="720" w:equalWidth="0">
            <w:col w:w="899" w:space="937"/>
            <w:col w:w="837" w:space="39"/>
            <w:col w:w="599" w:space="40"/>
            <w:col w:w="596" w:space="39"/>
            <w:col w:w="1653" w:space="40"/>
            <w:col w:w="4351"/>
          </w:cols>
        </w:sectPr>
      </w:pPr>
    </w:p>
    <w:p w14:paraId="556E99A1" w14:textId="77777777" w:rsidR="00D738FB" w:rsidRPr="00C92EAC" w:rsidRDefault="00000000">
      <w:pPr>
        <w:pStyle w:val="a3"/>
        <w:tabs>
          <w:tab w:val="left" w:pos="2208"/>
        </w:tabs>
        <w:spacing w:before="76"/>
        <w:jc w:val="left"/>
        <w:rPr>
          <w:rFonts w:ascii="Cambria Math" w:eastAsia="Cambria Math" w:hAnsi="Cambria Math"/>
          <w:color w:val="000000" w:themeColor="text1"/>
        </w:rPr>
      </w:pPr>
      <w:r w:rsidRPr="00C92EAC">
        <w:rPr>
          <w:noProof/>
          <w:color w:val="000000" w:themeColor="text1"/>
        </w:rPr>
        <mc:AlternateContent>
          <mc:Choice Requires="wps">
            <w:drawing>
              <wp:anchor distT="0" distB="0" distL="0" distR="0" simplePos="0" relativeHeight="484945920" behindDoc="1" locked="0" layoutInCell="1" allowOverlap="1" wp14:anchorId="32BB296D" wp14:editId="513103E0">
                <wp:simplePos x="0" y="0"/>
                <wp:positionH relativeFrom="page">
                  <wp:posOffset>1864117</wp:posOffset>
                </wp:positionH>
                <wp:positionV relativeFrom="paragraph">
                  <wp:posOffset>163177</wp:posOffset>
                </wp:positionV>
                <wp:extent cx="440055" cy="12700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127000"/>
                        </a:xfrm>
                        <a:prstGeom prst="rect">
                          <a:avLst/>
                        </a:prstGeom>
                      </wps:spPr>
                      <wps:txbx>
                        <w:txbxContent>
                          <w:p w14:paraId="549DE1CA" w14:textId="77777777" w:rsidR="00D738FB" w:rsidRDefault="00000000">
                            <w:pPr>
                              <w:spacing w:line="199" w:lineRule="exact"/>
                              <w:rPr>
                                <w:rFonts w:ascii="Cambria Math" w:eastAsia="Cambria Math"/>
                                <w:sz w:val="20"/>
                              </w:rPr>
                            </w:pPr>
                            <w:r>
                              <w:rPr>
                                <w:rFonts w:ascii="Cambria Math" w:eastAsia="Cambria Math"/>
                                <w:spacing w:val="-2"/>
                                <w:w w:val="105"/>
                                <w:sz w:val="20"/>
                              </w:rPr>
                              <w:t>𝑚,𝑛,𝑝,𝑞</w:t>
                            </w:r>
                          </w:p>
                        </w:txbxContent>
                      </wps:txbx>
                      <wps:bodyPr wrap="square" lIns="0" tIns="0" rIns="0" bIns="0" rtlCol="0">
                        <a:noAutofit/>
                      </wps:bodyPr>
                    </wps:wsp>
                  </a:graphicData>
                </a:graphic>
              </wp:anchor>
            </w:drawing>
          </mc:Choice>
          <mc:Fallback>
            <w:pict>
              <v:shape w14:anchorId="32BB296D" id="Textbox 61" o:spid="_x0000_s1032" type="#_x0000_t202" style="position:absolute;left:0;text-align:left;margin-left:146.8pt;margin-top:12.85pt;width:34.65pt;height:10pt;z-index:-1837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" filled="f" stroked="f">
                <v:textbox inset="0,0,0,0">
                  <w:txbxContent>
                    <w:p w14:paraId="549DE1CA" w14:textId="77777777" w:rsidR="00D738FB" w:rsidRDefault="00000000">
                      <w:pPr>
                        <w:spacing w:line="199" w:lineRule="exact"/>
                        <w:rPr>
                          <w:rFonts w:ascii="Cambria Math" w:eastAsia="Cambria Math"/>
                          <w:sz w:val="20"/>
                        </w:rPr>
                      </w:pPr>
                      <w:r>
                        <w:rPr>
                          <w:rFonts w:ascii="Cambria Math" w:eastAsia="Cambria Math"/>
                          <w:spacing w:val="-2"/>
                          <w:w w:val="105"/>
                          <w:sz w:val="20"/>
                        </w:rPr>
                        <w:t>𝑚,𝑛,𝑝,𝑞</w:t>
                      </w:r>
                    </w:p>
                  </w:txbxContent>
                </v:textbox>
                <w10:wrap anchorx="page"/>
              </v:shape>
            </w:pict>
          </mc:Fallback>
        </mc:AlternateContent>
      </w:r>
      <w:r w:rsidRPr="00C92EAC">
        <w:rPr>
          <w:rFonts w:ascii="Cambria Math" w:eastAsia="Cambria Math" w:hAnsi="Cambria Math"/>
          <w:color w:val="000000" w:themeColor="text1"/>
        </w:rPr>
        <w:t>W</w:t>
      </w:r>
      <w:r w:rsidRPr="00C92EAC">
        <w:rPr>
          <w:rFonts w:ascii="Cambria Math" w:eastAsia="Cambria Math" w:hAnsi="Cambria Math"/>
          <w:color w:val="000000" w:themeColor="text1"/>
          <w:vertAlign w:val="superscript"/>
        </w:rPr>
        <w:t>(3)</w:t>
      </w:r>
      <w:r w:rsidRPr="00C92EAC">
        <w:rPr>
          <w:rFonts w:ascii="Cambria Math" w:eastAsia="Cambria Math" w:hAnsi="Cambria Math"/>
          <w:color w:val="000000" w:themeColor="text1"/>
          <w:spacing w:val="56"/>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38"/>
        </w:rPr>
        <w:t xml:space="preserve"> </w:t>
      </w:r>
      <w:r w:rsidRPr="00C92EAC">
        <w:rPr>
          <w:rFonts w:ascii="Cambria Math" w:eastAsia="Cambria Math" w:hAnsi="Cambria Math"/>
          <w:color w:val="000000" w:themeColor="text1"/>
          <w:spacing w:val="-2"/>
        </w:rPr>
        <w:t>[w</w:t>
      </w:r>
      <w:r w:rsidRPr="00C92EAC">
        <w:rPr>
          <w:rFonts w:ascii="Cambria Math" w:eastAsia="Cambria Math" w:hAnsi="Cambria Math"/>
          <w:color w:val="000000" w:themeColor="text1"/>
          <w:spacing w:val="-2"/>
          <w:vertAlign w:val="superscript"/>
        </w:rPr>
        <w:t>(3)</w:t>
      </w:r>
      <w:r w:rsidRPr="00C92EAC">
        <w:rPr>
          <w:rFonts w:ascii="Cambria Math" w:eastAsia="Cambria Math" w:hAnsi="Cambria Math"/>
          <w:color w:val="000000" w:themeColor="text1"/>
        </w:rPr>
        <w:tab/>
        <w:t>]</w:t>
      </w:r>
      <w:r w:rsidRPr="00C92EAC">
        <w:rPr>
          <w:rFonts w:ascii="Cambria Math" w:eastAsia="Cambria Math" w:hAnsi="Cambria Math"/>
          <w:color w:val="000000" w:themeColor="text1"/>
          <w:spacing w:val="-3"/>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53"/>
        </w:rPr>
        <w:t xml:space="preserve"> </w:t>
      </w:r>
      <w:r w:rsidRPr="00C92EAC">
        <w:rPr>
          <w:color w:val="000000" w:themeColor="text1"/>
        </w:rPr>
        <w:t>где</w:t>
      </w:r>
      <w:r w:rsidRPr="00C92EAC">
        <w:rPr>
          <w:color w:val="000000" w:themeColor="text1"/>
          <w:spacing w:val="-11"/>
        </w:rPr>
        <w:t xml:space="preserve"> </w:t>
      </w:r>
      <w:r w:rsidRPr="00C92EAC">
        <w:rPr>
          <w:rFonts w:ascii="Cambria Math" w:eastAsia="Cambria Math" w:hAnsi="Cambria Math"/>
          <w:color w:val="000000" w:themeColor="text1"/>
        </w:rPr>
        <w:t>𝑝</w:t>
      </w:r>
      <w:r w:rsidRPr="00C92EAC">
        <w:rPr>
          <w:rFonts w:ascii="Cambria Math" w:eastAsia="Cambria Math" w:hAnsi="Cambria Math"/>
          <w:color w:val="000000" w:themeColor="text1"/>
          <w:spacing w:val="2"/>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51"/>
        </w:rPr>
        <w:t xml:space="preserve"> </w:t>
      </w:r>
      <w:r w:rsidRPr="00C92EAC">
        <w:rPr>
          <w:color w:val="000000" w:themeColor="text1"/>
        </w:rPr>
        <w:t>количество</w:t>
      </w:r>
      <w:r w:rsidRPr="00C92EAC">
        <w:rPr>
          <w:color w:val="000000" w:themeColor="text1"/>
          <w:spacing w:val="48"/>
        </w:rPr>
        <w:t xml:space="preserve"> </w:t>
      </w:r>
      <w:r w:rsidRPr="00C92EAC">
        <w:rPr>
          <w:color w:val="000000" w:themeColor="text1"/>
        </w:rPr>
        <w:t>фильтров</w:t>
      </w:r>
      <w:r w:rsidRPr="00C92EAC">
        <w:rPr>
          <w:color w:val="000000" w:themeColor="text1"/>
          <w:spacing w:val="46"/>
        </w:rPr>
        <w:t xml:space="preserve"> </w:t>
      </w:r>
      <w:r w:rsidRPr="00C92EAC">
        <w:rPr>
          <w:color w:val="000000" w:themeColor="text1"/>
        </w:rPr>
        <w:t>предыдущего</w:t>
      </w:r>
      <w:r w:rsidRPr="00C92EAC">
        <w:rPr>
          <w:color w:val="000000" w:themeColor="text1"/>
          <w:spacing w:val="47"/>
        </w:rPr>
        <w:t xml:space="preserve"> </w:t>
      </w:r>
      <w:r w:rsidRPr="00C92EAC">
        <w:rPr>
          <w:color w:val="000000" w:themeColor="text1"/>
        </w:rPr>
        <w:t>слоя</w:t>
      </w:r>
      <w:r w:rsidRPr="00C92EAC">
        <w:rPr>
          <w:color w:val="000000" w:themeColor="text1"/>
          <w:spacing w:val="47"/>
        </w:rPr>
        <w:t xml:space="preserve"> </w:t>
      </w:r>
      <w:r w:rsidRPr="00C92EAC">
        <w:rPr>
          <w:color w:val="000000" w:themeColor="text1"/>
        </w:rPr>
        <w:t>(64),</w:t>
      </w:r>
      <w:r w:rsidRPr="00C92EAC">
        <w:rPr>
          <w:color w:val="000000" w:themeColor="text1"/>
          <w:spacing w:val="51"/>
        </w:rPr>
        <w:t xml:space="preserve"> </w:t>
      </w:r>
      <w:r w:rsidRPr="00C92EAC">
        <w:rPr>
          <w:rFonts w:ascii="Cambria Math" w:eastAsia="Cambria Math" w:hAnsi="Cambria Math"/>
          <w:color w:val="000000" w:themeColor="text1"/>
        </w:rPr>
        <w:t>𝑞</w:t>
      </w:r>
      <w:r w:rsidRPr="00C92EAC">
        <w:rPr>
          <w:rFonts w:ascii="Cambria Math" w:eastAsia="Cambria Math" w:hAnsi="Cambria Math"/>
          <w:color w:val="000000" w:themeColor="text1"/>
          <w:spacing w:val="5"/>
        </w:rPr>
        <w:t xml:space="preserve"> </w:t>
      </w:r>
      <w:r w:rsidRPr="00C92EAC">
        <w:rPr>
          <w:rFonts w:ascii="Cambria Math" w:eastAsia="Cambria Math" w:hAnsi="Cambria Math"/>
          <w:color w:val="000000" w:themeColor="text1"/>
          <w:spacing w:val="-10"/>
        </w:rPr>
        <w:t>−</w:t>
      </w:r>
    </w:p>
    <w:p w14:paraId="0F089433" w14:textId="77777777" w:rsidR="00D738FB" w:rsidRPr="00C92EAC" w:rsidRDefault="00000000">
      <w:pPr>
        <w:pStyle w:val="a3"/>
        <w:spacing w:before="83" w:line="242" w:lineRule="auto"/>
        <w:ind w:right="3548"/>
        <w:jc w:val="left"/>
        <w:rPr>
          <w:color w:val="000000" w:themeColor="text1"/>
        </w:rPr>
      </w:pPr>
      <w:r w:rsidRPr="00C92EAC">
        <w:rPr>
          <w:color w:val="000000" w:themeColor="text1"/>
        </w:rPr>
        <w:t>количество</w:t>
      </w:r>
      <w:r w:rsidRPr="00C92EAC">
        <w:rPr>
          <w:color w:val="000000" w:themeColor="text1"/>
          <w:spacing w:val="-8"/>
        </w:rPr>
        <w:t xml:space="preserve"> </w:t>
      </w:r>
      <w:r w:rsidRPr="00C92EAC">
        <w:rPr>
          <w:color w:val="000000" w:themeColor="text1"/>
        </w:rPr>
        <w:t>фильтров</w:t>
      </w:r>
      <w:r w:rsidRPr="00C92EAC">
        <w:rPr>
          <w:color w:val="000000" w:themeColor="text1"/>
          <w:spacing w:val="-10"/>
        </w:rPr>
        <w:t xml:space="preserve"> </w:t>
      </w:r>
      <w:r w:rsidRPr="00C92EAC">
        <w:rPr>
          <w:color w:val="000000" w:themeColor="text1"/>
        </w:rPr>
        <w:t>текущего</w:t>
      </w:r>
      <w:r w:rsidRPr="00C92EAC">
        <w:rPr>
          <w:color w:val="000000" w:themeColor="text1"/>
          <w:spacing w:val="-8"/>
        </w:rPr>
        <w:t xml:space="preserve"> </w:t>
      </w:r>
      <w:r w:rsidRPr="00C92EAC">
        <w:rPr>
          <w:color w:val="000000" w:themeColor="text1"/>
        </w:rPr>
        <w:t>слоя</w:t>
      </w:r>
      <w:r w:rsidRPr="00C92EAC">
        <w:rPr>
          <w:color w:val="000000" w:themeColor="text1"/>
          <w:spacing w:val="-9"/>
        </w:rPr>
        <w:t xml:space="preserve"> </w:t>
      </w:r>
      <w:r w:rsidRPr="00C92EAC">
        <w:rPr>
          <w:color w:val="000000" w:themeColor="text1"/>
        </w:rPr>
        <w:t>(128). Сверточный слой 4:</w:t>
      </w:r>
    </w:p>
    <w:p w14:paraId="572A32C8" w14:textId="77777777" w:rsidR="00D738FB" w:rsidRPr="00C92EAC" w:rsidRDefault="00D738FB">
      <w:pPr>
        <w:spacing w:line="242" w:lineRule="auto"/>
        <w:rPr>
          <w:color w:val="000000" w:themeColor="text1"/>
        </w:rPr>
        <w:sectPr w:rsidR="00D738FB" w:rsidRPr="00C92EAC">
          <w:type w:val="continuous"/>
          <w:pgSz w:w="11910" w:h="16840"/>
          <w:pgMar w:top="1040" w:right="440" w:bottom="280" w:left="1440" w:header="0" w:footer="1077" w:gutter="0"/>
          <w:cols w:space="720"/>
        </w:sectPr>
      </w:pPr>
    </w:p>
    <w:p w14:paraId="08EAFCB9" w14:textId="77777777" w:rsidR="00D738FB" w:rsidRPr="00C92EAC" w:rsidRDefault="00000000">
      <w:pPr>
        <w:pStyle w:val="a3"/>
        <w:tabs>
          <w:tab w:val="left" w:pos="953"/>
        </w:tabs>
        <w:spacing w:before="55" w:line="179" w:lineRule="exact"/>
        <w:jc w:val="left"/>
        <w:rPr>
          <w:rFonts w:ascii="Cambria Math" w:eastAsia="Cambria Math" w:hAnsi="Cambria Math"/>
          <w:color w:val="000000" w:themeColor="text1"/>
        </w:rPr>
      </w:pPr>
      <w:r w:rsidRPr="00C92EAC">
        <w:rPr>
          <w:rFonts w:ascii="Cambria Math" w:eastAsia="Cambria Math" w:hAnsi="Cambria Math"/>
          <w:color w:val="000000" w:themeColor="text1"/>
          <w:spacing w:val="-4"/>
          <w:w w:val="105"/>
        </w:rPr>
        <w:t>𝑌</w:t>
      </w:r>
      <w:r w:rsidRPr="00C92EAC">
        <w:rPr>
          <w:rFonts w:ascii="Cambria Math" w:eastAsia="Cambria Math" w:hAnsi="Cambria Math"/>
          <w:color w:val="000000" w:themeColor="text1"/>
          <w:spacing w:val="-4"/>
          <w:w w:val="105"/>
          <w:vertAlign w:val="superscript"/>
        </w:rPr>
        <w:t>(4)</w:t>
      </w:r>
      <w:r w:rsidRPr="00C92EAC">
        <w:rPr>
          <w:rFonts w:ascii="Cambria Math" w:eastAsia="Cambria Math" w:hAnsi="Cambria Math"/>
          <w:color w:val="000000" w:themeColor="text1"/>
        </w:rPr>
        <w:tab/>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2"/>
          <w:w w:val="105"/>
        </w:rPr>
        <w:t xml:space="preserve"> </w:t>
      </w:r>
      <w:r w:rsidRPr="00C92EAC">
        <w:rPr>
          <w:rFonts w:ascii="Cambria Math" w:eastAsia="Cambria Math" w:hAnsi="Cambria Math"/>
          <w:color w:val="000000" w:themeColor="text1"/>
          <w:spacing w:val="-2"/>
          <w:w w:val="105"/>
        </w:rPr>
        <w:t>𝑅𝑒𝐿𝑈(</w:t>
      </w:r>
      <w:r w:rsidRPr="00C92EAC">
        <w:rPr>
          <w:rFonts w:ascii="Cambria Math" w:eastAsia="Cambria Math" w:hAnsi="Cambria Math"/>
          <w:color w:val="000000" w:themeColor="text1"/>
          <w:spacing w:val="-2"/>
          <w:w w:val="105"/>
          <w:position w:val="1"/>
        </w:rPr>
        <w:t>∑</w:t>
      </w:r>
      <w:r w:rsidRPr="00C92EAC">
        <w:rPr>
          <w:rFonts w:ascii="Cambria Math" w:eastAsia="Cambria Math" w:hAnsi="Cambria Math"/>
          <w:color w:val="000000" w:themeColor="text1"/>
          <w:spacing w:val="-2"/>
          <w:w w:val="105"/>
          <w:position w:val="1"/>
          <w:vertAlign w:val="superscript"/>
        </w:rPr>
        <w:t>3</w:t>
      </w:r>
    </w:p>
    <w:p w14:paraId="39EE056C" w14:textId="77777777" w:rsidR="00D738FB" w:rsidRPr="00C92EAC" w:rsidRDefault="00000000">
      <w:pPr>
        <w:tabs>
          <w:tab w:val="left" w:pos="900"/>
          <w:tab w:val="left" w:pos="3257"/>
          <w:tab w:val="left" w:pos="4352"/>
        </w:tabs>
        <w:spacing w:line="234" w:lineRule="exact"/>
        <w:ind w:left="262"/>
        <w:rPr>
          <w:rFonts w:ascii="Cambria Math" w:eastAsia="Cambria Math" w:hAnsi="Cambria Math"/>
          <w:color w:val="000000" w:themeColor="text1"/>
          <w:sz w:val="28"/>
        </w:rPr>
      </w:pPr>
      <w:r w:rsidRPr="00C92EAC">
        <w:rPr>
          <w:color w:val="000000" w:themeColor="text1"/>
        </w:rPr>
        <w:br w:type="column"/>
      </w:r>
      <w:r w:rsidRPr="00C92EAC">
        <w:rPr>
          <w:rFonts w:ascii="Cambria Math" w:eastAsia="Cambria Math" w:hAnsi="Cambria Math"/>
          <w:color w:val="000000" w:themeColor="text1"/>
          <w:spacing w:val="-5"/>
          <w:position w:val="1"/>
          <w:sz w:val="28"/>
        </w:rPr>
        <w:t>∑</w:t>
      </w:r>
      <w:r w:rsidRPr="00C92EAC">
        <w:rPr>
          <w:rFonts w:ascii="Cambria Math" w:eastAsia="Cambria Math" w:hAnsi="Cambria Math"/>
          <w:color w:val="000000" w:themeColor="text1"/>
          <w:spacing w:val="-5"/>
          <w:position w:val="11"/>
          <w:sz w:val="20"/>
        </w:rPr>
        <w:t>3</w:t>
      </w:r>
      <w:r w:rsidRPr="00C92EAC">
        <w:rPr>
          <w:rFonts w:ascii="Cambria Math" w:eastAsia="Cambria Math" w:hAnsi="Cambria Math"/>
          <w:color w:val="000000" w:themeColor="text1"/>
          <w:position w:val="11"/>
          <w:sz w:val="20"/>
        </w:rPr>
        <w:tab/>
      </w:r>
      <w:r w:rsidRPr="00C92EAC">
        <w:rPr>
          <w:rFonts w:ascii="Cambria Math" w:eastAsia="Cambria Math" w:hAnsi="Cambria Math"/>
          <w:color w:val="000000" w:themeColor="text1"/>
          <w:position w:val="1"/>
          <w:sz w:val="28"/>
        </w:rPr>
        <w:t>∑</w:t>
      </w:r>
      <w:r w:rsidRPr="00C92EAC">
        <w:rPr>
          <w:rFonts w:ascii="Cambria Math" w:eastAsia="Cambria Math" w:hAnsi="Cambria Math"/>
          <w:color w:val="000000" w:themeColor="text1"/>
          <w:position w:val="11"/>
          <w:sz w:val="20"/>
        </w:rPr>
        <w:t>128</w:t>
      </w:r>
      <w:r w:rsidRPr="00C92EAC">
        <w:rPr>
          <w:rFonts w:ascii="Cambria Math" w:eastAsia="Cambria Math" w:hAnsi="Cambria Math"/>
          <w:color w:val="000000" w:themeColor="text1"/>
          <w:spacing w:val="55"/>
          <w:position w:val="11"/>
          <w:sz w:val="20"/>
        </w:rPr>
        <w:t xml:space="preserve"> </w:t>
      </w:r>
      <w:r w:rsidRPr="00C92EAC">
        <w:rPr>
          <w:rFonts w:ascii="Cambria Math" w:eastAsia="Cambria Math" w:hAnsi="Cambria Math"/>
          <w:color w:val="000000" w:themeColor="text1"/>
          <w:spacing w:val="-4"/>
          <w:sz w:val="28"/>
        </w:rPr>
        <w:t>𝑌</w:t>
      </w:r>
      <w:r w:rsidRPr="00C92EAC">
        <w:rPr>
          <w:rFonts w:ascii="Cambria Math" w:eastAsia="Cambria Math" w:hAnsi="Cambria Math"/>
          <w:color w:val="000000" w:themeColor="text1"/>
          <w:spacing w:val="-4"/>
          <w:position w:val="15"/>
          <w:sz w:val="20"/>
        </w:rPr>
        <w:t>(3)</w:t>
      </w:r>
      <w:r w:rsidRPr="00C92EAC">
        <w:rPr>
          <w:rFonts w:ascii="Cambria Math" w:eastAsia="Cambria Math" w:hAnsi="Cambria Math"/>
          <w:color w:val="000000" w:themeColor="text1"/>
          <w:position w:val="15"/>
          <w:sz w:val="20"/>
        </w:rPr>
        <w:tab/>
      </w:r>
      <w:r w:rsidRPr="00C92EAC">
        <w:rPr>
          <w:rFonts w:ascii="Cambria Math" w:eastAsia="Cambria Math" w:hAnsi="Cambria Math"/>
          <w:color w:val="000000" w:themeColor="text1"/>
          <w:sz w:val="28"/>
        </w:rPr>
        <w:t>·</w:t>
      </w:r>
      <w:r w:rsidRPr="00C92EAC">
        <w:rPr>
          <w:rFonts w:ascii="Cambria Math" w:eastAsia="Cambria Math" w:hAnsi="Cambria Math"/>
          <w:color w:val="000000" w:themeColor="text1"/>
          <w:spacing w:val="-11"/>
          <w:sz w:val="28"/>
        </w:rPr>
        <w:t xml:space="preserve"> </w:t>
      </w:r>
      <w:r w:rsidRPr="00C92EAC">
        <w:rPr>
          <w:rFonts w:ascii="Cambria Math" w:eastAsia="Cambria Math" w:hAnsi="Cambria Math"/>
          <w:color w:val="000000" w:themeColor="text1"/>
          <w:spacing w:val="-5"/>
          <w:sz w:val="28"/>
        </w:rPr>
        <w:t>w</w:t>
      </w:r>
      <w:r w:rsidRPr="00C92EAC">
        <w:rPr>
          <w:rFonts w:ascii="Cambria Math" w:eastAsia="Cambria Math" w:hAnsi="Cambria Math"/>
          <w:color w:val="000000" w:themeColor="text1"/>
          <w:spacing w:val="-5"/>
          <w:position w:val="10"/>
          <w:sz w:val="20"/>
        </w:rPr>
        <w:t>4</w:t>
      </w:r>
      <w:r w:rsidRPr="00C92EAC">
        <w:rPr>
          <w:rFonts w:ascii="Cambria Math" w:eastAsia="Cambria Math" w:hAnsi="Cambria Math"/>
          <w:color w:val="000000" w:themeColor="text1"/>
          <w:position w:val="10"/>
          <w:sz w:val="20"/>
        </w:rPr>
        <w:tab/>
      </w:r>
      <w:r w:rsidRPr="00C92EAC">
        <w:rPr>
          <w:rFonts w:ascii="Cambria Math" w:eastAsia="Cambria Math" w:hAnsi="Cambria Math"/>
          <w:color w:val="000000" w:themeColor="text1"/>
          <w:sz w:val="28"/>
        </w:rPr>
        <w:t>+</w:t>
      </w:r>
      <w:r w:rsidRPr="00C92EAC">
        <w:rPr>
          <w:rFonts w:ascii="Cambria Math" w:eastAsia="Cambria Math" w:hAnsi="Cambria Math"/>
          <w:color w:val="000000" w:themeColor="text1"/>
          <w:spacing w:val="-1"/>
          <w:sz w:val="28"/>
        </w:rPr>
        <w:t xml:space="preserve"> </w:t>
      </w:r>
      <w:r w:rsidRPr="00C92EAC">
        <w:rPr>
          <w:rFonts w:ascii="Cambria Math" w:eastAsia="Cambria Math" w:hAnsi="Cambria Math"/>
          <w:color w:val="000000" w:themeColor="text1"/>
          <w:spacing w:val="-4"/>
          <w:sz w:val="28"/>
        </w:rPr>
        <w:t>𝑏</w:t>
      </w:r>
      <w:r w:rsidRPr="00C92EAC">
        <w:rPr>
          <w:rFonts w:ascii="Cambria Math" w:eastAsia="Cambria Math" w:hAnsi="Cambria Math"/>
          <w:color w:val="000000" w:themeColor="text1"/>
          <w:spacing w:val="-4"/>
          <w:position w:val="15"/>
          <w:sz w:val="20"/>
        </w:rPr>
        <w:t>(4)</w:t>
      </w:r>
      <w:r w:rsidRPr="00C92EAC">
        <w:rPr>
          <w:rFonts w:ascii="Cambria Math" w:eastAsia="Cambria Math" w:hAnsi="Cambria Math"/>
          <w:color w:val="000000" w:themeColor="text1"/>
          <w:spacing w:val="-4"/>
          <w:sz w:val="28"/>
        </w:rPr>
        <w:t>)</w:t>
      </w:r>
    </w:p>
    <w:p w14:paraId="7B52CD42" w14:textId="77777777" w:rsidR="00D738FB" w:rsidRPr="00C92EAC" w:rsidRDefault="00000000">
      <w:pPr>
        <w:pStyle w:val="a3"/>
        <w:spacing w:before="69" w:line="164" w:lineRule="exact"/>
        <w:jc w:val="left"/>
        <w:rPr>
          <w:color w:val="000000" w:themeColor="text1"/>
        </w:rPr>
      </w:pPr>
      <w:r w:rsidRPr="00C92EAC">
        <w:rPr>
          <w:color w:val="000000" w:themeColor="text1"/>
        </w:rPr>
        <w:br w:type="column"/>
      </w:r>
      <w:r w:rsidRPr="00C92EAC">
        <w:rPr>
          <w:color w:val="000000" w:themeColor="text1"/>
          <w:spacing w:val="-4"/>
        </w:rPr>
        <w:t>(23)</w:t>
      </w:r>
    </w:p>
    <w:p w14:paraId="329952B1" w14:textId="77777777" w:rsidR="00D738FB" w:rsidRPr="00C92EAC" w:rsidRDefault="00D738FB">
      <w:pPr>
        <w:spacing w:line="164" w:lineRule="exact"/>
        <w:rPr>
          <w:color w:val="000000" w:themeColor="text1"/>
        </w:rPr>
        <w:sectPr w:rsidR="00D738FB" w:rsidRPr="00C92EAC">
          <w:type w:val="continuous"/>
          <w:pgSz w:w="11910" w:h="16840"/>
          <w:pgMar w:top="1040" w:right="440" w:bottom="280" w:left="1440" w:header="0" w:footer="1077" w:gutter="0"/>
          <w:cols w:num="3" w:space="720" w:equalWidth="0">
            <w:col w:w="2379" w:space="80"/>
            <w:col w:w="5235" w:space="96"/>
            <w:col w:w="2240"/>
          </w:cols>
        </w:sectPr>
      </w:pPr>
    </w:p>
    <w:p w14:paraId="3F061190" w14:textId="77777777" w:rsidR="00D738FB" w:rsidRPr="00C92EAC" w:rsidRDefault="00000000">
      <w:pPr>
        <w:ind w:left="386"/>
        <w:rPr>
          <w:rFonts w:ascii="Cambria Math" w:eastAsia="Cambria Math"/>
          <w:color w:val="000000" w:themeColor="text1"/>
          <w:sz w:val="20"/>
        </w:rPr>
      </w:pPr>
      <w:r w:rsidRPr="00C92EAC">
        <w:rPr>
          <w:rFonts w:ascii="Cambria Math" w:eastAsia="Cambria Math"/>
          <w:color w:val="000000" w:themeColor="text1"/>
          <w:spacing w:val="-2"/>
          <w:w w:val="115"/>
          <w:sz w:val="20"/>
        </w:rPr>
        <w:t>𝑖</w:t>
      </w:r>
      <w:r w:rsidRPr="00C92EAC">
        <w:rPr>
          <w:i/>
          <w:color w:val="000000" w:themeColor="text1"/>
          <w:spacing w:val="-2"/>
          <w:w w:val="115"/>
          <w:position w:val="7"/>
          <w:sz w:val="16"/>
        </w:rPr>
        <w:t>'</w:t>
      </w:r>
      <w:r w:rsidRPr="00C92EAC">
        <w:rPr>
          <w:rFonts w:ascii="Cambria Math" w:eastAsia="Cambria Math"/>
          <w:color w:val="000000" w:themeColor="text1"/>
          <w:spacing w:val="-2"/>
          <w:w w:val="115"/>
          <w:sz w:val="20"/>
        </w:rPr>
        <w:t>,j</w:t>
      </w:r>
      <w:r w:rsidRPr="00C92EAC">
        <w:rPr>
          <w:i/>
          <w:color w:val="000000" w:themeColor="text1"/>
          <w:spacing w:val="-2"/>
          <w:w w:val="115"/>
          <w:position w:val="7"/>
          <w:sz w:val="16"/>
        </w:rPr>
        <w:t>'</w:t>
      </w:r>
      <w:r w:rsidRPr="00C92EAC">
        <w:rPr>
          <w:rFonts w:ascii="Cambria Math" w:eastAsia="Cambria Math"/>
          <w:color w:val="000000" w:themeColor="text1"/>
          <w:spacing w:val="-2"/>
          <w:w w:val="115"/>
          <w:sz w:val="20"/>
        </w:rPr>
        <w:t>,𝑞</w:t>
      </w:r>
    </w:p>
    <w:p w14:paraId="66DCA32B" w14:textId="77777777" w:rsidR="00D738FB" w:rsidRPr="00C92EAC" w:rsidRDefault="00000000">
      <w:pPr>
        <w:spacing w:line="204" w:lineRule="exact"/>
        <w:ind w:left="386"/>
        <w:rPr>
          <w:rFonts w:ascii="Cambria Math" w:eastAsia="Cambria Math"/>
          <w:color w:val="000000" w:themeColor="text1"/>
          <w:sz w:val="20"/>
        </w:rPr>
      </w:pPr>
      <w:r w:rsidRPr="00C92EAC">
        <w:rPr>
          <w:color w:val="000000" w:themeColor="text1"/>
        </w:rPr>
        <w:br w:type="column"/>
      </w:r>
      <w:r w:rsidRPr="00C92EAC">
        <w:rPr>
          <w:rFonts w:ascii="Cambria Math" w:eastAsia="Cambria Math"/>
          <w:color w:val="000000" w:themeColor="text1"/>
          <w:spacing w:val="-5"/>
          <w:sz w:val="20"/>
        </w:rPr>
        <w:t>𝑚=1</w:t>
      </w:r>
    </w:p>
    <w:p w14:paraId="396C8B01" w14:textId="77777777" w:rsidR="00D738FB" w:rsidRPr="00C92EAC" w:rsidRDefault="00000000">
      <w:pPr>
        <w:spacing w:line="204" w:lineRule="exact"/>
        <w:ind w:left="207"/>
        <w:rPr>
          <w:rFonts w:ascii="Cambria Math" w:eastAsia="Cambria Math"/>
          <w:color w:val="000000" w:themeColor="text1"/>
          <w:sz w:val="20"/>
        </w:rPr>
      </w:pPr>
      <w:r w:rsidRPr="00C92EAC">
        <w:rPr>
          <w:color w:val="000000" w:themeColor="text1"/>
        </w:rPr>
        <w:br w:type="column"/>
      </w:r>
      <w:r w:rsidRPr="00C92EAC">
        <w:rPr>
          <w:rFonts w:ascii="Cambria Math" w:eastAsia="Cambria Math"/>
          <w:color w:val="000000" w:themeColor="text1"/>
          <w:spacing w:val="-5"/>
          <w:sz w:val="20"/>
        </w:rPr>
        <w:t>𝑛=1</w:t>
      </w:r>
    </w:p>
    <w:p w14:paraId="141D6BCD" w14:textId="77777777" w:rsidR="00D738FB" w:rsidRPr="00C92EAC" w:rsidRDefault="00000000">
      <w:pPr>
        <w:spacing w:line="204" w:lineRule="exact"/>
        <w:ind w:left="207"/>
        <w:rPr>
          <w:rFonts w:ascii="Cambria Math" w:eastAsia="Cambria Math"/>
          <w:color w:val="000000" w:themeColor="text1"/>
          <w:sz w:val="20"/>
        </w:rPr>
      </w:pPr>
      <w:r w:rsidRPr="00C92EAC">
        <w:rPr>
          <w:color w:val="000000" w:themeColor="text1"/>
        </w:rPr>
        <w:br w:type="column"/>
      </w:r>
      <w:r w:rsidRPr="00C92EAC">
        <w:rPr>
          <w:rFonts w:ascii="Cambria Math" w:eastAsia="Cambria Math"/>
          <w:color w:val="000000" w:themeColor="text1"/>
          <w:spacing w:val="-5"/>
          <w:sz w:val="20"/>
        </w:rPr>
        <w:t>𝑝=1</w:t>
      </w:r>
    </w:p>
    <w:p w14:paraId="47BD410F" w14:textId="77777777" w:rsidR="00D738FB" w:rsidRPr="00C92EAC" w:rsidRDefault="00000000">
      <w:pPr>
        <w:spacing w:line="231" w:lineRule="exact"/>
        <w:ind w:left="130"/>
        <w:rPr>
          <w:rFonts w:ascii="Cambria Math" w:eastAsia="Cambria Math" w:hAnsi="Cambria Math"/>
          <w:color w:val="000000" w:themeColor="text1"/>
          <w:sz w:val="20"/>
        </w:rPr>
      </w:pPr>
      <w:r w:rsidRPr="00C92EAC">
        <w:rPr>
          <w:color w:val="000000" w:themeColor="text1"/>
        </w:rPr>
        <w:br w:type="column"/>
      </w:r>
      <w:r w:rsidRPr="00C92EAC">
        <w:rPr>
          <w:rFonts w:ascii="Cambria Math" w:eastAsia="Cambria Math" w:hAnsi="Cambria Math"/>
          <w:color w:val="000000" w:themeColor="text1"/>
          <w:spacing w:val="-2"/>
          <w:sz w:val="20"/>
        </w:rPr>
        <w:t>𝑖+𝑚−1,j+𝑛−1,𝑝</w:t>
      </w:r>
    </w:p>
    <w:p w14:paraId="4275AF05" w14:textId="77777777" w:rsidR="00D738FB" w:rsidRPr="00C92EAC" w:rsidRDefault="00000000">
      <w:pPr>
        <w:tabs>
          <w:tab w:val="left" w:pos="1543"/>
        </w:tabs>
        <w:spacing w:line="212" w:lineRule="exact"/>
        <w:ind w:left="357"/>
        <w:rPr>
          <w:rFonts w:ascii="Cambria Math" w:eastAsia="Cambria Math"/>
          <w:color w:val="000000" w:themeColor="text1"/>
          <w:sz w:val="20"/>
        </w:rPr>
      </w:pPr>
      <w:r w:rsidRPr="00C92EAC">
        <w:rPr>
          <w:color w:val="000000" w:themeColor="text1"/>
        </w:rPr>
        <w:br w:type="column"/>
      </w:r>
      <w:r w:rsidRPr="00C92EAC">
        <w:rPr>
          <w:rFonts w:ascii="Cambria Math" w:eastAsia="Cambria Math"/>
          <w:color w:val="000000" w:themeColor="text1"/>
          <w:spacing w:val="-2"/>
          <w:w w:val="110"/>
          <w:position w:val="1"/>
          <w:sz w:val="20"/>
        </w:rPr>
        <w:t>𝑚,𝑛,𝑝,𝑞</w:t>
      </w:r>
      <w:r w:rsidRPr="00C92EAC">
        <w:rPr>
          <w:rFonts w:ascii="Cambria Math" w:eastAsia="Cambria Math"/>
          <w:color w:val="000000" w:themeColor="text1"/>
          <w:position w:val="1"/>
          <w:sz w:val="20"/>
        </w:rPr>
        <w:tab/>
      </w:r>
      <w:r w:rsidRPr="00C92EAC">
        <w:rPr>
          <w:rFonts w:ascii="Cambria Math" w:eastAsia="Cambria Math"/>
          <w:color w:val="000000" w:themeColor="text1"/>
          <w:spacing w:val="-10"/>
          <w:w w:val="110"/>
          <w:sz w:val="20"/>
        </w:rPr>
        <w:t>𝑞</w:t>
      </w:r>
    </w:p>
    <w:p w14:paraId="37C8331A" w14:textId="77777777" w:rsidR="00D738FB" w:rsidRPr="00C92EAC" w:rsidRDefault="00D738FB">
      <w:pPr>
        <w:spacing w:line="212" w:lineRule="exact"/>
        <w:rPr>
          <w:rFonts w:ascii="Cambria Math" w:eastAsia="Cambria Math"/>
          <w:color w:val="000000" w:themeColor="text1"/>
          <w:sz w:val="20"/>
        </w:rPr>
        <w:sectPr w:rsidR="00D738FB" w:rsidRPr="00C92EAC">
          <w:type w:val="continuous"/>
          <w:pgSz w:w="11910" w:h="16840"/>
          <w:pgMar w:top="1040" w:right="440" w:bottom="280" w:left="1440" w:header="0" w:footer="1077" w:gutter="0"/>
          <w:cols w:num="6" w:space="720" w:equalWidth="0">
            <w:col w:w="899" w:space="937"/>
            <w:col w:w="837" w:space="39"/>
            <w:col w:w="599" w:space="40"/>
            <w:col w:w="596" w:space="39"/>
            <w:col w:w="1653" w:space="40"/>
            <w:col w:w="4351"/>
          </w:cols>
        </w:sectPr>
      </w:pPr>
    </w:p>
    <w:p w14:paraId="165D2F95" w14:textId="77777777" w:rsidR="00D738FB" w:rsidRPr="00C92EAC" w:rsidRDefault="00000000">
      <w:pPr>
        <w:pStyle w:val="a3"/>
        <w:tabs>
          <w:tab w:val="left" w:pos="2208"/>
        </w:tabs>
        <w:spacing w:before="76"/>
        <w:jc w:val="left"/>
        <w:rPr>
          <w:rFonts w:ascii="Cambria Math" w:eastAsia="Cambria Math" w:hAnsi="Cambria Math"/>
          <w:color w:val="000000" w:themeColor="text1"/>
        </w:rPr>
      </w:pPr>
      <w:r w:rsidRPr="00C92EAC">
        <w:rPr>
          <w:noProof/>
          <w:color w:val="000000" w:themeColor="text1"/>
        </w:rPr>
        <mc:AlternateContent>
          <mc:Choice Requires="wps">
            <w:drawing>
              <wp:anchor distT="0" distB="0" distL="0" distR="0" simplePos="0" relativeHeight="484946432" behindDoc="1" locked="0" layoutInCell="1" allowOverlap="1" wp14:anchorId="606E9AF0" wp14:editId="0E3ADEFA">
                <wp:simplePos x="0" y="0"/>
                <wp:positionH relativeFrom="page">
                  <wp:posOffset>1864121</wp:posOffset>
                </wp:positionH>
                <wp:positionV relativeFrom="paragraph">
                  <wp:posOffset>163177</wp:posOffset>
                </wp:positionV>
                <wp:extent cx="440055" cy="12700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127000"/>
                        </a:xfrm>
                        <a:prstGeom prst="rect">
                          <a:avLst/>
                        </a:prstGeom>
                      </wps:spPr>
                      <wps:txbx>
                        <w:txbxContent>
                          <w:p w14:paraId="3D1637C5" w14:textId="77777777" w:rsidR="00D738FB" w:rsidRDefault="00000000">
                            <w:pPr>
                              <w:spacing w:line="199" w:lineRule="exact"/>
                              <w:rPr>
                                <w:rFonts w:ascii="Cambria Math" w:eastAsia="Cambria Math"/>
                                <w:sz w:val="20"/>
                              </w:rPr>
                            </w:pPr>
                            <w:r>
                              <w:rPr>
                                <w:rFonts w:ascii="Cambria Math" w:eastAsia="Cambria Math"/>
                                <w:spacing w:val="-2"/>
                                <w:w w:val="105"/>
                                <w:sz w:val="20"/>
                              </w:rPr>
                              <w:t>𝑚,𝑛,𝑝,𝑞</w:t>
                            </w:r>
                          </w:p>
                        </w:txbxContent>
                      </wps:txbx>
                      <wps:bodyPr wrap="square" lIns="0" tIns="0" rIns="0" bIns="0" rtlCol="0">
                        <a:noAutofit/>
                      </wps:bodyPr>
                    </wps:wsp>
                  </a:graphicData>
                </a:graphic>
              </wp:anchor>
            </w:drawing>
          </mc:Choice>
          <mc:Fallback>
            <w:pict>
              <v:shape w14:anchorId="606E9AF0" id="Textbox 62" o:spid="_x0000_s1033" type="#_x0000_t202" style="position:absolute;left:0;text-align:left;margin-left:146.8pt;margin-top:12.85pt;width:34.65pt;height:10pt;z-index:-1837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" filled="f" stroked="f">
                <v:textbox inset="0,0,0,0">
                  <w:txbxContent>
                    <w:p w14:paraId="3D1637C5" w14:textId="77777777" w:rsidR="00D738FB" w:rsidRDefault="00000000">
                      <w:pPr>
                        <w:spacing w:line="199" w:lineRule="exact"/>
                        <w:rPr>
                          <w:rFonts w:ascii="Cambria Math" w:eastAsia="Cambria Math"/>
                          <w:sz w:val="20"/>
                        </w:rPr>
                      </w:pPr>
                      <w:r>
                        <w:rPr>
                          <w:rFonts w:ascii="Cambria Math" w:eastAsia="Cambria Math"/>
                          <w:spacing w:val="-2"/>
                          <w:w w:val="105"/>
                          <w:sz w:val="20"/>
                        </w:rPr>
                        <w:t>𝑚,𝑛,𝑝,𝑞</w:t>
                      </w:r>
                    </w:p>
                  </w:txbxContent>
                </v:textbox>
                <w10:wrap anchorx="page"/>
              </v:shape>
            </w:pict>
          </mc:Fallback>
        </mc:AlternateContent>
      </w:r>
      <w:r w:rsidRPr="00C92EAC">
        <w:rPr>
          <w:rFonts w:ascii="Cambria Math" w:eastAsia="Cambria Math" w:hAnsi="Cambria Math"/>
          <w:color w:val="000000" w:themeColor="text1"/>
        </w:rPr>
        <w:t>W</w:t>
      </w:r>
      <w:r w:rsidRPr="00C92EAC">
        <w:rPr>
          <w:rFonts w:ascii="Cambria Math" w:eastAsia="Cambria Math" w:hAnsi="Cambria Math"/>
          <w:color w:val="000000" w:themeColor="text1"/>
          <w:vertAlign w:val="superscript"/>
        </w:rPr>
        <w:t>(4)</w:t>
      </w:r>
      <w:r w:rsidRPr="00C92EAC">
        <w:rPr>
          <w:rFonts w:ascii="Cambria Math" w:eastAsia="Cambria Math" w:hAnsi="Cambria Math"/>
          <w:color w:val="000000" w:themeColor="text1"/>
          <w:spacing w:val="56"/>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38"/>
        </w:rPr>
        <w:t xml:space="preserve"> </w:t>
      </w:r>
      <w:r w:rsidRPr="00C92EAC">
        <w:rPr>
          <w:rFonts w:ascii="Cambria Math" w:eastAsia="Cambria Math" w:hAnsi="Cambria Math"/>
          <w:color w:val="000000" w:themeColor="text1"/>
          <w:spacing w:val="-2"/>
        </w:rPr>
        <w:t>[w</w:t>
      </w:r>
      <w:r w:rsidRPr="00C92EAC">
        <w:rPr>
          <w:rFonts w:ascii="Cambria Math" w:eastAsia="Cambria Math" w:hAnsi="Cambria Math"/>
          <w:color w:val="000000" w:themeColor="text1"/>
          <w:spacing w:val="-2"/>
          <w:vertAlign w:val="superscript"/>
        </w:rPr>
        <w:t>(4)</w:t>
      </w:r>
      <w:r w:rsidRPr="00C92EAC">
        <w:rPr>
          <w:rFonts w:ascii="Cambria Math" w:eastAsia="Cambria Math" w:hAnsi="Cambria Math"/>
          <w:color w:val="000000" w:themeColor="text1"/>
        </w:rPr>
        <w:tab/>
        <w:t>]</w:t>
      </w:r>
      <w:r w:rsidRPr="00C92EAC">
        <w:rPr>
          <w:rFonts w:ascii="Cambria Math" w:eastAsia="Cambria Math" w:hAnsi="Cambria Math"/>
          <w:color w:val="000000" w:themeColor="text1"/>
          <w:spacing w:val="-3"/>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33"/>
        </w:rPr>
        <w:t xml:space="preserve"> </w:t>
      </w:r>
      <w:r w:rsidRPr="00C92EAC">
        <w:rPr>
          <w:color w:val="000000" w:themeColor="text1"/>
        </w:rPr>
        <w:t>где</w:t>
      </w:r>
      <w:r w:rsidRPr="00C92EAC">
        <w:rPr>
          <w:color w:val="000000" w:themeColor="text1"/>
          <w:spacing w:val="-12"/>
        </w:rPr>
        <w:t xml:space="preserve"> </w:t>
      </w:r>
      <w:r w:rsidRPr="00C92EAC">
        <w:rPr>
          <w:rFonts w:ascii="Cambria Math" w:eastAsia="Cambria Math" w:hAnsi="Cambria Math"/>
          <w:color w:val="000000" w:themeColor="text1"/>
        </w:rPr>
        <w:t>𝑝</w:t>
      </w:r>
      <w:r w:rsidRPr="00C92EAC">
        <w:rPr>
          <w:rFonts w:ascii="Cambria Math" w:eastAsia="Cambria Math" w:hAnsi="Cambria Math"/>
          <w:color w:val="000000" w:themeColor="text1"/>
          <w:spacing w:val="2"/>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32"/>
        </w:rPr>
        <w:t xml:space="preserve"> </w:t>
      </w:r>
      <w:r w:rsidRPr="00C92EAC">
        <w:rPr>
          <w:color w:val="000000" w:themeColor="text1"/>
        </w:rPr>
        <w:t>количество</w:t>
      </w:r>
      <w:r w:rsidRPr="00C92EAC">
        <w:rPr>
          <w:color w:val="000000" w:themeColor="text1"/>
          <w:spacing w:val="25"/>
        </w:rPr>
        <w:t xml:space="preserve"> </w:t>
      </w:r>
      <w:r w:rsidRPr="00C92EAC">
        <w:rPr>
          <w:color w:val="000000" w:themeColor="text1"/>
        </w:rPr>
        <w:t>фильтров</w:t>
      </w:r>
      <w:r w:rsidRPr="00C92EAC">
        <w:rPr>
          <w:color w:val="000000" w:themeColor="text1"/>
          <w:spacing w:val="24"/>
        </w:rPr>
        <w:t xml:space="preserve"> </w:t>
      </w:r>
      <w:r w:rsidRPr="00C92EAC">
        <w:rPr>
          <w:color w:val="000000" w:themeColor="text1"/>
        </w:rPr>
        <w:t>предыдущего</w:t>
      </w:r>
      <w:r w:rsidRPr="00C92EAC">
        <w:rPr>
          <w:color w:val="000000" w:themeColor="text1"/>
          <w:spacing w:val="27"/>
        </w:rPr>
        <w:t xml:space="preserve"> </w:t>
      </w:r>
      <w:r w:rsidRPr="00C92EAC">
        <w:rPr>
          <w:color w:val="000000" w:themeColor="text1"/>
        </w:rPr>
        <w:t>слоя</w:t>
      </w:r>
      <w:r w:rsidRPr="00C92EAC">
        <w:rPr>
          <w:color w:val="000000" w:themeColor="text1"/>
          <w:spacing w:val="28"/>
        </w:rPr>
        <w:t xml:space="preserve"> </w:t>
      </w:r>
      <w:r w:rsidRPr="00C92EAC">
        <w:rPr>
          <w:color w:val="000000" w:themeColor="text1"/>
        </w:rPr>
        <w:t>(128),</w:t>
      </w:r>
      <w:r w:rsidRPr="00C92EAC">
        <w:rPr>
          <w:color w:val="000000" w:themeColor="text1"/>
          <w:spacing w:val="34"/>
        </w:rPr>
        <w:t xml:space="preserve"> </w:t>
      </w:r>
      <w:r w:rsidRPr="00C92EAC">
        <w:rPr>
          <w:rFonts w:ascii="Cambria Math" w:eastAsia="Cambria Math" w:hAnsi="Cambria Math"/>
          <w:color w:val="000000" w:themeColor="text1"/>
        </w:rPr>
        <w:t>𝑞</w:t>
      </w:r>
      <w:r w:rsidRPr="00C92EAC">
        <w:rPr>
          <w:rFonts w:ascii="Cambria Math" w:eastAsia="Cambria Math" w:hAnsi="Cambria Math"/>
          <w:color w:val="000000" w:themeColor="text1"/>
          <w:spacing w:val="4"/>
        </w:rPr>
        <w:t xml:space="preserve"> </w:t>
      </w:r>
      <w:r w:rsidRPr="00C92EAC">
        <w:rPr>
          <w:rFonts w:ascii="Cambria Math" w:eastAsia="Cambria Math" w:hAnsi="Cambria Math"/>
          <w:color w:val="000000" w:themeColor="text1"/>
          <w:spacing w:val="-10"/>
        </w:rPr>
        <w:t>−</w:t>
      </w:r>
    </w:p>
    <w:p w14:paraId="0FF73761" w14:textId="77777777" w:rsidR="00D738FB" w:rsidRPr="00C92EAC" w:rsidRDefault="00000000">
      <w:pPr>
        <w:pStyle w:val="a3"/>
        <w:spacing w:before="85"/>
        <w:ind w:right="3548"/>
        <w:jc w:val="left"/>
        <w:rPr>
          <w:color w:val="000000" w:themeColor="text1"/>
        </w:rPr>
      </w:pPr>
      <w:r w:rsidRPr="00C92EAC">
        <w:rPr>
          <w:color w:val="000000" w:themeColor="text1"/>
        </w:rPr>
        <w:t>количество</w:t>
      </w:r>
      <w:r w:rsidRPr="00C92EAC">
        <w:rPr>
          <w:color w:val="000000" w:themeColor="text1"/>
          <w:spacing w:val="-8"/>
        </w:rPr>
        <w:t xml:space="preserve"> </w:t>
      </w:r>
      <w:r w:rsidRPr="00C92EAC">
        <w:rPr>
          <w:color w:val="000000" w:themeColor="text1"/>
        </w:rPr>
        <w:t>фильтров</w:t>
      </w:r>
      <w:r w:rsidRPr="00C92EAC">
        <w:rPr>
          <w:color w:val="000000" w:themeColor="text1"/>
          <w:spacing w:val="-10"/>
        </w:rPr>
        <w:t xml:space="preserve"> </w:t>
      </w:r>
      <w:r w:rsidRPr="00C92EAC">
        <w:rPr>
          <w:color w:val="000000" w:themeColor="text1"/>
        </w:rPr>
        <w:t>текущего</w:t>
      </w:r>
      <w:r w:rsidRPr="00C92EAC">
        <w:rPr>
          <w:color w:val="000000" w:themeColor="text1"/>
          <w:spacing w:val="-8"/>
        </w:rPr>
        <w:t xml:space="preserve"> </w:t>
      </w:r>
      <w:r w:rsidRPr="00C92EAC">
        <w:rPr>
          <w:color w:val="000000" w:themeColor="text1"/>
        </w:rPr>
        <w:t>слоя</w:t>
      </w:r>
      <w:r w:rsidRPr="00C92EAC">
        <w:rPr>
          <w:color w:val="000000" w:themeColor="text1"/>
          <w:spacing w:val="-9"/>
        </w:rPr>
        <w:t xml:space="preserve"> </w:t>
      </w:r>
      <w:r w:rsidRPr="00C92EAC">
        <w:rPr>
          <w:color w:val="000000" w:themeColor="text1"/>
        </w:rPr>
        <w:t>(256). Сверточный слой 5:</w:t>
      </w:r>
    </w:p>
    <w:p w14:paraId="1A144C52"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space="720"/>
        </w:sectPr>
      </w:pPr>
    </w:p>
    <w:p w14:paraId="17C0B597" w14:textId="77777777" w:rsidR="00D738FB" w:rsidRPr="00C92EAC" w:rsidRDefault="00000000">
      <w:pPr>
        <w:pStyle w:val="a3"/>
        <w:tabs>
          <w:tab w:val="left" w:pos="953"/>
        </w:tabs>
        <w:spacing w:before="59" w:line="179" w:lineRule="exact"/>
        <w:jc w:val="left"/>
        <w:rPr>
          <w:rFonts w:ascii="Cambria Math" w:eastAsia="Cambria Math" w:hAnsi="Cambria Math"/>
          <w:color w:val="000000" w:themeColor="text1"/>
        </w:rPr>
      </w:pPr>
      <w:r w:rsidRPr="00C92EAC">
        <w:rPr>
          <w:rFonts w:ascii="Cambria Math" w:eastAsia="Cambria Math" w:hAnsi="Cambria Math"/>
          <w:color w:val="000000" w:themeColor="text1"/>
          <w:spacing w:val="-4"/>
          <w:w w:val="105"/>
        </w:rPr>
        <w:t>𝑌</w:t>
      </w:r>
      <w:r w:rsidRPr="00C92EAC">
        <w:rPr>
          <w:rFonts w:ascii="Cambria Math" w:eastAsia="Cambria Math" w:hAnsi="Cambria Math"/>
          <w:color w:val="000000" w:themeColor="text1"/>
          <w:spacing w:val="-4"/>
          <w:w w:val="105"/>
          <w:vertAlign w:val="superscript"/>
        </w:rPr>
        <w:t>(5)</w:t>
      </w:r>
      <w:r w:rsidRPr="00C92EAC">
        <w:rPr>
          <w:rFonts w:ascii="Cambria Math" w:eastAsia="Cambria Math" w:hAnsi="Cambria Math"/>
          <w:color w:val="000000" w:themeColor="text1"/>
        </w:rPr>
        <w:tab/>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2"/>
          <w:w w:val="105"/>
        </w:rPr>
        <w:t xml:space="preserve"> </w:t>
      </w:r>
      <w:r w:rsidRPr="00C92EAC">
        <w:rPr>
          <w:rFonts w:ascii="Cambria Math" w:eastAsia="Cambria Math" w:hAnsi="Cambria Math"/>
          <w:color w:val="000000" w:themeColor="text1"/>
          <w:spacing w:val="-2"/>
          <w:w w:val="105"/>
        </w:rPr>
        <w:t>𝑅𝑒𝐿𝑈(</w:t>
      </w:r>
      <w:r w:rsidRPr="00C92EAC">
        <w:rPr>
          <w:rFonts w:ascii="Cambria Math" w:eastAsia="Cambria Math" w:hAnsi="Cambria Math"/>
          <w:color w:val="000000" w:themeColor="text1"/>
          <w:spacing w:val="-2"/>
          <w:w w:val="105"/>
          <w:position w:val="1"/>
        </w:rPr>
        <w:t>∑</w:t>
      </w:r>
      <w:r w:rsidRPr="00C92EAC">
        <w:rPr>
          <w:rFonts w:ascii="Cambria Math" w:eastAsia="Cambria Math" w:hAnsi="Cambria Math"/>
          <w:color w:val="000000" w:themeColor="text1"/>
          <w:spacing w:val="-2"/>
          <w:w w:val="105"/>
          <w:position w:val="1"/>
          <w:vertAlign w:val="superscript"/>
        </w:rPr>
        <w:t>3</w:t>
      </w:r>
    </w:p>
    <w:p w14:paraId="5703267D" w14:textId="77777777" w:rsidR="00D738FB" w:rsidRPr="00C92EAC" w:rsidRDefault="00000000">
      <w:pPr>
        <w:tabs>
          <w:tab w:val="left" w:pos="900"/>
          <w:tab w:val="left" w:pos="3257"/>
          <w:tab w:val="left" w:pos="4352"/>
        </w:tabs>
        <w:spacing w:line="237" w:lineRule="exact"/>
        <w:ind w:left="262"/>
        <w:rPr>
          <w:rFonts w:ascii="Cambria Math" w:eastAsia="Cambria Math" w:hAnsi="Cambria Math"/>
          <w:color w:val="000000" w:themeColor="text1"/>
          <w:sz w:val="28"/>
        </w:rPr>
      </w:pPr>
      <w:r w:rsidRPr="00C92EAC">
        <w:rPr>
          <w:color w:val="000000" w:themeColor="text1"/>
        </w:rPr>
        <w:br w:type="column"/>
      </w:r>
      <w:r w:rsidRPr="00C92EAC">
        <w:rPr>
          <w:rFonts w:ascii="Cambria Math" w:eastAsia="Cambria Math" w:hAnsi="Cambria Math"/>
          <w:color w:val="000000" w:themeColor="text1"/>
          <w:spacing w:val="-5"/>
          <w:position w:val="1"/>
          <w:sz w:val="28"/>
        </w:rPr>
        <w:t>∑</w:t>
      </w:r>
      <w:r w:rsidRPr="00C92EAC">
        <w:rPr>
          <w:rFonts w:ascii="Cambria Math" w:eastAsia="Cambria Math" w:hAnsi="Cambria Math"/>
          <w:color w:val="000000" w:themeColor="text1"/>
          <w:spacing w:val="-5"/>
          <w:position w:val="11"/>
          <w:sz w:val="20"/>
        </w:rPr>
        <w:t>3</w:t>
      </w:r>
      <w:r w:rsidRPr="00C92EAC">
        <w:rPr>
          <w:rFonts w:ascii="Cambria Math" w:eastAsia="Cambria Math" w:hAnsi="Cambria Math"/>
          <w:color w:val="000000" w:themeColor="text1"/>
          <w:position w:val="11"/>
          <w:sz w:val="20"/>
        </w:rPr>
        <w:tab/>
      </w:r>
      <w:r w:rsidRPr="00C92EAC">
        <w:rPr>
          <w:rFonts w:ascii="Cambria Math" w:eastAsia="Cambria Math" w:hAnsi="Cambria Math"/>
          <w:color w:val="000000" w:themeColor="text1"/>
          <w:position w:val="1"/>
          <w:sz w:val="28"/>
        </w:rPr>
        <w:t>∑</w:t>
      </w:r>
      <w:r w:rsidRPr="00C92EAC">
        <w:rPr>
          <w:rFonts w:ascii="Cambria Math" w:eastAsia="Cambria Math" w:hAnsi="Cambria Math"/>
          <w:color w:val="000000" w:themeColor="text1"/>
          <w:position w:val="11"/>
          <w:sz w:val="20"/>
        </w:rPr>
        <w:t>256</w:t>
      </w:r>
      <w:r w:rsidRPr="00C92EAC">
        <w:rPr>
          <w:rFonts w:ascii="Cambria Math" w:eastAsia="Cambria Math" w:hAnsi="Cambria Math"/>
          <w:color w:val="000000" w:themeColor="text1"/>
          <w:spacing w:val="55"/>
          <w:position w:val="11"/>
          <w:sz w:val="20"/>
        </w:rPr>
        <w:t xml:space="preserve"> </w:t>
      </w:r>
      <w:r w:rsidRPr="00C92EAC">
        <w:rPr>
          <w:rFonts w:ascii="Cambria Math" w:eastAsia="Cambria Math" w:hAnsi="Cambria Math"/>
          <w:color w:val="000000" w:themeColor="text1"/>
          <w:spacing w:val="-4"/>
          <w:sz w:val="28"/>
        </w:rPr>
        <w:t>𝑌</w:t>
      </w:r>
      <w:r w:rsidRPr="00C92EAC">
        <w:rPr>
          <w:rFonts w:ascii="Cambria Math" w:eastAsia="Cambria Math" w:hAnsi="Cambria Math"/>
          <w:color w:val="000000" w:themeColor="text1"/>
          <w:spacing w:val="-4"/>
          <w:position w:val="15"/>
          <w:sz w:val="20"/>
        </w:rPr>
        <w:t>(4)</w:t>
      </w:r>
      <w:r w:rsidRPr="00C92EAC">
        <w:rPr>
          <w:rFonts w:ascii="Cambria Math" w:eastAsia="Cambria Math" w:hAnsi="Cambria Math"/>
          <w:color w:val="000000" w:themeColor="text1"/>
          <w:position w:val="15"/>
          <w:sz w:val="20"/>
        </w:rPr>
        <w:tab/>
      </w:r>
      <w:r w:rsidRPr="00C92EAC">
        <w:rPr>
          <w:rFonts w:ascii="Cambria Math" w:eastAsia="Cambria Math" w:hAnsi="Cambria Math"/>
          <w:color w:val="000000" w:themeColor="text1"/>
          <w:sz w:val="28"/>
        </w:rPr>
        <w:t>·</w:t>
      </w:r>
      <w:r w:rsidRPr="00C92EAC">
        <w:rPr>
          <w:rFonts w:ascii="Cambria Math" w:eastAsia="Cambria Math" w:hAnsi="Cambria Math"/>
          <w:color w:val="000000" w:themeColor="text1"/>
          <w:spacing w:val="-11"/>
          <w:sz w:val="28"/>
        </w:rPr>
        <w:t xml:space="preserve"> </w:t>
      </w:r>
      <w:r w:rsidRPr="00C92EAC">
        <w:rPr>
          <w:rFonts w:ascii="Cambria Math" w:eastAsia="Cambria Math" w:hAnsi="Cambria Math"/>
          <w:color w:val="000000" w:themeColor="text1"/>
          <w:spacing w:val="-5"/>
          <w:sz w:val="28"/>
        </w:rPr>
        <w:t>w</w:t>
      </w:r>
      <w:r w:rsidRPr="00C92EAC">
        <w:rPr>
          <w:rFonts w:ascii="Cambria Math" w:eastAsia="Cambria Math" w:hAnsi="Cambria Math"/>
          <w:color w:val="000000" w:themeColor="text1"/>
          <w:spacing w:val="-5"/>
          <w:position w:val="10"/>
          <w:sz w:val="20"/>
        </w:rPr>
        <w:t>5</w:t>
      </w:r>
      <w:r w:rsidRPr="00C92EAC">
        <w:rPr>
          <w:rFonts w:ascii="Cambria Math" w:eastAsia="Cambria Math" w:hAnsi="Cambria Math"/>
          <w:color w:val="000000" w:themeColor="text1"/>
          <w:position w:val="10"/>
          <w:sz w:val="20"/>
        </w:rPr>
        <w:tab/>
      </w:r>
      <w:r w:rsidRPr="00C92EAC">
        <w:rPr>
          <w:rFonts w:ascii="Cambria Math" w:eastAsia="Cambria Math" w:hAnsi="Cambria Math"/>
          <w:color w:val="000000" w:themeColor="text1"/>
          <w:sz w:val="28"/>
        </w:rPr>
        <w:t>+</w:t>
      </w:r>
      <w:r w:rsidRPr="00C92EAC">
        <w:rPr>
          <w:rFonts w:ascii="Cambria Math" w:eastAsia="Cambria Math" w:hAnsi="Cambria Math"/>
          <w:color w:val="000000" w:themeColor="text1"/>
          <w:spacing w:val="-1"/>
          <w:sz w:val="28"/>
        </w:rPr>
        <w:t xml:space="preserve"> </w:t>
      </w:r>
      <w:r w:rsidRPr="00C92EAC">
        <w:rPr>
          <w:rFonts w:ascii="Cambria Math" w:eastAsia="Cambria Math" w:hAnsi="Cambria Math"/>
          <w:color w:val="000000" w:themeColor="text1"/>
          <w:spacing w:val="-4"/>
          <w:sz w:val="28"/>
        </w:rPr>
        <w:t>𝑏</w:t>
      </w:r>
      <w:r w:rsidRPr="00C92EAC">
        <w:rPr>
          <w:rFonts w:ascii="Cambria Math" w:eastAsia="Cambria Math" w:hAnsi="Cambria Math"/>
          <w:color w:val="000000" w:themeColor="text1"/>
          <w:spacing w:val="-4"/>
          <w:position w:val="15"/>
          <w:sz w:val="20"/>
        </w:rPr>
        <w:t>(5)</w:t>
      </w:r>
      <w:r w:rsidRPr="00C92EAC">
        <w:rPr>
          <w:rFonts w:ascii="Cambria Math" w:eastAsia="Cambria Math" w:hAnsi="Cambria Math"/>
          <w:color w:val="000000" w:themeColor="text1"/>
          <w:spacing w:val="-4"/>
          <w:sz w:val="28"/>
        </w:rPr>
        <w:t>)</w:t>
      </w:r>
    </w:p>
    <w:p w14:paraId="2EE871F0" w14:textId="77777777" w:rsidR="00D738FB" w:rsidRPr="00C92EAC" w:rsidRDefault="00000000">
      <w:pPr>
        <w:pStyle w:val="a3"/>
        <w:spacing w:before="73" w:line="164" w:lineRule="exact"/>
        <w:jc w:val="left"/>
        <w:rPr>
          <w:color w:val="000000" w:themeColor="text1"/>
        </w:rPr>
      </w:pPr>
      <w:r w:rsidRPr="00C92EAC">
        <w:rPr>
          <w:color w:val="000000" w:themeColor="text1"/>
        </w:rPr>
        <w:br w:type="column"/>
      </w:r>
      <w:r w:rsidRPr="00C92EAC">
        <w:rPr>
          <w:color w:val="000000" w:themeColor="text1"/>
          <w:spacing w:val="-4"/>
        </w:rPr>
        <w:t>(24)</w:t>
      </w:r>
    </w:p>
    <w:p w14:paraId="2667C693" w14:textId="77777777" w:rsidR="00D738FB" w:rsidRPr="00C92EAC" w:rsidRDefault="00D738FB">
      <w:pPr>
        <w:spacing w:line="164" w:lineRule="exact"/>
        <w:rPr>
          <w:color w:val="000000" w:themeColor="text1"/>
        </w:rPr>
        <w:sectPr w:rsidR="00D738FB" w:rsidRPr="00C92EAC">
          <w:type w:val="continuous"/>
          <w:pgSz w:w="11910" w:h="16840"/>
          <w:pgMar w:top="1040" w:right="440" w:bottom="280" w:left="1440" w:header="0" w:footer="1077" w:gutter="0"/>
          <w:cols w:num="3" w:space="720" w:equalWidth="0">
            <w:col w:w="2379" w:space="80"/>
            <w:col w:w="5235" w:space="96"/>
            <w:col w:w="2240"/>
          </w:cols>
        </w:sectPr>
      </w:pPr>
    </w:p>
    <w:p w14:paraId="7639CCB1" w14:textId="77777777" w:rsidR="00D738FB" w:rsidRPr="00C92EAC" w:rsidRDefault="00000000">
      <w:pPr>
        <w:ind w:left="386"/>
        <w:rPr>
          <w:rFonts w:ascii="Cambria Math" w:eastAsia="Cambria Math"/>
          <w:color w:val="000000" w:themeColor="text1"/>
          <w:sz w:val="20"/>
        </w:rPr>
      </w:pPr>
      <w:r w:rsidRPr="00C92EAC">
        <w:rPr>
          <w:rFonts w:ascii="Cambria Math" w:eastAsia="Cambria Math"/>
          <w:color w:val="000000" w:themeColor="text1"/>
          <w:spacing w:val="-2"/>
          <w:w w:val="115"/>
          <w:sz w:val="20"/>
        </w:rPr>
        <w:t>𝑖</w:t>
      </w:r>
      <w:r w:rsidRPr="00C92EAC">
        <w:rPr>
          <w:i/>
          <w:color w:val="000000" w:themeColor="text1"/>
          <w:spacing w:val="-2"/>
          <w:w w:val="115"/>
          <w:position w:val="7"/>
          <w:sz w:val="16"/>
        </w:rPr>
        <w:t>'</w:t>
      </w:r>
      <w:r w:rsidRPr="00C92EAC">
        <w:rPr>
          <w:rFonts w:ascii="Cambria Math" w:eastAsia="Cambria Math"/>
          <w:color w:val="000000" w:themeColor="text1"/>
          <w:spacing w:val="-2"/>
          <w:w w:val="115"/>
          <w:sz w:val="20"/>
        </w:rPr>
        <w:t>,j</w:t>
      </w:r>
      <w:r w:rsidRPr="00C92EAC">
        <w:rPr>
          <w:i/>
          <w:color w:val="000000" w:themeColor="text1"/>
          <w:spacing w:val="-2"/>
          <w:w w:val="115"/>
          <w:position w:val="7"/>
          <w:sz w:val="16"/>
        </w:rPr>
        <w:t>'</w:t>
      </w:r>
      <w:r w:rsidRPr="00C92EAC">
        <w:rPr>
          <w:rFonts w:ascii="Cambria Math" w:eastAsia="Cambria Math"/>
          <w:color w:val="000000" w:themeColor="text1"/>
          <w:spacing w:val="-2"/>
          <w:w w:val="115"/>
          <w:sz w:val="20"/>
        </w:rPr>
        <w:t>,𝑞</w:t>
      </w:r>
    </w:p>
    <w:p w14:paraId="226E9398" w14:textId="77777777" w:rsidR="00D738FB" w:rsidRPr="00C92EAC" w:rsidRDefault="00000000">
      <w:pPr>
        <w:spacing w:line="204" w:lineRule="exact"/>
        <w:ind w:left="386"/>
        <w:rPr>
          <w:rFonts w:ascii="Cambria Math" w:eastAsia="Cambria Math"/>
          <w:color w:val="000000" w:themeColor="text1"/>
          <w:sz w:val="20"/>
        </w:rPr>
      </w:pPr>
      <w:r w:rsidRPr="00C92EAC">
        <w:rPr>
          <w:color w:val="000000" w:themeColor="text1"/>
        </w:rPr>
        <w:br w:type="column"/>
      </w:r>
      <w:r w:rsidRPr="00C92EAC">
        <w:rPr>
          <w:rFonts w:ascii="Cambria Math" w:eastAsia="Cambria Math"/>
          <w:color w:val="000000" w:themeColor="text1"/>
          <w:spacing w:val="-5"/>
          <w:sz w:val="20"/>
        </w:rPr>
        <w:t>𝑚=1</w:t>
      </w:r>
    </w:p>
    <w:p w14:paraId="0720FA46" w14:textId="77777777" w:rsidR="00D738FB" w:rsidRPr="00C92EAC" w:rsidRDefault="00000000">
      <w:pPr>
        <w:spacing w:line="204" w:lineRule="exact"/>
        <w:ind w:left="207"/>
        <w:rPr>
          <w:rFonts w:ascii="Cambria Math" w:eastAsia="Cambria Math"/>
          <w:color w:val="000000" w:themeColor="text1"/>
          <w:sz w:val="20"/>
        </w:rPr>
      </w:pPr>
      <w:r w:rsidRPr="00C92EAC">
        <w:rPr>
          <w:color w:val="000000" w:themeColor="text1"/>
        </w:rPr>
        <w:br w:type="column"/>
      </w:r>
      <w:r w:rsidRPr="00C92EAC">
        <w:rPr>
          <w:rFonts w:ascii="Cambria Math" w:eastAsia="Cambria Math"/>
          <w:color w:val="000000" w:themeColor="text1"/>
          <w:spacing w:val="-5"/>
          <w:sz w:val="20"/>
        </w:rPr>
        <w:t>𝑛=1</w:t>
      </w:r>
    </w:p>
    <w:p w14:paraId="172E10EB" w14:textId="77777777" w:rsidR="00D738FB" w:rsidRPr="00C92EAC" w:rsidRDefault="00000000">
      <w:pPr>
        <w:spacing w:line="204" w:lineRule="exact"/>
        <w:ind w:left="207"/>
        <w:rPr>
          <w:rFonts w:ascii="Cambria Math" w:eastAsia="Cambria Math"/>
          <w:color w:val="000000" w:themeColor="text1"/>
          <w:sz w:val="20"/>
        </w:rPr>
      </w:pPr>
      <w:r w:rsidRPr="00C92EAC">
        <w:rPr>
          <w:color w:val="000000" w:themeColor="text1"/>
        </w:rPr>
        <w:br w:type="column"/>
      </w:r>
      <w:r w:rsidRPr="00C92EAC">
        <w:rPr>
          <w:rFonts w:ascii="Cambria Math" w:eastAsia="Cambria Math"/>
          <w:color w:val="000000" w:themeColor="text1"/>
          <w:spacing w:val="-5"/>
          <w:sz w:val="20"/>
        </w:rPr>
        <w:t>𝑝=1</w:t>
      </w:r>
    </w:p>
    <w:p w14:paraId="5D4BD7C5" w14:textId="77777777" w:rsidR="00D738FB" w:rsidRPr="00C92EAC" w:rsidRDefault="00000000">
      <w:pPr>
        <w:spacing w:line="231" w:lineRule="exact"/>
        <w:ind w:left="130"/>
        <w:rPr>
          <w:rFonts w:ascii="Cambria Math" w:eastAsia="Cambria Math" w:hAnsi="Cambria Math"/>
          <w:color w:val="000000" w:themeColor="text1"/>
          <w:sz w:val="20"/>
        </w:rPr>
      </w:pPr>
      <w:r w:rsidRPr="00C92EAC">
        <w:rPr>
          <w:color w:val="000000" w:themeColor="text1"/>
        </w:rPr>
        <w:br w:type="column"/>
      </w:r>
      <w:r w:rsidRPr="00C92EAC">
        <w:rPr>
          <w:rFonts w:ascii="Cambria Math" w:eastAsia="Cambria Math" w:hAnsi="Cambria Math"/>
          <w:color w:val="000000" w:themeColor="text1"/>
          <w:spacing w:val="-2"/>
          <w:sz w:val="20"/>
        </w:rPr>
        <w:t>𝑖+𝑚−1,j+𝑛−1,𝑝</w:t>
      </w:r>
    </w:p>
    <w:p w14:paraId="41A17696" w14:textId="77777777" w:rsidR="00D738FB" w:rsidRPr="00C92EAC" w:rsidRDefault="00000000">
      <w:pPr>
        <w:tabs>
          <w:tab w:val="left" w:pos="1543"/>
        </w:tabs>
        <w:spacing w:line="211" w:lineRule="exact"/>
        <w:ind w:left="357"/>
        <w:rPr>
          <w:rFonts w:ascii="Cambria Math" w:eastAsia="Cambria Math"/>
          <w:color w:val="000000" w:themeColor="text1"/>
          <w:sz w:val="20"/>
        </w:rPr>
      </w:pPr>
      <w:r w:rsidRPr="00C92EAC">
        <w:rPr>
          <w:color w:val="000000" w:themeColor="text1"/>
        </w:rPr>
        <w:br w:type="column"/>
      </w:r>
      <w:r w:rsidRPr="00C92EAC">
        <w:rPr>
          <w:rFonts w:ascii="Cambria Math" w:eastAsia="Cambria Math"/>
          <w:color w:val="000000" w:themeColor="text1"/>
          <w:spacing w:val="-2"/>
          <w:w w:val="110"/>
          <w:position w:val="1"/>
          <w:sz w:val="20"/>
        </w:rPr>
        <w:t>𝑚,𝑛,𝑝,𝑞</w:t>
      </w:r>
      <w:r w:rsidRPr="00C92EAC">
        <w:rPr>
          <w:rFonts w:ascii="Cambria Math" w:eastAsia="Cambria Math"/>
          <w:color w:val="000000" w:themeColor="text1"/>
          <w:position w:val="1"/>
          <w:sz w:val="20"/>
        </w:rPr>
        <w:tab/>
      </w:r>
      <w:r w:rsidRPr="00C92EAC">
        <w:rPr>
          <w:rFonts w:ascii="Cambria Math" w:eastAsia="Cambria Math"/>
          <w:color w:val="000000" w:themeColor="text1"/>
          <w:spacing w:val="-10"/>
          <w:w w:val="110"/>
          <w:sz w:val="20"/>
        </w:rPr>
        <w:t>𝑞</w:t>
      </w:r>
    </w:p>
    <w:p w14:paraId="6A4F200C" w14:textId="77777777" w:rsidR="00D738FB" w:rsidRPr="00C92EAC" w:rsidRDefault="00D738FB">
      <w:pPr>
        <w:spacing w:line="211" w:lineRule="exact"/>
        <w:rPr>
          <w:rFonts w:ascii="Cambria Math" w:eastAsia="Cambria Math"/>
          <w:color w:val="000000" w:themeColor="text1"/>
          <w:sz w:val="20"/>
        </w:rPr>
        <w:sectPr w:rsidR="00D738FB" w:rsidRPr="00C92EAC">
          <w:type w:val="continuous"/>
          <w:pgSz w:w="11910" w:h="16840"/>
          <w:pgMar w:top="1040" w:right="440" w:bottom="280" w:left="1440" w:header="0" w:footer="1077" w:gutter="0"/>
          <w:cols w:num="6" w:space="720" w:equalWidth="0">
            <w:col w:w="899" w:space="937"/>
            <w:col w:w="837" w:space="39"/>
            <w:col w:w="599" w:space="40"/>
            <w:col w:w="596" w:space="39"/>
            <w:col w:w="1653" w:space="40"/>
            <w:col w:w="4351"/>
          </w:cols>
        </w:sectPr>
      </w:pPr>
    </w:p>
    <w:p w14:paraId="788D581A" w14:textId="77777777" w:rsidR="00D738FB" w:rsidRPr="00C92EAC" w:rsidRDefault="00000000">
      <w:pPr>
        <w:pStyle w:val="a3"/>
        <w:tabs>
          <w:tab w:val="left" w:pos="2208"/>
        </w:tabs>
        <w:spacing w:before="78"/>
        <w:jc w:val="left"/>
        <w:rPr>
          <w:rFonts w:ascii="Cambria Math" w:eastAsia="Cambria Math" w:hAnsi="Cambria Math"/>
          <w:color w:val="000000" w:themeColor="text1"/>
        </w:rPr>
      </w:pPr>
      <w:r w:rsidRPr="00C92EAC">
        <w:rPr>
          <w:noProof/>
          <w:color w:val="000000" w:themeColor="text1"/>
        </w:rPr>
        <mc:AlternateContent>
          <mc:Choice Requires="wps">
            <w:drawing>
              <wp:anchor distT="0" distB="0" distL="0" distR="0" simplePos="0" relativeHeight="484946944" behindDoc="1" locked="0" layoutInCell="1" allowOverlap="1" wp14:anchorId="0388E4FB" wp14:editId="35C52197">
                <wp:simplePos x="0" y="0"/>
                <wp:positionH relativeFrom="page">
                  <wp:posOffset>1864126</wp:posOffset>
                </wp:positionH>
                <wp:positionV relativeFrom="paragraph">
                  <wp:posOffset>164621</wp:posOffset>
                </wp:positionV>
                <wp:extent cx="440055" cy="12700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127000"/>
                        </a:xfrm>
                        <a:prstGeom prst="rect">
                          <a:avLst/>
                        </a:prstGeom>
                      </wps:spPr>
                      <wps:txbx>
                        <w:txbxContent>
                          <w:p w14:paraId="2856C896" w14:textId="77777777" w:rsidR="00D738FB" w:rsidRDefault="00000000">
                            <w:pPr>
                              <w:spacing w:line="199" w:lineRule="exact"/>
                              <w:rPr>
                                <w:rFonts w:ascii="Cambria Math" w:eastAsia="Cambria Math"/>
                                <w:sz w:val="20"/>
                              </w:rPr>
                            </w:pPr>
                            <w:r>
                              <w:rPr>
                                <w:rFonts w:ascii="Cambria Math" w:eastAsia="Cambria Math"/>
                                <w:spacing w:val="-2"/>
                                <w:w w:val="105"/>
                                <w:sz w:val="20"/>
                              </w:rPr>
                              <w:t>𝑚,𝑛,𝑝,𝑞</w:t>
                            </w:r>
                          </w:p>
                        </w:txbxContent>
                      </wps:txbx>
                      <wps:bodyPr wrap="square" lIns="0" tIns="0" rIns="0" bIns="0" rtlCol="0">
                        <a:noAutofit/>
                      </wps:bodyPr>
                    </wps:wsp>
                  </a:graphicData>
                </a:graphic>
              </wp:anchor>
            </w:drawing>
          </mc:Choice>
          <mc:Fallback>
            <w:pict>
              <v:shape w14:anchorId="0388E4FB" id="Textbox 63" o:spid="_x0000_s1034" type="#_x0000_t202" style="position:absolute;left:0;text-align:left;margin-left:146.8pt;margin-top:12.95pt;width:34.65pt;height:10pt;z-index:-1836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" filled="f" stroked="f">
                <v:textbox inset="0,0,0,0">
                  <w:txbxContent>
                    <w:p w14:paraId="2856C896" w14:textId="77777777" w:rsidR="00D738FB" w:rsidRDefault="00000000">
                      <w:pPr>
                        <w:spacing w:line="199" w:lineRule="exact"/>
                        <w:rPr>
                          <w:rFonts w:ascii="Cambria Math" w:eastAsia="Cambria Math"/>
                          <w:sz w:val="20"/>
                        </w:rPr>
                      </w:pPr>
                      <w:r>
                        <w:rPr>
                          <w:rFonts w:ascii="Cambria Math" w:eastAsia="Cambria Math"/>
                          <w:spacing w:val="-2"/>
                          <w:w w:val="105"/>
                          <w:sz w:val="20"/>
                        </w:rPr>
                        <w:t>𝑚,𝑛,𝑝,𝑞</w:t>
                      </w:r>
                    </w:p>
                  </w:txbxContent>
                </v:textbox>
                <w10:wrap anchorx="page"/>
              </v:shape>
            </w:pict>
          </mc:Fallback>
        </mc:AlternateContent>
      </w:r>
      <w:r w:rsidRPr="00C92EAC">
        <w:rPr>
          <w:rFonts w:ascii="Cambria Math" w:eastAsia="Cambria Math" w:hAnsi="Cambria Math"/>
          <w:color w:val="000000" w:themeColor="text1"/>
        </w:rPr>
        <w:t>W</w:t>
      </w:r>
      <w:r w:rsidRPr="00C92EAC">
        <w:rPr>
          <w:rFonts w:ascii="Cambria Math" w:eastAsia="Cambria Math" w:hAnsi="Cambria Math"/>
          <w:color w:val="000000" w:themeColor="text1"/>
          <w:vertAlign w:val="superscript"/>
        </w:rPr>
        <w:t>(5)</w:t>
      </w:r>
      <w:r w:rsidRPr="00C92EAC">
        <w:rPr>
          <w:rFonts w:ascii="Cambria Math" w:eastAsia="Cambria Math" w:hAnsi="Cambria Math"/>
          <w:color w:val="000000" w:themeColor="text1"/>
          <w:spacing w:val="56"/>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38"/>
        </w:rPr>
        <w:t xml:space="preserve"> </w:t>
      </w:r>
      <w:r w:rsidRPr="00C92EAC">
        <w:rPr>
          <w:rFonts w:ascii="Cambria Math" w:eastAsia="Cambria Math" w:hAnsi="Cambria Math"/>
          <w:color w:val="000000" w:themeColor="text1"/>
          <w:spacing w:val="-2"/>
        </w:rPr>
        <w:t>[w</w:t>
      </w:r>
      <w:r w:rsidRPr="00C92EAC">
        <w:rPr>
          <w:rFonts w:ascii="Cambria Math" w:eastAsia="Cambria Math" w:hAnsi="Cambria Math"/>
          <w:color w:val="000000" w:themeColor="text1"/>
          <w:spacing w:val="-2"/>
          <w:vertAlign w:val="superscript"/>
        </w:rPr>
        <w:t>(5)</w:t>
      </w:r>
      <w:r w:rsidRPr="00C92EAC">
        <w:rPr>
          <w:rFonts w:ascii="Cambria Math" w:eastAsia="Cambria Math" w:hAnsi="Cambria Math"/>
          <w:color w:val="000000" w:themeColor="text1"/>
        </w:rPr>
        <w:tab/>
        <w:t>]</w:t>
      </w:r>
      <w:r w:rsidRPr="00C92EAC">
        <w:rPr>
          <w:rFonts w:ascii="Cambria Math" w:eastAsia="Cambria Math" w:hAnsi="Cambria Math"/>
          <w:color w:val="000000" w:themeColor="text1"/>
          <w:spacing w:val="-3"/>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33"/>
        </w:rPr>
        <w:t xml:space="preserve"> </w:t>
      </w:r>
      <w:r w:rsidRPr="00C92EAC">
        <w:rPr>
          <w:color w:val="000000" w:themeColor="text1"/>
        </w:rPr>
        <w:t>где</w:t>
      </w:r>
      <w:r w:rsidRPr="00C92EAC">
        <w:rPr>
          <w:color w:val="000000" w:themeColor="text1"/>
          <w:spacing w:val="-12"/>
        </w:rPr>
        <w:t xml:space="preserve"> </w:t>
      </w:r>
      <w:r w:rsidRPr="00C92EAC">
        <w:rPr>
          <w:rFonts w:ascii="Cambria Math" w:eastAsia="Cambria Math" w:hAnsi="Cambria Math"/>
          <w:color w:val="000000" w:themeColor="text1"/>
        </w:rPr>
        <w:t>𝑝</w:t>
      </w:r>
      <w:r w:rsidRPr="00C92EAC">
        <w:rPr>
          <w:rFonts w:ascii="Cambria Math" w:eastAsia="Cambria Math" w:hAnsi="Cambria Math"/>
          <w:color w:val="000000" w:themeColor="text1"/>
          <w:spacing w:val="2"/>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32"/>
        </w:rPr>
        <w:t xml:space="preserve"> </w:t>
      </w:r>
      <w:r w:rsidRPr="00C92EAC">
        <w:rPr>
          <w:color w:val="000000" w:themeColor="text1"/>
        </w:rPr>
        <w:t>количество</w:t>
      </w:r>
      <w:r w:rsidRPr="00C92EAC">
        <w:rPr>
          <w:color w:val="000000" w:themeColor="text1"/>
          <w:spacing w:val="25"/>
        </w:rPr>
        <w:t xml:space="preserve"> </w:t>
      </w:r>
      <w:r w:rsidRPr="00C92EAC">
        <w:rPr>
          <w:color w:val="000000" w:themeColor="text1"/>
        </w:rPr>
        <w:t>фильтров</w:t>
      </w:r>
      <w:r w:rsidRPr="00C92EAC">
        <w:rPr>
          <w:color w:val="000000" w:themeColor="text1"/>
          <w:spacing w:val="24"/>
        </w:rPr>
        <w:t xml:space="preserve"> </w:t>
      </w:r>
      <w:r w:rsidRPr="00C92EAC">
        <w:rPr>
          <w:color w:val="000000" w:themeColor="text1"/>
        </w:rPr>
        <w:t>предыдущего</w:t>
      </w:r>
      <w:r w:rsidRPr="00C92EAC">
        <w:rPr>
          <w:color w:val="000000" w:themeColor="text1"/>
          <w:spacing w:val="27"/>
        </w:rPr>
        <w:t xml:space="preserve"> </w:t>
      </w:r>
      <w:r w:rsidRPr="00C92EAC">
        <w:rPr>
          <w:color w:val="000000" w:themeColor="text1"/>
        </w:rPr>
        <w:t>слоя</w:t>
      </w:r>
      <w:r w:rsidRPr="00C92EAC">
        <w:rPr>
          <w:color w:val="000000" w:themeColor="text1"/>
          <w:spacing w:val="28"/>
        </w:rPr>
        <w:t xml:space="preserve"> </w:t>
      </w:r>
      <w:r w:rsidRPr="00C92EAC">
        <w:rPr>
          <w:color w:val="000000" w:themeColor="text1"/>
        </w:rPr>
        <w:t>(256),</w:t>
      </w:r>
      <w:r w:rsidRPr="00C92EAC">
        <w:rPr>
          <w:color w:val="000000" w:themeColor="text1"/>
          <w:spacing w:val="34"/>
        </w:rPr>
        <w:t xml:space="preserve"> </w:t>
      </w:r>
      <w:r w:rsidRPr="00C92EAC">
        <w:rPr>
          <w:rFonts w:ascii="Cambria Math" w:eastAsia="Cambria Math" w:hAnsi="Cambria Math"/>
          <w:color w:val="000000" w:themeColor="text1"/>
        </w:rPr>
        <w:t>𝑞</w:t>
      </w:r>
      <w:r w:rsidRPr="00C92EAC">
        <w:rPr>
          <w:rFonts w:ascii="Cambria Math" w:eastAsia="Cambria Math" w:hAnsi="Cambria Math"/>
          <w:color w:val="000000" w:themeColor="text1"/>
          <w:spacing w:val="4"/>
        </w:rPr>
        <w:t xml:space="preserve"> </w:t>
      </w:r>
      <w:r w:rsidRPr="00C92EAC">
        <w:rPr>
          <w:rFonts w:ascii="Cambria Math" w:eastAsia="Cambria Math" w:hAnsi="Cambria Math"/>
          <w:color w:val="000000" w:themeColor="text1"/>
          <w:spacing w:val="-10"/>
        </w:rPr>
        <w:t>−</w:t>
      </w:r>
    </w:p>
    <w:p w14:paraId="6179E54A" w14:textId="77777777" w:rsidR="00D738FB" w:rsidRPr="00C92EAC" w:rsidRDefault="00000000">
      <w:pPr>
        <w:pStyle w:val="a3"/>
        <w:spacing w:before="83"/>
        <w:ind w:right="4623"/>
        <w:jc w:val="left"/>
        <w:rPr>
          <w:color w:val="000000" w:themeColor="text1"/>
        </w:rPr>
      </w:pPr>
      <w:r w:rsidRPr="00C92EAC">
        <w:rPr>
          <w:color w:val="000000" w:themeColor="text1"/>
        </w:rPr>
        <w:t>количество</w:t>
      </w:r>
      <w:r w:rsidRPr="00C92EAC">
        <w:rPr>
          <w:color w:val="000000" w:themeColor="text1"/>
          <w:spacing w:val="-8"/>
        </w:rPr>
        <w:t xml:space="preserve"> </w:t>
      </w:r>
      <w:r w:rsidRPr="00C92EAC">
        <w:rPr>
          <w:color w:val="000000" w:themeColor="text1"/>
        </w:rPr>
        <w:t>фильтров</w:t>
      </w:r>
      <w:r w:rsidRPr="00C92EAC">
        <w:rPr>
          <w:color w:val="000000" w:themeColor="text1"/>
          <w:spacing w:val="-10"/>
        </w:rPr>
        <w:t xml:space="preserve"> </w:t>
      </w:r>
      <w:r w:rsidRPr="00C92EAC">
        <w:rPr>
          <w:color w:val="000000" w:themeColor="text1"/>
        </w:rPr>
        <w:t>текущего</w:t>
      </w:r>
      <w:r w:rsidRPr="00C92EAC">
        <w:rPr>
          <w:color w:val="000000" w:themeColor="text1"/>
          <w:spacing w:val="-8"/>
        </w:rPr>
        <w:t xml:space="preserve"> </w:t>
      </w:r>
      <w:r w:rsidRPr="00C92EAC">
        <w:rPr>
          <w:color w:val="000000" w:themeColor="text1"/>
        </w:rPr>
        <w:t>слоя</w:t>
      </w:r>
      <w:r w:rsidRPr="00C92EAC">
        <w:rPr>
          <w:color w:val="000000" w:themeColor="text1"/>
          <w:spacing w:val="-9"/>
        </w:rPr>
        <w:t xml:space="preserve"> </w:t>
      </w:r>
      <w:r w:rsidRPr="00C92EAC">
        <w:rPr>
          <w:color w:val="000000" w:themeColor="text1"/>
        </w:rPr>
        <w:t>(512). Пулинг слои (MaxPooling)</w:t>
      </w:r>
    </w:p>
    <w:p w14:paraId="1C5E2DDD" w14:textId="77777777" w:rsidR="00D738FB" w:rsidRPr="00C92EAC" w:rsidRDefault="00000000">
      <w:pPr>
        <w:pStyle w:val="a3"/>
        <w:tabs>
          <w:tab w:val="left" w:pos="974"/>
          <w:tab w:val="left" w:pos="2712"/>
          <w:tab w:val="left" w:pos="4294"/>
          <w:tab w:val="left" w:pos="8051"/>
        </w:tabs>
        <w:spacing w:before="69" w:line="159" w:lineRule="exact"/>
        <w:jc w:val="left"/>
        <w:rPr>
          <w:color w:val="000000" w:themeColor="text1"/>
        </w:rPr>
      </w:pPr>
      <w:r w:rsidRPr="00C92EAC">
        <w:rPr>
          <w:rFonts w:ascii="Cambria Math" w:eastAsia="Cambria Math"/>
          <w:color w:val="000000" w:themeColor="text1"/>
          <w:spacing w:val="-4"/>
          <w:w w:val="105"/>
        </w:rPr>
        <w:t>𝑃</w:t>
      </w:r>
      <w:r w:rsidRPr="00C92EAC">
        <w:rPr>
          <w:rFonts w:ascii="Cambria Math" w:eastAsia="Cambria Math"/>
          <w:color w:val="000000" w:themeColor="text1"/>
          <w:spacing w:val="-4"/>
          <w:w w:val="105"/>
          <w:vertAlign w:val="superscript"/>
        </w:rPr>
        <w:t>(𝑙)</w:t>
      </w:r>
      <w:r w:rsidRPr="00C92EAC">
        <w:rPr>
          <w:rFonts w:ascii="Cambria Math" w:eastAsia="Cambria Math"/>
          <w:color w:val="000000" w:themeColor="text1"/>
        </w:rPr>
        <w:tab/>
      </w:r>
      <w:r w:rsidRPr="00C92EAC">
        <w:rPr>
          <w:rFonts w:ascii="Cambria Math" w:eastAsia="Cambria Math"/>
          <w:color w:val="000000" w:themeColor="text1"/>
          <w:w w:val="105"/>
        </w:rPr>
        <w:t>=</w:t>
      </w:r>
      <w:r w:rsidRPr="00C92EAC">
        <w:rPr>
          <w:rFonts w:ascii="Cambria Math" w:eastAsia="Cambria Math"/>
          <w:color w:val="000000" w:themeColor="text1"/>
          <w:spacing w:val="2"/>
          <w:w w:val="105"/>
        </w:rPr>
        <w:t xml:space="preserve"> </w:t>
      </w:r>
      <w:r w:rsidRPr="00C92EAC">
        <w:rPr>
          <w:rFonts w:ascii="Cambria Math" w:eastAsia="Cambria Math"/>
          <w:color w:val="000000" w:themeColor="text1"/>
          <w:spacing w:val="-5"/>
          <w:w w:val="105"/>
        </w:rPr>
        <w:t>𝑚𝑎𝑥</w:t>
      </w:r>
      <w:r w:rsidRPr="00C92EAC">
        <w:rPr>
          <w:rFonts w:ascii="Cambria Math" w:eastAsia="Cambria Math"/>
          <w:color w:val="000000" w:themeColor="text1"/>
        </w:rPr>
        <w:tab/>
      </w:r>
      <w:r w:rsidRPr="00C92EAC">
        <w:rPr>
          <w:rFonts w:ascii="Cambria Math" w:eastAsia="Cambria Math"/>
          <w:color w:val="000000" w:themeColor="text1"/>
          <w:spacing w:val="-4"/>
          <w:w w:val="105"/>
        </w:rPr>
        <w:t>(𝑌</w:t>
      </w:r>
      <w:r w:rsidRPr="00C92EAC">
        <w:rPr>
          <w:rFonts w:ascii="Cambria Math" w:eastAsia="Cambria Math"/>
          <w:color w:val="000000" w:themeColor="text1"/>
          <w:spacing w:val="-4"/>
          <w:w w:val="105"/>
          <w:vertAlign w:val="superscript"/>
        </w:rPr>
        <w:t>(𝑙)</w:t>
      </w:r>
      <w:r w:rsidRPr="00C92EAC">
        <w:rPr>
          <w:rFonts w:ascii="Cambria Math" w:eastAsia="Cambria Math"/>
          <w:color w:val="000000" w:themeColor="text1"/>
        </w:rPr>
        <w:tab/>
      </w:r>
      <w:r w:rsidRPr="00C92EAC">
        <w:rPr>
          <w:rFonts w:ascii="Cambria Math" w:eastAsia="Cambria Math"/>
          <w:color w:val="000000" w:themeColor="text1"/>
          <w:spacing w:val="-10"/>
          <w:w w:val="105"/>
        </w:rPr>
        <w:t>)</w:t>
      </w:r>
      <w:r w:rsidRPr="00C92EAC">
        <w:rPr>
          <w:rFonts w:ascii="Cambria Math" w:eastAsia="Cambria Math"/>
          <w:color w:val="000000" w:themeColor="text1"/>
        </w:rPr>
        <w:tab/>
      </w:r>
      <w:r w:rsidRPr="00C92EAC">
        <w:rPr>
          <w:color w:val="000000" w:themeColor="text1"/>
          <w:spacing w:val="-4"/>
          <w:w w:val="105"/>
        </w:rPr>
        <w:t>(25)</w:t>
      </w:r>
    </w:p>
    <w:p w14:paraId="641232ED" w14:textId="77777777" w:rsidR="00D738FB" w:rsidRPr="00C92EAC" w:rsidRDefault="00D738FB">
      <w:pPr>
        <w:spacing w:line="159" w:lineRule="exact"/>
        <w:rPr>
          <w:color w:val="000000" w:themeColor="text1"/>
        </w:rPr>
        <w:sectPr w:rsidR="00D738FB" w:rsidRPr="00C92EAC">
          <w:type w:val="continuous"/>
          <w:pgSz w:w="11910" w:h="16840"/>
          <w:pgMar w:top="1040" w:right="440" w:bottom="280" w:left="1440" w:header="0" w:footer="1077" w:gutter="0"/>
          <w:cols w:space="720"/>
        </w:sectPr>
      </w:pPr>
    </w:p>
    <w:p w14:paraId="29389E6B" w14:textId="77777777" w:rsidR="00D738FB" w:rsidRPr="00C92EAC" w:rsidRDefault="00000000">
      <w:pPr>
        <w:spacing w:before="10"/>
        <w:ind w:left="406"/>
        <w:rPr>
          <w:rFonts w:ascii="Cambria Math" w:eastAsia="Cambria Math"/>
          <w:color w:val="000000" w:themeColor="text1"/>
          <w:sz w:val="20"/>
        </w:rPr>
      </w:pPr>
      <w:r w:rsidRPr="00C92EAC">
        <w:rPr>
          <w:rFonts w:ascii="Cambria Math" w:eastAsia="Cambria Math"/>
          <w:color w:val="000000" w:themeColor="text1"/>
          <w:spacing w:val="-2"/>
          <w:w w:val="115"/>
          <w:sz w:val="20"/>
        </w:rPr>
        <w:t>𝑖</w:t>
      </w:r>
      <w:r w:rsidRPr="00C92EAC">
        <w:rPr>
          <w:i/>
          <w:color w:val="000000" w:themeColor="text1"/>
          <w:spacing w:val="-2"/>
          <w:w w:val="115"/>
          <w:position w:val="7"/>
          <w:sz w:val="16"/>
        </w:rPr>
        <w:t>'</w:t>
      </w:r>
      <w:r w:rsidRPr="00C92EAC">
        <w:rPr>
          <w:rFonts w:ascii="Cambria Math" w:eastAsia="Cambria Math"/>
          <w:color w:val="000000" w:themeColor="text1"/>
          <w:spacing w:val="-2"/>
          <w:w w:val="115"/>
          <w:sz w:val="20"/>
        </w:rPr>
        <w:t>,j</w:t>
      </w:r>
      <w:r w:rsidRPr="00C92EAC">
        <w:rPr>
          <w:i/>
          <w:color w:val="000000" w:themeColor="text1"/>
          <w:spacing w:val="-2"/>
          <w:w w:val="115"/>
          <w:position w:val="7"/>
          <w:sz w:val="16"/>
        </w:rPr>
        <w:t>'</w:t>
      </w:r>
      <w:r w:rsidRPr="00C92EAC">
        <w:rPr>
          <w:rFonts w:ascii="Cambria Math" w:eastAsia="Cambria Math"/>
          <w:color w:val="000000" w:themeColor="text1"/>
          <w:spacing w:val="-2"/>
          <w:w w:val="115"/>
          <w:sz w:val="20"/>
        </w:rPr>
        <w:t>,𝑞</w:t>
      </w:r>
    </w:p>
    <w:p w14:paraId="7C222D0F" w14:textId="77777777" w:rsidR="00D738FB" w:rsidRPr="00C92EAC" w:rsidRDefault="00000000">
      <w:pPr>
        <w:spacing w:line="209" w:lineRule="exact"/>
        <w:ind w:left="406"/>
        <w:rPr>
          <w:rFonts w:ascii="Cambria Math" w:eastAsia="Cambria Math" w:hAnsi="Cambria Math"/>
          <w:color w:val="000000" w:themeColor="text1"/>
          <w:sz w:val="20"/>
        </w:rPr>
      </w:pPr>
      <w:r w:rsidRPr="00C92EAC">
        <w:rPr>
          <w:color w:val="000000" w:themeColor="text1"/>
        </w:rPr>
        <w:br w:type="column"/>
      </w:r>
      <w:r w:rsidRPr="00C92EAC">
        <w:rPr>
          <w:rFonts w:ascii="Cambria Math" w:eastAsia="Cambria Math" w:hAnsi="Cambria Math"/>
          <w:color w:val="000000" w:themeColor="text1"/>
          <w:spacing w:val="-2"/>
          <w:w w:val="105"/>
          <w:sz w:val="20"/>
        </w:rPr>
        <w:t>𝑚,𝑛∈</w:t>
      </w:r>
      <w:r w:rsidRPr="00C92EAC">
        <w:rPr>
          <w:rFonts w:ascii="Cambria Math" w:eastAsia="Cambria Math" w:hAnsi="Cambria Math"/>
          <w:color w:val="000000" w:themeColor="text1"/>
          <w:spacing w:val="-2"/>
          <w:w w:val="105"/>
          <w:position w:val="1"/>
          <w:sz w:val="20"/>
        </w:rPr>
        <w:t>[</w:t>
      </w:r>
      <w:r w:rsidRPr="00C92EAC">
        <w:rPr>
          <w:rFonts w:ascii="Cambria Math" w:eastAsia="Cambria Math" w:hAnsi="Cambria Math"/>
          <w:color w:val="000000" w:themeColor="text1"/>
          <w:spacing w:val="-2"/>
          <w:w w:val="105"/>
          <w:sz w:val="20"/>
        </w:rPr>
        <w:t>1,2</w:t>
      </w:r>
      <w:r w:rsidRPr="00C92EAC">
        <w:rPr>
          <w:rFonts w:ascii="Cambria Math" w:eastAsia="Cambria Math" w:hAnsi="Cambria Math"/>
          <w:color w:val="000000" w:themeColor="text1"/>
          <w:spacing w:val="-2"/>
          <w:w w:val="105"/>
          <w:position w:val="1"/>
          <w:sz w:val="20"/>
        </w:rPr>
        <w:t>]</w:t>
      </w:r>
    </w:p>
    <w:p w14:paraId="46278F83" w14:textId="77777777" w:rsidR="00D738FB" w:rsidRPr="00C92EAC" w:rsidRDefault="00000000">
      <w:pPr>
        <w:spacing w:before="6"/>
        <w:ind w:left="214"/>
        <w:rPr>
          <w:rFonts w:ascii="Cambria Math" w:eastAsia="Cambria Math" w:hAnsi="Cambria Math"/>
          <w:color w:val="000000" w:themeColor="text1"/>
          <w:sz w:val="20"/>
        </w:rPr>
      </w:pPr>
      <w:r w:rsidRPr="00C92EAC">
        <w:rPr>
          <w:color w:val="000000" w:themeColor="text1"/>
        </w:rPr>
        <w:br w:type="column"/>
      </w:r>
      <w:r w:rsidRPr="00C92EAC">
        <w:rPr>
          <w:rFonts w:ascii="Cambria Math" w:eastAsia="Cambria Math" w:hAnsi="Cambria Math"/>
          <w:color w:val="000000" w:themeColor="text1"/>
          <w:spacing w:val="-2"/>
          <w:w w:val="105"/>
          <w:sz w:val="20"/>
        </w:rPr>
        <w:t>𝑖·2+𝑚,j·2+𝑛,𝑞</w:t>
      </w:r>
    </w:p>
    <w:p w14:paraId="76B96031" w14:textId="77777777" w:rsidR="00D738FB" w:rsidRPr="00C92EAC" w:rsidRDefault="00D738FB">
      <w:pPr>
        <w:rPr>
          <w:rFonts w:ascii="Cambria Math" w:eastAsia="Cambria Math" w:hAnsi="Cambria Math"/>
          <w:color w:val="000000" w:themeColor="text1"/>
          <w:sz w:val="20"/>
        </w:rPr>
        <w:sectPr w:rsidR="00D738FB" w:rsidRPr="00C92EAC">
          <w:type w:val="continuous"/>
          <w:pgSz w:w="11910" w:h="16840"/>
          <w:pgMar w:top="1040" w:right="440" w:bottom="280" w:left="1440" w:header="0" w:footer="1077" w:gutter="0"/>
          <w:cols w:num="3" w:space="720" w:equalWidth="0">
            <w:col w:w="921" w:space="473"/>
            <w:col w:w="1307" w:space="40"/>
            <w:col w:w="7289"/>
          </w:cols>
        </w:sectPr>
      </w:pPr>
    </w:p>
    <w:p w14:paraId="40AC1C34" w14:textId="77777777" w:rsidR="00D738FB" w:rsidRPr="00C92EAC" w:rsidRDefault="00000000">
      <w:pPr>
        <w:pStyle w:val="a3"/>
        <w:spacing w:before="67"/>
        <w:jc w:val="left"/>
        <w:rPr>
          <w:color w:val="000000" w:themeColor="text1"/>
        </w:rPr>
      </w:pPr>
      <w:r w:rsidRPr="00C92EAC">
        <w:rPr>
          <w:color w:val="000000" w:themeColor="text1"/>
        </w:rPr>
        <w:lastRenderedPageBreak/>
        <w:t>Уплощение</w:t>
      </w:r>
      <w:r w:rsidRPr="00C92EAC">
        <w:rPr>
          <w:color w:val="000000" w:themeColor="text1"/>
          <w:spacing w:val="-7"/>
        </w:rPr>
        <w:t xml:space="preserve"> </w:t>
      </w:r>
      <w:r w:rsidRPr="00C92EAC">
        <w:rPr>
          <w:color w:val="000000" w:themeColor="text1"/>
          <w:spacing w:val="-2"/>
        </w:rPr>
        <w:t>(Flatten)</w:t>
      </w:r>
    </w:p>
    <w:p w14:paraId="25C2E004" w14:textId="77777777" w:rsidR="00D738FB" w:rsidRPr="00C92EAC" w:rsidRDefault="00000000">
      <w:pPr>
        <w:pStyle w:val="a3"/>
        <w:tabs>
          <w:tab w:val="left" w:pos="8051"/>
        </w:tabs>
        <w:spacing w:before="22"/>
        <w:jc w:val="left"/>
        <w:rPr>
          <w:color w:val="000000" w:themeColor="text1"/>
        </w:rPr>
      </w:pPr>
      <w:r w:rsidRPr="00C92EAC">
        <w:rPr>
          <w:rFonts w:ascii="Cambria Math" w:eastAsia="Cambria Math"/>
          <w:color w:val="000000" w:themeColor="text1"/>
        </w:rPr>
        <w:t>𝐹</w:t>
      </w:r>
      <w:r w:rsidRPr="00C92EAC">
        <w:rPr>
          <w:rFonts w:ascii="Cambria Math" w:eastAsia="Cambria Math"/>
          <w:color w:val="000000" w:themeColor="text1"/>
          <w:spacing w:val="26"/>
        </w:rPr>
        <w:t xml:space="preserve"> </w:t>
      </w:r>
      <w:r w:rsidRPr="00C92EAC">
        <w:rPr>
          <w:rFonts w:ascii="Cambria Math" w:eastAsia="Cambria Math"/>
          <w:color w:val="000000" w:themeColor="text1"/>
        </w:rPr>
        <w:t>=</w:t>
      </w:r>
      <w:r w:rsidRPr="00C92EAC">
        <w:rPr>
          <w:rFonts w:ascii="Cambria Math" w:eastAsia="Cambria Math"/>
          <w:color w:val="000000" w:themeColor="text1"/>
          <w:spacing w:val="16"/>
        </w:rPr>
        <w:t xml:space="preserve"> </w:t>
      </w:r>
      <w:r w:rsidRPr="00C92EAC">
        <w:rPr>
          <w:rFonts w:ascii="Cambria Math" w:eastAsia="Cambria Math"/>
          <w:color w:val="000000" w:themeColor="text1"/>
          <w:spacing w:val="-2"/>
        </w:rPr>
        <w:t>𝐹𝑙𝑎𝑡𝑡𝑒𝑛(𝑌</w:t>
      </w:r>
      <w:r w:rsidRPr="00C92EAC">
        <w:rPr>
          <w:rFonts w:ascii="Cambria Math" w:eastAsia="Cambria Math"/>
          <w:color w:val="000000" w:themeColor="text1"/>
          <w:spacing w:val="-2"/>
          <w:vertAlign w:val="superscript"/>
        </w:rPr>
        <w:t>(5)</w:t>
      </w:r>
      <w:r w:rsidRPr="00C92EAC">
        <w:rPr>
          <w:rFonts w:ascii="Cambria Math" w:eastAsia="Cambria Math"/>
          <w:color w:val="000000" w:themeColor="text1"/>
          <w:spacing w:val="-2"/>
        </w:rPr>
        <w:t>)</w:t>
      </w:r>
      <w:r w:rsidRPr="00C92EAC">
        <w:rPr>
          <w:rFonts w:ascii="Cambria Math" w:eastAsia="Cambria Math"/>
          <w:color w:val="000000" w:themeColor="text1"/>
        </w:rPr>
        <w:tab/>
      </w:r>
      <w:r w:rsidRPr="00C92EAC">
        <w:rPr>
          <w:color w:val="000000" w:themeColor="text1"/>
          <w:spacing w:val="-4"/>
        </w:rPr>
        <w:t>(26)</w:t>
      </w:r>
    </w:p>
    <w:p w14:paraId="4018CD39" w14:textId="77777777" w:rsidR="00D738FB" w:rsidRPr="00C92EAC" w:rsidRDefault="00000000">
      <w:pPr>
        <w:pStyle w:val="a3"/>
        <w:spacing w:before="17" w:line="324" w:lineRule="exact"/>
        <w:jc w:val="left"/>
        <w:rPr>
          <w:rFonts w:ascii="Cambria Math" w:eastAsia="Cambria Math" w:hAnsi="Cambria Math"/>
          <w:color w:val="000000" w:themeColor="text1"/>
        </w:rPr>
      </w:pPr>
      <w:r w:rsidRPr="00C92EAC">
        <w:rPr>
          <w:rFonts w:ascii="Cambria Math" w:eastAsia="Cambria Math" w:hAnsi="Cambria Math"/>
          <w:color w:val="000000" w:themeColor="text1"/>
        </w:rPr>
        <w:t>𝑌</w:t>
      </w:r>
      <w:r w:rsidRPr="00C92EAC">
        <w:rPr>
          <w:rFonts w:ascii="Cambria Math" w:eastAsia="Cambria Math" w:hAnsi="Cambria Math"/>
          <w:color w:val="000000" w:themeColor="text1"/>
          <w:vertAlign w:val="superscript"/>
        </w:rPr>
        <w:t>(5)</w:t>
      </w:r>
      <w:r w:rsidRPr="00C92EAC">
        <w:rPr>
          <w:rFonts w:ascii="Cambria Math" w:eastAsia="Cambria Math" w:hAnsi="Cambria Math"/>
          <w:color w:val="000000" w:themeColor="text1"/>
          <w:spacing w:val="18"/>
        </w:rPr>
        <w:t xml:space="preserve"> </w:t>
      </w:r>
      <w:r w:rsidRPr="00C92EAC">
        <w:rPr>
          <w:color w:val="000000" w:themeColor="text1"/>
        </w:rPr>
        <w:t>размером</w:t>
      </w:r>
      <w:r w:rsidRPr="00C92EAC">
        <w:rPr>
          <w:color w:val="000000" w:themeColor="text1"/>
          <w:spacing w:val="-1"/>
        </w:rPr>
        <w:t xml:space="preserve"> </w:t>
      </w:r>
      <w:r w:rsidRPr="00C92EAC">
        <w:rPr>
          <w:rFonts w:ascii="Cambria Math" w:eastAsia="Cambria Math" w:hAnsi="Cambria Math"/>
          <w:color w:val="000000" w:themeColor="text1"/>
        </w:rPr>
        <w:t>(</w:t>
      </w:r>
      <w:r w:rsidRPr="00C92EAC">
        <w:rPr>
          <w:i/>
          <w:color w:val="000000" w:themeColor="text1"/>
        </w:rPr>
        <w:t>h</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8"/>
        </w:rPr>
        <w:t xml:space="preserve"> </w:t>
      </w:r>
      <w:r w:rsidRPr="00C92EAC">
        <w:rPr>
          <w:rFonts w:ascii="Cambria Math" w:eastAsia="Cambria Math" w:hAnsi="Cambria Math"/>
          <w:color w:val="000000" w:themeColor="text1"/>
        </w:rPr>
        <w:t>w,</w:t>
      </w:r>
      <w:r w:rsidRPr="00C92EAC">
        <w:rPr>
          <w:rFonts w:ascii="Cambria Math" w:eastAsia="Cambria Math" w:hAnsi="Cambria Math"/>
          <w:color w:val="000000" w:themeColor="text1"/>
          <w:spacing w:val="-16"/>
        </w:rPr>
        <w:t xml:space="preserve"> </w:t>
      </w:r>
      <w:r w:rsidRPr="00C92EAC">
        <w:rPr>
          <w:rFonts w:ascii="Cambria Math" w:eastAsia="Cambria Math" w:hAnsi="Cambria Math"/>
          <w:color w:val="000000" w:themeColor="text1"/>
        </w:rPr>
        <w:t>512)</w:t>
      </w:r>
      <w:r w:rsidRPr="00C92EAC">
        <w:rPr>
          <w:rFonts w:ascii="Cambria Math" w:eastAsia="Cambria Math" w:hAnsi="Cambria Math"/>
          <w:color w:val="000000" w:themeColor="text1"/>
          <w:spacing w:val="4"/>
        </w:rPr>
        <w:t xml:space="preserve"> </w:t>
      </w:r>
      <w:r w:rsidRPr="00C92EAC">
        <w:rPr>
          <w:color w:val="000000" w:themeColor="text1"/>
        </w:rPr>
        <w:t>преобразуется</w:t>
      </w:r>
      <w:r w:rsidRPr="00C92EAC">
        <w:rPr>
          <w:color w:val="000000" w:themeColor="text1"/>
          <w:spacing w:val="1"/>
        </w:rPr>
        <w:t xml:space="preserve"> </w:t>
      </w:r>
      <w:r w:rsidRPr="00C92EAC">
        <w:rPr>
          <w:color w:val="000000" w:themeColor="text1"/>
        </w:rPr>
        <w:t>в</w:t>
      </w:r>
      <w:r w:rsidRPr="00C92EAC">
        <w:rPr>
          <w:color w:val="000000" w:themeColor="text1"/>
          <w:spacing w:val="-2"/>
        </w:rPr>
        <w:t xml:space="preserve"> </w:t>
      </w:r>
      <w:r w:rsidRPr="00C92EAC">
        <w:rPr>
          <w:color w:val="000000" w:themeColor="text1"/>
        </w:rPr>
        <w:t>вектор</w:t>
      </w:r>
      <w:r w:rsidRPr="00C92EAC">
        <w:rPr>
          <w:color w:val="000000" w:themeColor="text1"/>
          <w:spacing w:val="2"/>
        </w:rPr>
        <w:t xml:space="preserve"> </w:t>
      </w:r>
      <w:r w:rsidRPr="00C92EAC">
        <w:rPr>
          <w:color w:val="000000" w:themeColor="text1"/>
        </w:rPr>
        <w:t xml:space="preserve">размером </w:t>
      </w:r>
      <w:r w:rsidRPr="00C92EAC">
        <w:rPr>
          <w:rFonts w:ascii="Cambria Math" w:eastAsia="Cambria Math" w:hAnsi="Cambria Math"/>
          <w:color w:val="000000" w:themeColor="text1"/>
        </w:rPr>
        <w:t>(</w:t>
      </w:r>
      <w:r w:rsidRPr="00C92EAC">
        <w:rPr>
          <w:i/>
          <w:color w:val="000000" w:themeColor="text1"/>
        </w:rPr>
        <w:t>h</w:t>
      </w:r>
      <w:r w:rsidRPr="00C92EAC">
        <w:rPr>
          <w:i/>
          <w:color w:val="000000" w:themeColor="text1"/>
          <w:spacing w:val="-12"/>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2"/>
        </w:rPr>
        <w:t xml:space="preserve"> </w:t>
      </w:r>
      <w:r w:rsidRPr="00C92EAC">
        <w:rPr>
          <w:rFonts w:ascii="Cambria Math" w:eastAsia="Cambria Math" w:hAnsi="Cambria Math"/>
          <w:color w:val="000000" w:themeColor="text1"/>
        </w:rPr>
        <w:t>w</w:t>
      </w:r>
      <w:r w:rsidRPr="00C92EAC">
        <w:rPr>
          <w:rFonts w:ascii="Cambria Math" w:eastAsia="Cambria Math" w:hAnsi="Cambria Math"/>
          <w:color w:val="000000" w:themeColor="text1"/>
          <w:spacing w:val="6"/>
        </w:rPr>
        <w:t xml:space="preserve"> </w:t>
      </w:r>
      <w:r w:rsidRPr="00C92EAC">
        <w:rPr>
          <w:rFonts w:ascii="Cambria Math" w:eastAsia="Cambria Math" w:hAnsi="Cambria Math"/>
          <w:color w:val="000000" w:themeColor="text1"/>
        </w:rPr>
        <w:t xml:space="preserve">× </w:t>
      </w:r>
      <w:r w:rsidRPr="00C92EAC">
        <w:rPr>
          <w:rFonts w:ascii="Cambria Math" w:eastAsia="Cambria Math" w:hAnsi="Cambria Math"/>
          <w:color w:val="000000" w:themeColor="text1"/>
          <w:spacing w:val="-4"/>
        </w:rPr>
        <w:t>512)</w:t>
      </w:r>
    </w:p>
    <w:p w14:paraId="1285E065" w14:textId="77777777" w:rsidR="00D738FB" w:rsidRPr="00C92EAC" w:rsidRDefault="00000000">
      <w:pPr>
        <w:pStyle w:val="a3"/>
        <w:spacing w:before="9" w:line="225" w:lineRule="auto"/>
        <w:ind w:right="5258"/>
        <w:jc w:val="left"/>
        <w:rPr>
          <w:color w:val="000000" w:themeColor="text1"/>
        </w:rPr>
      </w:pPr>
      <w:r w:rsidRPr="00C92EAC">
        <w:rPr>
          <w:rFonts w:ascii="Cambria Math" w:eastAsia="Cambria Math" w:hAnsi="Cambria Math"/>
          <w:color w:val="000000" w:themeColor="text1"/>
        </w:rPr>
        <w:t>𝐹</w:t>
      </w:r>
      <w:r w:rsidRPr="00C92EAC">
        <w:rPr>
          <w:rFonts w:ascii="Cambria Math" w:eastAsia="Cambria Math" w:hAnsi="Cambria Math"/>
          <w:color w:val="000000" w:themeColor="text1"/>
          <w:spacing w:val="17"/>
        </w:rPr>
        <w:t xml:space="preserve"> </w:t>
      </w:r>
      <w:r w:rsidRPr="00C92EAC">
        <w:rPr>
          <w:rFonts w:ascii="Cambria Math" w:eastAsia="Cambria Math" w:hAnsi="Cambria Math"/>
          <w:color w:val="000000" w:themeColor="text1"/>
        </w:rPr>
        <w:t xml:space="preserve">= </w:t>
      </w:r>
      <w:r w:rsidRPr="00C92EAC">
        <w:rPr>
          <w:rFonts w:ascii="Cambria Math" w:eastAsia="Cambria Math" w:hAnsi="Cambria Math"/>
          <w:color w:val="000000" w:themeColor="text1"/>
          <w:position w:val="1"/>
        </w:rPr>
        <w:t>[</w:t>
      </w:r>
      <w:r w:rsidRPr="00C92EAC">
        <w:rPr>
          <w:rFonts w:ascii="Cambria Math" w:eastAsia="Cambria Math" w:hAnsi="Cambria Math"/>
          <w:color w:val="000000" w:themeColor="text1"/>
        </w:rPr>
        <w:t>𝑓</w:t>
      </w:r>
      <w:r w:rsidRPr="00C92EAC">
        <w:rPr>
          <w:rFonts w:ascii="Cambria Math" w:eastAsia="Cambria Math" w:hAnsi="Cambria Math"/>
          <w:color w:val="000000" w:themeColor="text1"/>
          <w:position w:val="-5"/>
          <w:sz w:val="20"/>
        </w:rPr>
        <w:t>k</w:t>
      </w:r>
      <w:r w:rsidRPr="00C92EAC">
        <w:rPr>
          <w:rFonts w:ascii="Cambria Math" w:eastAsia="Cambria Math" w:hAnsi="Cambria Math"/>
          <w:color w:val="000000" w:themeColor="text1"/>
          <w:position w:val="1"/>
        </w:rPr>
        <w:t>]</w:t>
      </w:r>
      <w:r w:rsidRPr="00C92EAC">
        <w:rPr>
          <w:color w:val="000000" w:themeColor="text1"/>
        </w:rPr>
        <w:t>,</w:t>
      </w:r>
      <w:r w:rsidRPr="00C92EAC">
        <w:rPr>
          <w:color w:val="000000" w:themeColor="text1"/>
          <w:spacing w:val="-5"/>
        </w:rPr>
        <w:t xml:space="preserve"> </w:t>
      </w:r>
      <w:r w:rsidRPr="00C92EAC">
        <w:rPr>
          <w:color w:val="000000" w:themeColor="text1"/>
        </w:rPr>
        <w:t>где</w:t>
      </w:r>
      <w:r w:rsidRPr="00C92EAC">
        <w:rPr>
          <w:color w:val="000000" w:themeColor="text1"/>
          <w:spacing w:val="-5"/>
        </w:rPr>
        <w:t xml:space="preserve"> </w:t>
      </w:r>
      <w:r w:rsidRPr="00C92EAC">
        <w:rPr>
          <w:rFonts w:ascii="Cambria Math" w:eastAsia="Cambria Math" w:hAnsi="Cambria Math"/>
          <w:color w:val="000000" w:themeColor="text1"/>
        </w:rPr>
        <w:t>𝑘</w:t>
      </w:r>
      <w:r w:rsidRPr="00C92EAC">
        <w:rPr>
          <w:rFonts w:ascii="Cambria Math" w:eastAsia="Cambria Math" w:hAnsi="Cambria Math"/>
          <w:color w:val="000000" w:themeColor="text1"/>
          <w:spacing w:val="19"/>
        </w:rPr>
        <w:t xml:space="preserve"> </w:t>
      </w:r>
      <w:r w:rsidRPr="00C92EAC">
        <w:rPr>
          <w:rFonts w:ascii="Cambria Math" w:eastAsia="Cambria Math" w:hAnsi="Cambria Math"/>
          <w:color w:val="000000" w:themeColor="text1"/>
        </w:rPr>
        <w:t>= 1,</w:t>
      </w:r>
      <w:r w:rsidRPr="00C92EAC">
        <w:rPr>
          <w:rFonts w:ascii="Cambria Math" w:eastAsia="Cambria Math" w:hAnsi="Cambria Math"/>
          <w:color w:val="000000" w:themeColor="text1"/>
          <w:spacing w:val="-17"/>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6"/>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6"/>
        </w:rPr>
        <w:t xml:space="preserve"> </w:t>
      </w:r>
      <w:r w:rsidRPr="00C92EAC">
        <w:rPr>
          <w:rFonts w:ascii="Cambria Math" w:eastAsia="Cambria Math" w:hAnsi="Cambria Math"/>
          <w:color w:val="000000" w:themeColor="text1"/>
        </w:rPr>
        <w:t>(</w:t>
      </w:r>
      <w:r w:rsidRPr="00C92EAC">
        <w:rPr>
          <w:i/>
          <w:color w:val="000000" w:themeColor="text1"/>
        </w:rPr>
        <w:t>h</w:t>
      </w:r>
      <w:r w:rsidRPr="00C92EAC">
        <w:rPr>
          <w:i/>
          <w:color w:val="000000" w:themeColor="text1"/>
          <w:spacing w:val="-12"/>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4"/>
        </w:rPr>
        <w:t xml:space="preserve"> </w:t>
      </w:r>
      <w:r w:rsidRPr="00C92EAC">
        <w:rPr>
          <w:rFonts w:ascii="Cambria Math" w:eastAsia="Cambria Math" w:hAnsi="Cambria Math"/>
          <w:color w:val="000000" w:themeColor="text1"/>
        </w:rPr>
        <w:t>w ×</w:t>
      </w:r>
      <w:r w:rsidRPr="00C92EAC">
        <w:rPr>
          <w:rFonts w:ascii="Cambria Math" w:eastAsia="Cambria Math" w:hAnsi="Cambria Math"/>
          <w:color w:val="000000" w:themeColor="text1"/>
          <w:spacing w:val="-2"/>
        </w:rPr>
        <w:t xml:space="preserve"> </w:t>
      </w:r>
      <w:r w:rsidRPr="00C92EAC">
        <w:rPr>
          <w:rFonts w:ascii="Cambria Math" w:eastAsia="Cambria Math" w:hAnsi="Cambria Math"/>
          <w:color w:val="000000" w:themeColor="text1"/>
        </w:rPr>
        <w:t xml:space="preserve">512) </w:t>
      </w:r>
      <w:r w:rsidRPr="00C92EAC">
        <w:rPr>
          <w:color w:val="000000" w:themeColor="text1"/>
        </w:rPr>
        <w:t>Полносвязные слои (Dense) Полносвязный слой 1:</w:t>
      </w:r>
    </w:p>
    <w:p w14:paraId="34FE509E" w14:textId="77777777" w:rsidR="00D738FB" w:rsidRPr="00C92EAC" w:rsidRDefault="00000000">
      <w:pPr>
        <w:tabs>
          <w:tab w:val="left" w:pos="8051"/>
        </w:tabs>
        <w:spacing w:line="241" w:lineRule="exact"/>
        <w:ind w:left="262"/>
        <w:rPr>
          <w:color w:val="000000" w:themeColor="text1"/>
          <w:sz w:val="28"/>
        </w:rPr>
      </w:pPr>
      <w:r w:rsidRPr="00C92EAC">
        <w:rPr>
          <w:rFonts w:ascii="Cambria Math" w:eastAsia="Cambria Math" w:hAnsi="Cambria Math"/>
          <w:color w:val="000000" w:themeColor="text1"/>
          <w:sz w:val="28"/>
        </w:rPr>
        <w:t>𝐷</w:t>
      </w:r>
      <w:r w:rsidRPr="00C92EAC">
        <w:rPr>
          <w:rFonts w:ascii="Cambria Math" w:eastAsia="Cambria Math" w:hAnsi="Cambria Math"/>
          <w:color w:val="000000" w:themeColor="text1"/>
          <w:position w:val="15"/>
          <w:sz w:val="20"/>
        </w:rPr>
        <w:t>(1)</w:t>
      </w:r>
      <w:r w:rsidRPr="00C92EAC">
        <w:rPr>
          <w:rFonts w:ascii="Cambria Math" w:eastAsia="Cambria Math" w:hAnsi="Cambria Math"/>
          <w:color w:val="000000" w:themeColor="text1"/>
          <w:spacing w:val="56"/>
          <w:position w:val="15"/>
          <w:sz w:val="20"/>
        </w:rPr>
        <w:t xml:space="preserve"> </w:t>
      </w:r>
      <w:r w:rsidRPr="00C92EAC">
        <w:rPr>
          <w:rFonts w:ascii="Cambria Math" w:eastAsia="Cambria Math" w:hAnsi="Cambria Math"/>
          <w:color w:val="000000" w:themeColor="text1"/>
          <w:sz w:val="28"/>
        </w:rPr>
        <w:t>=</w:t>
      </w:r>
      <w:r w:rsidRPr="00C92EAC">
        <w:rPr>
          <w:rFonts w:ascii="Cambria Math" w:eastAsia="Cambria Math" w:hAnsi="Cambria Math"/>
          <w:color w:val="000000" w:themeColor="text1"/>
          <w:spacing w:val="22"/>
          <w:sz w:val="28"/>
        </w:rPr>
        <w:t xml:space="preserve"> </w:t>
      </w:r>
      <w:r w:rsidRPr="00C92EAC">
        <w:rPr>
          <w:rFonts w:ascii="Cambria Math" w:eastAsia="Cambria Math" w:hAnsi="Cambria Math"/>
          <w:color w:val="000000" w:themeColor="text1"/>
          <w:sz w:val="28"/>
        </w:rPr>
        <w:t>𝑅𝑒𝐿𝑈(</w:t>
      </w:r>
      <w:r w:rsidRPr="00C92EAC">
        <w:rPr>
          <w:rFonts w:ascii="Cambria Math" w:eastAsia="Cambria Math" w:hAnsi="Cambria Math"/>
          <w:color w:val="000000" w:themeColor="text1"/>
          <w:position w:val="1"/>
          <w:sz w:val="28"/>
        </w:rPr>
        <w:t>∑</w:t>
      </w:r>
      <w:r w:rsidRPr="00C92EAC">
        <w:rPr>
          <w:rFonts w:ascii="Cambria Math" w:eastAsia="Cambria Math" w:hAnsi="Cambria Math"/>
          <w:color w:val="000000" w:themeColor="text1"/>
          <w:position w:val="11"/>
          <w:sz w:val="20"/>
        </w:rPr>
        <w:t>ℎ×w×512</w:t>
      </w:r>
      <w:r w:rsidRPr="00C92EAC">
        <w:rPr>
          <w:rFonts w:ascii="Cambria Math" w:eastAsia="Cambria Math" w:hAnsi="Cambria Math"/>
          <w:color w:val="000000" w:themeColor="text1"/>
          <w:spacing w:val="8"/>
          <w:position w:val="11"/>
          <w:sz w:val="20"/>
        </w:rPr>
        <w:t xml:space="preserve"> </w:t>
      </w:r>
      <w:r w:rsidRPr="00C92EAC">
        <w:rPr>
          <w:rFonts w:ascii="Cambria Math" w:eastAsia="Cambria Math" w:hAnsi="Cambria Math"/>
          <w:color w:val="000000" w:themeColor="text1"/>
          <w:sz w:val="28"/>
        </w:rPr>
        <w:t>𝑓</w:t>
      </w:r>
      <w:r w:rsidRPr="00C92EAC">
        <w:rPr>
          <w:rFonts w:ascii="Cambria Math" w:eastAsia="Cambria Math" w:hAnsi="Cambria Math"/>
          <w:color w:val="000000" w:themeColor="text1"/>
          <w:spacing w:val="56"/>
          <w:sz w:val="28"/>
        </w:rPr>
        <w:t xml:space="preserve"> </w:t>
      </w:r>
      <w:r w:rsidRPr="00C92EAC">
        <w:rPr>
          <w:rFonts w:ascii="Cambria Math" w:eastAsia="Cambria Math" w:hAnsi="Cambria Math"/>
          <w:color w:val="000000" w:themeColor="text1"/>
          <w:sz w:val="28"/>
        </w:rPr>
        <w:t>·</w:t>
      </w:r>
      <w:r w:rsidRPr="00C92EAC">
        <w:rPr>
          <w:rFonts w:ascii="Cambria Math" w:eastAsia="Cambria Math" w:hAnsi="Cambria Math"/>
          <w:color w:val="000000" w:themeColor="text1"/>
          <w:spacing w:val="5"/>
          <w:sz w:val="28"/>
        </w:rPr>
        <w:t xml:space="preserve"> </w:t>
      </w:r>
      <w:r w:rsidRPr="00C92EAC">
        <w:rPr>
          <w:rFonts w:ascii="Cambria Math" w:eastAsia="Cambria Math" w:hAnsi="Cambria Math"/>
          <w:color w:val="000000" w:themeColor="text1"/>
          <w:sz w:val="28"/>
        </w:rPr>
        <w:t>w</w:t>
      </w:r>
      <w:r w:rsidRPr="00C92EAC">
        <w:rPr>
          <w:rFonts w:ascii="Cambria Math" w:eastAsia="Cambria Math" w:hAnsi="Cambria Math"/>
          <w:color w:val="000000" w:themeColor="text1"/>
          <w:position w:val="15"/>
          <w:sz w:val="20"/>
        </w:rPr>
        <w:t>(</w:t>
      </w:r>
      <w:r w:rsidRPr="00C92EAC">
        <w:rPr>
          <w:rFonts w:ascii="Cambria Math" w:eastAsia="Cambria Math" w:hAnsi="Cambria Math"/>
          <w:color w:val="000000" w:themeColor="text1"/>
          <w:position w:val="14"/>
          <w:sz w:val="20"/>
        </w:rPr>
        <w:t>𝑑1</w:t>
      </w:r>
      <w:r w:rsidRPr="00C92EAC">
        <w:rPr>
          <w:rFonts w:ascii="Cambria Math" w:eastAsia="Cambria Math" w:hAnsi="Cambria Math"/>
          <w:color w:val="000000" w:themeColor="text1"/>
          <w:position w:val="15"/>
          <w:sz w:val="20"/>
        </w:rPr>
        <w:t>)</w:t>
      </w:r>
      <w:r w:rsidRPr="00C92EAC">
        <w:rPr>
          <w:rFonts w:ascii="Cambria Math" w:eastAsia="Cambria Math" w:hAnsi="Cambria Math"/>
          <w:color w:val="000000" w:themeColor="text1"/>
          <w:spacing w:val="39"/>
          <w:position w:val="15"/>
          <w:sz w:val="20"/>
        </w:rPr>
        <w:t xml:space="preserve"> </w:t>
      </w:r>
      <w:r w:rsidRPr="00C92EAC">
        <w:rPr>
          <w:rFonts w:ascii="Cambria Math" w:eastAsia="Cambria Math" w:hAnsi="Cambria Math"/>
          <w:color w:val="000000" w:themeColor="text1"/>
          <w:sz w:val="28"/>
        </w:rPr>
        <w:t>+</w:t>
      </w:r>
      <w:r w:rsidRPr="00C92EAC">
        <w:rPr>
          <w:rFonts w:ascii="Cambria Math" w:eastAsia="Cambria Math" w:hAnsi="Cambria Math"/>
          <w:color w:val="000000" w:themeColor="text1"/>
          <w:spacing w:val="6"/>
          <w:sz w:val="28"/>
        </w:rPr>
        <w:t xml:space="preserve"> </w:t>
      </w:r>
      <w:r w:rsidRPr="00C92EAC">
        <w:rPr>
          <w:rFonts w:ascii="Cambria Math" w:eastAsia="Cambria Math" w:hAnsi="Cambria Math"/>
          <w:color w:val="000000" w:themeColor="text1"/>
          <w:spacing w:val="-2"/>
          <w:sz w:val="28"/>
        </w:rPr>
        <w:t>𝑏</w:t>
      </w:r>
      <w:r w:rsidRPr="00C92EAC">
        <w:rPr>
          <w:rFonts w:ascii="Cambria Math" w:eastAsia="Cambria Math" w:hAnsi="Cambria Math"/>
          <w:color w:val="000000" w:themeColor="text1"/>
          <w:spacing w:val="-2"/>
          <w:position w:val="15"/>
          <w:sz w:val="20"/>
        </w:rPr>
        <w:t>(</w:t>
      </w:r>
      <w:r w:rsidRPr="00C92EAC">
        <w:rPr>
          <w:rFonts w:ascii="Cambria Math" w:eastAsia="Cambria Math" w:hAnsi="Cambria Math"/>
          <w:color w:val="000000" w:themeColor="text1"/>
          <w:spacing w:val="-2"/>
          <w:position w:val="14"/>
          <w:sz w:val="20"/>
        </w:rPr>
        <w:t>𝑑1</w:t>
      </w:r>
      <w:r w:rsidRPr="00C92EAC">
        <w:rPr>
          <w:rFonts w:ascii="Cambria Math" w:eastAsia="Cambria Math" w:hAnsi="Cambria Math"/>
          <w:color w:val="000000" w:themeColor="text1"/>
          <w:spacing w:val="-2"/>
          <w:position w:val="15"/>
          <w:sz w:val="20"/>
        </w:rPr>
        <w:t>)</w:t>
      </w:r>
      <w:r w:rsidRPr="00C92EAC">
        <w:rPr>
          <w:rFonts w:ascii="Cambria Math" w:eastAsia="Cambria Math" w:hAnsi="Cambria Math"/>
          <w:color w:val="000000" w:themeColor="text1"/>
          <w:spacing w:val="-2"/>
          <w:sz w:val="28"/>
        </w:rPr>
        <w:t>)</w:t>
      </w:r>
      <w:r w:rsidRPr="00C92EAC">
        <w:rPr>
          <w:rFonts w:ascii="Cambria Math" w:eastAsia="Cambria Math" w:hAnsi="Cambria Math"/>
          <w:color w:val="000000" w:themeColor="text1"/>
          <w:sz w:val="28"/>
        </w:rPr>
        <w:tab/>
      </w:r>
      <w:r w:rsidRPr="00C92EAC">
        <w:rPr>
          <w:color w:val="000000" w:themeColor="text1"/>
          <w:spacing w:val="-4"/>
          <w:sz w:val="28"/>
        </w:rPr>
        <w:t>(27)</w:t>
      </w:r>
    </w:p>
    <w:p w14:paraId="1B6793A5" w14:textId="77777777" w:rsidR="00D738FB" w:rsidRPr="00C92EAC" w:rsidRDefault="00000000">
      <w:pPr>
        <w:tabs>
          <w:tab w:val="left" w:pos="2102"/>
          <w:tab w:val="left" w:pos="3190"/>
          <w:tab w:val="left" w:pos="3660"/>
          <w:tab w:val="left" w:pos="4568"/>
        </w:tabs>
        <w:spacing w:line="231" w:lineRule="exact"/>
        <w:ind w:left="415"/>
        <w:rPr>
          <w:rFonts w:ascii="Cambria Math" w:eastAsia="Cambria Math"/>
          <w:color w:val="000000" w:themeColor="text1"/>
          <w:sz w:val="20"/>
        </w:rPr>
      </w:pPr>
      <w:r w:rsidRPr="00C92EAC">
        <w:rPr>
          <w:rFonts w:ascii="Cambria Math" w:eastAsia="Cambria Math"/>
          <w:color w:val="000000" w:themeColor="text1"/>
          <w:spacing w:val="-10"/>
          <w:w w:val="145"/>
          <w:sz w:val="20"/>
        </w:rPr>
        <w:t>j</w:t>
      </w:r>
      <w:r w:rsidRPr="00C92EAC">
        <w:rPr>
          <w:rFonts w:ascii="Cambria Math" w:eastAsia="Cambria Math"/>
          <w:color w:val="000000" w:themeColor="text1"/>
          <w:sz w:val="20"/>
        </w:rPr>
        <w:tab/>
      </w:r>
      <w:r w:rsidRPr="00C92EAC">
        <w:rPr>
          <w:rFonts w:ascii="Cambria Math" w:eastAsia="Cambria Math"/>
          <w:color w:val="000000" w:themeColor="text1"/>
          <w:spacing w:val="-5"/>
          <w:w w:val="120"/>
          <w:position w:val="2"/>
          <w:sz w:val="20"/>
        </w:rPr>
        <w:t>𝑖=1</w:t>
      </w:r>
      <w:r w:rsidRPr="00C92EAC">
        <w:rPr>
          <w:rFonts w:ascii="Cambria Math" w:eastAsia="Cambria Math"/>
          <w:color w:val="000000" w:themeColor="text1"/>
          <w:position w:val="2"/>
          <w:sz w:val="20"/>
        </w:rPr>
        <w:tab/>
      </w:r>
      <w:r w:rsidRPr="00C92EAC">
        <w:rPr>
          <w:rFonts w:ascii="Cambria Math" w:eastAsia="Cambria Math"/>
          <w:color w:val="000000" w:themeColor="text1"/>
          <w:spacing w:val="-10"/>
          <w:w w:val="120"/>
          <w:position w:val="3"/>
          <w:sz w:val="20"/>
        </w:rPr>
        <w:t>𝑖</w:t>
      </w:r>
      <w:r w:rsidRPr="00C92EAC">
        <w:rPr>
          <w:rFonts w:ascii="Cambria Math" w:eastAsia="Cambria Math"/>
          <w:color w:val="000000" w:themeColor="text1"/>
          <w:position w:val="3"/>
          <w:sz w:val="20"/>
        </w:rPr>
        <w:tab/>
      </w:r>
      <w:r w:rsidRPr="00C92EAC">
        <w:rPr>
          <w:rFonts w:ascii="Cambria Math" w:eastAsia="Cambria Math"/>
          <w:color w:val="000000" w:themeColor="text1"/>
          <w:spacing w:val="-5"/>
          <w:w w:val="120"/>
          <w:sz w:val="20"/>
        </w:rPr>
        <w:t>𝑖,j</w:t>
      </w:r>
      <w:r w:rsidRPr="00C92EAC">
        <w:rPr>
          <w:rFonts w:ascii="Cambria Math" w:eastAsia="Cambria Math"/>
          <w:color w:val="000000" w:themeColor="text1"/>
          <w:sz w:val="20"/>
        </w:rPr>
        <w:tab/>
      </w:r>
      <w:r w:rsidRPr="00C92EAC">
        <w:rPr>
          <w:rFonts w:ascii="Cambria Math" w:eastAsia="Cambria Math"/>
          <w:color w:val="000000" w:themeColor="text1"/>
          <w:spacing w:val="-10"/>
          <w:w w:val="145"/>
          <w:sz w:val="20"/>
        </w:rPr>
        <w:t>j</w:t>
      </w:r>
    </w:p>
    <w:p w14:paraId="6F97D709" w14:textId="77777777" w:rsidR="00D738FB" w:rsidRPr="00C92EAC" w:rsidRDefault="00000000">
      <w:pPr>
        <w:pStyle w:val="a3"/>
        <w:spacing w:before="78"/>
        <w:jc w:val="left"/>
        <w:rPr>
          <w:rFonts w:ascii="Cambria Math" w:eastAsia="Cambria Math" w:hAnsi="Cambria Math"/>
          <w:color w:val="000000" w:themeColor="text1"/>
        </w:rPr>
      </w:pPr>
      <w:r w:rsidRPr="00C92EAC">
        <w:rPr>
          <w:noProof/>
          <w:color w:val="000000" w:themeColor="text1"/>
        </w:rPr>
        <mc:AlternateContent>
          <mc:Choice Requires="wps">
            <w:drawing>
              <wp:anchor distT="0" distB="0" distL="0" distR="0" simplePos="0" relativeHeight="484948992" behindDoc="1" locked="0" layoutInCell="1" allowOverlap="1" wp14:anchorId="66A65E5E" wp14:editId="177F250D">
                <wp:simplePos x="0" y="0"/>
                <wp:positionH relativeFrom="page">
                  <wp:posOffset>1946400</wp:posOffset>
                </wp:positionH>
                <wp:positionV relativeFrom="paragraph">
                  <wp:posOffset>176547</wp:posOffset>
                </wp:positionV>
                <wp:extent cx="132715" cy="12700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 cy="127000"/>
                        </a:xfrm>
                        <a:prstGeom prst="rect">
                          <a:avLst/>
                        </a:prstGeom>
                      </wps:spPr>
                      <wps:txbx>
                        <w:txbxContent>
                          <w:p w14:paraId="28A597E9" w14:textId="77777777" w:rsidR="00D738FB" w:rsidRDefault="00000000">
                            <w:pPr>
                              <w:spacing w:line="199" w:lineRule="exact"/>
                              <w:rPr>
                                <w:rFonts w:ascii="Cambria Math" w:eastAsia="Cambria Math"/>
                                <w:sz w:val="20"/>
                              </w:rPr>
                            </w:pPr>
                            <w:r>
                              <w:rPr>
                                <w:rFonts w:ascii="Cambria Math" w:eastAsia="Cambria Math"/>
                                <w:spacing w:val="-5"/>
                                <w:w w:val="130"/>
                                <w:sz w:val="20"/>
                              </w:rPr>
                              <w:t>𝑖,j</w:t>
                            </w:r>
                          </w:p>
                        </w:txbxContent>
                      </wps:txbx>
                      <wps:bodyPr wrap="square" lIns="0" tIns="0" rIns="0" bIns="0" rtlCol="0">
                        <a:noAutofit/>
                      </wps:bodyPr>
                    </wps:wsp>
                  </a:graphicData>
                </a:graphic>
              </wp:anchor>
            </w:drawing>
          </mc:Choice>
          <mc:Fallback>
            <w:pict>
              <v:shape w14:anchorId="66A65E5E" id="Textbox 64" o:spid="_x0000_s1035" type="#_x0000_t202" style="position:absolute;left:0;text-align:left;margin-left:153.25pt;margin-top:13.9pt;width:10.45pt;height:10pt;z-index:-1836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" filled="f" stroked="f">
                <v:textbox inset="0,0,0,0">
                  <w:txbxContent>
                    <w:p w14:paraId="28A597E9" w14:textId="77777777" w:rsidR="00D738FB" w:rsidRDefault="00000000">
                      <w:pPr>
                        <w:spacing w:line="199" w:lineRule="exact"/>
                        <w:rPr>
                          <w:rFonts w:ascii="Cambria Math" w:eastAsia="Cambria Math"/>
                          <w:sz w:val="20"/>
                        </w:rPr>
                      </w:pPr>
                      <w:r>
                        <w:rPr>
                          <w:rFonts w:ascii="Cambria Math" w:eastAsia="Cambria Math"/>
                          <w:spacing w:val="-5"/>
                          <w:w w:val="130"/>
                          <w:sz w:val="20"/>
                        </w:rPr>
                        <w:t>𝑖,j</w:t>
                      </w:r>
                    </w:p>
                  </w:txbxContent>
                </v:textbox>
                <w10:wrap anchorx="page"/>
              </v:shape>
            </w:pict>
          </mc:Fallback>
        </mc:AlternateContent>
      </w:r>
      <w:r w:rsidRPr="00C92EAC">
        <w:rPr>
          <w:rFonts w:ascii="Cambria Math" w:eastAsia="Cambria Math" w:hAnsi="Cambria Math"/>
          <w:color w:val="000000" w:themeColor="text1"/>
        </w:rPr>
        <w:t>W</w:t>
      </w:r>
      <w:r w:rsidRPr="00C92EAC">
        <w:rPr>
          <w:rFonts w:ascii="Cambria Math" w:eastAsia="Cambria Math" w:hAnsi="Cambria Math"/>
          <w:color w:val="000000" w:themeColor="text1"/>
          <w:vertAlign w:val="superscript"/>
        </w:rPr>
        <w:t>(𝑑1)</w:t>
      </w:r>
      <w:r w:rsidRPr="00C92EAC">
        <w:rPr>
          <w:rFonts w:ascii="Cambria Math" w:eastAsia="Cambria Math" w:hAnsi="Cambria Math"/>
          <w:color w:val="000000" w:themeColor="text1"/>
          <w:spacing w:val="47"/>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34"/>
        </w:rPr>
        <w:t xml:space="preserve"> </w:t>
      </w:r>
      <w:r w:rsidRPr="00C92EAC">
        <w:rPr>
          <w:rFonts w:ascii="Cambria Math" w:eastAsia="Cambria Math" w:hAnsi="Cambria Math"/>
          <w:color w:val="000000" w:themeColor="text1"/>
        </w:rPr>
        <w:t>[w</w:t>
      </w:r>
      <w:r w:rsidRPr="00C92EAC">
        <w:rPr>
          <w:rFonts w:ascii="Cambria Math" w:eastAsia="Cambria Math" w:hAnsi="Cambria Math"/>
          <w:color w:val="000000" w:themeColor="text1"/>
          <w:vertAlign w:val="superscript"/>
        </w:rPr>
        <w:t>(𝑑1)</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23"/>
        </w:rPr>
        <w:t xml:space="preserve"> </w:t>
      </w:r>
      <w:r w:rsidRPr="00C92EAC">
        <w:rPr>
          <w:color w:val="000000" w:themeColor="text1"/>
        </w:rPr>
        <w:t>размером</w:t>
      </w:r>
      <w:r w:rsidRPr="00C92EAC">
        <w:rPr>
          <w:color w:val="000000" w:themeColor="text1"/>
          <w:spacing w:val="13"/>
        </w:rPr>
        <w:t xml:space="preserve"> </w:t>
      </w:r>
      <w:r w:rsidRPr="00C92EAC">
        <w:rPr>
          <w:rFonts w:ascii="Cambria Math" w:eastAsia="Cambria Math" w:hAnsi="Cambria Math"/>
          <w:color w:val="000000" w:themeColor="text1"/>
        </w:rPr>
        <w:t>(</w:t>
      </w:r>
      <w:r w:rsidRPr="00C92EAC">
        <w:rPr>
          <w:i/>
          <w:color w:val="000000" w:themeColor="text1"/>
        </w:rPr>
        <w:t>h</w:t>
      </w:r>
      <w:r w:rsidRPr="00C92EAC">
        <w:rPr>
          <w:i/>
          <w:color w:val="000000" w:themeColor="text1"/>
          <w:spacing w:val="5"/>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2"/>
        </w:rPr>
        <w:t xml:space="preserve"> </w:t>
      </w:r>
      <w:r w:rsidRPr="00C92EAC">
        <w:rPr>
          <w:rFonts w:ascii="Cambria Math" w:eastAsia="Cambria Math" w:hAnsi="Cambria Math"/>
          <w:color w:val="000000" w:themeColor="text1"/>
        </w:rPr>
        <w:t>w</w:t>
      </w:r>
      <w:r w:rsidRPr="00C92EAC">
        <w:rPr>
          <w:rFonts w:ascii="Cambria Math" w:eastAsia="Cambria Math" w:hAnsi="Cambria Math"/>
          <w:color w:val="000000" w:themeColor="text1"/>
          <w:spacing w:val="25"/>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3"/>
        </w:rPr>
        <w:t xml:space="preserve"> </w:t>
      </w:r>
      <w:r w:rsidRPr="00C92EAC">
        <w:rPr>
          <w:rFonts w:ascii="Cambria Math" w:eastAsia="Cambria Math" w:hAnsi="Cambria Math"/>
          <w:color w:val="000000" w:themeColor="text1"/>
        </w:rPr>
        <w:t>512,</w:t>
      </w:r>
      <w:r w:rsidRPr="00C92EAC">
        <w:rPr>
          <w:rFonts w:ascii="Cambria Math" w:eastAsia="Cambria Math" w:hAnsi="Cambria Math"/>
          <w:color w:val="000000" w:themeColor="text1"/>
          <w:spacing w:val="-10"/>
        </w:rPr>
        <w:t xml:space="preserve"> </w:t>
      </w:r>
      <w:r w:rsidRPr="00C92EAC">
        <w:rPr>
          <w:rFonts w:ascii="Cambria Math" w:eastAsia="Cambria Math" w:hAnsi="Cambria Math"/>
          <w:color w:val="000000" w:themeColor="text1"/>
          <w:spacing w:val="-4"/>
        </w:rPr>
        <w:t>128)</w:t>
      </w:r>
    </w:p>
    <w:p w14:paraId="2F217A05" w14:textId="77777777" w:rsidR="00D738FB" w:rsidRPr="00C92EAC" w:rsidRDefault="00000000">
      <w:pPr>
        <w:pStyle w:val="a3"/>
        <w:spacing w:before="171"/>
        <w:jc w:val="left"/>
        <w:rPr>
          <w:color w:val="000000" w:themeColor="text1"/>
        </w:rPr>
      </w:pPr>
      <w:r w:rsidRPr="00C92EAC">
        <w:rPr>
          <w:noProof/>
          <w:color w:val="000000" w:themeColor="text1"/>
        </w:rPr>
        <mc:AlternateContent>
          <mc:Choice Requires="wps">
            <w:drawing>
              <wp:anchor distT="0" distB="0" distL="0" distR="0" simplePos="0" relativeHeight="484948480" behindDoc="1" locked="0" layoutInCell="1" allowOverlap="1" wp14:anchorId="03BD2297" wp14:editId="09E4BD8C">
                <wp:simplePos x="0" y="0"/>
                <wp:positionH relativeFrom="page">
                  <wp:posOffset>1821427</wp:posOffset>
                </wp:positionH>
                <wp:positionV relativeFrom="paragraph">
                  <wp:posOffset>235560</wp:posOffset>
                </wp:positionV>
                <wp:extent cx="59690" cy="1270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27000"/>
                        </a:xfrm>
                        <a:prstGeom prst="rect">
                          <a:avLst/>
                        </a:prstGeom>
                      </wps:spPr>
                      <wps:txbx>
                        <w:txbxContent>
                          <w:p w14:paraId="6275733B" w14:textId="77777777" w:rsidR="00D738FB" w:rsidRDefault="00000000">
                            <w:pPr>
                              <w:spacing w:line="199" w:lineRule="exact"/>
                              <w:rPr>
                                <w:rFonts w:ascii="Cambria Math"/>
                                <w:sz w:val="20"/>
                              </w:rPr>
                            </w:pPr>
                            <w:r>
                              <w:rPr>
                                <w:rFonts w:ascii="Cambria Math"/>
                                <w:spacing w:val="-10"/>
                                <w:w w:val="175"/>
                                <w:sz w:val="20"/>
                              </w:rPr>
                              <w:t>j</w:t>
                            </w:r>
                          </w:p>
                        </w:txbxContent>
                      </wps:txbx>
                      <wps:bodyPr wrap="square" lIns="0" tIns="0" rIns="0" bIns="0" rtlCol="0">
                        <a:noAutofit/>
                      </wps:bodyPr>
                    </wps:wsp>
                  </a:graphicData>
                </a:graphic>
              </wp:anchor>
            </w:drawing>
          </mc:Choice>
          <mc:Fallback>
            <w:pict>
              <v:shape w14:anchorId="03BD2297" id="Textbox 65" o:spid="_x0000_s1036" type="#_x0000_t202" style="position:absolute;left:0;text-align:left;margin-left:143.4pt;margin-top:18.55pt;width:4.7pt;height:10pt;z-index:-1836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" filled="f" stroked="f">
                <v:textbox inset="0,0,0,0">
                  <w:txbxContent>
                    <w:p w14:paraId="6275733B" w14:textId="77777777" w:rsidR="00D738FB" w:rsidRDefault="00000000">
                      <w:pPr>
                        <w:spacing w:line="199" w:lineRule="exact"/>
                        <w:rPr>
                          <w:rFonts w:ascii="Cambria Math"/>
                          <w:sz w:val="20"/>
                        </w:rPr>
                      </w:pPr>
                      <w:r>
                        <w:rPr>
                          <w:rFonts w:ascii="Cambria Math"/>
                          <w:spacing w:val="-10"/>
                          <w:w w:val="175"/>
                          <w:sz w:val="20"/>
                        </w:rPr>
                        <w:t>j</w:t>
                      </w:r>
                    </w:p>
                  </w:txbxContent>
                </v:textbox>
                <w10:wrap anchorx="page"/>
              </v:shape>
            </w:pict>
          </mc:Fallback>
        </mc:AlternateContent>
      </w:r>
      <w:r w:rsidRPr="00C92EAC">
        <w:rPr>
          <w:rFonts w:ascii="Cambria Math" w:eastAsia="Cambria Math" w:hAnsi="Cambria Math"/>
          <w:color w:val="000000" w:themeColor="text1"/>
        </w:rPr>
        <w:t>𝑏</w:t>
      </w:r>
      <w:r w:rsidRPr="00C92EAC">
        <w:rPr>
          <w:rFonts w:ascii="Cambria Math" w:eastAsia="Cambria Math" w:hAnsi="Cambria Math"/>
          <w:color w:val="000000" w:themeColor="text1"/>
          <w:vertAlign w:val="superscript"/>
        </w:rPr>
        <w:t>(𝑑1)</w:t>
      </w:r>
      <w:r w:rsidRPr="00C92EAC">
        <w:rPr>
          <w:rFonts w:ascii="Cambria Math" w:eastAsia="Cambria Math" w:hAnsi="Cambria Math"/>
          <w:color w:val="000000" w:themeColor="text1"/>
          <w:spacing w:val="64"/>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51"/>
        </w:rPr>
        <w:t xml:space="preserve"> </w:t>
      </w:r>
      <w:r w:rsidRPr="00C92EAC">
        <w:rPr>
          <w:rFonts w:ascii="Cambria Math" w:eastAsia="Cambria Math" w:hAnsi="Cambria Math"/>
          <w:color w:val="000000" w:themeColor="text1"/>
        </w:rPr>
        <w:t>[𝑏</w:t>
      </w:r>
      <w:r w:rsidRPr="00C92EAC">
        <w:rPr>
          <w:rFonts w:ascii="Cambria Math" w:eastAsia="Cambria Math" w:hAnsi="Cambria Math"/>
          <w:color w:val="000000" w:themeColor="text1"/>
          <w:vertAlign w:val="superscript"/>
        </w:rPr>
        <w:t>(𝑑1)</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36"/>
        </w:rPr>
        <w:t xml:space="preserve"> </w:t>
      </w:r>
      <w:r w:rsidRPr="00C92EAC">
        <w:rPr>
          <w:color w:val="000000" w:themeColor="text1"/>
        </w:rPr>
        <w:t>размером</w:t>
      </w:r>
      <w:r w:rsidRPr="00C92EAC">
        <w:rPr>
          <w:color w:val="000000" w:themeColor="text1"/>
          <w:spacing w:val="31"/>
        </w:rPr>
        <w:t xml:space="preserve"> </w:t>
      </w:r>
      <w:r w:rsidRPr="00C92EAC">
        <w:rPr>
          <w:color w:val="000000" w:themeColor="text1"/>
          <w:spacing w:val="-4"/>
        </w:rPr>
        <w:t>(128)</w:t>
      </w:r>
    </w:p>
    <w:p w14:paraId="3252CE23" w14:textId="77777777" w:rsidR="00D738FB" w:rsidRPr="00C92EAC" w:rsidRDefault="00000000">
      <w:pPr>
        <w:pStyle w:val="a3"/>
        <w:spacing w:before="85"/>
        <w:jc w:val="left"/>
        <w:rPr>
          <w:color w:val="000000" w:themeColor="text1"/>
        </w:rPr>
      </w:pPr>
      <w:r w:rsidRPr="00C92EAC">
        <w:rPr>
          <w:color w:val="000000" w:themeColor="text1"/>
          <w:spacing w:val="-2"/>
        </w:rPr>
        <w:t>Dropout:</w:t>
      </w:r>
    </w:p>
    <w:p w14:paraId="2DBAD0A9" w14:textId="77777777" w:rsidR="00D738FB" w:rsidRPr="00C92EAC" w:rsidRDefault="00000000">
      <w:pPr>
        <w:pStyle w:val="a3"/>
        <w:tabs>
          <w:tab w:val="left" w:pos="1488"/>
        </w:tabs>
        <w:spacing w:before="69" w:line="197" w:lineRule="exact"/>
        <w:jc w:val="left"/>
        <w:rPr>
          <w:rFonts w:ascii="Cambria Math" w:eastAsia="Cambria Math"/>
          <w:color w:val="000000" w:themeColor="text1"/>
        </w:rPr>
      </w:pPr>
      <w:r w:rsidRPr="00C92EAC">
        <w:rPr>
          <w:rFonts w:ascii="Cambria Math" w:eastAsia="Cambria Math"/>
          <w:color w:val="000000" w:themeColor="text1"/>
          <w:spacing w:val="-4"/>
        </w:rPr>
        <w:t>𝐷</w:t>
      </w:r>
      <w:r w:rsidRPr="00C92EAC">
        <w:rPr>
          <w:rFonts w:ascii="Cambria Math" w:eastAsia="Cambria Math"/>
          <w:color w:val="000000" w:themeColor="text1"/>
          <w:spacing w:val="-4"/>
          <w:vertAlign w:val="superscript"/>
        </w:rPr>
        <w:t>(1)</w:t>
      </w:r>
      <w:r w:rsidRPr="00C92EAC">
        <w:rPr>
          <w:rFonts w:ascii="Cambria Math" w:eastAsia="Cambria Math"/>
          <w:color w:val="000000" w:themeColor="text1"/>
        </w:rPr>
        <w:tab/>
        <w:t>=</w:t>
      </w:r>
      <w:r w:rsidRPr="00C92EAC">
        <w:rPr>
          <w:rFonts w:ascii="Cambria Math" w:eastAsia="Cambria Math"/>
          <w:color w:val="000000" w:themeColor="text1"/>
          <w:spacing w:val="47"/>
        </w:rPr>
        <w:t xml:space="preserve"> </w:t>
      </w:r>
      <w:r w:rsidRPr="00C92EAC">
        <w:rPr>
          <w:rFonts w:ascii="Cambria Math" w:eastAsia="Cambria Math"/>
          <w:color w:val="000000" w:themeColor="text1"/>
        </w:rPr>
        <w:t>𝐷𝑟𝑜𝑝𝑜𝑢𝑡(𝐷</w:t>
      </w:r>
      <w:r w:rsidRPr="00C92EAC">
        <w:rPr>
          <w:rFonts w:ascii="Cambria Math" w:eastAsia="Cambria Math"/>
          <w:color w:val="000000" w:themeColor="text1"/>
          <w:vertAlign w:val="superscript"/>
        </w:rPr>
        <w:t>(1)</w:t>
      </w:r>
      <w:r w:rsidRPr="00C92EAC">
        <w:rPr>
          <w:rFonts w:ascii="Cambria Math" w:eastAsia="Cambria Math"/>
          <w:color w:val="000000" w:themeColor="text1"/>
        </w:rPr>
        <w:t>,</w:t>
      </w:r>
      <w:r w:rsidRPr="00C92EAC">
        <w:rPr>
          <w:rFonts w:ascii="Cambria Math" w:eastAsia="Cambria Math"/>
          <w:color w:val="000000" w:themeColor="text1"/>
          <w:spacing w:val="1"/>
        </w:rPr>
        <w:t xml:space="preserve"> </w:t>
      </w:r>
      <w:r w:rsidRPr="00C92EAC">
        <w:rPr>
          <w:rFonts w:ascii="Cambria Math" w:eastAsia="Cambria Math"/>
          <w:color w:val="000000" w:themeColor="text1"/>
          <w:spacing w:val="-2"/>
        </w:rPr>
        <w:t>𝑟𝑎𝑡𝑒)</w:t>
      </w:r>
    </w:p>
    <w:p w14:paraId="72E3A2DB" w14:textId="77777777" w:rsidR="00D738FB" w:rsidRPr="00C92EAC" w:rsidRDefault="00000000">
      <w:pPr>
        <w:tabs>
          <w:tab w:val="left" w:pos="3106"/>
        </w:tabs>
        <w:spacing w:line="203" w:lineRule="exact"/>
        <w:ind w:left="439"/>
        <w:rPr>
          <w:rFonts w:ascii="Cambria Math" w:eastAsia="Cambria Math"/>
          <w:color w:val="000000" w:themeColor="text1"/>
          <w:sz w:val="20"/>
        </w:rPr>
      </w:pPr>
      <w:r w:rsidRPr="00C92EAC">
        <w:rPr>
          <w:rFonts w:ascii="Cambria Math" w:eastAsia="Cambria Math"/>
          <w:color w:val="000000" w:themeColor="text1"/>
          <w:spacing w:val="-2"/>
          <w:w w:val="135"/>
          <w:sz w:val="20"/>
        </w:rPr>
        <w:t>𝑑𝑟𝑜𝑝𝑜𝑢𝑡,j</w:t>
      </w:r>
      <w:r w:rsidRPr="00C92EAC">
        <w:rPr>
          <w:rFonts w:ascii="Cambria Math" w:eastAsia="Cambria Math"/>
          <w:color w:val="000000" w:themeColor="text1"/>
          <w:sz w:val="20"/>
        </w:rPr>
        <w:tab/>
      </w:r>
      <w:r w:rsidRPr="00C92EAC">
        <w:rPr>
          <w:rFonts w:ascii="Cambria Math" w:eastAsia="Cambria Math"/>
          <w:color w:val="000000" w:themeColor="text1"/>
          <w:spacing w:val="-10"/>
          <w:w w:val="145"/>
          <w:sz w:val="20"/>
        </w:rPr>
        <w:t>j</w:t>
      </w:r>
    </w:p>
    <w:p w14:paraId="21EBA5FE" w14:textId="77777777" w:rsidR="00D738FB" w:rsidRPr="00C92EAC" w:rsidRDefault="00000000">
      <w:pPr>
        <w:pStyle w:val="a3"/>
        <w:ind w:right="3548"/>
        <w:jc w:val="left"/>
        <w:rPr>
          <w:color w:val="000000" w:themeColor="text1"/>
        </w:rPr>
      </w:pPr>
      <w:r w:rsidRPr="00C92EAC">
        <w:rPr>
          <w:rFonts w:ascii="Cambria Math" w:eastAsia="Cambria Math" w:hAnsi="Cambria Math"/>
          <w:color w:val="000000" w:themeColor="text1"/>
        </w:rPr>
        <w:t>𝑟𝑎𝑡𝑒</w:t>
      </w:r>
      <w:r w:rsidRPr="00C92EAC">
        <w:rPr>
          <w:rFonts w:ascii="Cambria Math" w:eastAsia="Cambria Math" w:hAnsi="Cambria Math"/>
          <w:color w:val="000000" w:themeColor="text1"/>
          <w:spacing w:val="-2"/>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
        </w:rPr>
        <w:t xml:space="preserve"> </w:t>
      </w:r>
      <w:r w:rsidRPr="00C92EAC">
        <w:rPr>
          <w:color w:val="000000" w:themeColor="text1"/>
        </w:rPr>
        <w:t>вероятность</w:t>
      </w:r>
      <w:r w:rsidRPr="00C92EAC">
        <w:rPr>
          <w:color w:val="000000" w:themeColor="text1"/>
          <w:spacing w:val="-9"/>
        </w:rPr>
        <w:t xml:space="preserve"> </w:t>
      </w:r>
      <w:r w:rsidRPr="00C92EAC">
        <w:rPr>
          <w:color w:val="000000" w:themeColor="text1"/>
        </w:rPr>
        <w:t>зануления</w:t>
      </w:r>
      <w:r w:rsidRPr="00C92EAC">
        <w:rPr>
          <w:color w:val="000000" w:themeColor="text1"/>
          <w:spacing w:val="-10"/>
        </w:rPr>
        <w:t xml:space="preserve"> </w:t>
      </w:r>
      <w:r w:rsidRPr="00C92EAC">
        <w:rPr>
          <w:color w:val="000000" w:themeColor="text1"/>
        </w:rPr>
        <w:t>нейрона Полносвязный слой 2:</w:t>
      </w:r>
    </w:p>
    <w:p w14:paraId="684BD378" w14:textId="77777777" w:rsidR="00D738FB" w:rsidRPr="00C92EAC" w:rsidRDefault="00000000">
      <w:pPr>
        <w:pStyle w:val="a3"/>
        <w:tabs>
          <w:tab w:val="left" w:pos="3720"/>
          <w:tab w:val="left" w:pos="8051"/>
        </w:tabs>
        <w:spacing w:before="49" w:line="191" w:lineRule="exact"/>
        <w:jc w:val="left"/>
        <w:rPr>
          <w:color w:val="000000" w:themeColor="text1"/>
        </w:rPr>
      </w:pPr>
      <w:r w:rsidRPr="00C92EAC">
        <w:rPr>
          <w:rFonts w:ascii="Cambria Math" w:eastAsia="Cambria Math" w:hAnsi="Cambria Math"/>
          <w:color w:val="000000" w:themeColor="text1"/>
          <w:w w:val="105"/>
        </w:rPr>
        <w:t>𝐷</w:t>
      </w:r>
      <w:r w:rsidRPr="00C92EAC">
        <w:rPr>
          <w:rFonts w:ascii="Cambria Math" w:eastAsia="Cambria Math" w:hAnsi="Cambria Math"/>
          <w:color w:val="000000" w:themeColor="text1"/>
          <w:w w:val="105"/>
          <w:vertAlign w:val="superscript"/>
        </w:rPr>
        <w:t>(2)</w:t>
      </w:r>
      <w:r w:rsidRPr="00C92EAC">
        <w:rPr>
          <w:rFonts w:ascii="Cambria Math" w:eastAsia="Cambria Math" w:hAnsi="Cambria Math"/>
          <w:color w:val="000000" w:themeColor="text1"/>
          <w:spacing w:val="19"/>
          <w:w w:val="105"/>
        </w:rPr>
        <w:t xml:space="preserve"> </w:t>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7"/>
          <w:w w:val="105"/>
        </w:rPr>
        <w:t xml:space="preserve"> </w:t>
      </w:r>
      <w:r w:rsidRPr="00C92EAC">
        <w:rPr>
          <w:rFonts w:ascii="Cambria Math" w:eastAsia="Cambria Math" w:hAnsi="Cambria Math"/>
          <w:color w:val="000000" w:themeColor="text1"/>
          <w:w w:val="105"/>
        </w:rPr>
        <w:t>𝑅𝑒𝐿𝑈(</w:t>
      </w:r>
      <w:r w:rsidRPr="00C92EAC">
        <w:rPr>
          <w:rFonts w:ascii="Cambria Math" w:eastAsia="Cambria Math" w:hAnsi="Cambria Math"/>
          <w:color w:val="000000" w:themeColor="text1"/>
          <w:w w:val="105"/>
          <w:position w:val="1"/>
        </w:rPr>
        <w:t>∑</w:t>
      </w:r>
      <w:r w:rsidRPr="00C92EAC">
        <w:rPr>
          <w:rFonts w:ascii="Cambria Math" w:eastAsia="Cambria Math" w:hAnsi="Cambria Math"/>
          <w:color w:val="000000" w:themeColor="text1"/>
          <w:w w:val="105"/>
          <w:position w:val="1"/>
          <w:vertAlign w:val="superscript"/>
        </w:rPr>
        <w:t>128</w:t>
      </w:r>
      <w:r w:rsidRPr="00C92EAC">
        <w:rPr>
          <w:rFonts w:ascii="Cambria Math" w:eastAsia="Cambria Math" w:hAnsi="Cambria Math"/>
          <w:color w:val="000000" w:themeColor="text1"/>
          <w:spacing w:val="-6"/>
          <w:w w:val="105"/>
          <w:position w:val="1"/>
        </w:rPr>
        <w:t xml:space="preserve"> </w:t>
      </w:r>
      <w:r w:rsidRPr="00C92EAC">
        <w:rPr>
          <w:rFonts w:ascii="Cambria Math" w:eastAsia="Cambria Math" w:hAnsi="Cambria Math"/>
          <w:color w:val="000000" w:themeColor="text1"/>
          <w:spacing w:val="-4"/>
          <w:w w:val="105"/>
        </w:rPr>
        <w:t>𝐷</w:t>
      </w:r>
      <w:r w:rsidRPr="00C92EAC">
        <w:rPr>
          <w:rFonts w:ascii="Cambria Math" w:eastAsia="Cambria Math" w:hAnsi="Cambria Math"/>
          <w:color w:val="000000" w:themeColor="text1"/>
          <w:spacing w:val="-4"/>
          <w:w w:val="105"/>
          <w:vertAlign w:val="superscript"/>
        </w:rPr>
        <w:t>(1)</w:t>
      </w:r>
      <w:r w:rsidRPr="00C92EAC">
        <w:rPr>
          <w:rFonts w:ascii="Cambria Math" w:eastAsia="Cambria Math" w:hAnsi="Cambria Math"/>
          <w:color w:val="000000" w:themeColor="text1"/>
        </w:rPr>
        <w:tab/>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3"/>
          <w:w w:val="105"/>
        </w:rPr>
        <w:t xml:space="preserve"> </w:t>
      </w:r>
      <w:r w:rsidRPr="00C92EAC">
        <w:rPr>
          <w:rFonts w:ascii="Cambria Math" w:eastAsia="Cambria Math" w:hAnsi="Cambria Math"/>
          <w:color w:val="000000" w:themeColor="text1"/>
          <w:w w:val="105"/>
        </w:rPr>
        <w:t>w</w:t>
      </w:r>
      <w:r w:rsidRPr="00C92EAC">
        <w:rPr>
          <w:rFonts w:ascii="Cambria Math" w:eastAsia="Cambria Math" w:hAnsi="Cambria Math"/>
          <w:color w:val="000000" w:themeColor="text1"/>
          <w:w w:val="105"/>
          <w:vertAlign w:val="superscript"/>
        </w:rPr>
        <w:t>(𝑑2)</w:t>
      </w:r>
      <w:r w:rsidRPr="00C92EAC">
        <w:rPr>
          <w:rFonts w:ascii="Cambria Math" w:eastAsia="Cambria Math" w:hAnsi="Cambria Math"/>
          <w:color w:val="000000" w:themeColor="text1"/>
          <w:spacing w:val="12"/>
          <w:w w:val="105"/>
        </w:rPr>
        <w:t xml:space="preserve"> </w:t>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4"/>
          <w:w w:val="105"/>
        </w:rPr>
        <w:t xml:space="preserve"> </w:t>
      </w:r>
      <w:r w:rsidRPr="00C92EAC">
        <w:rPr>
          <w:rFonts w:ascii="Cambria Math" w:eastAsia="Cambria Math" w:hAnsi="Cambria Math"/>
          <w:color w:val="000000" w:themeColor="text1"/>
          <w:spacing w:val="-2"/>
          <w:w w:val="105"/>
        </w:rPr>
        <w:t>𝑏</w:t>
      </w:r>
      <w:r w:rsidRPr="00C92EAC">
        <w:rPr>
          <w:rFonts w:ascii="Cambria Math" w:eastAsia="Cambria Math" w:hAnsi="Cambria Math"/>
          <w:color w:val="000000" w:themeColor="text1"/>
          <w:spacing w:val="-2"/>
          <w:w w:val="105"/>
          <w:vertAlign w:val="superscript"/>
        </w:rPr>
        <w:t>(𝑑2)</w:t>
      </w:r>
      <w:r w:rsidRPr="00C92EAC">
        <w:rPr>
          <w:rFonts w:ascii="Cambria Math" w:eastAsia="Cambria Math" w:hAnsi="Cambria Math"/>
          <w:color w:val="000000" w:themeColor="text1"/>
          <w:spacing w:val="-2"/>
          <w:w w:val="105"/>
        </w:rPr>
        <w:t>)</w:t>
      </w:r>
      <w:r w:rsidRPr="00C92EAC">
        <w:rPr>
          <w:rFonts w:ascii="Cambria Math" w:eastAsia="Cambria Math" w:hAnsi="Cambria Math"/>
          <w:color w:val="000000" w:themeColor="text1"/>
        </w:rPr>
        <w:tab/>
      </w:r>
      <w:r w:rsidRPr="00C92EAC">
        <w:rPr>
          <w:color w:val="000000" w:themeColor="text1"/>
          <w:spacing w:val="-4"/>
          <w:w w:val="105"/>
        </w:rPr>
        <w:t>(28)</w:t>
      </w:r>
    </w:p>
    <w:p w14:paraId="3FFC8666" w14:textId="77777777" w:rsidR="00D738FB" w:rsidRPr="00C92EAC" w:rsidRDefault="00000000">
      <w:pPr>
        <w:tabs>
          <w:tab w:val="left" w:pos="2102"/>
          <w:tab w:val="left" w:pos="2688"/>
          <w:tab w:val="left" w:pos="4018"/>
          <w:tab w:val="left" w:pos="4974"/>
        </w:tabs>
        <w:spacing w:line="219" w:lineRule="exact"/>
        <w:ind w:left="439"/>
        <w:rPr>
          <w:rFonts w:ascii="Cambria Math" w:eastAsia="Cambria Math"/>
          <w:color w:val="000000" w:themeColor="text1"/>
          <w:sz w:val="20"/>
        </w:rPr>
      </w:pPr>
      <w:r w:rsidRPr="00C92EAC">
        <w:rPr>
          <w:rFonts w:ascii="Cambria Math" w:eastAsia="Cambria Math"/>
          <w:color w:val="000000" w:themeColor="text1"/>
          <w:spacing w:val="-10"/>
          <w:w w:val="120"/>
          <w:sz w:val="20"/>
        </w:rPr>
        <w:t>k</w:t>
      </w:r>
      <w:r w:rsidRPr="00C92EAC">
        <w:rPr>
          <w:rFonts w:ascii="Cambria Math" w:eastAsia="Cambria Math"/>
          <w:color w:val="000000" w:themeColor="text1"/>
          <w:sz w:val="20"/>
        </w:rPr>
        <w:tab/>
      </w:r>
      <w:r w:rsidRPr="00C92EAC">
        <w:rPr>
          <w:rFonts w:ascii="Cambria Math" w:eastAsia="Cambria Math"/>
          <w:color w:val="000000" w:themeColor="text1"/>
          <w:spacing w:val="-5"/>
          <w:w w:val="120"/>
          <w:position w:val="2"/>
          <w:sz w:val="20"/>
        </w:rPr>
        <w:t>j=1</w:t>
      </w:r>
      <w:r w:rsidRPr="00C92EAC">
        <w:rPr>
          <w:rFonts w:ascii="Cambria Math" w:eastAsia="Cambria Math"/>
          <w:color w:val="000000" w:themeColor="text1"/>
          <w:position w:val="2"/>
          <w:sz w:val="20"/>
        </w:rPr>
        <w:tab/>
      </w:r>
      <w:r w:rsidRPr="00C92EAC">
        <w:rPr>
          <w:rFonts w:ascii="Cambria Math" w:eastAsia="Cambria Math"/>
          <w:color w:val="000000" w:themeColor="text1"/>
          <w:spacing w:val="-2"/>
          <w:w w:val="120"/>
          <w:sz w:val="20"/>
        </w:rPr>
        <w:t>𝑑𝑟𝑜𝑝𝑜𝑢𝑡,j</w:t>
      </w:r>
      <w:r w:rsidRPr="00C92EAC">
        <w:rPr>
          <w:rFonts w:ascii="Cambria Math" w:eastAsia="Cambria Math"/>
          <w:color w:val="000000" w:themeColor="text1"/>
          <w:sz w:val="20"/>
        </w:rPr>
        <w:tab/>
      </w:r>
      <w:r w:rsidRPr="00C92EAC">
        <w:rPr>
          <w:rFonts w:ascii="Cambria Math" w:eastAsia="Cambria Math"/>
          <w:color w:val="000000" w:themeColor="text1"/>
          <w:spacing w:val="-5"/>
          <w:w w:val="120"/>
          <w:sz w:val="20"/>
        </w:rPr>
        <w:t>j,k</w:t>
      </w:r>
      <w:r w:rsidRPr="00C92EAC">
        <w:rPr>
          <w:rFonts w:ascii="Cambria Math" w:eastAsia="Cambria Math"/>
          <w:color w:val="000000" w:themeColor="text1"/>
          <w:sz w:val="20"/>
        </w:rPr>
        <w:tab/>
      </w:r>
      <w:r w:rsidRPr="00C92EAC">
        <w:rPr>
          <w:rFonts w:ascii="Cambria Math" w:eastAsia="Cambria Math"/>
          <w:color w:val="000000" w:themeColor="text1"/>
          <w:spacing w:val="-10"/>
          <w:w w:val="120"/>
          <w:sz w:val="20"/>
        </w:rPr>
        <w:t>k</w:t>
      </w:r>
    </w:p>
    <w:p w14:paraId="55BCCECB" w14:textId="77777777" w:rsidR="00D738FB" w:rsidRPr="00C92EAC" w:rsidRDefault="00000000">
      <w:pPr>
        <w:pStyle w:val="a3"/>
        <w:spacing w:before="78"/>
        <w:jc w:val="left"/>
        <w:rPr>
          <w:rFonts w:ascii="Cambria Math" w:eastAsia="Cambria Math" w:hAnsi="Cambria Math"/>
          <w:color w:val="000000" w:themeColor="text1"/>
        </w:rPr>
      </w:pPr>
      <w:r w:rsidRPr="00C92EAC">
        <w:rPr>
          <w:noProof/>
          <w:color w:val="000000" w:themeColor="text1"/>
        </w:rPr>
        <mc:AlternateContent>
          <mc:Choice Requires="wps">
            <w:drawing>
              <wp:anchor distT="0" distB="0" distL="0" distR="0" simplePos="0" relativeHeight="484950016" behindDoc="1" locked="0" layoutInCell="1" allowOverlap="1" wp14:anchorId="27484A4D" wp14:editId="1B57266B">
                <wp:simplePos x="0" y="0"/>
                <wp:positionH relativeFrom="page">
                  <wp:posOffset>1946405</wp:posOffset>
                </wp:positionH>
                <wp:positionV relativeFrom="paragraph">
                  <wp:posOffset>176548</wp:posOffset>
                </wp:positionV>
                <wp:extent cx="132715" cy="1270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 cy="127000"/>
                        </a:xfrm>
                        <a:prstGeom prst="rect">
                          <a:avLst/>
                        </a:prstGeom>
                      </wps:spPr>
                      <wps:txbx>
                        <w:txbxContent>
                          <w:p w14:paraId="7E1487CD" w14:textId="77777777" w:rsidR="00D738FB" w:rsidRDefault="00000000">
                            <w:pPr>
                              <w:spacing w:line="199" w:lineRule="exact"/>
                              <w:rPr>
                                <w:rFonts w:ascii="Cambria Math" w:eastAsia="Cambria Math"/>
                                <w:sz w:val="20"/>
                              </w:rPr>
                            </w:pPr>
                            <w:r>
                              <w:rPr>
                                <w:rFonts w:ascii="Cambria Math" w:eastAsia="Cambria Math"/>
                                <w:spacing w:val="-5"/>
                                <w:w w:val="130"/>
                                <w:sz w:val="20"/>
                              </w:rPr>
                              <w:t>𝑖,j</w:t>
                            </w:r>
                          </w:p>
                        </w:txbxContent>
                      </wps:txbx>
                      <wps:bodyPr wrap="square" lIns="0" tIns="0" rIns="0" bIns="0" rtlCol="0">
                        <a:noAutofit/>
                      </wps:bodyPr>
                    </wps:wsp>
                  </a:graphicData>
                </a:graphic>
              </wp:anchor>
            </w:drawing>
          </mc:Choice>
          <mc:Fallback>
            <w:pict>
              <v:shape w14:anchorId="27484A4D" id="Textbox 66" o:spid="_x0000_s1037" type="#_x0000_t202" style="position:absolute;left:0;text-align:left;margin-left:153.25pt;margin-top:13.9pt;width:10.45pt;height:10pt;z-index:-1836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" filled="f" stroked="f">
                <v:textbox inset="0,0,0,0">
                  <w:txbxContent>
                    <w:p w14:paraId="7E1487CD" w14:textId="77777777" w:rsidR="00D738FB" w:rsidRDefault="00000000">
                      <w:pPr>
                        <w:spacing w:line="199" w:lineRule="exact"/>
                        <w:rPr>
                          <w:rFonts w:ascii="Cambria Math" w:eastAsia="Cambria Math"/>
                          <w:sz w:val="20"/>
                        </w:rPr>
                      </w:pPr>
                      <w:r>
                        <w:rPr>
                          <w:rFonts w:ascii="Cambria Math" w:eastAsia="Cambria Math"/>
                          <w:spacing w:val="-5"/>
                          <w:w w:val="130"/>
                          <w:sz w:val="20"/>
                        </w:rPr>
                        <w:t>𝑖,j</w:t>
                      </w:r>
                    </w:p>
                  </w:txbxContent>
                </v:textbox>
                <w10:wrap anchorx="page"/>
              </v:shape>
            </w:pict>
          </mc:Fallback>
        </mc:AlternateContent>
      </w:r>
      <w:r w:rsidRPr="00C92EAC">
        <w:rPr>
          <w:rFonts w:ascii="Cambria Math" w:eastAsia="Cambria Math" w:hAnsi="Cambria Math"/>
          <w:color w:val="000000" w:themeColor="text1"/>
        </w:rPr>
        <w:t>W</w:t>
      </w:r>
      <w:r w:rsidRPr="00C92EAC">
        <w:rPr>
          <w:rFonts w:ascii="Cambria Math" w:eastAsia="Cambria Math" w:hAnsi="Cambria Math"/>
          <w:color w:val="000000" w:themeColor="text1"/>
          <w:vertAlign w:val="superscript"/>
        </w:rPr>
        <w:t>(𝑑2)</w:t>
      </w:r>
      <w:r w:rsidRPr="00C92EAC">
        <w:rPr>
          <w:rFonts w:ascii="Cambria Math" w:eastAsia="Cambria Math" w:hAnsi="Cambria Math"/>
          <w:color w:val="000000" w:themeColor="text1"/>
          <w:spacing w:val="64"/>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48"/>
        </w:rPr>
        <w:t xml:space="preserve"> </w:t>
      </w:r>
      <w:r w:rsidRPr="00C92EAC">
        <w:rPr>
          <w:rFonts w:ascii="Cambria Math" w:eastAsia="Cambria Math" w:hAnsi="Cambria Math"/>
          <w:color w:val="000000" w:themeColor="text1"/>
        </w:rPr>
        <w:t>[w</w:t>
      </w:r>
      <w:r w:rsidRPr="00C92EAC">
        <w:rPr>
          <w:rFonts w:ascii="Cambria Math" w:eastAsia="Cambria Math" w:hAnsi="Cambria Math"/>
          <w:color w:val="000000" w:themeColor="text1"/>
          <w:vertAlign w:val="superscript"/>
        </w:rPr>
        <w:t>(𝑑2)</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36"/>
        </w:rPr>
        <w:t xml:space="preserve"> </w:t>
      </w:r>
      <w:r w:rsidRPr="00C92EAC">
        <w:rPr>
          <w:color w:val="000000" w:themeColor="text1"/>
        </w:rPr>
        <w:t>размером</w:t>
      </w:r>
      <w:r w:rsidRPr="00C92EAC">
        <w:rPr>
          <w:color w:val="000000" w:themeColor="text1"/>
          <w:spacing w:val="26"/>
        </w:rPr>
        <w:t xml:space="preserve"> </w:t>
      </w:r>
      <w:r w:rsidRPr="00C92EAC">
        <w:rPr>
          <w:rFonts w:ascii="Cambria Math" w:eastAsia="Cambria Math" w:hAnsi="Cambria Math"/>
          <w:color w:val="000000" w:themeColor="text1"/>
        </w:rPr>
        <w:t>(128,</w:t>
      </w:r>
      <w:r w:rsidRPr="00C92EAC">
        <w:rPr>
          <w:rFonts w:ascii="Cambria Math" w:eastAsia="Cambria Math" w:hAnsi="Cambria Math"/>
          <w:color w:val="000000" w:themeColor="text1"/>
          <w:spacing w:val="1"/>
        </w:rPr>
        <w:t xml:space="preserve"> </w:t>
      </w:r>
      <w:r w:rsidRPr="00C92EAC">
        <w:rPr>
          <w:rFonts w:ascii="Cambria Math" w:eastAsia="Cambria Math" w:hAnsi="Cambria Math"/>
          <w:color w:val="000000" w:themeColor="text1"/>
          <w:spacing w:val="-4"/>
        </w:rPr>
        <w:t>256)</w:t>
      </w:r>
    </w:p>
    <w:p w14:paraId="4756367C" w14:textId="77777777" w:rsidR="00D738FB" w:rsidRPr="00C92EAC" w:rsidRDefault="00000000">
      <w:pPr>
        <w:pStyle w:val="a3"/>
        <w:spacing w:before="173" w:line="300" w:lineRule="auto"/>
        <w:ind w:right="4623"/>
        <w:jc w:val="left"/>
        <w:rPr>
          <w:color w:val="000000" w:themeColor="text1"/>
        </w:rPr>
      </w:pPr>
      <w:r w:rsidRPr="00C92EAC">
        <w:rPr>
          <w:noProof/>
          <w:color w:val="000000" w:themeColor="text1"/>
        </w:rPr>
        <mc:AlternateContent>
          <mc:Choice Requires="wps">
            <w:drawing>
              <wp:anchor distT="0" distB="0" distL="0" distR="0" simplePos="0" relativeHeight="484949504" behindDoc="1" locked="0" layoutInCell="1" allowOverlap="1" wp14:anchorId="7969A46B" wp14:editId="64D59CFF">
                <wp:simplePos x="0" y="0"/>
                <wp:positionH relativeFrom="page">
                  <wp:posOffset>1836677</wp:posOffset>
                </wp:positionH>
                <wp:positionV relativeFrom="paragraph">
                  <wp:posOffset>235566</wp:posOffset>
                </wp:positionV>
                <wp:extent cx="76835" cy="12700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27000"/>
                        </a:xfrm>
                        <a:prstGeom prst="rect">
                          <a:avLst/>
                        </a:prstGeom>
                      </wps:spPr>
                      <wps:txbx>
                        <w:txbxContent>
                          <w:p w14:paraId="5616161C" w14:textId="77777777" w:rsidR="00D738FB" w:rsidRDefault="00000000">
                            <w:pPr>
                              <w:spacing w:line="199" w:lineRule="exact"/>
                              <w:rPr>
                                <w:rFonts w:ascii="Cambria Math"/>
                                <w:sz w:val="20"/>
                              </w:rPr>
                            </w:pPr>
                            <w:r>
                              <w:rPr>
                                <w:rFonts w:ascii="Cambria Math"/>
                                <w:spacing w:val="-10"/>
                                <w:w w:val="115"/>
                                <w:sz w:val="20"/>
                              </w:rPr>
                              <w:t>k</w:t>
                            </w:r>
                          </w:p>
                        </w:txbxContent>
                      </wps:txbx>
                      <wps:bodyPr wrap="square" lIns="0" tIns="0" rIns="0" bIns="0" rtlCol="0">
                        <a:noAutofit/>
                      </wps:bodyPr>
                    </wps:wsp>
                  </a:graphicData>
                </a:graphic>
              </wp:anchor>
            </w:drawing>
          </mc:Choice>
          <mc:Fallback>
            <w:pict>
              <v:shape w14:anchorId="7969A46B" id="Textbox 67" o:spid="_x0000_s1038" type="#_x0000_t202" style="position:absolute;left:0;text-align:left;margin-left:144.6pt;margin-top:18.55pt;width:6.05pt;height:10pt;z-index:-1836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" filled="f" stroked="f">
                <v:textbox inset="0,0,0,0">
                  <w:txbxContent>
                    <w:p w14:paraId="5616161C" w14:textId="77777777" w:rsidR="00D738FB" w:rsidRDefault="00000000">
                      <w:pPr>
                        <w:spacing w:line="199" w:lineRule="exact"/>
                        <w:rPr>
                          <w:rFonts w:ascii="Cambria Math"/>
                          <w:sz w:val="20"/>
                        </w:rPr>
                      </w:pPr>
                      <w:r>
                        <w:rPr>
                          <w:rFonts w:ascii="Cambria Math"/>
                          <w:spacing w:val="-10"/>
                          <w:w w:val="115"/>
                          <w:sz w:val="20"/>
                        </w:rPr>
                        <w:t>k</w:t>
                      </w:r>
                    </w:p>
                  </w:txbxContent>
                </v:textbox>
                <w10:wrap anchorx="page"/>
              </v:shape>
            </w:pict>
          </mc:Fallback>
        </mc:AlternateContent>
      </w:r>
      <w:r w:rsidRPr="00C92EAC">
        <w:rPr>
          <w:rFonts w:ascii="Cambria Math" w:eastAsia="Cambria Math" w:hAnsi="Cambria Math"/>
          <w:color w:val="000000" w:themeColor="text1"/>
        </w:rPr>
        <w:t>𝑏</w:t>
      </w:r>
      <w:r w:rsidRPr="00C92EAC">
        <w:rPr>
          <w:rFonts w:ascii="Cambria Math" w:eastAsia="Cambria Math" w:hAnsi="Cambria Math"/>
          <w:color w:val="000000" w:themeColor="text1"/>
          <w:vertAlign w:val="superscript"/>
        </w:rPr>
        <w:t>(𝑑2)</w:t>
      </w:r>
      <w:r w:rsidRPr="00C92EAC">
        <w:rPr>
          <w:rFonts w:ascii="Cambria Math" w:eastAsia="Cambria Math" w:hAnsi="Cambria Math"/>
          <w:color w:val="000000" w:themeColor="text1"/>
        </w:rPr>
        <w:t xml:space="preserve"> = [𝑏</w:t>
      </w:r>
      <w:r w:rsidRPr="00C92EAC">
        <w:rPr>
          <w:rFonts w:ascii="Cambria Math" w:eastAsia="Cambria Math" w:hAnsi="Cambria Math"/>
          <w:color w:val="000000" w:themeColor="text1"/>
          <w:vertAlign w:val="superscript"/>
        </w:rPr>
        <w:t>(𝑑2)</w:t>
      </w:r>
      <w:r w:rsidRPr="00C92EAC">
        <w:rPr>
          <w:rFonts w:ascii="Cambria Math" w:eastAsia="Cambria Math" w:hAnsi="Cambria Math"/>
          <w:color w:val="000000" w:themeColor="text1"/>
        </w:rPr>
        <w:t xml:space="preserve">] </w:t>
      </w:r>
      <w:r w:rsidRPr="00C92EAC">
        <w:rPr>
          <w:color w:val="000000" w:themeColor="text1"/>
        </w:rPr>
        <w:t>размером (256) Полносвязный слой 3:</w:t>
      </w:r>
    </w:p>
    <w:p w14:paraId="51750CBC" w14:textId="77777777" w:rsidR="00D738FB" w:rsidRPr="00C92EAC" w:rsidRDefault="00000000">
      <w:pPr>
        <w:pStyle w:val="a3"/>
        <w:tabs>
          <w:tab w:val="left" w:pos="8051"/>
        </w:tabs>
        <w:spacing w:line="167" w:lineRule="exact"/>
        <w:jc w:val="left"/>
        <w:rPr>
          <w:color w:val="000000" w:themeColor="text1"/>
        </w:rPr>
      </w:pPr>
      <w:r w:rsidRPr="00C92EAC">
        <w:rPr>
          <w:rFonts w:ascii="Cambria Math" w:eastAsia="Cambria Math" w:hAnsi="Cambria Math"/>
          <w:color w:val="000000" w:themeColor="text1"/>
          <w:w w:val="105"/>
        </w:rPr>
        <w:t>𝐷</w:t>
      </w:r>
      <w:r w:rsidRPr="00C92EAC">
        <w:rPr>
          <w:rFonts w:ascii="Cambria Math" w:eastAsia="Cambria Math" w:hAnsi="Cambria Math"/>
          <w:color w:val="000000" w:themeColor="text1"/>
          <w:w w:val="105"/>
          <w:vertAlign w:val="superscript"/>
        </w:rPr>
        <w:t>(3)</w:t>
      </w:r>
      <w:r w:rsidRPr="00C92EAC">
        <w:rPr>
          <w:rFonts w:ascii="Cambria Math" w:eastAsia="Cambria Math" w:hAnsi="Cambria Math"/>
          <w:color w:val="000000" w:themeColor="text1"/>
          <w:spacing w:val="24"/>
          <w:w w:val="105"/>
        </w:rPr>
        <w:t xml:space="preserve"> </w:t>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11"/>
          <w:w w:val="105"/>
        </w:rPr>
        <w:t xml:space="preserve"> </w:t>
      </w:r>
      <w:r w:rsidRPr="00C92EAC">
        <w:rPr>
          <w:rFonts w:ascii="Cambria Math" w:eastAsia="Cambria Math" w:hAnsi="Cambria Math"/>
          <w:color w:val="000000" w:themeColor="text1"/>
          <w:w w:val="105"/>
        </w:rPr>
        <w:t>𝑅𝑒𝐿𝑈(</w:t>
      </w:r>
      <w:r w:rsidRPr="00C92EAC">
        <w:rPr>
          <w:rFonts w:ascii="Cambria Math" w:eastAsia="Cambria Math" w:hAnsi="Cambria Math"/>
          <w:color w:val="000000" w:themeColor="text1"/>
          <w:w w:val="105"/>
          <w:position w:val="1"/>
        </w:rPr>
        <w:t>∑</w:t>
      </w:r>
      <w:r w:rsidRPr="00C92EAC">
        <w:rPr>
          <w:rFonts w:ascii="Cambria Math" w:eastAsia="Cambria Math" w:hAnsi="Cambria Math"/>
          <w:color w:val="000000" w:themeColor="text1"/>
          <w:w w:val="105"/>
          <w:position w:val="1"/>
          <w:vertAlign w:val="superscript"/>
        </w:rPr>
        <w:t>256</w:t>
      </w:r>
      <w:r w:rsidRPr="00C92EAC">
        <w:rPr>
          <w:rFonts w:ascii="Cambria Math" w:eastAsia="Cambria Math" w:hAnsi="Cambria Math"/>
          <w:color w:val="000000" w:themeColor="text1"/>
          <w:spacing w:val="24"/>
          <w:w w:val="105"/>
          <w:position w:val="1"/>
        </w:rPr>
        <w:t xml:space="preserve"> </w:t>
      </w:r>
      <w:r w:rsidRPr="00C92EAC">
        <w:rPr>
          <w:rFonts w:ascii="Cambria Math" w:eastAsia="Cambria Math" w:hAnsi="Cambria Math"/>
          <w:color w:val="000000" w:themeColor="text1"/>
          <w:w w:val="105"/>
        </w:rPr>
        <w:t>𝐷</w:t>
      </w:r>
      <w:r w:rsidRPr="00C92EAC">
        <w:rPr>
          <w:rFonts w:ascii="Cambria Math" w:eastAsia="Cambria Math" w:hAnsi="Cambria Math"/>
          <w:color w:val="000000" w:themeColor="text1"/>
          <w:w w:val="105"/>
          <w:vertAlign w:val="superscript"/>
        </w:rPr>
        <w:t>(2)</w:t>
      </w:r>
      <w:r w:rsidRPr="00C92EAC">
        <w:rPr>
          <w:rFonts w:ascii="Cambria Math" w:eastAsia="Cambria Math" w:hAnsi="Cambria Math"/>
          <w:color w:val="000000" w:themeColor="text1"/>
          <w:spacing w:val="8"/>
          <w:w w:val="105"/>
        </w:rPr>
        <w:t xml:space="preserve"> </w:t>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3"/>
          <w:w w:val="105"/>
        </w:rPr>
        <w:t xml:space="preserve"> </w:t>
      </w:r>
      <w:r w:rsidRPr="00C92EAC">
        <w:rPr>
          <w:rFonts w:ascii="Cambria Math" w:eastAsia="Cambria Math" w:hAnsi="Cambria Math"/>
          <w:color w:val="000000" w:themeColor="text1"/>
          <w:w w:val="105"/>
        </w:rPr>
        <w:t>w</w:t>
      </w:r>
      <w:r w:rsidRPr="00C92EAC">
        <w:rPr>
          <w:rFonts w:ascii="Cambria Math" w:eastAsia="Cambria Math" w:hAnsi="Cambria Math"/>
          <w:color w:val="000000" w:themeColor="text1"/>
          <w:w w:val="105"/>
          <w:vertAlign w:val="superscript"/>
        </w:rPr>
        <w:t>(𝑑3)</w:t>
      </w:r>
      <w:r w:rsidRPr="00C92EAC">
        <w:rPr>
          <w:rFonts w:ascii="Cambria Math" w:eastAsia="Cambria Math" w:hAnsi="Cambria Math"/>
          <w:color w:val="000000" w:themeColor="text1"/>
          <w:spacing w:val="11"/>
          <w:w w:val="105"/>
        </w:rPr>
        <w:t xml:space="preserve"> </w:t>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4"/>
          <w:w w:val="105"/>
        </w:rPr>
        <w:t xml:space="preserve"> </w:t>
      </w:r>
      <w:r w:rsidRPr="00C92EAC">
        <w:rPr>
          <w:rFonts w:ascii="Cambria Math" w:eastAsia="Cambria Math" w:hAnsi="Cambria Math"/>
          <w:color w:val="000000" w:themeColor="text1"/>
          <w:spacing w:val="-2"/>
          <w:w w:val="105"/>
        </w:rPr>
        <w:t>𝑏</w:t>
      </w:r>
      <w:r w:rsidRPr="00C92EAC">
        <w:rPr>
          <w:rFonts w:ascii="Cambria Math" w:eastAsia="Cambria Math" w:hAnsi="Cambria Math"/>
          <w:color w:val="000000" w:themeColor="text1"/>
          <w:spacing w:val="-2"/>
          <w:w w:val="105"/>
          <w:vertAlign w:val="superscript"/>
        </w:rPr>
        <w:t>(𝑑3)</w:t>
      </w:r>
      <w:r w:rsidRPr="00C92EAC">
        <w:rPr>
          <w:rFonts w:ascii="Cambria Math" w:eastAsia="Cambria Math" w:hAnsi="Cambria Math"/>
          <w:color w:val="000000" w:themeColor="text1"/>
          <w:spacing w:val="-2"/>
          <w:w w:val="105"/>
        </w:rPr>
        <w:t>)</w:t>
      </w:r>
      <w:r w:rsidRPr="00C92EAC">
        <w:rPr>
          <w:rFonts w:ascii="Cambria Math" w:eastAsia="Cambria Math" w:hAnsi="Cambria Math"/>
          <w:color w:val="000000" w:themeColor="text1"/>
        </w:rPr>
        <w:tab/>
      </w:r>
      <w:r w:rsidRPr="00C92EAC">
        <w:rPr>
          <w:color w:val="000000" w:themeColor="text1"/>
          <w:spacing w:val="-4"/>
          <w:w w:val="105"/>
        </w:rPr>
        <w:t>(29)</w:t>
      </w:r>
    </w:p>
    <w:p w14:paraId="12767266" w14:textId="77777777" w:rsidR="00D738FB" w:rsidRPr="00C92EAC" w:rsidRDefault="00000000">
      <w:pPr>
        <w:tabs>
          <w:tab w:val="left" w:pos="2102"/>
          <w:tab w:val="left" w:pos="2715"/>
          <w:tab w:val="left" w:pos="3416"/>
          <w:tab w:val="left" w:pos="4344"/>
        </w:tabs>
        <w:spacing w:line="219" w:lineRule="exact"/>
        <w:ind w:left="439"/>
        <w:rPr>
          <w:rFonts w:ascii="Cambria Math" w:eastAsia="Cambria Math"/>
          <w:color w:val="000000" w:themeColor="text1"/>
          <w:sz w:val="20"/>
        </w:rPr>
      </w:pPr>
      <w:r w:rsidRPr="00C92EAC">
        <w:rPr>
          <w:rFonts w:ascii="Cambria Math" w:eastAsia="Cambria Math"/>
          <w:color w:val="000000" w:themeColor="text1"/>
          <w:spacing w:val="-10"/>
          <w:w w:val="110"/>
          <w:position w:val="2"/>
          <w:sz w:val="20"/>
        </w:rPr>
        <w:t>𝑚</w:t>
      </w:r>
      <w:r w:rsidRPr="00C92EAC">
        <w:rPr>
          <w:rFonts w:ascii="Cambria Math" w:eastAsia="Cambria Math"/>
          <w:color w:val="000000" w:themeColor="text1"/>
          <w:position w:val="2"/>
          <w:sz w:val="20"/>
        </w:rPr>
        <w:tab/>
      </w:r>
      <w:r w:rsidRPr="00C92EAC">
        <w:rPr>
          <w:rFonts w:ascii="Cambria Math" w:eastAsia="Cambria Math"/>
          <w:color w:val="000000" w:themeColor="text1"/>
          <w:spacing w:val="-5"/>
          <w:w w:val="110"/>
          <w:position w:val="2"/>
          <w:sz w:val="20"/>
        </w:rPr>
        <w:t>k=1</w:t>
      </w:r>
      <w:r w:rsidRPr="00C92EAC">
        <w:rPr>
          <w:rFonts w:ascii="Cambria Math" w:eastAsia="Cambria Math"/>
          <w:color w:val="000000" w:themeColor="text1"/>
          <w:position w:val="2"/>
          <w:sz w:val="20"/>
        </w:rPr>
        <w:tab/>
      </w:r>
      <w:r w:rsidRPr="00C92EAC">
        <w:rPr>
          <w:rFonts w:ascii="Cambria Math" w:eastAsia="Cambria Math"/>
          <w:color w:val="000000" w:themeColor="text1"/>
          <w:spacing w:val="-10"/>
          <w:w w:val="110"/>
          <w:sz w:val="20"/>
        </w:rPr>
        <w:t>k</w:t>
      </w:r>
      <w:r w:rsidRPr="00C92EAC">
        <w:rPr>
          <w:rFonts w:ascii="Cambria Math" w:eastAsia="Cambria Math"/>
          <w:color w:val="000000" w:themeColor="text1"/>
          <w:sz w:val="20"/>
        </w:rPr>
        <w:tab/>
      </w:r>
      <w:r w:rsidRPr="00C92EAC">
        <w:rPr>
          <w:rFonts w:ascii="Cambria Math" w:eastAsia="Cambria Math"/>
          <w:color w:val="000000" w:themeColor="text1"/>
          <w:spacing w:val="-5"/>
          <w:w w:val="110"/>
          <w:sz w:val="20"/>
        </w:rPr>
        <w:t>k,𝑚</w:t>
      </w:r>
      <w:r w:rsidRPr="00C92EAC">
        <w:rPr>
          <w:rFonts w:ascii="Cambria Math" w:eastAsia="Cambria Math"/>
          <w:color w:val="000000" w:themeColor="text1"/>
          <w:sz w:val="20"/>
        </w:rPr>
        <w:tab/>
      </w:r>
      <w:r w:rsidRPr="00C92EAC">
        <w:rPr>
          <w:rFonts w:ascii="Cambria Math" w:eastAsia="Cambria Math"/>
          <w:color w:val="000000" w:themeColor="text1"/>
          <w:spacing w:val="-10"/>
          <w:w w:val="110"/>
          <w:position w:val="2"/>
          <w:sz w:val="20"/>
        </w:rPr>
        <w:t>𝑚</w:t>
      </w:r>
    </w:p>
    <w:p w14:paraId="650F6E52" w14:textId="77777777" w:rsidR="00D738FB" w:rsidRPr="00C92EAC" w:rsidRDefault="00000000">
      <w:pPr>
        <w:pStyle w:val="a3"/>
        <w:spacing w:before="64"/>
        <w:jc w:val="left"/>
        <w:rPr>
          <w:rFonts w:ascii="Cambria Math" w:eastAsia="Cambria Math" w:hAnsi="Cambria Math"/>
          <w:color w:val="000000" w:themeColor="text1"/>
        </w:rPr>
      </w:pPr>
      <w:r w:rsidRPr="00C92EAC">
        <w:rPr>
          <w:noProof/>
          <w:color w:val="000000" w:themeColor="text1"/>
        </w:rPr>
        <mc:AlternateContent>
          <mc:Choice Requires="wps">
            <w:drawing>
              <wp:anchor distT="0" distB="0" distL="0" distR="0" simplePos="0" relativeHeight="484951040" behindDoc="1" locked="0" layoutInCell="1" allowOverlap="1" wp14:anchorId="71F4D3B3" wp14:editId="586A7DE6">
                <wp:simplePos x="0" y="0"/>
                <wp:positionH relativeFrom="page">
                  <wp:posOffset>1946412</wp:posOffset>
                </wp:positionH>
                <wp:positionV relativeFrom="paragraph">
                  <wp:posOffset>165877</wp:posOffset>
                </wp:positionV>
                <wp:extent cx="223520" cy="1270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27000"/>
                        </a:xfrm>
                        <a:prstGeom prst="rect">
                          <a:avLst/>
                        </a:prstGeom>
                      </wps:spPr>
                      <wps:txbx>
                        <w:txbxContent>
                          <w:p w14:paraId="4B113EEE" w14:textId="77777777" w:rsidR="00D738FB" w:rsidRDefault="00000000">
                            <w:pPr>
                              <w:spacing w:line="199" w:lineRule="exact"/>
                              <w:rPr>
                                <w:rFonts w:ascii="Cambria Math" w:eastAsia="Cambria Math"/>
                                <w:sz w:val="20"/>
                              </w:rPr>
                            </w:pPr>
                            <w:r>
                              <w:rPr>
                                <w:rFonts w:ascii="Cambria Math" w:eastAsia="Cambria Math"/>
                                <w:spacing w:val="-5"/>
                                <w:w w:val="110"/>
                                <w:sz w:val="20"/>
                              </w:rPr>
                              <w:t>k,𝑚</w:t>
                            </w:r>
                          </w:p>
                        </w:txbxContent>
                      </wps:txbx>
                      <wps:bodyPr wrap="square" lIns="0" tIns="0" rIns="0" bIns="0" rtlCol="0">
                        <a:noAutofit/>
                      </wps:bodyPr>
                    </wps:wsp>
                  </a:graphicData>
                </a:graphic>
              </wp:anchor>
            </w:drawing>
          </mc:Choice>
          <mc:Fallback>
            <w:pict>
              <v:shape w14:anchorId="71F4D3B3" id="Textbox 68" o:spid="_x0000_s1039" type="#_x0000_t202" style="position:absolute;left:0;text-align:left;margin-left:153.25pt;margin-top:13.05pt;width:17.6pt;height:10pt;z-index:-1836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" filled="f" stroked="f">
                <v:textbox inset="0,0,0,0">
                  <w:txbxContent>
                    <w:p w14:paraId="4B113EEE" w14:textId="77777777" w:rsidR="00D738FB" w:rsidRDefault="00000000">
                      <w:pPr>
                        <w:spacing w:line="199" w:lineRule="exact"/>
                        <w:rPr>
                          <w:rFonts w:ascii="Cambria Math" w:eastAsia="Cambria Math"/>
                          <w:sz w:val="20"/>
                        </w:rPr>
                      </w:pPr>
                      <w:r>
                        <w:rPr>
                          <w:rFonts w:ascii="Cambria Math" w:eastAsia="Cambria Math"/>
                          <w:spacing w:val="-5"/>
                          <w:w w:val="110"/>
                          <w:sz w:val="20"/>
                        </w:rPr>
                        <w:t>k,𝑚</w:t>
                      </w:r>
                    </w:p>
                  </w:txbxContent>
                </v:textbox>
                <w10:wrap anchorx="page"/>
              </v:shape>
            </w:pict>
          </mc:Fallback>
        </mc:AlternateContent>
      </w:r>
      <w:r w:rsidRPr="00C92EAC">
        <w:rPr>
          <w:rFonts w:ascii="Cambria Math" w:eastAsia="Cambria Math" w:hAnsi="Cambria Math"/>
          <w:color w:val="000000" w:themeColor="text1"/>
        </w:rPr>
        <w:t>W</w:t>
      </w:r>
      <w:r w:rsidRPr="00C92EAC">
        <w:rPr>
          <w:rFonts w:ascii="Cambria Math" w:eastAsia="Cambria Math" w:hAnsi="Cambria Math"/>
          <w:color w:val="000000" w:themeColor="text1"/>
          <w:vertAlign w:val="superscript"/>
        </w:rPr>
        <w:t>(𝑑3)</w:t>
      </w:r>
      <w:r w:rsidRPr="00C92EAC">
        <w:rPr>
          <w:rFonts w:ascii="Cambria Math" w:eastAsia="Cambria Math" w:hAnsi="Cambria Math"/>
          <w:color w:val="000000" w:themeColor="text1"/>
          <w:spacing w:val="64"/>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48"/>
        </w:rPr>
        <w:t xml:space="preserve"> </w:t>
      </w:r>
      <w:r w:rsidRPr="00C92EAC">
        <w:rPr>
          <w:rFonts w:ascii="Cambria Math" w:eastAsia="Cambria Math" w:hAnsi="Cambria Math"/>
          <w:color w:val="000000" w:themeColor="text1"/>
        </w:rPr>
        <w:t>[w</w:t>
      </w:r>
      <w:r w:rsidRPr="00C92EAC">
        <w:rPr>
          <w:rFonts w:ascii="Cambria Math" w:eastAsia="Cambria Math" w:hAnsi="Cambria Math"/>
          <w:color w:val="000000" w:themeColor="text1"/>
          <w:vertAlign w:val="superscript"/>
        </w:rPr>
        <w:t>(𝑑3)</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36"/>
        </w:rPr>
        <w:t xml:space="preserve"> </w:t>
      </w:r>
      <w:r w:rsidRPr="00C92EAC">
        <w:rPr>
          <w:color w:val="000000" w:themeColor="text1"/>
        </w:rPr>
        <w:t>размером</w:t>
      </w:r>
      <w:r w:rsidRPr="00C92EAC">
        <w:rPr>
          <w:color w:val="000000" w:themeColor="text1"/>
          <w:spacing w:val="26"/>
        </w:rPr>
        <w:t xml:space="preserve"> </w:t>
      </w:r>
      <w:r w:rsidRPr="00C92EAC">
        <w:rPr>
          <w:rFonts w:ascii="Cambria Math" w:eastAsia="Cambria Math" w:hAnsi="Cambria Math"/>
          <w:color w:val="000000" w:themeColor="text1"/>
        </w:rPr>
        <w:t>(256,</w:t>
      </w:r>
      <w:r w:rsidRPr="00C92EAC">
        <w:rPr>
          <w:rFonts w:ascii="Cambria Math" w:eastAsia="Cambria Math" w:hAnsi="Cambria Math"/>
          <w:color w:val="000000" w:themeColor="text1"/>
          <w:spacing w:val="1"/>
        </w:rPr>
        <w:t xml:space="preserve"> </w:t>
      </w:r>
      <w:r w:rsidRPr="00C92EAC">
        <w:rPr>
          <w:rFonts w:ascii="Cambria Math" w:eastAsia="Cambria Math" w:hAnsi="Cambria Math"/>
          <w:color w:val="000000" w:themeColor="text1"/>
          <w:spacing w:val="-4"/>
        </w:rPr>
        <w:t>128)</w:t>
      </w:r>
    </w:p>
    <w:p w14:paraId="1C0833A1" w14:textId="77777777" w:rsidR="00D738FB" w:rsidRPr="00C92EAC" w:rsidRDefault="00000000">
      <w:pPr>
        <w:pStyle w:val="a3"/>
        <w:spacing w:before="131" w:line="302" w:lineRule="auto"/>
        <w:ind w:right="5258"/>
        <w:jc w:val="left"/>
        <w:rPr>
          <w:color w:val="000000" w:themeColor="text1"/>
        </w:rPr>
      </w:pPr>
      <w:r w:rsidRPr="00C92EAC">
        <w:rPr>
          <w:noProof/>
          <w:color w:val="000000" w:themeColor="text1"/>
        </w:rPr>
        <mc:AlternateContent>
          <mc:Choice Requires="wps">
            <w:drawing>
              <wp:anchor distT="0" distB="0" distL="0" distR="0" simplePos="0" relativeHeight="484950528" behindDoc="1" locked="0" layoutInCell="1" allowOverlap="1" wp14:anchorId="086CD4C6" wp14:editId="522B58D7">
                <wp:simplePos x="0" y="0"/>
                <wp:positionH relativeFrom="page">
                  <wp:posOffset>1836683</wp:posOffset>
                </wp:positionH>
                <wp:positionV relativeFrom="paragraph">
                  <wp:posOffset>223118</wp:posOffset>
                </wp:positionV>
                <wp:extent cx="118745" cy="1270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27000"/>
                        </a:xfrm>
                        <a:prstGeom prst="rect">
                          <a:avLst/>
                        </a:prstGeom>
                      </wps:spPr>
                      <wps:txbx>
                        <w:txbxContent>
                          <w:p w14:paraId="1C10441D" w14:textId="77777777" w:rsidR="00D738FB" w:rsidRDefault="00000000">
                            <w:pPr>
                              <w:spacing w:line="199" w:lineRule="exact"/>
                              <w:rPr>
                                <w:rFonts w:ascii="Cambria Math" w:eastAsia="Cambria Math"/>
                                <w:sz w:val="20"/>
                              </w:rPr>
                            </w:pPr>
                            <w:r>
                              <w:rPr>
                                <w:rFonts w:ascii="Cambria Math" w:eastAsia="Cambria Math"/>
                                <w:spacing w:val="-10"/>
                                <w:w w:val="110"/>
                                <w:sz w:val="20"/>
                              </w:rPr>
                              <w:t>𝑚</w:t>
                            </w:r>
                          </w:p>
                        </w:txbxContent>
                      </wps:txbx>
                      <wps:bodyPr wrap="square" lIns="0" tIns="0" rIns="0" bIns="0" rtlCol="0">
                        <a:noAutofit/>
                      </wps:bodyPr>
                    </wps:wsp>
                  </a:graphicData>
                </a:graphic>
              </wp:anchor>
            </w:drawing>
          </mc:Choice>
          <mc:Fallback>
            <w:pict>
              <v:shape w14:anchorId="086CD4C6" id="Textbox 69" o:spid="_x0000_s1040" type="#_x0000_t202" style="position:absolute;left:0;text-align:left;margin-left:144.6pt;margin-top:17.55pt;width:9.35pt;height:10pt;z-index:-1836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" filled="f" stroked="f">
                <v:textbox inset="0,0,0,0">
                  <w:txbxContent>
                    <w:p w14:paraId="1C10441D" w14:textId="77777777" w:rsidR="00D738FB" w:rsidRDefault="00000000">
                      <w:pPr>
                        <w:spacing w:line="199" w:lineRule="exact"/>
                        <w:rPr>
                          <w:rFonts w:ascii="Cambria Math" w:eastAsia="Cambria Math"/>
                          <w:sz w:val="20"/>
                        </w:rPr>
                      </w:pPr>
                      <w:r>
                        <w:rPr>
                          <w:rFonts w:ascii="Cambria Math" w:eastAsia="Cambria Math"/>
                          <w:spacing w:val="-10"/>
                          <w:w w:val="110"/>
                          <w:sz w:val="20"/>
                        </w:rPr>
                        <w:t>𝑚</w:t>
                      </w:r>
                    </w:p>
                  </w:txbxContent>
                </v:textbox>
                <w10:wrap anchorx="page"/>
              </v:shape>
            </w:pict>
          </mc:Fallback>
        </mc:AlternateContent>
      </w:r>
      <w:r w:rsidRPr="00C92EAC">
        <w:rPr>
          <w:rFonts w:ascii="Cambria Math" w:eastAsia="Cambria Math" w:hAnsi="Cambria Math"/>
          <w:color w:val="000000" w:themeColor="text1"/>
        </w:rPr>
        <w:t>𝑏</w:t>
      </w:r>
      <w:r w:rsidRPr="00C92EAC">
        <w:rPr>
          <w:rFonts w:ascii="Cambria Math" w:eastAsia="Cambria Math" w:hAnsi="Cambria Math"/>
          <w:color w:val="000000" w:themeColor="text1"/>
          <w:vertAlign w:val="superscript"/>
        </w:rPr>
        <w:t>(𝑑3)</w:t>
      </w:r>
      <w:r w:rsidRPr="00C92EAC">
        <w:rPr>
          <w:rFonts w:ascii="Cambria Math" w:eastAsia="Cambria Math" w:hAnsi="Cambria Math"/>
          <w:color w:val="000000" w:themeColor="text1"/>
        </w:rPr>
        <w:t xml:space="preserve"> = [𝑏</w:t>
      </w:r>
      <w:r w:rsidRPr="00C92EAC">
        <w:rPr>
          <w:rFonts w:ascii="Cambria Math" w:eastAsia="Cambria Math" w:hAnsi="Cambria Math"/>
          <w:color w:val="000000" w:themeColor="text1"/>
          <w:vertAlign w:val="superscript"/>
        </w:rPr>
        <w:t>(𝑑3)</w:t>
      </w:r>
      <w:r w:rsidRPr="00C92EAC">
        <w:rPr>
          <w:rFonts w:ascii="Cambria Math" w:eastAsia="Cambria Math" w:hAnsi="Cambria Math"/>
          <w:color w:val="000000" w:themeColor="text1"/>
        </w:rPr>
        <w:t xml:space="preserve">] </w:t>
      </w:r>
      <w:r w:rsidRPr="00C92EAC">
        <w:rPr>
          <w:color w:val="000000" w:themeColor="text1"/>
        </w:rPr>
        <w:t>размером (128) Выходной слой:</w:t>
      </w:r>
    </w:p>
    <w:p w14:paraId="01B17A4A" w14:textId="77777777" w:rsidR="00D738FB" w:rsidRPr="00C92EAC" w:rsidRDefault="00000000">
      <w:pPr>
        <w:pStyle w:val="a3"/>
        <w:tabs>
          <w:tab w:val="left" w:pos="8051"/>
        </w:tabs>
        <w:spacing w:before="14" w:line="183" w:lineRule="exact"/>
        <w:jc w:val="left"/>
        <w:rPr>
          <w:color w:val="000000" w:themeColor="text1"/>
        </w:rPr>
      </w:pPr>
      <w:r w:rsidRPr="00C92EAC">
        <w:rPr>
          <w:rFonts w:ascii="Cambria Math" w:eastAsia="Cambria Math" w:hAnsi="Cambria Math"/>
          <w:color w:val="000000" w:themeColor="text1"/>
          <w:w w:val="105"/>
        </w:rPr>
        <w:t>𝑂</w:t>
      </w:r>
      <w:r w:rsidRPr="00C92EAC">
        <w:rPr>
          <w:rFonts w:ascii="Cambria Math" w:eastAsia="Cambria Math" w:hAnsi="Cambria Math"/>
          <w:color w:val="000000" w:themeColor="text1"/>
          <w:spacing w:val="17"/>
          <w:w w:val="105"/>
        </w:rPr>
        <w:t xml:space="preserve"> </w:t>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71"/>
          <w:w w:val="105"/>
        </w:rPr>
        <w:t xml:space="preserve"> </w:t>
      </w:r>
      <w:r w:rsidRPr="00C92EAC">
        <w:rPr>
          <w:rFonts w:ascii="Cambria Math" w:eastAsia="Cambria Math" w:hAnsi="Cambria Math"/>
          <w:color w:val="000000" w:themeColor="text1"/>
          <w:w w:val="105"/>
        </w:rPr>
        <w:t>𝑠𝑖𝑔𝑚𝑜𝑖𝑑(</w:t>
      </w:r>
      <w:r w:rsidRPr="00C92EAC">
        <w:rPr>
          <w:rFonts w:ascii="Cambria Math" w:eastAsia="Cambria Math" w:hAnsi="Cambria Math"/>
          <w:color w:val="000000" w:themeColor="text1"/>
          <w:w w:val="105"/>
          <w:position w:val="1"/>
        </w:rPr>
        <w:t>∑</w:t>
      </w:r>
      <w:r w:rsidRPr="00C92EAC">
        <w:rPr>
          <w:rFonts w:ascii="Cambria Math" w:eastAsia="Cambria Math" w:hAnsi="Cambria Math"/>
          <w:color w:val="000000" w:themeColor="text1"/>
          <w:w w:val="105"/>
          <w:position w:val="1"/>
          <w:vertAlign w:val="superscript"/>
        </w:rPr>
        <w:t>128</w:t>
      </w:r>
      <w:r w:rsidRPr="00C92EAC">
        <w:rPr>
          <w:rFonts w:ascii="Cambria Math" w:eastAsia="Cambria Math" w:hAnsi="Cambria Math"/>
          <w:color w:val="000000" w:themeColor="text1"/>
          <w:spacing w:val="55"/>
          <w:w w:val="150"/>
          <w:position w:val="1"/>
        </w:rPr>
        <w:t xml:space="preserve"> </w:t>
      </w:r>
      <w:r w:rsidRPr="00C92EAC">
        <w:rPr>
          <w:rFonts w:ascii="Cambria Math" w:eastAsia="Cambria Math" w:hAnsi="Cambria Math"/>
          <w:color w:val="000000" w:themeColor="text1"/>
          <w:w w:val="105"/>
        </w:rPr>
        <w:t>𝐷</w:t>
      </w:r>
      <w:r w:rsidRPr="00C92EAC">
        <w:rPr>
          <w:rFonts w:ascii="Cambria Math" w:eastAsia="Cambria Math" w:hAnsi="Cambria Math"/>
          <w:color w:val="000000" w:themeColor="text1"/>
          <w:w w:val="105"/>
          <w:vertAlign w:val="superscript"/>
        </w:rPr>
        <w:t>(3)</w:t>
      </w:r>
      <w:r w:rsidRPr="00C92EAC">
        <w:rPr>
          <w:rFonts w:ascii="Cambria Math" w:eastAsia="Cambria Math" w:hAnsi="Cambria Math"/>
          <w:color w:val="000000" w:themeColor="text1"/>
          <w:spacing w:val="6"/>
          <w:w w:val="105"/>
        </w:rPr>
        <w:t xml:space="preserve"> </w:t>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4"/>
          <w:w w:val="105"/>
        </w:rPr>
        <w:t xml:space="preserve"> </w:t>
      </w:r>
      <w:r w:rsidRPr="00C92EAC">
        <w:rPr>
          <w:rFonts w:ascii="Cambria Math" w:eastAsia="Cambria Math" w:hAnsi="Cambria Math"/>
          <w:color w:val="000000" w:themeColor="text1"/>
          <w:w w:val="105"/>
        </w:rPr>
        <w:t>w</w:t>
      </w:r>
      <w:r w:rsidRPr="00C92EAC">
        <w:rPr>
          <w:rFonts w:ascii="Cambria Math" w:eastAsia="Cambria Math" w:hAnsi="Cambria Math"/>
          <w:color w:val="000000" w:themeColor="text1"/>
          <w:w w:val="105"/>
          <w:vertAlign w:val="superscript"/>
        </w:rPr>
        <w:t>(𝑜𝑢𝑡)</w:t>
      </w:r>
      <w:r w:rsidRPr="00C92EAC">
        <w:rPr>
          <w:rFonts w:ascii="Cambria Math" w:eastAsia="Cambria Math" w:hAnsi="Cambria Math"/>
          <w:color w:val="000000" w:themeColor="text1"/>
          <w:spacing w:val="9"/>
          <w:w w:val="105"/>
        </w:rPr>
        <w:t xml:space="preserve"> </w:t>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5"/>
          <w:w w:val="105"/>
        </w:rPr>
        <w:t xml:space="preserve"> </w:t>
      </w:r>
      <w:r w:rsidRPr="00C92EAC">
        <w:rPr>
          <w:rFonts w:ascii="Cambria Math" w:eastAsia="Cambria Math" w:hAnsi="Cambria Math"/>
          <w:color w:val="000000" w:themeColor="text1"/>
          <w:spacing w:val="-2"/>
          <w:w w:val="105"/>
        </w:rPr>
        <w:t>𝑏</w:t>
      </w:r>
      <w:r w:rsidRPr="00C92EAC">
        <w:rPr>
          <w:rFonts w:ascii="Cambria Math" w:eastAsia="Cambria Math" w:hAnsi="Cambria Math"/>
          <w:color w:val="000000" w:themeColor="text1"/>
          <w:spacing w:val="-2"/>
          <w:w w:val="105"/>
          <w:vertAlign w:val="superscript"/>
        </w:rPr>
        <w:t>(𝑜𝑢𝑡)</w:t>
      </w:r>
      <w:r w:rsidRPr="00C92EAC">
        <w:rPr>
          <w:rFonts w:ascii="Cambria Math" w:eastAsia="Cambria Math" w:hAnsi="Cambria Math"/>
          <w:color w:val="000000" w:themeColor="text1"/>
          <w:spacing w:val="-2"/>
          <w:w w:val="105"/>
        </w:rPr>
        <w:t>)</w:t>
      </w:r>
      <w:r w:rsidRPr="00C92EAC">
        <w:rPr>
          <w:rFonts w:ascii="Cambria Math" w:eastAsia="Cambria Math" w:hAnsi="Cambria Math"/>
          <w:color w:val="000000" w:themeColor="text1"/>
        </w:rPr>
        <w:tab/>
      </w:r>
      <w:r w:rsidRPr="00C92EAC">
        <w:rPr>
          <w:color w:val="000000" w:themeColor="text1"/>
          <w:spacing w:val="-4"/>
          <w:w w:val="105"/>
        </w:rPr>
        <w:t>(30)</w:t>
      </w:r>
    </w:p>
    <w:p w14:paraId="10AD1159" w14:textId="77777777" w:rsidR="00D738FB" w:rsidRPr="00C92EAC" w:rsidRDefault="00000000">
      <w:pPr>
        <w:tabs>
          <w:tab w:val="left" w:pos="2909"/>
          <w:tab w:val="left" w:pos="3610"/>
        </w:tabs>
        <w:spacing w:line="207" w:lineRule="exact"/>
        <w:ind w:left="2234"/>
        <w:rPr>
          <w:rFonts w:ascii="Cambria Math" w:eastAsia="Cambria Math"/>
          <w:color w:val="000000" w:themeColor="text1"/>
          <w:sz w:val="20"/>
        </w:rPr>
      </w:pPr>
      <w:r w:rsidRPr="00C92EAC">
        <w:rPr>
          <w:rFonts w:ascii="Cambria Math" w:eastAsia="Cambria Math"/>
          <w:color w:val="000000" w:themeColor="text1"/>
          <w:spacing w:val="-5"/>
          <w:w w:val="105"/>
          <w:position w:val="1"/>
          <w:sz w:val="20"/>
        </w:rPr>
        <w:t>𝑚=1</w:t>
      </w:r>
      <w:r w:rsidRPr="00C92EAC">
        <w:rPr>
          <w:rFonts w:ascii="Cambria Math" w:eastAsia="Cambria Math"/>
          <w:color w:val="000000" w:themeColor="text1"/>
          <w:position w:val="1"/>
          <w:sz w:val="20"/>
        </w:rPr>
        <w:tab/>
      </w:r>
      <w:r w:rsidRPr="00C92EAC">
        <w:rPr>
          <w:rFonts w:ascii="Cambria Math" w:eastAsia="Cambria Math"/>
          <w:color w:val="000000" w:themeColor="text1"/>
          <w:spacing w:val="-10"/>
          <w:w w:val="105"/>
          <w:sz w:val="20"/>
        </w:rPr>
        <w:t>𝑚</w:t>
      </w:r>
      <w:r w:rsidRPr="00C92EAC">
        <w:rPr>
          <w:rFonts w:ascii="Cambria Math" w:eastAsia="Cambria Math"/>
          <w:color w:val="000000" w:themeColor="text1"/>
          <w:sz w:val="20"/>
        </w:rPr>
        <w:tab/>
      </w:r>
      <w:r w:rsidRPr="00C92EAC">
        <w:rPr>
          <w:rFonts w:ascii="Cambria Math" w:eastAsia="Cambria Math"/>
          <w:color w:val="000000" w:themeColor="text1"/>
          <w:spacing w:val="-10"/>
          <w:w w:val="105"/>
          <w:sz w:val="20"/>
        </w:rPr>
        <w:t>𝑚</w:t>
      </w:r>
    </w:p>
    <w:p w14:paraId="5A7F3A1B" w14:textId="77777777" w:rsidR="00D738FB" w:rsidRPr="00C92EAC" w:rsidRDefault="00000000">
      <w:pPr>
        <w:pStyle w:val="a3"/>
        <w:spacing w:before="42"/>
        <w:jc w:val="left"/>
        <w:rPr>
          <w:color w:val="000000" w:themeColor="text1"/>
        </w:rPr>
      </w:pPr>
      <w:r w:rsidRPr="00C92EAC">
        <w:rPr>
          <w:noProof/>
          <w:color w:val="000000" w:themeColor="text1"/>
        </w:rPr>
        <mc:AlternateContent>
          <mc:Choice Requires="wps">
            <w:drawing>
              <wp:anchor distT="0" distB="0" distL="0" distR="0" simplePos="0" relativeHeight="484951552" behindDoc="1" locked="0" layoutInCell="1" allowOverlap="1" wp14:anchorId="63FC10B0" wp14:editId="58190EF2">
                <wp:simplePos x="0" y="0"/>
                <wp:positionH relativeFrom="page">
                  <wp:posOffset>2007378</wp:posOffset>
                </wp:positionH>
                <wp:positionV relativeFrom="paragraph">
                  <wp:posOffset>141494</wp:posOffset>
                </wp:positionV>
                <wp:extent cx="118745" cy="12700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27000"/>
                        </a:xfrm>
                        <a:prstGeom prst="rect">
                          <a:avLst/>
                        </a:prstGeom>
                      </wps:spPr>
                      <wps:txbx>
                        <w:txbxContent>
                          <w:p w14:paraId="4110ECF7" w14:textId="77777777" w:rsidR="00D738FB" w:rsidRDefault="00000000">
                            <w:pPr>
                              <w:spacing w:line="199" w:lineRule="exact"/>
                              <w:rPr>
                                <w:rFonts w:ascii="Cambria Math" w:eastAsia="Cambria Math"/>
                                <w:sz w:val="20"/>
                              </w:rPr>
                            </w:pPr>
                            <w:r>
                              <w:rPr>
                                <w:rFonts w:ascii="Cambria Math" w:eastAsia="Cambria Math"/>
                                <w:spacing w:val="-10"/>
                                <w:w w:val="110"/>
                                <w:sz w:val="20"/>
                              </w:rPr>
                              <w:t>𝑚</w:t>
                            </w:r>
                          </w:p>
                        </w:txbxContent>
                      </wps:txbx>
                      <wps:bodyPr wrap="square" lIns="0" tIns="0" rIns="0" bIns="0" rtlCol="0">
                        <a:noAutofit/>
                      </wps:bodyPr>
                    </wps:wsp>
                  </a:graphicData>
                </a:graphic>
              </wp:anchor>
            </w:drawing>
          </mc:Choice>
          <mc:Fallback>
            <w:pict>
              <v:shape w14:anchorId="63FC10B0" id="Textbox 70" o:spid="_x0000_s1041" type="#_x0000_t202" style="position:absolute;left:0;text-align:left;margin-left:158.05pt;margin-top:11.15pt;width:9.35pt;height:10pt;z-index:-1836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" filled="f" stroked="f">
                <v:textbox inset="0,0,0,0">
                  <w:txbxContent>
                    <w:p w14:paraId="4110ECF7" w14:textId="77777777" w:rsidR="00D738FB" w:rsidRDefault="00000000">
                      <w:pPr>
                        <w:spacing w:line="199" w:lineRule="exact"/>
                        <w:rPr>
                          <w:rFonts w:ascii="Cambria Math" w:eastAsia="Cambria Math"/>
                          <w:sz w:val="20"/>
                        </w:rPr>
                      </w:pPr>
                      <w:r>
                        <w:rPr>
                          <w:rFonts w:ascii="Cambria Math" w:eastAsia="Cambria Math"/>
                          <w:spacing w:val="-10"/>
                          <w:w w:val="110"/>
                          <w:sz w:val="20"/>
                        </w:rPr>
                        <w:t>𝑚</w:t>
                      </w:r>
                    </w:p>
                  </w:txbxContent>
                </v:textbox>
                <w10:wrap anchorx="page"/>
              </v:shape>
            </w:pict>
          </mc:Fallback>
        </mc:AlternateContent>
      </w:r>
      <w:r w:rsidRPr="00C92EAC">
        <w:rPr>
          <w:rFonts w:ascii="Cambria Math" w:eastAsia="Cambria Math" w:hAnsi="Cambria Math"/>
          <w:color w:val="000000" w:themeColor="text1"/>
          <w:w w:val="105"/>
        </w:rPr>
        <w:t>W</w:t>
      </w:r>
      <w:r w:rsidRPr="00C92EAC">
        <w:rPr>
          <w:rFonts w:ascii="Cambria Math" w:eastAsia="Cambria Math" w:hAnsi="Cambria Math"/>
          <w:color w:val="000000" w:themeColor="text1"/>
          <w:w w:val="105"/>
          <w:vertAlign w:val="superscript"/>
        </w:rPr>
        <w:t>(𝑜𝑢𝑡)</w:t>
      </w:r>
      <w:r w:rsidRPr="00C92EAC">
        <w:rPr>
          <w:rFonts w:ascii="Cambria Math" w:eastAsia="Cambria Math" w:hAnsi="Cambria Math"/>
          <w:color w:val="000000" w:themeColor="text1"/>
          <w:spacing w:val="44"/>
          <w:w w:val="105"/>
        </w:rPr>
        <w:t xml:space="preserve"> </w:t>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28"/>
          <w:w w:val="105"/>
        </w:rPr>
        <w:t xml:space="preserve"> </w:t>
      </w:r>
      <w:r w:rsidRPr="00C92EAC">
        <w:rPr>
          <w:rFonts w:ascii="Cambria Math" w:eastAsia="Cambria Math" w:hAnsi="Cambria Math"/>
          <w:color w:val="000000" w:themeColor="text1"/>
          <w:w w:val="105"/>
        </w:rPr>
        <w:t>[w</w:t>
      </w:r>
      <w:r w:rsidRPr="00C92EAC">
        <w:rPr>
          <w:rFonts w:ascii="Cambria Math" w:eastAsia="Cambria Math" w:hAnsi="Cambria Math"/>
          <w:color w:val="000000" w:themeColor="text1"/>
          <w:w w:val="105"/>
          <w:vertAlign w:val="superscript"/>
        </w:rPr>
        <w:t>(𝑜𝑢𝑡)</w:t>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21"/>
          <w:w w:val="105"/>
        </w:rPr>
        <w:t xml:space="preserve"> </w:t>
      </w:r>
      <w:r w:rsidRPr="00C92EAC">
        <w:rPr>
          <w:color w:val="000000" w:themeColor="text1"/>
          <w:w w:val="105"/>
        </w:rPr>
        <w:t>размером</w:t>
      </w:r>
      <w:r w:rsidRPr="00C92EAC">
        <w:rPr>
          <w:color w:val="000000" w:themeColor="text1"/>
          <w:spacing w:val="12"/>
          <w:w w:val="105"/>
        </w:rPr>
        <w:t xml:space="preserve"> </w:t>
      </w:r>
      <w:r w:rsidRPr="00C92EAC">
        <w:rPr>
          <w:color w:val="000000" w:themeColor="text1"/>
          <w:spacing w:val="-2"/>
          <w:w w:val="105"/>
        </w:rPr>
        <w:t>(128)</w:t>
      </w:r>
    </w:p>
    <w:p w14:paraId="5DE5062F" w14:textId="77777777" w:rsidR="00D738FB" w:rsidRPr="00C92EAC" w:rsidRDefault="00000000">
      <w:pPr>
        <w:pStyle w:val="a3"/>
        <w:spacing w:before="94"/>
        <w:ind w:right="6995"/>
        <w:jc w:val="left"/>
        <w:rPr>
          <w:color w:val="000000" w:themeColor="text1"/>
        </w:rPr>
      </w:pPr>
      <w:r w:rsidRPr="00C92EAC">
        <w:rPr>
          <w:rFonts w:ascii="Cambria Math" w:eastAsia="Cambria Math" w:hAnsi="Cambria Math"/>
          <w:color w:val="000000" w:themeColor="text1"/>
          <w:w w:val="105"/>
        </w:rPr>
        <w:t>𝑏</w:t>
      </w:r>
      <w:r w:rsidRPr="00C92EAC">
        <w:rPr>
          <w:rFonts w:ascii="Cambria Math" w:eastAsia="Cambria Math" w:hAnsi="Cambria Math"/>
          <w:color w:val="000000" w:themeColor="text1"/>
          <w:w w:val="105"/>
          <w:vertAlign w:val="superscript"/>
        </w:rPr>
        <w:t>(𝑜𝑢𝑡)</w:t>
      </w:r>
      <w:r w:rsidRPr="00C92EAC">
        <w:rPr>
          <w:color w:val="000000" w:themeColor="text1"/>
          <w:w w:val="105"/>
        </w:rPr>
        <w:t xml:space="preserve">размером (1) </w:t>
      </w:r>
      <w:r w:rsidRPr="00C92EAC">
        <w:rPr>
          <w:color w:val="000000" w:themeColor="text1"/>
        </w:rPr>
        <w:t>Бинарный</w:t>
      </w:r>
      <w:r w:rsidRPr="00C92EAC">
        <w:rPr>
          <w:color w:val="000000" w:themeColor="text1"/>
          <w:spacing w:val="-18"/>
        </w:rPr>
        <w:t xml:space="preserve"> </w:t>
      </w:r>
      <w:r w:rsidRPr="00C92EAC">
        <w:rPr>
          <w:color w:val="000000" w:themeColor="text1"/>
        </w:rPr>
        <w:t>результат:</w:t>
      </w:r>
    </w:p>
    <w:p w14:paraId="362B13E3" w14:textId="77777777" w:rsidR="00D738FB" w:rsidRPr="00C92EAC" w:rsidRDefault="00D738FB">
      <w:pPr>
        <w:rPr>
          <w:color w:val="000000" w:themeColor="text1"/>
        </w:rPr>
        <w:sectPr w:rsidR="00D738FB" w:rsidRPr="00C92EAC">
          <w:pgSz w:w="11910" w:h="16840"/>
          <w:pgMar w:top="1040" w:right="440" w:bottom="1280" w:left="1440" w:header="0" w:footer="1077" w:gutter="0"/>
          <w:cols w:space="720"/>
        </w:sectPr>
      </w:pPr>
    </w:p>
    <w:p w14:paraId="2DA6CB00" w14:textId="77777777" w:rsidR="00D738FB" w:rsidRPr="00C92EAC" w:rsidRDefault="00000000">
      <w:pPr>
        <w:spacing w:before="133"/>
        <w:ind w:left="262"/>
        <w:rPr>
          <w:rFonts w:ascii="Cambria Math" w:eastAsia="Cambria Math"/>
          <w:color w:val="000000" w:themeColor="text1"/>
          <w:sz w:val="28"/>
        </w:rPr>
      </w:pPr>
      <w:r w:rsidRPr="00C92EAC">
        <w:rPr>
          <w:rFonts w:ascii="Cambria Math" w:eastAsia="Cambria Math"/>
          <w:color w:val="000000" w:themeColor="text1"/>
          <w:sz w:val="28"/>
        </w:rPr>
        <w:t>𝑅</w:t>
      </w:r>
      <w:r w:rsidRPr="00C92EAC">
        <w:rPr>
          <w:rFonts w:ascii="Cambria Math" w:eastAsia="Cambria Math"/>
          <w:color w:val="000000" w:themeColor="text1"/>
          <w:spacing w:val="23"/>
          <w:sz w:val="28"/>
        </w:rPr>
        <w:t xml:space="preserve"> </w:t>
      </w:r>
      <w:r w:rsidRPr="00C92EAC">
        <w:rPr>
          <w:rFonts w:ascii="Cambria Math" w:eastAsia="Cambria Math"/>
          <w:color w:val="000000" w:themeColor="text1"/>
          <w:spacing w:val="-10"/>
          <w:sz w:val="28"/>
        </w:rPr>
        <w:t>=</w:t>
      </w:r>
    </w:p>
    <w:p w14:paraId="72C6892D" w14:textId="77777777" w:rsidR="00D738FB" w:rsidRPr="00C92EAC" w:rsidRDefault="00000000">
      <w:pPr>
        <w:spacing w:line="224" w:lineRule="exact"/>
        <w:ind w:left="155"/>
        <w:rPr>
          <w:rFonts w:ascii="Cambria Math" w:eastAsia="Cambria Math" w:hAnsi="Cambria Math"/>
          <w:color w:val="000000" w:themeColor="text1"/>
          <w:sz w:val="28"/>
        </w:rPr>
      </w:pPr>
      <w:r w:rsidRPr="00C92EAC">
        <w:rPr>
          <w:color w:val="000000" w:themeColor="text1"/>
        </w:rPr>
        <w:br w:type="column"/>
      </w:r>
      <w:r w:rsidRPr="00C92EAC">
        <w:rPr>
          <w:rFonts w:ascii="Cambria Math" w:eastAsia="Cambria Math" w:hAnsi="Cambria Math"/>
          <w:color w:val="000000" w:themeColor="text1"/>
          <w:sz w:val="28"/>
        </w:rPr>
        <w:t>1</w:t>
      </w:r>
      <w:r w:rsidRPr="00C92EAC">
        <w:rPr>
          <w:rFonts w:ascii="Cambria Math" w:eastAsia="Cambria Math" w:hAnsi="Cambria Math"/>
          <w:color w:val="000000" w:themeColor="text1"/>
          <w:spacing w:val="61"/>
          <w:sz w:val="28"/>
        </w:rPr>
        <w:t xml:space="preserve"> </w:t>
      </w:r>
      <w:r w:rsidRPr="00C92EAC">
        <w:rPr>
          <w:i/>
          <w:color w:val="000000" w:themeColor="text1"/>
          <w:sz w:val="28"/>
        </w:rPr>
        <w:t>если</w:t>
      </w:r>
      <w:r w:rsidRPr="00C92EAC">
        <w:rPr>
          <w:i/>
          <w:color w:val="000000" w:themeColor="text1"/>
          <w:spacing w:val="51"/>
          <w:sz w:val="28"/>
        </w:rPr>
        <w:t xml:space="preserve"> </w:t>
      </w:r>
      <w:r w:rsidRPr="00C92EAC">
        <w:rPr>
          <w:rFonts w:ascii="Cambria Math" w:eastAsia="Cambria Math" w:hAnsi="Cambria Math"/>
          <w:color w:val="000000" w:themeColor="text1"/>
          <w:sz w:val="28"/>
        </w:rPr>
        <w:t>𝑂</w:t>
      </w:r>
      <w:r w:rsidRPr="00C92EAC">
        <w:rPr>
          <w:rFonts w:ascii="Cambria Math" w:eastAsia="Cambria Math" w:hAnsi="Cambria Math"/>
          <w:color w:val="000000" w:themeColor="text1"/>
          <w:spacing w:val="18"/>
          <w:sz w:val="28"/>
        </w:rPr>
        <w:t xml:space="preserve"> </w:t>
      </w:r>
      <w:r w:rsidRPr="00C92EAC">
        <w:rPr>
          <w:rFonts w:ascii="Cambria Math" w:eastAsia="Cambria Math" w:hAnsi="Cambria Math"/>
          <w:color w:val="000000" w:themeColor="text1"/>
          <w:sz w:val="28"/>
        </w:rPr>
        <w:t>≥</w:t>
      </w:r>
      <w:r w:rsidRPr="00C92EAC">
        <w:rPr>
          <w:rFonts w:ascii="Cambria Math" w:eastAsia="Cambria Math" w:hAnsi="Cambria Math"/>
          <w:color w:val="000000" w:themeColor="text1"/>
          <w:spacing w:val="16"/>
          <w:sz w:val="28"/>
        </w:rPr>
        <w:t xml:space="preserve"> </w:t>
      </w:r>
      <w:r w:rsidRPr="00C92EAC">
        <w:rPr>
          <w:rFonts w:ascii="Cambria Math" w:eastAsia="Cambria Math" w:hAnsi="Cambria Math"/>
          <w:color w:val="000000" w:themeColor="text1"/>
          <w:spacing w:val="-5"/>
          <w:sz w:val="28"/>
        </w:rPr>
        <w:t>0.5</w:t>
      </w:r>
    </w:p>
    <w:p w14:paraId="45897CCE" w14:textId="77777777" w:rsidR="00D738FB" w:rsidRPr="00C92EAC" w:rsidRDefault="00000000">
      <w:pPr>
        <w:spacing w:line="164" w:lineRule="exact"/>
        <w:ind w:left="38"/>
        <w:rPr>
          <w:rFonts w:ascii="Cambria Math"/>
          <w:color w:val="000000" w:themeColor="text1"/>
          <w:sz w:val="28"/>
        </w:rPr>
      </w:pPr>
      <w:r w:rsidRPr="00C92EAC">
        <w:rPr>
          <w:rFonts w:ascii="Cambria Math"/>
          <w:color w:val="000000" w:themeColor="text1"/>
          <w:spacing w:val="-10"/>
          <w:w w:val="110"/>
          <w:sz w:val="28"/>
        </w:rPr>
        <w:t>{</w:t>
      </w:r>
    </w:p>
    <w:p w14:paraId="4685D59C" w14:textId="77777777" w:rsidR="00D738FB" w:rsidRPr="00C92EAC" w:rsidRDefault="00000000">
      <w:pPr>
        <w:spacing w:line="200" w:lineRule="exact"/>
        <w:ind w:left="155"/>
        <w:rPr>
          <w:rFonts w:ascii="Cambria Math" w:eastAsia="Cambria Math" w:hAnsi="Cambria Math"/>
          <w:color w:val="000000" w:themeColor="text1"/>
          <w:sz w:val="28"/>
        </w:rPr>
      </w:pPr>
      <w:r w:rsidRPr="00C92EAC">
        <w:rPr>
          <w:rFonts w:ascii="Cambria Math" w:eastAsia="Cambria Math" w:hAnsi="Cambria Math"/>
          <w:color w:val="000000" w:themeColor="text1"/>
          <w:sz w:val="28"/>
        </w:rPr>
        <w:t>0</w:t>
      </w:r>
      <w:r w:rsidRPr="00C92EAC">
        <w:rPr>
          <w:rFonts w:ascii="Cambria Math" w:eastAsia="Cambria Math" w:hAnsi="Cambria Math"/>
          <w:color w:val="000000" w:themeColor="text1"/>
          <w:spacing w:val="61"/>
          <w:sz w:val="28"/>
        </w:rPr>
        <w:t xml:space="preserve"> </w:t>
      </w:r>
      <w:r w:rsidRPr="00C92EAC">
        <w:rPr>
          <w:i/>
          <w:color w:val="000000" w:themeColor="text1"/>
          <w:sz w:val="28"/>
        </w:rPr>
        <w:t>если</w:t>
      </w:r>
      <w:r w:rsidRPr="00C92EAC">
        <w:rPr>
          <w:i/>
          <w:color w:val="000000" w:themeColor="text1"/>
          <w:spacing w:val="51"/>
          <w:sz w:val="28"/>
        </w:rPr>
        <w:t xml:space="preserve"> </w:t>
      </w:r>
      <w:r w:rsidRPr="00C92EAC">
        <w:rPr>
          <w:rFonts w:ascii="Cambria Math" w:eastAsia="Cambria Math" w:hAnsi="Cambria Math"/>
          <w:color w:val="000000" w:themeColor="text1"/>
          <w:sz w:val="28"/>
        </w:rPr>
        <w:t>𝑂</w:t>
      </w:r>
      <w:r w:rsidRPr="00C92EAC">
        <w:rPr>
          <w:rFonts w:ascii="Cambria Math" w:eastAsia="Cambria Math" w:hAnsi="Cambria Math"/>
          <w:color w:val="000000" w:themeColor="text1"/>
          <w:spacing w:val="18"/>
          <w:sz w:val="28"/>
        </w:rPr>
        <w:t xml:space="preserve"> </w:t>
      </w:r>
      <w:r w:rsidRPr="00C92EAC">
        <w:rPr>
          <w:rFonts w:ascii="Cambria Math" w:eastAsia="Cambria Math" w:hAnsi="Cambria Math"/>
          <w:color w:val="000000" w:themeColor="text1"/>
          <w:sz w:val="28"/>
        </w:rPr>
        <w:t>&lt;</w:t>
      </w:r>
      <w:r w:rsidRPr="00C92EAC">
        <w:rPr>
          <w:rFonts w:ascii="Cambria Math" w:eastAsia="Cambria Math" w:hAnsi="Cambria Math"/>
          <w:color w:val="000000" w:themeColor="text1"/>
          <w:spacing w:val="16"/>
          <w:sz w:val="28"/>
        </w:rPr>
        <w:t xml:space="preserve"> </w:t>
      </w:r>
      <w:r w:rsidRPr="00C92EAC">
        <w:rPr>
          <w:rFonts w:ascii="Cambria Math" w:eastAsia="Cambria Math" w:hAnsi="Cambria Math"/>
          <w:color w:val="000000" w:themeColor="text1"/>
          <w:spacing w:val="-5"/>
          <w:sz w:val="28"/>
        </w:rPr>
        <w:t>0.5</w:t>
      </w:r>
    </w:p>
    <w:p w14:paraId="1760954B" w14:textId="77777777" w:rsidR="00D738FB" w:rsidRPr="00C92EAC" w:rsidRDefault="00D738FB">
      <w:pPr>
        <w:spacing w:line="200" w:lineRule="exact"/>
        <w:rPr>
          <w:rFonts w:ascii="Cambria Math" w:eastAsia="Cambria Math" w:hAnsi="Cambria Math"/>
          <w:color w:val="000000" w:themeColor="text1"/>
          <w:sz w:val="28"/>
        </w:rPr>
        <w:sectPr w:rsidR="00D738FB" w:rsidRPr="00C92EAC">
          <w:type w:val="continuous"/>
          <w:pgSz w:w="11910" w:h="16840"/>
          <w:pgMar w:top="1040" w:right="440" w:bottom="280" w:left="1440" w:header="0" w:footer="1077" w:gutter="0"/>
          <w:cols w:num="2" w:space="720" w:equalWidth="0">
            <w:col w:w="736" w:space="40"/>
            <w:col w:w="9254"/>
          </w:cols>
        </w:sectPr>
      </w:pPr>
    </w:p>
    <w:p w14:paraId="6F4C2CFE" w14:textId="77777777" w:rsidR="00D738FB" w:rsidRPr="00C92EAC" w:rsidRDefault="00000000">
      <w:pPr>
        <w:pStyle w:val="a3"/>
        <w:spacing w:line="311" w:lineRule="exact"/>
        <w:jc w:val="left"/>
        <w:rPr>
          <w:color w:val="000000" w:themeColor="text1"/>
        </w:rPr>
      </w:pPr>
      <w:r w:rsidRPr="00C92EAC">
        <w:rPr>
          <w:color w:val="000000" w:themeColor="text1"/>
        </w:rPr>
        <w:t>Функция</w:t>
      </w:r>
      <w:r w:rsidRPr="00C92EAC">
        <w:rPr>
          <w:color w:val="000000" w:themeColor="text1"/>
          <w:spacing w:val="-5"/>
        </w:rPr>
        <w:t xml:space="preserve"> </w:t>
      </w:r>
      <w:r w:rsidRPr="00C92EAC">
        <w:rPr>
          <w:color w:val="000000" w:themeColor="text1"/>
          <w:spacing w:val="-2"/>
        </w:rPr>
        <w:t>потерь:</w:t>
      </w:r>
    </w:p>
    <w:p w14:paraId="586708CE" w14:textId="77777777" w:rsidR="00D738FB" w:rsidRPr="00C92EAC" w:rsidRDefault="00D738FB">
      <w:pPr>
        <w:spacing w:line="311" w:lineRule="exact"/>
        <w:rPr>
          <w:color w:val="000000" w:themeColor="text1"/>
        </w:rPr>
        <w:sectPr w:rsidR="00D738FB" w:rsidRPr="00C92EAC">
          <w:type w:val="continuous"/>
          <w:pgSz w:w="11910" w:h="16840"/>
          <w:pgMar w:top="1040" w:right="440" w:bottom="280" w:left="1440" w:header="0" w:footer="1077" w:gutter="0"/>
          <w:cols w:space="720"/>
        </w:sectPr>
      </w:pPr>
    </w:p>
    <w:p w14:paraId="03C99C55" w14:textId="77777777" w:rsidR="00D738FB" w:rsidRPr="00C92EAC" w:rsidRDefault="00000000">
      <w:pPr>
        <w:pStyle w:val="a3"/>
        <w:spacing w:line="238" w:lineRule="exact"/>
        <w:jc w:val="left"/>
        <w:rPr>
          <w:rFonts w:ascii="Cambria Math" w:eastAsia="Cambria Math" w:hAnsi="Cambria Math"/>
          <w:color w:val="000000" w:themeColor="text1"/>
        </w:rPr>
      </w:pPr>
      <w:r w:rsidRPr="00C92EAC">
        <w:rPr>
          <w:rFonts w:ascii="Cambria Math" w:eastAsia="Cambria Math" w:hAnsi="Cambria Math"/>
          <w:color w:val="000000" w:themeColor="text1"/>
        </w:rPr>
        <w:t>𝐿</w:t>
      </w:r>
      <w:r w:rsidRPr="00C92EAC">
        <w:rPr>
          <w:rFonts w:ascii="Cambria Math" w:eastAsia="Cambria Math" w:hAnsi="Cambria Math"/>
          <w:color w:val="000000" w:themeColor="text1"/>
          <w:spacing w:val="20"/>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4"/>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4"/>
        </w:rPr>
        <w:t xml:space="preserve"> </w:t>
      </w:r>
      <w:r w:rsidRPr="00C92EAC">
        <w:rPr>
          <w:rFonts w:ascii="Cambria Math" w:eastAsia="Cambria Math" w:hAnsi="Cambria Math"/>
          <w:color w:val="000000" w:themeColor="text1"/>
          <w:position w:val="17"/>
          <w:sz w:val="20"/>
        </w:rPr>
        <w:t>1</w:t>
      </w:r>
      <w:r w:rsidRPr="00C92EAC">
        <w:rPr>
          <w:rFonts w:ascii="Cambria Math" w:eastAsia="Cambria Math" w:hAnsi="Cambria Math"/>
          <w:color w:val="000000" w:themeColor="text1"/>
          <w:spacing w:val="23"/>
          <w:position w:val="17"/>
          <w:sz w:val="20"/>
        </w:rPr>
        <w:t xml:space="preserve"> </w:t>
      </w:r>
      <w:r w:rsidRPr="00C92EAC">
        <w:rPr>
          <w:rFonts w:ascii="Cambria Math" w:eastAsia="Cambria Math" w:hAnsi="Cambria Math"/>
          <w:color w:val="000000" w:themeColor="text1"/>
          <w:position w:val="1"/>
        </w:rPr>
        <w:t>∑</w:t>
      </w:r>
      <w:r w:rsidRPr="00C92EAC">
        <w:rPr>
          <w:rFonts w:ascii="Cambria Math" w:eastAsia="Cambria Math" w:hAnsi="Cambria Math"/>
          <w:color w:val="000000" w:themeColor="text1"/>
          <w:position w:val="1"/>
          <w:vertAlign w:val="superscript"/>
        </w:rPr>
        <w:t>𝑁</w:t>
      </w:r>
      <w:r w:rsidRPr="00C92EAC">
        <w:rPr>
          <w:rFonts w:ascii="Cambria Math" w:eastAsia="Cambria Math" w:hAnsi="Cambria Math"/>
          <w:color w:val="000000" w:themeColor="text1"/>
          <w:spacing w:val="31"/>
          <w:position w:val="1"/>
        </w:rPr>
        <w:t xml:space="preserve">  </w:t>
      </w:r>
      <w:r w:rsidRPr="00C92EAC">
        <w:rPr>
          <w:rFonts w:ascii="Cambria Math" w:eastAsia="Cambria Math" w:hAnsi="Cambria Math"/>
          <w:color w:val="000000" w:themeColor="text1"/>
          <w:position w:val="1"/>
        </w:rPr>
        <w:t>[</w:t>
      </w:r>
      <w:r w:rsidRPr="00C92EAC">
        <w:rPr>
          <w:rFonts w:ascii="Cambria Math" w:eastAsia="Cambria Math" w:hAnsi="Cambria Math"/>
          <w:color w:val="000000" w:themeColor="text1"/>
        </w:rPr>
        <w:t>𝑦</w:t>
      </w:r>
      <w:r w:rsidRPr="00C92EAC">
        <w:rPr>
          <w:rFonts w:ascii="Cambria Math" w:eastAsia="Cambria Math" w:hAnsi="Cambria Math"/>
          <w:color w:val="000000" w:themeColor="text1"/>
          <w:spacing w:val="79"/>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
        </w:rPr>
        <w:t xml:space="preserve"> </w:t>
      </w:r>
      <w:r w:rsidRPr="00C92EAC">
        <w:rPr>
          <w:rFonts w:ascii="Cambria Math" w:eastAsia="Cambria Math" w:hAnsi="Cambria Math"/>
          <w:color w:val="000000" w:themeColor="text1"/>
        </w:rPr>
        <w:t>log(𝑂</w:t>
      </w:r>
      <w:r w:rsidRPr="00C92EAC">
        <w:rPr>
          <w:rFonts w:ascii="Cambria Math" w:eastAsia="Cambria Math" w:hAnsi="Cambria Math"/>
          <w:color w:val="000000" w:themeColor="text1"/>
          <w:spacing w:val="14"/>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
        </w:rPr>
        <w:t xml:space="preserve"> </w:t>
      </w:r>
      <w:r w:rsidRPr="00C92EAC">
        <w:rPr>
          <w:rFonts w:ascii="Cambria Math" w:eastAsia="Cambria Math" w:hAnsi="Cambria Math"/>
          <w:color w:val="000000" w:themeColor="text1"/>
        </w:rPr>
        <w:t>(1</w:t>
      </w:r>
      <w:r w:rsidRPr="00C92EAC">
        <w:rPr>
          <w:rFonts w:ascii="Cambria Math" w:eastAsia="Cambria Math" w:hAnsi="Cambria Math"/>
          <w:color w:val="000000" w:themeColor="text1"/>
          <w:spacing w:val="-2"/>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
        </w:rPr>
        <w:t xml:space="preserve"> </w:t>
      </w:r>
      <w:r w:rsidRPr="00C92EAC">
        <w:rPr>
          <w:rFonts w:ascii="Cambria Math" w:eastAsia="Cambria Math" w:hAnsi="Cambria Math"/>
          <w:color w:val="000000" w:themeColor="text1"/>
        </w:rPr>
        <w:t>𝑦</w:t>
      </w:r>
      <w:r w:rsidRPr="00C92EAC">
        <w:rPr>
          <w:rFonts w:ascii="Cambria Math" w:eastAsia="Cambria Math" w:hAnsi="Cambria Math"/>
          <w:color w:val="000000" w:themeColor="text1"/>
          <w:spacing w:val="18"/>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2"/>
        </w:rPr>
        <w:t xml:space="preserve"> </w:t>
      </w:r>
      <w:r w:rsidRPr="00C92EAC">
        <w:rPr>
          <w:rFonts w:ascii="Cambria Math" w:eastAsia="Cambria Math" w:hAnsi="Cambria Math"/>
          <w:color w:val="000000" w:themeColor="text1"/>
        </w:rPr>
        <w:t>· log(1</w:t>
      </w:r>
      <w:r w:rsidRPr="00C92EAC">
        <w:rPr>
          <w:rFonts w:ascii="Cambria Math" w:eastAsia="Cambria Math" w:hAnsi="Cambria Math"/>
          <w:color w:val="000000" w:themeColor="text1"/>
          <w:spacing w:val="-2"/>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
        </w:rPr>
        <w:t xml:space="preserve"> </w:t>
      </w:r>
      <w:r w:rsidRPr="00C92EAC">
        <w:rPr>
          <w:rFonts w:ascii="Cambria Math" w:eastAsia="Cambria Math" w:hAnsi="Cambria Math"/>
          <w:color w:val="000000" w:themeColor="text1"/>
        </w:rPr>
        <w:t>𝑂</w:t>
      </w:r>
      <w:r w:rsidRPr="00C92EAC">
        <w:rPr>
          <w:rFonts w:ascii="Cambria Math" w:eastAsia="Cambria Math" w:hAnsi="Cambria Math"/>
          <w:color w:val="000000" w:themeColor="text1"/>
          <w:spacing w:val="14"/>
        </w:rPr>
        <w:t xml:space="preserve"> </w:t>
      </w:r>
      <w:r w:rsidRPr="00C92EAC">
        <w:rPr>
          <w:rFonts w:ascii="Cambria Math" w:eastAsia="Cambria Math" w:hAnsi="Cambria Math"/>
          <w:color w:val="000000" w:themeColor="text1"/>
          <w:spacing w:val="-5"/>
        </w:rPr>
        <w:t>)</w:t>
      </w:r>
      <w:r w:rsidRPr="00C92EAC">
        <w:rPr>
          <w:rFonts w:ascii="Cambria Math" w:eastAsia="Cambria Math" w:hAnsi="Cambria Math"/>
          <w:color w:val="000000" w:themeColor="text1"/>
          <w:spacing w:val="-5"/>
          <w:position w:val="1"/>
        </w:rPr>
        <w:t>]</w:t>
      </w:r>
    </w:p>
    <w:p w14:paraId="687F2605" w14:textId="77777777" w:rsidR="00D738FB" w:rsidRPr="00C92EAC" w:rsidRDefault="00000000">
      <w:pPr>
        <w:pStyle w:val="a3"/>
        <w:spacing w:before="74" w:line="164" w:lineRule="exact"/>
        <w:jc w:val="left"/>
        <w:rPr>
          <w:color w:val="000000" w:themeColor="text1"/>
        </w:rPr>
      </w:pPr>
      <w:r w:rsidRPr="00C92EAC">
        <w:rPr>
          <w:color w:val="000000" w:themeColor="text1"/>
        </w:rPr>
        <w:br w:type="column"/>
      </w:r>
      <w:r w:rsidRPr="00C92EAC">
        <w:rPr>
          <w:color w:val="000000" w:themeColor="text1"/>
          <w:spacing w:val="-4"/>
        </w:rPr>
        <w:t>(31)</w:t>
      </w:r>
    </w:p>
    <w:p w14:paraId="70E2700B" w14:textId="77777777" w:rsidR="00D738FB" w:rsidRPr="00C92EAC" w:rsidRDefault="00D738FB">
      <w:pPr>
        <w:spacing w:line="164" w:lineRule="exact"/>
        <w:rPr>
          <w:color w:val="000000" w:themeColor="text1"/>
        </w:rPr>
        <w:sectPr w:rsidR="00D738FB" w:rsidRPr="00C92EAC">
          <w:type w:val="continuous"/>
          <w:pgSz w:w="11910" w:h="16840"/>
          <w:pgMar w:top="1040" w:right="440" w:bottom="280" w:left="1440" w:header="0" w:footer="1077" w:gutter="0"/>
          <w:cols w:num="2" w:space="720" w:equalWidth="0">
            <w:col w:w="6143" w:space="1647"/>
            <w:col w:w="2240"/>
          </w:cols>
        </w:sectPr>
      </w:pPr>
    </w:p>
    <w:p w14:paraId="39F15B38" w14:textId="77777777" w:rsidR="00D738FB" w:rsidRPr="00C92EAC" w:rsidRDefault="00000000">
      <w:pPr>
        <w:tabs>
          <w:tab w:val="left" w:pos="1437"/>
          <w:tab w:val="left" w:pos="2021"/>
          <w:tab w:val="left" w:pos="2962"/>
          <w:tab w:val="left" w:pos="4251"/>
          <w:tab w:val="left" w:pos="5797"/>
        </w:tabs>
        <w:spacing w:line="177" w:lineRule="auto"/>
        <w:ind w:left="1037"/>
        <w:rPr>
          <w:rFonts w:ascii="Cambria Math" w:eastAsia="Cambria Math"/>
          <w:color w:val="000000" w:themeColor="text1"/>
          <w:sz w:val="20"/>
        </w:rPr>
      </w:pPr>
      <w:r w:rsidRPr="00C92EAC">
        <w:rPr>
          <w:noProof/>
          <w:color w:val="000000" w:themeColor="text1"/>
        </w:rPr>
        <mc:AlternateContent>
          <mc:Choice Requires="wps">
            <w:drawing>
              <wp:anchor distT="0" distB="0" distL="0" distR="0" simplePos="0" relativeHeight="15748096" behindDoc="0" locked="0" layoutInCell="1" allowOverlap="1" wp14:anchorId="545F400A" wp14:editId="6528AF93">
                <wp:simplePos x="0" y="0"/>
                <wp:positionH relativeFrom="page">
                  <wp:posOffset>1573022</wp:posOffset>
                </wp:positionH>
                <wp:positionV relativeFrom="paragraph">
                  <wp:posOffset>5549</wp:posOffset>
                </wp:positionV>
                <wp:extent cx="99060" cy="1270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2700"/>
                        </a:xfrm>
                        <a:custGeom>
                          <a:avLst/>
                          <a:gdLst/>
                          <a:ahLst/>
                          <a:cxnLst/>
                          <a:rect l="l" t="t" r="r" b="b"/>
                          <a:pathLst>
                            <a:path w="99060" h="12700">
                              <a:moveTo>
                                <a:pt x="99060" y="0"/>
                              </a:moveTo>
                              <a:lnTo>
                                <a:pt x="0" y="0"/>
                              </a:lnTo>
                              <a:lnTo>
                                <a:pt x="0" y="12189"/>
                              </a:lnTo>
                              <a:lnTo>
                                <a:pt x="99060" y="12189"/>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3.860001pt;margin-top:.437006pt;width:7.8pt;height:.959766pt;mso-position-horizontal-relative:page;mso-position-vertical-relative:paragraph;z-index:15748096" id="docshape50" filled="true" fillcolor="#000000" stroked="false">
                <v:fill type="solid"/>
                <w10:wrap type="none"/>
              </v:rect>
            </w:pict>
          </mc:Fallback>
        </mc:AlternateContent>
      </w:r>
      <w:r w:rsidRPr="00C92EAC">
        <w:rPr>
          <w:rFonts w:ascii="Cambria Math" w:eastAsia="Cambria Math"/>
          <w:color w:val="000000" w:themeColor="text1"/>
          <w:spacing w:val="-10"/>
          <w:w w:val="105"/>
          <w:position w:val="-6"/>
          <w:sz w:val="20"/>
        </w:rPr>
        <w:t>𝑁</w:t>
      </w:r>
      <w:r w:rsidRPr="00C92EAC">
        <w:rPr>
          <w:rFonts w:ascii="Cambria Math" w:eastAsia="Cambria Math"/>
          <w:color w:val="000000" w:themeColor="text1"/>
          <w:position w:val="-6"/>
          <w:sz w:val="20"/>
        </w:rPr>
        <w:tab/>
      </w:r>
      <w:r w:rsidRPr="00C92EAC">
        <w:rPr>
          <w:rFonts w:ascii="Cambria Math" w:eastAsia="Cambria Math"/>
          <w:color w:val="000000" w:themeColor="text1"/>
          <w:spacing w:val="-5"/>
          <w:w w:val="105"/>
          <w:sz w:val="20"/>
        </w:rPr>
        <w:t>𝑖=1</w:t>
      </w:r>
      <w:r w:rsidRPr="00C92EAC">
        <w:rPr>
          <w:rFonts w:ascii="Cambria Math" w:eastAsia="Cambria Math"/>
          <w:color w:val="000000" w:themeColor="text1"/>
          <w:sz w:val="20"/>
        </w:rPr>
        <w:tab/>
      </w:r>
      <w:r w:rsidRPr="00C92EAC">
        <w:rPr>
          <w:rFonts w:ascii="Cambria Math" w:eastAsia="Cambria Math"/>
          <w:color w:val="000000" w:themeColor="text1"/>
          <w:spacing w:val="-10"/>
          <w:w w:val="105"/>
          <w:position w:val="1"/>
          <w:sz w:val="20"/>
        </w:rPr>
        <w:t>𝑖</w:t>
      </w:r>
      <w:r w:rsidRPr="00C92EAC">
        <w:rPr>
          <w:rFonts w:ascii="Cambria Math" w:eastAsia="Cambria Math"/>
          <w:color w:val="000000" w:themeColor="text1"/>
          <w:position w:val="1"/>
          <w:sz w:val="20"/>
        </w:rPr>
        <w:tab/>
      </w:r>
      <w:r w:rsidRPr="00C92EAC">
        <w:rPr>
          <w:rFonts w:ascii="Cambria Math" w:eastAsia="Cambria Math"/>
          <w:color w:val="000000" w:themeColor="text1"/>
          <w:spacing w:val="-10"/>
          <w:w w:val="105"/>
          <w:position w:val="1"/>
          <w:sz w:val="20"/>
        </w:rPr>
        <w:t>𝑖</w:t>
      </w:r>
      <w:r w:rsidRPr="00C92EAC">
        <w:rPr>
          <w:rFonts w:ascii="Cambria Math" w:eastAsia="Cambria Math"/>
          <w:color w:val="000000" w:themeColor="text1"/>
          <w:position w:val="1"/>
          <w:sz w:val="20"/>
        </w:rPr>
        <w:tab/>
      </w:r>
      <w:r w:rsidRPr="00C92EAC">
        <w:rPr>
          <w:rFonts w:ascii="Cambria Math" w:eastAsia="Cambria Math"/>
          <w:color w:val="000000" w:themeColor="text1"/>
          <w:spacing w:val="-10"/>
          <w:w w:val="105"/>
          <w:position w:val="1"/>
          <w:sz w:val="20"/>
        </w:rPr>
        <w:t>𝑖</w:t>
      </w:r>
      <w:r w:rsidRPr="00C92EAC">
        <w:rPr>
          <w:rFonts w:ascii="Cambria Math" w:eastAsia="Cambria Math"/>
          <w:color w:val="000000" w:themeColor="text1"/>
          <w:position w:val="1"/>
          <w:sz w:val="20"/>
        </w:rPr>
        <w:tab/>
      </w:r>
      <w:r w:rsidRPr="00C92EAC">
        <w:rPr>
          <w:rFonts w:ascii="Cambria Math" w:eastAsia="Cambria Math"/>
          <w:color w:val="000000" w:themeColor="text1"/>
          <w:spacing w:val="-10"/>
          <w:w w:val="105"/>
          <w:position w:val="1"/>
          <w:sz w:val="20"/>
        </w:rPr>
        <w:t>𝑖</w:t>
      </w:r>
    </w:p>
    <w:p w14:paraId="7B454B88" w14:textId="77777777" w:rsidR="00D738FB" w:rsidRPr="00C92EAC" w:rsidRDefault="00000000">
      <w:pPr>
        <w:pStyle w:val="a3"/>
        <w:spacing w:line="328" w:lineRule="exact"/>
        <w:jc w:val="left"/>
        <w:rPr>
          <w:color w:val="000000" w:themeColor="text1"/>
        </w:rPr>
      </w:pPr>
      <w:r w:rsidRPr="00C92EAC">
        <w:rPr>
          <w:rFonts w:ascii="Cambria Math" w:eastAsia="Cambria Math" w:hAnsi="Cambria Math"/>
          <w:color w:val="000000" w:themeColor="text1"/>
        </w:rPr>
        <w:t>𝑦</w:t>
      </w:r>
      <w:r w:rsidRPr="00C92EAC">
        <w:rPr>
          <w:rFonts w:ascii="Cambria Math" w:eastAsia="Cambria Math" w:hAnsi="Cambria Math"/>
          <w:color w:val="000000" w:themeColor="text1"/>
          <w:position w:val="-5"/>
          <w:sz w:val="20"/>
        </w:rPr>
        <w:t>𝑖</w:t>
      </w:r>
      <w:r w:rsidRPr="00C92EAC">
        <w:rPr>
          <w:rFonts w:ascii="Cambria Math" w:eastAsia="Cambria Math" w:hAnsi="Cambria Math"/>
          <w:color w:val="000000" w:themeColor="text1"/>
          <w:spacing w:val="33"/>
          <w:position w:val="-5"/>
          <w:sz w:val="20"/>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2"/>
        </w:rPr>
        <w:t xml:space="preserve"> </w:t>
      </w:r>
      <w:r w:rsidRPr="00C92EAC">
        <w:rPr>
          <w:color w:val="000000" w:themeColor="text1"/>
        </w:rPr>
        <w:t>истинные</w:t>
      </w:r>
      <w:r w:rsidRPr="00C92EAC">
        <w:rPr>
          <w:color w:val="000000" w:themeColor="text1"/>
          <w:spacing w:val="-5"/>
        </w:rPr>
        <w:t xml:space="preserve"> </w:t>
      </w:r>
      <w:r w:rsidRPr="00C92EAC">
        <w:rPr>
          <w:color w:val="000000" w:themeColor="text1"/>
        </w:rPr>
        <w:t>значения</w:t>
      </w:r>
      <w:r w:rsidRPr="00C92EAC">
        <w:rPr>
          <w:color w:val="000000" w:themeColor="text1"/>
          <w:spacing w:val="-4"/>
        </w:rPr>
        <w:t xml:space="preserve"> </w:t>
      </w:r>
      <w:r w:rsidRPr="00C92EAC">
        <w:rPr>
          <w:color w:val="000000" w:themeColor="text1"/>
          <w:spacing w:val="-2"/>
        </w:rPr>
        <w:t>меток.</w:t>
      </w:r>
    </w:p>
    <w:p w14:paraId="2C6F9898" w14:textId="77777777" w:rsidR="00D738FB" w:rsidRPr="00C92EAC" w:rsidRDefault="00000000">
      <w:pPr>
        <w:pStyle w:val="a3"/>
        <w:spacing w:line="328" w:lineRule="exact"/>
        <w:jc w:val="left"/>
        <w:rPr>
          <w:color w:val="000000" w:themeColor="text1"/>
        </w:rPr>
      </w:pPr>
      <w:r w:rsidRPr="00C92EAC">
        <w:rPr>
          <w:rFonts w:ascii="Cambria Math" w:eastAsia="Cambria Math" w:hAnsi="Cambria Math"/>
          <w:color w:val="000000" w:themeColor="text1"/>
        </w:rPr>
        <w:t>𝑂</w:t>
      </w:r>
      <w:r w:rsidRPr="00C92EAC">
        <w:rPr>
          <w:rFonts w:ascii="Cambria Math" w:eastAsia="Cambria Math" w:hAnsi="Cambria Math"/>
          <w:color w:val="000000" w:themeColor="text1"/>
          <w:position w:val="-5"/>
          <w:sz w:val="20"/>
        </w:rPr>
        <w:t>𝑖</w:t>
      </w:r>
      <w:r w:rsidRPr="00C92EAC">
        <w:rPr>
          <w:rFonts w:ascii="Cambria Math" w:eastAsia="Cambria Math" w:hAnsi="Cambria Math"/>
          <w:color w:val="000000" w:themeColor="text1"/>
          <w:spacing w:val="30"/>
          <w:position w:val="-5"/>
          <w:sz w:val="20"/>
        </w:rPr>
        <w:t xml:space="preserve"> </w:t>
      </w:r>
      <w:r w:rsidRPr="00C92EAC">
        <w:rPr>
          <w:rFonts w:ascii="Cambria Math" w:eastAsia="Cambria Math" w:hAnsi="Cambria Math"/>
          <w:color w:val="000000" w:themeColor="text1"/>
        </w:rPr>
        <w:t xml:space="preserve">− </w:t>
      </w:r>
      <w:r w:rsidRPr="00C92EAC">
        <w:rPr>
          <w:color w:val="000000" w:themeColor="text1"/>
        </w:rPr>
        <w:t>предсказанные</w:t>
      </w:r>
      <w:r w:rsidRPr="00C92EAC">
        <w:rPr>
          <w:color w:val="000000" w:themeColor="text1"/>
          <w:spacing w:val="-6"/>
        </w:rPr>
        <w:t xml:space="preserve"> </w:t>
      </w:r>
      <w:r w:rsidRPr="00C92EAC">
        <w:rPr>
          <w:color w:val="000000" w:themeColor="text1"/>
          <w:spacing w:val="-2"/>
        </w:rPr>
        <w:t>значения.</w:t>
      </w:r>
    </w:p>
    <w:p w14:paraId="503DC02E" w14:textId="77777777" w:rsidR="00D738FB" w:rsidRPr="00C92EAC" w:rsidRDefault="00000000">
      <w:pPr>
        <w:pStyle w:val="a3"/>
        <w:spacing w:line="306" w:lineRule="exact"/>
        <w:jc w:val="left"/>
        <w:rPr>
          <w:color w:val="000000" w:themeColor="text1"/>
        </w:rPr>
      </w:pPr>
      <w:r w:rsidRPr="00C92EAC">
        <w:rPr>
          <w:rFonts w:ascii="Cambria Math" w:eastAsia="Cambria Math" w:hAnsi="Cambria Math"/>
          <w:color w:val="000000" w:themeColor="text1"/>
        </w:rPr>
        <w:t>𝑁</w:t>
      </w:r>
      <w:r w:rsidRPr="00C92EAC">
        <w:rPr>
          <w:rFonts w:ascii="Cambria Math" w:eastAsia="Cambria Math" w:hAnsi="Cambria Math"/>
          <w:color w:val="000000" w:themeColor="text1"/>
          <w:spacing w:val="5"/>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5"/>
        </w:rPr>
        <w:t xml:space="preserve"> </w:t>
      </w:r>
      <w:r w:rsidRPr="00C92EAC">
        <w:rPr>
          <w:color w:val="000000" w:themeColor="text1"/>
        </w:rPr>
        <w:t>количество</w:t>
      </w:r>
      <w:r w:rsidRPr="00C92EAC">
        <w:rPr>
          <w:color w:val="000000" w:themeColor="text1"/>
          <w:spacing w:val="-3"/>
        </w:rPr>
        <w:t xml:space="preserve"> </w:t>
      </w:r>
      <w:r w:rsidRPr="00C92EAC">
        <w:rPr>
          <w:color w:val="000000" w:themeColor="text1"/>
          <w:spacing w:val="-2"/>
        </w:rPr>
        <w:t>образцов.</w:t>
      </w:r>
    </w:p>
    <w:p w14:paraId="6C02910E" w14:textId="77777777" w:rsidR="00D738FB" w:rsidRPr="00C92EAC" w:rsidRDefault="00000000">
      <w:pPr>
        <w:pStyle w:val="a3"/>
        <w:spacing w:line="322" w:lineRule="exact"/>
        <w:jc w:val="left"/>
        <w:rPr>
          <w:color w:val="000000" w:themeColor="text1"/>
        </w:rPr>
      </w:pPr>
      <w:r w:rsidRPr="00C92EAC">
        <w:rPr>
          <w:color w:val="000000" w:themeColor="text1"/>
        </w:rPr>
        <w:t>Оптимизация</w:t>
      </w:r>
      <w:r w:rsidRPr="00C92EAC">
        <w:rPr>
          <w:color w:val="000000" w:themeColor="text1"/>
          <w:spacing w:val="-7"/>
        </w:rPr>
        <w:t xml:space="preserve"> </w:t>
      </w:r>
      <w:r w:rsidRPr="00C92EAC">
        <w:rPr>
          <w:color w:val="000000" w:themeColor="text1"/>
          <w:spacing w:val="-2"/>
        </w:rPr>
        <w:t>(Adam)</w:t>
      </w:r>
    </w:p>
    <w:p w14:paraId="3983B8F4" w14:textId="77777777" w:rsidR="00D738FB" w:rsidRPr="00C92EAC" w:rsidRDefault="00000000">
      <w:pPr>
        <w:pStyle w:val="a3"/>
        <w:jc w:val="left"/>
        <w:rPr>
          <w:color w:val="000000" w:themeColor="text1"/>
        </w:rPr>
      </w:pPr>
      <w:r w:rsidRPr="00C92EAC">
        <w:rPr>
          <w:color w:val="000000" w:themeColor="text1"/>
        </w:rPr>
        <w:t>Обновление</w:t>
      </w:r>
      <w:r w:rsidRPr="00C92EAC">
        <w:rPr>
          <w:color w:val="000000" w:themeColor="text1"/>
          <w:spacing w:val="-9"/>
        </w:rPr>
        <w:t xml:space="preserve"> </w:t>
      </w:r>
      <w:r w:rsidRPr="00C92EAC">
        <w:rPr>
          <w:color w:val="000000" w:themeColor="text1"/>
          <w:spacing w:val="-2"/>
        </w:rPr>
        <w:t>весов:</w:t>
      </w:r>
    </w:p>
    <w:p w14:paraId="0D5B2DA7" w14:textId="77777777" w:rsidR="00D738FB" w:rsidRPr="00C92EAC" w:rsidRDefault="00000000">
      <w:pPr>
        <w:spacing w:before="7" w:line="351" w:lineRule="exact"/>
        <w:ind w:left="262"/>
        <w:rPr>
          <w:rFonts w:ascii="Cambria Math" w:eastAsia="Cambria Math" w:hAnsi="Cambria Math"/>
          <w:color w:val="000000" w:themeColor="text1"/>
          <w:sz w:val="28"/>
        </w:rPr>
      </w:pPr>
      <w:r w:rsidRPr="00C92EAC">
        <w:rPr>
          <w:rFonts w:ascii="Cambria Math" w:eastAsia="Cambria Math" w:hAnsi="Cambria Math"/>
          <w:color w:val="000000" w:themeColor="text1"/>
          <w:sz w:val="28"/>
        </w:rPr>
        <w:t>𝑚</w:t>
      </w:r>
      <w:r w:rsidRPr="00C92EAC">
        <w:rPr>
          <w:rFonts w:ascii="Cambria Math" w:eastAsia="Cambria Math" w:hAnsi="Cambria Math"/>
          <w:color w:val="000000" w:themeColor="text1"/>
          <w:position w:val="-5"/>
          <w:sz w:val="20"/>
        </w:rPr>
        <w:t>𝑡</w:t>
      </w:r>
      <w:r w:rsidRPr="00C92EAC">
        <w:rPr>
          <w:rFonts w:ascii="Cambria Math" w:eastAsia="Cambria Math" w:hAnsi="Cambria Math"/>
          <w:color w:val="000000" w:themeColor="text1"/>
          <w:spacing w:val="52"/>
          <w:position w:val="-5"/>
          <w:sz w:val="20"/>
        </w:rPr>
        <w:t xml:space="preserve"> </w:t>
      </w:r>
      <w:r w:rsidRPr="00C92EAC">
        <w:rPr>
          <w:rFonts w:ascii="Cambria Math" w:eastAsia="Cambria Math" w:hAnsi="Cambria Math"/>
          <w:color w:val="000000" w:themeColor="text1"/>
          <w:sz w:val="28"/>
        </w:rPr>
        <w:t>=</w:t>
      </w:r>
      <w:r w:rsidRPr="00C92EAC">
        <w:rPr>
          <w:rFonts w:ascii="Cambria Math" w:eastAsia="Cambria Math" w:hAnsi="Cambria Math"/>
          <w:color w:val="000000" w:themeColor="text1"/>
          <w:spacing w:val="18"/>
          <w:sz w:val="28"/>
        </w:rPr>
        <w:t xml:space="preserve"> </w:t>
      </w:r>
      <w:r w:rsidRPr="00C92EAC">
        <w:rPr>
          <w:rFonts w:ascii="Cambria Math" w:eastAsia="Cambria Math" w:hAnsi="Cambria Math"/>
          <w:color w:val="000000" w:themeColor="text1"/>
          <w:sz w:val="28"/>
        </w:rPr>
        <w:t>𝛽</w:t>
      </w:r>
      <w:r w:rsidRPr="00C92EAC">
        <w:rPr>
          <w:rFonts w:ascii="Cambria Math" w:eastAsia="Cambria Math" w:hAnsi="Cambria Math"/>
          <w:color w:val="000000" w:themeColor="text1"/>
          <w:position w:val="-5"/>
          <w:sz w:val="20"/>
        </w:rPr>
        <w:t>1</w:t>
      </w:r>
      <w:r w:rsidRPr="00C92EAC">
        <w:rPr>
          <w:rFonts w:ascii="Cambria Math" w:eastAsia="Cambria Math" w:hAnsi="Cambria Math"/>
          <w:color w:val="000000" w:themeColor="text1"/>
          <w:sz w:val="28"/>
        </w:rPr>
        <w:t>𝑚</w:t>
      </w:r>
      <w:r w:rsidRPr="00C92EAC">
        <w:rPr>
          <w:rFonts w:ascii="Cambria Math" w:eastAsia="Cambria Math" w:hAnsi="Cambria Math"/>
          <w:color w:val="000000" w:themeColor="text1"/>
          <w:position w:val="-5"/>
          <w:sz w:val="20"/>
        </w:rPr>
        <w:t>𝑡−1</w:t>
      </w:r>
      <w:r w:rsidRPr="00C92EAC">
        <w:rPr>
          <w:rFonts w:ascii="Cambria Math" w:eastAsia="Cambria Math" w:hAnsi="Cambria Math"/>
          <w:color w:val="000000" w:themeColor="text1"/>
          <w:spacing w:val="31"/>
          <w:position w:val="-5"/>
          <w:sz w:val="20"/>
        </w:rPr>
        <w:t xml:space="preserve"> </w:t>
      </w:r>
      <w:r w:rsidRPr="00C92EAC">
        <w:rPr>
          <w:rFonts w:ascii="Cambria Math" w:eastAsia="Cambria Math" w:hAnsi="Cambria Math"/>
          <w:color w:val="000000" w:themeColor="text1"/>
          <w:sz w:val="28"/>
        </w:rPr>
        <w:t>+</w:t>
      </w:r>
      <w:r w:rsidRPr="00C92EAC">
        <w:rPr>
          <w:rFonts w:ascii="Cambria Math" w:eastAsia="Cambria Math" w:hAnsi="Cambria Math"/>
          <w:color w:val="000000" w:themeColor="text1"/>
          <w:spacing w:val="1"/>
          <w:sz w:val="28"/>
        </w:rPr>
        <w:t xml:space="preserve"> </w:t>
      </w:r>
      <w:r w:rsidRPr="00C92EAC">
        <w:rPr>
          <w:rFonts w:ascii="Cambria Math" w:eastAsia="Cambria Math" w:hAnsi="Cambria Math"/>
          <w:color w:val="000000" w:themeColor="text1"/>
          <w:sz w:val="28"/>
        </w:rPr>
        <w:t>(1 −</w:t>
      </w:r>
      <w:r w:rsidRPr="00C92EAC">
        <w:rPr>
          <w:rFonts w:ascii="Cambria Math" w:eastAsia="Cambria Math" w:hAnsi="Cambria Math"/>
          <w:color w:val="000000" w:themeColor="text1"/>
          <w:spacing w:val="1"/>
          <w:sz w:val="28"/>
        </w:rPr>
        <w:t xml:space="preserve"> </w:t>
      </w:r>
      <w:r w:rsidRPr="00C92EAC">
        <w:rPr>
          <w:rFonts w:ascii="Cambria Math" w:eastAsia="Cambria Math" w:hAnsi="Cambria Math"/>
          <w:color w:val="000000" w:themeColor="text1"/>
          <w:spacing w:val="-4"/>
          <w:sz w:val="28"/>
        </w:rPr>
        <w:t>𝛽</w:t>
      </w:r>
      <w:r w:rsidRPr="00C92EAC">
        <w:rPr>
          <w:rFonts w:ascii="Cambria Math" w:eastAsia="Cambria Math" w:hAnsi="Cambria Math"/>
          <w:color w:val="000000" w:themeColor="text1"/>
          <w:spacing w:val="-4"/>
          <w:position w:val="-5"/>
          <w:sz w:val="20"/>
        </w:rPr>
        <w:t>1</w:t>
      </w:r>
      <w:r w:rsidRPr="00C92EAC">
        <w:rPr>
          <w:rFonts w:ascii="Cambria Math" w:eastAsia="Cambria Math" w:hAnsi="Cambria Math"/>
          <w:color w:val="000000" w:themeColor="text1"/>
          <w:spacing w:val="-4"/>
          <w:sz w:val="28"/>
        </w:rPr>
        <w:t>)A𝐿</w:t>
      </w:r>
    </w:p>
    <w:p w14:paraId="7DF31E4E" w14:textId="77777777" w:rsidR="00D738FB" w:rsidRPr="00C92EAC" w:rsidRDefault="00000000">
      <w:pPr>
        <w:spacing w:line="284" w:lineRule="exact"/>
        <w:ind w:left="262"/>
        <w:rPr>
          <w:rFonts w:ascii="Cambria Math" w:eastAsia="Cambria Math" w:hAnsi="Cambria Math"/>
          <w:color w:val="000000" w:themeColor="text1"/>
          <w:sz w:val="28"/>
        </w:rPr>
      </w:pPr>
      <w:r w:rsidRPr="00C92EAC">
        <w:rPr>
          <w:rFonts w:ascii="Cambria Math" w:eastAsia="Cambria Math" w:hAnsi="Cambria Math"/>
          <w:color w:val="000000" w:themeColor="text1"/>
          <w:sz w:val="28"/>
        </w:rPr>
        <w:t>𝑣</w:t>
      </w:r>
      <w:r w:rsidRPr="00C92EAC">
        <w:rPr>
          <w:rFonts w:ascii="Cambria Math" w:eastAsia="Cambria Math" w:hAnsi="Cambria Math"/>
          <w:color w:val="000000" w:themeColor="text1"/>
          <w:position w:val="-5"/>
          <w:sz w:val="20"/>
        </w:rPr>
        <w:t>𝑡</w:t>
      </w:r>
      <w:r w:rsidRPr="00C92EAC">
        <w:rPr>
          <w:rFonts w:ascii="Cambria Math" w:eastAsia="Cambria Math" w:hAnsi="Cambria Math"/>
          <w:color w:val="000000" w:themeColor="text1"/>
          <w:spacing w:val="52"/>
          <w:position w:val="-5"/>
          <w:sz w:val="20"/>
        </w:rPr>
        <w:t xml:space="preserve"> </w:t>
      </w:r>
      <w:r w:rsidRPr="00C92EAC">
        <w:rPr>
          <w:rFonts w:ascii="Cambria Math" w:eastAsia="Cambria Math" w:hAnsi="Cambria Math"/>
          <w:color w:val="000000" w:themeColor="text1"/>
          <w:sz w:val="28"/>
        </w:rPr>
        <w:t>=</w:t>
      </w:r>
      <w:r w:rsidRPr="00C92EAC">
        <w:rPr>
          <w:rFonts w:ascii="Cambria Math" w:eastAsia="Cambria Math" w:hAnsi="Cambria Math"/>
          <w:color w:val="000000" w:themeColor="text1"/>
          <w:spacing w:val="17"/>
          <w:sz w:val="28"/>
        </w:rPr>
        <w:t xml:space="preserve"> </w:t>
      </w:r>
      <w:r w:rsidRPr="00C92EAC">
        <w:rPr>
          <w:rFonts w:ascii="Cambria Math" w:eastAsia="Cambria Math" w:hAnsi="Cambria Math"/>
          <w:color w:val="000000" w:themeColor="text1"/>
          <w:sz w:val="28"/>
        </w:rPr>
        <w:t>𝛽</w:t>
      </w:r>
      <w:r w:rsidRPr="00C92EAC">
        <w:rPr>
          <w:rFonts w:ascii="Cambria Math" w:eastAsia="Cambria Math" w:hAnsi="Cambria Math"/>
          <w:color w:val="000000" w:themeColor="text1"/>
          <w:position w:val="-5"/>
          <w:sz w:val="20"/>
        </w:rPr>
        <w:t>2</w:t>
      </w:r>
      <w:r w:rsidRPr="00C92EAC">
        <w:rPr>
          <w:rFonts w:ascii="Cambria Math" w:eastAsia="Cambria Math" w:hAnsi="Cambria Math"/>
          <w:color w:val="000000" w:themeColor="text1"/>
          <w:sz w:val="28"/>
        </w:rPr>
        <w:t>𝑣</w:t>
      </w:r>
      <w:r w:rsidRPr="00C92EAC">
        <w:rPr>
          <w:rFonts w:ascii="Cambria Math" w:eastAsia="Cambria Math" w:hAnsi="Cambria Math"/>
          <w:color w:val="000000" w:themeColor="text1"/>
          <w:position w:val="-5"/>
          <w:sz w:val="20"/>
        </w:rPr>
        <w:t>𝑡−1</w:t>
      </w:r>
      <w:r w:rsidRPr="00C92EAC">
        <w:rPr>
          <w:rFonts w:ascii="Cambria Math" w:eastAsia="Cambria Math" w:hAnsi="Cambria Math"/>
          <w:color w:val="000000" w:themeColor="text1"/>
          <w:spacing w:val="32"/>
          <w:position w:val="-5"/>
          <w:sz w:val="20"/>
        </w:rPr>
        <w:t xml:space="preserve"> </w:t>
      </w:r>
      <w:r w:rsidRPr="00C92EAC">
        <w:rPr>
          <w:rFonts w:ascii="Cambria Math" w:eastAsia="Cambria Math" w:hAnsi="Cambria Math"/>
          <w:color w:val="000000" w:themeColor="text1"/>
          <w:sz w:val="28"/>
        </w:rPr>
        <w:t>+</w:t>
      </w:r>
      <w:r w:rsidRPr="00C92EAC">
        <w:rPr>
          <w:rFonts w:ascii="Cambria Math" w:eastAsia="Cambria Math" w:hAnsi="Cambria Math"/>
          <w:color w:val="000000" w:themeColor="text1"/>
          <w:spacing w:val="1"/>
          <w:sz w:val="28"/>
        </w:rPr>
        <w:t xml:space="preserve"> </w:t>
      </w:r>
      <w:r w:rsidRPr="00C92EAC">
        <w:rPr>
          <w:rFonts w:ascii="Cambria Math" w:eastAsia="Cambria Math" w:hAnsi="Cambria Math"/>
          <w:color w:val="000000" w:themeColor="text1"/>
          <w:sz w:val="28"/>
        </w:rPr>
        <w:t>(1 −</w:t>
      </w:r>
      <w:r w:rsidRPr="00C92EAC">
        <w:rPr>
          <w:rFonts w:ascii="Cambria Math" w:eastAsia="Cambria Math" w:hAnsi="Cambria Math"/>
          <w:color w:val="000000" w:themeColor="text1"/>
          <w:spacing w:val="2"/>
          <w:sz w:val="28"/>
        </w:rPr>
        <w:t xml:space="preserve"> </w:t>
      </w:r>
      <w:r w:rsidRPr="00C92EAC">
        <w:rPr>
          <w:rFonts w:ascii="Cambria Math" w:eastAsia="Cambria Math" w:hAnsi="Cambria Math"/>
          <w:color w:val="000000" w:themeColor="text1"/>
          <w:spacing w:val="-2"/>
          <w:sz w:val="28"/>
        </w:rPr>
        <w:t>𝛽</w:t>
      </w:r>
      <w:r w:rsidRPr="00C92EAC">
        <w:rPr>
          <w:rFonts w:ascii="Cambria Math" w:eastAsia="Cambria Math" w:hAnsi="Cambria Math"/>
          <w:color w:val="000000" w:themeColor="text1"/>
          <w:spacing w:val="-2"/>
          <w:position w:val="-5"/>
          <w:sz w:val="20"/>
        </w:rPr>
        <w:t>2</w:t>
      </w:r>
      <w:r w:rsidRPr="00C92EAC">
        <w:rPr>
          <w:rFonts w:ascii="Cambria Math" w:eastAsia="Cambria Math" w:hAnsi="Cambria Math"/>
          <w:color w:val="000000" w:themeColor="text1"/>
          <w:spacing w:val="-2"/>
          <w:sz w:val="28"/>
        </w:rPr>
        <w:t>)(A𝐿)</w:t>
      </w:r>
      <w:r w:rsidRPr="00C92EAC">
        <w:rPr>
          <w:rFonts w:ascii="Cambria Math" w:eastAsia="Cambria Math" w:hAnsi="Cambria Math"/>
          <w:color w:val="000000" w:themeColor="text1"/>
          <w:spacing w:val="-2"/>
          <w:sz w:val="28"/>
          <w:vertAlign w:val="superscript"/>
        </w:rPr>
        <w:t>2</w:t>
      </w:r>
    </w:p>
    <w:p w14:paraId="72DE90D7" w14:textId="77777777" w:rsidR="00D738FB" w:rsidRPr="00C92EAC" w:rsidRDefault="00000000">
      <w:pPr>
        <w:tabs>
          <w:tab w:val="left" w:pos="1183"/>
        </w:tabs>
        <w:spacing w:line="311" w:lineRule="exact"/>
        <w:ind w:left="262"/>
        <w:rPr>
          <w:rFonts w:ascii="Cambria Math" w:eastAsia="Cambria Math"/>
          <w:color w:val="000000" w:themeColor="text1"/>
          <w:sz w:val="20"/>
        </w:rPr>
      </w:pPr>
      <w:r w:rsidRPr="00C92EAC">
        <w:rPr>
          <w:noProof/>
          <w:color w:val="000000" w:themeColor="text1"/>
        </w:rPr>
        <mc:AlternateContent>
          <mc:Choice Requires="wps">
            <w:drawing>
              <wp:anchor distT="0" distB="0" distL="0" distR="0" simplePos="0" relativeHeight="487606784" behindDoc="1" locked="0" layoutInCell="1" allowOverlap="1" wp14:anchorId="64E4827A" wp14:editId="2D6E67A0">
                <wp:simplePos x="0" y="0"/>
                <wp:positionH relativeFrom="page">
                  <wp:posOffset>1528826</wp:posOffset>
                </wp:positionH>
                <wp:positionV relativeFrom="paragraph">
                  <wp:posOffset>203701</wp:posOffset>
                </wp:positionV>
                <wp:extent cx="490855" cy="1270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855" cy="12700"/>
                        </a:xfrm>
                        <a:custGeom>
                          <a:avLst/>
                          <a:gdLst/>
                          <a:ahLst/>
                          <a:cxnLst/>
                          <a:rect l="l" t="t" r="r" b="b"/>
                          <a:pathLst>
                            <a:path w="490855" h="12700">
                              <a:moveTo>
                                <a:pt x="490725" y="0"/>
                              </a:moveTo>
                              <a:lnTo>
                                <a:pt x="0" y="0"/>
                              </a:lnTo>
                              <a:lnTo>
                                <a:pt x="0" y="12193"/>
                              </a:lnTo>
                              <a:lnTo>
                                <a:pt x="490725" y="12193"/>
                              </a:lnTo>
                              <a:lnTo>
                                <a:pt x="4907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0.380005pt;margin-top:16.039463pt;width:38.639801pt;height:.960156pt;mso-position-horizontal-relative:page;mso-position-vertical-relative:paragraph;z-index:-15709696;mso-wrap-distance-left:0;mso-wrap-distance-right:0" id="docshape51" filled="true" fillcolor="#000000" stroked="false">
                <v:fill type="solid"/>
                <w10:wrap type="topAndBottom"/>
              </v:rect>
            </w:pict>
          </mc:Fallback>
        </mc:AlternateContent>
      </w:r>
      <w:r w:rsidRPr="00C92EAC">
        <w:rPr>
          <w:noProof/>
          <w:color w:val="000000" w:themeColor="text1"/>
        </w:rPr>
        <mc:AlternateContent>
          <mc:Choice Requires="wps">
            <w:drawing>
              <wp:anchor distT="0" distB="0" distL="0" distR="0" simplePos="0" relativeHeight="484952064" behindDoc="1" locked="0" layoutInCell="1" allowOverlap="1" wp14:anchorId="7F8A2EC7" wp14:editId="73317755">
                <wp:simplePos x="0" y="0"/>
                <wp:positionH relativeFrom="page">
                  <wp:posOffset>1931174</wp:posOffset>
                </wp:positionH>
                <wp:positionV relativeFrom="paragraph">
                  <wp:posOffset>330741</wp:posOffset>
                </wp:positionV>
                <wp:extent cx="73660" cy="12700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127000"/>
                        </a:xfrm>
                        <a:prstGeom prst="rect">
                          <a:avLst/>
                        </a:prstGeom>
                      </wps:spPr>
                      <wps:txbx>
                        <w:txbxContent>
                          <w:p w14:paraId="0CDAF8F9" w14:textId="77777777" w:rsidR="00D738FB" w:rsidRDefault="00000000">
                            <w:pPr>
                              <w:spacing w:line="199" w:lineRule="exact"/>
                              <w:rPr>
                                <w:rFonts w:ascii="Cambria Math"/>
                                <w:sz w:val="20"/>
                              </w:rPr>
                            </w:pPr>
                            <w:r>
                              <w:rPr>
                                <w:rFonts w:ascii="Cambria Math"/>
                                <w:spacing w:val="-10"/>
                                <w:sz w:val="20"/>
                              </w:rPr>
                              <w:t>1</w:t>
                            </w:r>
                          </w:p>
                        </w:txbxContent>
                      </wps:txbx>
                      <wps:bodyPr wrap="square" lIns="0" tIns="0" rIns="0" bIns="0" rtlCol="0">
                        <a:noAutofit/>
                      </wps:bodyPr>
                    </wps:wsp>
                  </a:graphicData>
                </a:graphic>
              </wp:anchor>
            </w:drawing>
          </mc:Choice>
          <mc:Fallback>
            <w:pict>
              <v:shape w14:anchorId="7F8A2EC7" id="Textbox 73" o:spid="_x0000_s1042" type="#_x0000_t202" style="position:absolute;left:0;text-align:left;margin-left:152.05pt;margin-top:26.05pt;width:5.8pt;height:10pt;z-index:-1836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" filled="f" stroked="f">
                <v:textbox inset="0,0,0,0">
                  <w:txbxContent>
                    <w:p w14:paraId="0CDAF8F9" w14:textId="77777777" w:rsidR="00D738FB" w:rsidRDefault="00000000">
                      <w:pPr>
                        <w:spacing w:line="199" w:lineRule="exact"/>
                        <w:rPr>
                          <w:rFonts w:ascii="Cambria Math"/>
                          <w:sz w:val="20"/>
                        </w:rPr>
                      </w:pPr>
                      <w:r>
                        <w:rPr>
                          <w:rFonts w:ascii="Cambria Math"/>
                          <w:spacing w:val="-10"/>
                          <w:sz w:val="20"/>
                        </w:rPr>
                        <w:t>1</w:t>
                      </w:r>
                    </w:p>
                  </w:txbxContent>
                </v:textbox>
                <w10:wrap anchorx="page"/>
              </v:shape>
            </w:pict>
          </mc:Fallback>
        </mc:AlternateContent>
      </w:r>
      <w:r w:rsidRPr="00C92EAC">
        <w:rPr>
          <w:rFonts w:ascii="Cambria Math" w:eastAsia="Cambria Math"/>
          <w:color w:val="000000" w:themeColor="text1"/>
          <w:spacing w:val="-198"/>
          <w:w w:val="79"/>
          <w:sz w:val="28"/>
        </w:rPr>
        <w:t>𝑚</w:t>
      </w:r>
      <w:r w:rsidRPr="00C92EAC">
        <w:rPr>
          <w:rFonts w:ascii="Cambria Math" w:eastAsia="Cambria Math"/>
          <w:color w:val="000000" w:themeColor="text1"/>
          <w:w w:val="150"/>
          <w:sz w:val="28"/>
        </w:rPr>
        <w:t>^</w:t>
      </w:r>
      <w:r w:rsidRPr="00C92EAC">
        <w:rPr>
          <w:rFonts w:ascii="Cambria Math" w:eastAsia="Cambria Math"/>
          <w:color w:val="000000" w:themeColor="text1"/>
          <w:spacing w:val="20"/>
          <w:w w:val="115"/>
          <w:sz w:val="28"/>
        </w:rPr>
        <w:t xml:space="preserve">  </w:t>
      </w:r>
      <w:r w:rsidRPr="00C92EAC">
        <w:rPr>
          <w:rFonts w:ascii="Cambria Math" w:eastAsia="Cambria Math"/>
          <w:color w:val="000000" w:themeColor="text1"/>
          <w:spacing w:val="-10"/>
          <w:w w:val="115"/>
          <w:sz w:val="28"/>
        </w:rPr>
        <w:t>=</w:t>
      </w:r>
      <w:r w:rsidRPr="00C92EAC">
        <w:rPr>
          <w:rFonts w:ascii="Cambria Math" w:eastAsia="Cambria Math"/>
          <w:color w:val="000000" w:themeColor="text1"/>
          <w:sz w:val="28"/>
        </w:rPr>
        <w:tab/>
      </w:r>
      <w:r w:rsidRPr="00C92EAC">
        <w:rPr>
          <w:rFonts w:ascii="Cambria Math" w:eastAsia="Cambria Math"/>
          <w:color w:val="000000" w:themeColor="text1"/>
          <w:spacing w:val="-7"/>
          <w:w w:val="115"/>
          <w:position w:val="21"/>
          <w:sz w:val="28"/>
        </w:rPr>
        <w:t>𝑚</w:t>
      </w:r>
      <w:r w:rsidRPr="00C92EAC">
        <w:rPr>
          <w:rFonts w:ascii="Cambria Math" w:eastAsia="Cambria Math"/>
          <w:color w:val="000000" w:themeColor="text1"/>
          <w:spacing w:val="-7"/>
          <w:w w:val="115"/>
          <w:position w:val="16"/>
          <w:sz w:val="20"/>
        </w:rPr>
        <w:t>𝑡</w:t>
      </w:r>
    </w:p>
    <w:p w14:paraId="5F6787B5" w14:textId="77777777" w:rsidR="00D738FB" w:rsidRPr="00C92EAC" w:rsidRDefault="00000000">
      <w:pPr>
        <w:pStyle w:val="a3"/>
        <w:tabs>
          <w:tab w:val="left" w:pos="967"/>
        </w:tabs>
        <w:ind w:left="497"/>
        <w:jc w:val="left"/>
        <w:rPr>
          <w:rFonts w:ascii="Cambria Math" w:eastAsia="Cambria Math" w:hAnsi="Cambria Math"/>
          <w:color w:val="000000" w:themeColor="text1"/>
        </w:rPr>
      </w:pPr>
      <w:r w:rsidRPr="00C92EAC">
        <w:rPr>
          <w:rFonts w:ascii="Cambria Math" w:eastAsia="Cambria Math" w:hAnsi="Cambria Math"/>
          <w:color w:val="000000" w:themeColor="text1"/>
          <w:spacing w:val="-10"/>
          <w:w w:val="110"/>
          <w:vertAlign w:val="superscript"/>
        </w:rPr>
        <w:t>𝑡</w:t>
      </w:r>
      <w:r w:rsidRPr="00C92EAC">
        <w:rPr>
          <w:rFonts w:ascii="Cambria Math" w:eastAsia="Cambria Math" w:hAnsi="Cambria Math"/>
          <w:color w:val="000000" w:themeColor="text1"/>
        </w:rPr>
        <w:tab/>
      </w:r>
      <w:r w:rsidRPr="00C92EAC">
        <w:rPr>
          <w:rFonts w:ascii="Cambria Math" w:eastAsia="Cambria Math" w:hAnsi="Cambria Math"/>
          <w:color w:val="000000" w:themeColor="text1"/>
          <w:w w:val="105"/>
        </w:rPr>
        <w:t>1</w:t>
      </w:r>
      <w:r w:rsidRPr="00C92EAC">
        <w:rPr>
          <w:rFonts w:ascii="Cambria Math" w:eastAsia="Cambria Math" w:hAnsi="Cambria Math"/>
          <w:color w:val="000000" w:themeColor="text1"/>
          <w:spacing w:val="-15"/>
          <w:w w:val="105"/>
        </w:rPr>
        <w:t xml:space="preserve"> </w:t>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13"/>
          <w:w w:val="105"/>
        </w:rPr>
        <w:t xml:space="preserve"> </w:t>
      </w:r>
      <w:r w:rsidRPr="00C92EAC">
        <w:rPr>
          <w:rFonts w:ascii="Cambria Math" w:eastAsia="Cambria Math" w:hAnsi="Cambria Math"/>
          <w:color w:val="000000" w:themeColor="text1"/>
          <w:spacing w:val="-7"/>
          <w:w w:val="105"/>
        </w:rPr>
        <w:t>𝛽</w:t>
      </w:r>
      <w:r w:rsidRPr="00C92EAC">
        <w:rPr>
          <w:rFonts w:ascii="Cambria Math" w:eastAsia="Cambria Math" w:hAnsi="Cambria Math"/>
          <w:color w:val="000000" w:themeColor="text1"/>
          <w:spacing w:val="-7"/>
          <w:w w:val="105"/>
          <w:vertAlign w:val="superscript"/>
        </w:rPr>
        <w:t>𝑡</w:t>
      </w:r>
    </w:p>
    <w:p w14:paraId="21CE117C" w14:textId="77777777" w:rsidR="00D738FB" w:rsidRPr="00C92EAC" w:rsidRDefault="00D738FB">
      <w:pPr>
        <w:rPr>
          <w:rFonts w:ascii="Cambria Math" w:eastAsia="Cambria Math" w:hAnsi="Cambria Math"/>
          <w:color w:val="000000" w:themeColor="text1"/>
        </w:rPr>
        <w:sectPr w:rsidR="00D738FB" w:rsidRPr="00C92EAC">
          <w:type w:val="continuous"/>
          <w:pgSz w:w="11910" w:h="16840"/>
          <w:pgMar w:top="1040" w:right="440" w:bottom="280" w:left="1440" w:header="0" w:footer="1077" w:gutter="0"/>
          <w:cols w:space="720"/>
        </w:sectPr>
      </w:pPr>
    </w:p>
    <w:p w14:paraId="798176A5" w14:textId="77777777" w:rsidR="00D738FB" w:rsidRPr="00C92EAC" w:rsidRDefault="00000000">
      <w:pPr>
        <w:tabs>
          <w:tab w:val="left" w:pos="1140"/>
        </w:tabs>
        <w:spacing w:before="42" w:line="379" w:lineRule="exact"/>
        <w:ind w:left="262"/>
        <w:rPr>
          <w:rFonts w:ascii="Cambria Math" w:eastAsia="Cambria Math"/>
          <w:color w:val="000000" w:themeColor="text1"/>
          <w:sz w:val="20"/>
        </w:rPr>
      </w:pPr>
      <w:r w:rsidRPr="00C92EAC">
        <w:rPr>
          <w:noProof/>
          <w:color w:val="000000" w:themeColor="text1"/>
        </w:rPr>
        <w:lastRenderedPageBreak/>
        <mc:AlternateContent>
          <mc:Choice Requires="wps">
            <w:drawing>
              <wp:anchor distT="0" distB="0" distL="0" distR="0" simplePos="0" relativeHeight="487611904" behindDoc="1" locked="0" layoutInCell="1" allowOverlap="1" wp14:anchorId="4BBBFF6C" wp14:editId="0642C2B5">
                <wp:simplePos x="0" y="0"/>
                <wp:positionH relativeFrom="page">
                  <wp:posOffset>1473962</wp:posOffset>
                </wp:positionH>
                <wp:positionV relativeFrom="paragraph">
                  <wp:posOffset>272108</wp:posOffset>
                </wp:positionV>
                <wp:extent cx="490855" cy="1270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855" cy="12700"/>
                        </a:xfrm>
                        <a:custGeom>
                          <a:avLst/>
                          <a:gdLst/>
                          <a:ahLst/>
                          <a:cxnLst/>
                          <a:rect l="l" t="t" r="r" b="b"/>
                          <a:pathLst>
                            <a:path w="490855" h="12700">
                              <a:moveTo>
                                <a:pt x="490725" y="0"/>
                              </a:moveTo>
                              <a:lnTo>
                                <a:pt x="0" y="0"/>
                              </a:lnTo>
                              <a:lnTo>
                                <a:pt x="0" y="12189"/>
                              </a:lnTo>
                              <a:lnTo>
                                <a:pt x="490725" y="12189"/>
                              </a:lnTo>
                              <a:lnTo>
                                <a:pt x="4907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6.060005pt;margin-top:21.425859pt;width:38.639801pt;height:.959766pt;mso-position-horizontal-relative:page;mso-position-vertical-relative:paragraph;z-index:-15704576;mso-wrap-distance-left:0;mso-wrap-distance-right:0" id="docshape53" filled="true" fillcolor="#000000" stroked="false">
                <v:fill type="solid"/>
                <w10:wrap type="topAndBottom"/>
              </v:rect>
            </w:pict>
          </mc:Fallback>
        </mc:AlternateContent>
      </w:r>
      <w:r w:rsidRPr="00C92EAC">
        <w:rPr>
          <w:noProof/>
          <w:color w:val="000000" w:themeColor="text1"/>
        </w:rPr>
        <mc:AlternateContent>
          <mc:Choice Requires="wps">
            <w:drawing>
              <wp:anchor distT="0" distB="0" distL="0" distR="0" simplePos="0" relativeHeight="484953600" behindDoc="1" locked="0" layoutInCell="1" allowOverlap="1" wp14:anchorId="4A343F84" wp14:editId="517599C5">
                <wp:simplePos x="0" y="0"/>
                <wp:positionH relativeFrom="page">
                  <wp:posOffset>1882392</wp:posOffset>
                </wp:positionH>
                <wp:positionV relativeFrom="paragraph">
                  <wp:posOffset>400089</wp:posOffset>
                </wp:positionV>
                <wp:extent cx="73660" cy="12700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127000"/>
                        </a:xfrm>
                        <a:prstGeom prst="rect">
                          <a:avLst/>
                        </a:prstGeom>
                      </wps:spPr>
                      <wps:txbx>
                        <w:txbxContent>
                          <w:p w14:paraId="30570291" w14:textId="77777777" w:rsidR="00D738FB" w:rsidRDefault="00000000">
                            <w:pPr>
                              <w:spacing w:line="199" w:lineRule="exact"/>
                              <w:rPr>
                                <w:rFonts w:ascii="Cambria Math"/>
                                <w:sz w:val="20"/>
                              </w:rPr>
                            </w:pPr>
                            <w:r>
                              <w:rPr>
                                <w:rFonts w:ascii="Cambria Math"/>
                                <w:spacing w:val="-10"/>
                                <w:sz w:val="20"/>
                              </w:rPr>
                              <w:t>2</w:t>
                            </w:r>
                          </w:p>
                        </w:txbxContent>
                      </wps:txbx>
                      <wps:bodyPr wrap="square" lIns="0" tIns="0" rIns="0" bIns="0" rtlCol="0">
                        <a:noAutofit/>
                      </wps:bodyPr>
                    </wps:wsp>
                  </a:graphicData>
                </a:graphic>
              </wp:anchor>
            </w:drawing>
          </mc:Choice>
          <mc:Fallback>
            <w:pict>
              <v:shape w14:anchorId="4A343F84" id="Textbox 75" o:spid="_x0000_s1043" type="#_x0000_t202" style="position:absolute;left:0;text-align:left;margin-left:148.2pt;margin-top:31.5pt;width:5.8pt;height:10pt;z-index:-1836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" filled="f" stroked="f">
                <v:textbox inset="0,0,0,0">
                  <w:txbxContent>
                    <w:p w14:paraId="30570291" w14:textId="77777777" w:rsidR="00D738FB" w:rsidRDefault="00000000">
                      <w:pPr>
                        <w:spacing w:line="199" w:lineRule="exact"/>
                        <w:rPr>
                          <w:rFonts w:ascii="Cambria Math"/>
                          <w:sz w:val="20"/>
                        </w:rPr>
                      </w:pPr>
                      <w:r>
                        <w:rPr>
                          <w:rFonts w:ascii="Cambria Math"/>
                          <w:spacing w:val="-10"/>
                          <w:sz w:val="20"/>
                        </w:rPr>
                        <w:t>2</w:t>
                      </w:r>
                    </w:p>
                  </w:txbxContent>
                </v:textbox>
                <w10:wrap anchorx="page"/>
              </v:shape>
            </w:pict>
          </mc:Fallback>
        </mc:AlternateContent>
      </w:r>
      <w:r w:rsidRPr="00C92EAC">
        <w:rPr>
          <w:rFonts w:ascii="Cambria Math" w:eastAsia="Cambria Math"/>
          <w:color w:val="000000" w:themeColor="text1"/>
          <w:spacing w:val="-105"/>
          <w:w w:val="99"/>
          <w:sz w:val="28"/>
        </w:rPr>
        <w:t>𝑣</w:t>
      </w:r>
      <w:r w:rsidRPr="00C92EAC">
        <w:rPr>
          <w:rFonts w:ascii="Cambria Math" w:eastAsia="Cambria Math"/>
          <w:color w:val="000000" w:themeColor="text1"/>
          <w:w w:val="101"/>
          <w:sz w:val="28"/>
        </w:rPr>
        <w:t>^</w:t>
      </w:r>
      <w:r w:rsidRPr="00C92EAC">
        <w:rPr>
          <w:rFonts w:ascii="Cambria Math" w:eastAsia="Cambria Math"/>
          <w:color w:val="000000" w:themeColor="text1"/>
          <w:spacing w:val="67"/>
          <w:sz w:val="28"/>
        </w:rPr>
        <w:t xml:space="preserve"> </w:t>
      </w:r>
      <w:r w:rsidRPr="00C92EAC">
        <w:rPr>
          <w:rFonts w:ascii="Cambria Math" w:eastAsia="Cambria Math"/>
          <w:color w:val="000000" w:themeColor="text1"/>
          <w:spacing w:val="-10"/>
          <w:sz w:val="28"/>
        </w:rPr>
        <w:t>=</w:t>
      </w:r>
      <w:r w:rsidRPr="00C92EAC">
        <w:rPr>
          <w:rFonts w:ascii="Cambria Math" w:eastAsia="Cambria Math"/>
          <w:color w:val="000000" w:themeColor="text1"/>
          <w:sz w:val="28"/>
        </w:rPr>
        <w:tab/>
      </w:r>
      <w:r w:rsidRPr="00C92EAC">
        <w:rPr>
          <w:rFonts w:ascii="Cambria Math" w:eastAsia="Cambria Math"/>
          <w:color w:val="000000" w:themeColor="text1"/>
          <w:spacing w:val="-7"/>
          <w:position w:val="21"/>
          <w:sz w:val="28"/>
        </w:rPr>
        <w:t>𝑣</w:t>
      </w:r>
      <w:r w:rsidRPr="00C92EAC">
        <w:rPr>
          <w:rFonts w:ascii="Cambria Math" w:eastAsia="Cambria Math"/>
          <w:color w:val="000000" w:themeColor="text1"/>
          <w:spacing w:val="-7"/>
          <w:position w:val="16"/>
          <w:sz w:val="20"/>
        </w:rPr>
        <w:t>𝑡</w:t>
      </w:r>
    </w:p>
    <w:p w14:paraId="76B18569" w14:textId="77777777" w:rsidR="00D738FB" w:rsidRPr="00C92EAC" w:rsidRDefault="00000000">
      <w:pPr>
        <w:pStyle w:val="a3"/>
        <w:tabs>
          <w:tab w:val="left" w:pos="881"/>
        </w:tabs>
        <w:ind w:left="413"/>
        <w:jc w:val="left"/>
        <w:rPr>
          <w:rFonts w:ascii="Cambria Math" w:eastAsia="Cambria Math" w:hAnsi="Cambria Math"/>
          <w:color w:val="000000" w:themeColor="text1"/>
        </w:rPr>
      </w:pPr>
      <w:r w:rsidRPr="00C92EAC">
        <w:rPr>
          <w:rFonts w:ascii="Cambria Math" w:eastAsia="Cambria Math" w:hAnsi="Cambria Math"/>
          <w:color w:val="000000" w:themeColor="text1"/>
          <w:spacing w:val="-10"/>
          <w:w w:val="110"/>
          <w:vertAlign w:val="superscript"/>
        </w:rPr>
        <w:t>𝑡</w:t>
      </w:r>
      <w:r w:rsidRPr="00C92EAC">
        <w:rPr>
          <w:rFonts w:ascii="Cambria Math" w:eastAsia="Cambria Math" w:hAnsi="Cambria Math"/>
          <w:color w:val="000000" w:themeColor="text1"/>
        </w:rPr>
        <w:tab/>
      </w:r>
      <w:r w:rsidRPr="00C92EAC">
        <w:rPr>
          <w:rFonts w:ascii="Cambria Math" w:eastAsia="Cambria Math" w:hAnsi="Cambria Math"/>
          <w:color w:val="000000" w:themeColor="text1"/>
          <w:w w:val="105"/>
        </w:rPr>
        <w:t>1</w:t>
      </w:r>
      <w:r w:rsidRPr="00C92EAC">
        <w:rPr>
          <w:rFonts w:ascii="Cambria Math" w:eastAsia="Cambria Math" w:hAnsi="Cambria Math"/>
          <w:color w:val="000000" w:themeColor="text1"/>
          <w:spacing w:val="-12"/>
          <w:w w:val="105"/>
        </w:rPr>
        <w:t xml:space="preserve"> </w:t>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13"/>
          <w:w w:val="105"/>
        </w:rPr>
        <w:t xml:space="preserve"> </w:t>
      </w:r>
      <w:r w:rsidRPr="00C92EAC">
        <w:rPr>
          <w:rFonts w:ascii="Cambria Math" w:eastAsia="Cambria Math" w:hAnsi="Cambria Math"/>
          <w:color w:val="000000" w:themeColor="text1"/>
          <w:spacing w:val="-7"/>
          <w:w w:val="105"/>
        </w:rPr>
        <w:t>𝛽</w:t>
      </w:r>
      <w:r w:rsidRPr="00C92EAC">
        <w:rPr>
          <w:rFonts w:ascii="Cambria Math" w:eastAsia="Cambria Math" w:hAnsi="Cambria Math"/>
          <w:color w:val="000000" w:themeColor="text1"/>
          <w:spacing w:val="-7"/>
          <w:w w:val="105"/>
          <w:vertAlign w:val="superscript"/>
        </w:rPr>
        <w:t>𝑡</w:t>
      </w:r>
    </w:p>
    <w:p w14:paraId="1357F586" w14:textId="77777777" w:rsidR="00D738FB" w:rsidRPr="00C92EAC" w:rsidRDefault="00000000">
      <w:pPr>
        <w:pStyle w:val="a3"/>
        <w:tabs>
          <w:tab w:val="left" w:pos="2035"/>
        </w:tabs>
        <w:spacing w:line="481" w:lineRule="exact"/>
        <w:jc w:val="left"/>
        <w:rPr>
          <w:rFonts w:ascii="Cambria Math" w:eastAsia="Cambria Math" w:hAnsi="Cambria Math"/>
          <w:color w:val="000000" w:themeColor="text1"/>
          <w:sz w:val="20"/>
        </w:rPr>
      </w:pPr>
      <w:r w:rsidRPr="00C92EAC">
        <w:rPr>
          <w:noProof/>
          <w:color w:val="000000" w:themeColor="text1"/>
        </w:rPr>
        <mc:AlternateContent>
          <mc:Choice Requires="wps">
            <w:drawing>
              <wp:anchor distT="0" distB="0" distL="0" distR="0" simplePos="0" relativeHeight="484953088" behindDoc="1" locked="0" layoutInCell="1" allowOverlap="1" wp14:anchorId="27990D35" wp14:editId="359C80A6">
                <wp:simplePos x="0" y="0"/>
                <wp:positionH relativeFrom="page">
                  <wp:posOffset>2018030</wp:posOffset>
                </wp:positionH>
                <wp:positionV relativeFrom="paragraph">
                  <wp:posOffset>235994</wp:posOffset>
                </wp:positionV>
                <wp:extent cx="594995" cy="58419"/>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 cy="58419"/>
                        </a:xfrm>
                        <a:custGeom>
                          <a:avLst/>
                          <a:gdLst/>
                          <a:ahLst/>
                          <a:cxnLst/>
                          <a:rect l="l" t="t" r="r" b="b"/>
                          <a:pathLst>
                            <a:path w="594995" h="58419">
                              <a:moveTo>
                                <a:pt x="294132" y="45720"/>
                              </a:moveTo>
                              <a:lnTo>
                                <a:pt x="132588" y="45720"/>
                              </a:lnTo>
                              <a:lnTo>
                                <a:pt x="132588" y="57899"/>
                              </a:lnTo>
                              <a:lnTo>
                                <a:pt x="294132" y="57899"/>
                              </a:lnTo>
                              <a:lnTo>
                                <a:pt x="294132" y="45720"/>
                              </a:lnTo>
                              <a:close/>
                            </a:path>
                            <a:path w="594995" h="58419">
                              <a:moveTo>
                                <a:pt x="594652" y="0"/>
                              </a:moveTo>
                              <a:lnTo>
                                <a:pt x="0" y="0"/>
                              </a:lnTo>
                              <a:lnTo>
                                <a:pt x="0" y="12179"/>
                              </a:lnTo>
                              <a:lnTo>
                                <a:pt x="594652" y="12179"/>
                              </a:lnTo>
                              <a:lnTo>
                                <a:pt x="5946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8.900009pt;margin-top:18.582254pt;width:46.85pt;height:4.6pt;mso-position-horizontal-relative:page;mso-position-vertical-relative:paragraph;z-index:-18363392" id="docshape55" coordorigin="3178,372" coordsize="937,92" path="m3641,444l3387,444,3387,463,3641,463,3641,444xm4114,372l3178,372,3178,391,4114,391,4114,372xe" filled="true" fillcolor="#000000" stroked="false">
                <v:path arrowok="t"/>
                <v:fill type="solid"/>
                <w10:wrap type="none"/>
              </v:shape>
            </w:pict>
          </mc:Fallback>
        </mc:AlternateContent>
      </w:r>
      <w:r w:rsidRPr="00C92EAC">
        <w:rPr>
          <w:rFonts w:ascii="Cambria Math" w:eastAsia="Cambria Math" w:hAnsi="Cambria Math"/>
          <w:color w:val="000000" w:themeColor="text1"/>
          <w:w w:val="110"/>
        </w:rPr>
        <w:t>W</w:t>
      </w:r>
      <w:r w:rsidRPr="00C92EAC">
        <w:rPr>
          <w:rFonts w:ascii="Cambria Math" w:eastAsia="Cambria Math" w:hAnsi="Cambria Math"/>
          <w:color w:val="000000" w:themeColor="text1"/>
          <w:spacing w:val="-10"/>
          <w:w w:val="110"/>
        </w:rPr>
        <w:t xml:space="preserve"> </w:t>
      </w:r>
      <w:r w:rsidRPr="00C92EAC">
        <w:rPr>
          <w:rFonts w:ascii="Cambria Math" w:eastAsia="Cambria Math" w:hAnsi="Cambria Math"/>
          <w:color w:val="000000" w:themeColor="text1"/>
          <w:w w:val="110"/>
        </w:rPr>
        <w:t>=</w:t>
      </w:r>
      <w:r w:rsidRPr="00C92EAC">
        <w:rPr>
          <w:rFonts w:ascii="Cambria Math" w:eastAsia="Cambria Math" w:hAnsi="Cambria Math"/>
          <w:color w:val="000000" w:themeColor="text1"/>
          <w:spacing w:val="-12"/>
          <w:w w:val="110"/>
        </w:rPr>
        <w:t xml:space="preserve"> </w:t>
      </w:r>
      <w:r w:rsidRPr="00C92EAC">
        <w:rPr>
          <w:rFonts w:ascii="Cambria Math" w:eastAsia="Cambria Math" w:hAnsi="Cambria Math"/>
          <w:color w:val="000000" w:themeColor="text1"/>
          <w:w w:val="110"/>
        </w:rPr>
        <w:t>W</w:t>
      </w:r>
      <w:r w:rsidRPr="00C92EAC">
        <w:rPr>
          <w:rFonts w:ascii="Cambria Math" w:eastAsia="Cambria Math" w:hAnsi="Cambria Math"/>
          <w:color w:val="000000" w:themeColor="text1"/>
          <w:spacing w:val="-13"/>
          <w:w w:val="110"/>
        </w:rPr>
        <w:t xml:space="preserve"> </w:t>
      </w:r>
      <w:r w:rsidRPr="00C92EAC">
        <w:rPr>
          <w:rFonts w:ascii="Cambria Math" w:eastAsia="Cambria Math" w:hAnsi="Cambria Math"/>
          <w:color w:val="000000" w:themeColor="text1"/>
          <w:w w:val="110"/>
        </w:rPr>
        <w:t>−</w:t>
      </w:r>
      <w:r w:rsidRPr="00C92EAC">
        <w:rPr>
          <w:rFonts w:ascii="Cambria Math" w:eastAsia="Cambria Math" w:hAnsi="Cambria Math"/>
          <w:color w:val="000000" w:themeColor="text1"/>
          <w:spacing w:val="-17"/>
          <w:w w:val="110"/>
        </w:rPr>
        <w:t xml:space="preserve"> </w:t>
      </w:r>
      <w:r w:rsidRPr="00C92EAC">
        <w:rPr>
          <w:rFonts w:ascii="Cambria Math" w:eastAsia="Cambria Math" w:hAnsi="Cambria Math"/>
          <w:color w:val="000000" w:themeColor="text1"/>
          <w:spacing w:val="-10"/>
          <w:w w:val="110"/>
        </w:rPr>
        <w:t>𝛼</w:t>
      </w:r>
      <w:r w:rsidRPr="00C92EAC">
        <w:rPr>
          <w:rFonts w:ascii="Cambria Math" w:eastAsia="Cambria Math" w:hAnsi="Cambria Math"/>
          <w:color w:val="000000" w:themeColor="text1"/>
        </w:rPr>
        <w:tab/>
      </w:r>
      <w:r w:rsidRPr="00C92EAC">
        <w:rPr>
          <w:rFonts w:ascii="Cambria Math" w:eastAsia="Cambria Math" w:hAnsi="Cambria Math"/>
          <w:color w:val="000000" w:themeColor="text1"/>
          <w:spacing w:val="-203"/>
          <w:w w:val="82"/>
          <w:position w:val="21"/>
        </w:rPr>
        <w:t>𝑚</w:t>
      </w:r>
      <w:r w:rsidRPr="00C92EAC">
        <w:rPr>
          <w:rFonts w:ascii="Cambria Math" w:eastAsia="Cambria Math" w:hAnsi="Cambria Math"/>
          <w:color w:val="000000" w:themeColor="text1"/>
          <w:spacing w:val="-74"/>
          <w:w w:val="153"/>
          <w:position w:val="21"/>
        </w:rPr>
        <w:t>^</w:t>
      </w:r>
      <w:r w:rsidRPr="00C92EAC">
        <w:rPr>
          <w:rFonts w:ascii="Cambria Math" w:eastAsia="Cambria Math" w:hAnsi="Cambria Math"/>
          <w:color w:val="000000" w:themeColor="text1"/>
          <w:spacing w:val="-5"/>
          <w:w w:val="93"/>
          <w:position w:val="16"/>
          <w:sz w:val="20"/>
        </w:rPr>
        <w:t>𝑡</w:t>
      </w:r>
    </w:p>
    <w:p w14:paraId="3072CA35" w14:textId="77777777" w:rsidR="00D738FB" w:rsidRPr="00C92EAC" w:rsidRDefault="00000000">
      <w:pPr>
        <w:pStyle w:val="a3"/>
        <w:spacing w:line="296" w:lineRule="exact"/>
        <w:ind w:left="1738"/>
        <w:jc w:val="left"/>
        <w:rPr>
          <w:rFonts w:ascii="Cambria Math" w:eastAsia="Cambria Math" w:hAnsi="Cambria Math"/>
          <w:color w:val="000000" w:themeColor="text1"/>
        </w:rPr>
      </w:pPr>
      <w:r w:rsidRPr="00C92EAC">
        <w:rPr>
          <w:rFonts w:ascii="Cambria Math" w:eastAsia="Cambria Math" w:hAnsi="Cambria Math"/>
          <w:color w:val="000000" w:themeColor="text1"/>
          <w:spacing w:val="10"/>
          <w:w w:val="108"/>
        </w:rPr>
        <w:t>√</w:t>
      </w:r>
      <w:r w:rsidRPr="00C92EAC">
        <w:rPr>
          <w:rFonts w:ascii="Cambria Math" w:eastAsia="Cambria Math" w:hAnsi="Cambria Math"/>
          <w:color w:val="000000" w:themeColor="text1"/>
          <w:spacing w:val="-95"/>
          <w:w w:val="95"/>
          <w:position w:val="1"/>
        </w:rPr>
        <w:t>𝑣</w:t>
      </w:r>
      <w:r w:rsidRPr="00C92EAC">
        <w:rPr>
          <w:rFonts w:ascii="Cambria Math" w:eastAsia="Cambria Math" w:hAnsi="Cambria Math"/>
          <w:color w:val="000000" w:themeColor="text1"/>
          <w:spacing w:val="-46"/>
          <w:w w:val="97"/>
          <w:position w:val="1"/>
        </w:rPr>
        <w:t>^</w:t>
      </w:r>
      <w:r w:rsidRPr="00C92EAC">
        <w:rPr>
          <w:rFonts w:ascii="Cambria Math" w:eastAsia="Cambria Math" w:hAnsi="Cambria Math"/>
          <w:color w:val="000000" w:themeColor="text1"/>
          <w:spacing w:val="10"/>
          <w:w w:val="118"/>
          <w:position w:val="1"/>
          <w:vertAlign w:val="subscript"/>
        </w:rPr>
        <w:t>𝑡</w:t>
      </w:r>
      <w:r w:rsidRPr="00C92EAC">
        <w:rPr>
          <w:rFonts w:ascii="Cambria Math" w:eastAsia="Cambria Math" w:hAnsi="Cambria Math"/>
          <w:color w:val="000000" w:themeColor="text1"/>
          <w:spacing w:val="14"/>
          <w:w w:val="105"/>
          <w:position w:val="1"/>
        </w:rPr>
        <w:t xml:space="preserve"> </w:t>
      </w:r>
      <w:r w:rsidRPr="00C92EAC">
        <w:rPr>
          <w:rFonts w:ascii="Cambria Math" w:eastAsia="Cambria Math" w:hAnsi="Cambria Math"/>
          <w:color w:val="000000" w:themeColor="text1"/>
          <w:spacing w:val="-30"/>
          <w:w w:val="105"/>
          <w:position w:val="1"/>
        </w:rPr>
        <w:t>+</w:t>
      </w:r>
      <w:r w:rsidRPr="00C92EAC">
        <w:rPr>
          <w:rFonts w:ascii="Cambria Math" w:eastAsia="Cambria Math" w:hAnsi="Cambria Math"/>
          <w:color w:val="000000" w:themeColor="text1"/>
          <w:w w:val="105"/>
          <w:position w:val="1"/>
        </w:rPr>
        <w:t xml:space="preserve"> </w:t>
      </w:r>
      <w:r w:rsidRPr="00C92EAC">
        <w:rPr>
          <w:rFonts w:ascii="Cambria Math" w:eastAsia="Cambria Math" w:hAnsi="Cambria Math"/>
          <w:color w:val="000000" w:themeColor="text1"/>
          <w:spacing w:val="-30"/>
          <w:w w:val="105"/>
          <w:position w:val="1"/>
        </w:rPr>
        <w:t>є</w:t>
      </w:r>
    </w:p>
    <w:p w14:paraId="3EC41365" w14:textId="77777777" w:rsidR="00D738FB" w:rsidRPr="00C92EAC" w:rsidRDefault="00000000">
      <w:pPr>
        <w:pStyle w:val="a3"/>
        <w:spacing w:before="7"/>
        <w:jc w:val="left"/>
        <w:rPr>
          <w:color w:val="000000" w:themeColor="text1"/>
        </w:rPr>
      </w:pPr>
      <w:r w:rsidRPr="00C92EAC">
        <w:rPr>
          <w:color w:val="000000" w:themeColor="text1"/>
        </w:rPr>
        <w:t>где</w:t>
      </w:r>
      <w:r w:rsidRPr="00C92EAC">
        <w:rPr>
          <w:color w:val="000000" w:themeColor="text1"/>
          <w:spacing w:val="-3"/>
        </w:rPr>
        <w:t xml:space="preserve"> </w:t>
      </w:r>
      <w:r w:rsidRPr="00C92EAC">
        <w:rPr>
          <w:rFonts w:ascii="Cambria Math" w:eastAsia="Cambria Math" w:hAnsi="Cambria Math"/>
          <w:color w:val="000000" w:themeColor="text1"/>
        </w:rPr>
        <w:t xml:space="preserve">𝛼 − </w:t>
      </w:r>
      <w:r w:rsidRPr="00C92EAC">
        <w:rPr>
          <w:color w:val="000000" w:themeColor="text1"/>
        </w:rPr>
        <w:t>скорость</w:t>
      </w:r>
      <w:r w:rsidRPr="00C92EAC">
        <w:rPr>
          <w:color w:val="000000" w:themeColor="text1"/>
          <w:spacing w:val="-3"/>
        </w:rPr>
        <w:t xml:space="preserve"> </w:t>
      </w:r>
      <w:r w:rsidRPr="00C92EAC">
        <w:rPr>
          <w:color w:val="000000" w:themeColor="text1"/>
        </w:rPr>
        <w:t>обучения,</w:t>
      </w:r>
      <w:r w:rsidRPr="00C92EAC">
        <w:rPr>
          <w:color w:val="000000" w:themeColor="text1"/>
          <w:spacing w:val="-3"/>
        </w:rPr>
        <w:t xml:space="preserve"> </w:t>
      </w:r>
      <w:r w:rsidRPr="00C92EAC">
        <w:rPr>
          <w:rFonts w:ascii="Cambria Math" w:eastAsia="Cambria Math" w:hAnsi="Cambria Math"/>
          <w:color w:val="000000" w:themeColor="text1"/>
        </w:rPr>
        <w:t>𝛽</w:t>
      </w:r>
      <w:r w:rsidRPr="00C92EAC">
        <w:rPr>
          <w:rFonts w:ascii="Cambria Math" w:eastAsia="Cambria Math" w:hAnsi="Cambria Math"/>
          <w:color w:val="000000" w:themeColor="text1"/>
          <w:vertAlign w:val="subscript"/>
        </w:rPr>
        <w:t>1</w:t>
      </w:r>
      <w:r w:rsidRPr="00C92EAC">
        <w:rPr>
          <w:rFonts w:ascii="Cambria Math" w:eastAsia="Cambria Math" w:hAnsi="Cambria Math"/>
          <w:color w:val="000000" w:themeColor="text1"/>
        </w:rPr>
        <w:t xml:space="preserve"> </w:t>
      </w:r>
      <w:r w:rsidRPr="00C92EAC">
        <w:rPr>
          <w:color w:val="000000" w:themeColor="text1"/>
        </w:rPr>
        <w:t xml:space="preserve">и </w:t>
      </w:r>
      <w:r w:rsidRPr="00C92EAC">
        <w:rPr>
          <w:rFonts w:ascii="Cambria Math" w:eastAsia="Cambria Math" w:hAnsi="Cambria Math"/>
          <w:color w:val="000000" w:themeColor="text1"/>
        </w:rPr>
        <w:t>𝛽</w:t>
      </w:r>
      <w:r w:rsidRPr="00C92EAC">
        <w:rPr>
          <w:rFonts w:ascii="Cambria Math" w:eastAsia="Cambria Math" w:hAnsi="Cambria Math"/>
          <w:color w:val="000000" w:themeColor="text1"/>
          <w:vertAlign w:val="subscript"/>
        </w:rPr>
        <w:t>2</w:t>
      </w:r>
      <w:r w:rsidRPr="00C92EAC">
        <w:rPr>
          <w:rFonts w:ascii="Cambria Math" w:eastAsia="Cambria Math" w:hAnsi="Cambria Math"/>
          <w:color w:val="000000" w:themeColor="text1"/>
        </w:rPr>
        <w:t xml:space="preserve"> − </w:t>
      </w:r>
      <w:r w:rsidRPr="00C92EAC">
        <w:rPr>
          <w:color w:val="000000" w:themeColor="text1"/>
        </w:rPr>
        <w:t>параметры</w:t>
      </w:r>
      <w:r w:rsidRPr="00C92EAC">
        <w:rPr>
          <w:color w:val="000000" w:themeColor="text1"/>
          <w:spacing w:val="-5"/>
        </w:rPr>
        <w:t xml:space="preserve"> </w:t>
      </w:r>
      <w:r w:rsidRPr="00C92EAC">
        <w:rPr>
          <w:color w:val="000000" w:themeColor="text1"/>
        </w:rPr>
        <w:t>моментов,</w:t>
      </w:r>
      <w:r w:rsidRPr="00C92EAC">
        <w:rPr>
          <w:color w:val="000000" w:themeColor="text1"/>
          <w:spacing w:val="-3"/>
        </w:rPr>
        <w:t xml:space="preserve"> </w:t>
      </w:r>
      <w:r w:rsidRPr="00C92EAC">
        <w:rPr>
          <w:rFonts w:ascii="Cambria Math" w:eastAsia="Cambria Math" w:hAnsi="Cambria Math"/>
          <w:color w:val="000000" w:themeColor="text1"/>
        </w:rPr>
        <w:t xml:space="preserve">є − </w:t>
      </w:r>
      <w:r w:rsidRPr="00C92EAC">
        <w:rPr>
          <w:color w:val="000000" w:themeColor="text1"/>
        </w:rPr>
        <w:t>малое</w:t>
      </w:r>
      <w:r w:rsidRPr="00C92EAC">
        <w:rPr>
          <w:color w:val="000000" w:themeColor="text1"/>
          <w:spacing w:val="-2"/>
        </w:rPr>
        <w:t xml:space="preserve"> </w:t>
      </w:r>
      <w:r w:rsidRPr="00C92EAC">
        <w:rPr>
          <w:color w:val="000000" w:themeColor="text1"/>
        </w:rPr>
        <w:t>число</w:t>
      </w:r>
      <w:r w:rsidRPr="00C92EAC">
        <w:rPr>
          <w:color w:val="000000" w:themeColor="text1"/>
          <w:spacing w:val="-2"/>
        </w:rPr>
        <w:t xml:space="preserve"> </w:t>
      </w:r>
      <w:r w:rsidRPr="00C92EAC">
        <w:rPr>
          <w:color w:val="000000" w:themeColor="text1"/>
        </w:rPr>
        <w:t>для предотвращения деления на ноль.</w:t>
      </w:r>
    </w:p>
    <w:p w14:paraId="0328CFC1" w14:textId="77777777" w:rsidR="00D738FB" w:rsidRPr="00C92EAC" w:rsidRDefault="00D738FB">
      <w:pPr>
        <w:pStyle w:val="a3"/>
        <w:spacing w:before="5"/>
        <w:ind w:left="0"/>
        <w:jc w:val="left"/>
        <w:rPr>
          <w:color w:val="000000" w:themeColor="text1"/>
        </w:rPr>
      </w:pPr>
    </w:p>
    <w:p w14:paraId="4FB6CC38" w14:textId="77777777" w:rsidR="00D738FB" w:rsidRPr="00C92EAC" w:rsidRDefault="00000000">
      <w:pPr>
        <w:pStyle w:val="2"/>
        <w:numPr>
          <w:ilvl w:val="1"/>
          <w:numId w:val="11"/>
        </w:numPr>
        <w:tabs>
          <w:tab w:val="left" w:pos="1397"/>
        </w:tabs>
        <w:ind w:left="262" w:right="121" w:firstLine="707"/>
        <w:rPr>
          <w:color w:val="000000" w:themeColor="text1"/>
        </w:rPr>
      </w:pPr>
      <w:bookmarkStart w:id="24" w:name="_TOC_250008"/>
      <w:bookmarkEnd w:id="24"/>
      <w:r w:rsidRPr="00C92EAC">
        <w:rPr>
          <w:color w:val="000000" w:themeColor="text1"/>
        </w:rPr>
        <w:t>Модель глубокой нейронной сети на основе UNet для сегментации очагов поражения головного мозга при инсульте на изображениях компьютерной томографии</w:t>
      </w:r>
    </w:p>
    <w:p w14:paraId="32C56786" w14:textId="26232F8B" w:rsidR="00D738FB" w:rsidRPr="00C92EAC" w:rsidRDefault="00000000">
      <w:pPr>
        <w:pStyle w:val="a3"/>
        <w:ind w:right="121" w:firstLine="707"/>
        <w:rPr>
          <w:color w:val="000000" w:themeColor="text1"/>
        </w:rPr>
      </w:pPr>
      <w:r w:rsidRPr="00C92EAC">
        <w:rPr>
          <w:color w:val="000000" w:themeColor="text1"/>
        </w:rPr>
        <w:t>В рамках нашей задачи была построена модель глубокой нейронной сети на основе UNet, для достижения более высокой точности сегментации штрихов на КТ-изображениях. Благодаря использованию таких методов, как увеличение объема данных, отсев, алгоритм оптимизации Adam, регуляризация l2 и нормализация экземпляра, мы смогли модифицировать классическую 3D- модель UNet</w:t>
      </w:r>
      <w:r w:rsidR="008F6E0B" w:rsidRPr="00C92EAC">
        <w:rPr>
          <w:color w:val="000000" w:themeColor="text1"/>
          <w:lang w:val="en-US"/>
        </w:rPr>
        <w:t xml:space="preserve"> [37]</w:t>
      </w:r>
      <w:r w:rsidRPr="00C92EAC">
        <w:rPr>
          <w:color w:val="000000" w:themeColor="text1"/>
        </w:rPr>
        <w:t>. Преимущества каждого метода описаны ниже:</w:t>
      </w:r>
    </w:p>
    <w:p w14:paraId="5A214EBA" w14:textId="0AAACB4C" w:rsidR="00D738FB" w:rsidRPr="00C92EAC" w:rsidRDefault="00000000">
      <w:pPr>
        <w:pStyle w:val="a4"/>
        <w:numPr>
          <w:ilvl w:val="0"/>
          <w:numId w:val="5"/>
        </w:numPr>
        <w:tabs>
          <w:tab w:val="left" w:pos="1258"/>
        </w:tabs>
        <w:ind w:right="123" w:firstLine="707"/>
        <w:rPr>
          <w:color w:val="000000" w:themeColor="text1"/>
          <w:sz w:val="28"/>
        </w:rPr>
      </w:pPr>
      <w:r w:rsidRPr="00C92EAC">
        <w:rPr>
          <w:color w:val="000000" w:themeColor="text1"/>
          <w:sz w:val="28"/>
        </w:rPr>
        <w:t>Увеличение объема данных. Этот метод позволяет разработчикам искусственно увеличивать размер обучающего набора, создавая данные путем модификации существующего набора данных [36]</w:t>
      </w:r>
      <w:r w:rsidR="008F6E0B" w:rsidRPr="00C92EAC">
        <w:rPr>
          <w:color w:val="000000" w:themeColor="text1"/>
          <w:sz w:val="28"/>
        </w:rPr>
        <w:t>[37]</w:t>
      </w:r>
      <w:r w:rsidRPr="00C92EAC">
        <w:rPr>
          <w:color w:val="000000" w:themeColor="text1"/>
          <w:sz w:val="28"/>
        </w:rPr>
        <w:t xml:space="preserve">. Поскольку набор данных ISLES 2018 содержал небольшой объем данных, этот метод использовался для </w:t>
      </w:r>
      <w:r w:rsidRPr="00C92EAC">
        <w:rPr>
          <w:color w:val="000000" w:themeColor="text1"/>
          <w:spacing w:val="-2"/>
          <w:sz w:val="28"/>
        </w:rPr>
        <w:t>обучения.</w:t>
      </w:r>
    </w:p>
    <w:p w14:paraId="4AD6279C" w14:textId="77777777" w:rsidR="00D738FB" w:rsidRPr="00C92EAC" w:rsidRDefault="00000000">
      <w:pPr>
        <w:pStyle w:val="a4"/>
        <w:numPr>
          <w:ilvl w:val="0"/>
          <w:numId w:val="5"/>
        </w:numPr>
        <w:tabs>
          <w:tab w:val="left" w:pos="1309"/>
        </w:tabs>
        <w:ind w:right="125" w:firstLine="707"/>
        <w:rPr>
          <w:color w:val="000000" w:themeColor="text1"/>
          <w:sz w:val="28"/>
        </w:rPr>
      </w:pPr>
      <w:r w:rsidRPr="00C92EAC">
        <w:rPr>
          <w:color w:val="000000" w:themeColor="text1"/>
          <w:sz w:val="28"/>
        </w:rPr>
        <w:t xml:space="preserve">Dropout был разработан для решения проблемы перенастройки нейронной сети во время тестирования из-за большого количества параметров </w:t>
      </w:r>
      <w:r w:rsidRPr="00C92EAC">
        <w:rPr>
          <w:color w:val="000000" w:themeColor="text1"/>
          <w:spacing w:val="-2"/>
          <w:sz w:val="28"/>
        </w:rPr>
        <w:t>[37].</w:t>
      </w:r>
    </w:p>
    <w:p w14:paraId="14BA770C" w14:textId="26501BBB" w:rsidR="00D738FB" w:rsidRPr="00C92EAC" w:rsidRDefault="00000000">
      <w:pPr>
        <w:pStyle w:val="a4"/>
        <w:numPr>
          <w:ilvl w:val="0"/>
          <w:numId w:val="5"/>
        </w:numPr>
        <w:tabs>
          <w:tab w:val="left" w:pos="1261"/>
        </w:tabs>
        <w:ind w:right="126" w:firstLine="707"/>
        <w:rPr>
          <w:color w:val="000000" w:themeColor="text1"/>
          <w:sz w:val="28"/>
        </w:rPr>
      </w:pPr>
      <w:r w:rsidRPr="00C92EAC">
        <w:rPr>
          <w:color w:val="000000" w:themeColor="text1"/>
          <w:sz w:val="28"/>
        </w:rPr>
        <w:t xml:space="preserve">Алгоритм оптимизации Adam оптимизирует скорость адаптивного обучения. Он был специально разработан для глубокого обучения нейронных сетей </w:t>
      </w:r>
      <w:r w:rsidR="008F6E0B" w:rsidRPr="00C92EAC">
        <w:rPr>
          <w:color w:val="000000" w:themeColor="text1"/>
          <w:sz w:val="28"/>
          <w:lang w:val="en-US"/>
        </w:rPr>
        <w:t>[37]</w:t>
      </w:r>
      <w:r w:rsidRPr="00C92EAC">
        <w:rPr>
          <w:color w:val="000000" w:themeColor="text1"/>
          <w:sz w:val="28"/>
        </w:rPr>
        <w:t>[38].</w:t>
      </w:r>
    </w:p>
    <w:p w14:paraId="5075C600" w14:textId="5926162A" w:rsidR="00D738FB" w:rsidRPr="00C92EAC" w:rsidRDefault="00000000">
      <w:pPr>
        <w:pStyle w:val="a4"/>
        <w:numPr>
          <w:ilvl w:val="0"/>
          <w:numId w:val="5"/>
        </w:numPr>
        <w:tabs>
          <w:tab w:val="left" w:pos="1450"/>
        </w:tabs>
        <w:ind w:right="127" w:firstLine="707"/>
        <w:rPr>
          <w:color w:val="000000" w:themeColor="text1"/>
          <w:sz w:val="28"/>
        </w:rPr>
      </w:pPr>
      <w:r w:rsidRPr="00C92EAC">
        <w:rPr>
          <w:color w:val="000000" w:themeColor="text1"/>
          <w:sz w:val="28"/>
        </w:rPr>
        <w:t xml:space="preserve">Регуляризация L2 решает проблемы мультиколлинеарности (независимые переменные сильно коррелируют) путем ограничения коэффициента и сохранения всех переменных </w:t>
      </w:r>
      <w:r w:rsidR="008F6E0B" w:rsidRPr="00C92EAC">
        <w:rPr>
          <w:color w:val="000000" w:themeColor="text1"/>
          <w:sz w:val="28"/>
        </w:rPr>
        <w:t>[37]</w:t>
      </w:r>
      <w:r w:rsidRPr="00C92EAC">
        <w:rPr>
          <w:color w:val="000000" w:themeColor="text1"/>
          <w:sz w:val="28"/>
        </w:rPr>
        <w:t>[39].</w:t>
      </w:r>
    </w:p>
    <w:p w14:paraId="5139C225" w14:textId="0DBA23CB" w:rsidR="00D738FB" w:rsidRPr="00C92EAC" w:rsidRDefault="00000000">
      <w:pPr>
        <w:pStyle w:val="a4"/>
        <w:numPr>
          <w:ilvl w:val="0"/>
          <w:numId w:val="5"/>
        </w:numPr>
        <w:tabs>
          <w:tab w:val="left" w:pos="1172"/>
        </w:tabs>
        <w:ind w:right="119" w:firstLine="707"/>
        <w:rPr>
          <w:color w:val="000000" w:themeColor="text1"/>
          <w:sz w:val="28"/>
        </w:rPr>
      </w:pPr>
      <w:r w:rsidRPr="00C92EAC">
        <w:rPr>
          <w:color w:val="000000" w:themeColor="text1"/>
          <w:sz w:val="28"/>
        </w:rPr>
        <w:t xml:space="preserve">Нормализация экземпляра или нормализация контраста предотвращает изменения среднего значения и ковариации для данного экземпляра, тем самым упрощая процесс обучения. Интуитивно понятно, что процесс нормализации позволяет удалить информацию о контрасте данного экземпляра из изображения содержимого в такой задаче, как стилизация изображений, что упрощает генерацию </w:t>
      </w:r>
      <w:r w:rsidR="008F6E0B" w:rsidRPr="00C92EAC">
        <w:rPr>
          <w:color w:val="000000" w:themeColor="text1"/>
          <w:sz w:val="28"/>
          <w:lang w:val="en-US"/>
        </w:rPr>
        <w:t>[37]</w:t>
      </w:r>
      <w:r w:rsidRPr="00C92EAC">
        <w:rPr>
          <w:color w:val="000000" w:themeColor="text1"/>
          <w:sz w:val="28"/>
        </w:rPr>
        <w:t>[40].</w:t>
      </w:r>
    </w:p>
    <w:p w14:paraId="2FD9DE9B" w14:textId="1A8146C3" w:rsidR="00D738FB" w:rsidRPr="00C92EAC" w:rsidRDefault="00000000">
      <w:pPr>
        <w:pStyle w:val="a3"/>
        <w:ind w:right="122" w:firstLine="707"/>
        <w:rPr>
          <w:color w:val="000000" w:themeColor="text1"/>
        </w:rPr>
      </w:pPr>
      <w:r w:rsidRPr="00C92EAC">
        <w:rPr>
          <w:color w:val="000000" w:themeColor="text1"/>
        </w:rPr>
        <w:t>Схема предлагаемой архитектуры UNet показана на рисунке. 3.8 [</w:t>
      </w:r>
      <w:r w:rsidR="00805877" w:rsidRPr="00C92EAC">
        <w:rPr>
          <w:color w:val="000000" w:themeColor="text1"/>
        </w:rPr>
        <w:t>37</w:t>
      </w:r>
      <w:r w:rsidRPr="00C92EAC">
        <w:rPr>
          <w:color w:val="000000" w:themeColor="text1"/>
        </w:rPr>
        <w:t>]. В данной нейронной сети каждый нейрон связан со всеми нейронами предыдущего слоя, и каждое соединение имеет свой собственный весовой коэффициент. В сверточной нейронной сети при операциях свертки используется матрица малого веса, которая “перемещается” по всему обрабатываемому слою (на входе сети, непосредственно вместе с входным изображением). Слой свертки суммирует результаты поэлементного сложения каждого</w:t>
      </w:r>
      <w:r w:rsidRPr="00C92EAC">
        <w:rPr>
          <w:color w:val="000000" w:themeColor="text1"/>
          <w:spacing w:val="22"/>
        </w:rPr>
        <w:t xml:space="preserve">  </w:t>
      </w:r>
      <w:r w:rsidRPr="00C92EAC">
        <w:rPr>
          <w:color w:val="000000" w:themeColor="text1"/>
        </w:rPr>
        <w:t>фрагмента</w:t>
      </w:r>
      <w:r w:rsidRPr="00C92EAC">
        <w:rPr>
          <w:color w:val="000000" w:themeColor="text1"/>
          <w:spacing w:val="24"/>
        </w:rPr>
        <w:t xml:space="preserve">  </w:t>
      </w:r>
      <w:r w:rsidRPr="00C92EAC">
        <w:rPr>
          <w:color w:val="000000" w:themeColor="text1"/>
        </w:rPr>
        <w:t>изображения</w:t>
      </w:r>
      <w:r w:rsidRPr="00C92EAC">
        <w:rPr>
          <w:color w:val="000000" w:themeColor="text1"/>
          <w:spacing w:val="26"/>
        </w:rPr>
        <w:t xml:space="preserve">  </w:t>
      </w:r>
      <w:r w:rsidRPr="00C92EAC">
        <w:rPr>
          <w:color w:val="000000" w:themeColor="text1"/>
        </w:rPr>
        <w:t>с</w:t>
      </w:r>
      <w:r w:rsidRPr="00C92EAC">
        <w:rPr>
          <w:color w:val="000000" w:themeColor="text1"/>
          <w:spacing w:val="24"/>
        </w:rPr>
        <w:t xml:space="preserve">  </w:t>
      </w:r>
      <w:r w:rsidRPr="00C92EAC">
        <w:rPr>
          <w:color w:val="000000" w:themeColor="text1"/>
        </w:rPr>
        <w:t>помощью</w:t>
      </w:r>
      <w:r w:rsidRPr="00C92EAC">
        <w:rPr>
          <w:color w:val="000000" w:themeColor="text1"/>
          <w:spacing w:val="25"/>
        </w:rPr>
        <w:t xml:space="preserve">  </w:t>
      </w:r>
      <w:r w:rsidRPr="00C92EAC">
        <w:rPr>
          <w:color w:val="000000" w:themeColor="text1"/>
        </w:rPr>
        <w:t>основной</w:t>
      </w:r>
      <w:r w:rsidRPr="00C92EAC">
        <w:rPr>
          <w:color w:val="000000" w:themeColor="text1"/>
          <w:spacing w:val="25"/>
        </w:rPr>
        <w:t xml:space="preserve">  </w:t>
      </w:r>
      <w:r w:rsidRPr="00C92EAC">
        <w:rPr>
          <w:color w:val="000000" w:themeColor="text1"/>
        </w:rPr>
        <w:t>матрицы</w:t>
      </w:r>
      <w:r w:rsidRPr="00C92EAC">
        <w:rPr>
          <w:color w:val="000000" w:themeColor="text1"/>
          <w:spacing w:val="26"/>
        </w:rPr>
        <w:t xml:space="preserve">  </w:t>
      </w:r>
      <w:r w:rsidRPr="00C92EAC">
        <w:rPr>
          <w:color w:val="000000" w:themeColor="text1"/>
          <w:spacing w:val="-2"/>
        </w:rPr>
        <w:t>свертки.</w:t>
      </w:r>
    </w:p>
    <w:p w14:paraId="543DBFFE" w14:textId="77777777" w:rsidR="00D738FB" w:rsidRPr="00C92EAC" w:rsidRDefault="00D738FB">
      <w:pPr>
        <w:rPr>
          <w:color w:val="000000" w:themeColor="text1"/>
        </w:rPr>
        <w:sectPr w:rsidR="00D738FB" w:rsidRPr="00C92EAC">
          <w:pgSz w:w="11910" w:h="16840"/>
          <w:pgMar w:top="980" w:right="440" w:bottom="1300" w:left="1440" w:header="0" w:footer="1077" w:gutter="0"/>
          <w:cols w:space="720"/>
        </w:sectPr>
      </w:pPr>
    </w:p>
    <w:p w14:paraId="5FFB4B63" w14:textId="3F7571FA" w:rsidR="00D738FB" w:rsidRPr="00C92EAC" w:rsidRDefault="00000000">
      <w:pPr>
        <w:pStyle w:val="a3"/>
        <w:spacing w:before="67" w:after="3" w:line="242" w:lineRule="auto"/>
        <w:jc w:val="left"/>
        <w:rPr>
          <w:color w:val="000000" w:themeColor="text1"/>
        </w:rPr>
      </w:pPr>
      <w:r w:rsidRPr="00C92EAC">
        <w:rPr>
          <w:color w:val="000000" w:themeColor="text1"/>
        </w:rPr>
        <w:lastRenderedPageBreak/>
        <w:t>Весовые</w:t>
      </w:r>
      <w:r w:rsidRPr="00C92EAC">
        <w:rPr>
          <w:color w:val="000000" w:themeColor="text1"/>
          <w:spacing w:val="-4"/>
        </w:rPr>
        <w:t xml:space="preserve"> </w:t>
      </w:r>
      <w:r w:rsidRPr="00C92EAC">
        <w:rPr>
          <w:color w:val="000000" w:themeColor="text1"/>
        </w:rPr>
        <w:t>коэффициенты</w:t>
      </w:r>
      <w:r w:rsidRPr="00C92EAC">
        <w:rPr>
          <w:color w:val="000000" w:themeColor="text1"/>
          <w:spacing w:val="-3"/>
        </w:rPr>
        <w:t xml:space="preserve"> </w:t>
      </w:r>
      <w:r w:rsidRPr="00C92EAC">
        <w:rPr>
          <w:color w:val="000000" w:themeColor="text1"/>
        </w:rPr>
        <w:t>ядра</w:t>
      </w:r>
      <w:r w:rsidRPr="00C92EAC">
        <w:rPr>
          <w:color w:val="000000" w:themeColor="text1"/>
          <w:spacing w:val="-4"/>
        </w:rPr>
        <w:t xml:space="preserve"> </w:t>
      </w:r>
      <w:r w:rsidRPr="00C92EAC">
        <w:rPr>
          <w:color w:val="000000" w:themeColor="text1"/>
        </w:rPr>
        <w:t>свертки</w:t>
      </w:r>
      <w:r w:rsidRPr="00C92EAC">
        <w:rPr>
          <w:color w:val="000000" w:themeColor="text1"/>
          <w:spacing w:val="-3"/>
        </w:rPr>
        <w:t xml:space="preserve"> </w:t>
      </w:r>
      <w:r w:rsidRPr="00C92EAC">
        <w:rPr>
          <w:color w:val="000000" w:themeColor="text1"/>
        </w:rPr>
        <w:t>неизвестны</w:t>
      </w:r>
      <w:r w:rsidRPr="00C92EAC">
        <w:rPr>
          <w:color w:val="000000" w:themeColor="text1"/>
          <w:spacing w:val="-3"/>
        </w:rPr>
        <w:t xml:space="preserve"> </w:t>
      </w:r>
      <w:r w:rsidRPr="00C92EAC">
        <w:rPr>
          <w:color w:val="000000" w:themeColor="text1"/>
        </w:rPr>
        <w:t>и</w:t>
      </w:r>
      <w:r w:rsidRPr="00C92EAC">
        <w:rPr>
          <w:color w:val="000000" w:themeColor="text1"/>
          <w:spacing w:val="-3"/>
        </w:rPr>
        <w:t xml:space="preserve"> </w:t>
      </w:r>
      <w:r w:rsidRPr="00C92EAC">
        <w:rPr>
          <w:color w:val="000000" w:themeColor="text1"/>
        </w:rPr>
        <w:t>устанавливаются</w:t>
      </w:r>
      <w:r w:rsidRPr="00C92EAC">
        <w:rPr>
          <w:color w:val="000000" w:themeColor="text1"/>
          <w:spacing w:val="-4"/>
        </w:rPr>
        <w:t xml:space="preserve"> </w:t>
      </w:r>
      <w:r w:rsidRPr="00C92EAC">
        <w:rPr>
          <w:color w:val="000000" w:themeColor="text1"/>
        </w:rPr>
        <w:t>в</w:t>
      </w:r>
      <w:r w:rsidRPr="00C92EAC">
        <w:rPr>
          <w:color w:val="000000" w:themeColor="text1"/>
          <w:spacing w:val="-4"/>
        </w:rPr>
        <w:t xml:space="preserve"> </w:t>
      </w:r>
      <w:r w:rsidRPr="00C92EAC">
        <w:rPr>
          <w:color w:val="000000" w:themeColor="text1"/>
        </w:rPr>
        <w:t xml:space="preserve">процессе обучения </w:t>
      </w:r>
      <w:r w:rsidR="00462934" w:rsidRPr="00C92EAC">
        <w:rPr>
          <w:color w:val="000000" w:themeColor="text1"/>
        </w:rPr>
        <w:t>[37]</w:t>
      </w:r>
      <w:r w:rsidRPr="00C92EAC">
        <w:rPr>
          <w:color w:val="000000" w:themeColor="text1"/>
        </w:rPr>
        <w:t>[41].</w:t>
      </w:r>
    </w:p>
    <w:p w14:paraId="4688062E" w14:textId="77777777" w:rsidR="00D738FB" w:rsidRPr="00C92EAC" w:rsidRDefault="00000000">
      <w:pPr>
        <w:pStyle w:val="a3"/>
        <w:ind w:left="1228"/>
        <w:jc w:val="left"/>
        <w:rPr>
          <w:color w:val="000000" w:themeColor="text1"/>
          <w:sz w:val="20"/>
        </w:rPr>
      </w:pPr>
      <w:r w:rsidRPr="00C92EAC">
        <w:rPr>
          <w:noProof/>
          <w:color w:val="000000" w:themeColor="text1"/>
          <w:sz w:val="20"/>
        </w:rPr>
        <w:drawing>
          <wp:inline distT="0" distB="0" distL="0" distR="0" wp14:anchorId="50002457" wp14:editId="307EF4C0">
            <wp:extent cx="5189957" cy="2686050"/>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84" cstate="print"/>
                    <a:stretch>
                      <a:fillRect/>
                    </a:stretch>
                  </pic:blipFill>
                  <pic:spPr>
                    <a:xfrm>
                      <a:off x="0" y="0"/>
                      <a:ext cx="5189957" cy="2686050"/>
                    </a:xfrm>
                    <a:prstGeom prst="rect">
                      <a:avLst/>
                    </a:prstGeom>
                  </pic:spPr>
                </pic:pic>
              </a:graphicData>
            </a:graphic>
          </wp:inline>
        </w:drawing>
      </w:r>
    </w:p>
    <w:p w14:paraId="6B61FE28" w14:textId="77777777" w:rsidR="00D738FB" w:rsidRPr="00C92EAC" w:rsidRDefault="00000000">
      <w:pPr>
        <w:spacing w:before="1"/>
        <w:ind w:left="2511"/>
        <w:rPr>
          <w:color w:val="000000" w:themeColor="text1"/>
          <w:sz w:val="24"/>
        </w:rPr>
      </w:pPr>
      <w:r w:rsidRPr="00C92EAC">
        <w:rPr>
          <w:color w:val="000000" w:themeColor="text1"/>
          <w:sz w:val="24"/>
        </w:rPr>
        <w:t>Рисунок</w:t>
      </w:r>
      <w:r w:rsidRPr="00C92EAC">
        <w:rPr>
          <w:color w:val="000000" w:themeColor="text1"/>
          <w:spacing w:val="-5"/>
          <w:sz w:val="24"/>
        </w:rPr>
        <w:t xml:space="preserve"> </w:t>
      </w:r>
      <w:r w:rsidRPr="00C92EAC">
        <w:rPr>
          <w:color w:val="000000" w:themeColor="text1"/>
          <w:sz w:val="24"/>
        </w:rPr>
        <w:t>3.8</w:t>
      </w:r>
      <w:r w:rsidRPr="00C92EAC">
        <w:rPr>
          <w:color w:val="000000" w:themeColor="text1"/>
          <w:spacing w:val="-5"/>
          <w:sz w:val="24"/>
        </w:rPr>
        <w:t xml:space="preserve"> </w:t>
      </w:r>
      <w:r w:rsidRPr="00C92EAC">
        <w:rPr>
          <w:color w:val="000000" w:themeColor="text1"/>
          <w:sz w:val="24"/>
        </w:rPr>
        <w:t>Предлагаемая</w:t>
      </w:r>
      <w:r w:rsidRPr="00C92EAC">
        <w:rPr>
          <w:color w:val="000000" w:themeColor="text1"/>
          <w:spacing w:val="-4"/>
          <w:sz w:val="24"/>
        </w:rPr>
        <w:t xml:space="preserve"> </w:t>
      </w:r>
      <w:r w:rsidRPr="00C92EAC">
        <w:rPr>
          <w:color w:val="000000" w:themeColor="text1"/>
          <w:sz w:val="24"/>
        </w:rPr>
        <w:t>измененная</w:t>
      </w:r>
      <w:r w:rsidRPr="00C92EAC">
        <w:rPr>
          <w:color w:val="000000" w:themeColor="text1"/>
          <w:spacing w:val="-5"/>
          <w:sz w:val="24"/>
        </w:rPr>
        <w:t xml:space="preserve"> </w:t>
      </w:r>
      <w:r w:rsidRPr="00C92EAC">
        <w:rPr>
          <w:color w:val="000000" w:themeColor="text1"/>
          <w:sz w:val="24"/>
        </w:rPr>
        <w:t xml:space="preserve">архитектура </w:t>
      </w:r>
      <w:r w:rsidRPr="00C92EAC">
        <w:rPr>
          <w:color w:val="000000" w:themeColor="text1"/>
          <w:spacing w:val="-4"/>
          <w:sz w:val="24"/>
        </w:rPr>
        <w:t>UNet</w:t>
      </w:r>
    </w:p>
    <w:p w14:paraId="29603081" w14:textId="77777777" w:rsidR="00D738FB" w:rsidRPr="00C92EAC" w:rsidRDefault="00D738FB">
      <w:pPr>
        <w:pStyle w:val="a3"/>
        <w:spacing w:before="47"/>
        <w:ind w:left="0"/>
        <w:jc w:val="left"/>
        <w:rPr>
          <w:color w:val="000000" w:themeColor="text1"/>
          <w:sz w:val="24"/>
        </w:rPr>
      </w:pPr>
    </w:p>
    <w:p w14:paraId="6A3194F6" w14:textId="77777777" w:rsidR="00D738FB" w:rsidRPr="00C92EAC" w:rsidRDefault="00000000">
      <w:pPr>
        <w:pStyle w:val="a3"/>
        <w:ind w:left="970"/>
        <w:jc w:val="left"/>
        <w:rPr>
          <w:color w:val="000000" w:themeColor="text1"/>
        </w:rPr>
      </w:pPr>
      <w:r w:rsidRPr="00C92EAC">
        <w:rPr>
          <w:color w:val="000000" w:themeColor="text1"/>
        </w:rPr>
        <w:t>Оператор</w:t>
      </w:r>
      <w:r w:rsidRPr="00C92EAC">
        <w:rPr>
          <w:color w:val="000000" w:themeColor="text1"/>
          <w:spacing w:val="-6"/>
        </w:rPr>
        <w:t xml:space="preserve"> </w:t>
      </w:r>
      <w:r w:rsidRPr="00C92EAC">
        <w:rPr>
          <w:color w:val="000000" w:themeColor="text1"/>
        </w:rPr>
        <w:t>свертки</w:t>
      </w:r>
      <w:r w:rsidRPr="00C92EAC">
        <w:rPr>
          <w:color w:val="000000" w:themeColor="text1"/>
          <w:spacing w:val="-6"/>
        </w:rPr>
        <w:t xml:space="preserve"> </w:t>
      </w:r>
      <w:r w:rsidRPr="00C92EAC">
        <w:rPr>
          <w:color w:val="000000" w:themeColor="text1"/>
        </w:rPr>
        <w:t>вычисляется</w:t>
      </w:r>
      <w:r w:rsidRPr="00C92EAC">
        <w:rPr>
          <w:color w:val="000000" w:themeColor="text1"/>
          <w:spacing w:val="-6"/>
        </w:rPr>
        <w:t xml:space="preserve"> </w:t>
      </w:r>
      <w:r w:rsidRPr="00C92EAC">
        <w:rPr>
          <w:color w:val="000000" w:themeColor="text1"/>
        </w:rPr>
        <w:t>по</w:t>
      </w:r>
      <w:r w:rsidRPr="00C92EAC">
        <w:rPr>
          <w:color w:val="000000" w:themeColor="text1"/>
          <w:spacing w:val="-5"/>
        </w:rPr>
        <w:t xml:space="preserve"> </w:t>
      </w:r>
      <w:r w:rsidRPr="00C92EAC">
        <w:rPr>
          <w:color w:val="000000" w:themeColor="text1"/>
          <w:spacing w:val="-2"/>
        </w:rPr>
        <w:t>формуле:</w:t>
      </w:r>
    </w:p>
    <w:p w14:paraId="0B2C81E1" w14:textId="77777777" w:rsidR="00D738FB" w:rsidRPr="00C92EAC" w:rsidRDefault="00000000">
      <w:pPr>
        <w:tabs>
          <w:tab w:val="left" w:pos="1760"/>
        </w:tabs>
        <w:spacing w:before="75" w:line="67" w:lineRule="exact"/>
        <w:ind w:left="1484"/>
        <w:rPr>
          <w:i/>
          <w:color w:val="000000" w:themeColor="text1"/>
          <w:sz w:val="14"/>
        </w:rPr>
      </w:pPr>
      <w:r w:rsidRPr="00C92EAC">
        <w:rPr>
          <w:i/>
          <w:color w:val="000000" w:themeColor="text1"/>
          <w:spacing w:val="-10"/>
          <w:sz w:val="14"/>
        </w:rPr>
        <w:t>h</w:t>
      </w:r>
      <w:r w:rsidRPr="00C92EAC">
        <w:rPr>
          <w:i/>
          <w:color w:val="000000" w:themeColor="text1"/>
          <w:sz w:val="14"/>
        </w:rPr>
        <w:tab/>
      </w:r>
      <w:r w:rsidRPr="00C92EAC">
        <w:rPr>
          <w:i/>
          <w:color w:val="000000" w:themeColor="text1"/>
          <w:spacing w:val="-10"/>
          <w:sz w:val="14"/>
        </w:rPr>
        <w:t>w</w:t>
      </w:r>
    </w:p>
    <w:p w14:paraId="457F466A" w14:textId="77777777" w:rsidR="00D738FB" w:rsidRPr="00C92EAC" w:rsidRDefault="00D738FB">
      <w:pPr>
        <w:spacing w:line="67" w:lineRule="exact"/>
        <w:rPr>
          <w:color w:val="000000" w:themeColor="text1"/>
          <w:sz w:val="14"/>
        </w:rPr>
        <w:sectPr w:rsidR="00D738FB" w:rsidRPr="00C92EAC">
          <w:pgSz w:w="11910" w:h="16840"/>
          <w:pgMar w:top="1040" w:right="440" w:bottom="1300" w:left="1440" w:header="0" w:footer="1077" w:gutter="0"/>
          <w:cols w:space="720"/>
        </w:sectPr>
      </w:pPr>
    </w:p>
    <w:p w14:paraId="3EBD3AC2" w14:textId="77777777" w:rsidR="00D738FB" w:rsidRPr="00C92EAC" w:rsidRDefault="00000000">
      <w:pPr>
        <w:spacing w:before="86" w:line="313" w:lineRule="exact"/>
        <w:ind w:left="295"/>
        <w:rPr>
          <w:i/>
          <w:color w:val="000000" w:themeColor="text1"/>
          <w:sz w:val="14"/>
        </w:rPr>
      </w:pPr>
      <w:r w:rsidRPr="00C92EAC">
        <w:rPr>
          <w:color w:val="000000" w:themeColor="text1"/>
          <w:sz w:val="24"/>
        </w:rPr>
        <w:t>(</w:t>
      </w:r>
      <w:r w:rsidRPr="00C92EAC">
        <w:rPr>
          <w:i/>
          <w:color w:val="000000" w:themeColor="text1"/>
          <w:sz w:val="24"/>
        </w:rPr>
        <w:t>I</w:t>
      </w:r>
      <w:r w:rsidRPr="00C92EAC">
        <w:rPr>
          <w:i/>
          <w:color w:val="000000" w:themeColor="text1"/>
          <w:spacing w:val="2"/>
          <w:sz w:val="24"/>
        </w:rPr>
        <w:t xml:space="preserve"> </w:t>
      </w:r>
      <w:r w:rsidRPr="00C92EAC">
        <w:rPr>
          <w:color w:val="000000" w:themeColor="text1"/>
          <w:sz w:val="24"/>
        </w:rPr>
        <w:t>*</w:t>
      </w:r>
      <w:r w:rsidRPr="00C92EAC">
        <w:rPr>
          <w:color w:val="000000" w:themeColor="text1"/>
          <w:spacing w:val="-18"/>
          <w:sz w:val="24"/>
        </w:rPr>
        <w:t xml:space="preserve"> </w:t>
      </w:r>
      <w:r w:rsidRPr="00C92EAC">
        <w:rPr>
          <w:i/>
          <w:color w:val="000000" w:themeColor="text1"/>
          <w:sz w:val="24"/>
        </w:rPr>
        <w:t>K</w:t>
      </w:r>
      <w:r w:rsidRPr="00C92EAC">
        <w:rPr>
          <w:i/>
          <w:color w:val="000000" w:themeColor="text1"/>
          <w:spacing w:val="-33"/>
          <w:sz w:val="24"/>
        </w:rPr>
        <w:t xml:space="preserve"> </w:t>
      </w:r>
      <w:r w:rsidRPr="00C92EAC">
        <w:rPr>
          <w:color w:val="000000" w:themeColor="text1"/>
          <w:sz w:val="24"/>
        </w:rPr>
        <w:t>)</w:t>
      </w:r>
      <w:r w:rsidRPr="00C92EAC">
        <w:rPr>
          <w:color w:val="000000" w:themeColor="text1"/>
          <w:spacing w:val="-33"/>
          <w:sz w:val="24"/>
        </w:rPr>
        <w:t xml:space="preserve"> </w:t>
      </w:r>
      <w:r w:rsidRPr="00C92EAC">
        <w:rPr>
          <w:i/>
          <w:color w:val="000000" w:themeColor="text1"/>
          <w:spacing w:val="-5"/>
          <w:position w:val="-5"/>
          <w:sz w:val="14"/>
        </w:rPr>
        <w:t>xy</w:t>
      </w:r>
    </w:p>
    <w:p w14:paraId="7C83EDAE" w14:textId="77777777" w:rsidR="00D738FB" w:rsidRPr="00C92EAC" w:rsidRDefault="00000000">
      <w:pPr>
        <w:spacing w:before="9" w:line="391" w:lineRule="exact"/>
        <w:ind w:left="62"/>
        <w:rPr>
          <w:color w:val="000000" w:themeColor="text1"/>
          <w:sz w:val="14"/>
        </w:rPr>
      </w:pPr>
      <w:r w:rsidRPr="00C92EAC">
        <w:rPr>
          <w:color w:val="000000" w:themeColor="text1"/>
        </w:rPr>
        <w:br w:type="column"/>
      </w:r>
      <w:r w:rsidRPr="00C92EAC">
        <w:rPr>
          <w:rFonts w:ascii="Symbol" w:hAnsi="Symbol"/>
          <w:color w:val="000000" w:themeColor="text1"/>
          <w:position w:val="6"/>
          <w:sz w:val="24"/>
        </w:rPr>
        <w:t></w:t>
      </w:r>
      <w:r w:rsidRPr="00C92EAC">
        <w:rPr>
          <w:color w:val="000000" w:themeColor="text1"/>
          <w:spacing w:val="7"/>
          <w:position w:val="6"/>
          <w:sz w:val="24"/>
        </w:rPr>
        <w:t xml:space="preserve"> </w:t>
      </w:r>
      <w:r w:rsidRPr="00C92EAC">
        <w:rPr>
          <w:rFonts w:ascii="Symbol" w:hAnsi="Symbol"/>
          <w:color w:val="000000" w:themeColor="text1"/>
          <w:spacing w:val="13"/>
          <w:sz w:val="36"/>
        </w:rPr>
        <w:t></w:t>
      </w:r>
      <w:r w:rsidRPr="00C92EAC">
        <w:rPr>
          <w:rFonts w:ascii="Symbol" w:hAnsi="Symbol"/>
          <w:color w:val="000000" w:themeColor="text1"/>
          <w:spacing w:val="13"/>
          <w:sz w:val="36"/>
        </w:rPr>
        <w:t></w:t>
      </w:r>
      <w:r w:rsidRPr="00C92EAC">
        <w:rPr>
          <w:color w:val="000000" w:themeColor="text1"/>
          <w:spacing w:val="-49"/>
          <w:sz w:val="36"/>
        </w:rPr>
        <w:t xml:space="preserve"> </w:t>
      </w:r>
      <w:r w:rsidRPr="00C92EAC">
        <w:rPr>
          <w:i/>
          <w:color w:val="000000" w:themeColor="text1"/>
          <w:position w:val="6"/>
          <w:sz w:val="24"/>
        </w:rPr>
        <w:t>K</w:t>
      </w:r>
      <w:r w:rsidRPr="00C92EAC">
        <w:rPr>
          <w:i/>
          <w:color w:val="000000" w:themeColor="text1"/>
          <w:sz w:val="14"/>
        </w:rPr>
        <w:t>i</w:t>
      </w:r>
      <w:r w:rsidRPr="00C92EAC">
        <w:rPr>
          <w:color w:val="000000" w:themeColor="text1"/>
          <w:sz w:val="14"/>
        </w:rPr>
        <w:t>,</w:t>
      </w:r>
      <w:r w:rsidRPr="00C92EAC">
        <w:rPr>
          <w:color w:val="000000" w:themeColor="text1"/>
          <w:spacing w:val="-1"/>
          <w:sz w:val="14"/>
        </w:rPr>
        <w:t xml:space="preserve"> </w:t>
      </w:r>
      <w:r w:rsidRPr="00C92EAC">
        <w:rPr>
          <w:i/>
          <w:color w:val="000000" w:themeColor="text1"/>
          <w:sz w:val="14"/>
        </w:rPr>
        <w:t>j</w:t>
      </w:r>
      <w:r w:rsidRPr="00C92EAC">
        <w:rPr>
          <w:i/>
          <w:color w:val="000000" w:themeColor="text1"/>
          <w:spacing w:val="46"/>
          <w:sz w:val="14"/>
        </w:rPr>
        <w:t xml:space="preserve"> </w:t>
      </w:r>
      <w:r w:rsidRPr="00C92EAC">
        <w:rPr>
          <w:rFonts w:ascii="Symbol" w:hAnsi="Symbol"/>
          <w:color w:val="000000" w:themeColor="text1"/>
          <w:position w:val="6"/>
          <w:sz w:val="24"/>
        </w:rPr>
        <w:t></w:t>
      </w:r>
      <w:r w:rsidRPr="00C92EAC">
        <w:rPr>
          <w:color w:val="000000" w:themeColor="text1"/>
          <w:spacing w:val="-8"/>
          <w:position w:val="6"/>
          <w:sz w:val="24"/>
        </w:rPr>
        <w:t xml:space="preserve"> </w:t>
      </w:r>
      <w:r w:rsidRPr="00C92EAC">
        <w:rPr>
          <w:i/>
          <w:color w:val="000000" w:themeColor="text1"/>
          <w:position w:val="6"/>
          <w:sz w:val="24"/>
        </w:rPr>
        <w:t>I</w:t>
      </w:r>
      <w:r w:rsidRPr="00C92EAC">
        <w:rPr>
          <w:i/>
          <w:color w:val="000000" w:themeColor="text1"/>
          <w:spacing w:val="-26"/>
          <w:position w:val="6"/>
          <w:sz w:val="24"/>
        </w:rPr>
        <w:t xml:space="preserve"> </w:t>
      </w:r>
      <w:r w:rsidRPr="00C92EAC">
        <w:rPr>
          <w:i/>
          <w:color w:val="000000" w:themeColor="text1"/>
          <w:sz w:val="14"/>
        </w:rPr>
        <w:t>x</w:t>
      </w:r>
      <w:r w:rsidRPr="00C92EAC">
        <w:rPr>
          <w:rFonts w:ascii="Symbol" w:hAnsi="Symbol"/>
          <w:color w:val="000000" w:themeColor="text1"/>
          <w:sz w:val="14"/>
        </w:rPr>
        <w:t></w:t>
      </w:r>
      <w:r w:rsidRPr="00C92EAC">
        <w:rPr>
          <w:i/>
          <w:color w:val="000000" w:themeColor="text1"/>
          <w:sz w:val="14"/>
        </w:rPr>
        <w:t>i</w:t>
      </w:r>
      <w:r w:rsidRPr="00C92EAC">
        <w:rPr>
          <w:rFonts w:ascii="Symbol" w:hAnsi="Symbol"/>
          <w:color w:val="000000" w:themeColor="text1"/>
          <w:sz w:val="14"/>
        </w:rPr>
        <w:t></w:t>
      </w:r>
      <w:r w:rsidRPr="00C92EAC">
        <w:rPr>
          <w:color w:val="000000" w:themeColor="text1"/>
          <w:sz w:val="14"/>
        </w:rPr>
        <w:t>1,</w:t>
      </w:r>
      <w:r w:rsidRPr="00C92EAC">
        <w:rPr>
          <w:color w:val="000000" w:themeColor="text1"/>
          <w:spacing w:val="-14"/>
          <w:sz w:val="14"/>
        </w:rPr>
        <w:t xml:space="preserve"> </w:t>
      </w:r>
      <w:r w:rsidRPr="00C92EAC">
        <w:rPr>
          <w:i/>
          <w:color w:val="000000" w:themeColor="text1"/>
          <w:sz w:val="14"/>
        </w:rPr>
        <w:t>y</w:t>
      </w:r>
      <w:r w:rsidRPr="00C92EAC">
        <w:rPr>
          <w:rFonts w:ascii="Symbol" w:hAnsi="Symbol"/>
          <w:color w:val="000000" w:themeColor="text1"/>
          <w:sz w:val="14"/>
        </w:rPr>
        <w:t></w:t>
      </w:r>
      <w:r w:rsidRPr="00C92EAC">
        <w:rPr>
          <w:color w:val="000000" w:themeColor="text1"/>
          <w:spacing w:val="4"/>
          <w:sz w:val="14"/>
        </w:rPr>
        <w:t xml:space="preserve"> </w:t>
      </w:r>
      <w:r w:rsidRPr="00C92EAC">
        <w:rPr>
          <w:i/>
          <w:color w:val="000000" w:themeColor="text1"/>
          <w:sz w:val="14"/>
        </w:rPr>
        <w:t>j</w:t>
      </w:r>
      <w:r w:rsidRPr="00C92EAC">
        <w:rPr>
          <w:i/>
          <w:color w:val="000000" w:themeColor="text1"/>
          <w:spacing w:val="-20"/>
          <w:sz w:val="14"/>
        </w:rPr>
        <w:t xml:space="preserve"> </w:t>
      </w:r>
      <w:r w:rsidRPr="00C92EAC">
        <w:rPr>
          <w:rFonts w:ascii="Symbol" w:hAnsi="Symbol"/>
          <w:color w:val="000000" w:themeColor="text1"/>
          <w:spacing w:val="-5"/>
          <w:sz w:val="14"/>
        </w:rPr>
        <w:t></w:t>
      </w:r>
      <w:r w:rsidRPr="00C92EAC">
        <w:rPr>
          <w:color w:val="000000" w:themeColor="text1"/>
          <w:spacing w:val="-5"/>
          <w:sz w:val="14"/>
        </w:rPr>
        <w:t>1</w:t>
      </w:r>
    </w:p>
    <w:p w14:paraId="6C4217CE" w14:textId="77777777" w:rsidR="00D738FB" w:rsidRPr="00C92EAC" w:rsidRDefault="00000000">
      <w:pPr>
        <w:pStyle w:val="a3"/>
        <w:spacing w:before="11"/>
        <w:ind w:left="295"/>
        <w:jc w:val="left"/>
        <w:rPr>
          <w:color w:val="000000" w:themeColor="text1"/>
        </w:rPr>
      </w:pPr>
      <w:r w:rsidRPr="00C92EAC">
        <w:rPr>
          <w:color w:val="000000" w:themeColor="text1"/>
        </w:rPr>
        <w:br w:type="column"/>
      </w:r>
      <w:r w:rsidRPr="00C92EAC">
        <w:rPr>
          <w:color w:val="000000" w:themeColor="text1"/>
          <w:spacing w:val="-4"/>
        </w:rPr>
        <w:t>(32)</w:t>
      </w:r>
    </w:p>
    <w:p w14:paraId="3E9833BF"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num="3" w:space="720" w:equalWidth="0">
            <w:col w:w="1099" w:space="40"/>
            <w:col w:w="2335" w:space="4282"/>
            <w:col w:w="2274"/>
          </w:cols>
        </w:sectPr>
      </w:pPr>
    </w:p>
    <w:p w14:paraId="7005EE3E" w14:textId="77777777" w:rsidR="00D738FB" w:rsidRPr="00C92EAC" w:rsidRDefault="00000000">
      <w:pPr>
        <w:spacing w:before="2"/>
        <w:ind w:left="1429"/>
        <w:rPr>
          <w:color w:val="000000" w:themeColor="text1"/>
          <w:sz w:val="14"/>
        </w:rPr>
      </w:pPr>
      <w:r w:rsidRPr="00C92EAC">
        <w:rPr>
          <w:i/>
          <w:color w:val="000000" w:themeColor="text1"/>
          <w:sz w:val="14"/>
        </w:rPr>
        <w:t>i</w:t>
      </w:r>
      <w:r w:rsidRPr="00C92EAC">
        <w:rPr>
          <w:rFonts w:ascii="Symbol" w:hAnsi="Symbol"/>
          <w:color w:val="000000" w:themeColor="text1"/>
          <w:sz w:val="14"/>
        </w:rPr>
        <w:t></w:t>
      </w:r>
      <w:r w:rsidRPr="00C92EAC">
        <w:rPr>
          <w:color w:val="000000" w:themeColor="text1"/>
          <w:sz w:val="14"/>
        </w:rPr>
        <w:t>1</w:t>
      </w:r>
      <w:r w:rsidRPr="00C92EAC">
        <w:rPr>
          <w:color w:val="000000" w:themeColor="text1"/>
          <w:spacing w:val="74"/>
          <w:sz w:val="14"/>
        </w:rPr>
        <w:t xml:space="preserve"> </w:t>
      </w:r>
      <w:r w:rsidRPr="00C92EAC">
        <w:rPr>
          <w:i/>
          <w:color w:val="000000" w:themeColor="text1"/>
          <w:sz w:val="14"/>
        </w:rPr>
        <w:t>j</w:t>
      </w:r>
      <w:r w:rsidRPr="00C92EAC">
        <w:rPr>
          <w:i/>
          <w:color w:val="000000" w:themeColor="text1"/>
          <w:spacing w:val="-21"/>
          <w:sz w:val="14"/>
        </w:rPr>
        <w:t xml:space="preserve"> </w:t>
      </w:r>
      <w:r w:rsidRPr="00C92EAC">
        <w:rPr>
          <w:rFonts w:ascii="Symbol" w:hAnsi="Symbol"/>
          <w:color w:val="000000" w:themeColor="text1"/>
          <w:spacing w:val="-5"/>
          <w:sz w:val="14"/>
        </w:rPr>
        <w:t></w:t>
      </w:r>
      <w:r w:rsidRPr="00C92EAC">
        <w:rPr>
          <w:color w:val="000000" w:themeColor="text1"/>
          <w:spacing w:val="-5"/>
          <w:sz w:val="14"/>
        </w:rPr>
        <w:t>1</w:t>
      </w:r>
    </w:p>
    <w:p w14:paraId="2E91A1C8" w14:textId="77777777" w:rsidR="00D738FB" w:rsidRPr="00C92EAC" w:rsidRDefault="00000000">
      <w:pPr>
        <w:pStyle w:val="a3"/>
        <w:spacing w:line="315" w:lineRule="exact"/>
        <w:ind w:left="970"/>
        <w:rPr>
          <w:color w:val="000000" w:themeColor="text1"/>
        </w:rPr>
      </w:pPr>
      <w:r w:rsidRPr="00C92EAC">
        <w:rPr>
          <w:color w:val="000000" w:themeColor="text1"/>
        </w:rPr>
        <w:t>Где</w:t>
      </w:r>
      <w:r w:rsidRPr="00C92EAC">
        <w:rPr>
          <w:color w:val="000000" w:themeColor="text1"/>
          <w:spacing w:val="33"/>
        </w:rPr>
        <w:t xml:space="preserve"> </w:t>
      </w:r>
      <w:r w:rsidRPr="00C92EAC">
        <w:rPr>
          <w:color w:val="000000" w:themeColor="text1"/>
        </w:rPr>
        <w:t>I</w:t>
      </w:r>
      <w:r w:rsidRPr="00C92EAC">
        <w:rPr>
          <w:color w:val="000000" w:themeColor="text1"/>
          <w:spacing w:val="35"/>
        </w:rPr>
        <w:t xml:space="preserve"> </w:t>
      </w:r>
      <w:r w:rsidRPr="00C92EAC">
        <w:rPr>
          <w:color w:val="000000" w:themeColor="text1"/>
        </w:rPr>
        <w:t>-</w:t>
      </w:r>
      <w:r w:rsidRPr="00C92EAC">
        <w:rPr>
          <w:color w:val="000000" w:themeColor="text1"/>
          <w:spacing w:val="32"/>
        </w:rPr>
        <w:t xml:space="preserve"> </w:t>
      </w:r>
      <w:r w:rsidRPr="00C92EAC">
        <w:rPr>
          <w:color w:val="000000" w:themeColor="text1"/>
        </w:rPr>
        <w:t>двумерное</w:t>
      </w:r>
      <w:r w:rsidRPr="00C92EAC">
        <w:rPr>
          <w:color w:val="000000" w:themeColor="text1"/>
          <w:spacing w:val="32"/>
        </w:rPr>
        <w:t xml:space="preserve"> </w:t>
      </w:r>
      <w:r w:rsidRPr="00C92EAC">
        <w:rPr>
          <w:color w:val="000000" w:themeColor="text1"/>
        </w:rPr>
        <w:t>изображение</w:t>
      </w:r>
      <w:r w:rsidRPr="00C92EAC">
        <w:rPr>
          <w:color w:val="000000" w:themeColor="text1"/>
          <w:spacing w:val="34"/>
        </w:rPr>
        <w:t xml:space="preserve"> </w:t>
      </w:r>
      <w:r w:rsidRPr="00C92EAC">
        <w:rPr>
          <w:color w:val="000000" w:themeColor="text1"/>
        </w:rPr>
        <w:t>размером</w:t>
      </w:r>
      <w:r w:rsidRPr="00C92EAC">
        <w:rPr>
          <w:color w:val="000000" w:themeColor="text1"/>
          <w:spacing w:val="36"/>
        </w:rPr>
        <w:t xml:space="preserve"> </w:t>
      </w:r>
      <w:r w:rsidRPr="00C92EAC">
        <w:rPr>
          <w:color w:val="000000" w:themeColor="text1"/>
        </w:rPr>
        <w:t>x*y;</w:t>
      </w:r>
      <w:r w:rsidRPr="00C92EAC">
        <w:rPr>
          <w:color w:val="000000" w:themeColor="text1"/>
          <w:spacing w:val="36"/>
        </w:rPr>
        <w:t xml:space="preserve"> </w:t>
      </w:r>
      <w:r w:rsidRPr="00C92EAC">
        <w:rPr>
          <w:color w:val="000000" w:themeColor="text1"/>
        </w:rPr>
        <w:t>K</w:t>
      </w:r>
      <w:r w:rsidRPr="00C92EAC">
        <w:rPr>
          <w:color w:val="000000" w:themeColor="text1"/>
          <w:spacing w:val="33"/>
        </w:rPr>
        <w:t xml:space="preserve"> </w:t>
      </w:r>
      <w:r w:rsidRPr="00C92EAC">
        <w:rPr>
          <w:color w:val="000000" w:themeColor="text1"/>
        </w:rPr>
        <w:t>-</w:t>
      </w:r>
      <w:r w:rsidRPr="00C92EAC">
        <w:rPr>
          <w:color w:val="000000" w:themeColor="text1"/>
          <w:spacing w:val="35"/>
        </w:rPr>
        <w:t xml:space="preserve"> </w:t>
      </w:r>
      <w:r w:rsidRPr="00C92EAC">
        <w:rPr>
          <w:color w:val="000000" w:themeColor="text1"/>
        </w:rPr>
        <w:t>матрица</w:t>
      </w:r>
      <w:r w:rsidRPr="00C92EAC">
        <w:rPr>
          <w:color w:val="000000" w:themeColor="text1"/>
          <w:spacing w:val="33"/>
        </w:rPr>
        <w:t xml:space="preserve"> </w:t>
      </w:r>
      <w:r w:rsidRPr="00C92EAC">
        <w:rPr>
          <w:color w:val="000000" w:themeColor="text1"/>
          <w:spacing w:val="-2"/>
        </w:rPr>
        <w:t>размерности</w:t>
      </w:r>
    </w:p>
    <w:p w14:paraId="23F846A8" w14:textId="77777777" w:rsidR="00D738FB" w:rsidRPr="00C92EAC" w:rsidRDefault="00000000">
      <w:pPr>
        <w:pStyle w:val="a3"/>
        <w:spacing w:line="322" w:lineRule="exact"/>
        <w:rPr>
          <w:color w:val="000000" w:themeColor="text1"/>
        </w:rPr>
      </w:pPr>
      <w:r w:rsidRPr="00C92EAC">
        <w:rPr>
          <w:color w:val="000000" w:themeColor="text1"/>
        </w:rPr>
        <w:t>h*w</w:t>
      </w:r>
      <w:r w:rsidRPr="00C92EAC">
        <w:rPr>
          <w:color w:val="000000" w:themeColor="text1"/>
          <w:spacing w:val="-5"/>
        </w:rPr>
        <w:t xml:space="preserve"> </w:t>
      </w:r>
      <w:r w:rsidRPr="00C92EAC">
        <w:rPr>
          <w:color w:val="000000" w:themeColor="text1"/>
        </w:rPr>
        <w:t>(так</w:t>
      </w:r>
      <w:r w:rsidRPr="00C92EAC">
        <w:rPr>
          <w:color w:val="000000" w:themeColor="text1"/>
          <w:spacing w:val="-2"/>
        </w:rPr>
        <w:t xml:space="preserve"> </w:t>
      </w:r>
      <w:r w:rsidRPr="00C92EAC">
        <w:rPr>
          <w:color w:val="000000" w:themeColor="text1"/>
        </w:rPr>
        <w:t>называемое</w:t>
      </w:r>
      <w:r w:rsidRPr="00C92EAC">
        <w:rPr>
          <w:color w:val="000000" w:themeColor="text1"/>
          <w:spacing w:val="-3"/>
        </w:rPr>
        <w:t xml:space="preserve"> </w:t>
      </w:r>
      <w:r w:rsidRPr="00C92EAC">
        <w:rPr>
          <w:color w:val="000000" w:themeColor="text1"/>
        </w:rPr>
        <w:t>ядро</w:t>
      </w:r>
      <w:r w:rsidRPr="00C92EAC">
        <w:rPr>
          <w:color w:val="000000" w:themeColor="text1"/>
          <w:spacing w:val="-1"/>
        </w:rPr>
        <w:t xml:space="preserve"> </w:t>
      </w:r>
      <w:r w:rsidRPr="00C92EAC">
        <w:rPr>
          <w:color w:val="000000" w:themeColor="text1"/>
          <w:spacing w:val="-2"/>
        </w:rPr>
        <w:t>свертки).</w:t>
      </w:r>
    </w:p>
    <w:p w14:paraId="06BB5C13" w14:textId="07FD7503" w:rsidR="00D738FB" w:rsidRPr="00C92EAC" w:rsidRDefault="00000000">
      <w:pPr>
        <w:pStyle w:val="a3"/>
        <w:ind w:right="121" w:firstLine="707"/>
        <w:rPr>
          <w:color w:val="000000" w:themeColor="text1"/>
        </w:rPr>
      </w:pPr>
      <w:r w:rsidRPr="00C92EAC">
        <w:rPr>
          <w:color w:val="000000" w:themeColor="text1"/>
        </w:rPr>
        <w:t>Операция активации является нелинейной функцией и определяет выходной сигнал нейрона, в то время как наиболее часто используемой в современных нейронных сетях и применяемой в этой архитектуре функцией, называемой</w:t>
      </w:r>
      <w:r w:rsidRPr="00C92EAC">
        <w:rPr>
          <w:color w:val="000000" w:themeColor="text1"/>
          <w:spacing w:val="-4"/>
        </w:rPr>
        <w:t xml:space="preserve"> </w:t>
      </w:r>
      <w:r w:rsidRPr="00C92EAC">
        <w:rPr>
          <w:color w:val="000000" w:themeColor="text1"/>
        </w:rPr>
        <w:t>"выпрямитель"</w:t>
      </w:r>
      <w:r w:rsidRPr="00C92EAC">
        <w:rPr>
          <w:color w:val="000000" w:themeColor="text1"/>
          <w:spacing w:val="-2"/>
        </w:rPr>
        <w:t xml:space="preserve"> </w:t>
      </w:r>
      <w:r w:rsidRPr="00C92EAC">
        <w:rPr>
          <w:color w:val="000000" w:themeColor="text1"/>
        </w:rPr>
        <w:t>(по</w:t>
      </w:r>
      <w:r w:rsidRPr="00C92EAC">
        <w:rPr>
          <w:color w:val="000000" w:themeColor="text1"/>
          <w:spacing w:val="-4"/>
        </w:rPr>
        <w:t xml:space="preserve"> </w:t>
      </w:r>
      <w:r w:rsidRPr="00C92EAC">
        <w:rPr>
          <w:color w:val="000000" w:themeColor="text1"/>
        </w:rPr>
        <w:t>аналогии</w:t>
      </w:r>
      <w:r w:rsidRPr="00C92EAC">
        <w:rPr>
          <w:color w:val="000000" w:themeColor="text1"/>
          <w:spacing w:val="-2"/>
        </w:rPr>
        <w:t xml:space="preserve"> </w:t>
      </w:r>
      <w:r w:rsidRPr="00C92EAC">
        <w:rPr>
          <w:color w:val="000000" w:themeColor="text1"/>
        </w:rPr>
        <w:t>с</w:t>
      </w:r>
      <w:r w:rsidRPr="00C92EAC">
        <w:rPr>
          <w:color w:val="000000" w:themeColor="text1"/>
          <w:spacing w:val="-4"/>
        </w:rPr>
        <w:t xml:space="preserve"> </w:t>
      </w:r>
      <w:r w:rsidRPr="00C92EAC">
        <w:rPr>
          <w:color w:val="000000" w:themeColor="text1"/>
        </w:rPr>
        <w:t>однопериодическим</w:t>
      </w:r>
      <w:r w:rsidRPr="00C92EAC">
        <w:rPr>
          <w:color w:val="000000" w:themeColor="text1"/>
          <w:spacing w:val="-3"/>
        </w:rPr>
        <w:t xml:space="preserve"> </w:t>
      </w:r>
      <w:r w:rsidRPr="00C92EAC">
        <w:rPr>
          <w:color w:val="000000" w:themeColor="text1"/>
        </w:rPr>
        <w:t>выпрямителем</w:t>
      </w:r>
      <w:r w:rsidRPr="00C92EAC">
        <w:rPr>
          <w:color w:val="000000" w:themeColor="text1"/>
          <w:spacing w:val="-6"/>
        </w:rPr>
        <w:t xml:space="preserve"> </w:t>
      </w:r>
      <w:r w:rsidRPr="00C92EAC">
        <w:rPr>
          <w:color w:val="000000" w:themeColor="text1"/>
        </w:rPr>
        <w:t xml:space="preserve">в электротехнике) [42]. Нейроны с такой функцией активации называются ReLU (выпрямленная линейная единица) и имеют следующую формулу </w:t>
      </w:r>
      <w:r w:rsidR="00462934" w:rsidRPr="00C92EAC">
        <w:rPr>
          <w:color w:val="000000" w:themeColor="text1"/>
        </w:rPr>
        <w:t>[37]</w:t>
      </w:r>
      <w:r w:rsidRPr="00C92EAC">
        <w:rPr>
          <w:color w:val="000000" w:themeColor="text1"/>
        </w:rPr>
        <w:t>[43]:</w:t>
      </w:r>
    </w:p>
    <w:p w14:paraId="5CC7EB7D"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space="720"/>
        </w:sectPr>
      </w:pPr>
    </w:p>
    <w:p w14:paraId="7CA20927" w14:textId="77777777" w:rsidR="00D738FB" w:rsidRPr="00C92EAC" w:rsidRDefault="00000000">
      <w:pPr>
        <w:spacing w:before="66"/>
        <w:ind w:left="343"/>
        <w:rPr>
          <w:color w:val="000000" w:themeColor="text1"/>
          <w:sz w:val="24"/>
        </w:rPr>
      </w:pPr>
      <w:r w:rsidRPr="00C92EAC">
        <w:rPr>
          <w:i/>
          <w:color w:val="000000" w:themeColor="text1"/>
          <w:spacing w:val="-2"/>
          <w:w w:val="105"/>
          <w:sz w:val="24"/>
        </w:rPr>
        <w:t>f</w:t>
      </w:r>
      <w:r w:rsidRPr="00C92EAC">
        <w:rPr>
          <w:i/>
          <w:color w:val="000000" w:themeColor="text1"/>
          <w:spacing w:val="-14"/>
          <w:w w:val="105"/>
          <w:sz w:val="24"/>
        </w:rPr>
        <w:t xml:space="preserve"> </w:t>
      </w:r>
      <w:r w:rsidRPr="00C92EAC">
        <w:rPr>
          <w:color w:val="000000" w:themeColor="text1"/>
          <w:spacing w:val="-2"/>
          <w:w w:val="105"/>
          <w:sz w:val="24"/>
        </w:rPr>
        <w:t>(</w:t>
      </w:r>
      <w:r w:rsidRPr="00C92EAC">
        <w:rPr>
          <w:i/>
          <w:color w:val="000000" w:themeColor="text1"/>
          <w:spacing w:val="-2"/>
          <w:w w:val="105"/>
          <w:sz w:val="24"/>
        </w:rPr>
        <w:t>x</w:t>
      </w:r>
      <w:r w:rsidRPr="00C92EAC">
        <w:rPr>
          <w:color w:val="000000" w:themeColor="text1"/>
          <w:spacing w:val="-2"/>
          <w:w w:val="105"/>
          <w:sz w:val="24"/>
        </w:rPr>
        <w:t>)</w:t>
      </w:r>
      <w:r w:rsidRPr="00C92EAC">
        <w:rPr>
          <w:color w:val="000000" w:themeColor="text1"/>
          <w:spacing w:val="-13"/>
          <w:w w:val="105"/>
          <w:sz w:val="24"/>
        </w:rPr>
        <w:t xml:space="preserve"> </w:t>
      </w:r>
      <w:r w:rsidRPr="00C92EAC">
        <w:rPr>
          <w:rFonts w:ascii="Symbol" w:hAnsi="Symbol"/>
          <w:color w:val="000000" w:themeColor="text1"/>
          <w:spacing w:val="-2"/>
          <w:w w:val="105"/>
          <w:sz w:val="24"/>
        </w:rPr>
        <w:t></w:t>
      </w:r>
      <w:r w:rsidRPr="00C92EAC">
        <w:rPr>
          <w:color w:val="000000" w:themeColor="text1"/>
          <w:spacing w:val="-12"/>
          <w:w w:val="105"/>
          <w:sz w:val="24"/>
        </w:rPr>
        <w:t xml:space="preserve"> </w:t>
      </w:r>
      <w:r w:rsidRPr="00C92EAC">
        <w:rPr>
          <w:color w:val="000000" w:themeColor="text1"/>
          <w:spacing w:val="-2"/>
          <w:w w:val="105"/>
          <w:sz w:val="24"/>
        </w:rPr>
        <w:t>max(0,</w:t>
      </w:r>
      <w:r w:rsidRPr="00C92EAC">
        <w:rPr>
          <w:color w:val="000000" w:themeColor="text1"/>
          <w:spacing w:val="-27"/>
          <w:w w:val="105"/>
          <w:sz w:val="24"/>
        </w:rPr>
        <w:t xml:space="preserve"> </w:t>
      </w:r>
      <w:r w:rsidRPr="00C92EAC">
        <w:rPr>
          <w:i/>
          <w:color w:val="000000" w:themeColor="text1"/>
          <w:spacing w:val="-5"/>
          <w:w w:val="105"/>
          <w:sz w:val="24"/>
        </w:rPr>
        <w:t>x</w:t>
      </w:r>
      <w:r w:rsidRPr="00C92EAC">
        <w:rPr>
          <w:color w:val="000000" w:themeColor="text1"/>
          <w:spacing w:val="-5"/>
          <w:w w:val="105"/>
          <w:sz w:val="24"/>
        </w:rPr>
        <w:t>)</w:t>
      </w:r>
    </w:p>
    <w:p w14:paraId="6F4608D6" w14:textId="77777777" w:rsidR="00D738FB" w:rsidRPr="00C92EAC" w:rsidRDefault="00000000">
      <w:pPr>
        <w:pStyle w:val="a3"/>
        <w:spacing w:before="5"/>
        <w:ind w:left="343"/>
        <w:jc w:val="left"/>
        <w:rPr>
          <w:color w:val="000000" w:themeColor="text1"/>
        </w:rPr>
      </w:pPr>
      <w:r w:rsidRPr="00C92EAC">
        <w:rPr>
          <w:color w:val="000000" w:themeColor="text1"/>
        </w:rPr>
        <w:br w:type="column"/>
      </w:r>
      <w:r w:rsidRPr="00C92EAC">
        <w:rPr>
          <w:color w:val="000000" w:themeColor="text1"/>
          <w:spacing w:val="-4"/>
        </w:rPr>
        <w:t>(33)</w:t>
      </w:r>
    </w:p>
    <w:p w14:paraId="6CCDFAB1"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num="2" w:space="720" w:equalWidth="0">
            <w:col w:w="1949" w:space="5759"/>
            <w:col w:w="2322"/>
          </w:cols>
        </w:sectPr>
      </w:pPr>
    </w:p>
    <w:p w14:paraId="3517495E" w14:textId="6DD9F474" w:rsidR="00D738FB" w:rsidRPr="00C92EAC" w:rsidRDefault="00000000">
      <w:pPr>
        <w:pStyle w:val="a3"/>
        <w:spacing w:before="2"/>
        <w:ind w:right="122" w:firstLine="707"/>
        <w:rPr>
          <w:color w:val="000000" w:themeColor="text1"/>
        </w:rPr>
      </w:pPr>
      <w:r w:rsidRPr="00C92EAC">
        <w:rPr>
          <w:color w:val="000000" w:themeColor="text1"/>
        </w:rPr>
        <w:t xml:space="preserve">Эта функция активации значительно ускоряет процесс обучения благодаря простоте вычислений [44-45]. Слой подвыборки уменьшает размер изображения в n раз по каждой оси, объединяя соседние пиксели в областях размером n×n в один пиксель. В качестве значения результирующего пикселя можно использовать среднее значение объединенных пикселей или их максимальное значение. В UNet при выполнении очистки применяется максимизация на площади 2×2 пикселя. После прохождения нескольких серий сверточных слоев и слоев подвыборки входное изображение преобразуется из конкретной сетки пикселей с высоким разрешением в более абстрактные карты </w:t>
      </w:r>
      <w:r w:rsidRPr="00C92EAC">
        <w:rPr>
          <w:color w:val="000000" w:themeColor="text1"/>
          <w:spacing w:val="-2"/>
        </w:rPr>
        <w:t>объектов</w:t>
      </w:r>
      <w:r w:rsidR="00462934" w:rsidRPr="00C92EAC">
        <w:rPr>
          <w:color w:val="000000" w:themeColor="text1"/>
          <w:spacing w:val="-2"/>
        </w:rPr>
        <w:t xml:space="preserve"> [37]</w:t>
      </w:r>
      <w:r w:rsidRPr="00C92EAC">
        <w:rPr>
          <w:color w:val="000000" w:themeColor="text1"/>
          <w:spacing w:val="-2"/>
        </w:rPr>
        <w:t>.</w:t>
      </w:r>
    </w:p>
    <w:p w14:paraId="596678BC" w14:textId="77777777" w:rsidR="00D738FB" w:rsidRPr="00C92EAC" w:rsidRDefault="00000000">
      <w:pPr>
        <w:pStyle w:val="a3"/>
        <w:ind w:right="122" w:firstLine="707"/>
        <w:rPr>
          <w:color w:val="000000" w:themeColor="text1"/>
        </w:rPr>
      </w:pPr>
      <w:r w:rsidRPr="00C92EAC">
        <w:rPr>
          <w:color w:val="000000" w:themeColor="text1"/>
        </w:rPr>
        <w:t>В отличие от других архитектур, в предлагаемой модифицированной U- Net некоторые свертки были заменены на расширенные свертки фильтра. Эта модификация расширяет поле зрения фильтра, позволяя модели включать в расчет больше фоновой контекстной информации. Мы используем неплотную активацию ReLU для всех карт</w:t>
      </w:r>
      <w:r w:rsidRPr="00C92EAC">
        <w:rPr>
          <w:color w:val="000000" w:themeColor="text1"/>
          <w:spacing w:val="-1"/>
        </w:rPr>
        <w:t xml:space="preserve"> </w:t>
      </w:r>
      <w:r w:rsidRPr="00C92EAC">
        <w:rPr>
          <w:color w:val="000000" w:themeColor="text1"/>
        </w:rPr>
        <w:t>объектов, вычисляющих свертки по сети. Чтобы</w:t>
      </w:r>
    </w:p>
    <w:p w14:paraId="4B32991E"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space="720"/>
        </w:sectPr>
      </w:pPr>
    </w:p>
    <w:p w14:paraId="6F28DF0D" w14:textId="63F34DF8" w:rsidR="00D738FB" w:rsidRPr="00C92EAC" w:rsidRDefault="00000000">
      <w:pPr>
        <w:pStyle w:val="a3"/>
        <w:spacing w:before="67"/>
        <w:ind w:right="120"/>
        <w:rPr>
          <w:color w:val="000000" w:themeColor="text1"/>
        </w:rPr>
      </w:pPr>
      <w:r w:rsidRPr="00C92EAC">
        <w:rPr>
          <w:color w:val="000000" w:themeColor="text1"/>
        </w:rPr>
        <w:lastRenderedPageBreak/>
        <w:t xml:space="preserve">компенсировать стохастичность, вызванную небольшими размерами пакетов, используемыми из-за нехватки памяти, мы заменяем стандартную пакетную нормализацию на нормализацию экземпляра. Также были добавлены выпадающие слои с регуляризацией l2, чтобы минимизировать переобучение, и в качестве функции потерь мы используем пересечение вместо объединения. В этой архитектуре каждый синий квадрат соответствует карте многоканальных свойств. Количество каналов показано в верхней части квадрата. В левом нижнем углу квадрата показан размер по оси x и y. Белые квадраты представляют собой копии карты свойств. Стрелки указывают на различные операции. Она состоит из сужающегося контура (слева) и расширяющегося контура (справа). Сужающийся путь </w:t>
      </w:r>
      <w:r w:rsidR="008F6E0B" w:rsidRPr="00C92EAC">
        <w:rPr>
          <w:color w:val="000000" w:themeColor="text1"/>
        </w:rPr>
        <w:t>— это</w:t>
      </w:r>
      <w:r w:rsidRPr="00C92EAC">
        <w:rPr>
          <w:color w:val="000000" w:themeColor="text1"/>
        </w:rPr>
        <w:t xml:space="preserve"> типичная архитектура сверточной нейронной сети. Он заключается в повторном применении двух сверток размером 3×3×3, за которыми следует повторная инициализация и операция максимального объединения (2×2 степени из 2) для уменьшения разрешения.</w:t>
      </w:r>
      <w:r w:rsidRPr="00C92EAC">
        <w:rPr>
          <w:color w:val="000000" w:themeColor="text1"/>
          <w:spacing w:val="40"/>
        </w:rPr>
        <w:t xml:space="preserve"> </w:t>
      </w:r>
      <w:r w:rsidRPr="00C92EAC">
        <w:rPr>
          <w:color w:val="000000" w:themeColor="text1"/>
        </w:rPr>
        <w:t>На каждом шаге понижающей дискретизации каналы свойств удваиваются. Каждый шаг в расширяющемся пути состоит из операции увеличения выборки карты свойств, за которой следуют: свертка 2×2×2, которая уменьшает количество каналов свойств; слияние с соответствующим образом обрезанной картой свойств из сокращающегося пути; две свертки 3×3×3, за которыми следует повторное преобразование. Последний слой использует свертку 1×1×1 для сопоставления каждого 64-компонентного вектора свойств с требуемым количеством классов. В общей сложности сеть содержит 23 сверточных слоя</w:t>
      </w:r>
      <w:r w:rsidR="0038790A" w:rsidRPr="00C92EAC">
        <w:rPr>
          <w:color w:val="000000" w:themeColor="text1"/>
          <w:lang w:val="en-US"/>
        </w:rPr>
        <w:t xml:space="preserve"> [37]</w:t>
      </w:r>
      <w:r w:rsidRPr="00C92EAC">
        <w:rPr>
          <w:color w:val="000000" w:themeColor="text1"/>
        </w:rPr>
        <w:t>. В модели используются следующие размеры данных: форма ввода = [5, 128, 128, 32], уменьшение веса=0. Были рассмотрены две сравнительные архитектуры: классическая 3D-модель UNet за 200 эпох и предложенная 3D-модель UNet за 650 эпох. В результате оценки по основным критериям во время обучения классическая 3D-модель UNet получила результаты по баллам dice/f1 - 48%, точности - 39%, запоминаемости/чувствительности - 99%, индексу Жаккарда - 35%, а предложенная модель во время обучения получила результаты по</w:t>
      </w:r>
      <w:r w:rsidRPr="00C92EAC">
        <w:rPr>
          <w:color w:val="000000" w:themeColor="text1"/>
          <w:spacing w:val="40"/>
        </w:rPr>
        <w:t xml:space="preserve"> </w:t>
      </w:r>
      <w:r w:rsidRPr="00C92EAC">
        <w:rPr>
          <w:color w:val="000000" w:themeColor="text1"/>
        </w:rPr>
        <w:t>баллам dice/f1 -90%, точность -83%, отзывчивость/чувствительность -93%, индекс Жаккарда -89% и результат теста классическая 3D-модель UNet получила результаты по показателю dice/f1 -36%, точность -38%, отзывчивость/чувствительность -37%, индекс Джаккарда -32% и из предложенных моделей оценка dice/f1 - 58%, точность - 68%, отзывчивость/чувствительность - 60%, индекс Жаккарда - 66%</w:t>
      </w:r>
      <w:r w:rsidR="008F6E0B" w:rsidRPr="00C92EAC">
        <w:rPr>
          <w:color w:val="000000" w:themeColor="text1"/>
        </w:rPr>
        <w:t xml:space="preserve"> [37]</w:t>
      </w:r>
      <w:r w:rsidRPr="00C92EAC">
        <w:rPr>
          <w:color w:val="000000" w:themeColor="text1"/>
        </w:rPr>
        <w:t>.</w:t>
      </w:r>
    </w:p>
    <w:p w14:paraId="0E01D6AF" w14:textId="77777777" w:rsidR="00D738FB" w:rsidRPr="00C92EAC" w:rsidRDefault="00D738FB">
      <w:pPr>
        <w:pStyle w:val="a3"/>
        <w:spacing w:before="8"/>
        <w:ind w:left="0"/>
        <w:jc w:val="left"/>
        <w:rPr>
          <w:color w:val="000000" w:themeColor="text1"/>
        </w:rPr>
      </w:pPr>
    </w:p>
    <w:p w14:paraId="7795ACB2" w14:textId="77777777" w:rsidR="00D738FB" w:rsidRPr="00C92EAC" w:rsidRDefault="00000000">
      <w:pPr>
        <w:pStyle w:val="2"/>
        <w:numPr>
          <w:ilvl w:val="2"/>
          <w:numId w:val="11"/>
        </w:numPr>
        <w:tabs>
          <w:tab w:val="left" w:pos="1748"/>
        </w:tabs>
        <w:ind w:left="262" w:right="127" w:firstLine="707"/>
        <w:jc w:val="both"/>
        <w:rPr>
          <w:color w:val="000000" w:themeColor="text1"/>
        </w:rPr>
      </w:pPr>
      <w:bookmarkStart w:id="25" w:name="_TOC_250007"/>
      <w:bookmarkEnd w:id="25"/>
      <w:r w:rsidRPr="00C92EAC">
        <w:rPr>
          <w:color w:val="000000" w:themeColor="text1"/>
        </w:rPr>
        <w:t>Сегментация поражения головного мозга при инсульте с использованием изображений компьютерной томографии на основе глубокой модели U-Net с блоками ResNet</w:t>
      </w:r>
    </w:p>
    <w:p w14:paraId="13608CAE" w14:textId="61A49D3E" w:rsidR="00D738FB" w:rsidRPr="00C92EAC" w:rsidRDefault="00000000" w:rsidP="008F6E0B">
      <w:pPr>
        <w:pStyle w:val="a3"/>
        <w:ind w:right="128" w:firstLine="707"/>
        <w:rPr>
          <w:color w:val="000000" w:themeColor="text1"/>
          <w:lang w:val="en-US"/>
        </w:rPr>
        <w:sectPr w:rsidR="00D738FB" w:rsidRPr="00C92EAC">
          <w:pgSz w:w="11910" w:h="16840"/>
          <w:pgMar w:top="1040" w:right="440" w:bottom="1300" w:left="1440" w:header="0" w:footer="1077" w:gutter="0"/>
          <w:cols w:space="720"/>
        </w:sectPr>
      </w:pPr>
      <w:r w:rsidRPr="00C92EAC">
        <w:rPr>
          <w:color w:val="000000" w:themeColor="text1"/>
        </w:rPr>
        <w:t>U-Net считается одной из лучших моделей для сегментации медицинских изображений. В данном разделе мы предлагаем сравнить объединенные модели U-Net с ResNetblock1, ResNetblock2, а также модифицированную модель UNet для сегментации мозгового инсульта на основе изображений компьютерной томографии.</w:t>
      </w:r>
      <w:r w:rsidRPr="00C92EAC">
        <w:rPr>
          <w:color w:val="000000" w:themeColor="text1"/>
          <w:spacing w:val="33"/>
        </w:rPr>
        <w:t xml:space="preserve">  </w:t>
      </w:r>
      <w:r w:rsidRPr="00C92EAC">
        <w:rPr>
          <w:color w:val="000000" w:themeColor="text1"/>
        </w:rPr>
        <w:t>Поскольку</w:t>
      </w:r>
      <w:r w:rsidRPr="00C92EAC">
        <w:rPr>
          <w:color w:val="000000" w:themeColor="text1"/>
          <w:spacing w:val="33"/>
        </w:rPr>
        <w:t xml:space="preserve"> </w:t>
      </w:r>
      <w:r w:rsidRPr="00C92EAC">
        <w:rPr>
          <w:color w:val="000000" w:themeColor="text1"/>
        </w:rPr>
        <w:t>объем</w:t>
      </w:r>
      <w:r w:rsidRPr="00C92EAC">
        <w:rPr>
          <w:color w:val="000000" w:themeColor="text1"/>
          <w:spacing w:val="34"/>
        </w:rPr>
        <w:t xml:space="preserve"> </w:t>
      </w:r>
      <w:r w:rsidRPr="00C92EAC">
        <w:rPr>
          <w:color w:val="000000" w:themeColor="text1"/>
        </w:rPr>
        <w:t>данных</w:t>
      </w:r>
      <w:r w:rsidRPr="00C92EAC">
        <w:rPr>
          <w:color w:val="000000" w:themeColor="text1"/>
          <w:spacing w:val="33"/>
        </w:rPr>
        <w:t xml:space="preserve"> </w:t>
      </w:r>
      <w:r w:rsidRPr="00C92EAC">
        <w:rPr>
          <w:color w:val="000000" w:themeColor="text1"/>
        </w:rPr>
        <w:t>для</w:t>
      </w:r>
      <w:r w:rsidRPr="00C92EAC">
        <w:rPr>
          <w:color w:val="000000" w:themeColor="text1"/>
          <w:spacing w:val="33"/>
        </w:rPr>
        <w:t xml:space="preserve"> </w:t>
      </w:r>
      <w:r w:rsidRPr="00C92EAC">
        <w:rPr>
          <w:color w:val="000000" w:themeColor="text1"/>
        </w:rPr>
        <w:t>обучения</w:t>
      </w:r>
      <w:r w:rsidRPr="00C92EAC">
        <w:rPr>
          <w:color w:val="000000" w:themeColor="text1"/>
          <w:spacing w:val="33"/>
        </w:rPr>
        <w:t xml:space="preserve"> </w:t>
      </w:r>
      <w:r w:rsidRPr="00C92EAC">
        <w:rPr>
          <w:color w:val="000000" w:themeColor="text1"/>
        </w:rPr>
        <w:t>ограничен,</w:t>
      </w:r>
      <w:r w:rsidRPr="00C92EAC">
        <w:rPr>
          <w:color w:val="000000" w:themeColor="text1"/>
          <w:spacing w:val="33"/>
        </w:rPr>
        <w:t xml:space="preserve"> </w:t>
      </w:r>
      <w:r w:rsidRPr="00C92EAC">
        <w:rPr>
          <w:color w:val="000000" w:themeColor="text1"/>
        </w:rPr>
        <w:t>в</w:t>
      </w:r>
      <w:r w:rsidRPr="00C92EAC">
        <w:rPr>
          <w:color w:val="000000" w:themeColor="text1"/>
          <w:spacing w:val="34"/>
        </w:rPr>
        <w:t xml:space="preserve"> </w:t>
      </w:r>
      <w:r w:rsidRPr="00C92EAC">
        <w:rPr>
          <w:color w:val="000000" w:themeColor="text1"/>
          <w:spacing w:val="-4"/>
        </w:rPr>
        <w:t>ходе</w:t>
      </w:r>
    </w:p>
    <w:p w14:paraId="7A019F50" w14:textId="04592B4A" w:rsidR="00D738FB" w:rsidRPr="00C92EAC" w:rsidRDefault="00000000" w:rsidP="008F6E0B">
      <w:pPr>
        <w:pStyle w:val="a3"/>
        <w:spacing w:before="67"/>
        <w:ind w:left="0" w:right="122"/>
        <w:rPr>
          <w:color w:val="000000" w:themeColor="text1"/>
        </w:rPr>
      </w:pPr>
      <w:r w:rsidRPr="00C92EAC">
        <w:rPr>
          <w:color w:val="000000" w:themeColor="text1"/>
        </w:rPr>
        <w:lastRenderedPageBreak/>
        <w:t>исследования использовался метод увеличения данных. В основной части, после извлечения объекта, выполняется этап сегментации. Чтобы получить результаты, мы устанавливаем 4 основных критерия оценки</w:t>
      </w:r>
      <w:r w:rsidR="008F6E0B" w:rsidRPr="00C92EAC">
        <w:rPr>
          <w:color w:val="000000" w:themeColor="text1"/>
        </w:rPr>
        <w:t xml:space="preserve"> [37]</w:t>
      </w:r>
      <w:r w:rsidRPr="00C92EAC">
        <w:rPr>
          <w:color w:val="000000" w:themeColor="text1"/>
        </w:rPr>
        <w:t>, таких как: долговая расписка, оценка dice/F1, отзывчивость или чувствительность и точность. Результаты показывают, что модифицированная модель UNet сегментирует мозговой инсульт с высоким коэффициентом оценки dice/f1 по сравнению с комбинированными блоками UNet+ResNet</w:t>
      </w:r>
      <w:r w:rsidR="00462934" w:rsidRPr="00C92EAC">
        <w:rPr>
          <w:color w:val="000000" w:themeColor="text1"/>
        </w:rPr>
        <w:t>[169]</w:t>
      </w:r>
      <w:r w:rsidRPr="00C92EAC">
        <w:rPr>
          <w:color w:val="000000" w:themeColor="text1"/>
        </w:rPr>
        <w:t>.</w:t>
      </w:r>
    </w:p>
    <w:p w14:paraId="2B49B16E" w14:textId="3F6694CF" w:rsidR="00D738FB" w:rsidRPr="00C92EAC" w:rsidRDefault="00000000">
      <w:pPr>
        <w:pStyle w:val="a3"/>
        <w:spacing w:before="3"/>
        <w:ind w:right="122" w:firstLine="707"/>
        <w:rPr>
          <w:color w:val="000000" w:themeColor="text1"/>
        </w:rPr>
      </w:pPr>
      <w:r w:rsidRPr="00C92EAC">
        <w:rPr>
          <w:color w:val="000000" w:themeColor="text1"/>
        </w:rPr>
        <w:t>В этом исследовании были использованы методы комбинирования и модификации моделей UNet для улучшения эффективности сегментации инсульта на изображениях компьютерной томографии. В качестве</w:t>
      </w:r>
      <w:r w:rsidRPr="00C92EAC">
        <w:rPr>
          <w:color w:val="000000" w:themeColor="text1"/>
          <w:spacing w:val="40"/>
        </w:rPr>
        <w:t xml:space="preserve"> </w:t>
      </w:r>
      <w:r w:rsidRPr="00C92EAC">
        <w:rPr>
          <w:color w:val="000000" w:themeColor="text1"/>
        </w:rPr>
        <w:t>эксперимента мы объединили модель UNet с ResNetblock_1 и ResNetblock_2, а также модифицировали саму модель U-Net [169]. В результате объединения в архитектуре UNet+ResNetblock_1 общее количество параметров составило 4</w:t>
      </w:r>
      <w:r w:rsidRPr="00C92EAC">
        <w:rPr>
          <w:color w:val="000000" w:themeColor="text1"/>
          <w:spacing w:val="40"/>
        </w:rPr>
        <w:t xml:space="preserve"> </w:t>
      </w:r>
      <w:r w:rsidRPr="00C92EAC">
        <w:rPr>
          <w:color w:val="000000" w:themeColor="text1"/>
        </w:rPr>
        <w:t>382</w:t>
      </w:r>
      <w:r w:rsidRPr="00C92EAC">
        <w:rPr>
          <w:color w:val="000000" w:themeColor="text1"/>
          <w:spacing w:val="-1"/>
        </w:rPr>
        <w:t xml:space="preserve"> </w:t>
      </w:r>
      <w:r w:rsidRPr="00C92EAC">
        <w:rPr>
          <w:color w:val="000000" w:themeColor="text1"/>
        </w:rPr>
        <w:t>949,</w:t>
      </w:r>
      <w:r w:rsidRPr="00C92EAC">
        <w:rPr>
          <w:color w:val="000000" w:themeColor="text1"/>
          <w:spacing w:val="-1"/>
        </w:rPr>
        <w:t xml:space="preserve"> </w:t>
      </w:r>
      <w:r w:rsidRPr="00C92EAC">
        <w:rPr>
          <w:color w:val="000000" w:themeColor="text1"/>
        </w:rPr>
        <w:t>из</w:t>
      </w:r>
      <w:r w:rsidRPr="00C92EAC">
        <w:rPr>
          <w:color w:val="000000" w:themeColor="text1"/>
          <w:spacing w:val="-1"/>
        </w:rPr>
        <w:t xml:space="preserve"> </w:t>
      </w:r>
      <w:r w:rsidRPr="00C92EAC">
        <w:rPr>
          <w:color w:val="000000" w:themeColor="text1"/>
        </w:rPr>
        <w:t>которых</w:t>
      </w:r>
      <w:r w:rsidRPr="00C92EAC">
        <w:rPr>
          <w:color w:val="000000" w:themeColor="text1"/>
          <w:spacing w:val="-2"/>
        </w:rPr>
        <w:t xml:space="preserve"> </w:t>
      </w:r>
      <w:r w:rsidRPr="00C92EAC">
        <w:rPr>
          <w:color w:val="000000" w:themeColor="text1"/>
        </w:rPr>
        <w:t>обучаемые</w:t>
      </w:r>
      <w:r w:rsidRPr="00C92EAC">
        <w:rPr>
          <w:color w:val="000000" w:themeColor="text1"/>
          <w:spacing w:val="-1"/>
        </w:rPr>
        <w:t xml:space="preserve"> </w:t>
      </w:r>
      <w:r w:rsidRPr="00C92EAC">
        <w:rPr>
          <w:color w:val="000000" w:themeColor="text1"/>
        </w:rPr>
        <w:t>параметры составляли 4</w:t>
      </w:r>
      <w:r w:rsidRPr="00C92EAC">
        <w:rPr>
          <w:color w:val="000000" w:themeColor="text1"/>
          <w:spacing w:val="-1"/>
        </w:rPr>
        <w:t xml:space="preserve"> </w:t>
      </w:r>
      <w:r w:rsidRPr="00C92EAC">
        <w:rPr>
          <w:color w:val="000000" w:themeColor="text1"/>
        </w:rPr>
        <w:t>379</w:t>
      </w:r>
      <w:r w:rsidRPr="00C92EAC">
        <w:rPr>
          <w:color w:val="000000" w:themeColor="text1"/>
          <w:spacing w:val="-2"/>
        </w:rPr>
        <w:t xml:space="preserve"> </w:t>
      </w:r>
      <w:r w:rsidRPr="00C92EAC">
        <w:rPr>
          <w:color w:val="000000" w:themeColor="text1"/>
        </w:rPr>
        <w:t>621,</w:t>
      </w:r>
      <w:r w:rsidRPr="00C92EAC">
        <w:rPr>
          <w:color w:val="000000" w:themeColor="text1"/>
          <w:spacing w:val="-1"/>
        </w:rPr>
        <w:t xml:space="preserve"> </w:t>
      </w:r>
      <w:r w:rsidRPr="00C92EAC">
        <w:rPr>
          <w:color w:val="000000" w:themeColor="text1"/>
        </w:rPr>
        <w:t>а</w:t>
      </w:r>
      <w:r w:rsidRPr="00C92EAC">
        <w:rPr>
          <w:color w:val="000000" w:themeColor="text1"/>
          <w:spacing w:val="-1"/>
        </w:rPr>
        <w:t xml:space="preserve"> </w:t>
      </w:r>
      <w:r w:rsidRPr="00C92EAC">
        <w:rPr>
          <w:color w:val="000000" w:themeColor="text1"/>
        </w:rPr>
        <w:t>необучаемые параметры - 3 328. В этом эксперименте блок ResNet был добавлен в рамках деконволюции архитектуры UNet. В следующем эксперименте пакетная нормализация UNet+ResNetblock_2 выполнялась после каждого блока трехмерной свертки, блок ResNet добавлялся к свертке части архитектуры</w:t>
      </w:r>
      <w:r w:rsidRPr="00C92EAC">
        <w:rPr>
          <w:color w:val="000000" w:themeColor="text1"/>
          <w:spacing w:val="40"/>
        </w:rPr>
        <w:t xml:space="preserve"> </w:t>
      </w:r>
      <w:r w:rsidRPr="00C92EAC">
        <w:rPr>
          <w:color w:val="000000" w:themeColor="text1"/>
        </w:rPr>
        <w:t>UNet. В этой модели было всего 8 921</w:t>
      </w:r>
      <w:r w:rsidRPr="00C92EAC">
        <w:rPr>
          <w:color w:val="000000" w:themeColor="text1"/>
          <w:spacing w:val="-1"/>
        </w:rPr>
        <w:t xml:space="preserve"> </w:t>
      </w:r>
      <w:r w:rsidRPr="00C92EAC">
        <w:rPr>
          <w:color w:val="000000" w:themeColor="text1"/>
        </w:rPr>
        <w:t>641 параметр, из которых 8 921 509 были обучаемыми, и только 132 были неподготовленными. Таким образом, мы поняли, что с каждым разом количество неподготовленных параметров уменьшается. В третьей архитектуре UNet были внесены такие изменения, как нормализация экземпляра и повторная утечка. Количество общих и обучаемых параметров было больше, чем у первых двух – 16 321 121, и, как следствие, количество необучаемых параметров составило – 0. Мы также смогли адаптировать оригинальную 3D-модель UNet, используя такие подходы, как увеличение объема данных, отсев, метод оптимизации Adam, регуляризация l2</w:t>
      </w:r>
      <w:r w:rsidRPr="00C92EAC">
        <w:rPr>
          <w:color w:val="000000" w:themeColor="text1"/>
          <w:spacing w:val="40"/>
        </w:rPr>
        <w:t xml:space="preserve"> </w:t>
      </w:r>
      <w:r w:rsidRPr="00C92EAC">
        <w:rPr>
          <w:color w:val="000000" w:themeColor="text1"/>
        </w:rPr>
        <w:t>и нормализация экземпляра</w:t>
      </w:r>
      <w:r w:rsidR="00B067A6" w:rsidRPr="00C92EAC">
        <w:rPr>
          <w:color w:val="000000" w:themeColor="text1"/>
        </w:rPr>
        <w:t xml:space="preserve"> [169]</w:t>
      </w:r>
      <w:r w:rsidRPr="00C92EAC">
        <w:rPr>
          <w:color w:val="000000" w:themeColor="text1"/>
        </w:rPr>
        <w:t>.</w:t>
      </w:r>
    </w:p>
    <w:p w14:paraId="45289C0E" w14:textId="77777777" w:rsidR="00D738FB" w:rsidRPr="00C92EAC" w:rsidRDefault="00000000">
      <w:pPr>
        <w:pStyle w:val="a3"/>
        <w:spacing w:line="322" w:lineRule="exact"/>
        <w:ind w:left="970"/>
        <w:rPr>
          <w:color w:val="000000" w:themeColor="text1"/>
        </w:rPr>
      </w:pPr>
      <w:r w:rsidRPr="00C92EAC">
        <w:rPr>
          <w:color w:val="000000" w:themeColor="text1"/>
        </w:rPr>
        <w:t>Ниже</w:t>
      </w:r>
      <w:r w:rsidRPr="00C92EAC">
        <w:rPr>
          <w:color w:val="000000" w:themeColor="text1"/>
          <w:spacing w:val="-8"/>
        </w:rPr>
        <w:t xml:space="preserve"> </w:t>
      </w:r>
      <w:r w:rsidRPr="00C92EAC">
        <w:rPr>
          <w:color w:val="000000" w:themeColor="text1"/>
        </w:rPr>
        <w:t>перечислены</w:t>
      </w:r>
      <w:r w:rsidRPr="00C92EAC">
        <w:rPr>
          <w:color w:val="000000" w:themeColor="text1"/>
          <w:spacing w:val="-5"/>
        </w:rPr>
        <w:t xml:space="preserve"> </w:t>
      </w:r>
      <w:r w:rsidRPr="00C92EAC">
        <w:rPr>
          <w:color w:val="000000" w:themeColor="text1"/>
        </w:rPr>
        <w:t>преимущества</w:t>
      </w:r>
      <w:r w:rsidRPr="00C92EAC">
        <w:rPr>
          <w:color w:val="000000" w:themeColor="text1"/>
          <w:spacing w:val="-7"/>
        </w:rPr>
        <w:t xml:space="preserve"> </w:t>
      </w:r>
      <w:r w:rsidRPr="00C92EAC">
        <w:rPr>
          <w:color w:val="000000" w:themeColor="text1"/>
        </w:rPr>
        <w:t>каждой</w:t>
      </w:r>
      <w:r w:rsidRPr="00C92EAC">
        <w:rPr>
          <w:color w:val="000000" w:themeColor="text1"/>
          <w:spacing w:val="-5"/>
        </w:rPr>
        <w:t xml:space="preserve"> </w:t>
      </w:r>
      <w:r w:rsidRPr="00C92EAC">
        <w:rPr>
          <w:color w:val="000000" w:themeColor="text1"/>
          <w:spacing w:val="-2"/>
        </w:rPr>
        <w:t>стратегии:</w:t>
      </w:r>
    </w:p>
    <w:p w14:paraId="41F7AFC9" w14:textId="560D91B9" w:rsidR="00D738FB" w:rsidRPr="00C92EAC" w:rsidRDefault="00000000">
      <w:pPr>
        <w:pStyle w:val="a4"/>
        <w:numPr>
          <w:ilvl w:val="3"/>
          <w:numId w:val="11"/>
        </w:numPr>
        <w:tabs>
          <w:tab w:val="left" w:pos="1249"/>
        </w:tabs>
        <w:ind w:right="124" w:firstLine="707"/>
        <w:rPr>
          <w:color w:val="000000" w:themeColor="text1"/>
          <w:sz w:val="28"/>
        </w:rPr>
      </w:pPr>
      <w:r w:rsidRPr="00C92EAC">
        <w:rPr>
          <w:color w:val="000000" w:themeColor="text1"/>
          <w:sz w:val="28"/>
        </w:rPr>
        <w:t>Увеличение объема данных. Разработчики могут использовать эту стратегию для искусственного увеличения размера обучающей выборки путем изменения исходного набора данных [36]. Этот подход был выбран для обучения, поскольку применяемый набор данных включал небольшое количество данных</w:t>
      </w:r>
      <w:r w:rsidR="00B067A6" w:rsidRPr="00C92EAC">
        <w:rPr>
          <w:color w:val="000000" w:themeColor="text1"/>
          <w:sz w:val="28"/>
        </w:rPr>
        <w:t xml:space="preserve"> [169]</w:t>
      </w:r>
      <w:r w:rsidRPr="00C92EAC">
        <w:rPr>
          <w:color w:val="000000" w:themeColor="text1"/>
          <w:sz w:val="28"/>
        </w:rPr>
        <w:t>.</w:t>
      </w:r>
    </w:p>
    <w:p w14:paraId="561F7EAC" w14:textId="5C0CA214" w:rsidR="00D738FB" w:rsidRPr="00C92EAC" w:rsidRDefault="00000000">
      <w:pPr>
        <w:pStyle w:val="a4"/>
        <w:numPr>
          <w:ilvl w:val="3"/>
          <w:numId w:val="11"/>
        </w:numPr>
        <w:tabs>
          <w:tab w:val="left" w:pos="1373"/>
        </w:tabs>
        <w:spacing w:before="1"/>
        <w:ind w:right="124" w:firstLine="707"/>
        <w:rPr>
          <w:color w:val="000000" w:themeColor="text1"/>
          <w:sz w:val="28"/>
        </w:rPr>
      </w:pPr>
      <w:r w:rsidRPr="00C92EAC">
        <w:rPr>
          <w:color w:val="000000" w:themeColor="text1"/>
          <w:sz w:val="28"/>
        </w:rPr>
        <w:t>Dropout был создан для решения проблемы необходимости перенастройки нейронной сети во время тестирования из-за большого количества параметров [37]</w:t>
      </w:r>
      <w:r w:rsidR="00B067A6" w:rsidRPr="00C92EAC">
        <w:rPr>
          <w:color w:val="000000" w:themeColor="text1"/>
          <w:sz w:val="28"/>
        </w:rPr>
        <w:t>[169]</w:t>
      </w:r>
      <w:r w:rsidRPr="00C92EAC">
        <w:rPr>
          <w:color w:val="000000" w:themeColor="text1"/>
          <w:sz w:val="28"/>
        </w:rPr>
        <w:t>.</w:t>
      </w:r>
    </w:p>
    <w:p w14:paraId="114B5F5C" w14:textId="5F4846ED" w:rsidR="00D738FB" w:rsidRPr="00C92EAC" w:rsidRDefault="00000000">
      <w:pPr>
        <w:pStyle w:val="a4"/>
        <w:numPr>
          <w:ilvl w:val="3"/>
          <w:numId w:val="11"/>
        </w:numPr>
        <w:tabs>
          <w:tab w:val="left" w:pos="1155"/>
        </w:tabs>
        <w:ind w:right="131" w:firstLine="707"/>
        <w:rPr>
          <w:color w:val="000000" w:themeColor="text1"/>
          <w:sz w:val="28"/>
        </w:rPr>
      </w:pPr>
      <w:r w:rsidRPr="00C92EAC">
        <w:rPr>
          <w:color w:val="000000" w:themeColor="text1"/>
          <w:sz w:val="28"/>
        </w:rPr>
        <w:t>Оптимизационный подход Adam повышает эффективность адаптивного обучения. Он был создан с учетом глубокого обучения нейронной сети</w:t>
      </w:r>
      <w:r w:rsidR="00CE6AF3" w:rsidRPr="00C92EAC">
        <w:rPr>
          <w:color w:val="000000" w:themeColor="text1"/>
          <w:sz w:val="28"/>
          <w:lang w:val="en-US"/>
        </w:rPr>
        <w:t xml:space="preserve"> [37]</w:t>
      </w:r>
      <w:r w:rsidRPr="00C92EAC">
        <w:rPr>
          <w:color w:val="000000" w:themeColor="text1"/>
          <w:sz w:val="28"/>
        </w:rPr>
        <w:t>[38]</w:t>
      </w:r>
      <w:r w:rsidR="00CE6AF3" w:rsidRPr="00C92EAC">
        <w:rPr>
          <w:color w:val="000000" w:themeColor="text1"/>
          <w:sz w:val="28"/>
          <w:lang w:val="en-US"/>
        </w:rPr>
        <w:t>.</w:t>
      </w:r>
    </w:p>
    <w:p w14:paraId="1395FBDB" w14:textId="5A7A61F6" w:rsidR="00D738FB" w:rsidRPr="00C92EAC" w:rsidRDefault="00000000">
      <w:pPr>
        <w:pStyle w:val="a4"/>
        <w:numPr>
          <w:ilvl w:val="3"/>
          <w:numId w:val="11"/>
        </w:numPr>
        <w:tabs>
          <w:tab w:val="left" w:pos="1182"/>
        </w:tabs>
        <w:spacing w:before="1"/>
        <w:ind w:right="128" w:firstLine="707"/>
        <w:rPr>
          <w:color w:val="000000" w:themeColor="text1"/>
          <w:sz w:val="28"/>
        </w:rPr>
      </w:pPr>
      <w:r w:rsidRPr="00C92EAC">
        <w:rPr>
          <w:color w:val="000000" w:themeColor="text1"/>
          <w:sz w:val="28"/>
        </w:rPr>
        <w:t>Ограничивая коэффициент и сохраняя все переменные, регуляризация L2 устраняет проблемы мультиколлинеарности (независимые переменные</w:t>
      </w:r>
      <w:r w:rsidRPr="00C92EAC">
        <w:rPr>
          <w:color w:val="000000" w:themeColor="text1"/>
          <w:spacing w:val="40"/>
          <w:sz w:val="28"/>
        </w:rPr>
        <w:t xml:space="preserve"> </w:t>
      </w:r>
      <w:r w:rsidRPr="00C92EAC">
        <w:rPr>
          <w:color w:val="000000" w:themeColor="text1"/>
          <w:sz w:val="28"/>
        </w:rPr>
        <w:t xml:space="preserve">тесно связаны) </w:t>
      </w:r>
      <w:r w:rsidR="00CE6AF3" w:rsidRPr="00C92EAC">
        <w:rPr>
          <w:color w:val="000000" w:themeColor="text1"/>
          <w:sz w:val="28"/>
        </w:rPr>
        <w:t>[37]</w:t>
      </w:r>
      <w:r w:rsidRPr="00C92EAC">
        <w:rPr>
          <w:color w:val="000000" w:themeColor="text1"/>
          <w:sz w:val="28"/>
        </w:rPr>
        <w:t>[39]</w:t>
      </w:r>
      <w:r w:rsidR="00B067A6" w:rsidRPr="00C92EAC">
        <w:rPr>
          <w:color w:val="000000" w:themeColor="text1"/>
          <w:sz w:val="28"/>
        </w:rPr>
        <w:t>[169]</w:t>
      </w:r>
      <w:r w:rsidRPr="00C92EAC">
        <w:rPr>
          <w:color w:val="000000" w:themeColor="text1"/>
          <w:sz w:val="28"/>
        </w:rPr>
        <w:t>.</w:t>
      </w:r>
    </w:p>
    <w:p w14:paraId="7BEBB335" w14:textId="77777777" w:rsidR="00D738FB" w:rsidRPr="00C92EAC" w:rsidRDefault="00000000">
      <w:pPr>
        <w:pStyle w:val="a4"/>
        <w:numPr>
          <w:ilvl w:val="3"/>
          <w:numId w:val="11"/>
        </w:numPr>
        <w:tabs>
          <w:tab w:val="left" w:pos="1354"/>
        </w:tabs>
        <w:ind w:right="123" w:firstLine="707"/>
        <w:rPr>
          <w:color w:val="000000" w:themeColor="text1"/>
          <w:sz w:val="28"/>
        </w:rPr>
      </w:pPr>
      <w:r w:rsidRPr="00C92EAC">
        <w:rPr>
          <w:color w:val="000000" w:themeColor="text1"/>
          <w:sz w:val="28"/>
        </w:rPr>
        <w:t>Нормализация экземпляра, также известная как нормализация контраста,</w:t>
      </w:r>
      <w:r w:rsidRPr="00C92EAC">
        <w:rPr>
          <w:color w:val="000000" w:themeColor="text1"/>
          <w:spacing w:val="31"/>
          <w:sz w:val="28"/>
        </w:rPr>
        <w:t xml:space="preserve"> </w:t>
      </w:r>
      <w:r w:rsidRPr="00C92EAC">
        <w:rPr>
          <w:color w:val="000000" w:themeColor="text1"/>
          <w:sz w:val="28"/>
        </w:rPr>
        <w:t>устраняет</w:t>
      </w:r>
      <w:r w:rsidRPr="00C92EAC">
        <w:rPr>
          <w:color w:val="000000" w:themeColor="text1"/>
          <w:spacing w:val="32"/>
          <w:sz w:val="28"/>
        </w:rPr>
        <w:t xml:space="preserve"> </w:t>
      </w:r>
      <w:r w:rsidRPr="00C92EAC">
        <w:rPr>
          <w:color w:val="000000" w:themeColor="text1"/>
          <w:sz w:val="28"/>
        </w:rPr>
        <w:t>изменения</w:t>
      </w:r>
      <w:r w:rsidRPr="00C92EAC">
        <w:rPr>
          <w:color w:val="000000" w:themeColor="text1"/>
          <w:spacing w:val="30"/>
          <w:sz w:val="28"/>
        </w:rPr>
        <w:t xml:space="preserve"> </w:t>
      </w:r>
      <w:r w:rsidRPr="00C92EAC">
        <w:rPr>
          <w:color w:val="000000" w:themeColor="text1"/>
          <w:sz w:val="28"/>
        </w:rPr>
        <w:t>в</w:t>
      </w:r>
      <w:r w:rsidRPr="00C92EAC">
        <w:rPr>
          <w:color w:val="000000" w:themeColor="text1"/>
          <w:spacing w:val="31"/>
          <w:sz w:val="28"/>
        </w:rPr>
        <w:t xml:space="preserve"> </w:t>
      </w:r>
      <w:r w:rsidRPr="00C92EAC">
        <w:rPr>
          <w:color w:val="000000" w:themeColor="text1"/>
          <w:sz w:val="28"/>
        </w:rPr>
        <w:t>среднем</w:t>
      </w:r>
      <w:r w:rsidRPr="00C92EAC">
        <w:rPr>
          <w:color w:val="000000" w:themeColor="text1"/>
          <w:spacing w:val="32"/>
          <w:sz w:val="28"/>
        </w:rPr>
        <w:t xml:space="preserve"> </w:t>
      </w:r>
      <w:r w:rsidRPr="00C92EAC">
        <w:rPr>
          <w:color w:val="000000" w:themeColor="text1"/>
          <w:sz w:val="28"/>
        </w:rPr>
        <w:t>значении</w:t>
      </w:r>
      <w:r w:rsidRPr="00C92EAC">
        <w:rPr>
          <w:color w:val="000000" w:themeColor="text1"/>
          <w:spacing w:val="30"/>
          <w:sz w:val="28"/>
        </w:rPr>
        <w:t xml:space="preserve"> </w:t>
      </w:r>
      <w:r w:rsidRPr="00C92EAC">
        <w:rPr>
          <w:color w:val="000000" w:themeColor="text1"/>
          <w:sz w:val="28"/>
        </w:rPr>
        <w:t>и</w:t>
      </w:r>
      <w:r w:rsidRPr="00C92EAC">
        <w:rPr>
          <w:color w:val="000000" w:themeColor="text1"/>
          <w:spacing w:val="32"/>
          <w:sz w:val="28"/>
        </w:rPr>
        <w:t xml:space="preserve"> </w:t>
      </w:r>
      <w:r w:rsidRPr="00C92EAC">
        <w:rPr>
          <w:color w:val="000000" w:themeColor="text1"/>
          <w:sz w:val="28"/>
        </w:rPr>
        <w:t>ковариации</w:t>
      </w:r>
      <w:r w:rsidRPr="00C92EAC">
        <w:rPr>
          <w:color w:val="000000" w:themeColor="text1"/>
          <w:spacing w:val="30"/>
          <w:sz w:val="28"/>
        </w:rPr>
        <w:t xml:space="preserve"> </w:t>
      </w:r>
      <w:r w:rsidRPr="00C92EAC">
        <w:rPr>
          <w:color w:val="000000" w:themeColor="text1"/>
          <w:sz w:val="28"/>
        </w:rPr>
        <w:t>для</w:t>
      </w:r>
      <w:r w:rsidRPr="00C92EAC">
        <w:rPr>
          <w:color w:val="000000" w:themeColor="text1"/>
          <w:spacing w:val="30"/>
          <w:sz w:val="28"/>
        </w:rPr>
        <w:t xml:space="preserve"> </w:t>
      </w:r>
      <w:r w:rsidRPr="00C92EAC">
        <w:rPr>
          <w:color w:val="000000" w:themeColor="text1"/>
          <w:sz w:val="28"/>
        </w:rPr>
        <w:t>одного</w:t>
      </w:r>
    </w:p>
    <w:p w14:paraId="1C46F05E" w14:textId="77777777" w:rsidR="00D738FB" w:rsidRPr="00C92EAC" w:rsidRDefault="00D738FB">
      <w:pPr>
        <w:jc w:val="both"/>
        <w:rPr>
          <w:color w:val="000000" w:themeColor="text1"/>
          <w:sz w:val="28"/>
        </w:rPr>
        <w:sectPr w:rsidR="00D738FB" w:rsidRPr="00C92EAC">
          <w:pgSz w:w="11910" w:h="16840"/>
          <w:pgMar w:top="1040" w:right="440" w:bottom="1300" w:left="1440" w:header="0" w:footer="1077" w:gutter="0"/>
          <w:cols w:space="720"/>
        </w:sectPr>
      </w:pPr>
    </w:p>
    <w:p w14:paraId="68800037" w14:textId="7D5D31D2" w:rsidR="00D738FB" w:rsidRPr="00C92EAC" w:rsidRDefault="00000000">
      <w:pPr>
        <w:pStyle w:val="a3"/>
        <w:spacing w:before="67"/>
        <w:ind w:right="128"/>
        <w:rPr>
          <w:color w:val="000000" w:themeColor="text1"/>
        </w:rPr>
      </w:pPr>
      <w:r w:rsidRPr="00C92EAC">
        <w:rPr>
          <w:color w:val="000000" w:themeColor="text1"/>
        </w:rPr>
        <w:lastRenderedPageBreak/>
        <w:t>экземпляра, упрощая процесс обучения</w:t>
      </w:r>
      <w:r w:rsidR="00CE6AF3" w:rsidRPr="00C92EAC">
        <w:rPr>
          <w:color w:val="000000" w:themeColor="text1"/>
        </w:rPr>
        <w:t xml:space="preserve"> [37]</w:t>
      </w:r>
      <w:r w:rsidRPr="00C92EAC">
        <w:rPr>
          <w:color w:val="000000" w:themeColor="text1"/>
        </w:rPr>
        <w:t>. В стиле job like picture процедура нормализации позволяет исключить информацию о контрасте конкретного экземпляра из изображения содержимого, что упрощает создание [40]</w:t>
      </w:r>
      <w:r w:rsidR="00B067A6" w:rsidRPr="00C92EAC">
        <w:rPr>
          <w:color w:val="000000" w:themeColor="text1"/>
        </w:rPr>
        <w:t>[169]</w:t>
      </w:r>
      <w:r w:rsidRPr="00C92EAC">
        <w:rPr>
          <w:color w:val="000000" w:themeColor="text1"/>
        </w:rPr>
        <w:t>.</w:t>
      </w:r>
    </w:p>
    <w:p w14:paraId="1195356B" w14:textId="77777777" w:rsidR="00D738FB" w:rsidRPr="00C92EAC" w:rsidRDefault="00D738FB">
      <w:pPr>
        <w:pStyle w:val="a3"/>
        <w:spacing w:before="6"/>
        <w:ind w:left="0"/>
        <w:jc w:val="left"/>
        <w:rPr>
          <w:color w:val="000000" w:themeColor="text1"/>
        </w:rPr>
      </w:pPr>
    </w:p>
    <w:p w14:paraId="242F11E1" w14:textId="77777777" w:rsidR="00D738FB" w:rsidRPr="00C92EAC" w:rsidRDefault="00000000">
      <w:pPr>
        <w:pStyle w:val="2"/>
        <w:numPr>
          <w:ilvl w:val="2"/>
          <w:numId w:val="11"/>
        </w:numPr>
        <w:tabs>
          <w:tab w:val="left" w:pos="1633"/>
        </w:tabs>
        <w:ind w:left="262" w:right="122" w:firstLine="707"/>
        <w:jc w:val="both"/>
        <w:rPr>
          <w:color w:val="000000" w:themeColor="text1"/>
        </w:rPr>
      </w:pPr>
      <w:bookmarkStart w:id="26" w:name="_TOC_250006"/>
      <w:bookmarkEnd w:id="26"/>
      <w:r w:rsidRPr="00C92EAC">
        <w:rPr>
          <w:color w:val="000000" w:themeColor="text1"/>
        </w:rPr>
        <w:t>Наборы данных применяемые для модели глубокой нейронной сети на основе UNet</w:t>
      </w:r>
    </w:p>
    <w:p w14:paraId="3CCDAD92" w14:textId="5F540947" w:rsidR="00D738FB" w:rsidRPr="00C92EAC" w:rsidRDefault="00000000">
      <w:pPr>
        <w:pStyle w:val="a3"/>
        <w:spacing w:after="3"/>
        <w:ind w:right="120" w:firstLine="707"/>
        <w:rPr>
          <w:color w:val="000000" w:themeColor="text1"/>
        </w:rPr>
      </w:pPr>
      <w:r w:rsidRPr="00C92EAC">
        <w:rPr>
          <w:color w:val="000000" w:themeColor="text1"/>
        </w:rPr>
        <w:t>В качестве набора данных мы используем ISLES 2018 (Ischemic Stroke Losery Segmentation Challenge), который состоит из 3D-медицинских КТ- изображений головного мозга [30]</w:t>
      </w:r>
      <w:r w:rsidR="00CE6AF3" w:rsidRPr="00C92EAC">
        <w:rPr>
          <w:color w:val="000000" w:themeColor="text1"/>
        </w:rPr>
        <w:t>[37]</w:t>
      </w:r>
      <w:r w:rsidRPr="00C92EAC">
        <w:rPr>
          <w:color w:val="000000" w:themeColor="text1"/>
        </w:rPr>
        <w:t>. Эта база данных ISLES 2018 доступна по лицензии Open Database, а любые права на отдельные материалы базы данных предоставляются по лицензии Database Content [31]</w:t>
      </w:r>
      <w:r w:rsidR="00CE6AF3" w:rsidRPr="00C92EAC">
        <w:rPr>
          <w:color w:val="000000" w:themeColor="text1"/>
        </w:rPr>
        <w:t>[37]</w:t>
      </w:r>
      <w:r w:rsidRPr="00C92EAC">
        <w:rPr>
          <w:color w:val="000000" w:themeColor="text1"/>
        </w:rPr>
        <w:t>. Данные делятся на три типа: “Обучающие”, “Валидационные” и “Тестовые”. Обучающий набор данных состоит из 63 пациентов. Тестовый набор данных состоит из 40 пациентов. У некоторых пациентов есть две таблицы, чтобы охватить очаг инсульта. Это непересекающиеся или частично перекрывающиеся области головного мозга. Таблицы для каждого пациента обозначены буквами “A” и</w:t>
      </w:r>
      <w:r w:rsidRPr="00C92EAC">
        <w:rPr>
          <w:color w:val="000000" w:themeColor="text1"/>
          <w:spacing w:val="40"/>
        </w:rPr>
        <w:t xml:space="preserve"> </w:t>
      </w:r>
      <w:r w:rsidRPr="00C92EAC">
        <w:rPr>
          <w:color w:val="000000" w:themeColor="text1"/>
        </w:rPr>
        <w:t>“B” для первой и второй таблиц соответственно (например, 39_A = случай 60; 39_B = случай 61). Формат файла изображения: Формат</w:t>
      </w:r>
      <w:r w:rsidR="00CE6AF3" w:rsidRPr="00C92EAC">
        <w:rPr>
          <w:color w:val="000000" w:themeColor="text1"/>
        </w:rPr>
        <w:t xml:space="preserve"> </w:t>
      </w:r>
      <w:r w:rsidRPr="00C92EAC">
        <w:rPr>
          <w:color w:val="000000" w:themeColor="text1"/>
        </w:rPr>
        <w:t>.nii Инициативы по нейровизуализации в области несжатых информационных технологий (NIfTI).</w:t>
      </w:r>
      <w:r w:rsidRPr="00C92EAC">
        <w:rPr>
          <w:color w:val="000000" w:themeColor="text1"/>
          <w:spacing w:val="40"/>
        </w:rPr>
        <w:t xml:space="preserve"> </w:t>
      </w:r>
      <w:r w:rsidRPr="00C92EAC">
        <w:rPr>
          <w:color w:val="000000" w:themeColor="text1"/>
        </w:rPr>
        <w:t>В общей сложности обучающий набор состоит из 94 случаев, где каждый случай состоит из 7 типов. Компьютерная томография одного человека, такая как CT, 4DPWI, CBF, CBV, MTT, Tmax и OT. Набор обучающих данных для обучения модели был разделен на две части: обучающую и валидационную, таким образом, модель будет обучена на обучающих данных и оценена с использованием данных валидации. После сеанса валидации мы отправляем тестовые данные, чтобы получить результат, на платформу ISLES для</w:t>
      </w:r>
      <w:r w:rsidRPr="00C92EAC">
        <w:rPr>
          <w:color w:val="000000" w:themeColor="text1"/>
          <w:spacing w:val="40"/>
        </w:rPr>
        <w:t xml:space="preserve"> </w:t>
      </w:r>
      <w:r w:rsidRPr="00C92EAC">
        <w:rPr>
          <w:color w:val="000000" w:themeColor="text1"/>
        </w:rPr>
        <w:t xml:space="preserve">проверки. Инжир. На рис. 3.9 показан пример набора данных ISLES за 2018 год (компьютерная томография (КТ), мозговой кровоток (CBF), объем мозговой крови (CBV), среднее время прохождения (MTT), сегментарное изображение (OT), функция остатков ткани (Tmax)) </w:t>
      </w:r>
      <w:r w:rsidR="00CE6AF3" w:rsidRPr="00C92EAC">
        <w:rPr>
          <w:color w:val="000000" w:themeColor="text1"/>
        </w:rPr>
        <w:t>[37]</w:t>
      </w:r>
      <w:r w:rsidRPr="00C92EAC">
        <w:rPr>
          <w:color w:val="000000" w:themeColor="text1"/>
        </w:rPr>
        <w:t>[170, 179].</w:t>
      </w:r>
    </w:p>
    <w:p w14:paraId="398882CC" w14:textId="77777777" w:rsidR="00D738FB" w:rsidRPr="00C92EAC" w:rsidRDefault="00000000">
      <w:pPr>
        <w:pStyle w:val="a3"/>
        <w:ind w:left="2637"/>
        <w:jc w:val="left"/>
        <w:rPr>
          <w:color w:val="000000" w:themeColor="text1"/>
          <w:sz w:val="20"/>
        </w:rPr>
      </w:pPr>
      <w:r w:rsidRPr="00C92EAC">
        <w:rPr>
          <w:noProof/>
          <w:color w:val="000000" w:themeColor="text1"/>
          <w:sz w:val="20"/>
        </w:rPr>
        <w:drawing>
          <wp:inline distT="0" distB="0" distL="0" distR="0" wp14:anchorId="118026BF" wp14:editId="7C5B1B50">
            <wp:extent cx="3571774" cy="262890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85" cstate="print"/>
                    <a:stretch>
                      <a:fillRect/>
                    </a:stretch>
                  </pic:blipFill>
                  <pic:spPr>
                    <a:xfrm>
                      <a:off x="0" y="0"/>
                      <a:ext cx="3571774" cy="2628900"/>
                    </a:xfrm>
                    <a:prstGeom prst="rect">
                      <a:avLst/>
                    </a:prstGeom>
                  </pic:spPr>
                </pic:pic>
              </a:graphicData>
            </a:graphic>
          </wp:inline>
        </w:drawing>
      </w:r>
    </w:p>
    <w:p w14:paraId="450E8DE5" w14:textId="77777777" w:rsidR="00D738FB" w:rsidRPr="00C92EAC" w:rsidRDefault="00D738FB">
      <w:pPr>
        <w:rPr>
          <w:color w:val="000000" w:themeColor="text1"/>
          <w:sz w:val="20"/>
        </w:rPr>
        <w:sectPr w:rsidR="00D738FB" w:rsidRPr="00C92EAC">
          <w:pgSz w:w="11910" w:h="16840"/>
          <w:pgMar w:top="1040" w:right="440" w:bottom="1300" w:left="1440" w:header="0" w:footer="1077" w:gutter="0"/>
          <w:cols w:space="720"/>
        </w:sectPr>
      </w:pPr>
    </w:p>
    <w:p w14:paraId="5A667676" w14:textId="77777777" w:rsidR="00D738FB" w:rsidRPr="00C92EAC" w:rsidRDefault="00000000">
      <w:pPr>
        <w:spacing w:before="66"/>
        <w:ind w:left="314" w:firstLine="923"/>
        <w:rPr>
          <w:color w:val="000000" w:themeColor="text1"/>
          <w:sz w:val="24"/>
        </w:rPr>
      </w:pPr>
      <w:r w:rsidRPr="00C92EAC">
        <w:rPr>
          <w:color w:val="000000" w:themeColor="text1"/>
          <w:sz w:val="24"/>
        </w:rPr>
        <w:lastRenderedPageBreak/>
        <w:t>Рисунок 3.9 Выборка данных ISLES за 2018 год (компьютерная томография (КТ), мозговой</w:t>
      </w:r>
      <w:r w:rsidRPr="00C92EAC">
        <w:rPr>
          <w:color w:val="000000" w:themeColor="text1"/>
          <w:spacing w:val="-3"/>
          <w:sz w:val="24"/>
        </w:rPr>
        <w:t xml:space="preserve"> </w:t>
      </w:r>
      <w:r w:rsidRPr="00C92EAC">
        <w:rPr>
          <w:color w:val="000000" w:themeColor="text1"/>
          <w:sz w:val="24"/>
        </w:rPr>
        <w:t>кровоток</w:t>
      </w:r>
      <w:r w:rsidRPr="00C92EAC">
        <w:rPr>
          <w:color w:val="000000" w:themeColor="text1"/>
          <w:spacing w:val="-2"/>
          <w:sz w:val="24"/>
        </w:rPr>
        <w:t xml:space="preserve"> </w:t>
      </w:r>
      <w:r w:rsidRPr="00C92EAC">
        <w:rPr>
          <w:color w:val="000000" w:themeColor="text1"/>
          <w:sz w:val="24"/>
        </w:rPr>
        <w:t>(CBF),</w:t>
      </w:r>
      <w:r w:rsidRPr="00C92EAC">
        <w:rPr>
          <w:color w:val="000000" w:themeColor="text1"/>
          <w:spacing w:val="-3"/>
          <w:sz w:val="24"/>
        </w:rPr>
        <w:t xml:space="preserve"> </w:t>
      </w:r>
      <w:r w:rsidRPr="00C92EAC">
        <w:rPr>
          <w:color w:val="000000" w:themeColor="text1"/>
          <w:sz w:val="24"/>
        </w:rPr>
        <w:t>объем</w:t>
      </w:r>
      <w:r w:rsidRPr="00C92EAC">
        <w:rPr>
          <w:color w:val="000000" w:themeColor="text1"/>
          <w:spacing w:val="-5"/>
          <w:sz w:val="24"/>
        </w:rPr>
        <w:t xml:space="preserve"> </w:t>
      </w:r>
      <w:r w:rsidRPr="00C92EAC">
        <w:rPr>
          <w:color w:val="000000" w:themeColor="text1"/>
          <w:sz w:val="24"/>
        </w:rPr>
        <w:t>мозговой</w:t>
      </w:r>
      <w:r w:rsidRPr="00C92EAC">
        <w:rPr>
          <w:color w:val="000000" w:themeColor="text1"/>
          <w:spacing w:val="-3"/>
          <w:sz w:val="24"/>
        </w:rPr>
        <w:t xml:space="preserve"> </w:t>
      </w:r>
      <w:r w:rsidRPr="00C92EAC">
        <w:rPr>
          <w:color w:val="000000" w:themeColor="text1"/>
          <w:sz w:val="24"/>
        </w:rPr>
        <w:t>крови</w:t>
      </w:r>
      <w:r w:rsidRPr="00C92EAC">
        <w:rPr>
          <w:color w:val="000000" w:themeColor="text1"/>
          <w:spacing w:val="-3"/>
          <w:sz w:val="24"/>
        </w:rPr>
        <w:t xml:space="preserve"> </w:t>
      </w:r>
      <w:r w:rsidRPr="00C92EAC">
        <w:rPr>
          <w:color w:val="000000" w:themeColor="text1"/>
          <w:sz w:val="24"/>
        </w:rPr>
        <w:t>(CBV),</w:t>
      </w:r>
      <w:r w:rsidRPr="00C92EAC">
        <w:rPr>
          <w:color w:val="000000" w:themeColor="text1"/>
          <w:spacing w:val="-3"/>
          <w:sz w:val="24"/>
        </w:rPr>
        <w:t xml:space="preserve"> </w:t>
      </w:r>
      <w:r w:rsidRPr="00C92EAC">
        <w:rPr>
          <w:color w:val="000000" w:themeColor="text1"/>
          <w:sz w:val="24"/>
        </w:rPr>
        <w:t>среднее</w:t>
      </w:r>
      <w:r w:rsidRPr="00C92EAC">
        <w:rPr>
          <w:color w:val="000000" w:themeColor="text1"/>
          <w:spacing w:val="-4"/>
          <w:sz w:val="24"/>
        </w:rPr>
        <w:t xml:space="preserve"> </w:t>
      </w:r>
      <w:r w:rsidRPr="00C92EAC">
        <w:rPr>
          <w:color w:val="000000" w:themeColor="text1"/>
          <w:sz w:val="24"/>
        </w:rPr>
        <w:t>время</w:t>
      </w:r>
      <w:r w:rsidRPr="00C92EAC">
        <w:rPr>
          <w:color w:val="000000" w:themeColor="text1"/>
          <w:spacing w:val="-3"/>
          <w:sz w:val="24"/>
        </w:rPr>
        <w:t xml:space="preserve"> </w:t>
      </w:r>
      <w:r w:rsidRPr="00C92EAC">
        <w:rPr>
          <w:color w:val="000000" w:themeColor="text1"/>
          <w:sz w:val="24"/>
        </w:rPr>
        <w:t>прохождения</w:t>
      </w:r>
      <w:r w:rsidRPr="00C92EAC">
        <w:rPr>
          <w:color w:val="000000" w:themeColor="text1"/>
          <w:spacing w:val="-3"/>
          <w:sz w:val="24"/>
        </w:rPr>
        <w:t xml:space="preserve"> </w:t>
      </w:r>
      <w:r w:rsidRPr="00C92EAC">
        <w:rPr>
          <w:color w:val="000000" w:themeColor="text1"/>
          <w:sz w:val="24"/>
        </w:rPr>
        <w:t>(MTT),</w:t>
      </w:r>
    </w:p>
    <w:p w14:paraId="27DB78C4" w14:textId="1B469F54" w:rsidR="00D738FB" w:rsidRPr="00C92EAC" w:rsidRDefault="00000000">
      <w:pPr>
        <w:ind w:left="1692"/>
        <w:rPr>
          <w:color w:val="000000" w:themeColor="text1"/>
          <w:sz w:val="24"/>
        </w:rPr>
      </w:pPr>
      <w:r w:rsidRPr="00C92EAC">
        <w:rPr>
          <w:color w:val="000000" w:themeColor="text1"/>
          <w:sz w:val="24"/>
        </w:rPr>
        <w:t>сегментарное</w:t>
      </w:r>
      <w:r w:rsidRPr="00C92EAC">
        <w:rPr>
          <w:color w:val="000000" w:themeColor="text1"/>
          <w:spacing w:val="-5"/>
          <w:sz w:val="24"/>
        </w:rPr>
        <w:t xml:space="preserve"> </w:t>
      </w:r>
      <w:r w:rsidRPr="00C92EAC">
        <w:rPr>
          <w:color w:val="000000" w:themeColor="text1"/>
          <w:sz w:val="24"/>
        </w:rPr>
        <w:t>изображение</w:t>
      </w:r>
      <w:r w:rsidRPr="00C92EAC">
        <w:rPr>
          <w:color w:val="000000" w:themeColor="text1"/>
          <w:spacing w:val="-4"/>
          <w:sz w:val="24"/>
        </w:rPr>
        <w:t xml:space="preserve"> </w:t>
      </w:r>
      <w:r w:rsidRPr="00C92EAC">
        <w:rPr>
          <w:color w:val="000000" w:themeColor="text1"/>
          <w:sz w:val="24"/>
        </w:rPr>
        <w:t>(OT),</w:t>
      </w:r>
      <w:r w:rsidRPr="00C92EAC">
        <w:rPr>
          <w:color w:val="000000" w:themeColor="text1"/>
          <w:spacing w:val="-2"/>
          <w:sz w:val="24"/>
        </w:rPr>
        <w:t xml:space="preserve"> </w:t>
      </w:r>
      <w:r w:rsidRPr="00C92EAC">
        <w:rPr>
          <w:color w:val="000000" w:themeColor="text1"/>
          <w:sz w:val="24"/>
        </w:rPr>
        <w:t>функция</w:t>
      </w:r>
      <w:r w:rsidRPr="00C92EAC">
        <w:rPr>
          <w:color w:val="000000" w:themeColor="text1"/>
          <w:spacing w:val="-3"/>
          <w:sz w:val="24"/>
        </w:rPr>
        <w:t xml:space="preserve"> </w:t>
      </w:r>
      <w:r w:rsidRPr="00C92EAC">
        <w:rPr>
          <w:color w:val="000000" w:themeColor="text1"/>
          <w:sz w:val="24"/>
        </w:rPr>
        <w:t>остатков</w:t>
      </w:r>
      <w:r w:rsidRPr="00C92EAC">
        <w:rPr>
          <w:color w:val="000000" w:themeColor="text1"/>
          <w:spacing w:val="-4"/>
          <w:sz w:val="24"/>
        </w:rPr>
        <w:t xml:space="preserve"> </w:t>
      </w:r>
      <w:r w:rsidRPr="00C92EAC">
        <w:rPr>
          <w:color w:val="000000" w:themeColor="text1"/>
          <w:sz w:val="24"/>
        </w:rPr>
        <w:t>ткани</w:t>
      </w:r>
      <w:r w:rsidRPr="00C92EAC">
        <w:rPr>
          <w:color w:val="000000" w:themeColor="text1"/>
          <w:spacing w:val="-2"/>
          <w:sz w:val="24"/>
        </w:rPr>
        <w:t xml:space="preserve"> (Tmax))</w:t>
      </w:r>
      <w:r w:rsidR="00CE6AF3" w:rsidRPr="00C92EAC">
        <w:rPr>
          <w:color w:val="000000" w:themeColor="text1"/>
          <w:spacing w:val="-2"/>
          <w:sz w:val="24"/>
        </w:rPr>
        <w:t>[37]</w:t>
      </w:r>
    </w:p>
    <w:p w14:paraId="29B4C043" w14:textId="77777777" w:rsidR="00D738FB" w:rsidRPr="00C92EAC" w:rsidRDefault="00D738FB">
      <w:pPr>
        <w:pStyle w:val="a3"/>
        <w:spacing w:before="54"/>
        <w:ind w:left="0"/>
        <w:jc w:val="left"/>
        <w:rPr>
          <w:color w:val="000000" w:themeColor="text1"/>
          <w:sz w:val="24"/>
        </w:rPr>
      </w:pPr>
    </w:p>
    <w:p w14:paraId="164081A4" w14:textId="77777777" w:rsidR="00D738FB" w:rsidRPr="00C92EAC" w:rsidRDefault="00000000">
      <w:pPr>
        <w:pStyle w:val="2"/>
        <w:numPr>
          <w:ilvl w:val="2"/>
          <w:numId w:val="11"/>
        </w:numPr>
        <w:tabs>
          <w:tab w:val="left" w:pos="1605"/>
        </w:tabs>
        <w:spacing w:line="322" w:lineRule="exact"/>
        <w:ind w:left="1605" w:hanging="636"/>
        <w:jc w:val="both"/>
        <w:rPr>
          <w:color w:val="000000" w:themeColor="text1"/>
        </w:rPr>
      </w:pPr>
      <w:r w:rsidRPr="00C92EAC">
        <w:rPr>
          <w:color w:val="000000" w:themeColor="text1"/>
        </w:rPr>
        <w:t>Методы</w:t>
      </w:r>
      <w:r w:rsidRPr="00C92EAC">
        <w:rPr>
          <w:color w:val="000000" w:themeColor="text1"/>
          <w:spacing w:val="-2"/>
        </w:rPr>
        <w:t xml:space="preserve"> </w:t>
      </w:r>
      <w:r w:rsidRPr="00C92EAC">
        <w:rPr>
          <w:color w:val="000000" w:themeColor="text1"/>
        </w:rPr>
        <w:t>оценки</w:t>
      </w:r>
      <w:r w:rsidRPr="00C92EAC">
        <w:rPr>
          <w:color w:val="000000" w:themeColor="text1"/>
          <w:spacing w:val="1"/>
        </w:rPr>
        <w:t xml:space="preserve"> </w:t>
      </w:r>
      <w:r w:rsidRPr="00C92EAC">
        <w:rPr>
          <w:color w:val="000000" w:themeColor="text1"/>
        </w:rPr>
        <w:t>моделя</w:t>
      </w:r>
      <w:r w:rsidRPr="00C92EAC">
        <w:rPr>
          <w:color w:val="000000" w:themeColor="text1"/>
          <w:spacing w:val="1"/>
        </w:rPr>
        <w:t xml:space="preserve"> </w:t>
      </w:r>
      <w:r w:rsidRPr="00C92EAC">
        <w:rPr>
          <w:color w:val="000000" w:themeColor="text1"/>
        </w:rPr>
        <w:t>глубокой нейронной</w:t>
      </w:r>
      <w:r w:rsidRPr="00C92EAC">
        <w:rPr>
          <w:color w:val="000000" w:themeColor="text1"/>
          <w:spacing w:val="1"/>
        </w:rPr>
        <w:t xml:space="preserve"> </w:t>
      </w:r>
      <w:r w:rsidRPr="00C92EAC">
        <w:rPr>
          <w:color w:val="000000" w:themeColor="text1"/>
        </w:rPr>
        <w:t>сети</w:t>
      </w:r>
      <w:r w:rsidRPr="00C92EAC">
        <w:rPr>
          <w:color w:val="000000" w:themeColor="text1"/>
          <w:spacing w:val="-1"/>
        </w:rPr>
        <w:t xml:space="preserve"> </w:t>
      </w:r>
      <w:r w:rsidRPr="00C92EAC">
        <w:rPr>
          <w:color w:val="000000" w:themeColor="text1"/>
        </w:rPr>
        <w:t>на</w:t>
      </w:r>
      <w:r w:rsidRPr="00C92EAC">
        <w:rPr>
          <w:color w:val="000000" w:themeColor="text1"/>
          <w:spacing w:val="2"/>
        </w:rPr>
        <w:t xml:space="preserve"> </w:t>
      </w:r>
      <w:r w:rsidRPr="00C92EAC">
        <w:rPr>
          <w:color w:val="000000" w:themeColor="text1"/>
        </w:rPr>
        <w:t>основе</w:t>
      </w:r>
      <w:r w:rsidRPr="00C92EAC">
        <w:rPr>
          <w:color w:val="000000" w:themeColor="text1"/>
          <w:spacing w:val="6"/>
        </w:rPr>
        <w:t xml:space="preserve"> </w:t>
      </w:r>
      <w:r w:rsidRPr="00C92EAC">
        <w:rPr>
          <w:color w:val="000000" w:themeColor="text1"/>
          <w:spacing w:val="-4"/>
        </w:rPr>
        <w:t>UNet</w:t>
      </w:r>
    </w:p>
    <w:p w14:paraId="43BA2601" w14:textId="77777777" w:rsidR="00D738FB" w:rsidRPr="00C92EAC" w:rsidRDefault="00000000">
      <w:pPr>
        <w:pStyle w:val="2"/>
        <w:spacing w:line="319" w:lineRule="exact"/>
        <w:ind w:firstLine="0"/>
        <w:rPr>
          <w:color w:val="000000" w:themeColor="text1"/>
        </w:rPr>
      </w:pPr>
      <w:bookmarkStart w:id="27" w:name="_TOC_250005"/>
      <w:r w:rsidRPr="00C92EAC">
        <w:rPr>
          <w:color w:val="000000" w:themeColor="text1"/>
        </w:rPr>
        <w:t>для</w:t>
      </w:r>
      <w:r w:rsidRPr="00C92EAC">
        <w:rPr>
          <w:color w:val="000000" w:themeColor="text1"/>
          <w:spacing w:val="-10"/>
        </w:rPr>
        <w:t xml:space="preserve"> </w:t>
      </w:r>
      <w:r w:rsidRPr="00C92EAC">
        <w:rPr>
          <w:color w:val="000000" w:themeColor="text1"/>
        </w:rPr>
        <w:t>сегментации</w:t>
      </w:r>
      <w:r w:rsidRPr="00C92EAC">
        <w:rPr>
          <w:color w:val="000000" w:themeColor="text1"/>
          <w:spacing w:val="-7"/>
        </w:rPr>
        <w:t xml:space="preserve"> </w:t>
      </w:r>
      <w:r w:rsidRPr="00C92EAC">
        <w:rPr>
          <w:color w:val="000000" w:themeColor="text1"/>
        </w:rPr>
        <w:t>изображении</w:t>
      </w:r>
      <w:r w:rsidRPr="00C92EAC">
        <w:rPr>
          <w:color w:val="000000" w:themeColor="text1"/>
          <w:spacing w:val="-7"/>
        </w:rPr>
        <w:t xml:space="preserve"> </w:t>
      </w:r>
      <w:r w:rsidRPr="00C92EAC">
        <w:rPr>
          <w:color w:val="000000" w:themeColor="text1"/>
        </w:rPr>
        <w:t>головного</w:t>
      </w:r>
      <w:r w:rsidRPr="00C92EAC">
        <w:rPr>
          <w:color w:val="000000" w:themeColor="text1"/>
          <w:spacing w:val="-8"/>
        </w:rPr>
        <w:t xml:space="preserve"> </w:t>
      </w:r>
      <w:bookmarkEnd w:id="27"/>
      <w:r w:rsidRPr="00C92EAC">
        <w:rPr>
          <w:color w:val="000000" w:themeColor="text1"/>
          <w:spacing w:val="-2"/>
        </w:rPr>
        <w:t>мозга</w:t>
      </w:r>
    </w:p>
    <w:p w14:paraId="5750BB65" w14:textId="1655D4DA" w:rsidR="00D738FB" w:rsidRPr="00C92EAC" w:rsidRDefault="00000000">
      <w:pPr>
        <w:pStyle w:val="a3"/>
        <w:ind w:right="124" w:firstLine="707"/>
        <w:rPr>
          <w:color w:val="000000" w:themeColor="text1"/>
        </w:rPr>
      </w:pPr>
      <w:r w:rsidRPr="00C92EAC">
        <w:rPr>
          <w:noProof/>
          <w:color w:val="000000" w:themeColor="text1"/>
        </w:rPr>
        <mc:AlternateContent>
          <mc:Choice Requires="wps">
            <w:drawing>
              <wp:anchor distT="0" distB="0" distL="0" distR="0" simplePos="0" relativeHeight="15755264" behindDoc="0" locked="0" layoutInCell="1" allowOverlap="1" wp14:anchorId="4E33D987" wp14:editId="362CE77C">
                <wp:simplePos x="0" y="0"/>
                <wp:positionH relativeFrom="page">
                  <wp:posOffset>1961498</wp:posOffset>
                </wp:positionH>
                <wp:positionV relativeFrom="paragraph">
                  <wp:posOffset>1308455</wp:posOffset>
                </wp:positionV>
                <wp:extent cx="79375" cy="14287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42875"/>
                        </a:xfrm>
                        <a:prstGeom prst="rect">
                          <a:avLst/>
                        </a:prstGeom>
                      </wps:spPr>
                      <wps:txbx>
                        <w:txbxContent>
                          <w:p w14:paraId="486A2481" w14:textId="77777777" w:rsidR="00D738FB" w:rsidRDefault="00000000">
                            <w:pPr>
                              <w:spacing w:line="216" w:lineRule="exact"/>
                            </w:pPr>
                            <w:r>
                              <w:rPr>
                                <w:spacing w:val="-10"/>
                                <w:w w:val="110"/>
                              </w:rPr>
                              <w:t>2</w:t>
                            </w:r>
                          </w:p>
                        </w:txbxContent>
                      </wps:txbx>
                      <wps:bodyPr wrap="square" lIns="0" tIns="0" rIns="0" bIns="0" rtlCol="0">
                        <a:noAutofit/>
                      </wps:bodyPr>
                    </wps:wsp>
                  </a:graphicData>
                </a:graphic>
              </wp:anchor>
            </w:drawing>
          </mc:Choice>
          <mc:Fallback>
            <w:pict>
              <v:shape w14:anchorId="4E33D987" id="Textbox 79" o:spid="_x0000_s1044" type="#_x0000_t202" style="position:absolute;left:0;text-align:left;margin-left:154.45pt;margin-top:103.05pt;width:6.25pt;height:11.25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" filled="f" stroked="f">
                <v:textbox inset="0,0,0,0">
                  <w:txbxContent>
                    <w:p w14:paraId="486A2481" w14:textId="77777777" w:rsidR="00D738FB" w:rsidRDefault="00000000">
                      <w:pPr>
                        <w:spacing w:line="216" w:lineRule="exact"/>
                      </w:pPr>
                      <w:r>
                        <w:rPr>
                          <w:spacing w:val="-10"/>
                          <w:w w:val="110"/>
                        </w:rPr>
                        <w:t>2</w:t>
                      </w:r>
                    </w:p>
                  </w:txbxContent>
                </v:textbox>
                <w10:wrap anchorx="page"/>
              </v:shape>
            </w:pict>
          </mc:Fallback>
        </mc:AlternateContent>
      </w:r>
      <w:r w:rsidRPr="00C92EAC">
        <w:rPr>
          <w:color w:val="000000" w:themeColor="text1"/>
        </w:rPr>
        <w:t xml:space="preserve">В качестве оценки качества прогноза мы используем коэффициент сходства по шкале Dice/f1, точность, запоминаемость/чувствительность и индекс Жаккарда. Коэффициент сходства по шкале Dice/f1 отвечает за "схожесть" двух наборов данных. Пусть A и B - некоторые наборы вокселов (трехмерных пикселей). Формула (21) объясняет расчет коэффициента подобия очков Dice/f1 </w:t>
      </w:r>
      <w:r w:rsidR="00CE6AF3" w:rsidRPr="00C92EAC">
        <w:rPr>
          <w:color w:val="000000" w:themeColor="text1"/>
        </w:rPr>
        <w:t>[37]</w:t>
      </w:r>
      <w:r w:rsidRPr="00C92EAC">
        <w:rPr>
          <w:color w:val="000000" w:themeColor="text1"/>
        </w:rPr>
        <w:t>[46].</w:t>
      </w:r>
    </w:p>
    <w:p w14:paraId="4F31F306"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4A450525" w14:textId="77777777" w:rsidR="00D738FB" w:rsidRPr="00C92EAC" w:rsidRDefault="00000000">
      <w:pPr>
        <w:spacing w:before="244"/>
        <w:ind w:left="308"/>
        <w:rPr>
          <w:rFonts w:ascii="Symbol" w:hAnsi="Symbol"/>
          <w:color w:val="000000" w:themeColor="text1"/>
        </w:rPr>
      </w:pPr>
      <w:r w:rsidRPr="00C92EAC">
        <w:rPr>
          <w:i/>
          <w:color w:val="000000" w:themeColor="text1"/>
          <w:w w:val="110"/>
        </w:rPr>
        <w:t>Dice</w:t>
      </w:r>
      <w:r w:rsidRPr="00C92EAC">
        <w:rPr>
          <w:color w:val="000000" w:themeColor="text1"/>
          <w:w w:val="110"/>
        </w:rPr>
        <w:t>(</w:t>
      </w:r>
      <w:r w:rsidRPr="00C92EAC">
        <w:rPr>
          <w:color w:val="000000" w:themeColor="text1"/>
          <w:spacing w:val="-34"/>
          <w:w w:val="110"/>
        </w:rPr>
        <w:t xml:space="preserve"> </w:t>
      </w:r>
      <w:r w:rsidRPr="00C92EAC">
        <w:rPr>
          <w:i/>
          <w:color w:val="000000" w:themeColor="text1"/>
          <w:w w:val="110"/>
        </w:rPr>
        <w:t>A</w:t>
      </w:r>
      <w:r w:rsidRPr="00C92EAC">
        <w:rPr>
          <w:color w:val="000000" w:themeColor="text1"/>
          <w:w w:val="110"/>
        </w:rPr>
        <w:t>,</w:t>
      </w:r>
      <w:r w:rsidRPr="00C92EAC">
        <w:rPr>
          <w:color w:val="000000" w:themeColor="text1"/>
          <w:spacing w:val="-21"/>
          <w:w w:val="110"/>
        </w:rPr>
        <w:t xml:space="preserve"> </w:t>
      </w:r>
      <w:r w:rsidRPr="00C92EAC">
        <w:rPr>
          <w:i/>
          <w:color w:val="000000" w:themeColor="text1"/>
          <w:w w:val="110"/>
        </w:rPr>
        <w:t>B</w:t>
      </w:r>
      <w:r w:rsidRPr="00C92EAC">
        <w:rPr>
          <w:color w:val="000000" w:themeColor="text1"/>
          <w:w w:val="110"/>
        </w:rPr>
        <w:t>)</w:t>
      </w:r>
      <w:r w:rsidRPr="00C92EAC">
        <w:rPr>
          <w:color w:val="000000" w:themeColor="text1"/>
          <w:spacing w:val="8"/>
          <w:w w:val="110"/>
        </w:rPr>
        <w:t xml:space="preserve"> </w:t>
      </w:r>
      <w:r w:rsidRPr="00C92EAC">
        <w:rPr>
          <w:rFonts w:ascii="Symbol" w:hAnsi="Symbol"/>
          <w:color w:val="000000" w:themeColor="text1"/>
          <w:spacing w:val="-10"/>
          <w:w w:val="110"/>
        </w:rPr>
        <w:t></w:t>
      </w:r>
    </w:p>
    <w:p w14:paraId="54E33FB8" w14:textId="77777777" w:rsidR="00D738FB" w:rsidRPr="00C92EAC" w:rsidRDefault="00000000">
      <w:pPr>
        <w:pStyle w:val="a3"/>
        <w:spacing w:before="133"/>
        <w:ind w:left="308"/>
        <w:jc w:val="left"/>
        <w:rPr>
          <w:color w:val="000000" w:themeColor="text1"/>
        </w:rPr>
      </w:pPr>
      <w:r w:rsidRPr="00C92EAC">
        <w:rPr>
          <w:color w:val="000000" w:themeColor="text1"/>
        </w:rPr>
        <w:br w:type="column"/>
      </w:r>
      <w:r w:rsidRPr="00C92EAC">
        <w:rPr>
          <w:color w:val="000000" w:themeColor="text1"/>
          <w:spacing w:val="-4"/>
        </w:rPr>
        <w:t>(34)</w:t>
      </w:r>
    </w:p>
    <w:p w14:paraId="2D106989"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num="2" w:space="720" w:equalWidth="0">
            <w:col w:w="1605" w:space="6139"/>
            <w:col w:w="2286"/>
          </w:cols>
        </w:sectPr>
      </w:pPr>
    </w:p>
    <w:p w14:paraId="69AD71A0" w14:textId="337B3190" w:rsidR="00D738FB" w:rsidRPr="00C92EAC" w:rsidRDefault="00000000">
      <w:pPr>
        <w:pStyle w:val="a3"/>
        <w:spacing w:before="193"/>
        <w:ind w:right="120" w:firstLine="707"/>
        <w:rPr>
          <w:color w:val="000000" w:themeColor="text1"/>
        </w:rPr>
      </w:pPr>
      <w:r w:rsidRPr="00C92EAC">
        <w:rPr>
          <w:noProof/>
          <w:color w:val="000000" w:themeColor="text1"/>
        </w:rPr>
        <mc:AlternateContent>
          <mc:Choice Requires="wps">
            <w:drawing>
              <wp:anchor distT="0" distB="0" distL="0" distR="0" simplePos="0" relativeHeight="15755776" behindDoc="0" locked="0" layoutInCell="1" allowOverlap="1" wp14:anchorId="73B958E9" wp14:editId="2894CCD2">
                <wp:simplePos x="0" y="0"/>
                <wp:positionH relativeFrom="page">
                  <wp:posOffset>1957661</wp:posOffset>
                </wp:positionH>
                <wp:positionV relativeFrom="paragraph">
                  <wp:posOffset>-257813</wp:posOffset>
                </wp:positionV>
                <wp:extent cx="542925" cy="38735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38735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
                              <w:gridCol w:w="266"/>
                              <w:gridCol w:w="230"/>
                            </w:tblGrid>
                            <w:tr w:rsidR="00D738FB" w14:paraId="1FDDDE33" w14:textId="77777777">
                              <w:trPr>
                                <w:trHeight w:val="297"/>
                              </w:trPr>
                              <w:tc>
                                <w:tcPr>
                                  <w:tcW w:w="662" w:type="dxa"/>
                                  <w:gridSpan w:val="3"/>
                                  <w:tcBorders>
                                    <w:top w:val="nil"/>
                                    <w:bottom w:val="single" w:sz="4" w:space="0" w:color="000000"/>
                                  </w:tcBorders>
                                </w:tcPr>
                                <w:p w14:paraId="4F26D59E" w14:textId="77777777" w:rsidR="00D738FB" w:rsidRDefault="00000000">
                                  <w:pPr>
                                    <w:pStyle w:val="TableParagraph"/>
                                    <w:spacing w:line="238" w:lineRule="exact"/>
                                    <w:ind w:left="119" w:right="-58"/>
                                    <w:rPr>
                                      <w:i/>
                                    </w:rPr>
                                  </w:pPr>
                                  <w:r>
                                    <w:rPr>
                                      <w:i/>
                                      <w:w w:val="110"/>
                                    </w:rPr>
                                    <w:t>A</w:t>
                                  </w:r>
                                  <w:r>
                                    <w:rPr>
                                      <w:i/>
                                      <w:spacing w:val="-23"/>
                                      <w:w w:val="110"/>
                                    </w:rPr>
                                    <w:t xml:space="preserve"> </w:t>
                                  </w:r>
                                  <w:r>
                                    <w:rPr>
                                      <w:rFonts w:ascii="Symbol" w:hAnsi="Symbol"/>
                                      <w:w w:val="110"/>
                                    </w:rPr>
                                    <w:t></w:t>
                                  </w:r>
                                  <w:r>
                                    <w:rPr>
                                      <w:spacing w:val="-4"/>
                                      <w:w w:val="110"/>
                                    </w:rPr>
                                    <w:t xml:space="preserve"> </w:t>
                                  </w:r>
                                  <w:r>
                                    <w:rPr>
                                      <w:i/>
                                      <w:spacing w:val="-10"/>
                                      <w:w w:val="110"/>
                                    </w:rPr>
                                    <w:t>B</w:t>
                                  </w:r>
                                </w:p>
                              </w:tc>
                            </w:tr>
                            <w:tr w:rsidR="00D738FB" w14:paraId="52DEB80D" w14:textId="77777777">
                              <w:trPr>
                                <w:trHeight w:val="303"/>
                              </w:trPr>
                              <w:tc>
                                <w:tcPr>
                                  <w:tcW w:w="166" w:type="dxa"/>
                                  <w:tcBorders>
                                    <w:top w:val="single" w:sz="4" w:space="0" w:color="000000"/>
                                    <w:bottom w:val="nil"/>
                                  </w:tcBorders>
                                </w:tcPr>
                                <w:p w14:paraId="1DA20F2A" w14:textId="77777777" w:rsidR="00D738FB" w:rsidRDefault="00000000">
                                  <w:pPr>
                                    <w:pStyle w:val="TableParagraph"/>
                                    <w:spacing w:before="20" w:line="240" w:lineRule="auto"/>
                                    <w:ind w:left="42" w:right="-58"/>
                                    <w:rPr>
                                      <w:i/>
                                    </w:rPr>
                                  </w:pPr>
                                  <w:r>
                                    <w:rPr>
                                      <w:i/>
                                      <w:spacing w:val="-10"/>
                                      <w:w w:val="110"/>
                                    </w:rPr>
                                    <w:t>A</w:t>
                                  </w:r>
                                </w:p>
                              </w:tc>
                              <w:tc>
                                <w:tcPr>
                                  <w:tcW w:w="266" w:type="dxa"/>
                                  <w:tcBorders>
                                    <w:top w:val="single" w:sz="4" w:space="0" w:color="000000"/>
                                    <w:bottom w:val="nil"/>
                                  </w:tcBorders>
                                </w:tcPr>
                                <w:p w14:paraId="6D2C806B" w14:textId="77777777" w:rsidR="00D738FB" w:rsidRDefault="00000000">
                                  <w:pPr>
                                    <w:pStyle w:val="TableParagraph"/>
                                    <w:spacing w:before="4" w:line="240" w:lineRule="auto"/>
                                    <w:ind w:left="104"/>
                                    <w:rPr>
                                      <w:rFonts w:ascii="Symbol" w:hAnsi="Symbol"/>
                                    </w:rPr>
                                  </w:pPr>
                                  <w:r>
                                    <w:rPr>
                                      <w:rFonts w:ascii="Symbol" w:hAnsi="Symbol"/>
                                      <w:spacing w:val="-10"/>
                                      <w:w w:val="110"/>
                                    </w:rPr>
                                    <w:t></w:t>
                                  </w:r>
                                </w:p>
                              </w:tc>
                              <w:tc>
                                <w:tcPr>
                                  <w:tcW w:w="230" w:type="dxa"/>
                                  <w:tcBorders>
                                    <w:top w:val="single" w:sz="4" w:space="0" w:color="000000"/>
                                    <w:bottom w:val="nil"/>
                                  </w:tcBorders>
                                </w:tcPr>
                                <w:p w14:paraId="5F47719F" w14:textId="77777777" w:rsidR="00D738FB" w:rsidRDefault="00000000">
                                  <w:pPr>
                                    <w:pStyle w:val="TableParagraph"/>
                                    <w:spacing w:before="20" w:line="240" w:lineRule="auto"/>
                                    <w:ind w:left="69" w:right="-15"/>
                                    <w:rPr>
                                      <w:i/>
                                    </w:rPr>
                                  </w:pPr>
                                  <w:r>
                                    <w:rPr>
                                      <w:i/>
                                      <w:spacing w:val="-10"/>
                                      <w:w w:val="110"/>
                                    </w:rPr>
                                    <w:t>B</w:t>
                                  </w:r>
                                </w:p>
                              </w:tc>
                            </w:tr>
                          </w:tbl>
                          <w:p w14:paraId="4547BC04" w14:textId="77777777" w:rsidR="00D738FB" w:rsidRDefault="00D738FB">
                            <w:pPr>
                              <w:pStyle w:val="a3"/>
                              <w:ind w:left="0"/>
                              <w:jc w:val="left"/>
                            </w:pPr>
                          </w:p>
                        </w:txbxContent>
                      </wps:txbx>
                      <wps:bodyPr wrap="square" lIns="0" tIns="0" rIns="0" bIns="0" rtlCol="0">
                        <a:noAutofit/>
                      </wps:bodyPr>
                    </wps:wsp>
                  </a:graphicData>
                </a:graphic>
              </wp:anchor>
            </w:drawing>
          </mc:Choice>
          <mc:Fallback>
            <w:pict>
              <v:shapetype w14:anchorId="73B958E9" id="_x0000_t202" coordsize="21600,21600" o:spt="202" path="m,l,21600r21600,l21600,xe">
                <v:stroke joinstyle="miter"/>
                <v:path gradientshapeok="t" o:connecttype="rect"/>
              </v:shapetype>
              <v:shape id="Textbox 80" o:spid="_x0000_s1045" type="#_x0000_t202" style="position:absolute;left:0;text-align:left;margin-left:154.15pt;margin-top:-20.3pt;width:42.75pt;height:30.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&#13;&#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
                        <w:gridCol w:w="266"/>
                        <w:gridCol w:w="230"/>
                      </w:tblGrid>
                      <w:tr w:rsidR="00D738FB" w14:paraId="1FDDDE33" w14:textId="77777777">
                        <w:trPr>
                          <w:trHeight w:val="297"/>
                        </w:trPr>
                        <w:tc>
                          <w:tcPr>
                            <w:tcW w:w="662" w:type="dxa"/>
                            <w:gridSpan w:val="3"/>
                            <w:tcBorders>
                              <w:top w:val="nil"/>
                              <w:bottom w:val="single" w:sz="4" w:space="0" w:color="000000"/>
                            </w:tcBorders>
                          </w:tcPr>
                          <w:p w14:paraId="4F26D59E" w14:textId="77777777" w:rsidR="00D738FB" w:rsidRDefault="00000000">
                            <w:pPr>
                              <w:pStyle w:val="TableParagraph"/>
                              <w:spacing w:line="238" w:lineRule="exact"/>
                              <w:ind w:left="119" w:right="-58"/>
                              <w:rPr>
                                <w:i/>
                              </w:rPr>
                            </w:pPr>
                            <w:r>
                              <w:rPr>
                                <w:i/>
                                <w:w w:val="110"/>
                              </w:rPr>
                              <w:t>A</w:t>
                            </w:r>
                            <w:r>
                              <w:rPr>
                                <w:i/>
                                <w:spacing w:val="-23"/>
                                <w:w w:val="110"/>
                              </w:rPr>
                              <w:t xml:space="preserve"> </w:t>
                            </w:r>
                            <w:r>
                              <w:rPr>
                                <w:rFonts w:ascii="Symbol" w:hAnsi="Symbol"/>
                                <w:w w:val="110"/>
                              </w:rPr>
                              <w:t></w:t>
                            </w:r>
                            <w:r>
                              <w:rPr>
                                <w:spacing w:val="-4"/>
                                <w:w w:val="110"/>
                              </w:rPr>
                              <w:t xml:space="preserve"> </w:t>
                            </w:r>
                            <w:r>
                              <w:rPr>
                                <w:i/>
                                <w:spacing w:val="-10"/>
                                <w:w w:val="110"/>
                              </w:rPr>
                              <w:t>B</w:t>
                            </w:r>
                          </w:p>
                        </w:tc>
                      </w:tr>
                      <w:tr w:rsidR="00D738FB" w14:paraId="52DEB80D" w14:textId="77777777">
                        <w:trPr>
                          <w:trHeight w:val="303"/>
                        </w:trPr>
                        <w:tc>
                          <w:tcPr>
                            <w:tcW w:w="166" w:type="dxa"/>
                            <w:tcBorders>
                              <w:top w:val="single" w:sz="4" w:space="0" w:color="000000"/>
                              <w:bottom w:val="nil"/>
                            </w:tcBorders>
                          </w:tcPr>
                          <w:p w14:paraId="1DA20F2A" w14:textId="77777777" w:rsidR="00D738FB" w:rsidRDefault="00000000">
                            <w:pPr>
                              <w:pStyle w:val="TableParagraph"/>
                              <w:spacing w:before="20" w:line="240" w:lineRule="auto"/>
                              <w:ind w:left="42" w:right="-58"/>
                              <w:rPr>
                                <w:i/>
                              </w:rPr>
                            </w:pPr>
                            <w:r>
                              <w:rPr>
                                <w:i/>
                                <w:spacing w:val="-10"/>
                                <w:w w:val="110"/>
                              </w:rPr>
                              <w:t>A</w:t>
                            </w:r>
                          </w:p>
                        </w:tc>
                        <w:tc>
                          <w:tcPr>
                            <w:tcW w:w="266" w:type="dxa"/>
                            <w:tcBorders>
                              <w:top w:val="single" w:sz="4" w:space="0" w:color="000000"/>
                              <w:bottom w:val="nil"/>
                            </w:tcBorders>
                          </w:tcPr>
                          <w:p w14:paraId="6D2C806B" w14:textId="77777777" w:rsidR="00D738FB" w:rsidRDefault="00000000">
                            <w:pPr>
                              <w:pStyle w:val="TableParagraph"/>
                              <w:spacing w:before="4" w:line="240" w:lineRule="auto"/>
                              <w:ind w:left="104"/>
                              <w:rPr>
                                <w:rFonts w:ascii="Symbol" w:hAnsi="Symbol"/>
                              </w:rPr>
                            </w:pPr>
                            <w:r>
                              <w:rPr>
                                <w:rFonts w:ascii="Symbol" w:hAnsi="Symbol"/>
                                <w:spacing w:val="-10"/>
                                <w:w w:val="110"/>
                              </w:rPr>
                              <w:t></w:t>
                            </w:r>
                          </w:p>
                        </w:tc>
                        <w:tc>
                          <w:tcPr>
                            <w:tcW w:w="230" w:type="dxa"/>
                            <w:tcBorders>
                              <w:top w:val="single" w:sz="4" w:space="0" w:color="000000"/>
                              <w:bottom w:val="nil"/>
                            </w:tcBorders>
                          </w:tcPr>
                          <w:p w14:paraId="5F47719F" w14:textId="77777777" w:rsidR="00D738FB" w:rsidRDefault="00000000">
                            <w:pPr>
                              <w:pStyle w:val="TableParagraph"/>
                              <w:spacing w:before="20" w:line="240" w:lineRule="auto"/>
                              <w:ind w:left="69" w:right="-15"/>
                              <w:rPr>
                                <w:i/>
                              </w:rPr>
                            </w:pPr>
                            <w:r>
                              <w:rPr>
                                <w:i/>
                                <w:spacing w:val="-10"/>
                                <w:w w:val="110"/>
                              </w:rPr>
                              <w:t>B</w:t>
                            </w:r>
                          </w:p>
                        </w:tc>
                      </w:tr>
                    </w:tbl>
                    <w:p w14:paraId="4547BC04" w14:textId="77777777" w:rsidR="00D738FB" w:rsidRDefault="00D738FB">
                      <w:pPr>
                        <w:pStyle w:val="a3"/>
                        <w:ind w:left="0"/>
                        <w:jc w:val="left"/>
                      </w:pPr>
                    </w:p>
                  </w:txbxContent>
                </v:textbox>
                <w10:wrap anchorx="page"/>
              </v:shape>
            </w:pict>
          </mc:Fallback>
        </mc:AlternateContent>
      </w:r>
      <w:r w:rsidRPr="00C92EAC">
        <w:rPr>
          <w:color w:val="000000" w:themeColor="text1"/>
        </w:rPr>
        <w:t>В нашей задаче |A| - это реальный объем ядра штриха, |B| - прогнозируемый объем ядра штриха, а |A∩B| - объем пересечения точек A и B. Мы видим, что для идеального предсказания Dice(A, B) = 1, а для наихудшего прогноза Dice(A, B) = 0. Поэтому мы постараемся максимально увеличить количество очков в Dice/ f1</w:t>
      </w:r>
      <w:r w:rsidR="00CE6AF3" w:rsidRPr="00C92EAC">
        <w:rPr>
          <w:color w:val="000000" w:themeColor="text1"/>
        </w:rPr>
        <w:t xml:space="preserve"> [37]</w:t>
      </w:r>
      <w:r w:rsidRPr="00C92EAC">
        <w:rPr>
          <w:color w:val="000000" w:themeColor="text1"/>
        </w:rPr>
        <w:t>.</w:t>
      </w:r>
    </w:p>
    <w:p w14:paraId="3DED048E" w14:textId="634B5D58" w:rsidR="00D738FB" w:rsidRPr="00C92EAC" w:rsidRDefault="00000000">
      <w:pPr>
        <w:pStyle w:val="a3"/>
        <w:spacing w:before="1"/>
        <w:ind w:right="124" w:firstLine="707"/>
        <w:rPr>
          <w:color w:val="000000" w:themeColor="text1"/>
        </w:rPr>
      </w:pPr>
      <w:r w:rsidRPr="00C92EAC">
        <w:rPr>
          <w:color w:val="000000" w:themeColor="text1"/>
        </w:rPr>
        <w:t>Однако важно отметить, что из-за того, что оценка Dice/f1 является недифференцированной метрикой, ее максимизация градиентными методами напрямую невозможна. Поэтому мы минимизируем стандартную метрику перекрестной энтропии (logloss), где метка класса равна единице, если воксел принадлежит к затронутой области, и нулю в противном случае. Нейронная</w:t>
      </w:r>
      <w:r w:rsidRPr="00C92EAC">
        <w:rPr>
          <w:color w:val="000000" w:themeColor="text1"/>
          <w:spacing w:val="40"/>
        </w:rPr>
        <w:t xml:space="preserve"> </w:t>
      </w:r>
      <w:r w:rsidRPr="00C92EAC">
        <w:rPr>
          <w:color w:val="000000" w:themeColor="text1"/>
        </w:rPr>
        <w:t>сеть выдает вероятность принадлежности банкноты к определенному классу</w:t>
      </w:r>
      <w:r w:rsidR="00CE6AF3" w:rsidRPr="00C92EAC">
        <w:rPr>
          <w:color w:val="000000" w:themeColor="text1"/>
          <w:lang w:val="en-US"/>
        </w:rPr>
        <w:t xml:space="preserve"> [37]</w:t>
      </w:r>
      <w:r w:rsidRPr="00C92EAC">
        <w:rPr>
          <w:color w:val="000000" w:themeColor="text1"/>
        </w:rPr>
        <w:t>.</w:t>
      </w:r>
    </w:p>
    <w:p w14:paraId="48D497F9" w14:textId="493722E0" w:rsidR="00D738FB" w:rsidRPr="00C92EAC" w:rsidRDefault="00000000">
      <w:pPr>
        <w:pStyle w:val="a3"/>
        <w:ind w:right="127" w:firstLine="707"/>
        <w:rPr>
          <w:color w:val="000000" w:themeColor="text1"/>
        </w:rPr>
      </w:pPr>
      <w:r w:rsidRPr="00C92EAC">
        <w:rPr>
          <w:color w:val="000000" w:themeColor="text1"/>
        </w:rPr>
        <w:t xml:space="preserve">Чтобы определить, является ли предсказание правильным в отношении объекта или нет, используется индекс Жаккарда (также называемый пересечением через объединение). Формула (22) демонстрирует расчет индекса Жаккарда </w:t>
      </w:r>
      <w:r w:rsidR="00CE6AF3" w:rsidRPr="00C92EAC">
        <w:rPr>
          <w:color w:val="000000" w:themeColor="text1"/>
          <w:lang w:val="en-US"/>
        </w:rPr>
        <w:t>[37]</w:t>
      </w:r>
      <w:r w:rsidRPr="00C92EAC">
        <w:rPr>
          <w:color w:val="000000" w:themeColor="text1"/>
        </w:rPr>
        <w:t>[46].</w:t>
      </w:r>
    </w:p>
    <w:p w14:paraId="1ED703E0"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space="720"/>
        </w:sectPr>
      </w:pPr>
    </w:p>
    <w:p w14:paraId="39BC68BD" w14:textId="77777777" w:rsidR="00D738FB" w:rsidRPr="00C92EAC" w:rsidRDefault="00000000">
      <w:pPr>
        <w:spacing w:before="245"/>
        <w:ind w:left="312"/>
        <w:rPr>
          <w:rFonts w:ascii="Symbol" w:hAnsi="Symbol"/>
          <w:color w:val="000000" w:themeColor="text1"/>
        </w:rPr>
      </w:pPr>
      <w:r w:rsidRPr="00C92EAC">
        <w:rPr>
          <w:i/>
          <w:color w:val="000000" w:themeColor="text1"/>
          <w:spacing w:val="-2"/>
          <w:w w:val="115"/>
        </w:rPr>
        <w:t>J</w:t>
      </w:r>
      <w:r w:rsidRPr="00C92EAC">
        <w:rPr>
          <w:i/>
          <w:color w:val="000000" w:themeColor="text1"/>
          <w:spacing w:val="-33"/>
          <w:w w:val="115"/>
        </w:rPr>
        <w:t xml:space="preserve"> </w:t>
      </w:r>
      <w:r w:rsidRPr="00C92EAC">
        <w:rPr>
          <w:color w:val="000000" w:themeColor="text1"/>
          <w:spacing w:val="-2"/>
          <w:w w:val="115"/>
        </w:rPr>
        <w:t>(</w:t>
      </w:r>
      <w:r w:rsidRPr="00C92EAC">
        <w:rPr>
          <w:color w:val="000000" w:themeColor="text1"/>
          <w:spacing w:val="-39"/>
          <w:w w:val="115"/>
        </w:rPr>
        <w:t xml:space="preserve"> </w:t>
      </w:r>
      <w:r w:rsidRPr="00C92EAC">
        <w:rPr>
          <w:i/>
          <w:color w:val="000000" w:themeColor="text1"/>
          <w:spacing w:val="-2"/>
          <w:w w:val="115"/>
        </w:rPr>
        <w:t>A</w:t>
      </w:r>
      <w:r w:rsidRPr="00C92EAC">
        <w:rPr>
          <w:color w:val="000000" w:themeColor="text1"/>
          <w:spacing w:val="-2"/>
          <w:w w:val="115"/>
        </w:rPr>
        <w:t>,</w:t>
      </w:r>
      <w:r w:rsidRPr="00C92EAC">
        <w:rPr>
          <w:color w:val="000000" w:themeColor="text1"/>
          <w:spacing w:val="-26"/>
          <w:w w:val="115"/>
        </w:rPr>
        <w:t xml:space="preserve"> </w:t>
      </w:r>
      <w:r w:rsidRPr="00C92EAC">
        <w:rPr>
          <w:i/>
          <w:color w:val="000000" w:themeColor="text1"/>
          <w:spacing w:val="-2"/>
          <w:w w:val="115"/>
        </w:rPr>
        <w:t>B</w:t>
      </w:r>
      <w:r w:rsidRPr="00C92EAC">
        <w:rPr>
          <w:color w:val="000000" w:themeColor="text1"/>
          <w:spacing w:val="-2"/>
          <w:w w:val="115"/>
        </w:rPr>
        <w:t>)</w:t>
      </w:r>
      <w:r w:rsidRPr="00C92EAC">
        <w:rPr>
          <w:color w:val="000000" w:themeColor="text1"/>
          <w:spacing w:val="-5"/>
          <w:w w:val="115"/>
        </w:rPr>
        <w:t xml:space="preserve"> </w:t>
      </w:r>
      <w:r w:rsidRPr="00C92EAC">
        <w:rPr>
          <w:rFonts w:ascii="Symbol" w:hAnsi="Symbol"/>
          <w:color w:val="000000" w:themeColor="text1"/>
          <w:spacing w:val="-10"/>
          <w:w w:val="115"/>
        </w:rPr>
        <w:t></w:t>
      </w:r>
    </w:p>
    <w:p w14:paraId="0C0AF5A0" w14:textId="77777777" w:rsidR="00D738FB" w:rsidRPr="00C92EAC" w:rsidRDefault="00000000">
      <w:pPr>
        <w:pStyle w:val="a3"/>
        <w:spacing w:before="133"/>
        <w:ind w:left="312"/>
        <w:jc w:val="left"/>
        <w:rPr>
          <w:color w:val="000000" w:themeColor="text1"/>
        </w:rPr>
      </w:pPr>
      <w:r w:rsidRPr="00C92EAC">
        <w:rPr>
          <w:color w:val="000000" w:themeColor="text1"/>
        </w:rPr>
        <w:br w:type="column"/>
      </w:r>
      <w:r w:rsidRPr="00C92EAC">
        <w:rPr>
          <w:color w:val="000000" w:themeColor="text1"/>
          <w:spacing w:val="-4"/>
        </w:rPr>
        <w:t>(35)</w:t>
      </w:r>
    </w:p>
    <w:p w14:paraId="1B7DC23C"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num="2" w:space="720" w:equalWidth="0">
            <w:col w:w="1287" w:space="6452"/>
            <w:col w:w="2291"/>
          </w:cols>
        </w:sectPr>
      </w:pPr>
    </w:p>
    <w:p w14:paraId="429139BC" w14:textId="55E415E5" w:rsidR="00D738FB" w:rsidRPr="00C92EAC" w:rsidRDefault="00000000">
      <w:pPr>
        <w:pStyle w:val="a3"/>
        <w:spacing w:before="193"/>
        <w:ind w:right="124" w:firstLine="707"/>
        <w:rPr>
          <w:color w:val="000000" w:themeColor="text1"/>
        </w:rPr>
      </w:pPr>
      <w:r w:rsidRPr="00C92EAC">
        <w:rPr>
          <w:noProof/>
          <w:color w:val="000000" w:themeColor="text1"/>
        </w:rPr>
        <mc:AlternateContent>
          <mc:Choice Requires="wpg">
            <w:drawing>
              <wp:anchor distT="0" distB="0" distL="0" distR="0" simplePos="0" relativeHeight="15754240" behindDoc="0" locked="0" layoutInCell="1" allowOverlap="1" wp14:anchorId="6F825699" wp14:editId="76412244">
                <wp:simplePos x="0" y="0"/>
                <wp:positionH relativeFrom="page">
                  <wp:posOffset>1748471</wp:posOffset>
                </wp:positionH>
                <wp:positionV relativeFrom="paragraph">
                  <wp:posOffset>-281050</wp:posOffset>
                </wp:positionV>
                <wp:extent cx="447040" cy="41148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040" cy="411480"/>
                          <a:chOff x="0" y="0"/>
                          <a:chExt cx="447040" cy="411480"/>
                        </a:xfrm>
                      </wpg:grpSpPr>
                      <wps:wsp>
                        <wps:cNvPr id="82" name="Graphic 82"/>
                        <wps:cNvSpPr/>
                        <wps:spPr>
                          <a:xfrm>
                            <a:off x="0" y="22523"/>
                            <a:ext cx="447040" cy="388620"/>
                          </a:xfrm>
                          <a:custGeom>
                            <a:avLst/>
                            <a:gdLst/>
                            <a:ahLst/>
                            <a:cxnLst/>
                            <a:rect l="l" t="t" r="r" b="b"/>
                            <a:pathLst>
                              <a:path w="447040" h="388620">
                                <a:moveTo>
                                  <a:pt x="16362" y="0"/>
                                </a:moveTo>
                                <a:lnTo>
                                  <a:pt x="16362" y="170154"/>
                                </a:lnTo>
                              </a:path>
                              <a:path w="447040" h="388620">
                                <a:moveTo>
                                  <a:pt x="427296" y="0"/>
                                </a:moveTo>
                                <a:lnTo>
                                  <a:pt x="427296" y="170154"/>
                                </a:lnTo>
                              </a:path>
                              <a:path w="447040" h="388620">
                                <a:moveTo>
                                  <a:pt x="16362" y="218326"/>
                                </a:moveTo>
                                <a:lnTo>
                                  <a:pt x="16362" y="388468"/>
                                </a:lnTo>
                              </a:path>
                              <a:path w="447040" h="388620">
                                <a:moveTo>
                                  <a:pt x="427296" y="218326"/>
                                </a:moveTo>
                                <a:lnTo>
                                  <a:pt x="427296" y="388468"/>
                                </a:lnTo>
                              </a:path>
                              <a:path w="447040" h="388620">
                                <a:moveTo>
                                  <a:pt x="0" y="192408"/>
                                </a:moveTo>
                                <a:lnTo>
                                  <a:pt x="446832" y="192408"/>
                                </a:lnTo>
                              </a:path>
                            </a:pathLst>
                          </a:custGeom>
                          <a:ln w="6271">
                            <a:solidFill>
                              <a:srgbClr val="000000"/>
                            </a:solidFill>
                            <a:prstDash val="solid"/>
                          </a:ln>
                        </wps:spPr>
                        <wps:bodyPr wrap="square" lIns="0" tIns="0" rIns="0" bIns="0" rtlCol="0">
                          <a:prstTxWarp prst="textNoShape">
                            <a:avLst/>
                          </a:prstTxWarp>
                          <a:noAutofit/>
                        </wps:bodyPr>
                      </wps:wsp>
                      <wps:wsp>
                        <wps:cNvPr id="83" name="Textbox 83"/>
                        <wps:cNvSpPr txBox="1"/>
                        <wps:spPr>
                          <a:xfrm>
                            <a:off x="0" y="0"/>
                            <a:ext cx="447040" cy="411480"/>
                          </a:xfrm>
                          <a:prstGeom prst="rect">
                            <a:avLst/>
                          </a:prstGeom>
                        </wps:spPr>
                        <wps:txbx>
                          <w:txbxContent>
                            <w:p w14:paraId="0B1A89B8" w14:textId="77777777" w:rsidR="00D738FB" w:rsidRDefault="00000000">
                              <w:pPr>
                                <w:spacing w:before="4"/>
                                <w:ind w:left="70"/>
                                <w:rPr>
                                  <w:i/>
                                </w:rPr>
                              </w:pPr>
                              <w:r>
                                <w:rPr>
                                  <w:i/>
                                  <w:w w:val="110"/>
                                </w:rPr>
                                <w:t>A</w:t>
                              </w:r>
                              <w:r>
                                <w:rPr>
                                  <w:i/>
                                  <w:spacing w:val="-21"/>
                                  <w:w w:val="110"/>
                                </w:rPr>
                                <w:t xml:space="preserve"> </w:t>
                              </w:r>
                              <w:r>
                                <w:rPr>
                                  <w:rFonts w:ascii="Symbol" w:hAnsi="Symbol"/>
                                  <w:w w:val="110"/>
                                </w:rPr>
                                <w:t></w:t>
                              </w:r>
                              <w:r>
                                <w:rPr>
                                  <w:spacing w:val="-5"/>
                                  <w:w w:val="110"/>
                                </w:rPr>
                                <w:t xml:space="preserve"> </w:t>
                              </w:r>
                              <w:r>
                                <w:rPr>
                                  <w:i/>
                                  <w:spacing w:val="-10"/>
                                  <w:w w:val="110"/>
                                </w:rPr>
                                <w:t>B</w:t>
                              </w:r>
                            </w:p>
                            <w:p w14:paraId="142201E2" w14:textId="77777777" w:rsidR="00D738FB" w:rsidRDefault="00000000">
                              <w:pPr>
                                <w:spacing w:before="74"/>
                                <w:ind w:left="70"/>
                                <w:rPr>
                                  <w:i/>
                                </w:rPr>
                              </w:pPr>
                              <w:r>
                                <w:rPr>
                                  <w:i/>
                                  <w:w w:val="110"/>
                                </w:rPr>
                                <w:t>A</w:t>
                              </w:r>
                              <w:r>
                                <w:rPr>
                                  <w:i/>
                                  <w:spacing w:val="-21"/>
                                  <w:w w:val="110"/>
                                </w:rPr>
                                <w:t xml:space="preserve"> </w:t>
                              </w:r>
                              <w:r>
                                <w:rPr>
                                  <w:rFonts w:ascii="Symbol" w:hAnsi="Symbol"/>
                                  <w:w w:val="110"/>
                                </w:rPr>
                                <w:t></w:t>
                              </w:r>
                              <w:r>
                                <w:rPr>
                                  <w:spacing w:val="-5"/>
                                  <w:w w:val="110"/>
                                </w:rPr>
                                <w:t xml:space="preserve"> </w:t>
                              </w:r>
                              <w:r>
                                <w:rPr>
                                  <w:i/>
                                  <w:spacing w:val="-10"/>
                                  <w:w w:val="110"/>
                                </w:rPr>
                                <w:t>B</w:t>
                              </w:r>
                            </w:p>
                          </w:txbxContent>
                        </wps:txbx>
                        <wps:bodyPr wrap="square" lIns="0" tIns="0" rIns="0" bIns="0" rtlCol="0">
                          <a:noAutofit/>
                        </wps:bodyPr>
                      </wps:wsp>
                    </wpg:wgp>
                  </a:graphicData>
                </a:graphic>
              </wp:anchor>
            </w:drawing>
          </mc:Choice>
          <mc:Fallback>
            <w:pict>
              <v:group w14:anchorId="6F825699" id="Group 81" o:spid="_x0000_s1046" style="position:absolute;left:0;text-align:left;margin-left:137.65pt;margin-top:-22.15pt;width:35.2pt;height:32.4pt;z-index:15754240;mso-wrap-distance-left:0;mso-wrap-distance-right:0;mso-position-horizontal-relative:page" coordsize="447040,411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">
                <v:shape id="Graphic 82" o:spid="_x0000_s1047" style="position:absolute;top:22523;width:447040;height:388620;visibility:visible;mso-wrap-style:square;v-text-anchor:top" coordsize="447040,388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" path="m16362,r,170154em427296,r,170154em16362,218326r,170142em427296,218326r,170142em,192408r446832,e" filled="f" strokeweight=".17419mm">
                  <v:path arrowok="t"/>
                </v:shape>
                <v:shape id="Textbox 83" o:spid="_x0000_s1048" type="#_x0000_t202" style="position:absolute;width:447040;height:411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" filled="f" stroked="f">
                  <v:textbox inset="0,0,0,0">
                    <w:txbxContent>
                      <w:p w14:paraId="0B1A89B8" w14:textId="77777777" w:rsidR="00D738FB" w:rsidRDefault="00000000">
                        <w:pPr>
                          <w:spacing w:before="4"/>
                          <w:ind w:left="70"/>
                          <w:rPr>
                            <w:i/>
                          </w:rPr>
                        </w:pPr>
                        <w:r>
                          <w:rPr>
                            <w:i/>
                            <w:w w:val="110"/>
                          </w:rPr>
                          <w:t>A</w:t>
                        </w:r>
                        <w:r>
                          <w:rPr>
                            <w:i/>
                            <w:spacing w:val="-21"/>
                            <w:w w:val="110"/>
                          </w:rPr>
                          <w:t xml:space="preserve"> </w:t>
                        </w:r>
                        <w:r>
                          <w:rPr>
                            <w:rFonts w:ascii="Symbol" w:hAnsi="Symbol"/>
                            <w:w w:val="110"/>
                          </w:rPr>
                          <w:t></w:t>
                        </w:r>
                        <w:r>
                          <w:rPr>
                            <w:spacing w:val="-5"/>
                            <w:w w:val="110"/>
                          </w:rPr>
                          <w:t xml:space="preserve"> </w:t>
                        </w:r>
                        <w:r>
                          <w:rPr>
                            <w:i/>
                            <w:spacing w:val="-10"/>
                            <w:w w:val="110"/>
                          </w:rPr>
                          <w:t>B</w:t>
                        </w:r>
                      </w:p>
                      <w:p w14:paraId="142201E2" w14:textId="77777777" w:rsidR="00D738FB" w:rsidRDefault="00000000">
                        <w:pPr>
                          <w:spacing w:before="74"/>
                          <w:ind w:left="70"/>
                          <w:rPr>
                            <w:i/>
                          </w:rPr>
                        </w:pPr>
                        <w:r>
                          <w:rPr>
                            <w:i/>
                            <w:w w:val="110"/>
                          </w:rPr>
                          <w:t>A</w:t>
                        </w:r>
                        <w:r>
                          <w:rPr>
                            <w:i/>
                            <w:spacing w:val="-21"/>
                            <w:w w:val="110"/>
                          </w:rPr>
                          <w:t xml:space="preserve"> </w:t>
                        </w:r>
                        <w:r>
                          <w:rPr>
                            <w:rFonts w:ascii="Symbol" w:hAnsi="Symbol"/>
                            <w:w w:val="110"/>
                          </w:rPr>
                          <w:t></w:t>
                        </w:r>
                        <w:r>
                          <w:rPr>
                            <w:spacing w:val="-5"/>
                            <w:w w:val="110"/>
                          </w:rPr>
                          <w:t xml:space="preserve"> </w:t>
                        </w:r>
                        <w:r>
                          <w:rPr>
                            <w:i/>
                            <w:spacing w:val="-10"/>
                            <w:w w:val="110"/>
                          </w:rPr>
                          <w:t>B</w:t>
                        </w:r>
                      </w:p>
                    </w:txbxContent>
                  </v:textbox>
                </v:shape>
                <w10:wrap anchorx="page"/>
              </v:group>
            </w:pict>
          </mc:Fallback>
        </mc:AlternateContent>
      </w:r>
      <w:r w:rsidRPr="00C92EAC">
        <w:rPr>
          <w:color w:val="000000" w:themeColor="text1"/>
        </w:rPr>
        <w:t xml:space="preserve">Точность эффективно описывает чистоту наших положительных обнаружений по отношению к достоверности данных о грунте. Сколько объектов, которые мы предсказали на данном изображении, на самом деле имели соответствующую аннотацию к достоверности данных о грунте? Формула (23) описывает точность </w:t>
      </w:r>
      <w:r w:rsidR="00CE6AF3" w:rsidRPr="00C92EAC">
        <w:rPr>
          <w:color w:val="000000" w:themeColor="text1"/>
          <w:lang w:val="en-US"/>
        </w:rPr>
        <w:t>[37]</w:t>
      </w:r>
      <w:r w:rsidRPr="00C92EAC">
        <w:rPr>
          <w:color w:val="000000" w:themeColor="text1"/>
        </w:rPr>
        <w:t>[47].</w:t>
      </w:r>
    </w:p>
    <w:p w14:paraId="5860B524"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space="720"/>
        </w:sectPr>
      </w:pPr>
    </w:p>
    <w:p w14:paraId="111209BC" w14:textId="77777777" w:rsidR="00D738FB" w:rsidRPr="00C92EAC" w:rsidRDefault="00000000">
      <w:pPr>
        <w:spacing w:before="181"/>
        <w:ind w:left="331"/>
        <w:rPr>
          <w:rFonts w:ascii="Symbol" w:hAnsi="Symbol"/>
          <w:color w:val="000000" w:themeColor="text1"/>
        </w:rPr>
      </w:pPr>
      <w:r w:rsidRPr="00C92EAC">
        <w:rPr>
          <w:noProof/>
          <w:color w:val="000000" w:themeColor="text1"/>
        </w:rPr>
        <mc:AlternateContent>
          <mc:Choice Requires="wps">
            <w:drawing>
              <wp:anchor distT="0" distB="0" distL="0" distR="0" simplePos="0" relativeHeight="15754752" behindDoc="0" locked="0" layoutInCell="1" allowOverlap="1" wp14:anchorId="3BCC801E" wp14:editId="2F5BCAA7">
                <wp:simplePos x="0" y="0"/>
                <wp:positionH relativeFrom="page">
                  <wp:posOffset>1883533</wp:posOffset>
                </wp:positionH>
                <wp:positionV relativeFrom="paragraph">
                  <wp:posOffset>220861</wp:posOffset>
                </wp:positionV>
                <wp:extent cx="549275" cy="127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1270"/>
                        </a:xfrm>
                        <a:custGeom>
                          <a:avLst/>
                          <a:gdLst/>
                          <a:ahLst/>
                          <a:cxnLst/>
                          <a:rect l="l" t="t" r="r" b="b"/>
                          <a:pathLst>
                            <a:path w="549275">
                              <a:moveTo>
                                <a:pt x="0" y="0"/>
                              </a:moveTo>
                              <a:lnTo>
                                <a:pt x="549140" y="0"/>
                              </a:lnTo>
                            </a:path>
                          </a:pathLst>
                        </a:custGeom>
                        <a:ln w="579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54752" from="148.309708pt,17.390646pt" to="191.549091pt,17.390646pt" stroked="true" strokeweight=".456018pt" strokecolor="#000000">
                <v:stroke dashstyle="solid"/>
                <w10:wrap type="none"/>
              </v:line>
            </w:pict>
          </mc:Fallback>
        </mc:AlternateContent>
      </w:r>
      <w:r w:rsidRPr="00C92EAC">
        <w:rPr>
          <w:i/>
          <w:color w:val="000000" w:themeColor="text1"/>
          <w:spacing w:val="2"/>
          <w:w w:val="110"/>
        </w:rPr>
        <w:t>precision</w:t>
      </w:r>
      <w:r w:rsidRPr="00C92EAC">
        <w:rPr>
          <w:i/>
          <w:color w:val="000000" w:themeColor="text1"/>
          <w:spacing w:val="1"/>
          <w:w w:val="110"/>
        </w:rPr>
        <w:t xml:space="preserve"> </w:t>
      </w:r>
      <w:r w:rsidRPr="00C92EAC">
        <w:rPr>
          <w:rFonts w:ascii="Symbol" w:hAnsi="Symbol"/>
          <w:color w:val="000000" w:themeColor="text1"/>
          <w:spacing w:val="-10"/>
          <w:w w:val="115"/>
        </w:rPr>
        <w:t></w:t>
      </w:r>
    </w:p>
    <w:p w14:paraId="7C0C3B19" w14:textId="77777777" w:rsidR="00D738FB" w:rsidRPr="00C92EAC" w:rsidRDefault="00000000">
      <w:pPr>
        <w:spacing w:before="35" w:line="276" w:lineRule="auto"/>
        <w:ind w:left="29" w:right="38" w:firstLine="277"/>
        <w:rPr>
          <w:i/>
          <w:color w:val="000000" w:themeColor="text1"/>
        </w:rPr>
      </w:pPr>
      <w:r w:rsidRPr="00C92EAC">
        <w:rPr>
          <w:color w:val="000000" w:themeColor="text1"/>
        </w:rPr>
        <w:br w:type="column"/>
      </w:r>
      <w:r w:rsidRPr="00C92EAC">
        <w:rPr>
          <w:i/>
          <w:color w:val="000000" w:themeColor="text1"/>
          <w:spacing w:val="-6"/>
          <w:w w:val="115"/>
        </w:rPr>
        <w:t xml:space="preserve">TP </w:t>
      </w:r>
      <w:r w:rsidRPr="00C92EAC">
        <w:rPr>
          <w:i/>
          <w:color w:val="000000" w:themeColor="text1"/>
          <w:w w:val="115"/>
        </w:rPr>
        <w:t>TP</w:t>
      </w:r>
      <w:r w:rsidRPr="00C92EAC">
        <w:rPr>
          <w:i/>
          <w:color w:val="000000" w:themeColor="text1"/>
          <w:spacing w:val="-16"/>
          <w:w w:val="115"/>
        </w:rPr>
        <w:t xml:space="preserve"> </w:t>
      </w:r>
      <w:r w:rsidRPr="00C92EAC">
        <w:rPr>
          <w:rFonts w:ascii="Symbol" w:hAnsi="Symbol"/>
          <w:color w:val="000000" w:themeColor="text1"/>
          <w:w w:val="115"/>
        </w:rPr>
        <w:t></w:t>
      </w:r>
      <w:r w:rsidRPr="00C92EAC">
        <w:rPr>
          <w:color w:val="000000" w:themeColor="text1"/>
          <w:spacing w:val="-16"/>
          <w:w w:val="115"/>
        </w:rPr>
        <w:t xml:space="preserve"> </w:t>
      </w:r>
      <w:r w:rsidRPr="00C92EAC">
        <w:rPr>
          <w:i/>
          <w:color w:val="000000" w:themeColor="text1"/>
          <w:w w:val="115"/>
        </w:rPr>
        <w:t>FP</w:t>
      </w:r>
    </w:p>
    <w:p w14:paraId="7C442B0F" w14:textId="77777777" w:rsidR="00D738FB" w:rsidRPr="00C92EAC" w:rsidRDefault="00000000">
      <w:pPr>
        <w:pStyle w:val="a3"/>
        <w:spacing w:before="70"/>
        <w:ind w:left="331"/>
        <w:jc w:val="left"/>
        <w:rPr>
          <w:color w:val="000000" w:themeColor="text1"/>
        </w:rPr>
      </w:pPr>
      <w:r w:rsidRPr="00C92EAC">
        <w:rPr>
          <w:color w:val="000000" w:themeColor="text1"/>
        </w:rPr>
        <w:br w:type="column"/>
      </w:r>
      <w:r w:rsidRPr="00C92EAC">
        <w:rPr>
          <w:color w:val="000000" w:themeColor="text1"/>
          <w:spacing w:val="-4"/>
        </w:rPr>
        <w:t>(36)</w:t>
      </w:r>
    </w:p>
    <w:p w14:paraId="5E34DDC0"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num="3" w:space="720" w:equalWidth="0">
            <w:col w:w="1458" w:space="40"/>
            <w:col w:w="928" w:space="5294"/>
            <w:col w:w="2310"/>
          </w:cols>
        </w:sectPr>
      </w:pPr>
    </w:p>
    <w:p w14:paraId="2D2BFFF8" w14:textId="77777777" w:rsidR="00D738FB" w:rsidRPr="00C92EAC" w:rsidRDefault="00000000">
      <w:pPr>
        <w:pStyle w:val="a3"/>
        <w:spacing w:line="310" w:lineRule="exact"/>
        <w:ind w:left="969"/>
        <w:rPr>
          <w:color w:val="000000" w:themeColor="text1"/>
        </w:rPr>
      </w:pPr>
      <w:r w:rsidRPr="00C92EAC">
        <w:rPr>
          <w:color w:val="000000" w:themeColor="text1"/>
        </w:rPr>
        <w:t>Здесь</w:t>
      </w:r>
      <w:r w:rsidRPr="00C92EAC">
        <w:rPr>
          <w:color w:val="000000" w:themeColor="text1"/>
          <w:spacing w:val="-8"/>
        </w:rPr>
        <w:t xml:space="preserve"> </w:t>
      </w:r>
      <w:r w:rsidRPr="00C92EAC">
        <w:rPr>
          <w:color w:val="000000" w:themeColor="text1"/>
        </w:rPr>
        <w:t>TP</w:t>
      </w:r>
      <w:r w:rsidRPr="00C92EAC">
        <w:rPr>
          <w:color w:val="000000" w:themeColor="text1"/>
          <w:spacing w:val="-3"/>
        </w:rPr>
        <w:t xml:space="preserve"> </w:t>
      </w:r>
      <w:r w:rsidRPr="00C92EAC">
        <w:rPr>
          <w:color w:val="000000" w:themeColor="text1"/>
        </w:rPr>
        <w:t>-</w:t>
      </w:r>
      <w:r w:rsidRPr="00C92EAC">
        <w:rPr>
          <w:color w:val="000000" w:themeColor="text1"/>
          <w:spacing w:val="-5"/>
        </w:rPr>
        <w:t xml:space="preserve"> </w:t>
      </w:r>
      <w:r w:rsidRPr="00C92EAC">
        <w:rPr>
          <w:color w:val="000000" w:themeColor="text1"/>
        </w:rPr>
        <w:t>истинные</w:t>
      </w:r>
      <w:r w:rsidRPr="00C92EAC">
        <w:rPr>
          <w:color w:val="000000" w:themeColor="text1"/>
          <w:spacing w:val="-5"/>
        </w:rPr>
        <w:t xml:space="preserve"> </w:t>
      </w:r>
      <w:r w:rsidRPr="00C92EAC">
        <w:rPr>
          <w:color w:val="000000" w:themeColor="text1"/>
        </w:rPr>
        <w:t>срабатывания,</w:t>
      </w:r>
      <w:r w:rsidRPr="00C92EAC">
        <w:rPr>
          <w:color w:val="000000" w:themeColor="text1"/>
          <w:spacing w:val="-4"/>
        </w:rPr>
        <w:t xml:space="preserve"> </w:t>
      </w:r>
      <w:r w:rsidRPr="00C92EAC">
        <w:rPr>
          <w:color w:val="000000" w:themeColor="text1"/>
        </w:rPr>
        <w:t>FP</w:t>
      </w:r>
      <w:r w:rsidRPr="00C92EAC">
        <w:rPr>
          <w:color w:val="000000" w:themeColor="text1"/>
          <w:spacing w:val="-2"/>
        </w:rPr>
        <w:t xml:space="preserve"> </w:t>
      </w:r>
      <w:r w:rsidRPr="00C92EAC">
        <w:rPr>
          <w:color w:val="000000" w:themeColor="text1"/>
        </w:rPr>
        <w:t>-</w:t>
      </w:r>
      <w:r w:rsidRPr="00C92EAC">
        <w:rPr>
          <w:color w:val="000000" w:themeColor="text1"/>
          <w:spacing w:val="-6"/>
        </w:rPr>
        <w:t xml:space="preserve"> </w:t>
      </w:r>
      <w:r w:rsidRPr="00C92EAC">
        <w:rPr>
          <w:color w:val="000000" w:themeColor="text1"/>
        </w:rPr>
        <w:t>ложные</w:t>
      </w:r>
      <w:r w:rsidRPr="00C92EAC">
        <w:rPr>
          <w:color w:val="000000" w:themeColor="text1"/>
          <w:spacing w:val="-3"/>
        </w:rPr>
        <w:t xml:space="preserve"> </w:t>
      </w:r>
      <w:r w:rsidRPr="00C92EAC">
        <w:rPr>
          <w:color w:val="000000" w:themeColor="text1"/>
          <w:spacing w:val="-2"/>
        </w:rPr>
        <w:t>срабатывания.</w:t>
      </w:r>
    </w:p>
    <w:p w14:paraId="0C07922E" w14:textId="4971EA10" w:rsidR="00D738FB" w:rsidRPr="00C92EAC" w:rsidRDefault="00000000">
      <w:pPr>
        <w:pStyle w:val="a3"/>
        <w:ind w:right="123" w:firstLine="707"/>
        <w:rPr>
          <w:color w:val="000000" w:themeColor="text1"/>
        </w:rPr>
      </w:pPr>
      <w:r w:rsidRPr="00C92EAC">
        <w:rPr>
          <w:color w:val="000000" w:themeColor="text1"/>
        </w:rPr>
        <w:t xml:space="preserve">Отзывчивость или чувствительность эффективно описывает полноту наших положительных прогнозов относительно основной истины. Сколько из всех возражений, приведенных в нашей основной истине, мы отнесли к положительным прогнозам? </w:t>
      </w:r>
      <w:r w:rsidR="00CE6AF3" w:rsidRPr="00C92EAC">
        <w:rPr>
          <w:color w:val="000000" w:themeColor="text1"/>
          <w:lang w:val="en-US"/>
        </w:rPr>
        <w:t>[37]</w:t>
      </w:r>
      <w:r w:rsidRPr="00C92EAC">
        <w:rPr>
          <w:color w:val="000000" w:themeColor="text1"/>
        </w:rPr>
        <w:t>[47]</w:t>
      </w:r>
    </w:p>
    <w:p w14:paraId="197FB452" w14:textId="77777777" w:rsidR="00D738FB" w:rsidRPr="00C92EAC" w:rsidRDefault="00D738FB">
      <w:pPr>
        <w:rPr>
          <w:color w:val="000000" w:themeColor="text1"/>
        </w:rPr>
        <w:sectPr w:rsidR="00D738FB" w:rsidRPr="00C92EAC">
          <w:type w:val="continuous"/>
          <w:pgSz w:w="11910" w:h="16840"/>
          <w:pgMar w:top="1040" w:right="440" w:bottom="280" w:left="1440" w:header="0" w:footer="1077" w:gutter="0"/>
          <w:cols w:space="720"/>
        </w:sectPr>
      </w:pPr>
    </w:p>
    <w:p w14:paraId="53357DD0" w14:textId="77777777" w:rsidR="00D738FB" w:rsidRPr="00C92EAC" w:rsidRDefault="00000000">
      <w:pPr>
        <w:spacing w:before="169"/>
        <w:ind w:left="300"/>
        <w:rPr>
          <w:rFonts w:ascii="Symbol" w:hAnsi="Symbol"/>
          <w:color w:val="000000" w:themeColor="text1"/>
        </w:rPr>
      </w:pPr>
      <w:r w:rsidRPr="00C92EAC">
        <w:rPr>
          <w:noProof/>
          <w:color w:val="000000" w:themeColor="text1"/>
        </w:rPr>
        <w:lastRenderedPageBreak/>
        <mc:AlternateContent>
          <mc:Choice Requires="wps">
            <w:drawing>
              <wp:anchor distT="0" distB="0" distL="0" distR="0" simplePos="0" relativeHeight="15756288" behindDoc="0" locked="0" layoutInCell="1" allowOverlap="1" wp14:anchorId="6F7A34A5" wp14:editId="3E427ED3">
                <wp:simplePos x="0" y="0"/>
                <wp:positionH relativeFrom="page">
                  <wp:posOffset>1645227</wp:posOffset>
                </wp:positionH>
                <wp:positionV relativeFrom="paragraph">
                  <wp:posOffset>213382</wp:posOffset>
                </wp:positionV>
                <wp:extent cx="565150" cy="127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0" cy="1270"/>
                        </a:xfrm>
                        <a:custGeom>
                          <a:avLst/>
                          <a:gdLst/>
                          <a:ahLst/>
                          <a:cxnLst/>
                          <a:rect l="l" t="t" r="r" b="b"/>
                          <a:pathLst>
                            <a:path w="565150">
                              <a:moveTo>
                                <a:pt x="0" y="0"/>
                              </a:moveTo>
                              <a:lnTo>
                                <a:pt x="564933" y="0"/>
                              </a:lnTo>
                            </a:path>
                          </a:pathLst>
                        </a:custGeom>
                        <a:ln w="579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56288" from="129.545502pt,16.8018pt" to="174.028448pt,16.8018pt" stroked="true" strokeweight=".456018pt" strokecolor="#000000">
                <v:stroke dashstyle="solid"/>
                <w10:wrap type="none"/>
              </v:line>
            </w:pict>
          </mc:Fallback>
        </mc:AlternateContent>
      </w:r>
      <w:r w:rsidRPr="00C92EAC">
        <w:rPr>
          <w:i/>
          <w:color w:val="000000" w:themeColor="text1"/>
          <w:w w:val="110"/>
        </w:rPr>
        <w:t>recall</w:t>
      </w:r>
      <w:r w:rsidRPr="00C92EAC">
        <w:rPr>
          <w:i/>
          <w:color w:val="000000" w:themeColor="text1"/>
          <w:spacing w:val="19"/>
          <w:w w:val="110"/>
        </w:rPr>
        <w:t xml:space="preserve"> </w:t>
      </w:r>
      <w:r w:rsidRPr="00C92EAC">
        <w:rPr>
          <w:rFonts w:ascii="Symbol" w:hAnsi="Symbol"/>
          <w:color w:val="000000" w:themeColor="text1"/>
          <w:spacing w:val="-10"/>
          <w:w w:val="110"/>
        </w:rPr>
        <w:t></w:t>
      </w:r>
    </w:p>
    <w:p w14:paraId="46286E1A" w14:textId="77777777" w:rsidR="00D738FB" w:rsidRPr="00C92EAC" w:rsidRDefault="00000000">
      <w:pPr>
        <w:spacing w:line="308" w:lineRule="exact"/>
        <w:ind w:left="25" w:right="38" w:firstLine="290"/>
        <w:rPr>
          <w:i/>
          <w:color w:val="000000" w:themeColor="text1"/>
        </w:rPr>
      </w:pPr>
      <w:r w:rsidRPr="00C92EAC">
        <w:rPr>
          <w:color w:val="000000" w:themeColor="text1"/>
        </w:rPr>
        <w:br w:type="column"/>
      </w:r>
      <w:r w:rsidRPr="00C92EAC">
        <w:rPr>
          <w:i/>
          <w:color w:val="000000" w:themeColor="text1"/>
          <w:spacing w:val="-6"/>
          <w:w w:val="115"/>
        </w:rPr>
        <w:t xml:space="preserve">TP </w:t>
      </w:r>
      <w:r w:rsidRPr="00C92EAC">
        <w:rPr>
          <w:i/>
          <w:color w:val="000000" w:themeColor="text1"/>
          <w:w w:val="115"/>
        </w:rPr>
        <w:t>TP</w:t>
      </w:r>
      <w:r w:rsidRPr="00C92EAC">
        <w:rPr>
          <w:i/>
          <w:color w:val="000000" w:themeColor="text1"/>
          <w:spacing w:val="-16"/>
          <w:w w:val="115"/>
        </w:rPr>
        <w:t xml:space="preserve"> </w:t>
      </w:r>
      <w:r w:rsidRPr="00C92EAC">
        <w:rPr>
          <w:rFonts w:ascii="Symbol" w:hAnsi="Symbol"/>
          <w:color w:val="000000" w:themeColor="text1"/>
          <w:w w:val="115"/>
        </w:rPr>
        <w:t></w:t>
      </w:r>
      <w:r w:rsidRPr="00C92EAC">
        <w:rPr>
          <w:color w:val="000000" w:themeColor="text1"/>
          <w:spacing w:val="-16"/>
          <w:w w:val="115"/>
        </w:rPr>
        <w:t xml:space="preserve"> </w:t>
      </w:r>
      <w:r w:rsidRPr="00C92EAC">
        <w:rPr>
          <w:i/>
          <w:color w:val="000000" w:themeColor="text1"/>
          <w:w w:val="115"/>
        </w:rPr>
        <w:t>FN</w:t>
      </w:r>
    </w:p>
    <w:p w14:paraId="1814B79C" w14:textId="77777777" w:rsidR="00D738FB" w:rsidRPr="00C92EAC" w:rsidRDefault="00000000">
      <w:pPr>
        <w:pStyle w:val="a3"/>
        <w:spacing w:before="57"/>
        <w:ind w:left="300"/>
        <w:jc w:val="left"/>
        <w:rPr>
          <w:color w:val="000000" w:themeColor="text1"/>
        </w:rPr>
      </w:pPr>
      <w:r w:rsidRPr="00C92EAC">
        <w:rPr>
          <w:color w:val="000000" w:themeColor="text1"/>
        </w:rPr>
        <w:br w:type="column"/>
      </w:r>
      <w:r w:rsidRPr="00C92EAC">
        <w:rPr>
          <w:color w:val="000000" w:themeColor="text1"/>
          <w:spacing w:val="-4"/>
        </w:rPr>
        <w:t>(37)</w:t>
      </w:r>
    </w:p>
    <w:p w14:paraId="6DD49F2E" w14:textId="77777777" w:rsidR="00D738FB" w:rsidRPr="00C92EAC" w:rsidRDefault="00D738FB">
      <w:pPr>
        <w:rPr>
          <w:color w:val="000000" w:themeColor="text1"/>
        </w:rPr>
        <w:sectPr w:rsidR="00D738FB" w:rsidRPr="00C92EAC">
          <w:pgSz w:w="11910" w:h="16840"/>
          <w:pgMar w:top="1120" w:right="440" w:bottom="1300" w:left="1440" w:header="0" w:footer="1077" w:gutter="0"/>
          <w:cols w:num="3" w:space="720" w:equalWidth="0">
            <w:col w:w="1087" w:space="40"/>
            <w:col w:w="929" w:space="5695"/>
            <w:col w:w="2279"/>
          </w:cols>
        </w:sectPr>
      </w:pPr>
    </w:p>
    <w:p w14:paraId="10EB9ACE" w14:textId="77777777" w:rsidR="00D738FB" w:rsidRPr="00C92EAC" w:rsidRDefault="00000000">
      <w:pPr>
        <w:pStyle w:val="a3"/>
        <w:tabs>
          <w:tab w:val="left" w:pos="2073"/>
          <w:tab w:val="left" w:pos="2844"/>
          <w:tab w:val="left" w:pos="3384"/>
          <w:tab w:val="left" w:pos="4816"/>
          <w:tab w:val="left" w:pos="7149"/>
          <w:tab w:val="left" w:pos="9002"/>
          <w:tab w:val="left" w:pos="9808"/>
        </w:tabs>
        <w:spacing w:line="260" w:lineRule="exact"/>
        <w:ind w:left="970"/>
        <w:jc w:val="left"/>
        <w:rPr>
          <w:color w:val="000000" w:themeColor="text1"/>
        </w:rPr>
      </w:pPr>
      <w:r w:rsidRPr="00C92EAC">
        <w:rPr>
          <w:color w:val="000000" w:themeColor="text1"/>
          <w:spacing w:val="-2"/>
        </w:rPr>
        <w:t>Здесь</w:t>
      </w:r>
      <w:r w:rsidRPr="00C92EAC">
        <w:rPr>
          <w:color w:val="000000" w:themeColor="text1"/>
        </w:rPr>
        <w:tab/>
      </w:r>
      <w:r w:rsidRPr="00C92EAC">
        <w:rPr>
          <w:color w:val="000000" w:themeColor="text1"/>
          <w:spacing w:val="-5"/>
        </w:rPr>
        <w:t>TP</w:t>
      </w:r>
      <w:r w:rsidRPr="00C92EAC">
        <w:rPr>
          <w:color w:val="000000" w:themeColor="text1"/>
        </w:rPr>
        <w:tab/>
      </w:r>
      <w:r w:rsidRPr="00C92EAC">
        <w:rPr>
          <w:color w:val="000000" w:themeColor="text1"/>
          <w:spacing w:val="-10"/>
        </w:rPr>
        <w:t>-</w:t>
      </w:r>
      <w:r w:rsidRPr="00C92EAC">
        <w:rPr>
          <w:color w:val="000000" w:themeColor="text1"/>
        </w:rPr>
        <w:tab/>
      </w:r>
      <w:r w:rsidRPr="00C92EAC">
        <w:rPr>
          <w:color w:val="000000" w:themeColor="text1"/>
          <w:spacing w:val="-2"/>
        </w:rPr>
        <w:t>истинно</w:t>
      </w:r>
      <w:r w:rsidRPr="00C92EAC">
        <w:rPr>
          <w:color w:val="000000" w:themeColor="text1"/>
        </w:rPr>
        <w:tab/>
      </w:r>
      <w:r w:rsidRPr="00C92EAC">
        <w:rPr>
          <w:color w:val="000000" w:themeColor="text1"/>
          <w:spacing w:val="-2"/>
        </w:rPr>
        <w:t>положительные</w:t>
      </w:r>
      <w:r w:rsidRPr="00C92EAC">
        <w:rPr>
          <w:color w:val="000000" w:themeColor="text1"/>
        </w:rPr>
        <w:tab/>
      </w:r>
      <w:r w:rsidRPr="00C92EAC">
        <w:rPr>
          <w:color w:val="000000" w:themeColor="text1"/>
          <w:spacing w:val="-2"/>
        </w:rPr>
        <w:t>результаты,</w:t>
      </w:r>
      <w:r w:rsidRPr="00C92EAC">
        <w:rPr>
          <w:color w:val="000000" w:themeColor="text1"/>
        </w:rPr>
        <w:tab/>
      </w:r>
      <w:r w:rsidRPr="00C92EAC">
        <w:rPr>
          <w:color w:val="000000" w:themeColor="text1"/>
          <w:spacing w:val="-5"/>
        </w:rPr>
        <w:t>FN</w:t>
      </w:r>
      <w:r w:rsidRPr="00C92EAC">
        <w:rPr>
          <w:color w:val="000000" w:themeColor="text1"/>
        </w:rPr>
        <w:tab/>
      </w:r>
      <w:r w:rsidRPr="00C92EAC">
        <w:rPr>
          <w:color w:val="000000" w:themeColor="text1"/>
          <w:spacing w:val="-10"/>
        </w:rPr>
        <w:t>-</w:t>
      </w:r>
    </w:p>
    <w:p w14:paraId="399E8450" w14:textId="35A250BE" w:rsidR="00D738FB" w:rsidRPr="00C92EAC" w:rsidRDefault="00CE6AF3">
      <w:pPr>
        <w:pStyle w:val="a3"/>
        <w:jc w:val="left"/>
        <w:rPr>
          <w:color w:val="000000" w:themeColor="text1"/>
        </w:rPr>
      </w:pPr>
      <w:r w:rsidRPr="00C92EAC">
        <w:rPr>
          <w:color w:val="000000" w:themeColor="text1"/>
          <w:spacing w:val="-2"/>
        </w:rPr>
        <w:t>Ложноотрицательные</w:t>
      </w:r>
      <w:r w:rsidRPr="00C92EAC">
        <w:rPr>
          <w:color w:val="000000" w:themeColor="text1"/>
          <w:spacing w:val="-2"/>
          <w:lang w:val="en-US"/>
        </w:rPr>
        <w:t xml:space="preserve"> [37]</w:t>
      </w:r>
      <w:r w:rsidRPr="00C92EAC">
        <w:rPr>
          <w:color w:val="000000" w:themeColor="text1"/>
          <w:spacing w:val="-2"/>
        </w:rPr>
        <w:t>.</w:t>
      </w:r>
    </w:p>
    <w:p w14:paraId="1146C2BD" w14:textId="77777777" w:rsidR="00D738FB" w:rsidRPr="00C92EAC" w:rsidRDefault="00D738FB">
      <w:pPr>
        <w:pStyle w:val="a3"/>
        <w:spacing w:before="3"/>
        <w:ind w:left="0"/>
        <w:jc w:val="left"/>
        <w:rPr>
          <w:color w:val="000000" w:themeColor="text1"/>
        </w:rPr>
      </w:pPr>
    </w:p>
    <w:p w14:paraId="62A97FAF" w14:textId="77777777" w:rsidR="00D738FB" w:rsidRPr="00C92EAC" w:rsidRDefault="00000000">
      <w:pPr>
        <w:pStyle w:val="2"/>
        <w:numPr>
          <w:ilvl w:val="2"/>
          <w:numId w:val="11"/>
        </w:numPr>
        <w:tabs>
          <w:tab w:val="left" w:pos="1599"/>
        </w:tabs>
        <w:spacing w:before="1" w:line="319" w:lineRule="exact"/>
        <w:ind w:left="1599" w:hanging="629"/>
        <w:jc w:val="left"/>
        <w:rPr>
          <w:color w:val="000000" w:themeColor="text1"/>
        </w:rPr>
      </w:pPr>
      <w:bookmarkStart w:id="28" w:name="_TOC_250004"/>
      <w:r w:rsidRPr="00C92EAC">
        <w:rPr>
          <w:color w:val="000000" w:themeColor="text1"/>
        </w:rPr>
        <w:t>Основные</w:t>
      </w:r>
      <w:r w:rsidRPr="00C92EAC">
        <w:rPr>
          <w:color w:val="000000" w:themeColor="text1"/>
          <w:spacing w:val="-11"/>
        </w:rPr>
        <w:t xml:space="preserve"> </w:t>
      </w:r>
      <w:r w:rsidRPr="00C92EAC">
        <w:rPr>
          <w:color w:val="000000" w:themeColor="text1"/>
        </w:rPr>
        <w:t>математические</w:t>
      </w:r>
      <w:r w:rsidRPr="00C92EAC">
        <w:rPr>
          <w:color w:val="000000" w:themeColor="text1"/>
          <w:spacing w:val="-7"/>
        </w:rPr>
        <w:t xml:space="preserve"> </w:t>
      </w:r>
      <w:bookmarkEnd w:id="28"/>
      <w:r w:rsidRPr="00C92EAC">
        <w:rPr>
          <w:color w:val="000000" w:themeColor="text1"/>
          <w:spacing w:val="-2"/>
        </w:rPr>
        <w:t>формулы</w:t>
      </w:r>
    </w:p>
    <w:p w14:paraId="1B94512A" w14:textId="77777777" w:rsidR="00D738FB" w:rsidRPr="00C92EAC" w:rsidRDefault="00000000">
      <w:pPr>
        <w:pStyle w:val="a3"/>
        <w:tabs>
          <w:tab w:val="left" w:pos="2533"/>
          <w:tab w:val="left" w:pos="4805"/>
          <w:tab w:val="left" w:pos="6260"/>
          <w:tab w:val="left" w:pos="7023"/>
          <w:tab w:val="left" w:pos="9029"/>
        </w:tabs>
        <w:ind w:right="122" w:firstLine="707"/>
        <w:jc w:val="left"/>
        <w:rPr>
          <w:color w:val="000000" w:themeColor="text1"/>
        </w:rPr>
      </w:pPr>
      <w:r w:rsidRPr="00C92EAC">
        <w:rPr>
          <w:color w:val="000000" w:themeColor="text1"/>
          <w:spacing w:val="-2"/>
        </w:rPr>
        <w:t>Основные</w:t>
      </w:r>
      <w:r w:rsidRPr="00C92EAC">
        <w:rPr>
          <w:color w:val="000000" w:themeColor="text1"/>
        </w:rPr>
        <w:tab/>
      </w:r>
      <w:r w:rsidRPr="00C92EAC">
        <w:rPr>
          <w:color w:val="000000" w:themeColor="text1"/>
          <w:spacing w:val="-2"/>
        </w:rPr>
        <w:t>математические</w:t>
      </w:r>
      <w:r w:rsidRPr="00C92EAC">
        <w:rPr>
          <w:color w:val="000000" w:themeColor="text1"/>
        </w:rPr>
        <w:tab/>
      </w:r>
      <w:r w:rsidRPr="00C92EAC">
        <w:rPr>
          <w:color w:val="000000" w:themeColor="text1"/>
          <w:spacing w:val="-2"/>
        </w:rPr>
        <w:t>формулы</w:t>
      </w:r>
      <w:r w:rsidRPr="00C92EAC">
        <w:rPr>
          <w:color w:val="000000" w:themeColor="text1"/>
        </w:rPr>
        <w:tab/>
      </w:r>
      <w:r w:rsidRPr="00C92EAC">
        <w:rPr>
          <w:color w:val="000000" w:themeColor="text1"/>
          <w:spacing w:val="-4"/>
        </w:rPr>
        <w:t>для</w:t>
      </w:r>
      <w:r w:rsidRPr="00C92EAC">
        <w:rPr>
          <w:color w:val="000000" w:themeColor="text1"/>
        </w:rPr>
        <w:tab/>
      </w:r>
      <w:r w:rsidRPr="00C92EAC">
        <w:rPr>
          <w:color w:val="000000" w:themeColor="text1"/>
          <w:spacing w:val="-2"/>
        </w:rPr>
        <w:t>предлагаемой</w:t>
      </w:r>
      <w:r w:rsidRPr="00C92EAC">
        <w:rPr>
          <w:color w:val="000000" w:themeColor="text1"/>
        </w:rPr>
        <w:tab/>
      </w:r>
      <w:r w:rsidRPr="00C92EAC">
        <w:rPr>
          <w:color w:val="000000" w:themeColor="text1"/>
          <w:spacing w:val="-2"/>
        </w:rPr>
        <w:t xml:space="preserve">модели </w:t>
      </w:r>
      <w:r w:rsidRPr="00C92EAC">
        <w:rPr>
          <w:color w:val="000000" w:themeColor="text1"/>
        </w:rPr>
        <w:t>сегментации на основе UNet</w:t>
      </w:r>
    </w:p>
    <w:p w14:paraId="23FA8403" w14:textId="77777777" w:rsidR="00D738FB" w:rsidRPr="00C92EAC" w:rsidRDefault="00000000">
      <w:pPr>
        <w:pStyle w:val="a3"/>
        <w:jc w:val="left"/>
        <w:rPr>
          <w:color w:val="000000" w:themeColor="text1"/>
        </w:rPr>
      </w:pPr>
      <w:r w:rsidRPr="00C92EAC">
        <w:rPr>
          <w:color w:val="000000" w:themeColor="text1"/>
        </w:rPr>
        <w:t>Входное</w:t>
      </w:r>
      <w:r w:rsidRPr="00C92EAC">
        <w:rPr>
          <w:color w:val="000000" w:themeColor="text1"/>
          <w:spacing w:val="-5"/>
        </w:rPr>
        <w:t xml:space="preserve"> </w:t>
      </w:r>
      <w:r w:rsidRPr="00C92EAC">
        <w:rPr>
          <w:color w:val="000000" w:themeColor="text1"/>
        </w:rPr>
        <w:t>изображение:</w:t>
      </w:r>
      <w:r w:rsidRPr="00C92EAC">
        <w:rPr>
          <w:color w:val="000000" w:themeColor="text1"/>
          <w:spacing w:val="-1"/>
        </w:rPr>
        <w:t xml:space="preserve"> </w:t>
      </w:r>
      <w:r w:rsidRPr="00C92EAC">
        <w:rPr>
          <w:rFonts w:ascii="Cambria Math" w:eastAsia="Cambria Math" w:hAnsi="Cambria Math"/>
          <w:color w:val="000000" w:themeColor="text1"/>
        </w:rPr>
        <w:t>𝑋</w:t>
      </w:r>
      <w:r w:rsidRPr="00C92EAC">
        <w:rPr>
          <w:rFonts w:ascii="Cambria Math" w:eastAsia="Cambria Math" w:hAnsi="Cambria Math"/>
          <w:color w:val="000000" w:themeColor="text1"/>
          <w:spacing w:val="2"/>
        </w:rPr>
        <w:t xml:space="preserve"> </w:t>
      </w:r>
      <w:r w:rsidRPr="00C92EAC">
        <w:rPr>
          <w:color w:val="000000" w:themeColor="text1"/>
        </w:rPr>
        <w:t>размером</w:t>
      </w:r>
      <w:r w:rsidRPr="00C92EAC">
        <w:rPr>
          <w:color w:val="000000" w:themeColor="text1"/>
          <w:spacing w:val="-4"/>
        </w:rPr>
        <w:t xml:space="preserve"> </w:t>
      </w:r>
      <w:r w:rsidRPr="00C92EAC">
        <w:rPr>
          <w:color w:val="000000" w:themeColor="text1"/>
        </w:rPr>
        <w:t>(5,</w:t>
      </w:r>
      <w:r w:rsidRPr="00C92EAC">
        <w:rPr>
          <w:color w:val="000000" w:themeColor="text1"/>
          <w:spacing w:val="-5"/>
        </w:rPr>
        <w:t xml:space="preserve"> </w:t>
      </w:r>
      <w:r w:rsidRPr="00C92EAC">
        <w:rPr>
          <w:color w:val="000000" w:themeColor="text1"/>
        </w:rPr>
        <w:t>128,</w:t>
      </w:r>
      <w:r w:rsidRPr="00C92EAC">
        <w:rPr>
          <w:color w:val="000000" w:themeColor="text1"/>
          <w:spacing w:val="-8"/>
        </w:rPr>
        <w:t xml:space="preserve"> </w:t>
      </w:r>
      <w:r w:rsidRPr="00C92EAC">
        <w:rPr>
          <w:color w:val="000000" w:themeColor="text1"/>
        </w:rPr>
        <w:t>128,</w:t>
      </w:r>
      <w:r w:rsidRPr="00C92EAC">
        <w:rPr>
          <w:color w:val="000000" w:themeColor="text1"/>
          <w:spacing w:val="-5"/>
        </w:rPr>
        <w:t xml:space="preserve"> 32)</w:t>
      </w:r>
    </w:p>
    <w:p w14:paraId="5CA73311" w14:textId="77777777" w:rsidR="00D738FB" w:rsidRPr="00C92EAC" w:rsidRDefault="00000000">
      <w:pPr>
        <w:pStyle w:val="a3"/>
        <w:spacing w:before="26"/>
        <w:jc w:val="left"/>
        <w:rPr>
          <w:color w:val="000000" w:themeColor="text1"/>
        </w:rPr>
      </w:pPr>
      <w:r w:rsidRPr="00C92EAC">
        <w:rPr>
          <w:rFonts w:ascii="Cambria Math" w:eastAsia="Cambria Math" w:hAnsi="Cambria Math"/>
          <w:color w:val="000000" w:themeColor="text1"/>
          <w:w w:val="105"/>
        </w:rPr>
        <w:t>𝑋</w:t>
      </w:r>
      <w:r w:rsidRPr="00C92EAC">
        <w:rPr>
          <w:rFonts w:ascii="Cambria Math" w:eastAsia="Cambria Math" w:hAnsi="Cambria Math"/>
          <w:color w:val="000000" w:themeColor="text1"/>
          <w:spacing w:val="-10"/>
          <w:w w:val="105"/>
        </w:rPr>
        <w:t xml:space="preserve"> </w:t>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9"/>
          <w:w w:val="105"/>
        </w:rPr>
        <w:t xml:space="preserve"> </w:t>
      </w:r>
      <w:r w:rsidRPr="00C92EAC">
        <w:rPr>
          <w:rFonts w:ascii="Cambria Math" w:eastAsia="Cambria Math" w:hAnsi="Cambria Math"/>
          <w:color w:val="000000" w:themeColor="text1"/>
          <w:w w:val="105"/>
        </w:rPr>
        <w:t>[𝑥</w:t>
      </w:r>
      <w:r w:rsidRPr="00C92EAC">
        <w:rPr>
          <w:rFonts w:ascii="Cambria Math" w:eastAsia="Cambria Math" w:hAnsi="Cambria Math"/>
          <w:color w:val="000000" w:themeColor="text1"/>
          <w:w w:val="105"/>
          <w:vertAlign w:val="subscript"/>
        </w:rPr>
        <w:t>𝑖,j,k,𝑙</w:t>
      </w:r>
      <w:r w:rsidRPr="00C92EAC">
        <w:rPr>
          <w:rFonts w:ascii="Cambria Math" w:eastAsia="Cambria Math" w:hAnsi="Cambria Math"/>
          <w:color w:val="000000" w:themeColor="text1"/>
          <w:w w:val="105"/>
        </w:rPr>
        <w:t>]</w:t>
      </w:r>
      <w:r w:rsidRPr="00C92EAC">
        <w:rPr>
          <w:color w:val="000000" w:themeColor="text1"/>
          <w:w w:val="105"/>
        </w:rPr>
        <w:t>,</w:t>
      </w:r>
      <w:r w:rsidRPr="00C92EAC">
        <w:rPr>
          <w:color w:val="000000" w:themeColor="text1"/>
          <w:spacing w:val="-14"/>
          <w:w w:val="105"/>
        </w:rPr>
        <w:t xml:space="preserve"> </w:t>
      </w:r>
      <w:r w:rsidRPr="00C92EAC">
        <w:rPr>
          <w:rFonts w:ascii="Cambria Math" w:eastAsia="Cambria Math" w:hAnsi="Cambria Math"/>
          <w:color w:val="000000" w:themeColor="text1"/>
          <w:w w:val="105"/>
        </w:rPr>
        <w:t>𝑖</w:t>
      </w:r>
      <w:r w:rsidRPr="00C92EAC">
        <w:rPr>
          <w:rFonts w:ascii="Cambria Math" w:eastAsia="Cambria Math" w:hAnsi="Cambria Math"/>
          <w:color w:val="000000" w:themeColor="text1"/>
          <w:spacing w:val="9"/>
          <w:w w:val="105"/>
        </w:rPr>
        <w:t xml:space="preserve"> </w:t>
      </w:r>
      <w:r w:rsidRPr="00C92EAC">
        <w:rPr>
          <w:rFonts w:ascii="Cambria Math" w:eastAsia="Cambria Math" w:hAnsi="Cambria Math"/>
          <w:color w:val="000000" w:themeColor="text1"/>
          <w:w w:val="105"/>
        </w:rPr>
        <w:t>= 1,</w:t>
      </w:r>
      <w:r w:rsidRPr="00C92EAC">
        <w:rPr>
          <w:rFonts w:ascii="Cambria Math" w:eastAsia="Cambria Math" w:hAnsi="Cambria Math"/>
          <w:color w:val="000000" w:themeColor="text1"/>
          <w:spacing w:val="-21"/>
          <w:w w:val="105"/>
        </w:rPr>
        <w:t xml:space="preserve"> </w:t>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19"/>
          <w:w w:val="105"/>
        </w:rPr>
        <w:t xml:space="preserve"> </w:t>
      </w:r>
      <w:r w:rsidRPr="00C92EAC">
        <w:rPr>
          <w:rFonts w:ascii="Cambria Math" w:eastAsia="Cambria Math" w:hAnsi="Cambria Math"/>
          <w:color w:val="000000" w:themeColor="text1"/>
          <w:w w:val="105"/>
        </w:rPr>
        <w:t>,5</w:t>
      </w:r>
      <w:r w:rsidRPr="00C92EAC">
        <w:rPr>
          <w:rFonts w:ascii="Cambria Math" w:eastAsia="Cambria Math" w:hAnsi="Cambria Math"/>
          <w:color w:val="000000" w:themeColor="text1"/>
          <w:spacing w:val="-5"/>
          <w:w w:val="105"/>
        </w:rPr>
        <w:t xml:space="preserve"> </w:t>
      </w:r>
      <w:r w:rsidRPr="00C92EAC">
        <w:rPr>
          <w:color w:val="000000" w:themeColor="text1"/>
          <w:w w:val="105"/>
        </w:rPr>
        <w:t>(количество</w:t>
      </w:r>
      <w:r w:rsidRPr="00C92EAC">
        <w:rPr>
          <w:color w:val="000000" w:themeColor="text1"/>
          <w:spacing w:val="-16"/>
          <w:w w:val="105"/>
        </w:rPr>
        <w:t xml:space="preserve"> </w:t>
      </w:r>
      <w:r w:rsidRPr="00C92EAC">
        <w:rPr>
          <w:color w:val="000000" w:themeColor="text1"/>
          <w:w w:val="105"/>
        </w:rPr>
        <w:t>образцов),</w:t>
      </w:r>
      <w:r w:rsidRPr="00C92EAC">
        <w:rPr>
          <w:color w:val="000000" w:themeColor="text1"/>
          <w:spacing w:val="-15"/>
          <w:w w:val="105"/>
        </w:rPr>
        <w:t xml:space="preserve"> </w:t>
      </w:r>
      <w:r w:rsidRPr="00C92EAC">
        <w:rPr>
          <w:rFonts w:ascii="Cambria Math" w:eastAsia="Cambria Math" w:hAnsi="Cambria Math"/>
          <w:color w:val="000000" w:themeColor="text1"/>
          <w:w w:val="105"/>
        </w:rPr>
        <w:t>j</w:t>
      </w:r>
      <w:r w:rsidRPr="00C92EAC">
        <w:rPr>
          <w:rFonts w:ascii="Cambria Math" w:eastAsia="Cambria Math" w:hAnsi="Cambria Math"/>
          <w:color w:val="000000" w:themeColor="text1"/>
          <w:spacing w:val="7"/>
          <w:w w:val="105"/>
        </w:rPr>
        <w:t xml:space="preserve"> </w:t>
      </w:r>
      <w:r w:rsidRPr="00C92EAC">
        <w:rPr>
          <w:rFonts w:ascii="Cambria Math" w:eastAsia="Cambria Math" w:hAnsi="Cambria Math"/>
          <w:color w:val="000000" w:themeColor="text1"/>
          <w:w w:val="105"/>
        </w:rPr>
        <w:t>= 1,</w:t>
      </w:r>
      <w:r w:rsidRPr="00C92EAC">
        <w:rPr>
          <w:rFonts w:ascii="Cambria Math" w:eastAsia="Cambria Math" w:hAnsi="Cambria Math"/>
          <w:color w:val="000000" w:themeColor="text1"/>
          <w:spacing w:val="-20"/>
          <w:w w:val="105"/>
        </w:rPr>
        <w:t xml:space="preserve"> </w:t>
      </w:r>
      <w:r w:rsidRPr="00C92EAC">
        <w:rPr>
          <w:rFonts w:ascii="Cambria Math" w:eastAsia="Cambria Math" w:hAnsi="Cambria Math"/>
          <w:color w:val="000000" w:themeColor="text1"/>
          <w:w w:val="105"/>
        </w:rPr>
        <w:t>…</w:t>
      </w:r>
      <w:r w:rsidRPr="00C92EAC">
        <w:rPr>
          <w:rFonts w:ascii="Cambria Math" w:eastAsia="Cambria Math" w:hAnsi="Cambria Math"/>
          <w:color w:val="000000" w:themeColor="text1"/>
          <w:spacing w:val="-20"/>
          <w:w w:val="105"/>
        </w:rPr>
        <w:t xml:space="preserve"> </w:t>
      </w:r>
      <w:r w:rsidRPr="00C92EAC">
        <w:rPr>
          <w:rFonts w:ascii="Cambria Math" w:eastAsia="Cambria Math" w:hAnsi="Cambria Math"/>
          <w:color w:val="000000" w:themeColor="text1"/>
          <w:w w:val="105"/>
        </w:rPr>
        <w:t>,128</w:t>
      </w:r>
      <w:r w:rsidRPr="00C92EAC">
        <w:rPr>
          <w:rFonts w:ascii="Cambria Math" w:eastAsia="Cambria Math" w:hAnsi="Cambria Math"/>
          <w:color w:val="000000" w:themeColor="text1"/>
          <w:spacing w:val="-7"/>
          <w:w w:val="105"/>
        </w:rPr>
        <w:t xml:space="preserve"> </w:t>
      </w:r>
      <w:r w:rsidRPr="00C92EAC">
        <w:rPr>
          <w:color w:val="000000" w:themeColor="text1"/>
          <w:spacing w:val="-2"/>
          <w:w w:val="105"/>
        </w:rPr>
        <w:t>(высота),</w:t>
      </w:r>
    </w:p>
    <w:p w14:paraId="155EF410" w14:textId="77777777" w:rsidR="00D738FB" w:rsidRPr="00C92EAC" w:rsidRDefault="00000000">
      <w:pPr>
        <w:pStyle w:val="a3"/>
        <w:spacing w:before="29"/>
        <w:ind w:right="1989"/>
        <w:jc w:val="left"/>
        <w:rPr>
          <w:color w:val="000000" w:themeColor="text1"/>
        </w:rPr>
      </w:pPr>
      <w:r w:rsidRPr="00C92EAC">
        <w:rPr>
          <w:rFonts w:ascii="Cambria Math" w:eastAsia="Cambria Math" w:hAnsi="Cambria Math"/>
          <w:color w:val="000000" w:themeColor="text1"/>
        </w:rPr>
        <w:t>𝑘</w:t>
      </w:r>
      <w:r w:rsidRPr="00C92EAC">
        <w:rPr>
          <w:rFonts w:ascii="Cambria Math" w:eastAsia="Cambria Math" w:hAnsi="Cambria Math"/>
          <w:color w:val="000000" w:themeColor="text1"/>
          <w:spacing w:val="18"/>
        </w:rPr>
        <w:t xml:space="preserve"> </w:t>
      </w:r>
      <w:r w:rsidRPr="00C92EAC">
        <w:rPr>
          <w:rFonts w:ascii="Cambria Math" w:eastAsia="Cambria Math" w:hAnsi="Cambria Math"/>
          <w:color w:val="000000" w:themeColor="text1"/>
        </w:rPr>
        <w:t>= 1,</w:t>
      </w:r>
      <w:r w:rsidRPr="00C92EAC">
        <w:rPr>
          <w:rFonts w:ascii="Cambria Math" w:eastAsia="Cambria Math" w:hAnsi="Cambria Math"/>
          <w:color w:val="000000" w:themeColor="text1"/>
          <w:spacing w:val="-17"/>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7"/>
        </w:rPr>
        <w:t xml:space="preserve"> </w:t>
      </w:r>
      <w:r w:rsidRPr="00C92EAC">
        <w:rPr>
          <w:rFonts w:ascii="Cambria Math" w:eastAsia="Cambria Math" w:hAnsi="Cambria Math"/>
          <w:color w:val="000000" w:themeColor="text1"/>
        </w:rPr>
        <w:t>,128</w:t>
      </w:r>
      <w:r w:rsidRPr="00C92EAC">
        <w:rPr>
          <w:rFonts w:ascii="Cambria Math" w:eastAsia="Cambria Math" w:hAnsi="Cambria Math"/>
          <w:color w:val="000000" w:themeColor="text1"/>
          <w:spacing w:val="-6"/>
        </w:rPr>
        <w:t xml:space="preserve"> </w:t>
      </w:r>
      <w:r w:rsidRPr="00C92EAC">
        <w:rPr>
          <w:color w:val="000000" w:themeColor="text1"/>
        </w:rPr>
        <w:t>(ширина),</w:t>
      </w:r>
      <w:r w:rsidRPr="00C92EAC">
        <w:rPr>
          <w:color w:val="000000" w:themeColor="text1"/>
          <w:spacing w:val="-4"/>
        </w:rPr>
        <w:t xml:space="preserve"> </w:t>
      </w:r>
      <w:r w:rsidRPr="00C92EAC">
        <w:rPr>
          <w:rFonts w:ascii="Cambria Math" w:eastAsia="Cambria Math" w:hAnsi="Cambria Math"/>
          <w:color w:val="000000" w:themeColor="text1"/>
        </w:rPr>
        <w:t>𝑙</w:t>
      </w:r>
      <w:r w:rsidRPr="00C92EAC">
        <w:rPr>
          <w:rFonts w:ascii="Cambria Math" w:eastAsia="Cambria Math" w:hAnsi="Cambria Math"/>
          <w:color w:val="000000" w:themeColor="text1"/>
          <w:spacing w:val="22"/>
        </w:rPr>
        <w:t xml:space="preserve"> </w:t>
      </w:r>
      <w:r w:rsidRPr="00C92EAC">
        <w:rPr>
          <w:rFonts w:ascii="Cambria Math" w:eastAsia="Cambria Math" w:hAnsi="Cambria Math"/>
          <w:color w:val="000000" w:themeColor="text1"/>
        </w:rPr>
        <w:t>= 1,</w:t>
      </w:r>
      <w:r w:rsidRPr="00C92EAC">
        <w:rPr>
          <w:rFonts w:ascii="Cambria Math" w:eastAsia="Cambria Math" w:hAnsi="Cambria Math"/>
          <w:color w:val="000000" w:themeColor="text1"/>
          <w:spacing w:val="-17"/>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7"/>
        </w:rPr>
        <w:t xml:space="preserve"> </w:t>
      </w:r>
      <w:r w:rsidRPr="00C92EAC">
        <w:rPr>
          <w:rFonts w:ascii="Cambria Math" w:eastAsia="Cambria Math" w:hAnsi="Cambria Math"/>
          <w:color w:val="000000" w:themeColor="text1"/>
        </w:rPr>
        <w:t xml:space="preserve">,32 </w:t>
      </w:r>
      <w:r w:rsidRPr="00C92EAC">
        <w:rPr>
          <w:color w:val="000000" w:themeColor="text1"/>
        </w:rPr>
        <w:t>(количество</w:t>
      </w:r>
      <w:r w:rsidRPr="00C92EAC">
        <w:rPr>
          <w:color w:val="000000" w:themeColor="text1"/>
          <w:spacing w:val="-1"/>
        </w:rPr>
        <w:t xml:space="preserve"> </w:t>
      </w:r>
      <w:r w:rsidRPr="00C92EAC">
        <w:rPr>
          <w:color w:val="000000" w:themeColor="text1"/>
        </w:rPr>
        <w:t>срезов</w:t>
      </w:r>
      <w:r w:rsidRPr="00C92EAC">
        <w:rPr>
          <w:color w:val="000000" w:themeColor="text1"/>
          <w:spacing w:val="-2"/>
        </w:rPr>
        <w:t xml:space="preserve"> </w:t>
      </w:r>
      <w:r w:rsidRPr="00C92EAC">
        <w:rPr>
          <w:color w:val="000000" w:themeColor="text1"/>
        </w:rPr>
        <w:t>КТ) Сверточный слой:</w:t>
      </w:r>
    </w:p>
    <w:p w14:paraId="76C5B7F7" w14:textId="77777777" w:rsidR="00D738FB" w:rsidRPr="00C92EAC" w:rsidRDefault="00000000">
      <w:pPr>
        <w:pStyle w:val="a3"/>
        <w:tabs>
          <w:tab w:val="left" w:pos="8051"/>
        </w:tabs>
        <w:spacing w:line="329" w:lineRule="exact"/>
        <w:jc w:val="left"/>
        <w:rPr>
          <w:color w:val="000000" w:themeColor="text1"/>
        </w:rPr>
      </w:pPr>
      <w:r w:rsidRPr="00C92EAC">
        <w:rPr>
          <w:rFonts w:ascii="Cambria Math" w:eastAsia="Cambria Math"/>
          <w:color w:val="000000" w:themeColor="text1"/>
        </w:rPr>
        <w:t>𝑌</w:t>
      </w:r>
      <w:r w:rsidRPr="00C92EAC">
        <w:rPr>
          <w:rFonts w:ascii="Cambria Math" w:eastAsia="Cambria Math"/>
          <w:color w:val="000000" w:themeColor="text1"/>
          <w:spacing w:val="30"/>
        </w:rPr>
        <w:t xml:space="preserve"> </w:t>
      </w:r>
      <w:r w:rsidRPr="00C92EAC">
        <w:rPr>
          <w:rFonts w:ascii="Cambria Math" w:eastAsia="Cambria Math"/>
          <w:color w:val="000000" w:themeColor="text1"/>
        </w:rPr>
        <w:t>=</w:t>
      </w:r>
      <w:r w:rsidRPr="00C92EAC">
        <w:rPr>
          <w:rFonts w:ascii="Cambria Math" w:eastAsia="Cambria Math"/>
          <w:color w:val="000000" w:themeColor="text1"/>
          <w:spacing w:val="21"/>
        </w:rPr>
        <w:t xml:space="preserve"> </w:t>
      </w:r>
      <w:r w:rsidRPr="00C92EAC">
        <w:rPr>
          <w:rFonts w:ascii="Cambria Math" w:eastAsia="Cambria Math"/>
          <w:color w:val="000000" w:themeColor="text1"/>
        </w:rPr>
        <w:t>𝐶𝑜𝑛𝑣3𝐷</w:t>
      </w:r>
      <w:r w:rsidRPr="00C92EAC">
        <w:rPr>
          <w:rFonts w:ascii="Cambria Math" w:eastAsia="Cambria Math"/>
          <w:color w:val="000000" w:themeColor="text1"/>
          <w:position w:val="1"/>
        </w:rPr>
        <w:t>(</w:t>
      </w:r>
      <w:r w:rsidRPr="00C92EAC">
        <w:rPr>
          <w:rFonts w:ascii="Cambria Math" w:eastAsia="Cambria Math"/>
          <w:color w:val="000000" w:themeColor="text1"/>
        </w:rPr>
        <w:t>𝑋,</w:t>
      </w:r>
      <w:r w:rsidRPr="00C92EAC">
        <w:rPr>
          <w:rFonts w:ascii="Cambria Math" w:eastAsia="Cambria Math"/>
          <w:color w:val="000000" w:themeColor="text1"/>
          <w:spacing w:val="-13"/>
        </w:rPr>
        <w:t xml:space="preserve"> </w:t>
      </w:r>
      <w:r w:rsidRPr="00C92EAC">
        <w:rPr>
          <w:rFonts w:ascii="Cambria Math" w:eastAsia="Cambria Math"/>
          <w:color w:val="000000" w:themeColor="text1"/>
        </w:rPr>
        <w:t>W</w:t>
      </w:r>
      <w:r w:rsidRPr="00C92EAC">
        <w:rPr>
          <w:rFonts w:ascii="Cambria Math" w:eastAsia="Cambria Math"/>
          <w:color w:val="000000" w:themeColor="text1"/>
          <w:position w:val="1"/>
        </w:rPr>
        <w:t>)</w:t>
      </w:r>
      <w:r w:rsidRPr="00C92EAC">
        <w:rPr>
          <w:rFonts w:ascii="Cambria Math" w:eastAsia="Cambria Math"/>
          <w:color w:val="000000" w:themeColor="text1"/>
          <w:spacing w:val="5"/>
          <w:position w:val="1"/>
        </w:rPr>
        <w:t xml:space="preserve"> </w:t>
      </w:r>
      <w:r w:rsidRPr="00C92EAC">
        <w:rPr>
          <w:rFonts w:ascii="Cambria Math" w:eastAsia="Cambria Math"/>
          <w:color w:val="000000" w:themeColor="text1"/>
        </w:rPr>
        <w:t>+</w:t>
      </w:r>
      <w:r w:rsidRPr="00C92EAC">
        <w:rPr>
          <w:rFonts w:ascii="Cambria Math" w:eastAsia="Cambria Math"/>
          <w:color w:val="000000" w:themeColor="text1"/>
          <w:spacing w:val="4"/>
        </w:rPr>
        <w:t xml:space="preserve"> </w:t>
      </w:r>
      <w:r w:rsidRPr="00C92EAC">
        <w:rPr>
          <w:rFonts w:ascii="Cambria Math" w:eastAsia="Cambria Math"/>
          <w:color w:val="000000" w:themeColor="text1"/>
          <w:spacing w:val="-10"/>
        </w:rPr>
        <w:t>𝑏</w:t>
      </w:r>
      <w:r w:rsidRPr="00C92EAC">
        <w:rPr>
          <w:rFonts w:ascii="Cambria Math" w:eastAsia="Cambria Math"/>
          <w:color w:val="000000" w:themeColor="text1"/>
        </w:rPr>
        <w:tab/>
      </w:r>
      <w:r w:rsidRPr="00C92EAC">
        <w:rPr>
          <w:color w:val="000000" w:themeColor="text1"/>
          <w:spacing w:val="-4"/>
        </w:rPr>
        <w:t>(38)</w:t>
      </w:r>
    </w:p>
    <w:p w14:paraId="1A2F7ABD" w14:textId="77777777" w:rsidR="00D738FB" w:rsidRPr="00C92EAC" w:rsidRDefault="00000000">
      <w:pPr>
        <w:pStyle w:val="a3"/>
        <w:spacing w:before="32"/>
        <w:jc w:val="left"/>
        <w:rPr>
          <w:rFonts w:ascii="Cambria Math" w:eastAsia="Cambria Math" w:hAnsi="Cambria Math"/>
          <w:color w:val="000000" w:themeColor="text1"/>
        </w:rPr>
      </w:pPr>
      <w:r w:rsidRPr="00C92EAC">
        <w:rPr>
          <w:rFonts w:ascii="Cambria Math" w:eastAsia="Cambria Math" w:hAnsi="Cambria Math"/>
          <w:color w:val="000000" w:themeColor="text1"/>
        </w:rPr>
        <w:t>W</w:t>
      </w:r>
      <w:r w:rsidRPr="00C92EAC">
        <w:rPr>
          <w:rFonts w:ascii="Cambria Math" w:eastAsia="Cambria Math" w:hAnsi="Cambria Math"/>
          <w:color w:val="000000" w:themeColor="text1"/>
          <w:spacing w:val="32"/>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20"/>
        </w:rPr>
        <w:t xml:space="preserve"> </w:t>
      </w:r>
      <w:r w:rsidRPr="00C92EAC">
        <w:rPr>
          <w:rFonts w:ascii="Cambria Math" w:eastAsia="Cambria Math" w:hAnsi="Cambria Math"/>
          <w:color w:val="000000" w:themeColor="text1"/>
        </w:rPr>
        <w:t>[w</w:t>
      </w:r>
      <w:r w:rsidRPr="00C92EAC">
        <w:rPr>
          <w:rFonts w:ascii="Cambria Math" w:eastAsia="Cambria Math" w:hAnsi="Cambria Math"/>
          <w:color w:val="000000" w:themeColor="text1"/>
          <w:vertAlign w:val="subscript"/>
        </w:rPr>
        <w:t>𝑚,𝑛,𝑜,𝑝,𝑞</w:t>
      </w:r>
      <w:r w:rsidRPr="00C92EAC">
        <w:rPr>
          <w:rFonts w:ascii="Cambria Math" w:eastAsia="Cambria Math" w:hAnsi="Cambria Math"/>
          <w:color w:val="000000" w:themeColor="text1"/>
        </w:rPr>
        <w:t>]</w:t>
      </w:r>
      <w:r w:rsidRPr="00C92EAC">
        <w:rPr>
          <w:color w:val="000000" w:themeColor="text1"/>
        </w:rPr>
        <w:t>,</w:t>
      </w:r>
      <w:r w:rsidRPr="00C92EAC">
        <w:rPr>
          <w:color w:val="000000" w:themeColor="text1"/>
          <w:spacing w:val="33"/>
        </w:rPr>
        <w:t xml:space="preserve">  </w:t>
      </w:r>
      <w:r w:rsidRPr="00C92EAC">
        <w:rPr>
          <w:color w:val="000000" w:themeColor="text1"/>
        </w:rPr>
        <w:t>где</w:t>
      </w:r>
      <w:r w:rsidRPr="00C92EAC">
        <w:rPr>
          <w:color w:val="000000" w:themeColor="text1"/>
          <w:spacing w:val="35"/>
        </w:rPr>
        <w:t xml:space="preserve">  </w:t>
      </w:r>
      <w:r w:rsidRPr="00C92EAC">
        <w:rPr>
          <w:rFonts w:ascii="Cambria Math" w:eastAsia="Cambria Math" w:hAnsi="Cambria Math"/>
          <w:color w:val="000000" w:themeColor="text1"/>
        </w:rPr>
        <w:t>𝑚,</w:t>
      </w:r>
      <w:r w:rsidRPr="00C92EAC">
        <w:rPr>
          <w:rFonts w:ascii="Cambria Math" w:eastAsia="Cambria Math" w:hAnsi="Cambria Math"/>
          <w:color w:val="000000" w:themeColor="text1"/>
          <w:spacing w:val="-10"/>
        </w:rPr>
        <w:t xml:space="preserve"> </w:t>
      </w:r>
      <w:r w:rsidRPr="00C92EAC">
        <w:rPr>
          <w:rFonts w:ascii="Cambria Math" w:eastAsia="Cambria Math" w:hAnsi="Cambria Math"/>
          <w:color w:val="000000" w:themeColor="text1"/>
        </w:rPr>
        <w:t>𝑛,</w:t>
      </w:r>
      <w:r w:rsidRPr="00C92EAC">
        <w:rPr>
          <w:rFonts w:ascii="Cambria Math" w:eastAsia="Cambria Math" w:hAnsi="Cambria Math"/>
          <w:color w:val="000000" w:themeColor="text1"/>
          <w:spacing w:val="-13"/>
        </w:rPr>
        <w:t xml:space="preserve"> </w:t>
      </w:r>
      <w:r w:rsidRPr="00C92EAC">
        <w:rPr>
          <w:rFonts w:ascii="Cambria Math" w:eastAsia="Cambria Math" w:hAnsi="Cambria Math"/>
          <w:color w:val="000000" w:themeColor="text1"/>
        </w:rPr>
        <w:t>𝑜</w:t>
      </w:r>
      <w:r w:rsidRPr="00C92EAC">
        <w:rPr>
          <w:rFonts w:ascii="Cambria Math" w:eastAsia="Cambria Math" w:hAnsi="Cambria Math"/>
          <w:color w:val="000000" w:themeColor="text1"/>
          <w:spacing w:val="12"/>
        </w:rPr>
        <w:t xml:space="preserve"> </w:t>
      </w:r>
      <w:r w:rsidRPr="00C92EAC">
        <w:rPr>
          <w:rFonts w:ascii="Cambria Math" w:eastAsia="Cambria Math" w:hAnsi="Cambria Math"/>
          <w:color w:val="000000" w:themeColor="text1"/>
        </w:rPr>
        <w:t>−</w:t>
      </w:r>
      <w:r w:rsidRPr="00C92EAC">
        <w:rPr>
          <w:color w:val="000000" w:themeColor="text1"/>
        </w:rPr>
        <w:t>размеры</w:t>
      </w:r>
      <w:r w:rsidRPr="00C92EAC">
        <w:rPr>
          <w:color w:val="000000" w:themeColor="text1"/>
          <w:spacing w:val="34"/>
        </w:rPr>
        <w:t xml:space="preserve">  </w:t>
      </w:r>
      <w:r w:rsidRPr="00C92EAC">
        <w:rPr>
          <w:color w:val="000000" w:themeColor="text1"/>
        </w:rPr>
        <w:t>фильтра,</w:t>
      </w:r>
      <w:r w:rsidRPr="00C92EAC">
        <w:rPr>
          <w:color w:val="000000" w:themeColor="text1"/>
          <w:spacing w:val="35"/>
        </w:rPr>
        <w:t xml:space="preserve">  </w:t>
      </w:r>
      <w:r w:rsidRPr="00C92EAC">
        <w:rPr>
          <w:rFonts w:ascii="Cambria Math" w:eastAsia="Cambria Math" w:hAnsi="Cambria Math"/>
          <w:color w:val="000000" w:themeColor="text1"/>
        </w:rPr>
        <w:t>𝑝</w:t>
      </w:r>
      <w:r w:rsidRPr="00C92EAC">
        <w:rPr>
          <w:rFonts w:ascii="Cambria Math" w:eastAsia="Cambria Math" w:hAnsi="Cambria Math"/>
          <w:color w:val="000000" w:themeColor="text1"/>
          <w:spacing w:val="9"/>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42"/>
        </w:rPr>
        <w:t xml:space="preserve">  </w:t>
      </w:r>
      <w:r w:rsidRPr="00C92EAC">
        <w:rPr>
          <w:color w:val="000000" w:themeColor="text1"/>
        </w:rPr>
        <w:t>входные</w:t>
      </w:r>
      <w:r w:rsidRPr="00C92EAC">
        <w:rPr>
          <w:color w:val="000000" w:themeColor="text1"/>
          <w:spacing w:val="32"/>
        </w:rPr>
        <w:t xml:space="preserve">  </w:t>
      </w:r>
      <w:r w:rsidRPr="00C92EAC">
        <w:rPr>
          <w:color w:val="000000" w:themeColor="text1"/>
        </w:rPr>
        <w:t>каналы,</w:t>
      </w:r>
      <w:r w:rsidRPr="00C92EAC">
        <w:rPr>
          <w:color w:val="000000" w:themeColor="text1"/>
          <w:spacing w:val="37"/>
        </w:rPr>
        <w:t xml:space="preserve">  </w:t>
      </w:r>
      <w:r w:rsidRPr="00C92EAC">
        <w:rPr>
          <w:rFonts w:ascii="Cambria Math" w:eastAsia="Cambria Math" w:hAnsi="Cambria Math"/>
          <w:color w:val="000000" w:themeColor="text1"/>
        </w:rPr>
        <w:t>𝑞</w:t>
      </w:r>
      <w:r w:rsidRPr="00C92EAC">
        <w:rPr>
          <w:rFonts w:ascii="Cambria Math" w:eastAsia="Cambria Math" w:hAnsi="Cambria Math"/>
          <w:color w:val="000000" w:themeColor="text1"/>
          <w:spacing w:val="12"/>
        </w:rPr>
        <w:t xml:space="preserve"> </w:t>
      </w:r>
      <w:r w:rsidRPr="00C92EAC">
        <w:rPr>
          <w:rFonts w:ascii="Cambria Math" w:eastAsia="Cambria Math" w:hAnsi="Cambria Math"/>
          <w:color w:val="000000" w:themeColor="text1"/>
          <w:spacing w:val="-10"/>
        </w:rPr>
        <w:t>−</w:t>
      </w:r>
    </w:p>
    <w:p w14:paraId="2A846FD1" w14:textId="77777777" w:rsidR="00D738FB" w:rsidRPr="00C92EAC" w:rsidRDefault="00000000">
      <w:pPr>
        <w:pStyle w:val="a3"/>
        <w:spacing w:before="24"/>
        <w:jc w:val="left"/>
        <w:rPr>
          <w:color w:val="000000" w:themeColor="text1"/>
        </w:rPr>
      </w:pPr>
      <w:r w:rsidRPr="00C92EAC">
        <w:rPr>
          <w:color w:val="000000" w:themeColor="text1"/>
        </w:rPr>
        <w:t>выходные</w:t>
      </w:r>
      <w:r w:rsidRPr="00C92EAC">
        <w:rPr>
          <w:color w:val="000000" w:themeColor="text1"/>
          <w:spacing w:val="-3"/>
        </w:rPr>
        <w:t xml:space="preserve"> </w:t>
      </w:r>
      <w:r w:rsidRPr="00C92EAC">
        <w:rPr>
          <w:color w:val="000000" w:themeColor="text1"/>
          <w:spacing w:val="-2"/>
        </w:rPr>
        <w:t>каналы(фильтры).</w:t>
      </w:r>
    </w:p>
    <w:p w14:paraId="35C25F85" w14:textId="77777777" w:rsidR="00D738FB" w:rsidRPr="00C92EAC" w:rsidRDefault="00000000">
      <w:pPr>
        <w:pStyle w:val="a3"/>
        <w:spacing w:before="34"/>
        <w:jc w:val="left"/>
        <w:rPr>
          <w:color w:val="000000" w:themeColor="text1"/>
        </w:rPr>
      </w:pPr>
      <w:r w:rsidRPr="00C92EAC">
        <w:rPr>
          <w:rFonts w:ascii="Cambria Math" w:eastAsia="Cambria Math" w:hAnsi="Cambria Math"/>
          <w:color w:val="000000" w:themeColor="text1"/>
        </w:rPr>
        <w:t>𝑏</w:t>
      </w:r>
      <w:r w:rsidRPr="00C92EAC">
        <w:rPr>
          <w:rFonts w:ascii="Cambria Math" w:eastAsia="Cambria Math" w:hAnsi="Cambria Math"/>
          <w:color w:val="000000" w:themeColor="text1"/>
          <w:spacing w:val="25"/>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17"/>
        </w:rPr>
        <w:t xml:space="preserve"> </w:t>
      </w:r>
      <w:r w:rsidRPr="00C92EAC">
        <w:rPr>
          <w:rFonts w:ascii="Cambria Math" w:eastAsia="Cambria Math" w:hAnsi="Cambria Math"/>
          <w:color w:val="000000" w:themeColor="text1"/>
        </w:rPr>
        <w:t>[𝑏</w:t>
      </w:r>
      <w:r w:rsidRPr="00C92EAC">
        <w:rPr>
          <w:rFonts w:ascii="Cambria Math" w:eastAsia="Cambria Math" w:hAnsi="Cambria Math"/>
          <w:color w:val="000000" w:themeColor="text1"/>
          <w:vertAlign w:val="subscript"/>
        </w:rPr>
        <w:t>𝑞</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2"/>
        </w:rPr>
        <w:t xml:space="preserve"> </w:t>
      </w:r>
      <w:r w:rsidRPr="00C92EAC">
        <w:rPr>
          <w:rFonts w:ascii="Cambria Math" w:eastAsia="Cambria Math" w:hAnsi="Cambria Math"/>
          <w:color w:val="000000" w:themeColor="text1"/>
        </w:rPr>
        <w:t>−</w:t>
      </w:r>
      <w:r w:rsidRPr="00C92EAC">
        <w:rPr>
          <w:rFonts w:ascii="Cambria Math" w:eastAsia="Cambria Math" w:hAnsi="Cambria Math"/>
          <w:color w:val="000000" w:themeColor="text1"/>
          <w:spacing w:val="8"/>
        </w:rPr>
        <w:t xml:space="preserve"> </w:t>
      </w:r>
      <w:r w:rsidRPr="00C92EAC">
        <w:rPr>
          <w:color w:val="000000" w:themeColor="text1"/>
        </w:rPr>
        <w:t>смешение для</w:t>
      </w:r>
      <w:r w:rsidRPr="00C92EAC">
        <w:rPr>
          <w:color w:val="000000" w:themeColor="text1"/>
          <w:spacing w:val="3"/>
        </w:rPr>
        <w:t xml:space="preserve"> </w:t>
      </w:r>
      <w:r w:rsidRPr="00C92EAC">
        <w:rPr>
          <w:color w:val="000000" w:themeColor="text1"/>
        </w:rPr>
        <w:t>каждого</w:t>
      </w:r>
      <w:r w:rsidRPr="00C92EAC">
        <w:rPr>
          <w:color w:val="000000" w:themeColor="text1"/>
          <w:spacing w:val="1"/>
        </w:rPr>
        <w:t xml:space="preserve"> </w:t>
      </w:r>
      <w:r w:rsidRPr="00C92EAC">
        <w:rPr>
          <w:color w:val="000000" w:themeColor="text1"/>
          <w:spacing w:val="-2"/>
        </w:rPr>
        <w:t>фильтра.</w:t>
      </w:r>
    </w:p>
    <w:p w14:paraId="7CD74CCD" w14:textId="77777777" w:rsidR="00D738FB" w:rsidRPr="00C92EAC" w:rsidRDefault="00000000">
      <w:pPr>
        <w:spacing w:before="38" w:line="376" w:lineRule="exact"/>
        <w:ind w:left="262"/>
        <w:rPr>
          <w:rFonts w:ascii="Cambria Math" w:eastAsia="Cambria Math" w:hAnsi="Cambria Math"/>
          <w:color w:val="000000" w:themeColor="text1"/>
          <w:sz w:val="20"/>
        </w:rPr>
      </w:pPr>
      <w:r w:rsidRPr="00C92EAC">
        <w:rPr>
          <w:rFonts w:ascii="Cambria Math" w:eastAsia="Cambria Math" w:hAnsi="Cambria Math"/>
          <w:color w:val="000000" w:themeColor="text1"/>
          <w:position w:val="6"/>
          <w:sz w:val="28"/>
        </w:rPr>
        <w:t>𝑌</w:t>
      </w:r>
      <w:r w:rsidRPr="00C92EAC">
        <w:rPr>
          <w:rFonts w:ascii="Cambria Math" w:eastAsia="Cambria Math" w:hAnsi="Cambria Math"/>
          <w:color w:val="000000" w:themeColor="text1"/>
          <w:spacing w:val="68"/>
          <w:position w:val="6"/>
          <w:sz w:val="28"/>
        </w:rPr>
        <w:t xml:space="preserve"> </w:t>
      </w:r>
      <w:r w:rsidRPr="00C92EAC">
        <w:rPr>
          <w:rFonts w:ascii="Cambria Math" w:eastAsia="Cambria Math" w:hAnsi="Cambria Math"/>
          <w:color w:val="000000" w:themeColor="text1"/>
          <w:position w:val="6"/>
          <w:sz w:val="28"/>
        </w:rPr>
        <w:t>=</w:t>
      </w:r>
      <w:r w:rsidRPr="00C92EAC">
        <w:rPr>
          <w:rFonts w:ascii="Cambria Math" w:eastAsia="Cambria Math" w:hAnsi="Cambria Math"/>
          <w:color w:val="000000" w:themeColor="text1"/>
          <w:spacing w:val="54"/>
          <w:position w:val="6"/>
          <w:sz w:val="28"/>
        </w:rPr>
        <w:t xml:space="preserve"> </w:t>
      </w:r>
      <w:r w:rsidRPr="00C92EAC">
        <w:rPr>
          <w:rFonts w:ascii="Cambria Math" w:eastAsia="Cambria Math" w:hAnsi="Cambria Math"/>
          <w:color w:val="000000" w:themeColor="text1"/>
          <w:position w:val="6"/>
          <w:sz w:val="28"/>
        </w:rPr>
        <w:t>[𝑦</w:t>
      </w:r>
      <w:r w:rsidRPr="00C92EAC">
        <w:rPr>
          <w:rFonts w:ascii="Cambria Math" w:eastAsia="Cambria Math" w:hAnsi="Cambria Math"/>
          <w:color w:val="000000" w:themeColor="text1"/>
          <w:sz w:val="20"/>
        </w:rPr>
        <w:t>𝑖,j,k,𝑞</w:t>
      </w:r>
      <w:r w:rsidRPr="00C92EAC">
        <w:rPr>
          <w:rFonts w:ascii="Cambria Math" w:eastAsia="Cambria Math" w:hAnsi="Cambria Math"/>
          <w:color w:val="000000" w:themeColor="text1"/>
          <w:position w:val="6"/>
          <w:sz w:val="28"/>
        </w:rPr>
        <w:t>]</w:t>
      </w:r>
      <w:r w:rsidRPr="00C92EAC">
        <w:rPr>
          <w:color w:val="000000" w:themeColor="text1"/>
          <w:position w:val="6"/>
          <w:sz w:val="28"/>
        </w:rPr>
        <w:t>,</w:t>
      </w:r>
      <w:r w:rsidRPr="00C92EAC">
        <w:rPr>
          <w:color w:val="000000" w:themeColor="text1"/>
          <w:spacing w:val="36"/>
          <w:position w:val="6"/>
          <w:sz w:val="28"/>
        </w:rPr>
        <w:t xml:space="preserve"> </w:t>
      </w:r>
      <w:r w:rsidRPr="00C92EAC">
        <w:rPr>
          <w:color w:val="000000" w:themeColor="text1"/>
          <w:position w:val="6"/>
          <w:sz w:val="28"/>
        </w:rPr>
        <w:t>где</w:t>
      </w:r>
      <w:r w:rsidRPr="00C92EAC">
        <w:rPr>
          <w:color w:val="000000" w:themeColor="text1"/>
          <w:spacing w:val="35"/>
          <w:position w:val="6"/>
          <w:sz w:val="28"/>
        </w:rPr>
        <w:t xml:space="preserve"> </w:t>
      </w:r>
      <w:r w:rsidRPr="00C92EAC">
        <w:rPr>
          <w:rFonts w:ascii="Cambria Math" w:eastAsia="Cambria Math" w:hAnsi="Cambria Math"/>
          <w:color w:val="000000" w:themeColor="text1"/>
          <w:position w:val="6"/>
          <w:sz w:val="28"/>
        </w:rPr>
        <w:t>𝑦</w:t>
      </w:r>
      <w:r w:rsidRPr="00C92EAC">
        <w:rPr>
          <w:rFonts w:ascii="Cambria Math" w:eastAsia="Cambria Math" w:hAnsi="Cambria Math"/>
          <w:color w:val="000000" w:themeColor="text1"/>
          <w:sz w:val="20"/>
        </w:rPr>
        <w:t>𝑖,j,k,𝑞</w:t>
      </w:r>
      <w:r w:rsidRPr="00C92EAC">
        <w:rPr>
          <w:rFonts w:ascii="Cambria Math" w:eastAsia="Cambria Math" w:hAnsi="Cambria Math"/>
          <w:color w:val="000000" w:themeColor="text1"/>
          <w:spacing w:val="78"/>
          <w:w w:val="150"/>
          <w:sz w:val="20"/>
        </w:rPr>
        <w:t xml:space="preserve"> </w:t>
      </w:r>
      <w:r w:rsidRPr="00C92EAC">
        <w:rPr>
          <w:rFonts w:ascii="Cambria Math" w:eastAsia="Cambria Math" w:hAnsi="Cambria Math"/>
          <w:color w:val="000000" w:themeColor="text1"/>
          <w:position w:val="6"/>
          <w:sz w:val="28"/>
        </w:rPr>
        <w:t>=</w:t>
      </w:r>
      <w:r w:rsidRPr="00C92EAC">
        <w:rPr>
          <w:rFonts w:ascii="Cambria Math" w:eastAsia="Cambria Math" w:hAnsi="Cambria Math"/>
          <w:color w:val="000000" w:themeColor="text1"/>
          <w:spacing w:val="58"/>
          <w:position w:val="6"/>
          <w:sz w:val="28"/>
        </w:rPr>
        <w:t xml:space="preserve"> </w:t>
      </w:r>
      <w:r w:rsidRPr="00C92EAC">
        <w:rPr>
          <w:rFonts w:ascii="Cambria Math" w:eastAsia="Cambria Math" w:hAnsi="Cambria Math"/>
          <w:color w:val="000000" w:themeColor="text1"/>
          <w:position w:val="7"/>
          <w:sz w:val="28"/>
        </w:rPr>
        <w:t>∑</w:t>
      </w:r>
      <w:r w:rsidRPr="00C92EAC">
        <w:rPr>
          <w:rFonts w:ascii="Cambria Math" w:eastAsia="Cambria Math" w:hAnsi="Cambria Math"/>
          <w:color w:val="000000" w:themeColor="text1"/>
          <w:sz w:val="20"/>
        </w:rPr>
        <w:t>𝑚,𝑛,𝑜,𝑝</w:t>
      </w:r>
      <w:r w:rsidRPr="00C92EAC">
        <w:rPr>
          <w:rFonts w:ascii="Cambria Math" w:eastAsia="Cambria Math" w:hAnsi="Cambria Math"/>
          <w:color w:val="000000" w:themeColor="text1"/>
          <w:spacing w:val="31"/>
          <w:sz w:val="20"/>
        </w:rPr>
        <w:t xml:space="preserve"> </w:t>
      </w:r>
      <w:r w:rsidRPr="00C92EAC">
        <w:rPr>
          <w:rFonts w:ascii="Cambria Math" w:eastAsia="Cambria Math" w:hAnsi="Cambria Math"/>
          <w:color w:val="000000" w:themeColor="text1"/>
          <w:position w:val="6"/>
          <w:sz w:val="28"/>
        </w:rPr>
        <w:t>𝑥</w:t>
      </w:r>
      <w:r w:rsidRPr="00C92EAC">
        <w:rPr>
          <w:rFonts w:ascii="Cambria Math" w:eastAsia="Cambria Math" w:hAnsi="Cambria Math"/>
          <w:color w:val="000000" w:themeColor="text1"/>
          <w:sz w:val="20"/>
        </w:rPr>
        <w:t>𝑖,2j+𝑚,2k+𝑛,2𝑙+𝑜,𝑝</w:t>
      </w:r>
      <w:r w:rsidRPr="00C92EAC">
        <w:rPr>
          <w:rFonts w:ascii="Cambria Math" w:eastAsia="Cambria Math" w:hAnsi="Cambria Math"/>
          <w:color w:val="000000" w:themeColor="text1"/>
          <w:spacing w:val="75"/>
          <w:sz w:val="20"/>
        </w:rPr>
        <w:t xml:space="preserve"> </w:t>
      </w:r>
      <w:r w:rsidRPr="00C92EAC">
        <w:rPr>
          <w:rFonts w:ascii="Cambria Math" w:eastAsia="Cambria Math" w:hAnsi="Cambria Math"/>
          <w:color w:val="000000" w:themeColor="text1"/>
          <w:position w:val="6"/>
          <w:sz w:val="28"/>
        </w:rPr>
        <w:t>·</w:t>
      </w:r>
      <w:r w:rsidRPr="00C92EAC">
        <w:rPr>
          <w:rFonts w:ascii="Cambria Math" w:eastAsia="Cambria Math" w:hAnsi="Cambria Math"/>
          <w:color w:val="000000" w:themeColor="text1"/>
          <w:spacing w:val="30"/>
          <w:position w:val="6"/>
          <w:sz w:val="28"/>
        </w:rPr>
        <w:t xml:space="preserve"> </w:t>
      </w:r>
      <w:r w:rsidRPr="00C92EAC">
        <w:rPr>
          <w:rFonts w:ascii="Cambria Math" w:eastAsia="Cambria Math" w:hAnsi="Cambria Math"/>
          <w:color w:val="000000" w:themeColor="text1"/>
          <w:position w:val="6"/>
          <w:sz w:val="28"/>
        </w:rPr>
        <w:t>w</w:t>
      </w:r>
      <w:r w:rsidRPr="00C92EAC">
        <w:rPr>
          <w:rFonts w:ascii="Cambria Math" w:eastAsia="Cambria Math" w:hAnsi="Cambria Math"/>
          <w:color w:val="000000" w:themeColor="text1"/>
          <w:sz w:val="20"/>
        </w:rPr>
        <w:t>𝑚,𝑛,𝑜,𝑝,𝑞</w:t>
      </w:r>
      <w:r w:rsidRPr="00C92EAC">
        <w:rPr>
          <w:rFonts w:ascii="Cambria Math" w:eastAsia="Cambria Math" w:hAnsi="Cambria Math"/>
          <w:color w:val="000000" w:themeColor="text1"/>
          <w:spacing w:val="77"/>
          <w:sz w:val="20"/>
        </w:rPr>
        <w:t xml:space="preserve"> </w:t>
      </w:r>
      <w:r w:rsidRPr="00C92EAC">
        <w:rPr>
          <w:rFonts w:ascii="Cambria Math" w:eastAsia="Cambria Math" w:hAnsi="Cambria Math"/>
          <w:color w:val="000000" w:themeColor="text1"/>
          <w:position w:val="6"/>
          <w:sz w:val="28"/>
        </w:rPr>
        <w:t>+</w:t>
      </w:r>
      <w:r w:rsidRPr="00C92EAC">
        <w:rPr>
          <w:rFonts w:ascii="Cambria Math" w:eastAsia="Cambria Math" w:hAnsi="Cambria Math"/>
          <w:color w:val="000000" w:themeColor="text1"/>
          <w:spacing w:val="32"/>
          <w:position w:val="6"/>
          <w:sz w:val="28"/>
        </w:rPr>
        <w:t xml:space="preserve"> </w:t>
      </w:r>
      <w:r w:rsidRPr="00C92EAC">
        <w:rPr>
          <w:rFonts w:ascii="Cambria Math" w:eastAsia="Cambria Math" w:hAnsi="Cambria Math"/>
          <w:color w:val="000000" w:themeColor="text1"/>
          <w:spacing w:val="-5"/>
          <w:position w:val="6"/>
          <w:sz w:val="28"/>
        </w:rPr>
        <w:t>𝑏</w:t>
      </w:r>
      <w:r w:rsidRPr="00C92EAC">
        <w:rPr>
          <w:rFonts w:ascii="Cambria Math" w:eastAsia="Cambria Math" w:hAnsi="Cambria Math"/>
          <w:color w:val="000000" w:themeColor="text1"/>
          <w:spacing w:val="-5"/>
          <w:sz w:val="20"/>
        </w:rPr>
        <w:t>𝑞</w:t>
      </w:r>
    </w:p>
    <w:p w14:paraId="6AAA4C5B" w14:textId="77777777" w:rsidR="00D738FB" w:rsidRPr="00C92EAC" w:rsidRDefault="00000000">
      <w:pPr>
        <w:pStyle w:val="a3"/>
        <w:spacing w:line="313" w:lineRule="exact"/>
        <w:jc w:val="left"/>
        <w:rPr>
          <w:color w:val="000000" w:themeColor="text1"/>
        </w:rPr>
      </w:pPr>
      <w:r w:rsidRPr="00C92EAC">
        <w:rPr>
          <w:color w:val="000000" w:themeColor="text1"/>
        </w:rPr>
        <w:t>Функция</w:t>
      </w:r>
      <w:r w:rsidRPr="00C92EAC">
        <w:rPr>
          <w:color w:val="000000" w:themeColor="text1"/>
          <w:spacing w:val="-5"/>
        </w:rPr>
        <w:t xml:space="preserve"> </w:t>
      </w:r>
      <w:r w:rsidRPr="00C92EAC">
        <w:rPr>
          <w:color w:val="000000" w:themeColor="text1"/>
          <w:spacing w:val="-2"/>
        </w:rPr>
        <w:t>активации:</w:t>
      </w:r>
    </w:p>
    <w:p w14:paraId="224030E0" w14:textId="77777777" w:rsidR="00D738FB" w:rsidRPr="00C92EAC" w:rsidRDefault="00000000">
      <w:pPr>
        <w:pStyle w:val="a3"/>
        <w:tabs>
          <w:tab w:val="left" w:pos="8051"/>
        </w:tabs>
        <w:spacing w:line="333" w:lineRule="exact"/>
        <w:jc w:val="left"/>
        <w:rPr>
          <w:color w:val="000000" w:themeColor="text1"/>
        </w:rPr>
      </w:pPr>
      <w:r w:rsidRPr="00C92EAC">
        <w:rPr>
          <w:rFonts w:ascii="Cambria Math" w:eastAsia="Cambria Math"/>
          <w:color w:val="000000" w:themeColor="text1"/>
        </w:rPr>
        <w:t>𝑍</w:t>
      </w:r>
      <w:r w:rsidRPr="00C92EAC">
        <w:rPr>
          <w:rFonts w:ascii="Cambria Math" w:eastAsia="Cambria Math"/>
          <w:color w:val="000000" w:themeColor="text1"/>
          <w:spacing w:val="21"/>
        </w:rPr>
        <w:t xml:space="preserve"> </w:t>
      </w:r>
      <w:r w:rsidRPr="00C92EAC">
        <w:rPr>
          <w:rFonts w:ascii="Cambria Math" w:eastAsia="Cambria Math"/>
          <w:color w:val="000000" w:themeColor="text1"/>
        </w:rPr>
        <w:t>=</w:t>
      </w:r>
      <w:r w:rsidRPr="00C92EAC">
        <w:rPr>
          <w:rFonts w:ascii="Cambria Math" w:eastAsia="Cambria Math"/>
          <w:color w:val="000000" w:themeColor="text1"/>
          <w:spacing w:val="16"/>
        </w:rPr>
        <w:t xml:space="preserve"> </w:t>
      </w:r>
      <w:r w:rsidRPr="00C92EAC">
        <w:rPr>
          <w:rFonts w:ascii="Cambria Math" w:eastAsia="Cambria Math"/>
          <w:color w:val="000000" w:themeColor="text1"/>
          <w:spacing w:val="-2"/>
        </w:rPr>
        <w:t>𝑅𝑒𝐿𝑈</w:t>
      </w:r>
      <w:r w:rsidRPr="00C92EAC">
        <w:rPr>
          <w:rFonts w:ascii="Cambria Math" w:eastAsia="Cambria Math"/>
          <w:color w:val="000000" w:themeColor="text1"/>
          <w:spacing w:val="-2"/>
          <w:position w:val="1"/>
        </w:rPr>
        <w:t>(</w:t>
      </w:r>
      <w:r w:rsidRPr="00C92EAC">
        <w:rPr>
          <w:rFonts w:ascii="Cambria Math" w:eastAsia="Cambria Math"/>
          <w:color w:val="000000" w:themeColor="text1"/>
          <w:spacing w:val="-2"/>
        </w:rPr>
        <w:t>𝑌</w:t>
      </w:r>
      <w:r w:rsidRPr="00C92EAC">
        <w:rPr>
          <w:rFonts w:ascii="Cambria Math" w:eastAsia="Cambria Math"/>
          <w:color w:val="000000" w:themeColor="text1"/>
          <w:spacing w:val="-2"/>
          <w:position w:val="1"/>
        </w:rPr>
        <w:t>)</w:t>
      </w:r>
      <w:r w:rsidRPr="00C92EAC">
        <w:rPr>
          <w:rFonts w:ascii="Cambria Math" w:eastAsia="Cambria Math"/>
          <w:color w:val="000000" w:themeColor="text1"/>
          <w:position w:val="1"/>
        </w:rPr>
        <w:tab/>
      </w:r>
      <w:r w:rsidRPr="00C92EAC">
        <w:rPr>
          <w:color w:val="000000" w:themeColor="text1"/>
          <w:spacing w:val="-4"/>
        </w:rPr>
        <w:t>(39)</w:t>
      </w:r>
    </w:p>
    <w:p w14:paraId="139FD7D8" w14:textId="77777777" w:rsidR="00D738FB" w:rsidRPr="00C92EAC" w:rsidRDefault="00000000">
      <w:pPr>
        <w:spacing w:before="25" w:line="367" w:lineRule="exact"/>
        <w:ind w:left="262"/>
        <w:rPr>
          <w:rFonts w:ascii="Cambria Math" w:eastAsia="Cambria Math" w:hAnsi="Cambria Math"/>
          <w:color w:val="000000" w:themeColor="text1"/>
          <w:sz w:val="28"/>
        </w:rPr>
      </w:pPr>
      <w:r w:rsidRPr="00C92EAC">
        <w:rPr>
          <w:rFonts w:ascii="Cambria Math" w:eastAsia="Cambria Math" w:hAnsi="Cambria Math"/>
          <w:color w:val="000000" w:themeColor="text1"/>
          <w:w w:val="105"/>
          <w:position w:val="6"/>
          <w:sz w:val="28"/>
        </w:rPr>
        <w:t>𝑍</w:t>
      </w:r>
      <w:r w:rsidRPr="00C92EAC">
        <w:rPr>
          <w:rFonts w:ascii="Cambria Math" w:eastAsia="Cambria Math" w:hAnsi="Cambria Math"/>
          <w:color w:val="000000" w:themeColor="text1"/>
          <w:spacing w:val="19"/>
          <w:w w:val="105"/>
          <w:position w:val="6"/>
          <w:sz w:val="28"/>
        </w:rPr>
        <w:t xml:space="preserve"> </w:t>
      </w:r>
      <w:r w:rsidRPr="00C92EAC">
        <w:rPr>
          <w:rFonts w:ascii="Cambria Math" w:eastAsia="Cambria Math" w:hAnsi="Cambria Math"/>
          <w:color w:val="000000" w:themeColor="text1"/>
          <w:w w:val="105"/>
          <w:position w:val="6"/>
          <w:sz w:val="28"/>
        </w:rPr>
        <w:t>=</w:t>
      </w:r>
      <w:r w:rsidRPr="00C92EAC">
        <w:rPr>
          <w:rFonts w:ascii="Cambria Math" w:eastAsia="Cambria Math" w:hAnsi="Cambria Math"/>
          <w:color w:val="000000" w:themeColor="text1"/>
          <w:spacing w:val="14"/>
          <w:w w:val="105"/>
          <w:position w:val="6"/>
          <w:sz w:val="28"/>
        </w:rPr>
        <w:t xml:space="preserve"> </w:t>
      </w:r>
      <w:r w:rsidRPr="00C92EAC">
        <w:rPr>
          <w:rFonts w:ascii="Cambria Math" w:eastAsia="Cambria Math" w:hAnsi="Cambria Math"/>
          <w:color w:val="000000" w:themeColor="text1"/>
          <w:w w:val="105"/>
          <w:position w:val="6"/>
          <w:sz w:val="28"/>
        </w:rPr>
        <w:t>[𝑧</w:t>
      </w:r>
      <w:r w:rsidRPr="00C92EAC">
        <w:rPr>
          <w:rFonts w:ascii="Cambria Math" w:eastAsia="Cambria Math" w:hAnsi="Cambria Math"/>
          <w:color w:val="000000" w:themeColor="text1"/>
          <w:w w:val="105"/>
          <w:sz w:val="20"/>
        </w:rPr>
        <w:t>𝑖,j,k,𝑞</w:t>
      </w:r>
      <w:r w:rsidRPr="00C92EAC">
        <w:rPr>
          <w:rFonts w:ascii="Cambria Math" w:eastAsia="Cambria Math" w:hAnsi="Cambria Math"/>
          <w:color w:val="000000" w:themeColor="text1"/>
          <w:w w:val="105"/>
          <w:position w:val="6"/>
          <w:sz w:val="28"/>
        </w:rPr>
        <w:t>]</w:t>
      </w:r>
      <w:r w:rsidRPr="00C92EAC">
        <w:rPr>
          <w:color w:val="000000" w:themeColor="text1"/>
          <w:w w:val="105"/>
          <w:position w:val="6"/>
          <w:sz w:val="28"/>
        </w:rPr>
        <w:t>,</w:t>
      </w:r>
      <w:r w:rsidRPr="00C92EAC">
        <w:rPr>
          <w:color w:val="000000" w:themeColor="text1"/>
          <w:spacing w:val="-3"/>
          <w:w w:val="105"/>
          <w:position w:val="6"/>
          <w:sz w:val="28"/>
        </w:rPr>
        <w:t xml:space="preserve"> </w:t>
      </w:r>
      <w:r w:rsidRPr="00C92EAC">
        <w:rPr>
          <w:color w:val="000000" w:themeColor="text1"/>
          <w:w w:val="105"/>
          <w:position w:val="6"/>
          <w:sz w:val="28"/>
        </w:rPr>
        <w:t>где</w:t>
      </w:r>
      <w:r w:rsidRPr="00C92EAC">
        <w:rPr>
          <w:color w:val="000000" w:themeColor="text1"/>
          <w:spacing w:val="-3"/>
          <w:w w:val="105"/>
          <w:position w:val="6"/>
          <w:sz w:val="28"/>
        </w:rPr>
        <w:t xml:space="preserve"> </w:t>
      </w:r>
      <w:r w:rsidRPr="00C92EAC">
        <w:rPr>
          <w:rFonts w:ascii="Cambria Math" w:eastAsia="Cambria Math" w:hAnsi="Cambria Math"/>
          <w:color w:val="000000" w:themeColor="text1"/>
          <w:w w:val="105"/>
          <w:position w:val="6"/>
          <w:sz w:val="28"/>
        </w:rPr>
        <w:t>𝑧</w:t>
      </w:r>
      <w:r w:rsidRPr="00C92EAC">
        <w:rPr>
          <w:rFonts w:ascii="Cambria Math" w:eastAsia="Cambria Math" w:hAnsi="Cambria Math"/>
          <w:color w:val="000000" w:themeColor="text1"/>
          <w:w w:val="105"/>
          <w:sz w:val="20"/>
        </w:rPr>
        <w:t>𝑖,j,k,𝑞</w:t>
      </w:r>
      <w:r w:rsidRPr="00C92EAC">
        <w:rPr>
          <w:rFonts w:ascii="Cambria Math" w:eastAsia="Cambria Math" w:hAnsi="Cambria Math"/>
          <w:color w:val="000000" w:themeColor="text1"/>
          <w:spacing w:val="52"/>
          <w:w w:val="105"/>
          <w:sz w:val="20"/>
        </w:rPr>
        <w:t xml:space="preserve"> </w:t>
      </w:r>
      <w:r w:rsidRPr="00C92EAC">
        <w:rPr>
          <w:rFonts w:ascii="Cambria Math" w:eastAsia="Cambria Math" w:hAnsi="Cambria Math"/>
          <w:color w:val="000000" w:themeColor="text1"/>
          <w:w w:val="105"/>
          <w:position w:val="6"/>
          <w:sz w:val="28"/>
        </w:rPr>
        <w:t>=</w:t>
      </w:r>
      <w:r w:rsidRPr="00C92EAC">
        <w:rPr>
          <w:rFonts w:ascii="Cambria Math" w:eastAsia="Cambria Math" w:hAnsi="Cambria Math"/>
          <w:color w:val="000000" w:themeColor="text1"/>
          <w:spacing w:val="12"/>
          <w:w w:val="105"/>
          <w:position w:val="6"/>
          <w:sz w:val="28"/>
        </w:rPr>
        <w:t xml:space="preserve"> </w:t>
      </w:r>
      <w:r w:rsidRPr="00C92EAC">
        <w:rPr>
          <w:rFonts w:ascii="Cambria Math" w:eastAsia="Cambria Math" w:hAnsi="Cambria Math"/>
          <w:color w:val="000000" w:themeColor="text1"/>
          <w:w w:val="105"/>
          <w:position w:val="6"/>
          <w:sz w:val="28"/>
        </w:rPr>
        <w:t>max</w:t>
      </w:r>
      <w:r w:rsidRPr="00C92EAC">
        <w:rPr>
          <w:rFonts w:ascii="Cambria Math" w:eastAsia="Cambria Math" w:hAnsi="Cambria Math"/>
          <w:color w:val="000000" w:themeColor="text1"/>
          <w:spacing w:val="-1"/>
          <w:w w:val="105"/>
          <w:position w:val="6"/>
          <w:sz w:val="28"/>
        </w:rPr>
        <w:t xml:space="preserve"> </w:t>
      </w:r>
      <w:r w:rsidRPr="00C92EAC">
        <w:rPr>
          <w:rFonts w:ascii="Cambria Math" w:eastAsia="Cambria Math" w:hAnsi="Cambria Math"/>
          <w:color w:val="000000" w:themeColor="text1"/>
          <w:w w:val="105"/>
          <w:position w:val="6"/>
          <w:sz w:val="28"/>
        </w:rPr>
        <w:t>(0,</w:t>
      </w:r>
      <w:r w:rsidRPr="00C92EAC">
        <w:rPr>
          <w:rFonts w:ascii="Cambria Math" w:eastAsia="Cambria Math" w:hAnsi="Cambria Math"/>
          <w:color w:val="000000" w:themeColor="text1"/>
          <w:spacing w:val="-19"/>
          <w:w w:val="105"/>
          <w:position w:val="6"/>
          <w:sz w:val="28"/>
        </w:rPr>
        <w:t xml:space="preserve"> </w:t>
      </w:r>
      <w:r w:rsidRPr="00C92EAC">
        <w:rPr>
          <w:rFonts w:ascii="Cambria Math" w:eastAsia="Cambria Math" w:hAnsi="Cambria Math"/>
          <w:color w:val="000000" w:themeColor="text1"/>
          <w:spacing w:val="-2"/>
          <w:w w:val="105"/>
          <w:position w:val="6"/>
          <w:sz w:val="28"/>
        </w:rPr>
        <w:t>𝑦</w:t>
      </w:r>
      <w:r w:rsidRPr="00C92EAC">
        <w:rPr>
          <w:rFonts w:ascii="Cambria Math" w:eastAsia="Cambria Math" w:hAnsi="Cambria Math"/>
          <w:color w:val="000000" w:themeColor="text1"/>
          <w:spacing w:val="-2"/>
          <w:w w:val="105"/>
          <w:sz w:val="20"/>
        </w:rPr>
        <w:t>𝑖,j,k,𝑞</w:t>
      </w:r>
      <w:r w:rsidRPr="00C92EAC">
        <w:rPr>
          <w:rFonts w:ascii="Cambria Math" w:eastAsia="Cambria Math" w:hAnsi="Cambria Math"/>
          <w:color w:val="000000" w:themeColor="text1"/>
          <w:spacing w:val="-2"/>
          <w:w w:val="105"/>
          <w:position w:val="6"/>
          <w:sz w:val="28"/>
        </w:rPr>
        <w:t>)</w:t>
      </w:r>
    </w:p>
    <w:p w14:paraId="76284478" w14:textId="77777777" w:rsidR="00D738FB" w:rsidRPr="00C92EAC" w:rsidRDefault="00000000">
      <w:pPr>
        <w:pStyle w:val="a3"/>
        <w:spacing w:line="318" w:lineRule="exact"/>
        <w:jc w:val="left"/>
        <w:rPr>
          <w:color w:val="000000" w:themeColor="text1"/>
        </w:rPr>
      </w:pPr>
      <w:r w:rsidRPr="00C92EAC">
        <w:rPr>
          <w:color w:val="000000" w:themeColor="text1"/>
        </w:rPr>
        <w:t>Пулинг</w:t>
      </w:r>
      <w:r w:rsidRPr="00C92EAC">
        <w:rPr>
          <w:color w:val="000000" w:themeColor="text1"/>
          <w:spacing w:val="-5"/>
        </w:rPr>
        <w:t xml:space="preserve"> </w:t>
      </w:r>
      <w:r w:rsidRPr="00C92EAC">
        <w:rPr>
          <w:color w:val="000000" w:themeColor="text1"/>
          <w:spacing w:val="-2"/>
        </w:rPr>
        <w:t>(downsampling):</w:t>
      </w:r>
    </w:p>
    <w:p w14:paraId="01D7A8FB" w14:textId="77777777" w:rsidR="00D738FB" w:rsidRPr="00C92EAC" w:rsidRDefault="00000000">
      <w:pPr>
        <w:pStyle w:val="a3"/>
        <w:tabs>
          <w:tab w:val="left" w:pos="8051"/>
        </w:tabs>
        <w:spacing w:line="362" w:lineRule="exact"/>
        <w:jc w:val="left"/>
        <w:rPr>
          <w:color w:val="000000" w:themeColor="text1"/>
        </w:rPr>
      </w:pPr>
      <w:r w:rsidRPr="00C92EAC">
        <w:rPr>
          <w:rFonts w:ascii="Cambria Math" w:eastAsia="Cambria Math"/>
          <w:color w:val="000000" w:themeColor="text1"/>
        </w:rPr>
        <w:t>𝑃</w:t>
      </w:r>
      <w:r w:rsidRPr="00C92EAC">
        <w:rPr>
          <w:rFonts w:ascii="Cambria Math" w:eastAsia="Cambria Math"/>
          <w:color w:val="000000" w:themeColor="text1"/>
          <w:spacing w:val="30"/>
        </w:rPr>
        <w:t xml:space="preserve"> </w:t>
      </w:r>
      <w:r w:rsidRPr="00C92EAC">
        <w:rPr>
          <w:rFonts w:ascii="Cambria Math" w:eastAsia="Cambria Math"/>
          <w:color w:val="000000" w:themeColor="text1"/>
        </w:rPr>
        <w:t>=</w:t>
      </w:r>
      <w:r w:rsidRPr="00C92EAC">
        <w:rPr>
          <w:rFonts w:ascii="Cambria Math" w:eastAsia="Cambria Math"/>
          <w:color w:val="000000" w:themeColor="text1"/>
          <w:spacing w:val="20"/>
        </w:rPr>
        <w:t xml:space="preserve"> </w:t>
      </w:r>
      <w:r w:rsidRPr="00C92EAC">
        <w:rPr>
          <w:rFonts w:ascii="Cambria Math" w:eastAsia="Cambria Math"/>
          <w:color w:val="000000" w:themeColor="text1"/>
        </w:rPr>
        <w:t>𝑀𝑎𝑥𝑃𝑜𝑜𝑙𝑖𝑛𝑔3𝐷(𝑍,</w:t>
      </w:r>
      <w:r w:rsidRPr="00C92EAC">
        <w:rPr>
          <w:rFonts w:ascii="Cambria Math" w:eastAsia="Cambria Math"/>
          <w:color w:val="000000" w:themeColor="text1"/>
          <w:spacing w:val="-13"/>
        </w:rPr>
        <w:t xml:space="preserve"> </w:t>
      </w:r>
      <w:r w:rsidRPr="00C92EAC">
        <w:rPr>
          <w:rFonts w:ascii="Cambria Math" w:eastAsia="Cambria Math"/>
          <w:color w:val="000000" w:themeColor="text1"/>
        </w:rPr>
        <w:t>𝑝𝑜𝑜𝑙</w:t>
      </w:r>
      <w:r w:rsidRPr="00C92EAC">
        <w:rPr>
          <w:rFonts w:ascii="Cambria Math" w:eastAsia="Cambria Math"/>
          <w:color w:val="000000" w:themeColor="text1"/>
          <w:position w:val="-5"/>
          <w:sz w:val="20"/>
        </w:rPr>
        <w:t>𝑠𝑖𝑧𝑒</w:t>
      </w:r>
      <w:r w:rsidRPr="00C92EAC">
        <w:rPr>
          <w:rFonts w:ascii="Cambria Math" w:eastAsia="Cambria Math"/>
          <w:color w:val="000000" w:themeColor="text1"/>
          <w:spacing w:val="60"/>
          <w:position w:val="-5"/>
          <w:sz w:val="20"/>
        </w:rPr>
        <w:t xml:space="preserve"> </w:t>
      </w:r>
      <w:r w:rsidRPr="00C92EAC">
        <w:rPr>
          <w:rFonts w:ascii="Cambria Math" w:eastAsia="Cambria Math"/>
          <w:color w:val="000000" w:themeColor="text1"/>
        </w:rPr>
        <w:t>=</w:t>
      </w:r>
      <w:r w:rsidRPr="00C92EAC">
        <w:rPr>
          <w:rFonts w:ascii="Cambria Math" w:eastAsia="Cambria Math"/>
          <w:color w:val="000000" w:themeColor="text1"/>
          <w:spacing w:val="23"/>
        </w:rPr>
        <w:t xml:space="preserve"> </w:t>
      </w:r>
      <w:r w:rsidRPr="00C92EAC">
        <w:rPr>
          <w:rFonts w:ascii="Cambria Math" w:eastAsia="Cambria Math"/>
          <w:color w:val="000000" w:themeColor="text1"/>
          <w:spacing w:val="-2"/>
        </w:rPr>
        <w:t>(2,2,2))</w:t>
      </w:r>
      <w:r w:rsidRPr="00C92EAC">
        <w:rPr>
          <w:rFonts w:ascii="Cambria Math" w:eastAsia="Cambria Math"/>
          <w:color w:val="000000" w:themeColor="text1"/>
        </w:rPr>
        <w:tab/>
      </w:r>
      <w:r w:rsidRPr="00C92EAC">
        <w:rPr>
          <w:color w:val="000000" w:themeColor="text1"/>
          <w:spacing w:val="-4"/>
        </w:rPr>
        <w:t>(40)</w:t>
      </w:r>
    </w:p>
    <w:p w14:paraId="497A628D" w14:textId="77777777" w:rsidR="00D738FB" w:rsidRPr="00C92EAC" w:rsidRDefault="00000000">
      <w:pPr>
        <w:spacing w:line="232" w:lineRule="auto"/>
        <w:ind w:left="262" w:right="3548"/>
        <w:rPr>
          <w:rFonts w:ascii="Cambria Math" w:eastAsia="Cambria Math" w:hAnsi="Cambria Math"/>
          <w:color w:val="000000" w:themeColor="text1"/>
          <w:sz w:val="28"/>
        </w:rPr>
      </w:pPr>
      <w:r w:rsidRPr="00C92EAC">
        <w:rPr>
          <w:rFonts w:ascii="Cambria Math" w:eastAsia="Cambria Math" w:hAnsi="Cambria Math"/>
          <w:color w:val="000000" w:themeColor="text1"/>
          <w:w w:val="105"/>
          <w:position w:val="6"/>
          <w:sz w:val="28"/>
        </w:rPr>
        <w:t>𝑃</w:t>
      </w:r>
      <w:r w:rsidRPr="00C92EAC">
        <w:rPr>
          <w:rFonts w:ascii="Cambria Math" w:eastAsia="Cambria Math" w:hAnsi="Cambria Math"/>
          <w:color w:val="000000" w:themeColor="text1"/>
          <w:spacing w:val="40"/>
          <w:w w:val="105"/>
          <w:position w:val="6"/>
          <w:sz w:val="28"/>
        </w:rPr>
        <w:t xml:space="preserve"> </w:t>
      </w:r>
      <w:r w:rsidRPr="00C92EAC">
        <w:rPr>
          <w:rFonts w:ascii="Cambria Math" w:eastAsia="Cambria Math" w:hAnsi="Cambria Math"/>
          <w:color w:val="000000" w:themeColor="text1"/>
          <w:w w:val="105"/>
          <w:position w:val="6"/>
          <w:sz w:val="28"/>
        </w:rPr>
        <w:t>=</w:t>
      </w:r>
      <w:r w:rsidRPr="00C92EAC">
        <w:rPr>
          <w:rFonts w:ascii="Cambria Math" w:eastAsia="Cambria Math" w:hAnsi="Cambria Math"/>
          <w:color w:val="000000" w:themeColor="text1"/>
          <w:spacing w:val="32"/>
          <w:w w:val="105"/>
          <w:position w:val="6"/>
          <w:sz w:val="28"/>
        </w:rPr>
        <w:t xml:space="preserve"> </w:t>
      </w:r>
      <w:r w:rsidRPr="00C92EAC">
        <w:rPr>
          <w:rFonts w:ascii="Cambria Math" w:eastAsia="Cambria Math" w:hAnsi="Cambria Math"/>
          <w:color w:val="000000" w:themeColor="text1"/>
          <w:w w:val="105"/>
          <w:position w:val="6"/>
          <w:sz w:val="28"/>
        </w:rPr>
        <w:t>[𝑝</w:t>
      </w:r>
      <w:r w:rsidRPr="00C92EAC">
        <w:rPr>
          <w:rFonts w:ascii="Cambria Math" w:eastAsia="Cambria Math" w:hAnsi="Cambria Math"/>
          <w:color w:val="000000" w:themeColor="text1"/>
          <w:w w:val="105"/>
          <w:sz w:val="20"/>
        </w:rPr>
        <w:t>𝑖,j,k,𝑞</w:t>
      </w:r>
      <w:r w:rsidRPr="00C92EAC">
        <w:rPr>
          <w:rFonts w:ascii="Cambria Math" w:eastAsia="Cambria Math" w:hAnsi="Cambria Math"/>
          <w:color w:val="000000" w:themeColor="text1"/>
          <w:w w:val="105"/>
          <w:position w:val="6"/>
          <w:sz w:val="28"/>
        </w:rPr>
        <w:t>],</w:t>
      </w:r>
      <w:r w:rsidRPr="00C92EAC">
        <w:rPr>
          <w:rFonts w:ascii="Cambria Math" w:eastAsia="Cambria Math" w:hAnsi="Cambria Math"/>
          <w:color w:val="000000" w:themeColor="text1"/>
          <w:spacing w:val="20"/>
          <w:w w:val="105"/>
          <w:position w:val="6"/>
          <w:sz w:val="28"/>
        </w:rPr>
        <w:t xml:space="preserve"> </w:t>
      </w:r>
      <w:r w:rsidRPr="00C92EAC">
        <w:rPr>
          <w:color w:val="000000" w:themeColor="text1"/>
          <w:w w:val="105"/>
          <w:position w:val="6"/>
          <w:sz w:val="28"/>
        </w:rPr>
        <w:t xml:space="preserve">где </w:t>
      </w:r>
      <w:r w:rsidRPr="00C92EAC">
        <w:rPr>
          <w:rFonts w:ascii="Cambria Math" w:eastAsia="Cambria Math" w:hAnsi="Cambria Math"/>
          <w:color w:val="000000" w:themeColor="text1"/>
          <w:w w:val="105"/>
          <w:position w:val="6"/>
          <w:sz w:val="28"/>
        </w:rPr>
        <w:t>𝑝</w:t>
      </w:r>
      <w:r w:rsidRPr="00C92EAC">
        <w:rPr>
          <w:rFonts w:ascii="Cambria Math" w:eastAsia="Cambria Math" w:hAnsi="Cambria Math"/>
          <w:color w:val="000000" w:themeColor="text1"/>
          <w:w w:val="105"/>
          <w:sz w:val="20"/>
        </w:rPr>
        <w:t>𝑖,j,k,𝑞</w:t>
      </w:r>
      <w:r w:rsidRPr="00C92EAC">
        <w:rPr>
          <w:rFonts w:ascii="Cambria Math" w:eastAsia="Cambria Math" w:hAnsi="Cambria Math"/>
          <w:color w:val="000000" w:themeColor="text1"/>
          <w:spacing w:val="74"/>
          <w:w w:val="105"/>
          <w:sz w:val="20"/>
        </w:rPr>
        <w:t xml:space="preserve"> </w:t>
      </w:r>
      <w:r w:rsidRPr="00C92EAC">
        <w:rPr>
          <w:rFonts w:ascii="Cambria Math" w:eastAsia="Cambria Math" w:hAnsi="Cambria Math"/>
          <w:color w:val="000000" w:themeColor="text1"/>
          <w:w w:val="105"/>
          <w:position w:val="6"/>
          <w:sz w:val="28"/>
        </w:rPr>
        <w:t>=</w:t>
      </w:r>
      <w:r w:rsidRPr="00C92EAC">
        <w:rPr>
          <w:rFonts w:ascii="Cambria Math" w:eastAsia="Cambria Math" w:hAnsi="Cambria Math"/>
          <w:color w:val="000000" w:themeColor="text1"/>
          <w:spacing w:val="35"/>
          <w:w w:val="105"/>
          <w:position w:val="6"/>
          <w:sz w:val="28"/>
        </w:rPr>
        <w:t xml:space="preserve"> </w:t>
      </w:r>
      <w:r w:rsidRPr="00C92EAC">
        <w:rPr>
          <w:rFonts w:ascii="Cambria Math" w:eastAsia="Cambria Math" w:hAnsi="Cambria Math"/>
          <w:color w:val="000000" w:themeColor="text1"/>
          <w:w w:val="105"/>
          <w:position w:val="6"/>
          <w:sz w:val="28"/>
        </w:rPr>
        <w:t>𝑚𝑎𝑥</w:t>
      </w:r>
      <w:r w:rsidRPr="00C92EAC">
        <w:rPr>
          <w:rFonts w:ascii="Cambria Math" w:eastAsia="Cambria Math" w:hAnsi="Cambria Math"/>
          <w:color w:val="000000" w:themeColor="text1"/>
          <w:w w:val="105"/>
          <w:sz w:val="20"/>
        </w:rPr>
        <w:t>𝑚,𝑛,𝑜</w:t>
      </w:r>
      <w:r w:rsidRPr="00C92EAC">
        <w:rPr>
          <w:rFonts w:ascii="Cambria Math" w:eastAsia="Cambria Math" w:hAnsi="Cambria Math"/>
          <w:color w:val="000000" w:themeColor="text1"/>
          <w:w w:val="105"/>
          <w:position w:val="6"/>
          <w:sz w:val="28"/>
        </w:rPr>
        <w:t>𝑧</w:t>
      </w:r>
      <w:r w:rsidRPr="00C92EAC">
        <w:rPr>
          <w:rFonts w:ascii="Cambria Math" w:eastAsia="Cambria Math" w:hAnsi="Cambria Math"/>
          <w:color w:val="000000" w:themeColor="text1"/>
          <w:w w:val="105"/>
          <w:sz w:val="20"/>
        </w:rPr>
        <w:t xml:space="preserve">𝑖,2j+𝑚,2k+𝑛,2𝑙+𝑜,𝑞 </w:t>
      </w:r>
      <w:r w:rsidRPr="00C92EAC">
        <w:rPr>
          <w:rFonts w:ascii="Cambria Math" w:eastAsia="Cambria Math" w:hAnsi="Cambria Math"/>
          <w:color w:val="000000" w:themeColor="text1"/>
          <w:w w:val="105"/>
          <w:sz w:val="28"/>
        </w:rPr>
        <w:t>j = 1,</w:t>
      </w:r>
      <w:r w:rsidRPr="00C92EAC">
        <w:rPr>
          <w:rFonts w:ascii="Cambria Math" w:eastAsia="Cambria Math" w:hAnsi="Cambria Math"/>
          <w:color w:val="000000" w:themeColor="text1"/>
          <w:spacing w:val="-19"/>
          <w:w w:val="105"/>
          <w:sz w:val="28"/>
        </w:rPr>
        <w:t xml:space="preserve"> </w:t>
      </w:r>
      <w:r w:rsidRPr="00C92EAC">
        <w:rPr>
          <w:rFonts w:ascii="Cambria Math" w:eastAsia="Cambria Math" w:hAnsi="Cambria Math"/>
          <w:color w:val="000000" w:themeColor="text1"/>
          <w:w w:val="105"/>
          <w:sz w:val="28"/>
        </w:rPr>
        <w:t>…</w:t>
      </w:r>
      <w:r w:rsidRPr="00C92EAC">
        <w:rPr>
          <w:rFonts w:ascii="Cambria Math" w:eastAsia="Cambria Math" w:hAnsi="Cambria Math"/>
          <w:color w:val="000000" w:themeColor="text1"/>
          <w:spacing w:val="-19"/>
          <w:w w:val="105"/>
          <w:sz w:val="28"/>
        </w:rPr>
        <w:t xml:space="preserve"> </w:t>
      </w:r>
      <w:r w:rsidRPr="00C92EAC">
        <w:rPr>
          <w:rFonts w:ascii="Cambria Math" w:eastAsia="Cambria Math" w:hAnsi="Cambria Math"/>
          <w:color w:val="000000" w:themeColor="text1"/>
          <w:w w:val="105"/>
          <w:sz w:val="28"/>
        </w:rPr>
        <w:t>,32</w:t>
      </w:r>
      <w:r w:rsidRPr="00C92EAC">
        <w:rPr>
          <w:color w:val="000000" w:themeColor="text1"/>
          <w:w w:val="105"/>
          <w:sz w:val="28"/>
        </w:rPr>
        <w:t>,</w:t>
      </w:r>
      <w:r w:rsidRPr="00C92EAC">
        <w:rPr>
          <w:color w:val="000000" w:themeColor="text1"/>
          <w:spacing w:val="-3"/>
          <w:w w:val="105"/>
          <w:sz w:val="28"/>
        </w:rPr>
        <w:t xml:space="preserve"> </w:t>
      </w:r>
      <w:r w:rsidRPr="00C92EAC">
        <w:rPr>
          <w:rFonts w:ascii="Cambria Math" w:eastAsia="Cambria Math" w:hAnsi="Cambria Math"/>
          <w:color w:val="000000" w:themeColor="text1"/>
          <w:w w:val="105"/>
          <w:sz w:val="28"/>
        </w:rPr>
        <w:t>𝑘</w:t>
      </w:r>
      <w:r w:rsidRPr="00C92EAC">
        <w:rPr>
          <w:rFonts w:ascii="Cambria Math" w:eastAsia="Cambria Math" w:hAnsi="Cambria Math"/>
          <w:color w:val="000000" w:themeColor="text1"/>
          <w:spacing w:val="24"/>
          <w:w w:val="105"/>
          <w:sz w:val="28"/>
        </w:rPr>
        <w:t xml:space="preserve"> </w:t>
      </w:r>
      <w:r w:rsidRPr="00C92EAC">
        <w:rPr>
          <w:rFonts w:ascii="Cambria Math" w:eastAsia="Cambria Math" w:hAnsi="Cambria Math"/>
          <w:color w:val="000000" w:themeColor="text1"/>
          <w:w w:val="105"/>
          <w:sz w:val="28"/>
        </w:rPr>
        <w:t>= 1,</w:t>
      </w:r>
      <w:r w:rsidRPr="00C92EAC">
        <w:rPr>
          <w:rFonts w:ascii="Cambria Math" w:eastAsia="Cambria Math" w:hAnsi="Cambria Math"/>
          <w:color w:val="000000" w:themeColor="text1"/>
          <w:spacing w:val="-19"/>
          <w:w w:val="105"/>
          <w:sz w:val="28"/>
        </w:rPr>
        <w:t xml:space="preserve"> </w:t>
      </w:r>
      <w:r w:rsidRPr="00C92EAC">
        <w:rPr>
          <w:rFonts w:ascii="Cambria Math" w:eastAsia="Cambria Math" w:hAnsi="Cambria Math"/>
          <w:color w:val="000000" w:themeColor="text1"/>
          <w:w w:val="105"/>
          <w:sz w:val="28"/>
        </w:rPr>
        <w:t>…</w:t>
      </w:r>
      <w:r w:rsidRPr="00C92EAC">
        <w:rPr>
          <w:rFonts w:ascii="Cambria Math" w:eastAsia="Cambria Math" w:hAnsi="Cambria Math"/>
          <w:color w:val="000000" w:themeColor="text1"/>
          <w:spacing w:val="-19"/>
          <w:w w:val="105"/>
          <w:sz w:val="28"/>
        </w:rPr>
        <w:t xml:space="preserve"> </w:t>
      </w:r>
      <w:r w:rsidRPr="00C92EAC">
        <w:rPr>
          <w:rFonts w:ascii="Cambria Math" w:eastAsia="Cambria Math" w:hAnsi="Cambria Math"/>
          <w:color w:val="000000" w:themeColor="text1"/>
          <w:w w:val="105"/>
          <w:sz w:val="28"/>
        </w:rPr>
        <w:t>,32</w:t>
      </w:r>
      <w:r w:rsidRPr="00C92EAC">
        <w:rPr>
          <w:color w:val="000000" w:themeColor="text1"/>
          <w:w w:val="105"/>
          <w:sz w:val="28"/>
        </w:rPr>
        <w:t>,</w:t>
      </w:r>
      <w:r w:rsidRPr="00C92EAC">
        <w:rPr>
          <w:color w:val="000000" w:themeColor="text1"/>
          <w:spacing w:val="-1"/>
          <w:w w:val="105"/>
          <w:sz w:val="28"/>
        </w:rPr>
        <w:t xml:space="preserve"> </w:t>
      </w:r>
      <w:r w:rsidRPr="00C92EAC">
        <w:rPr>
          <w:rFonts w:ascii="Cambria Math" w:eastAsia="Cambria Math" w:hAnsi="Cambria Math"/>
          <w:color w:val="000000" w:themeColor="text1"/>
          <w:w w:val="105"/>
          <w:sz w:val="28"/>
        </w:rPr>
        <w:t>𝑙</w:t>
      </w:r>
      <w:r w:rsidRPr="00C92EAC">
        <w:rPr>
          <w:rFonts w:ascii="Cambria Math" w:eastAsia="Cambria Math" w:hAnsi="Cambria Math"/>
          <w:color w:val="000000" w:themeColor="text1"/>
          <w:spacing w:val="23"/>
          <w:w w:val="105"/>
          <w:sz w:val="28"/>
        </w:rPr>
        <w:t xml:space="preserve"> </w:t>
      </w:r>
      <w:r w:rsidRPr="00C92EAC">
        <w:rPr>
          <w:rFonts w:ascii="Cambria Math" w:eastAsia="Cambria Math" w:hAnsi="Cambria Math"/>
          <w:color w:val="000000" w:themeColor="text1"/>
          <w:w w:val="105"/>
          <w:sz w:val="28"/>
        </w:rPr>
        <w:t>= 1,</w:t>
      </w:r>
      <w:r w:rsidRPr="00C92EAC">
        <w:rPr>
          <w:rFonts w:ascii="Cambria Math" w:eastAsia="Cambria Math" w:hAnsi="Cambria Math"/>
          <w:color w:val="000000" w:themeColor="text1"/>
          <w:spacing w:val="-19"/>
          <w:w w:val="105"/>
          <w:sz w:val="28"/>
        </w:rPr>
        <w:t xml:space="preserve"> </w:t>
      </w:r>
      <w:r w:rsidRPr="00C92EAC">
        <w:rPr>
          <w:rFonts w:ascii="Cambria Math" w:eastAsia="Cambria Math" w:hAnsi="Cambria Math"/>
          <w:color w:val="000000" w:themeColor="text1"/>
          <w:w w:val="105"/>
          <w:sz w:val="28"/>
        </w:rPr>
        <w:t>…</w:t>
      </w:r>
      <w:r w:rsidRPr="00C92EAC">
        <w:rPr>
          <w:rFonts w:ascii="Cambria Math" w:eastAsia="Cambria Math" w:hAnsi="Cambria Math"/>
          <w:color w:val="000000" w:themeColor="text1"/>
          <w:spacing w:val="-16"/>
          <w:w w:val="105"/>
          <w:sz w:val="28"/>
        </w:rPr>
        <w:t xml:space="preserve"> </w:t>
      </w:r>
      <w:r w:rsidRPr="00C92EAC">
        <w:rPr>
          <w:rFonts w:ascii="Cambria Math" w:eastAsia="Cambria Math" w:hAnsi="Cambria Math"/>
          <w:color w:val="000000" w:themeColor="text1"/>
          <w:w w:val="105"/>
          <w:sz w:val="28"/>
        </w:rPr>
        <w:t>,8</w:t>
      </w:r>
    </w:p>
    <w:p w14:paraId="77238BFF" w14:textId="77777777" w:rsidR="00D738FB" w:rsidRPr="00C92EAC" w:rsidRDefault="00000000">
      <w:pPr>
        <w:pStyle w:val="a3"/>
        <w:jc w:val="left"/>
        <w:rPr>
          <w:color w:val="000000" w:themeColor="text1"/>
        </w:rPr>
      </w:pPr>
      <w:r w:rsidRPr="00C92EAC">
        <w:rPr>
          <w:color w:val="000000" w:themeColor="text1"/>
        </w:rPr>
        <w:t>Увеличение</w:t>
      </w:r>
      <w:r w:rsidRPr="00C92EAC">
        <w:rPr>
          <w:color w:val="000000" w:themeColor="text1"/>
          <w:spacing w:val="-7"/>
        </w:rPr>
        <w:t xml:space="preserve"> </w:t>
      </w:r>
      <w:r w:rsidRPr="00C92EAC">
        <w:rPr>
          <w:color w:val="000000" w:themeColor="text1"/>
        </w:rPr>
        <w:t>выборки</w:t>
      </w:r>
      <w:r w:rsidRPr="00C92EAC">
        <w:rPr>
          <w:color w:val="000000" w:themeColor="text1"/>
          <w:spacing w:val="-6"/>
        </w:rPr>
        <w:t xml:space="preserve"> </w:t>
      </w:r>
      <w:r w:rsidRPr="00C92EAC">
        <w:rPr>
          <w:color w:val="000000" w:themeColor="text1"/>
          <w:spacing w:val="-2"/>
        </w:rPr>
        <w:t>(upsampling):</w:t>
      </w:r>
    </w:p>
    <w:p w14:paraId="29BE9F23" w14:textId="77777777" w:rsidR="00D738FB" w:rsidRPr="00C92EAC" w:rsidRDefault="00000000">
      <w:pPr>
        <w:pStyle w:val="a3"/>
        <w:tabs>
          <w:tab w:val="left" w:pos="8051"/>
        </w:tabs>
        <w:spacing w:before="3"/>
        <w:jc w:val="left"/>
        <w:rPr>
          <w:color w:val="000000" w:themeColor="text1"/>
        </w:rPr>
      </w:pPr>
      <w:r w:rsidRPr="00C92EAC">
        <w:rPr>
          <w:rFonts w:ascii="Cambria Math" w:eastAsia="Cambria Math"/>
          <w:color w:val="000000" w:themeColor="text1"/>
        </w:rPr>
        <w:t>𝑈</w:t>
      </w:r>
      <w:r w:rsidRPr="00C92EAC">
        <w:rPr>
          <w:rFonts w:ascii="Cambria Math" w:eastAsia="Cambria Math"/>
          <w:color w:val="000000" w:themeColor="text1"/>
          <w:spacing w:val="19"/>
        </w:rPr>
        <w:t xml:space="preserve"> </w:t>
      </w:r>
      <w:r w:rsidRPr="00C92EAC">
        <w:rPr>
          <w:rFonts w:ascii="Cambria Math" w:eastAsia="Cambria Math"/>
          <w:color w:val="000000" w:themeColor="text1"/>
        </w:rPr>
        <w:t>=</w:t>
      </w:r>
      <w:r w:rsidRPr="00C92EAC">
        <w:rPr>
          <w:rFonts w:ascii="Cambria Math" w:eastAsia="Cambria Math"/>
          <w:color w:val="000000" w:themeColor="text1"/>
          <w:spacing w:val="16"/>
        </w:rPr>
        <w:t xml:space="preserve"> </w:t>
      </w:r>
      <w:r w:rsidRPr="00C92EAC">
        <w:rPr>
          <w:rFonts w:ascii="Cambria Math" w:eastAsia="Cambria Math"/>
          <w:color w:val="000000" w:themeColor="text1"/>
        </w:rPr>
        <w:t>𝑈𝑝𝑆𝑎𝑚𝑝𝑙𝑖𝑛𝑔3𝐷(𝑃,</w:t>
      </w:r>
      <w:r w:rsidRPr="00C92EAC">
        <w:rPr>
          <w:rFonts w:ascii="Cambria Math" w:eastAsia="Cambria Math"/>
          <w:color w:val="000000" w:themeColor="text1"/>
          <w:spacing w:val="-14"/>
        </w:rPr>
        <w:t xml:space="preserve"> </w:t>
      </w:r>
      <w:r w:rsidRPr="00C92EAC">
        <w:rPr>
          <w:rFonts w:ascii="Cambria Math" w:eastAsia="Cambria Math"/>
          <w:color w:val="000000" w:themeColor="text1"/>
        </w:rPr>
        <w:t>𝑠𝑖𝑧𝑒</w:t>
      </w:r>
      <w:r w:rsidRPr="00C92EAC">
        <w:rPr>
          <w:rFonts w:ascii="Cambria Math" w:eastAsia="Cambria Math"/>
          <w:color w:val="000000" w:themeColor="text1"/>
          <w:spacing w:val="20"/>
        </w:rPr>
        <w:t xml:space="preserve"> </w:t>
      </w:r>
      <w:r w:rsidRPr="00C92EAC">
        <w:rPr>
          <w:rFonts w:ascii="Cambria Math" w:eastAsia="Cambria Math"/>
          <w:color w:val="000000" w:themeColor="text1"/>
        </w:rPr>
        <w:t>=</w:t>
      </w:r>
      <w:r w:rsidRPr="00C92EAC">
        <w:rPr>
          <w:rFonts w:ascii="Cambria Math" w:eastAsia="Cambria Math"/>
          <w:color w:val="000000" w:themeColor="text1"/>
          <w:spacing w:val="14"/>
        </w:rPr>
        <w:t xml:space="preserve"> </w:t>
      </w:r>
      <w:r w:rsidRPr="00C92EAC">
        <w:rPr>
          <w:rFonts w:ascii="Cambria Math" w:eastAsia="Cambria Math"/>
          <w:color w:val="000000" w:themeColor="text1"/>
          <w:spacing w:val="-2"/>
        </w:rPr>
        <w:t>(2,2,2))</w:t>
      </w:r>
      <w:r w:rsidRPr="00C92EAC">
        <w:rPr>
          <w:rFonts w:ascii="Cambria Math" w:eastAsia="Cambria Math"/>
          <w:color w:val="000000" w:themeColor="text1"/>
        </w:rPr>
        <w:tab/>
      </w:r>
      <w:r w:rsidRPr="00C92EAC">
        <w:rPr>
          <w:color w:val="000000" w:themeColor="text1"/>
          <w:spacing w:val="-4"/>
        </w:rPr>
        <w:t>(41)</w:t>
      </w:r>
    </w:p>
    <w:p w14:paraId="10EBD1F7" w14:textId="77777777" w:rsidR="00D738FB" w:rsidRPr="00C92EAC" w:rsidRDefault="00000000">
      <w:pPr>
        <w:pStyle w:val="a3"/>
        <w:spacing w:before="27" w:line="261" w:lineRule="auto"/>
        <w:jc w:val="left"/>
        <w:rPr>
          <w:color w:val="000000" w:themeColor="text1"/>
        </w:rPr>
      </w:pPr>
      <w:r w:rsidRPr="00C92EAC">
        <w:rPr>
          <w:rFonts w:ascii="Cambria Math" w:eastAsia="Cambria Math" w:hAnsi="Cambria Math"/>
          <w:color w:val="000000" w:themeColor="text1"/>
          <w:w w:val="105"/>
        </w:rPr>
        <w:t>𝑈 = [𝑢</w:t>
      </w:r>
      <w:r w:rsidRPr="00C92EAC">
        <w:rPr>
          <w:rFonts w:ascii="Cambria Math" w:eastAsia="Cambria Math" w:hAnsi="Cambria Math"/>
          <w:color w:val="000000" w:themeColor="text1"/>
          <w:w w:val="105"/>
          <w:vertAlign w:val="subscript"/>
        </w:rPr>
        <w:t>𝑖,j,k,𝑞</w:t>
      </w:r>
      <w:r w:rsidRPr="00C92EAC">
        <w:rPr>
          <w:rFonts w:ascii="Cambria Math" w:eastAsia="Cambria Math" w:hAnsi="Cambria Math"/>
          <w:color w:val="000000" w:themeColor="text1"/>
          <w:w w:val="105"/>
        </w:rPr>
        <w:t>]</w:t>
      </w:r>
      <w:r w:rsidRPr="00C92EAC">
        <w:rPr>
          <w:color w:val="000000" w:themeColor="text1"/>
          <w:w w:val="105"/>
        </w:rPr>
        <w:t>,</w:t>
      </w:r>
      <w:r w:rsidRPr="00C92EAC">
        <w:rPr>
          <w:color w:val="000000" w:themeColor="text1"/>
          <w:spacing w:val="40"/>
          <w:w w:val="105"/>
        </w:rPr>
        <w:t xml:space="preserve"> </w:t>
      </w:r>
      <w:r w:rsidRPr="00C92EAC">
        <w:rPr>
          <w:color w:val="000000" w:themeColor="text1"/>
          <w:w w:val="105"/>
        </w:rPr>
        <w:t>где</w:t>
      </w:r>
      <w:r w:rsidRPr="00C92EAC">
        <w:rPr>
          <w:color w:val="000000" w:themeColor="text1"/>
          <w:spacing w:val="40"/>
          <w:w w:val="105"/>
        </w:rPr>
        <w:t xml:space="preserve"> </w:t>
      </w:r>
      <w:r w:rsidRPr="00C92EAC">
        <w:rPr>
          <w:rFonts w:ascii="Cambria Math" w:eastAsia="Cambria Math" w:hAnsi="Cambria Math"/>
          <w:color w:val="000000" w:themeColor="text1"/>
          <w:w w:val="105"/>
        </w:rPr>
        <w:t>𝑢</w:t>
      </w:r>
      <w:r w:rsidRPr="00C92EAC">
        <w:rPr>
          <w:rFonts w:ascii="Cambria Math" w:eastAsia="Cambria Math" w:hAnsi="Cambria Math"/>
          <w:color w:val="000000" w:themeColor="text1"/>
          <w:w w:val="105"/>
          <w:vertAlign w:val="subscript"/>
        </w:rPr>
        <w:t>𝑖,2j,2k,2𝑙,𝑞</w:t>
      </w:r>
      <w:r w:rsidRPr="00C92EAC">
        <w:rPr>
          <w:rFonts w:ascii="Cambria Math" w:eastAsia="Cambria Math" w:hAnsi="Cambria Math"/>
          <w:color w:val="000000" w:themeColor="text1"/>
          <w:spacing w:val="38"/>
          <w:w w:val="105"/>
        </w:rPr>
        <w:t xml:space="preserve"> </w:t>
      </w:r>
      <w:r w:rsidRPr="00C92EAC">
        <w:rPr>
          <w:rFonts w:ascii="Cambria Math" w:eastAsia="Cambria Math" w:hAnsi="Cambria Math"/>
          <w:color w:val="000000" w:themeColor="text1"/>
          <w:w w:val="105"/>
        </w:rPr>
        <w:t>= 𝑝</w:t>
      </w:r>
      <w:r w:rsidRPr="00C92EAC">
        <w:rPr>
          <w:rFonts w:ascii="Cambria Math" w:eastAsia="Cambria Math" w:hAnsi="Cambria Math"/>
          <w:color w:val="000000" w:themeColor="text1"/>
          <w:w w:val="105"/>
          <w:vertAlign w:val="subscript"/>
        </w:rPr>
        <w:t>𝑖,j,k,𝑙,𝑞</w:t>
      </w:r>
      <w:r w:rsidRPr="00C92EAC">
        <w:rPr>
          <w:rFonts w:ascii="Cambria Math" w:eastAsia="Cambria Math" w:hAnsi="Cambria Math"/>
          <w:color w:val="000000" w:themeColor="text1"/>
          <w:spacing w:val="40"/>
          <w:w w:val="105"/>
        </w:rPr>
        <w:t xml:space="preserve"> </w:t>
      </w:r>
      <w:r w:rsidRPr="00C92EAC">
        <w:rPr>
          <w:color w:val="000000" w:themeColor="text1"/>
          <w:w w:val="105"/>
        </w:rPr>
        <w:t>(дублирование</w:t>
      </w:r>
      <w:r w:rsidRPr="00C92EAC">
        <w:rPr>
          <w:color w:val="000000" w:themeColor="text1"/>
          <w:spacing w:val="40"/>
          <w:w w:val="105"/>
        </w:rPr>
        <w:t xml:space="preserve"> </w:t>
      </w:r>
      <w:r w:rsidRPr="00C92EAC">
        <w:rPr>
          <w:color w:val="000000" w:themeColor="text1"/>
          <w:w w:val="105"/>
        </w:rPr>
        <w:t>значений</w:t>
      </w:r>
      <w:r w:rsidRPr="00C92EAC">
        <w:rPr>
          <w:color w:val="000000" w:themeColor="text1"/>
          <w:spacing w:val="40"/>
          <w:w w:val="105"/>
        </w:rPr>
        <w:t xml:space="preserve"> </w:t>
      </w:r>
      <w:r w:rsidRPr="00C92EAC">
        <w:rPr>
          <w:color w:val="000000" w:themeColor="text1"/>
          <w:w w:val="105"/>
        </w:rPr>
        <w:t>для</w:t>
      </w:r>
      <w:r w:rsidRPr="00C92EAC">
        <w:rPr>
          <w:color w:val="000000" w:themeColor="text1"/>
          <w:spacing w:val="40"/>
          <w:w w:val="105"/>
        </w:rPr>
        <w:t xml:space="preserve"> </w:t>
      </w:r>
      <w:r w:rsidRPr="00C92EAC">
        <w:rPr>
          <w:color w:val="000000" w:themeColor="text1"/>
          <w:w w:val="105"/>
        </w:rPr>
        <w:t xml:space="preserve">увеличения </w:t>
      </w:r>
      <w:r w:rsidRPr="00C92EAC">
        <w:rPr>
          <w:color w:val="000000" w:themeColor="text1"/>
          <w:spacing w:val="-2"/>
          <w:w w:val="105"/>
        </w:rPr>
        <w:t>размерности)</w:t>
      </w:r>
    </w:p>
    <w:p w14:paraId="41E2B8D0" w14:textId="77777777" w:rsidR="00D738FB" w:rsidRPr="00C92EAC" w:rsidRDefault="00000000">
      <w:pPr>
        <w:pStyle w:val="a3"/>
        <w:spacing w:line="299" w:lineRule="exact"/>
        <w:jc w:val="left"/>
        <w:rPr>
          <w:rFonts w:ascii="Cambria Math" w:eastAsia="Cambria Math" w:hAnsi="Cambria Math"/>
          <w:color w:val="000000" w:themeColor="text1"/>
          <w:lang w:val="en-US"/>
        </w:rPr>
      </w:pPr>
      <w:r w:rsidRPr="00C92EAC">
        <w:rPr>
          <w:rFonts w:ascii="Cambria Math" w:eastAsia="Cambria Math" w:hAnsi="Cambria Math"/>
          <w:color w:val="000000" w:themeColor="text1"/>
          <w:w w:val="105"/>
          <w:lang w:val="en-US"/>
        </w:rPr>
        <w:t>j</w:t>
      </w:r>
      <w:r w:rsidRPr="00C92EAC">
        <w:rPr>
          <w:rFonts w:ascii="Cambria Math" w:eastAsia="Cambria Math" w:hAnsi="Cambria Math"/>
          <w:color w:val="000000" w:themeColor="text1"/>
          <w:spacing w:val="-13"/>
          <w:w w:val="105"/>
          <w:lang w:val="en-US"/>
        </w:rPr>
        <w:t xml:space="preserve"> </w:t>
      </w:r>
      <w:r w:rsidRPr="00C92EAC">
        <w:rPr>
          <w:rFonts w:ascii="Cambria Math" w:eastAsia="Cambria Math" w:hAnsi="Cambria Math"/>
          <w:color w:val="000000" w:themeColor="text1"/>
          <w:w w:val="105"/>
          <w:lang w:val="en-US"/>
        </w:rPr>
        <w:t>=</w:t>
      </w:r>
      <w:r w:rsidRPr="00C92EAC">
        <w:rPr>
          <w:rFonts w:ascii="Cambria Math" w:eastAsia="Cambria Math" w:hAnsi="Cambria Math"/>
          <w:color w:val="000000" w:themeColor="text1"/>
          <w:spacing w:val="-14"/>
          <w:w w:val="105"/>
          <w:lang w:val="en-US"/>
        </w:rPr>
        <w:t xml:space="preserve"> </w:t>
      </w:r>
      <w:r w:rsidRPr="00C92EAC">
        <w:rPr>
          <w:rFonts w:ascii="Cambria Math" w:eastAsia="Cambria Math" w:hAnsi="Cambria Math"/>
          <w:color w:val="000000" w:themeColor="text1"/>
          <w:w w:val="105"/>
          <w:lang w:val="en-US"/>
        </w:rPr>
        <w:t>1,</w:t>
      </w:r>
      <w:r w:rsidRPr="00C92EAC">
        <w:rPr>
          <w:rFonts w:ascii="Cambria Math" w:eastAsia="Cambria Math" w:hAnsi="Cambria Math"/>
          <w:color w:val="000000" w:themeColor="text1"/>
          <w:spacing w:val="-20"/>
          <w:w w:val="105"/>
          <w:lang w:val="en-US"/>
        </w:rPr>
        <w:t xml:space="preserve"> </w:t>
      </w:r>
      <w:r w:rsidRPr="00C92EAC">
        <w:rPr>
          <w:rFonts w:ascii="Cambria Math" w:eastAsia="Cambria Math" w:hAnsi="Cambria Math"/>
          <w:color w:val="000000" w:themeColor="text1"/>
          <w:w w:val="105"/>
          <w:lang w:val="en-US"/>
        </w:rPr>
        <w:t>…</w:t>
      </w:r>
      <w:r w:rsidRPr="00C92EAC">
        <w:rPr>
          <w:rFonts w:ascii="Cambria Math" w:eastAsia="Cambria Math" w:hAnsi="Cambria Math"/>
          <w:color w:val="000000" w:themeColor="text1"/>
          <w:spacing w:val="-20"/>
          <w:w w:val="105"/>
          <w:lang w:val="en-US"/>
        </w:rPr>
        <w:t xml:space="preserve"> </w:t>
      </w:r>
      <w:r w:rsidRPr="00C92EAC">
        <w:rPr>
          <w:rFonts w:ascii="Cambria Math" w:eastAsia="Cambria Math" w:hAnsi="Cambria Math"/>
          <w:color w:val="000000" w:themeColor="text1"/>
          <w:w w:val="105"/>
          <w:lang w:val="en-US"/>
        </w:rPr>
        <w:t>,32</w:t>
      </w:r>
      <w:r w:rsidRPr="00C92EAC">
        <w:rPr>
          <w:color w:val="000000" w:themeColor="text1"/>
          <w:w w:val="105"/>
          <w:lang w:val="en-US"/>
        </w:rPr>
        <w:t>,</w:t>
      </w:r>
      <w:r w:rsidRPr="00C92EAC">
        <w:rPr>
          <w:color w:val="000000" w:themeColor="text1"/>
          <w:spacing w:val="-19"/>
          <w:w w:val="105"/>
          <w:lang w:val="en-US"/>
        </w:rPr>
        <w:t xml:space="preserve"> </w:t>
      </w:r>
      <w:r w:rsidRPr="00C92EAC">
        <w:rPr>
          <w:rFonts w:ascii="Cambria Math" w:eastAsia="Cambria Math" w:hAnsi="Cambria Math"/>
          <w:color w:val="000000" w:themeColor="text1"/>
          <w:w w:val="105"/>
        </w:rPr>
        <w:t>𝑘</w:t>
      </w:r>
      <w:r w:rsidRPr="00C92EAC">
        <w:rPr>
          <w:rFonts w:ascii="Cambria Math" w:eastAsia="Cambria Math" w:hAnsi="Cambria Math"/>
          <w:color w:val="000000" w:themeColor="text1"/>
          <w:spacing w:val="6"/>
          <w:w w:val="105"/>
          <w:lang w:val="en-US"/>
        </w:rPr>
        <w:t xml:space="preserve"> </w:t>
      </w:r>
      <w:r w:rsidRPr="00C92EAC">
        <w:rPr>
          <w:rFonts w:ascii="Cambria Math" w:eastAsia="Cambria Math" w:hAnsi="Cambria Math"/>
          <w:color w:val="000000" w:themeColor="text1"/>
          <w:w w:val="105"/>
          <w:lang w:val="en-US"/>
        </w:rPr>
        <w:t>=</w:t>
      </w:r>
      <w:r w:rsidRPr="00C92EAC">
        <w:rPr>
          <w:rFonts w:ascii="Cambria Math" w:eastAsia="Cambria Math" w:hAnsi="Cambria Math"/>
          <w:color w:val="000000" w:themeColor="text1"/>
          <w:spacing w:val="-1"/>
          <w:w w:val="105"/>
          <w:lang w:val="en-US"/>
        </w:rPr>
        <w:t xml:space="preserve"> </w:t>
      </w:r>
      <w:r w:rsidRPr="00C92EAC">
        <w:rPr>
          <w:rFonts w:ascii="Cambria Math" w:eastAsia="Cambria Math" w:hAnsi="Cambria Math"/>
          <w:color w:val="000000" w:themeColor="text1"/>
          <w:w w:val="105"/>
          <w:lang w:val="en-US"/>
        </w:rPr>
        <w:t>1,</w:t>
      </w:r>
      <w:r w:rsidRPr="00C92EAC">
        <w:rPr>
          <w:rFonts w:ascii="Cambria Math" w:eastAsia="Cambria Math" w:hAnsi="Cambria Math"/>
          <w:color w:val="000000" w:themeColor="text1"/>
          <w:spacing w:val="-20"/>
          <w:w w:val="105"/>
          <w:lang w:val="en-US"/>
        </w:rPr>
        <w:t xml:space="preserve"> </w:t>
      </w:r>
      <w:r w:rsidRPr="00C92EAC">
        <w:rPr>
          <w:rFonts w:ascii="Cambria Math" w:eastAsia="Cambria Math" w:hAnsi="Cambria Math"/>
          <w:color w:val="000000" w:themeColor="text1"/>
          <w:w w:val="105"/>
          <w:lang w:val="en-US"/>
        </w:rPr>
        <w:t>…</w:t>
      </w:r>
      <w:r w:rsidRPr="00C92EAC">
        <w:rPr>
          <w:rFonts w:ascii="Cambria Math" w:eastAsia="Cambria Math" w:hAnsi="Cambria Math"/>
          <w:color w:val="000000" w:themeColor="text1"/>
          <w:spacing w:val="-20"/>
          <w:w w:val="105"/>
          <w:lang w:val="en-US"/>
        </w:rPr>
        <w:t xml:space="preserve"> </w:t>
      </w:r>
      <w:r w:rsidRPr="00C92EAC">
        <w:rPr>
          <w:rFonts w:ascii="Cambria Math" w:eastAsia="Cambria Math" w:hAnsi="Cambria Math"/>
          <w:color w:val="000000" w:themeColor="text1"/>
          <w:w w:val="105"/>
          <w:lang w:val="en-US"/>
        </w:rPr>
        <w:t>,32</w:t>
      </w:r>
      <w:r w:rsidRPr="00C92EAC">
        <w:rPr>
          <w:color w:val="000000" w:themeColor="text1"/>
          <w:w w:val="105"/>
          <w:lang w:val="en-US"/>
        </w:rPr>
        <w:t>,</w:t>
      </w:r>
      <w:r w:rsidRPr="00C92EAC">
        <w:rPr>
          <w:color w:val="000000" w:themeColor="text1"/>
          <w:spacing w:val="-13"/>
          <w:w w:val="105"/>
          <w:lang w:val="en-US"/>
        </w:rPr>
        <w:t xml:space="preserve"> </w:t>
      </w:r>
      <w:r w:rsidRPr="00C92EAC">
        <w:rPr>
          <w:rFonts w:ascii="Cambria Math" w:eastAsia="Cambria Math" w:hAnsi="Cambria Math"/>
          <w:color w:val="000000" w:themeColor="text1"/>
          <w:w w:val="105"/>
        </w:rPr>
        <w:t>𝑙</w:t>
      </w:r>
      <w:r w:rsidRPr="00C92EAC">
        <w:rPr>
          <w:rFonts w:ascii="Cambria Math" w:eastAsia="Cambria Math" w:hAnsi="Cambria Math"/>
          <w:color w:val="000000" w:themeColor="text1"/>
          <w:spacing w:val="9"/>
          <w:w w:val="105"/>
          <w:lang w:val="en-US"/>
        </w:rPr>
        <w:t xml:space="preserve"> </w:t>
      </w:r>
      <w:r w:rsidRPr="00C92EAC">
        <w:rPr>
          <w:rFonts w:ascii="Cambria Math" w:eastAsia="Cambria Math" w:hAnsi="Cambria Math"/>
          <w:color w:val="000000" w:themeColor="text1"/>
          <w:w w:val="105"/>
          <w:lang w:val="en-US"/>
        </w:rPr>
        <w:t>=</w:t>
      </w:r>
      <w:r w:rsidRPr="00C92EAC">
        <w:rPr>
          <w:rFonts w:ascii="Cambria Math" w:eastAsia="Cambria Math" w:hAnsi="Cambria Math"/>
          <w:color w:val="000000" w:themeColor="text1"/>
          <w:spacing w:val="-1"/>
          <w:w w:val="105"/>
          <w:lang w:val="en-US"/>
        </w:rPr>
        <w:t xml:space="preserve"> </w:t>
      </w:r>
      <w:r w:rsidRPr="00C92EAC">
        <w:rPr>
          <w:rFonts w:ascii="Cambria Math" w:eastAsia="Cambria Math" w:hAnsi="Cambria Math"/>
          <w:color w:val="000000" w:themeColor="text1"/>
          <w:w w:val="105"/>
          <w:lang w:val="en-US"/>
        </w:rPr>
        <w:t>1,</w:t>
      </w:r>
      <w:r w:rsidRPr="00C92EAC">
        <w:rPr>
          <w:rFonts w:ascii="Cambria Math" w:eastAsia="Cambria Math" w:hAnsi="Cambria Math"/>
          <w:color w:val="000000" w:themeColor="text1"/>
          <w:spacing w:val="-20"/>
          <w:w w:val="105"/>
          <w:lang w:val="en-US"/>
        </w:rPr>
        <w:t xml:space="preserve"> </w:t>
      </w:r>
      <w:r w:rsidRPr="00C92EAC">
        <w:rPr>
          <w:rFonts w:ascii="Cambria Math" w:eastAsia="Cambria Math" w:hAnsi="Cambria Math"/>
          <w:color w:val="000000" w:themeColor="text1"/>
          <w:w w:val="105"/>
          <w:lang w:val="en-US"/>
        </w:rPr>
        <w:t>…</w:t>
      </w:r>
      <w:r w:rsidRPr="00C92EAC">
        <w:rPr>
          <w:rFonts w:ascii="Cambria Math" w:eastAsia="Cambria Math" w:hAnsi="Cambria Math"/>
          <w:color w:val="000000" w:themeColor="text1"/>
          <w:spacing w:val="-17"/>
          <w:w w:val="105"/>
          <w:lang w:val="en-US"/>
        </w:rPr>
        <w:t xml:space="preserve"> </w:t>
      </w:r>
      <w:r w:rsidRPr="00C92EAC">
        <w:rPr>
          <w:rFonts w:ascii="Cambria Math" w:eastAsia="Cambria Math" w:hAnsi="Cambria Math"/>
          <w:color w:val="000000" w:themeColor="text1"/>
          <w:spacing w:val="-5"/>
          <w:w w:val="105"/>
          <w:lang w:val="en-US"/>
        </w:rPr>
        <w:t>,8</w:t>
      </w:r>
    </w:p>
    <w:p w14:paraId="31D8D35D" w14:textId="77777777" w:rsidR="00D738FB" w:rsidRPr="00C92EAC" w:rsidRDefault="00000000">
      <w:pPr>
        <w:pStyle w:val="a3"/>
        <w:spacing w:line="322" w:lineRule="exact"/>
        <w:jc w:val="left"/>
        <w:rPr>
          <w:color w:val="000000" w:themeColor="text1"/>
          <w:lang w:val="en-US"/>
        </w:rPr>
      </w:pPr>
      <w:r w:rsidRPr="00C92EAC">
        <w:rPr>
          <w:color w:val="000000" w:themeColor="text1"/>
        </w:rPr>
        <w:t>Конкатенация</w:t>
      </w:r>
      <w:r w:rsidRPr="00C92EAC">
        <w:rPr>
          <w:color w:val="000000" w:themeColor="text1"/>
          <w:spacing w:val="-7"/>
          <w:lang w:val="en-US"/>
        </w:rPr>
        <w:t xml:space="preserve"> </w:t>
      </w:r>
      <w:r w:rsidRPr="00C92EAC">
        <w:rPr>
          <w:color w:val="000000" w:themeColor="text1"/>
          <w:spacing w:val="-2"/>
          <w:lang w:val="en-US"/>
        </w:rPr>
        <w:t>(concatenation):</w:t>
      </w:r>
    </w:p>
    <w:p w14:paraId="66315B6B" w14:textId="77777777" w:rsidR="00D738FB" w:rsidRPr="00C92EAC" w:rsidRDefault="00000000">
      <w:pPr>
        <w:pStyle w:val="a3"/>
        <w:tabs>
          <w:tab w:val="left" w:pos="8051"/>
        </w:tabs>
        <w:jc w:val="left"/>
        <w:rPr>
          <w:color w:val="000000" w:themeColor="text1"/>
          <w:lang w:val="en-US"/>
        </w:rPr>
      </w:pPr>
      <w:r w:rsidRPr="00C92EAC">
        <w:rPr>
          <w:rFonts w:ascii="Cambria Math" w:eastAsia="Cambria Math"/>
          <w:color w:val="000000" w:themeColor="text1"/>
        </w:rPr>
        <w:t>𝐶</w:t>
      </w:r>
      <w:r w:rsidRPr="00C92EAC">
        <w:rPr>
          <w:rFonts w:ascii="Cambria Math" w:eastAsia="Cambria Math"/>
          <w:color w:val="000000" w:themeColor="text1"/>
          <w:spacing w:val="28"/>
          <w:lang w:val="en-US"/>
        </w:rPr>
        <w:t xml:space="preserve"> </w:t>
      </w:r>
      <w:r w:rsidRPr="00C92EAC">
        <w:rPr>
          <w:rFonts w:ascii="Cambria Math" w:eastAsia="Cambria Math"/>
          <w:color w:val="000000" w:themeColor="text1"/>
          <w:lang w:val="en-US"/>
        </w:rPr>
        <w:t>=</w:t>
      </w:r>
      <w:r w:rsidRPr="00C92EAC">
        <w:rPr>
          <w:rFonts w:ascii="Cambria Math" w:eastAsia="Cambria Math"/>
          <w:color w:val="000000" w:themeColor="text1"/>
          <w:spacing w:val="17"/>
          <w:lang w:val="en-US"/>
        </w:rPr>
        <w:t xml:space="preserve"> </w:t>
      </w:r>
      <w:r w:rsidRPr="00C92EAC">
        <w:rPr>
          <w:rFonts w:ascii="Cambria Math" w:eastAsia="Cambria Math"/>
          <w:color w:val="000000" w:themeColor="text1"/>
        </w:rPr>
        <w:t>𝐶𝑜𝑛𝑐𝑎𝑡𝑒𝑛𝑎𝑡𝑒</w:t>
      </w:r>
      <w:r w:rsidRPr="00C92EAC">
        <w:rPr>
          <w:rFonts w:ascii="Cambria Math" w:eastAsia="Cambria Math"/>
          <w:color w:val="000000" w:themeColor="text1"/>
          <w:lang w:val="en-US"/>
        </w:rPr>
        <w:t>(</w:t>
      </w:r>
      <w:r w:rsidRPr="00C92EAC">
        <w:rPr>
          <w:rFonts w:ascii="Cambria Math" w:eastAsia="Cambria Math"/>
          <w:color w:val="000000" w:themeColor="text1"/>
        </w:rPr>
        <w:t>𝑈</w:t>
      </w:r>
      <w:r w:rsidRPr="00C92EAC">
        <w:rPr>
          <w:rFonts w:ascii="Cambria Math" w:eastAsia="Cambria Math"/>
          <w:color w:val="000000" w:themeColor="text1"/>
          <w:lang w:val="en-US"/>
        </w:rPr>
        <w:t>,</w:t>
      </w:r>
      <w:r w:rsidRPr="00C92EAC">
        <w:rPr>
          <w:rFonts w:ascii="Cambria Math" w:eastAsia="Cambria Math"/>
          <w:color w:val="000000" w:themeColor="text1"/>
          <w:spacing w:val="-13"/>
          <w:lang w:val="en-US"/>
        </w:rPr>
        <w:t xml:space="preserve"> </w:t>
      </w:r>
      <w:r w:rsidRPr="00C92EAC">
        <w:rPr>
          <w:rFonts w:ascii="Cambria Math" w:eastAsia="Cambria Math"/>
          <w:color w:val="000000" w:themeColor="text1"/>
          <w:spacing w:val="-5"/>
        </w:rPr>
        <w:t>𝑍</w:t>
      </w:r>
      <w:r w:rsidRPr="00C92EAC">
        <w:rPr>
          <w:rFonts w:ascii="Cambria Math" w:eastAsia="Cambria Math"/>
          <w:color w:val="000000" w:themeColor="text1"/>
          <w:spacing w:val="-5"/>
          <w:lang w:val="en-US"/>
        </w:rPr>
        <w:t>)</w:t>
      </w:r>
      <w:r w:rsidRPr="00C92EAC">
        <w:rPr>
          <w:rFonts w:ascii="Cambria Math" w:eastAsia="Cambria Math"/>
          <w:color w:val="000000" w:themeColor="text1"/>
          <w:lang w:val="en-US"/>
        </w:rPr>
        <w:tab/>
      </w:r>
      <w:r w:rsidRPr="00C92EAC">
        <w:rPr>
          <w:color w:val="000000" w:themeColor="text1"/>
          <w:spacing w:val="-4"/>
          <w:lang w:val="en-US"/>
        </w:rPr>
        <w:t>(42)</w:t>
      </w:r>
    </w:p>
    <w:p w14:paraId="0E8D0066" w14:textId="77777777" w:rsidR="00D738FB" w:rsidRPr="00C92EAC" w:rsidRDefault="00000000">
      <w:pPr>
        <w:spacing w:before="25" w:line="366" w:lineRule="exact"/>
        <w:ind w:left="262"/>
        <w:rPr>
          <w:rFonts w:ascii="Cambria Math" w:eastAsia="Cambria Math"/>
          <w:color w:val="000000" w:themeColor="text1"/>
          <w:sz w:val="28"/>
          <w:lang w:val="en-US"/>
        </w:rPr>
      </w:pPr>
      <w:r w:rsidRPr="00C92EAC">
        <w:rPr>
          <w:rFonts w:ascii="Cambria Math" w:eastAsia="Cambria Math"/>
          <w:color w:val="000000" w:themeColor="text1"/>
          <w:w w:val="105"/>
          <w:position w:val="6"/>
          <w:sz w:val="28"/>
        </w:rPr>
        <w:t>𝐶</w:t>
      </w:r>
      <w:r w:rsidRPr="00C92EAC">
        <w:rPr>
          <w:rFonts w:ascii="Cambria Math" w:eastAsia="Cambria Math"/>
          <w:color w:val="000000" w:themeColor="text1"/>
          <w:spacing w:val="13"/>
          <w:w w:val="105"/>
          <w:position w:val="6"/>
          <w:sz w:val="28"/>
          <w:lang w:val="en-US"/>
        </w:rPr>
        <w:t xml:space="preserve"> </w:t>
      </w:r>
      <w:r w:rsidRPr="00C92EAC">
        <w:rPr>
          <w:rFonts w:ascii="Cambria Math" w:eastAsia="Cambria Math"/>
          <w:color w:val="000000" w:themeColor="text1"/>
          <w:w w:val="105"/>
          <w:position w:val="6"/>
          <w:sz w:val="28"/>
          <w:lang w:val="en-US"/>
        </w:rPr>
        <w:t>=</w:t>
      </w:r>
      <w:r w:rsidRPr="00C92EAC">
        <w:rPr>
          <w:rFonts w:ascii="Cambria Math" w:eastAsia="Cambria Math"/>
          <w:color w:val="000000" w:themeColor="text1"/>
          <w:spacing w:val="5"/>
          <w:w w:val="105"/>
          <w:position w:val="6"/>
          <w:sz w:val="28"/>
          <w:lang w:val="en-US"/>
        </w:rPr>
        <w:t xml:space="preserve"> </w:t>
      </w:r>
      <w:r w:rsidRPr="00C92EAC">
        <w:rPr>
          <w:rFonts w:ascii="Cambria Math" w:eastAsia="Cambria Math"/>
          <w:color w:val="000000" w:themeColor="text1"/>
          <w:spacing w:val="-2"/>
          <w:w w:val="105"/>
          <w:position w:val="6"/>
          <w:sz w:val="28"/>
          <w:lang w:val="en-US"/>
        </w:rPr>
        <w:t>[</w:t>
      </w:r>
      <w:r w:rsidRPr="00C92EAC">
        <w:rPr>
          <w:rFonts w:ascii="Cambria Math" w:eastAsia="Cambria Math"/>
          <w:color w:val="000000" w:themeColor="text1"/>
          <w:spacing w:val="-2"/>
          <w:w w:val="105"/>
          <w:position w:val="6"/>
          <w:sz w:val="28"/>
        </w:rPr>
        <w:t>𝑐</w:t>
      </w:r>
      <w:r w:rsidRPr="00C92EAC">
        <w:rPr>
          <w:rFonts w:ascii="Cambria Math" w:eastAsia="Cambria Math"/>
          <w:color w:val="000000" w:themeColor="text1"/>
          <w:spacing w:val="-2"/>
          <w:w w:val="105"/>
          <w:sz w:val="20"/>
        </w:rPr>
        <w:t>𝑖</w:t>
      </w:r>
      <w:r w:rsidRPr="00C92EAC">
        <w:rPr>
          <w:rFonts w:ascii="Cambria Math" w:eastAsia="Cambria Math"/>
          <w:color w:val="000000" w:themeColor="text1"/>
          <w:spacing w:val="-2"/>
          <w:w w:val="105"/>
          <w:sz w:val="20"/>
          <w:lang w:val="en-US"/>
        </w:rPr>
        <w:t>,j,k,</w:t>
      </w:r>
      <w:r w:rsidRPr="00C92EAC">
        <w:rPr>
          <w:rFonts w:ascii="Cambria Math" w:eastAsia="Cambria Math"/>
          <w:color w:val="000000" w:themeColor="text1"/>
          <w:spacing w:val="-2"/>
          <w:w w:val="105"/>
          <w:sz w:val="20"/>
        </w:rPr>
        <w:t>𝑞</w:t>
      </w:r>
      <w:r w:rsidRPr="00C92EAC">
        <w:rPr>
          <w:rFonts w:ascii="Cambria Math" w:eastAsia="Cambria Math"/>
          <w:color w:val="000000" w:themeColor="text1"/>
          <w:spacing w:val="-2"/>
          <w:w w:val="105"/>
          <w:position w:val="6"/>
          <w:sz w:val="28"/>
          <w:lang w:val="en-US"/>
        </w:rPr>
        <w:t>]</w:t>
      </w:r>
    </w:p>
    <w:p w14:paraId="52550B71" w14:textId="77777777" w:rsidR="00D738FB" w:rsidRPr="00C92EAC" w:rsidRDefault="00000000">
      <w:pPr>
        <w:pStyle w:val="a3"/>
        <w:spacing w:line="313" w:lineRule="exact"/>
        <w:jc w:val="left"/>
        <w:rPr>
          <w:color w:val="000000" w:themeColor="text1"/>
          <w:lang w:val="en-US"/>
        </w:rPr>
      </w:pPr>
      <w:r w:rsidRPr="00C92EAC">
        <w:rPr>
          <w:color w:val="000000" w:themeColor="text1"/>
        </w:rPr>
        <w:t>Выходной</w:t>
      </w:r>
      <w:r w:rsidRPr="00C92EAC">
        <w:rPr>
          <w:color w:val="000000" w:themeColor="text1"/>
          <w:spacing w:val="-8"/>
          <w:lang w:val="en-US"/>
        </w:rPr>
        <w:t xml:space="preserve"> </w:t>
      </w:r>
      <w:r w:rsidRPr="00C92EAC">
        <w:rPr>
          <w:color w:val="000000" w:themeColor="text1"/>
        </w:rPr>
        <w:t>сверточный</w:t>
      </w:r>
      <w:r w:rsidRPr="00C92EAC">
        <w:rPr>
          <w:color w:val="000000" w:themeColor="text1"/>
          <w:spacing w:val="-7"/>
          <w:lang w:val="en-US"/>
        </w:rPr>
        <w:t xml:space="preserve"> </w:t>
      </w:r>
      <w:r w:rsidRPr="00C92EAC">
        <w:rPr>
          <w:color w:val="000000" w:themeColor="text1"/>
          <w:spacing w:val="-4"/>
        </w:rPr>
        <w:t>слой</w:t>
      </w:r>
      <w:r w:rsidRPr="00C92EAC">
        <w:rPr>
          <w:color w:val="000000" w:themeColor="text1"/>
          <w:spacing w:val="-4"/>
          <w:lang w:val="en-US"/>
        </w:rPr>
        <w:t>:</w:t>
      </w:r>
    </w:p>
    <w:p w14:paraId="23A4C558" w14:textId="77777777" w:rsidR="00D738FB" w:rsidRPr="00C92EAC" w:rsidRDefault="00000000">
      <w:pPr>
        <w:tabs>
          <w:tab w:val="left" w:pos="8051"/>
        </w:tabs>
        <w:spacing w:line="368" w:lineRule="exact"/>
        <w:ind w:left="262"/>
        <w:rPr>
          <w:color w:val="000000" w:themeColor="text1"/>
          <w:sz w:val="28"/>
          <w:lang w:val="en-US"/>
        </w:rPr>
      </w:pPr>
      <w:r w:rsidRPr="00C92EAC">
        <w:rPr>
          <w:rFonts w:ascii="Cambria Math" w:eastAsia="Cambria Math"/>
          <w:color w:val="000000" w:themeColor="text1"/>
          <w:sz w:val="28"/>
        </w:rPr>
        <w:t>𝑂</w:t>
      </w:r>
      <w:r w:rsidRPr="00C92EAC">
        <w:rPr>
          <w:rFonts w:ascii="Cambria Math" w:eastAsia="Cambria Math"/>
          <w:color w:val="000000" w:themeColor="text1"/>
          <w:spacing w:val="30"/>
          <w:sz w:val="28"/>
          <w:lang w:val="en-US"/>
        </w:rPr>
        <w:t xml:space="preserve"> </w:t>
      </w:r>
      <w:r w:rsidRPr="00C92EAC">
        <w:rPr>
          <w:rFonts w:ascii="Cambria Math" w:eastAsia="Cambria Math"/>
          <w:color w:val="000000" w:themeColor="text1"/>
          <w:sz w:val="28"/>
          <w:lang w:val="en-US"/>
        </w:rPr>
        <w:t>=</w:t>
      </w:r>
      <w:r w:rsidRPr="00C92EAC">
        <w:rPr>
          <w:rFonts w:ascii="Cambria Math" w:eastAsia="Cambria Math"/>
          <w:color w:val="000000" w:themeColor="text1"/>
          <w:spacing w:val="25"/>
          <w:sz w:val="28"/>
          <w:lang w:val="en-US"/>
        </w:rPr>
        <w:t xml:space="preserve"> </w:t>
      </w:r>
      <w:r w:rsidRPr="00C92EAC">
        <w:rPr>
          <w:rFonts w:ascii="Cambria Math" w:eastAsia="Cambria Math"/>
          <w:color w:val="000000" w:themeColor="text1"/>
          <w:sz w:val="28"/>
        </w:rPr>
        <w:t>𝐶𝑜𝑛𝑣</w:t>
      </w:r>
      <w:r w:rsidRPr="00C92EAC">
        <w:rPr>
          <w:rFonts w:ascii="Cambria Math" w:eastAsia="Cambria Math"/>
          <w:color w:val="000000" w:themeColor="text1"/>
          <w:sz w:val="28"/>
          <w:lang w:val="en-US"/>
        </w:rPr>
        <w:t>3</w:t>
      </w:r>
      <w:r w:rsidRPr="00C92EAC">
        <w:rPr>
          <w:rFonts w:ascii="Cambria Math" w:eastAsia="Cambria Math"/>
          <w:color w:val="000000" w:themeColor="text1"/>
          <w:sz w:val="28"/>
        </w:rPr>
        <w:t>𝐷</w:t>
      </w:r>
      <w:r w:rsidRPr="00C92EAC">
        <w:rPr>
          <w:rFonts w:ascii="Cambria Math" w:eastAsia="Cambria Math"/>
          <w:color w:val="000000" w:themeColor="text1"/>
          <w:position w:val="1"/>
          <w:sz w:val="28"/>
          <w:lang w:val="en-US"/>
        </w:rPr>
        <w:t>(</w:t>
      </w:r>
      <w:r w:rsidRPr="00C92EAC">
        <w:rPr>
          <w:rFonts w:ascii="Cambria Math" w:eastAsia="Cambria Math"/>
          <w:color w:val="000000" w:themeColor="text1"/>
          <w:sz w:val="28"/>
        </w:rPr>
        <w:t>𝐶</w:t>
      </w:r>
      <w:r w:rsidRPr="00C92EAC">
        <w:rPr>
          <w:rFonts w:ascii="Cambria Math" w:eastAsia="Cambria Math"/>
          <w:color w:val="000000" w:themeColor="text1"/>
          <w:sz w:val="28"/>
          <w:lang w:val="en-US"/>
        </w:rPr>
        <w:t>,</w:t>
      </w:r>
      <w:r w:rsidRPr="00C92EAC">
        <w:rPr>
          <w:rFonts w:ascii="Cambria Math" w:eastAsia="Cambria Math"/>
          <w:color w:val="000000" w:themeColor="text1"/>
          <w:spacing w:val="-13"/>
          <w:sz w:val="28"/>
          <w:lang w:val="en-US"/>
        </w:rPr>
        <w:t xml:space="preserve"> </w:t>
      </w:r>
      <w:r w:rsidRPr="00C92EAC">
        <w:rPr>
          <w:rFonts w:ascii="Cambria Math" w:eastAsia="Cambria Math"/>
          <w:color w:val="000000" w:themeColor="text1"/>
          <w:sz w:val="28"/>
          <w:lang w:val="en-US"/>
        </w:rPr>
        <w:t>W</w:t>
      </w:r>
      <w:r w:rsidRPr="00C92EAC">
        <w:rPr>
          <w:rFonts w:ascii="Cambria Math" w:eastAsia="Cambria Math"/>
          <w:color w:val="000000" w:themeColor="text1"/>
          <w:position w:val="-5"/>
          <w:sz w:val="20"/>
        </w:rPr>
        <w:t>𝑜𝑢𝑡</w:t>
      </w:r>
      <w:r w:rsidRPr="00C92EAC">
        <w:rPr>
          <w:rFonts w:ascii="Cambria Math" w:eastAsia="Cambria Math"/>
          <w:color w:val="000000" w:themeColor="text1"/>
          <w:position w:val="1"/>
          <w:sz w:val="28"/>
          <w:lang w:val="en-US"/>
        </w:rPr>
        <w:t>)</w:t>
      </w:r>
      <w:r w:rsidRPr="00C92EAC">
        <w:rPr>
          <w:rFonts w:ascii="Cambria Math" w:eastAsia="Cambria Math"/>
          <w:color w:val="000000" w:themeColor="text1"/>
          <w:spacing w:val="8"/>
          <w:position w:val="1"/>
          <w:sz w:val="28"/>
          <w:lang w:val="en-US"/>
        </w:rPr>
        <w:t xml:space="preserve"> </w:t>
      </w:r>
      <w:r w:rsidRPr="00C92EAC">
        <w:rPr>
          <w:rFonts w:ascii="Cambria Math" w:eastAsia="Cambria Math"/>
          <w:color w:val="000000" w:themeColor="text1"/>
          <w:sz w:val="28"/>
          <w:lang w:val="en-US"/>
        </w:rPr>
        <w:t>+</w:t>
      </w:r>
      <w:r w:rsidRPr="00C92EAC">
        <w:rPr>
          <w:rFonts w:ascii="Cambria Math" w:eastAsia="Cambria Math"/>
          <w:color w:val="000000" w:themeColor="text1"/>
          <w:spacing w:val="5"/>
          <w:sz w:val="28"/>
          <w:lang w:val="en-US"/>
        </w:rPr>
        <w:t xml:space="preserve"> </w:t>
      </w:r>
      <w:r w:rsidRPr="00C92EAC">
        <w:rPr>
          <w:rFonts w:ascii="Cambria Math" w:eastAsia="Cambria Math"/>
          <w:color w:val="000000" w:themeColor="text1"/>
          <w:spacing w:val="-4"/>
          <w:sz w:val="28"/>
        </w:rPr>
        <w:t>𝑏</w:t>
      </w:r>
      <w:r w:rsidRPr="00C92EAC">
        <w:rPr>
          <w:rFonts w:ascii="Cambria Math" w:eastAsia="Cambria Math"/>
          <w:color w:val="000000" w:themeColor="text1"/>
          <w:spacing w:val="-4"/>
          <w:position w:val="-5"/>
          <w:sz w:val="20"/>
        </w:rPr>
        <w:t>𝑜𝑢𝑡</w:t>
      </w:r>
      <w:r w:rsidRPr="00C92EAC">
        <w:rPr>
          <w:rFonts w:ascii="Cambria Math" w:eastAsia="Cambria Math"/>
          <w:color w:val="000000" w:themeColor="text1"/>
          <w:position w:val="-5"/>
          <w:sz w:val="20"/>
          <w:lang w:val="en-US"/>
        </w:rPr>
        <w:tab/>
      </w:r>
      <w:r w:rsidRPr="00C92EAC">
        <w:rPr>
          <w:color w:val="000000" w:themeColor="text1"/>
          <w:spacing w:val="-4"/>
          <w:sz w:val="28"/>
          <w:lang w:val="en-US"/>
        </w:rPr>
        <w:t>(43)</w:t>
      </w:r>
    </w:p>
    <w:p w14:paraId="03338BE7" w14:textId="77777777" w:rsidR="00D738FB" w:rsidRPr="00C92EAC" w:rsidRDefault="00000000">
      <w:pPr>
        <w:spacing w:line="363" w:lineRule="exact"/>
        <w:ind w:left="262"/>
        <w:rPr>
          <w:rFonts w:ascii="Cambria Math" w:eastAsia="Cambria Math"/>
          <w:color w:val="000000" w:themeColor="text1"/>
          <w:sz w:val="28"/>
          <w:lang w:val="en-US"/>
        </w:rPr>
      </w:pPr>
      <w:r w:rsidRPr="00C92EAC">
        <w:rPr>
          <w:rFonts w:ascii="Cambria Math" w:eastAsia="Cambria Math"/>
          <w:color w:val="000000" w:themeColor="text1"/>
          <w:w w:val="105"/>
          <w:position w:val="6"/>
          <w:sz w:val="28"/>
          <w:lang w:val="en-US"/>
        </w:rPr>
        <w:t>W</w:t>
      </w:r>
      <w:r w:rsidRPr="00C92EAC">
        <w:rPr>
          <w:rFonts w:ascii="Cambria Math" w:eastAsia="Cambria Math"/>
          <w:color w:val="000000" w:themeColor="text1"/>
          <w:w w:val="105"/>
          <w:sz w:val="20"/>
        </w:rPr>
        <w:t>𝑜𝑢𝑡</w:t>
      </w:r>
      <w:r w:rsidRPr="00C92EAC">
        <w:rPr>
          <w:rFonts w:ascii="Cambria Math" w:eastAsia="Cambria Math"/>
          <w:color w:val="000000" w:themeColor="text1"/>
          <w:spacing w:val="30"/>
          <w:w w:val="105"/>
          <w:sz w:val="20"/>
          <w:lang w:val="en-US"/>
        </w:rPr>
        <w:t xml:space="preserve"> </w:t>
      </w:r>
      <w:r w:rsidRPr="00C92EAC">
        <w:rPr>
          <w:rFonts w:ascii="Cambria Math" w:eastAsia="Cambria Math"/>
          <w:color w:val="000000" w:themeColor="text1"/>
          <w:w w:val="105"/>
          <w:position w:val="6"/>
          <w:sz w:val="28"/>
          <w:lang w:val="en-US"/>
        </w:rPr>
        <w:t>=</w:t>
      </w:r>
      <w:r w:rsidRPr="00C92EAC">
        <w:rPr>
          <w:rFonts w:ascii="Cambria Math" w:eastAsia="Cambria Math"/>
          <w:color w:val="000000" w:themeColor="text1"/>
          <w:spacing w:val="-5"/>
          <w:w w:val="105"/>
          <w:position w:val="6"/>
          <w:sz w:val="28"/>
          <w:lang w:val="en-US"/>
        </w:rPr>
        <w:t xml:space="preserve"> </w:t>
      </w:r>
      <w:r w:rsidRPr="00C92EAC">
        <w:rPr>
          <w:rFonts w:ascii="Cambria Math" w:eastAsia="Cambria Math"/>
          <w:color w:val="000000" w:themeColor="text1"/>
          <w:spacing w:val="-2"/>
          <w:w w:val="105"/>
          <w:position w:val="6"/>
          <w:sz w:val="28"/>
          <w:lang w:val="en-US"/>
        </w:rPr>
        <w:t>[w</w:t>
      </w:r>
      <w:r w:rsidRPr="00C92EAC">
        <w:rPr>
          <w:rFonts w:ascii="Cambria Math" w:eastAsia="Cambria Math"/>
          <w:color w:val="000000" w:themeColor="text1"/>
          <w:spacing w:val="-2"/>
          <w:w w:val="105"/>
          <w:sz w:val="20"/>
        </w:rPr>
        <w:t>𝑜𝑢𝑡</w:t>
      </w:r>
      <w:r w:rsidRPr="00C92EAC">
        <w:rPr>
          <w:rFonts w:ascii="Cambria Math" w:eastAsia="Cambria Math"/>
          <w:color w:val="000000" w:themeColor="text1"/>
          <w:spacing w:val="-2"/>
          <w:w w:val="105"/>
          <w:sz w:val="20"/>
          <w:lang w:val="en-US"/>
        </w:rPr>
        <w:t>,</w:t>
      </w:r>
      <w:r w:rsidRPr="00C92EAC">
        <w:rPr>
          <w:rFonts w:ascii="Cambria Math" w:eastAsia="Cambria Math"/>
          <w:color w:val="000000" w:themeColor="text1"/>
          <w:spacing w:val="-2"/>
          <w:w w:val="105"/>
          <w:sz w:val="20"/>
        </w:rPr>
        <w:t>𝑚</w:t>
      </w:r>
      <w:r w:rsidRPr="00C92EAC">
        <w:rPr>
          <w:rFonts w:ascii="Cambria Math" w:eastAsia="Cambria Math"/>
          <w:color w:val="000000" w:themeColor="text1"/>
          <w:spacing w:val="-2"/>
          <w:w w:val="105"/>
          <w:sz w:val="20"/>
          <w:lang w:val="en-US"/>
        </w:rPr>
        <w:t>,</w:t>
      </w:r>
      <w:r w:rsidRPr="00C92EAC">
        <w:rPr>
          <w:rFonts w:ascii="Cambria Math" w:eastAsia="Cambria Math"/>
          <w:color w:val="000000" w:themeColor="text1"/>
          <w:spacing w:val="-2"/>
          <w:w w:val="105"/>
          <w:sz w:val="20"/>
        </w:rPr>
        <w:t>𝑛</w:t>
      </w:r>
      <w:r w:rsidRPr="00C92EAC">
        <w:rPr>
          <w:rFonts w:ascii="Cambria Math" w:eastAsia="Cambria Math"/>
          <w:color w:val="000000" w:themeColor="text1"/>
          <w:spacing w:val="-2"/>
          <w:w w:val="105"/>
          <w:sz w:val="20"/>
          <w:lang w:val="en-US"/>
        </w:rPr>
        <w:t>,</w:t>
      </w:r>
      <w:r w:rsidRPr="00C92EAC">
        <w:rPr>
          <w:rFonts w:ascii="Cambria Math" w:eastAsia="Cambria Math"/>
          <w:color w:val="000000" w:themeColor="text1"/>
          <w:spacing w:val="-2"/>
          <w:w w:val="105"/>
          <w:sz w:val="20"/>
        </w:rPr>
        <w:t>𝑜</w:t>
      </w:r>
      <w:r w:rsidRPr="00C92EAC">
        <w:rPr>
          <w:rFonts w:ascii="Cambria Math" w:eastAsia="Cambria Math"/>
          <w:color w:val="000000" w:themeColor="text1"/>
          <w:spacing w:val="-2"/>
          <w:w w:val="105"/>
          <w:sz w:val="20"/>
          <w:lang w:val="en-US"/>
        </w:rPr>
        <w:t>,</w:t>
      </w:r>
      <w:r w:rsidRPr="00C92EAC">
        <w:rPr>
          <w:rFonts w:ascii="Cambria Math" w:eastAsia="Cambria Math"/>
          <w:color w:val="000000" w:themeColor="text1"/>
          <w:spacing w:val="-2"/>
          <w:w w:val="105"/>
          <w:sz w:val="20"/>
        </w:rPr>
        <w:t>𝑝</w:t>
      </w:r>
      <w:r w:rsidRPr="00C92EAC">
        <w:rPr>
          <w:rFonts w:ascii="Cambria Math" w:eastAsia="Cambria Math"/>
          <w:color w:val="000000" w:themeColor="text1"/>
          <w:spacing w:val="-2"/>
          <w:w w:val="105"/>
          <w:sz w:val="20"/>
          <w:lang w:val="en-US"/>
        </w:rPr>
        <w:t>,</w:t>
      </w:r>
      <w:r w:rsidRPr="00C92EAC">
        <w:rPr>
          <w:rFonts w:ascii="Cambria Math" w:eastAsia="Cambria Math"/>
          <w:color w:val="000000" w:themeColor="text1"/>
          <w:spacing w:val="-2"/>
          <w:w w:val="105"/>
          <w:sz w:val="20"/>
        </w:rPr>
        <w:t>𝑞</w:t>
      </w:r>
      <w:r w:rsidRPr="00C92EAC">
        <w:rPr>
          <w:rFonts w:ascii="Cambria Math" w:eastAsia="Cambria Math"/>
          <w:color w:val="000000" w:themeColor="text1"/>
          <w:spacing w:val="-2"/>
          <w:w w:val="105"/>
          <w:position w:val="6"/>
          <w:sz w:val="28"/>
          <w:lang w:val="en-US"/>
        </w:rPr>
        <w:t>]</w:t>
      </w:r>
    </w:p>
    <w:p w14:paraId="6B8AC29B" w14:textId="77777777" w:rsidR="00D738FB" w:rsidRPr="00C92EAC" w:rsidRDefault="00000000">
      <w:pPr>
        <w:spacing w:before="16"/>
        <w:ind w:left="262"/>
        <w:rPr>
          <w:rFonts w:ascii="Cambria Math" w:eastAsia="Cambria Math"/>
          <w:color w:val="000000" w:themeColor="text1"/>
          <w:sz w:val="28"/>
          <w:lang w:val="en-US"/>
        </w:rPr>
      </w:pPr>
      <w:r w:rsidRPr="00C92EAC">
        <w:rPr>
          <w:rFonts w:ascii="Cambria Math" w:eastAsia="Cambria Math"/>
          <w:color w:val="000000" w:themeColor="text1"/>
          <w:w w:val="105"/>
          <w:position w:val="6"/>
          <w:sz w:val="28"/>
        </w:rPr>
        <w:t>𝑏</w:t>
      </w:r>
      <w:r w:rsidRPr="00C92EAC">
        <w:rPr>
          <w:rFonts w:ascii="Cambria Math" w:eastAsia="Cambria Math"/>
          <w:color w:val="000000" w:themeColor="text1"/>
          <w:w w:val="105"/>
          <w:sz w:val="20"/>
        </w:rPr>
        <w:t>𝑜𝑢𝑡</w:t>
      </w:r>
      <w:r w:rsidRPr="00C92EAC">
        <w:rPr>
          <w:rFonts w:ascii="Cambria Math" w:eastAsia="Cambria Math"/>
          <w:color w:val="000000" w:themeColor="text1"/>
          <w:spacing w:val="45"/>
          <w:w w:val="105"/>
          <w:sz w:val="20"/>
          <w:lang w:val="en-US"/>
        </w:rPr>
        <w:t xml:space="preserve"> </w:t>
      </w:r>
      <w:r w:rsidRPr="00C92EAC">
        <w:rPr>
          <w:rFonts w:ascii="Cambria Math" w:eastAsia="Cambria Math"/>
          <w:color w:val="000000" w:themeColor="text1"/>
          <w:w w:val="105"/>
          <w:position w:val="6"/>
          <w:sz w:val="28"/>
          <w:lang w:val="en-US"/>
        </w:rPr>
        <w:t>=</w:t>
      </w:r>
      <w:r w:rsidRPr="00C92EAC">
        <w:rPr>
          <w:rFonts w:ascii="Cambria Math" w:eastAsia="Cambria Math"/>
          <w:color w:val="000000" w:themeColor="text1"/>
          <w:spacing w:val="6"/>
          <w:w w:val="105"/>
          <w:position w:val="6"/>
          <w:sz w:val="28"/>
          <w:lang w:val="en-US"/>
        </w:rPr>
        <w:t xml:space="preserve"> </w:t>
      </w:r>
      <w:r w:rsidRPr="00C92EAC">
        <w:rPr>
          <w:rFonts w:ascii="Cambria Math" w:eastAsia="Cambria Math"/>
          <w:color w:val="000000" w:themeColor="text1"/>
          <w:spacing w:val="-2"/>
          <w:w w:val="105"/>
          <w:position w:val="6"/>
          <w:sz w:val="28"/>
          <w:lang w:val="en-US"/>
        </w:rPr>
        <w:t>[</w:t>
      </w:r>
      <w:r w:rsidRPr="00C92EAC">
        <w:rPr>
          <w:rFonts w:ascii="Cambria Math" w:eastAsia="Cambria Math"/>
          <w:color w:val="000000" w:themeColor="text1"/>
          <w:spacing w:val="-2"/>
          <w:w w:val="105"/>
          <w:position w:val="6"/>
          <w:sz w:val="28"/>
        </w:rPr>
        <w:t>𝑏</w:t>
      </w:r>
      <w:r w:rsidRPr="00C92EAC">
        <w:rPr>
          <w:rFonts w:ascii="Cambria Math" w:eastAsia="Cambria Math"/>
          <w:color w:val="000000" w:themeColor="text1"/>
          <w:spacing w:val="-2"/>
          <w:w w:val="105"/>
          <w:sz w:val="20"/>
        </w:rPr>
        <w:t>𝑜𝑢𝑡</w:t>
      </w:r>
      <w:r w:rsidRPr="00C92EAC">
        <w:rPr>
          <w:rFonts w:ascii="Cambria Math" w:eastAsia="Cambria Math"/>
          <w:color w:val="000000" w:themeColor="text1"/>
          <w:spacing w:val="-2"/>
          <w:w w:val="105"/>
          <w:sz w:val="20"/>
          <w:lang w:val="en-US"/>
        </w:rPr>
        <w:t>,</w:t>
      </w:r>
      <w:r w:rsidRPr="00C92EAC">
        <w:rPr>
          <w:rFonts w:ascii="Cambria Math" w:eastAsia="Cambria Math"/>
          <w:color w:val="000000" w:themeColor="text1"/>
          <w:spacing w:val="-2"/>
          <w:w w:val="105"/>
          <w:sz w:val="20"/>
        </w:rPr>
        <w:t>𝑞</w:t>
      </w:r>
      <w:r w:rsidRPr="00C92EAC">
        <w:rPr>
          <w:rFonts w:ascii="Cambria Math" w:eastAsia="Cambria Math"/>
          <w:color w:val="000000" w:themeColor="text1"/>
          <w:spacing w:val="-2"/>
          <w:w w:val="105"/>
          <w:position w:val="6"/>
          <w:sz w:val="28"/>
          <w:lang w:val="en-US"/>
        </w:rPr>
        <w:t>]</w:t>
      </w:r>
    </w:p>
    <w:p w14:paraId="45589C29" w14:textId="77777777" w:rsidR="00D738FB" w:rsidRPr="00C92EAC" w:rsidRDefault="00000000">
      <w:pPr>
        <w:spacing w:before="1" w:line="376" w:lineRule="exact"/>
        <w:ind w:left="262"/>
        <w:rPr>
          <w:rFonts w:ascii="Cambria Math" w:eastAsia="Cambria Math" w:hAnsi="Cambria Math"/>
          <w:color w:val="000000" w:themeColor="text1"/>
          <w:sz w:val="20"/>
          <w:lang w:val="en-US"/>
        </w:rPr>
      </w:pPr>
      <w:r w:rsidRPr="00C92EAC">
        <w:rPr>
          <w:rFonts w:ascii="Cambria Math" w:eastAsia="Cambria Math" w:hAnsi="Cambria Math"/>
          <w:color w:val="000000" w:themeColor="text1"/>
          <w:position w:val="6"/>
          <w:sz w:val="28"/>
        </w:rPr>
        <w:t>𝑂</w:t>
      </w:r>
      <w:r w:rsidRPr="00C92EAC">
        <w:rPr>
          <w:rFonts w:ascii="Cambria Math" w:eastAsia="Cambria Math" w:hAnsi="Cambria Math"/>
          <w:color w:val="000000" w:themeColor="text1"/>
          <w:spacing w:val="67"/>
          <w:position w:val="6"/>
          <w:sz w:val="28"/>
          <w:lang w:val="en-US"/>
        </w:rPr>
        <w:t xml:space="preserve"> </w:t>
      </w:r>
      <w:r w:rsidRPr="00C92EAC">
        <w:rPr>
          <w:rFonts w:ascii="Cambria Math" w:eastAsia="Cambria Math" w:hAnsi="Cambria Math"/>
          <w:color w:val="000000" w:themeColor="text1"/>
          <w:position w:val="6"/>
          <w:sz w:val="28"/>
          <w:lang w:val="en-US"/>
        </w:rPr>
        <w:t>=</w:t>
      </w:r>
      <w:r w:rsidRPr="00C92EAC">
        <w:rPr>
          <w:rFonts w:ascii="Cambria Math" w:eastAsia="Cambria Math" w:hAnsi="Cambria Math"/>
          <w:color w:val="000000" w:themeColor="text1"/>
          <w:spacing w:val="58"/>
          <w:position w:val="6"/>
          <w:sz w:val="28"/>
          <w:lang w:val="en-US"/>
        </w:rPr>
        <w:t xml:space="preserve"> </w:t>
      </w:r>
      <w:r w:rsidRPr="00C92EAC">
        <w:rPr>
          <w:rFonts w:ascii="Cambria Math" w:eastAsia="Cambria Math" w:hAnsi="Cambria Math"/>
          <w:color w:val="000000" w:themeColor="text1"/>
          <w:position w:val="6"/>
          <w:sz w:val="28"/>
          <w:lang w:val="en-US"/>
        </w:rPr>
        <w:t>[</w:t>
      </w:r>
      <w:r w:rsidRPr="00C92EAC">
        <w:rPr>
          <w:rFonts w:ascii="Cambria Math" w:eastAsia="Cambria Math" w:hAnsi="Cambria Math"/>
          <w:color w:val="000000" w:themeColor="text1"/>
          <w:position w:val="6"/>
          <w:sz w:val="28"/>
        </w:rPr>
        <w:t>𝑜</w:t>
      </w:r>
      <w:r w:rsidRPr="00C92EAC">
        <w:rPr>
          <w:rFonts w:ascii="Cambria Math" w:eastAsia="Cambria Math" w:hAnsi="Cambria Math"/>
          <w:color w:val="000000" w:themeColor="text1"/>
          <w:sz w:val="20"/>
        </w:rPr>
        <w:t>𝑖</w:t>
      </w:r>
      <w:r w:rsidRPr="00C92EAC">
        <w:rPr>
          <w:rFonts w:ascii="Cambria Math" w:eastAsia="Cambria Math" w:hAnsi="Cambria Math"/>
          <w:color w:val="000000" w:themeColor="text1"/>
          <w:sz w:val="20"/>
          <w:lang w:val="en-US"/>
        </w:rPr>
        <w:t>,j,k,</w:t>
      </w:r>
      <w:r w:rsidRPr="00C92EAC">
        <w:rPr>
          <w:rFonts w:ascii="Cambria Math" w:eastAsia="Cambria Math" w:hAnsi="Cambria Math"/>
          <w:color w:val="000000" w:themeColor="text1"/>
          <w:sz w:val="20"/>
        </w:rPr>
        <w:t>𝑞</w:t>
      </w:r>
      <w:r w:rsidRPr="00C92EAC">
        <w:rPr>
          <w:rFonts w:ascii="Cambria Math" w:eastAsia="Cambria Math" w:hAnsi="Cambria Math"/>
          <w:color w:val="000000" w:themeColor="text1"/>
          <w:position w:val="6"/>
          <w:sz w:val="28"/>
          <w:lang w:val="en-US"/>
        </w:rPr>
        <w:t>]</w:t>
      </w:r>
      <w:r w:rsidRPr="00C92EAC">
        <w:rPr>
          <w:color w:val="000000" w:themeColor="text1"/>
          <w:position w:val="6"/>
          <w:sz w:val="28"/>
          <w:lang w:val="en-US"/>
        </w:rPr>
        <w:t>,</w:t>
      </w:r>
      <w:r w:rsidRPr="00C92EAC">
        <w:rPr>
          <w:color w:val="000000" w:themeColor="text1"/>
          <w:spacing w:val="36"/>
          <w:position w:val="6"/>
          <w:sz w:val="28"/>
          <w:lang w:val="en-US"/>
        </w:rPr>
        <w:t xml:space="preserve"> </w:t>
      </w:r>
      <w:r w:rsidRPr="00C92EAC">
        <w:rPr>
          <w:color w:val="000000" w:themeColor="text1"/>
          <w:position w:val="6"/>
          <w:sz w:val="28"/>
        </w:rPr>
        <w:t>где</w:t>
      </w:r>
      <w:r w:rsidRPr="00C92EAC">
        <w:rPr>
          <w:color w:val="000000" w:themeColor="text1"/>
          <w:spacing w:val="38"/>
          <w:position w:val="6"/>
          <w:sz w:val="28"/>
          <w:lang w:val="en-US"/>
        </w:rPr>
        <w:t xml:space="preserve">  </w:t>
      </w:r>
      <w:r w:rsidRPr="00C92EAC">
        <w:rPr>
          <w:rFonts w:ascii="Cambria Math" w:eastAsia="Cambria Math" w:hAnsi="Cambria Math"/>
          <w:color w:val="000000" w:themeColor="text1"/>
          <w:position w:val="6"/>
          <w:sz w:val="28"/>
        </w:rPr>
        <w:t>𝑜</w:t>
      </w:r>
      <w:r w:rsidRPr="00C92EAC">
        <w:rPr>
          <w:rFonts w:ascii="Cambria Math" w:eastAsia="Cambria Math" w:hAnsi="Cambria Math"/>
          <w:color w:val="000000" w:themeColor="text1"/>
          <w:sz w:val="20"/>
        </w:rPr>
        <w:t>𝑖</w:t>
      </w:r>
      <w:r w:rsidRPr="00C92EAC">
        <w:rPr>
          <w:rFonts w:ascii="Cambria Math" w:eastAsia="Cambria Math" w:hAnsi="Cambria Math"/>
          <w:color w:val="000000" w:themeColor="text1"/>
          <w:sz w:val="20"/>
          <w:lang w:val="en-US"/>
        </w:rPr>
        <w:t>,j,k,</w:t>
      </w:r>
      <w:r w:rsidRPr="00C92EAC">
        <w:rPr>
          <w:rFonts w:ascii="Cambria Math" w:eastAsia="Cambria Math" w:hAnsi="Cambria Math"/>
          <w:color w:val="000000" w:themeColor="text1"/>
          <w:sz w:val="20"/>
        </w:rPr>
        <w:t>𝑞</w:t>
      </w:r>
      <w:r w:rsidRPr="00C92EAC">
        <w:rPr>
          <w:rFonts w:ascii="Cambria Math" w:eastAsia="Cambria Math" w:hAnsi="Cambria Math"/>
          <w:color w:val="000000" w:themeColor="text1"/>
          <w:spacing w:val="29"/>
          <w:sz w:val="20"/>
          <w:lang w:val="en-US"/>
        </w:rPr>
        <w:t xml:space="preserve">  </w:t>
      </w:r>
      <w:r w:rsidRPr="00C92EAC">
        <w:rPr>
          <w:rFonts w:ascii="Cambria Math" w:eastAsia="Cambria Math" w:hAnsi="Cambria Math"/>
          <w:color w:val="000000" w:themeColor="text1"/>
          <w:position w:val="6"/>
          <w:sz w:val="28"/>
          <w:lang w:val="en-US"/>
        </w:rPr>
        <w:t>=</w:t>
      </w:r>
      <w:r w:rsidRPr="00C92EAC">
        <w:rPr>
          <w:rFonts w:ascii="Cambria Math" w:eastAsia="Cambria Math" w:hAnsi="Cambria Math"/>
          <w:color w:val="000000" w:themeColor="text1"/>
          <w:spacing w:val="56"/>
          <w:position w:val="6"/>
          <w:sz w:val="28"/>
          <w:lang w:val="en-US"/>
        </w:rPr>
        <w:t xml:space="preserve"> </w:t>
      </w:r>
      <w:r w:rsidRPr="00C92EAC">
        <w:rPr>
          <w:rFonts w:ascii="Cambria Math" w:eastAsia="Cambria Math" w:hAnsi="Cambria Math"/>
          <w:color w:val="000000" w:themeColor="text1"/>
          <w:position w:val="7"/>
          <w:sz w:val="28"/>
          <w:lang w:val="en-US"/>
        </w:rPr>
        <w:t>∑</w:t>
      </w:r>
      <w:r w:rsidRPr="00C92EAC">
        <w:rPr>
          <w:rFonts w:ascii="Cambria Math" w:eastAsia="Cambria Math" w:hAnsi="Cambria Math"/>
          <w:color w:val="000000" w:themeColor="text1"/>
          <w:sz w:val="20"/>
        </w:rPr>
        <w:t>𝑚</w:t>
      </w:r>
      <w:r w:rsidRPr="00C92EAC">
        <w:rPr>
          <w:rFonts w:ascii="Cambria Math" w:eastAsia="Cambria Math" w:hAnsi="Cambria Math"/>
          <w:color w:val="000000" w:themeColor="text1"/>
          <w:sz w:val="20"/>
          <w:lang w:val="en-US"/>
        </w:rPr>
        <w:t>,</w:t>
      </w:r>
      <w:r w:rsidRPr="00C92EAC">
        <w:rPr>
          <w:rFonts w:ascii="Cambria Math" w:eastAsia="Cambria Math" w:hAnsi="Cambria Math"/>
          <w:color w:val="000000" w:themeColor="text1"/>
          <w:sz w:val="20"/>
        </w:rPr>
        <w:t>𝑛</w:t>
      </w:r>
      <w:r w:rsidRPr="00C92EAC">
        <w:rPr>
          <w:rFonts w:ascii="Cambria Math" w:eastAsia="Cambria Math" w:hAnsi="Cambria Math"/>
          <w:color w:val="000000" w:themeColor="text1"/>
          <w:sz w:val="20"/>
          <w:lang w:val="en-US"/>
        </w:rPr>
        <w:t>,</w:t>
      </w:r>
      <w:r w:rsidRPr="00C92EAC">
        <w:rPr>
          <w:rFonts w:ascii="Cambria Math" w:eastAsia="Cambria Math" w:hAnsi="Cambria Math"/>
          <w:color w:val="000000" w:themeColor="text1"/>
          <w:sz w:val="20"/>
        </w:rPr>
        <w:t>𝑜</w:t>
      </w:r>
      <w:r w:rsidRPr="00C92EAC">
        <w:rPr>
          <w:rFonts w:ascii="Cambria Math" w:eastAsia="Cambria Math" w:hAnsi="Cambria Math"/>
          <w:color w:val="000000" w:themeColor="text1"/>
          <w:sz w:val="20"/>
          <w:lang w:val="en-US"/>
        </w:rPr>
        <w:t>,</w:t>
      </w:r>
      <w:r w:rsidRPr="00C92EAC">
        <w:rPr>
          <w:rFonts w:ascii="Cambria Math" w:eastAsia="Cambria Math" w:hAnsi="Cambria Math"/>
          <w:color w:val="000000" w:themeColor="text1"/>
          <w:sz w:val="20"/>
        </w:rPr>
        <w:t>𝑝</w:t>
      </w:r>
      <w:r w:rsidRPr="00C92EAC">
        <w:rPr>
          <w:rFonts w:ascii="Cambria Math" w:eastAsia="Cambria Math" w:hAnsi="Cambria Math"/>
          <w:color w:val="000000" w:themeColor="text1"/>
          <w:spacing w:val="32"/>
          <w:sz w:val="20"/>
          <w:lang w:val="en-US"/>
        </w:rPr>
        <w:t xml:space="preserve"> </w:t>
      </w:r>
      <w:r w:rsidRPr="00C92EAC">
        <w:rPr>
          <w:i/>
          <w:color w:val="000000" w:themeColor="text1"/>
          <w:position w:val="6"/>
          <w:sz w:val="28"/>
        </w:rPr>
        <w:t>с</w:t>
      </w:r>
      <w:r w:rsidRPr="00C92EAC">
        <w:rPr>
          <w:rFonts w:ascii="Cambria Math" w:eastAsia="Cambria Math" w:hAnsi="Cambria Math"/>
          <w:color w:val="000000" w:themeColor="text1"/>
          <w:sz w:val="20"/>
        </w:rPr>
        <w:t>𝑖</w:t>
      </w:r>
      <w:r w:rsidRPr="00C92EAC">
        <w:rPr>
          <w:rFonts w:ascii="Cambria Math" w:eastAsia="Cambria Math" w:hAnsi="Cambria Math"/>
          <w:color w:val="000000" w:themeColor="text1"/>
          <w:sz w:val="20"/>
          <w:lang w:val="en-US"/>
        </w:rPr>
        <w:t>,2j+</w:t>
      </w:r>
      <w:r w:rsidRPr="00C92EAC">
        <w:rPr>
          <w:rFonts w:ascii="Cambria Math" w:eastAsia="Cambria Math" w:hAnsi="Cambria Math"/>
          <w:color w:val="000000" w:themeColor="text1"/>
          <w:sz w:val="20"/>
        </w:rPr>
        <w:t>𝑚</w:t>
      </w:r>
      <w:r w:rsidRPr="00C92EAC">
        <w:rPr>
          <w:rFonts w:ascii="Cambria Math" w:eastAsia="Cambria Math" w:hAnsi="Cambria Math"/>
          <w:color w:val="000000" w:themeColor="text1"/>
          <w:sz w:val="20"/>
          <w:lang w:val="en-US"/>
        </w:rPr>
        <w:t>,2k+</w:t>
      </w:r>
      <w:r w:rsidRPr="00C92EAC">
        <w:rPr>
          <w:rFonts w:ascii="Cambria Math" w:eastAsia="Cambria Math" w:hAnsi="Cambria Math"/>
          <w:color w:val="000000" w:themeColor="text1"/>
          <w:sz w:val="20"/>
        </w:rPr>
        <w:t>𝑛</w:t>
      </w:r>
      <w:r w:rsidRPr="00C92EAC">
        <w:rPr>
          <w:rFonts w:ascii="Cambria Math" w:eastAsia="Cambria Math" w:hAnsi="Cambria Math"/>
          <w:color w:val="000000" w:themeColor="text1"/>
          <w:sz w:val="20"/>
          <w:lang w:val="en-US"/>
        </w:rPr>
        <w:t>,2</w:t>
      </w:r>
      <w:r w:rsidRPr="00C92EAC">
        <w:rPr>
          <w:rFonts w:ascii="Cambria Math" w:eastAsia="Cambria Math" w:hAnsi="Cambria Math"/>
          <w:color w:val="000000" w:themeColor="text1"/>
          <w:sz w:val="20"/>
        </w:rPr>
        <w:t>𝑙</w:t>
      </w:r>
      <w:r w:rsidRPr="00C92EAC">
        <w:rPr>
          <w:rFonts w:ascii="Cambria Math" w:eastAsia="Cambria Math" w:hAnsi="Cambria Math"/>
          <w:color w:val="000000" w:themeColor="text1"/>
          <w:sz w:val="20"/>
          <w:lang w:val="en-US"/>
        </w:rPr>
        <w:t>+</w:t>
      </w:r>
      <w:r w:rsidRPr="00C92EAC">
        <w:rPr>
          <w:rFonts w:ascii="Cambria Math" w:eastAsia="Cambria Math" w:hAnsi="Cambria Math"/>
          <w:color w:val="000000" w:themeColor="text1"/>
          <w:sz w:val="20"/>
        </w:rPr>
        <w:t>𝑜</w:t>
      </w:r>
      <w:r w:rsidRPr="00C92EAC">
        <w:rPr>
          <w:rFonts w:ascii="Cambria Math" w:eastAsia="Cambria Math" w:hAnsi="Cambria Math"/>
          <w:color w:val="000000" w:themeColor="text1"/>
          <w:sz w:val="20"/>
          <w:lang w:val="en-US"/>
        </w:rPr>
        <w:t>,</w:t>
      </w:r>
      <w:r w:rsidRPr="00C92EAC">
        <w:rPr>
          <w:rFonts w:ascii="Cambria Math" w:eastAsia="Cambria Math" w:hAnsi="Cambria Math"/>
          <w:color w:val="000000" w:themeColor="text1"/>
          <w:sz w:val="20"/>
        </w:rPr>
        <w:t>𝑝</w:t>
      </w:r>
      <w:r w:rsidRPr="00C92EAC">
        <w:rPr>
          <w:rFonts w:ascii="Cambria Math" w:eastAsia="Cambria Math" w:hAnsi="Cambria Math"/>
          <w:color w:val="000000" w:themeColor="text1"/>
          <w:spacing w:val="76"/>
          <w:sz w:val="20"/>
          <w:lang w:val="en-US"/>
        </w:rPr>
        <w:t xml:space="preserve"> </w:t>
      </w:r>
      <w:r w:rsidRPr="00C92EAC">
        <w:rPr>
          <w:rFonts w:ascii="Cambria Math" w:eastAsia="Cambria Math" w:hAnsi="Cambria Math"/>
          <w:color w:val="000000" w:themeColor="text1"/>
          <w:position w:val="6"/>
          <w:sz w:val="28"/>
          <w:lang w:val="en-US"/>
        </w:rPr>
        <w:t>·</w:t>
      </w:r>
      <w:r w:rsidRPr="00C92EAC">
        <w:rPr>
          <w:rFonts w:ascii="Cambria Math" w:eastAsia="Cambria Math" w:hAnsi="Cambria Math"/>
          <w:color w:val="000000" w:themeColor="text1"/>
          <w:spacing w:val="30"/>
          <w:position w:val="6"/>
          <w:sz w:val="28"/>
          <w:lang w:val="en-US"/>
        </w:rPr>
        <w:t xml:space="preserve"> </w:t>
      </w:r>
      <w:r w:rsidRPr="00C92EAC">
        <w:rPr>
          <w:rFonts w:ascii="Cambria Math" w:eastAsia="Cambria Math" w:hAnsi="Cambria Math"/>
          <w:color w:val="000000" w:themeColor="text1"/>
          <w:position w:val="6"/>
          <w:sz w:val="28"/>
          <w:lang w:val="en-US"/>
        </w:rPr>
        <w:t>w</w:t>
      </w:r>
      <w:r w:rsidRPr="00C92EAC">
        <w:rPr>
          <w:rFonts w:ascii="Cambria Math" w:eastAsia="Cambria Math" w:hAnsi="Cambria Math"/>
          <w:color w:val="000000" w:themeColor="text1"/>
          <w:sz w:val="20"/>
        </w:rPr>
        <w:t>𝑜𝑢𝑡</w:t>
      </w:r>
      <w:r w:rsidRPr="00C92EAC">
        <w:rPr>
          <w:rFonts w:ascii="Cambria Math" w:eastAsia="Cambria Math" w:hAnsi="Cambria Math"/>
          <w:color w:val="000000" w:themeColor="text1"/>
          <w:sz w:val="20"/>
          <w:lang w:val="en-US"/>
        </w:rPr>
        <w:t>,</w:t>
      </w:r>
      <w:r w:rsidRPr="00C92EAC">
        <w:rPr>
          <w:rFonts w:ascii="Cambria Math" w:eastAsia="Cambria Math" w:hAnsi="Cambria Math"/>
          <w:color w:val="000000" w:themeColor="text1"/>
          <w:sz w:val="20"/>
        </w:rPr>
        <w:t>𝑚</w:t>
      </w:r>
      <w:r w:rsidRPr="00C92EAC">
        <w:rPr>
          <w:rFonts w:ascii="Cambria Math" w:eastAsia="Cambria Math" w:hAnsi="Cambria Math"/>
          <w:color w:val="000000" w:themeColor="text1"/>
          <w:sz w:val="20"/>
          <w:lang w:val="en-US"/>
        </w:rPr>
        <w:t>,</w:t>
      </w:r>
      <w:r w:rsidRPr="00C92EAC">
        <w:rPr>
          <w:rFonts w:ascii="Cambria Math" w:eastAsia="Cambria Math" w:hAnsi="Cambria Math"/>
          <w:color w:val="000000" w:themeColor="text1"/>
          <w:sz w:val="20"/>
        </w:rPr>
        <w:t>𝑛</w:t>
      </w:r>
      <w:r w:rsidRPr="00C92EAC">
        <w:rPr>
          <w:rFonts w:ascii="Cambria Math" w:eastAsia="Cambria Math" w:hAnsi="Cambria Math"/>
          <w:color w:val="000000" w:themeColor="text1"/>
          <w:sz w:val="20"/>
          <w:lang w:val="en-US"/>
        </w:rPr>
        <w:t>,</w:t>
      </w:r>
      <w:r w:rsidRPr="00C92EAC">
        <w:rPr>
          <w:rFonts w:ascii="Cambria Math" w:eastAsia="Cambria Math" w:hAnsi="Cambria Math"/>
          <w:color w:val="000000" w:themeColor="text1"/>
          <w:sz w:val="20"/>
        </w:rPr>
        <w:t>𝑜</w:t>
      </w:r>
      <w:r w:rsidRPr="00C92EAC">
        <w:rPr>
          <w:rFonts w:ascii="Cambria Math" w:eastAsia="Cambria Math" w:hAnsi="Cambria Math"/>
          <w:color w:val="000000" w:themeColor="text1"/>
          <w:sz w:val="20"/>
          <w:lang w:val="en-US"/>
        </w:rPr>
        <w:t>,</w:t>
      </w:r>
      <w:r w:rsidRPr="00C92EAC">
        <w:rPr>
          <w:rFonts w:ascii="Cambria Math" w:eastAsia="Cambria Math" w:hAnsi="Cambria Math"/>
          <w:color w:val="000000" w:themeColor="text1"/>
          <w:sz w:val="20"/>
        </w:rPr>
        <w:t>𝑝</w:t>
      </w:r>
      <w:r w:rsidRPr="00C92EAC">
        <w:rPr>
          <w:rFonts w:ascii="Cambria Math" w:eastAsia="Cambria Math" w:hAnsi="Cambria Math"/>
          <w:color w:val="000000" w:themeColor="text1"/>
          <w:sz w:val="20"/>
          <w:lang w:val="en-US"/>
        </w:rPr>
        <w:t>,</w:t>
      </w:r>
      <w:r w:rsidRPr="00C92EAC">
        <w:rPr>
          <w:rFonts w:ascii="Cambria Math" w:eastAsia="Cambria Math" w:hAnsi="Cambria Math"/>
          <w:color w:val="000000" w:themeColor="text1"/>
          <w:sz w:val="20"/>
        </w:rPr>
        <w:t>𝑞</w:t>
      </w:r>
      <w:r w:rsidRPr="00C92EAC">
        <w:rPr>
          <w:rFonts w:ascii="Cambria Math" w:eastAsia="Cambria Math" w:hAnsi="Cambria Math"/>
          <w:color w:val="000000" w:themeColor="text1"/>
          <w:spacing w:val="60"/>
          <w:w w:val="150"/>
          <w:sz w:val="20"/>
          <w:lang w:val="en-US"/>
        </w:rPr>
        <w:t xml:space="preserve"> </w:t>
      </w:r>
      <w:r w:rsidRPr="00C92EAC">
        <w:rPr>
          <w:rFonts w:ascii="Cambria Math" w:eastAsia="Cambria Math" w:hAnsi="Cambria Math"/>
          <w:color w:val="000000" w:themeColor="text1"/>
          <w:position w:val="6"/>
          <w:sz w:val="28"/>
          <w:lang w:val="en-US"/>
        </w:rPr>
        <w:t>+</w:t>
      </w:r>
      <w:r w:rsidRPr="00C92EAC">
        <w:rPr>
          <w:rFonts w:ascii="Cambria Math" w:eastAsia="Cambria Math" w:hAnsi="Cambria Math"/>
          <w:color w:val="000000" w:themeColor="text1"/>
          <w:spacing w:val="32"/>
          <w:position w:val="6"/>
          <w:sz w:val="28"/>
          <w:lang w:val="en-US"/>
        </w:rPr>
        <w:t xml:space="preserve"> </w:t>
      </w:r>
      <w:r w:rsidRPr="00C92EAC">
        <w:rPr>
          <w:rFonts w:ascii="Cambria Math" w:eastAsia="Cambria Math" w:hAnsi="Cambria Math"/>
          <w:color w:val="000000" w:themeColor="text1"/>
          <w:spacing w:val="-2"/>
          <w:position w:val="6"/>
          <w:sz w:val="28"/>
        </w:rPr>
        <w:t>𝑏</w:t>
      </w:r>
      <w:r w:rsidRPr="00C92EAC">
        <w:rPr>
          <w:rFonts w:ascii="Cambria Math" w:eastAsia="Cambria Math" w:hAnsi="Cambria Math"/>
          <w:color w:val="000000" w:themeColor="text1"/>
          <w:spacing w:val="-2"/>
          <w:sz w:val="20"/>
        </w:rPr>
        <w:t>𝑜𝑢𝑡</w:t>
      </w:r>
      <w:r w:rsidRPr="00C92EAC">
        <w:rPr>
          <w:rFonts w:ascii="Cambria Math" w:eastAsia="Cambria Math" w:hAnsi="Cambria Math"/>
          <w:color w:val="000000" w:themeColor="text1"/>
          <w:spacing w:val="-2"/>
          <w:sz w:val="20"/>
          <w:lang w:val="en-US"/>
        </w:rPr>
        <w:t>,</w:t>
      </w:r>
      <w:r w:rsidRPr="00C92EAC">
        <w:rPr>
          <w:rFonts w:ascii="Cambria Math" w:eastAsia="Cambria Math" w:hAnsi="Cambria Math"/>
          <w:color w:val="000000" w:themeColor="text1"/>
          <w:spacing w:val="-2"/>
          <w:sz w:val="20"/>
        </w:rPr>
        <w:t>𝑞</w:t>
      </w:r>
    </w:p>
    <w:p w14:paraId="736BB838" w14:textId="77777777" w:rsidR="00D738FB" w:rsidRPr="00C92EAC" w:rsidRDefault="00000000">
      <w:pPr>
        <w:spacing w:line="346" w:lineRule="exact"/>
        <w:ind w:left="262"/>
        <w:rPr>
          <w:rFonts w:ascii="Cambria Math" w:eastAsia="Cambria Math" w:hAnsi="Cambria Math"/>
          <w:color w:val="000000" w:themeColor="text1"/>
          <w:sz w:val="28"/>
        </w:rPr>
      </w:pPr>
      <w:r w:rsidRPr="00C92EAC">
        <w:rPr>
          <w:color w:val="000000" w:themeColor="text1"/>
          <w:sz w:val="28"/>
        </w:rPr>
        <w:t>Размер</w:t>
      </w:r>
      <w:r w:rsidRPr="00C92EAC">
        <w:rPr>
          <w:color w:val="000000" w:themeColor="text1"/>
          <w:spacing w:val="-17"/>
          <w:sz w:val="28"/>
        </w:rPr>
        <w:t xml:space="preserve"> </w:t>
      </w:r>
      <w:r w:rsidRPr="00C92EAC">
        <w:rPr>
          <w:rFonts w:ascii="Cambria Math" w:eastAsia="Cambria Math" w:hAnsi="Cambria Math"/>
          <w:color w:val="000000" w:themeColor="text1"/>
          <w:sz w:val="28"/>
        </w:rPr>
        <w:t>𝑂∶</w:t>
      </w:r>
      <w:r w:rsidRPr="00C92EAC">
        <w:rPr>
          <w:rFonts w:ascii="Cambria Math" w:eastAsia="Cambria Math" w:hAnsi="Cambria Math"/>
          <w:color w:val="000000" w:themeColor="text1"/>
          <w:spacing w:val="-16"/>
          <w:sz w:val="28"/>
        </w:rPr>
        <w:t xml:space="preserve"> </w:t>
      </w:r>
      <w:r w:rsidRPr="00C92EAC">
        <w:rPr>
          <w:rFonts w:ascii="Cambria Math" w:eastAsia="Cambria Math" w:hAnsi="Cambria Math"/>
          <w:color w:val="000000" w:themeColor="text1"/>
          <w:sz w:val="28"/>
        </w:rPr>
        <w:t>(1,128,128,32,</w:t>
      </w:r>
      <w:r w:rsidRPr="00C92EAC">
        <w:rPr>
          <w:rFonts w:ascii="Cambria Math" w:eastAsia="Cambria Math" w:hAnsi="Cambria Math"/>
          <w:color w:val="000000" w:themeColor="text1"/>
          <w:spacing w:val="-17"/>
          <w:sz w:val="28"/>
        </w:rPr>
        <w:t xml:space="preserve"> </w:t>
      </w:r>
      <w:r w:rsidRPr="00C92EAC">
        <w:rPr>
          <w:rFonts w:ascii="Cambria Math" w:eastAsia="Cambria Math" w:hAnsi="Cambria Math"/>
          <w:color w:val="000000" w:themeColor="text1"/>
          <w:spacing w:val="-2"/>
          <w:sz w:val="28"/>
        </w:rPr>
        <w:t>𝑁</w:t>
      </w:r>
      <w:r w:rsidRPr="00C92EAC">
        <w:rPr>
          <w:rFonts w:ascii="Cambria Math" w:eastAsia="Cambria Math" w:hAnsi="Cambria Math"/>
          <w:color w:val="000000" w:themeColor="text1"/>
          <w:spacing w:val="-2"/>
          <w:position w:val="-5"/>
          <w:sz w:val="20"/>
        </w:rPr>
        <w:t>𝑐𝑙𝑎𝑠𝑠𝑒𝑠</w:t>
      </w:r>
      <w:r w:rsidRPr="00C92EAC">
        <w:rPr>
          <w:rFonts w:ascii="Cambria Math" w:eastAsia="Cambria Math" w:hAnsi="Cambria Math"/>
          <w:color w:val="000000" w:themeColor="text1"/>
          <w:spacing w:val="-2"/>
          <w:sz w:val="28"/>
        </w:rPr>
        <w:t>)</w:t>
      </w:r>
    </w:p>
    <w:p w14:paraId="068728B2" w14:textId="77777777" w:rsidR="00D738FB" w:rsidRPr="00C92EAC" w:rsidRDefault="00000000">
      <w:pPr>
        <w:pStyle w:val="a3"/>
        <w:spacing w:line="285" w:lineRule="exact"/>
        <w:jc w:val="left"/>
        <w:rPr>
          <w:color w:val="000000" w:themeColor="text1"/>
        </w:rPr>
      </w:pPr>
      <w:r w:rsidRPr="00C92EAC">
        <w:rPr>
          <w:color w:val="000000" w:themeColor="text1"/>
        </w:rPr>
        <w:t>Функция</w:t>
      </w:r>
      <w:r w:rsidRPr="00C92EAC">
        <w:rPr>
          <w:color w:val="000000" w:themeColor="text1"/>
          <w:spacing w:val="-9"/>
        </w:rPr>
        <w:t xml:space="preserve"> </w:t>
      </w:r>
      <w:r w:rsidRPr="00C92EAC">
        <w:rPr>
          <w:color w:val="000000" w:themeColor="text1"/>
        </w:rPr>
        <w:t>активации</w:t>
      </w:r>
      <w:r w:rsidRPr="00C92EAC">
        <w:rPr>
          <w:color w:val="000000" w:themeColor="text1"/>
          <w:spacing w:val="-8"/>
        </w:rPr>
        <w:t xml:space="preserve"> </w:t>
      </w:r>
      <w:r w:rsidRPr="00C92EAC">
        <w:rPr>
          <w:color w:val="000000" w:themeColor="text1"/>
        </w:rPr>
        <w:t>выходного</w:t>
      </w:r>
      <w:r w:rsidRPr="00C92EAC">
        <w:rPr>
          <w:color w:val="000000" w:themeColor="text1"/>
          <w:spacing w:val="-7"/>
        </w:rPr>
        <w:t xml:space="preserve"> </w:t>
      </w:r>
      <w:r w:rsidRPr="00C92EAC">
        <w:rPr>
          <w:color w:val="000000" w:themeColor="text1"/>
          <w:spacing w:val="-4"/>
        </w:rPr>
        <w:t>слоя:</w:t>
      </w:r>
    </w:p>
    <w:p w14:paraId="0A30DACE" w14:textId="77777777" w:rsidR="00D738FB" w:rsidRPr="00C92EAC" w:rsidRDefault="00000000">
      <w:pPr>
        <w:pStyle w:val="a3"/>
        <w:tabs>
          <w:tab w:val="left" w:pos="8051"/>
        </w:tabs>
        <w:spacing w:line="362" w:lineRule="exact"/>
        <w:jc w:val="left"/>
        <w:rPr>
          <w:color w:val="000000" w:themeColor="text1"/>
        </w:rPr>
      </w:pPr>
      <w:r w:rsidRPr="00C92EAC">
        <w:rPr>
          <w:rFonts w:ascii="Cambria Math" w:eastAsia="Cambria Math"/>
          <w:color w:val="000000" w:themeColor="text1"/>
          <w:spacing w:val="-129"/>
          <w:w w:val="108"/>
        </w:rPr>
        <w:t>𝑌</w:t>
      </w:r>
      <w:r w:rsidRPr="00C92EAC">
        <w:rPr>
          <w:rFonts w:ascii="Cambria Math" w:eastAsia="Cambria Math"/>
          <w:color w:val="000000" w:themeColor="text1"/>
          <w:w w:val="81"/>
          <w:position w:val="5"/>
        </w:rPr>
        <w:t>^</w:t>
      </w:r>
      <w:r w:rsidRPr="00C92EAC">
        <w:rPr>
          <w:rFonts w:ascii="Cambria Math" w:eastAsia="Cambria Math"/>
          <w:color w:val="000000" w:themeColor="text1"/>
          <w:spacing w:val="37"/>
          <w:position w:val="5"/>
        </w:rPr>
        <w:t xml:space="preserve"> </w:t>
      </w:r>
      <w:r w:rsidRPr="00C92EAC">
        <w:rPr>
          <w:rFonts w:ascii="Cambria Math" w:eastAsia="Cambria Math"/>
          <w:color w:val="000000" w:themeColor="text1"/>
          <w:w w:val="95"/>
        </w:rPr>
        <w:t>=</w:t>
      </w:r>
      <w:r w:rsidRPr="00C92EAC">
        <w:rPr>
          <w:rFonts w:ascii="Cambria Math" w:eastAsia="Cambria Math"/>
          <w:color w:val="000000" w:themeColor="text1"/>
          <w:spacing w:val="-2"/>
        </w:rPr>
        <w:t xml:space="preserve"> </w:t>
      </w:r>
      <w:r w:rsidRPr="00C92EAC">
        <w:rPr>
          <w:rFonts w:ascii="Cambria Math" w:eastAsia="Cambria Math"/>
          <w:color w:val="000000" w:themeColor="text1"/>
          <w:spacing w:val="-2"/>
          <w:w w:val="95"/>
        </w:rPr>
        <w:t>𝑆𝑜𝑓𝑡𝑚𝑎𝑥(𝑂)</w:t>
      </w:r>
      <w:r w:rsidRPr="00C92EAC">
        <w:rPr>
          <w:rFonts w:ascii="Cambria Math" w:eastAsia="Cambria Math"/>
          <w:color w:val="000000" w:themeColor="text1"/>
        </w:rPr>
        <w:tab/>
      </w:r>
      <w:r w:rsidRPr="00C92EAC">
        <w:rPr>
          <w:color w:val="000000" w:themeColor="text1"/>
          <w:spacing w:val="-4"/>
        </w:rPr>
        <w:t>(44)</w:t>
      </w:r>
    </w:p>
    <w:p w14:paraId="0F46D5C6" w14:textId="77777777" w:rsidR="00D738FB" w:rsidRPr="00C92EAC" w:rsidRDefault="00D738FB">
      <w:pPr>
        <w:spacing w:line="362" w:lineRule="exact"/>
        <w:rPr>
          <w:color w:val="000000" w:themeColor="text1"/>
        </w:rPr>
        <w:sectPr w:rsidR="00D738FB" w:rsidRPr="00C92EAC">
          <w:type w:val="continuous"/>
          <w:pgSz w:w="11910" w:h="16840"/>
          <w:pgMar w:top="1040" w:right="440" w:bottom="280" w:left="1440" w:header="0" w:footer="1077" w:gutter="0"/>
          <w:cols w:space="720"/>
        </w:sectPr>
      </w:pPr>
    </w:p>
    <w:p w14:paraId="2B83C49A" w14:textId="77777777" w:rsidR="00D738FB" w:rsidRPr="00C92EAC" w:rsidRDefault="00000000">
      <w:pPr>
        <w:spacing w:before="49"/>
        <w:ind w:left="262"/>
        <w:rPr>
          <w:rFonts w:ascii="Cambria Math" w:eastAsia="Cambria Math"/>
          <w:color w:val="000000" w:themeColor="text1"/>
          <w:sz w:val="20"/>
        </w:rPr>
      </w:pPr>
      <w:r w:rsidRPr="00C92EAC">
        <w:rPr>
          <w:rFonts w:ascii="Cambria Math" w:eastAsia="Cambria Math"/>
          <w:color w:val="000000" w:themeColor="text1"/>
          <w:spacing w:val="-129"/>
          <w:w w:val="113"/>
          <w:position w:val="6"/>
          <w:sz w:val="28"/>
        </w:rPr>
        <w:t>𝑌</w:t>
      </w:r>
      <w:r w:rsidRPr="00C92EAC">
        <w:rPr>
          <w:rFonts w:ascii="Cambria Math" w:eastAsia="Cambria Math"/>
          <w:color w:val="000000" w:themeColor="text1"/>
          <w:w w:val="86"/>
          <w:position w:val="11"/>
          <w:sz w:val="28"/>
        </w:rPr>
        <w:t>^</w:t>
      </w:r>
      <w:r w:rsidRPr="00C92EAC">
        <w:rPr>
          <w:rFonts w:ascii="Cambria Math" w:eastAsia="Cambria Math"/>
          <w:color w:val="000000" w:themeColor="text1"/>
          <w:spacing w:val="40"/>
          <w:position w:val="11"/>
          <w:sz w:val="28"/>
        </w:rPr>
        <w:t xml:space="preserve"> </w:t>
      </w:r>
      <w:r w:rsidRPr="00C92EAC">
        <w:rPr>
          <w:rFonts w:ascii="Cambria Math" w:eastAsia="Cambria Math"/>
          <w:color w:val="000000" w:themeColor="text1"/>
          <w:position w:val="6"/>
          <w:sz w:val="28"/>
        </w:rPr>
        <w:t xml:space="preserve">= </w:t>
      </w:r>
      <w:r w:rsidRPr="00C92EAC">
        <w:rPr>
          <w:rFonts w:ascii="Cambria Math" w:eastAsia="Cambria Math"/>
          <w:color w:val="000000" w:themeColor="text1"/>
          <w:spacing w:val="1"/>
          <w:w w:val="92"/>
          <w:position w:val="6"/>
          <w:sz w:val="28"/>
        </w:rPr>
        <w:t>[</w:t>
      </w:r>
      <w:r w:rsidRPr="00C92EAC">
        <w:rPr>
          <w:rFonts w:ascii="Cambria Math" w:eastAsia="Cambria Math"/>
          <w:color w:val="000000" w:themeColor="text1"/>
          <w:spacing w:val="-118"/>
          <w:w w:val="91"/>
          <w:position w:val="6"/>
          <w:sz w:val="28"/>
        </w:rPr>
        <w:t>𝑦</w:t>
      </w:r>
      <w:r w:rsidRPr="00C92EAC">
        <w:rPr>
          <w:rFonts w:ascii="Cambria Math" w:eastAsia="Cambria Math"/>
          <w:color w:val="000000" w:themeColor="text1"/>
          <w:spacing w:val="-5"/>
          <w:w w:val="64"/>
          <w:position w:val="6"/>
          <w:sz w:val="28"/>
        </w:rPr>
        <w:t>^</w:t>
      </w:r>
      <w:r w:rsidRPr="00C92EAC">
        <w:rPr>
          <w:rFonts w:ascii="Cambria Math" w:eastAsia="Cambria Math"/>
          <w:color w:val="000000" w:themeColor="text1"/>
          <w:spacing w:val="7"/>
          <w:w w:val="101"/>
          <w:sz w:val="20"/>
        </w:rPr>
        <w:t>𝑖</w:t>
      </w:r>
      <w:r w:rsidRPr="00C92EAC">
        <w:rPr>
          <w:rFonts w:ascii="Cambria Math" w:eastAsia="Cambria Math"/>
          <w:color w:val="000000" w:themeColor="text1"/>
          <w:spacing w:val="3"/>
          <w:w w:val="90"/>
          <w:sz w:val="20"/>
        </w:rPr>
        <w:t>,</w:t>
      </w:r>
      <w:r w:rsidRPr="00C92EAC">
        <w:rPr>
          <w:rFonts w:ascii="Cambria Math" w:eastAsia="Cambria Math"/>
          <w:color w:val="000000" w:themeColor="text1"/>
          <w:spacing w:val="8"/>
          <w:w w:val="166"/>
          <w:sz w:val="20"/>
        </w:rPr>
        <w:t>j</w:t>
      </w:r>
      <w:r w:rsidRPr="00C92EAC">
        <w:rPr>
          <w:rFonts w:ascii="Cambria Math" w:eastAsia="Cambria Math"/>
          <w:color w:val="000000" w:themeColor="text1"/>
          <w:w w:val="90"/>
          <w:sz w:val="20"/>
        </w:rPr>
        <w:t>,</w:t>
      </w:r>
      <w:r w:rsidRPr="00C92EAC">
        <w:rPr>
          <w:rFonts w:ascii="Cambria Math" w:eastAsia="Cambria Math"/>
          <w:color w:val="000000" w:themeColor="text1"/>
          <w:spacing w:val="5"/>
          <w:w w:val="105"/>
          <w:sz w:val="20"/>
        </w:rPr>
        <w:t>k</w:t>
      </w:r>
      <w:r w:rsidRPr="00C92EAC">
        <w:rPr>
          <w:rFonts w:ascii="Cambria Math" w:eastAsia="Cambria Math"/>
          <w:color w:val="000000" w:themeColor="text1"/>
          <w:spacing w:val="3"/>
          <w:w w:val="90"/>
          <w:sz w:val="20"/>
        </w:rPr>
        <w:t>,</w:t>
      </w:r>
    </w:p>
    <w:p w14:paraId="791A2035" w14:textId="77777777" w:rsidR="00D738FB" w:rsidRPr="00C92EAC" w:rsidRDefault="00000000">
      <w:pPr>
        <w:spacing w:before="99"/>
        <w:ind w:right="127"/>
        <w:rPr>
          <w:rFonts w:ascii="Cambria Math" w:eastAsia="Cambria Math" w:hAnsi="Cambria Math"/>
          <w:color w:val="000000" w:themeColor="text1"/>
          <w:sz w:val="20"/>
        </w:rPr>
      </w:pPr>
      <w:r w:rsidRPr="00C92EAC">
        <w:rPr>
          <w:color w:val="000000" w:themeColor="text1"/>
        </w:rPr>
        <w:br w:type="column"/>
      </w:r>
      <w:r w:rsidRPr="00C92EAC">
        <w:rPr>
          <w:rFonts w:ascii="Cambria Math" w:eastAsia="Cambria Math" w:hAnsi="Cambria Math"/>
          <w:color w:val="000000" w:themeColor="text1"/>
          <w:w w:val="105"/>
          <w:position w:val="6"/>
          <w:sz w:val="28"/>
        </w:rPr>
        <w:t>]</w:t>
      </w:r>
      <w:r w:rsidRPr="00C92EAC">
        <w:rPr>
          <w:color w:val="000000" w:themeColor="text1"/>
          <w:w w:val="105"/>
          <w:position w:val="6"/>
          <w:sz w:val="28"/>
        </w:rPr>
        <w:t xml:space="preserve">, где </w:t>
      </w:r>
      <w:r w:rsidRPr="00C92EAC">
        <w:rPr>
          <w:rFonts w:ascii="Cambria Math" w:eastAsia="Cambria Math" w:hAnsi="Cambria Math"/>
          <w:color w:val="000000" w:themeColor="text1"/>
          <w:spacing w:val="-123"/>
          <w:w w:val="96"/>
          <w:position w:val="6"/>
          <w:sz w:val="28"/>
        </w:rPr>
        <w:t>𝑦</w:t>
      </w:r>
      <w:r w:rsidRPr="00C92EAC">
        <w:rPr>
          <w:rFonts w:ascii="Cambria Math" w:eastAsia="Cambria Math" w:hAnsi="Cambria Math"/>
          <w:color w:val="000000" w:themeColor="text1"/>
          <w:spacing w:val="-10"/>
          <w:w w:val="69"/>
          <w:position w:val="6"/>
          <w:sz w:val="28"/>
        </w:rPr>
        <w:t>^</w:t>
      </w:r>
      <w:r w:rsidRPr="00C92EAC">
        <w:rPr>
          <w:rFonts w:ascii="Cambria Math" w:eastAsia="Cambria Math" w:hAnsi="Cambria Math"/>
          <w:color w:val="000000" w:themeColor="text1"/>
          <w:spacing w:val="5"/>
          <w:w w:val="106"/>
          <w:sz w:val="20"/>
        </w:rPr>
        <w:t>𝑖</w:t>
      </w:r>
      <w:r w:rsidRPr="00C92EAC">
        <w:rPr>
          <w:rFonts w:ascii="Cambria Math" w:eastAsia="Cambria Math" w:hAnsi="Cambria Math"/>
          <w:color w:val="000000" w:themeColor="text1"/>
          <w:spacing w:val="-5"/>
          <w:w w:val="95"/>
          <w:sz w:val="20"/>
        </w:rPr>
        <w:t>,</w:t>
      </w:r>
      <w:r w:rsidRPr="00C92EAC">
        <w:rPr>
          <w:rFonts w:ascii="Cambria Math" w:eastAsia="Cambria Math" w:hAnsi="Cambria Math"/>
          <w:color w:val="000000" w:themeColor="text1"/>
          <w:spacing w:val="3"/>
          <w:w w:val="171"/>
          <w:sz w:val="20"/>
        </w:rPr>
        <w:t>j</w:t>
      </w:r>
      <w:r w:rsidRPr="00C92EAC">
        <w:rPr>
          <w:rFonts w:ascii="Cambria Math" w:eastAsia="Cambria Math" w:hAnsi="Cambria Math"/>
          <w:color w:val="000000" w:themeColor="text1"/>
          <w:spacing w:val="-5"/>
          <w:w w:val="95"/>
          <w:sz w:val="20"/>
        </w:rPr>
        <w:t>,</w:t>
      </w:r>
      <w:r w:rsidRPr="00C92EAC">
        <w:rPr>
          <w:rFonts w:ascii="Cambria Math" w:eastAsia="Cambria Math" w:hAnsi="Cambria Math"/>
          <w:color w:val="000000" w:themeColor="text1"/>
          <w:spacing w:val="2"/>
          <w:w w:val="110"/>
          <w:sz w:val="20"/>
        </w:rPr>
        <w:t>k</w:t>
      </w:r>
      <w:r w:rsidRPr="00C92EAC">
        <w:rPr>
          <w:rFonts w:ascii="Cambria Math" w:eastAsia="Cambria Math" w:hAnsi="Cambria Math"/>
          <w:color w:val="000000" w:themeColor="text1"/>
          <w:spacing w:val="-5"/>
          <w:w w:val="95"/>
          <w:sz w:val="20"/>
        </w:rPr>
        <w:t>,</w:t>
      </w:r>
    </w:p>
    <w:p w14:paraId="7A529067" w14:textId="77777777" w:rsidR="00D738FB" w:rsidRPr="00C92EAC" w:rsidRDefault="00000000">
      <w:pPr>
        <w:spacing w:before="21" w:line="165" w:lineRule="auto"/>
        <w:ind w:left="54"/>
        <w:rPr>
          <w:rFonts w:ascii="Cambria Math" w:eastAsia="Cambria Math"/>
          <w:color w:val="000000" w:themeColor="text1"/>
          <w:sz w:val="20"/>
        </w:rPr>
      </w:pPr>
      <w:r w:rsidRPr="00C92EAC">
        <w:rPr>
          <w:color w:val="000000" w:themeColor="text1"/>
        </w:rPr>
        <w:br w:type="column"/>
      </w:r>
      <w:r w:rsidRPr="00C92EAC">
        <w:rPr>
          <w:rFonts w:ascii="Cambria Math" w:eastAsia="Cambria Math"/>
          <w:color w:val="000000" w:themeColor="text1"/>
          <w:w w:val="115"/>
          <w:position w:val="-17"/>
          <w:sz w:val="28"/>
        </w:rPr>
        <w:t>=</w:t>
      </w:r>
      <w:r w:rsidRPr="00C92EAC">
        <w:rPr>
          <w:rFonts w:ascii="Cambria Math" w:eastAsia="Cambria Math"/>
          <w:color w:val="000000" w:themeColor="text1"/>
          <w:spacing w:val="-5"/>
          <w:w w:val="115"/>
          <w:position w:val="-17"/>
          <w:sz w:val="28"/>
        </w:rPr>
        <w:t xml:space="preserve"> </w:t>
      </w:r>
      <w:r w:rsidRPr="00C92EAC">
        <w:rPr>
          <w:color w:val="000000" w:themeColor="text1"/>
          <w:spacing w:val="79"/>
          <w:w w:val="150"/>
          <w:sz w:val="20"/>
          <w:u w:val="single"/>
        </w:rPr>
        <w:t xml:space="preserve"> </w:t>
      </w:r>
      <w:r w:rsidRPr="00C92EAC">
        <w:rPr>
          <w:rFonts w:ascii="Cambria Math" w:eastAsia="Cambria Math"/>
          <w:color w:val="000000" w:themeColor="text1"/>
          <w:w w:val="115"/>
          <w:sz w:val="20"/>
          <w:u w:val="single"/>
        </w:rPr>
        <w:t>exp</w:t>
      </w:r>
      <w:r w:rsidRPr="00C92EAC">
        <w:rPr>
          <w:rFonts w:ascii="Cambria Math" w:eastAsia="Cambria Math"/>
          <w:color w:val="000000" w:themeColor="text1"/>
          <w:spacing w:val="-12"/>
          <w:w w:val="115"/>
          <w:sz w:val="20"/>
          <w:u w:val="single"/>
        </w:rPr>
        <w:t xml:space="preserve"> </w:t>
      </w:r>
      <w:r w:rsidRPr="00C92EAC">
        <w:rPr>
          <w:rFonts w:ascii="Cambria Math" w:eastAsia="Cambria Math"/>
          <w:color w:val="000000" w:themeColor="text1"/>
          <w:spacing w:val="-2"/>
          <w:w w:val="115"/>
          <w:sz w:val="20"/>
          <w:u w:val="single"/>
        </w:rPr>
        <w:t>(𝑜</w:t>
      </w:r>
      <w:r w:rsidRPr="00C92EAC">
        <w:rPr>
          <w:rFonts w:ascii="Cambria Math" w:eastAsia="Cambria Math"/>
          <w:color w:val="000000" w:themeColor="text1"/>
          <w:spacing w:val="-2"/>
          <w:w w:val="115"/>
          <w:position w:val="-3"/>
          <w:sz w:val="16"/>
          <w:u w:val="single"/>
        </w:rPr>
        <w:t>𝑖,j,k,g</w:t>
      </w:r>
      <w:r w:rsidRPr="00C92EAC">
        <w:rPr>
          <w:rFonts w:ascii="Cambria Math" w:eastAsia="Cambria Math"/>
          <w:color w:val="000000" w:themeColor="text1"/>
          <w:spacing w:val="-2"/>
          <w:w w:val="115"/>
          <w:sz w:val="20"/>
          <w:u w:val="single"/>
        </w:rPr>
        <w:t>)</w:t>
      </w:r>
      <w:r w:rsidRPr="00C92EAC">
        <w:rPr>
          <w:rFonts w:ascii="Cambria Math" w:eastAsia="Cambria Math"/>
          <w:color w:val="000000" w:themeColor="text1"/>
          <w:spacing w:val="40"/>
          <w:w w:val="115"/>
          <w:sz w:val="20"/>
          <w:u w:val="single"/>
        </w:rPr>
        <w:t xml:space="preserve"> </w:t>
      </w:r>
    </w:p>
    <w:p w14:paraId="4C7AC910" w14:textId="77777777" w:rsidR="00D738FB" w:rsidRPr="00C92EAC" w:rsidRDefault="00000000">
      <w:pPr>
        <w:spacing w:line="272" w:lineRule="exact"/>
        <w:ind w:left="342"/>
        <w:rPr>
          <w:rFonts w:ascii="Cambria Math" w:eastAsia="Cambria Math" w:hAnsi="Cambria Math"/>
          <w:color w:val="000000" w:themeColor="text1"/>
          <w:sz w:val="20"/>
        </w:rPr>
      </w:pPr>
      <w:r w:rsidRPr="00C92EAC">
        <w:rPr>
          <w:rFonts w:ascii="Cambria Math" w:eastAsia="Cambria Math" w:hAnsi="Cambria Math"/>
          <w:color w:val="000000" w:themeColor="text1"/>
          <w:w w:val="110"/>
          <w:position w:val="9"/>
          <w:sz w:val="20"/>
        </w:rPr>
        <w:t>∑</w:t>
      </w:r>
      <w:r w:rsidRPr="00C92EAC">
        <w:rPr>
          <w:rFonts w:ascii="Cambria Math" w:eastAsia="Cambria Math" w:hAnsi="Cambria Math"/>
          <w:color w:val="000000" w:themeColor="text1"/>
          <w:w w:val="110"/>
          <w:sz w:val="16"/>
        </w:rPr>
        <w:t>g</w:t>
      </w:r>
      <w:r w:rsidRPr="00C92EAC">
        <w:rPr>
          <w:i/>
          <w:color w:val="000000" w:themeColor="text1"/>
          <w:w w:val="110"/>
          <w:position w:val="5"/>
          <w:sz w:val="16"/>
        </w:rPr>
        <w:t>'</w:t>
      </w:r>
      <w:r w:rsidRPr="00C92EAC">
        <w:rPr>
          <w:i/>
          <w:color w:val="000000" w:themeColor="text1"/>
          <w:spacing w:val="9"/>
          <w:w w:val="110"/>
          <w:position w:val="5"/>
          <w:sz w:val="16"/>
        </w:rPr>
        <w:t xml:space="preserve"> </w:t>
      </w:r>
      <w:r w:rsidRPr="00C92EAC">
        <w:rPr>
          <w:rFonts w:ascii="Cambria Math" w:eastAsia="Cambria Math" w:hAnsi="Cambria Math"/>
          <w:color w:val="000000" w:themeColor="text1"/>
          <w:w w:val="110"/>
          <w:position w:val="8"/>
          <w:sz w:val="20"/>
        </w:rPr>
        <w:t>exp</w:t>
      </w:r>
      <w:r w:rsidRPr="00C92EAC">
        <w:rPr>
          <w:rFonts w:ascii="Cambria Math" w:eastAsia="Cambria Math" w:hAnsi="Cambria Math"/>
          <w:color w:val="000000" w:themeColor="text1"/>
          <w:spacing w:val="14"/>
          <w:w w:val="110"/>
          <w:position w:val="8"/>
          <w:sz w:val="20"/>
        </w:rPr>
        <w:t xml:space="preserve"> </w:t>
      </w:r>
      <w:r w:rsidRPr="00C92EAC">
        <w:rPr>
          <w:rFonts w:ascii="Cambria Math" w:eastAsia="Cambria Math" w:hAnsi="Cambria Math"/>
          <w:color w:val="000000" w:themeColor="text1"/>
          <w:w w:val="110"/>
          <w:position w:val="8"/>
          <w:sz w:val="20"/>
        </w:rPr>
        <w:t>(𝑜</w:t>
      </w:r>
      <w:r w:rsidRPr="00C92EAC">
        <w:rPr>
          <w:rFonts w:ascii="Cambria Math" w:eastAsia="Cambria Math" w:hAnsi="Cambria Math"/>
          <w:color w:val="000000" w:themeColor="text1"/>
          <w:w w:val="110"/>
          <w:sz w:val="16"/>
        </w:rPr>
        <w:t>𝑖,j,k,g</w:t>
      </w:r>
      <w:r w:rsidRPr="00C92EAC">
        <w:rPr>
          <w:i/>
          <w:color w:val="000000" w:themeColor="text1"/>
          <w:w w:val="110"/>
          <w:position w:val="5"/>
          <w:sz w:val="16"/>
        </w:rPr>
        <w:t>'</w:t>
      </w:r>
      <w:r w:rsidRPr="00C92EAC">
        <w:rPr>
          <w:i/>
          <w:color w:val="000000" w:themeColor="text1"/>
          <w:spacing w:val="-23"/>
          <w:w w:val="110"/>
          <w:position w:val="5"/>
          <w:sz w:val="16"/>
        </w:rPr>
        <w:t xml:space="preserve"> </w:t>
      </w:r>
      <w:r w:rsidRPr="00C92EAC">
        <w:rPr>
          <w:rFonts w:ascii="Cambria Math" w:eastAsia="Cambria Math" w:hAnsi="Cambria Math"/>
          <w:color w:val="000000" w:themeColor="text1"/>
          <w:spacing w:val="-10"/>
          <w:w w:val="110"/>
          <w:position w:val="8"/>
          <w:sz w:val="20"/>
        </w:rPr>
        <w:t>)</w:t>
      </w:r>
    </w:p>
    <w:p w14:paraId="1D803837" w14:textId="77777777" w:rsidR="00D738FB" w:rsidRPr="00C92EAC" w:rsidRDefault="00D738FB">
      <w:pPr>
        <w:spacing w:line="272" w:lineRule="exact"/>
        <w:rPr>
          <w:rFonts w:ascii="Cambria Math" w:eastAsia="Cambria Math" w:hAnsi="Cambria Math"/>
          <w:color w:val="000000" w:themeColor="text1"/>
          <w:sz w:val="20"/>
        </w:rPr>
        <w:sectPr w:rsidR="00D738FB" w:rsidRPr="00C92EAC">
          <w:type w:val="continuous"/>
          <w:pgSz w:w="11910" w:h="16840"/>
          <w:pgMar w:top="1040" w:right="440" w:bottom="280" w:left="1440" w:header="0" w:footer="1077" w:gutter="0"/>
          <w:cols w:num="3" w:space="720" w:equalWidth="0">
            <w:col w:w="1599" w:space="19"/>
            <w:col w:w="1385" w:space="40"/>
            <w:col w:w="6987"/>
          </w:cols>
        </w:sectPr>
      </w:pPr>
    </w:p>
    <w:p w14:paraId="5AF961CE" w14:textId="77777777" w:rsidR="00D738FB" w:rsidRPr="00C92EAC" w:rsidRDefault="00000000">
      <w:pPr>
        <w:spacing w:before="34" w:line="400" w:lineRule="exact"/>
        <w:ind w:left="262"/>
        <w:rPr>
          <w:rFonts w:ascii="Cambria Math" w:eastAsia="Cambria Math" w:hAnsi="Cambria Math"/>
          <w:color w:val="000000" w:themeColor="text1"/>
          <w:sz w:val="28"/>
        </w:rPr>
      </w:pPr>
      <w:r w:rsidRPr="00C92EAC">
        <w:rPr>
          <w:color w:val="000000" w:themeColor="text1"/>
          <w:w w:val="95"/>
          <w:sz w:val="28"/>
        </w:rPr>
        <w:lastRenderedPageBreak/>
        <w:t>Размер</w:t>
      </w:r>
      <w:r w:rsidRPr="00C92EAC">
        <w:rPr>
          <w:color w:val="000000" w:themeColor="text1"/>
          <w:spacing w:val="-13"/>
          <w:w w:val="95"/>
          <w:sz w:val="28"/>
        </w:rPr>
        <w:t xml:space="preserve"> </w:t>
      </w:r>
      <w:r w:rsidRPr="00C92EAC">
        <w:rPr>
          <w:rFonts w:ascii="Cambria Math" w:eastAsia="Cambria Math" w:hAnsi="Cambria Math"/>
          <w:color w:val="000000" w:themeColor="text1"/>
          <w:spacing w:val="-94"/>
          <w:w w:val="108"/>
          <w:sz w:val="28"/>
        </w:rPr>
        <w:t>𝑌</w:t>
      </w:r>
      <w:r w:rsidRPr="00C92EAC">
        <w:rPr>
          <w:rFonts w:ascii="Cambria Math" w:eastAsia="Cambria Math" w:hAnsi="Cambria Math"/>
          <w:color w:val="000000" w:themeColor="text1"/>
          <w:spacing w:val="57"/>
          <w:w w:val="81"/>
          <w:position w:val="5"/>
          <w:sz w:val="28"/>
        </w:rPr>
        <w:t>^</w:t>
      </w:r>
      <w:r w:rsidRPr="00C92EAC">
        <w:rPr>
          <w:rFonts w:ascii="Cambria Math" w:eastAsia="Cambria Math" w:hAnsi="Cambria Math"/>
          <w:color w:val="000000" w:themeColor="text1"/>
          <w:spacing w:val="35"/>
          <w:w w:val="94"/>
          <w:sz w:val="28"/>
        </w:rPr>
        <w:t>∶</w:t>
      </w:r>
      <w:r w:rsidRPr="00C92EAC">
        <w:rPr>
          <w:rFonts w:ascii="Cambria Math" w:eastAsia="Cambria Math" w:hAnsi="Cambria Math"/>
          <w:color w:val="000000" w:themeColor="text1"/>
          <w:spacing w:val="-15"/>
          <w:w w:val="94"/>
          <w:sz w:val="28"/>
        </w:rPr>
        <w:t xml:space="preserve"> </w:t>
      </w:r>
      <w:r w:rsidRPr="00C92EAC">
        <w:rPr>
          <w:rFonts w:ascii="Cambria Math" w:eastAsia="Cambria Math" w:hAnsi="Cambria Math"/>
          <w:color w:val="000000" w:themeColor="text1"/>
          <w:w w:val="95"/>
          <w:sz w:val="28"/>
        </w:rPr>
        <w:t>(1,128,128,32,</w:t>
      </w:r>
      <w:r w:rsidRPr="00C92EAC">
        <w:rPr>
          <w:rFonts w:ascii="Cambria Math" w:eastAsia="Cambria Math" w:hAnsi="Cambria Math"/>
          <w:color w:val="000000" w:themeColor="text1"/>
          <w:spacing w:val="-16"/>
          <w:w w:val="95"/>
          <w:sz w:val="28"/>
        </w:rPr>
        <w:t xml:space="preserve"> </w:t>
      </w:r>
      <w:r w:rsidRPr="00C92EAC">
        <w:rPr>
          <w:rFonts w:ascii="Cambria Math" w:eastAsia="Cambria Math" w:hAnsi="Cambria Math"/>
          <w:color w:val="000000" w:themeColor="text1"/>
          <w:spacing w:val="-2"/>
          <w:w w:val="95"/>
          <w:sz w:val="28"/>
        </w:rPr>
        <w:t>𝑁</w:t>
      </w:r>
      <w:r w:rsidRPr="00C92EAC">
        <w:rPr>
          <w:rFonts w:ascii="Cambria Math" w:eastAsia="Cambria Math" w:hAnsi="Cambria Math"/>
          <w:color w:val="000000" w:themeColor="text1"/>
          <w:spacing w:val="-2"/>
          <w:w w:val="95"/>
          <w:position w:val="-5"/>
          <w:sz w:val="20"/>
        </w:rPr>
        <w:t>𝑐𝑙𝑎𝑠𝑠𝑒𝑠</w:t>
      </w:r>
      <w:r w:rsidRPr="00C92EAC">
        <w:rPr>
          <w:rFonts w:ascii="Cambria Math" w:eastAsia="Cambria Math" w:hAnsi="Cambria Math"/>
          <w:color w:val="000000" w:themeColor="text1"/>
          <w:spacing w:val="-2"/>
          <w:w w:val="95"/>
          <w:sz w:val="28"/>
        </w:rPr>
        <w:t>)</w:t>
      </w:r>
    </w:p>
    <w:p w14:paraId="2C2A1525" w14:textId="77777777" w:rsidR="00D738FB" w:rsidRPr="00C92EAC" w:rsidRDefault="00000000">
      <w:pPr>
        <w:pStyle w:val="a3"/>
        <w:spacing w:line="301" w:lineRule="exact"/>
        <w:ind w:left="969"/>
        <w:jc w:val="left"/>
        <w:rPr>
          <w:color w:val="000000" w:themeColor="text1"/>
        </w:rPr>
      </w:pPr>
      <w:r w:rsidRPr="00C92EAC">
        <w:rPr>
          <w:color w:val="000000" w:themeColor="text1"/>
        </w:rPr>
        <w:t>Эти</w:t>
      </w:r>
      <w:r w:rsidRPr="00C92EAC">
        <w:rPr>
          <w:color w:val="000000" w:themeColor="text1"/>
          <w:spacing w:val="21"/>
        </w:rPr>
        <w:t xml:space="preserve">  </w:t>
      </w:r>
      <w:r w:rsidRPr="00C92EAC">
        <w:rPr>
          <w:color w:val="000000" w:themeColor="text1"/>
        </w:rPr>
        <w:t>детализированные</w:t>
      </w:r>
      <w:r w:rsidRPr="00C92EAC">
        <w:rPr>
          <w:color w:val="000000" w:themeColor="text1"/>
          <w:spacing w:val="79"/>
          <w:w w:val="150"/>
        </w:rPr>
        <w:t xml:space="preserve"> </w:t>
      </w:r>
      <w:r w:rsidRPr="00C92EAC">
        <w:rPr>
          <w:color w:val="000000" w:themeColor="text1"/>
        </w:rPr>
        <w:t>шаги</w:t>
      </w:r>
      <w:r w:rsidRPr="00C92EAC">
        <w:rPr>
          <w:color w:val="000000" w:themeColor="text1"/>
          <w:spacing w:val="23"/>
        </w:rPr>
        <w:t xml:space="preserve">  </w:t>
      </w:r>
      <w:r w:rsidRPr="00C92EAC">
        <w:rPr>
          <w:color w:val="000000" w:themeColor="text1"/>
        </w:rPr>
        <w:t>и</w:t>
      </w:r>
      <w:r w:rsidRPr="00C92EAC">
        <w:rPr>
          <w:color w:val="000000" w:themeColor="text1"/>
          <w:spacing w:val="23"/>
        </w:rPr>
        <w:t xml:space="preserve">  </w:t>
      </w:r>
      <w:r w:rsidRPr="00C92EAC">
        <w:rPr>
          <w:color w:val="000000" w:themeColor="text1"/>
        </w:rPr>
        <w:t>раскрытые</w:t>
      </w:r>
      <w:r w:rsidRPr="00C92EAC">
        <w:rPr>
          <w:color w:val="000000" w:themeColor="text1"/>
          <w:spacing w:val="23"/>
        </w:rPr>
        <w:t xml:space="preserve">  </w:t>
      </w:r>
      <w:r w:rsidRPr="00C92EAC">
        <w:rPr>
          <w:color w:val="000000" w:themeColor="text1"/>
        </w:rPr>
        <w:t>формулы</w:t>
      </w:r>
      <w:r w:rsidRPr="00C92EAC">
        <w:rPr>
          <w:color w:val="000000" w:themeColor="text1"/>
          <w:spacing w:val="23"/>
        </w:rPr>
        <w:t xml:space="preserve">  </w:t>
      </w:r>
      <w:r w:rsidRPr="00C92EAC">
        <w:rPr>
          <w:color w:val="000000" w:themeColor="text1"/>
        </w:rPr>
        <w:t>по</w:t>
      </w:r>
      <w:r w:rsidRPr="00C92EAC">
        <w:rPr>
          <w:color w:val="000000" w:themeColor="text1"/>
          <w:spacing w:val="23"/>
        </w:rPr>
        <w:t xml:space="preserve">  </w:t>
      </w:r>
      <w:r w:rsidRPr="00C92EAC">
        <w:rPr>
          <w:color w:val="000000" w:themeColor="text1"/>
        </w:rPr>
        <w:t>векторам,</w:t>
      </w:r>
      <w:r w:rsidRPr="00C92EAC">
        <w:rPr>
          <w:color w:val="000000" w:themeColor="text1"/>
          <w:spacing w:val="79"/>
          <w:w w:val="150"/>
        </w:rPr>
        <w:t xml:space="preserve"> </w:t>
      </w:r>
      <w:r w:rsidRPr="00C92EAC">
        <w:rPr>
          <w:color w:val="000000" w:themeColor="text1"/>
          <w:spacing w:val="-10"/>
        </w:rPr>
        <w:t>с</w:t>
      </w:r>
    </w:p>
    <w:p w14:paraId="657A0933" w14:textId="77777777" w:rsidR="00D738FB" w:rsidRPr="00C92EAC" w:rsidRDefault="00000000">
      <w:pPr>
        <w:pStyle w:val="a3"/>
        <w:spacing w:line="242" w:lineRule="auto"/>
        <w:jc w:val="left"/>
        <w:rPr>
          <w:color w:val="000000" w:themeColor="text1"/>
        </w:rPr>
      </w:pPr>
      <w:r w:rsidRPr="00C92EAC">
        <w:rPr>
          <w:color w:val="000000" w:themeColor="text1"/>
        </w:rPr>
        <w:t>использованием</w:t>
      </w:r>
      <w:r w:rsidRPr="00C92EAC">
        <w:rPr>
          <w:color w:val="000000" w:themeColor="text1"/>
          <w:spacing w:val="80"/>
        </w:rPr>
        <w:t xml:space="preserve"> </w:t>
      </w:r>
      <w:r w:rsidRPr="00C92EAC">
        <w:rPr>
          <w:color w:val="000000" w:themeColor="text1"/>
        </w:rPr>
        <w:t>сверточного</w:t>
      </w:r>
      <w:r w:rsidRPr="00C92EAC">
        <w:rPr>
          <w:color w:val="000000" w:themeColor="text1"/>
          <w:spacing w:val="80"/>
        </w:rPr>
        <w:t xml:space="preserve"> </w:t>
      </w:r>
      <w:r w:rsidRPr="00C92EAC">
        <w:rPr>
          <w:color w:val="000000" w:themeColor="text1"/>
        </w:rPr>
        <w:t>слоя</w:t>
      </w:r>
      <w:r w:rsidRPr="00C92EAC">
        <w:rPr>
          <w:color w:val="000000" w:themeColor="text1"/>
          <w:spacing w:val="80"/>
        </w:rPr>
        <w:t xml:space="preserve"> </w:t>
      </w:r>
      <w:r w:rsidRPr="00C92EAC">
        <w:rPr>
          <w:color w:val="000000" w:themeColor="text1"/>
        </w:rPr>
        <w:t>с</w:t>
      </w:r>
      <w:r w:rsidRPr="00C92EAC">
        <w:rPr>
          <w:color w:val="000000" w:themeColor="text1"/>
          <w:spacing w:val="80"/>
        </w:rPr>
        <w:t xml:space="preserve"> </w:t>
      </w:r>
      <w:r w:rsidRPr="00C92EAC">
        <w:rPr>
          <w:color w:val="000000" w:themeColor="text1"/>
        </w:rPr>
        <w:t>ядром</w:t>
      </w:r>
      <w:r w:rsidRPr="00C92EAC">
        <w:rPr>
          <w:color w:val="000000" w:themeColor="text1"/>
          <w:spacing w:val="80"/>
        </w:rPr>
        <w:t xml:space="preserve"> </w:t>
      </w:r>
      <w:r w:rsidRPr="00C92EAC">
        <w:rPr>
          <w:color w:val="000000" w:themeColor="text1"/>
        </w:rPr>
        <w:t>3x3x3</w:t>
      </w:r>
      <w:r w:rsidRPr="00C92EAC">
        <w:rPr>
          <w:color w:val="000000" w:themeColor="text1"/>
          <w:spacing w:val="80"/>
        </w:rPr>
        <w:t xml:space="preserve"> </w:t>
      </w:r>
      <w:r w:rsidRPr="00C92EAC">
        <w:rPr>
          <w:color w:val="000000" w:themeColor="text1"/>
        </w:rPr>
        <w:t>и</w:t>
      </w:r>
      <w:r w:rsidRPr="00C92EAC">
        <w:rPr>
          <w:color w:val="000000" w:themeColor="text1"/>
          <w:spacing w:val="80"/>
        </w:rPr>
        <w:t xml:space="preserve"> </w:t>
      </w:r>
      <w:r w:rsidRPr="00C92EAC">
        <w:rPr>
          <w:color w:val="000000" w:themeColor="text1"/>
        </w:rPr>
        <w:t>шагом</w:t>
      </w:r>
      <w:r w:rsidRPr="00C92EAC">
        <w:rPr>
          <w:color w:val="000000" w:themeColor="text1"/>
          <w:spacing w:val="80"/>
        </w:rPr>
        <w:t xml:space="preserve"> </w:t>
      </w:r>
      <w:r w:rsidRPr="00C92EAC">
        <w:rPr>
          <w:color w:val="000000" w:themeColor="text1"/>
        </w:rPr>
        <w:t>2,</w:t>
      </w:r>
      <w:r w:rsidRPr="00C92EAC">
        <w:rPr>
          <w:color w:val="000000" w:themeColor="text1"/>
          <w:spacing w:val="80"/>
        </w:rPr>
        <w:t xml:space="preserve"> </w:t>
      </w:r>
      <w:r w:rsidRPr="00C92EAC">
        <w:rPr>
          <w:color w:val="000000" w:themeColor="text1"/>
        </w:rPr>
        <w:t>описывают</w:t>
      </w:r>
      <w:r w:rsidRPr="00C92EAC">
        <w:rPr>
          <w:color w:val="000000" w:themeColor="text1"/>
          <w:spacing w:val="80"/>
        </w:rPr>
        <w:t xml:space="preserve"> </w:t>
      </w:r>
      <w:r w:rsidRPr="00C92EAC">
        <w:rPr>
          <w:color w:val="000000" w:themeColor="text1"/>
        </w:rPr>
        <w:t>структуру 3D U-Net модели и процесс обработки данных на каждом этапе</w:t>
      </w:r>
    </w:p>
    <w:p w14:paraId="15BFE4CA" w14:textId="77777777" w:rsidR="00D738FB" w:rsidRPr="00C92EAC" w:rsidRDefault="00D738FB">
      <w:pPr>
        <w:spacing w:line="242" w:lineRule="auto"/>
        <w:rPr>
          <w:color w:val="000000" w:themeColor="text1"/>
        </w:rPr>
        <w:sectPr w:rsidR="00D738FB" w:rsidRPr="00C92EAC">
          <w:pgSz w:w="11910" w:h="16840"/>
          <w:pgMar w:top="1040" w:right="440" w:bottom="1300" w:left="1440" w:header="0" w:footer="1077" w:gutter="0"/>
          <w:cols w:space="720"/>
        </w:sectPr>
      </w:pPr>
    </w:p>
    <w:p w14:paraId="7DB8C523" w14:textId="77777777" w:rsidR="00D738FB" w:rsidRPr="00C92EAC" w:rsidRDefault="00000000">
      <w:pPr>
        <w:pStyle w:val="1"/>
        <w:numPr>
          <w:ilvl w:val="0"/>
          <w:numId w:val="11"/>
        </w:numPr>
        <w:tabs>
          <w:tab w:val="left" w:pos="542"/>
        </w:tabs>
        <w:ind w:left="542" w:hanging="280"/>
        <w:jc w:val="left"/>
        <w:rPr>
          <w:color w:val="000000" w:themeColor="text1"/>
        </w:rPr>
      </w:pPr>
      <w:bookmarkStart w:id="29" w:name="_TOC_250003"/>
      <w:r w:rsidRPr="00C92EAC">
        <w:rPr>
          <w:color w:val="000000" w:themeColor="text1"/>
        </w:rPr>
        <w:lastRenderedPageBreak/>
        <w:t>РЕЗУЛЬТАТЫ</w:t>
      </w:r>
      <w:r w:rsidRPr="00C92EAC">
        <w:rPr>
          <w:color w:val="000000" w:themeColor="text1"/>
          <w:spacing w:val="-13"/>
        </w:rPr>
        <w:t xml:space="preserve"> </w:t>
      </w:r>
      <w:bookmarkEnd w:id="29"/>
      <w:r w:rsidRPr="00C92EAC">
        <w:rPr>
          <w:color w:val="000000" w:themeColor="text1"/>
          <w:spacing w:val="-2"/>
        </w:rPr>
        <w:t>ИССЛЕДОВАНИЯ</w:t>
      </w:r>
    </w:p>
    <w:p w14:paraId="346FD2EA" w14:textId="77777777" w:rsidR="00D738FB" w:rsidRPr="00C92EAC" w:rsidRDefault="00000000">
      <w:pPr>
        <w:pStyle w:val="2"/>
        <w:numPr>
          <w:ilvl w:val="1"/>
          <w:numId w:val="11"/>
        </w:numPr>
        <w:tabs>
          <w:tab w:val="left" w:pos="1709"/>
        </w:tabs>
        <w:spacing w:before="2"/>
        <w:ind w:left="262" w:right="126" w:firstLine="707"/>
        <w:rPr>
          <w:color w:val="000000" w:themeColor="text1"/>
        </w:rPr>
      </w:pPr>
      <w:bookmarkStart w:id="30" w:name="_TOC_250002"/>
      <w:bookmarkEnd w:id="30"/>
      <w:r w:rsidRPr="00C92EAC">
        <w:rPr>
          <w:color w:val="000000" w:themeColor="text1"/>
        </w:rPr>
        <w:t>Экспериментальные результаты применения Интернета медицинских вещей для диагностики инсульта</w:t>
      </w:r>
    </w:p>
    <w:p w14:paraId="40FB36F2" w14:textId="11046CCB" w:rsidR="00D738FB" w:rsidRPr="00C92EAC" w:rsidRDefault="00000000">
      <w:pPr>
        <w:pStyle w:val="a3"/>
        <w:ind w:right="124" w:firstLine="707"/>
        <w:rPr>
          <w:color w:val="000000" w:themeColor="text1"/>
        </w:rPr>
      </w:pPr>
      <w:r w:rsidRPr="00C92EAC">
        <w:rPr>
          <w:color w:val="000000" w:themeColor="text1"/>
        </w:rPr>
        <w:t>Для исследовательской работы был использован микроконтроллер Raspberry Pi 4, который отличается повышенной производительностью, большим объемом оперативной памяти и улучшенными сетевыми возможностями. Поскольку</w:t>
      </w:r>
      <w:r w:rsidRPr="00C92EAC">
        <w:rPr>
          <w:color w:val="000000" w:themeColor="text1"/>
          <w:spacing w:val="-2"/>
        </w:rPr>
        <w:t xml:space="preserve"> </w:t>
      </w:r>
      <w:r w:rsidRPr="00C92EAC">
        <w:rPr>
          <w:color w:val="000000" w:themeColor="text1"/>
        </w:rPr>
        <w:t>Raspberry</w:t>
      </w:r>
      <w:r w:rsidRPr="00C92EAC">
        <w:rPr>
          <w:color w:val="000000" w:themeColor="text1"/>
          <w:spacing w:val="-2"/>
        </w:rPr>
        <w:t xml:space="preserve"> </w:t>
      </w:r>
      <w:r w:rsidRPr="00C92EAC">
        <w:rPr>
          <w:color w:val="000000" w:themeColor="text1"/>
        </w:rPr>
        <w:t>Pi 4 используется в самых разнообразных проектах</w:t>
      </w:r>
      <w:r w:rsidRPr="00C92EAC">
        <w:rPr>
          <w:color w:val="000000" w:themeColor="text1"/>
          <w:spacing w:val="-6"/>
        </w:rPr>
        <w:t xml:space="preserve"> </w:t>
      </w:r>
      <w:r w:rsidRPr="00C92EAC">
        <w:rPr>
          <w:color w:val="000000" w:themeColor="text1"/>
        </w:rPr>
        <w:t>и</w:t>
      </w:r>
      <w:r w:rsidRPr="00C92EAC">
        <w:rPr>
          <w:color w:val="000000" w:themeColor="text1"/>
          <w:spacing w:val="-5"/>
        </w:rPr>
        <w:t xml:space="preserve"> </w:t>
      </w:r>
      <w:r w:rsidRPr="00C92EAC">
        <w:rPr>
          <w:color w:val="000000" w:themeColor="text1"/>
        </w:rPr>
        <w:t>приложениях,</w:t>
      </w:r>
      <w:r w:rsidRPr="00C92EAC">
        <w:rPr>
          <w:color w:val="000000" w:themeColor="text1"/>
          <w:spacing w:val="-2"/>
        </w:rPr>
        <w:t xml:space="preserve"> </w:t>
      </w:r>
      <w:r w:rsidRPr="00C92EAC">
        <w:rPr>
          <w:color w:val="000000" w:themeColor="text1"/>
        </w:rPr>
        <w:t>начиная</w:t>
      </w:r>
      <w:r w:rsidRPr="00C92EAC">
        <w:rPr>
          <w:color w:val="000000" w:themeColor="text1"/>
          <w:spacing w:val="-5"/>
        </w:rPr>
        <w:t xml:space="preserve"> </w:t>
      </w:r>
      <w:r w:rsidRPr="00C92EAC">
        <w:rPr>
          <w:color w:val="000000" w:themeColor="text1"/>
        </w:rPr>
        <w:t>от</w:t>
      </w:r>
      <w:r w:rsidRPr="00C92EAC">
        <w:rPr>
          <w:color w:val="000000" w:themeColor="text1"/>
          <w:spacing w:val="-6"/>
        </w:rPr>
        <w:t xml:space="preserve"> </w:t>
      </w:r>
      <w:r w:rsidRPr="00C92EAC">
        <w:rPr>
          <w:color w:val="000000" w:themeColor="text1"/>
        </w:rPr>
        <w:t>обучения</w:t>
      </w:r>
      <w:r w:rsidRPr="00C92EAC">
        <w:rPr>
          <w:color w:val="000000" w:themeColor="text1"/>
          <w:spacing w:val="-5"/>
        </w:rPr>
        <w:t xml:space="preserve"> </w:t>
      </w:r>
      <w:r w:rsidRPr="00C92EAC">
        <w:rPr>
          <w:color w:val="000000" w:themeColor="text1"/>
        </w:rPr>
        <w:t>программированию</w:t>
      </w:r>
      <w:r w:rsidRPr="00C92EAC">
        <w:rPr>
          <w:color w:val="000000" w:themeColor="text1"/>
          <w:spacing w:val="-6"/>
        </w:rPr>
        <w:t xml:space="preserve"> </w:t>
      </w:r>
      <w:r w:rsidRPr="00C92EAC">
        <w:rPr>
          <w:color w:val="000000" w:themeColor="text1"/>
        </w:rPr>
        <w:t>и</w:t>
      </w:r>
      <w:r w:rsidRPr="00C92EAC">
        <w:rPr>
          <w:color w:val="000000" w:themeColor="text1"/>
          <w:spacing w:val="-5"/>
        </w:rPr>
        <w:t xml:space="preserve"> </w:t>
      </w:r>
      <w:r w:rsidRPr="00C92EAC">
        <w:rPr>
          <w:color w:val="000000" w:themeColor="text1"/>
        </w:rPr>
        <w:t>заканчивая сложными проектами Интернета вещей (IoT), а также в качестве платформы</w:t>
      </w:r>
      <w:r w:rsidRPr="00C92EAC">
        <w:rPr>
          <w:color w:val="000000" w:themeColor="text1"/>
          <w:spacing w:val="40"/>
        </w:rPr>
        <w:t xml:space="preserve"> </w:t>
      </w:r>
      <w:r w:rsidRPr="00C92EAC">
        <w:rPr>
          <w:color w:val="000000" w:themeColor="text1"/>
        </w:rPr>
        <w:t>для экспериментов и создания прототипов в области электроники и робототехники, благодаря своим улучшенным эксплуатационным характеристикам и способности справляться с более сложными задачами, он был выбран в качестве основного оборудования. Для получения данных о скорости кровотока с помощью эффекта Допплера использовался ультразвуковой датчик непрерывного действия. Допплер CW непрерывно излучает и принимает ультразвуковые сигналы. Это позволяет точно измерять скорость кровотока в глубоких сосудах и на высоких скоростях, где другие методы могут быть менее эффективными. Ультразвуковой датчик оценивает кровоток в крупных артериях и венах, включая сонные артерии, для выявления стеноза, тромбоза и других аномалий. Благодаря непрерывной передаче и приему ультразвуковых волн обеспечивается высокая точность измерения скорости кровотока. Благодаря непрерывной волне датчик прост в использовании для определенных типов измерений</w:t>
      </w:r>
      <w:r w:rsidR="00B067A6" w:rsidRPr="00C92EAC">
        <w:rPr>
          <w:color w:val="000000" w:themeColor="text1"/>
        </w:rPr>
        <w:t xml:space="preserve"> [165]</w:t>
      </w:r>
      <w:r w:rsidRPr="00C92EAC">
        <w:rPr>
          <w:color w:val="000000" w:themeColor="text1"/>
        </w:rPr>
        <w:t>.</w:t>
      </w:r>
    </w:p>
    <w:p w14:paraId="0077B6E3" w14:textId="374DFFFE" w:rsidR="00D738FB" w:rsidRPr="00C92EAC" w:rsidRDefault="00000000">
      <w:pPr>
        <w:pStyle w:val="a3"/>
        <w:ind w:right="119" w:firstLine="707"/>
        <w:rPr>
          <w:color w:val="000000" w:themeColor="text1"/>
        </w:rPr>
      </w:pPr>
      <w:r w:rsidRPr="00C92EAC">
        <w:rPr>
          <w:color w:val="000000" w:themeColor="text1"/>
        </w:rPr>
        <w:t>Подключение ультразвукового доплеровского датчика непрерывного действия (CW) к микроконтроллеру Raspberry Pi 4 осуществляется с помощью аналого-цифрового преобразователя (АЦП). Непрерывный доплеровский</w:t>
      </w:r>
      <w:r w:rsidRPr="00C92EAC">
        <w:rPr>
          <w:color w:val="000000" w:themeColor="text1"/>
          <w:spacing w:val="40"/>
        </w:rPr>
        <w:t xml:space="preserve"> </w:t>
      </w:r>
      <w:r w:rsidRPr="00C92EAC">
        <w:rPr>
          <w:color w:val="000000" w:themeColor="text1"/>
        </w:rPr>
        <w:t>датчик непрерывно излучает и принимает ультразвуковые волны, а также посылает аналоговые сигналы, позволяя измерять скорость кровотока в сонной артерии [167]. АЦП, подключенный к Raspberry Pi, облегчает преобразование аналогового сигнала в цифровой. Этот преобразователь подключен к портам GPIO (ввода-вывода общего назначения) Raspberry Pi с одной стороны и к проводам датчиков - с другой. При исследовании сонной артерии на шее пациента микроконтроллер собирает</w:t>
      </w:r>
      <w:r w:rsidRPr="00C92EAC">
        <w:rPr>
          <w:color w:val="000000" w:themeColor="text1"/>
          <w:spacing w:val="-2"/>
        </w:rPr>
        <w:t xml:space="preserve"> </w:t>
      </w:r>
      <w:r w:rsidRPr="00C92EAC">
        <w:rPr>
          <w:color w:val="000000" w:themeColor="text1"/>
        </w:rPr>
        <w:t>данные</w:t>
      </w:r>
      <w:r w:rsidRPr="00C92EAC">
        <w:rPr>
          <w:color w:val="000000" w:themeColor="text1"/>
          <w:spacing w:val="-2"/>
        </w:rPr>
        <w:t xml:space="preserve"> </w:t>
      </w:r>
      <w:r w:rsidRPr="00C92EAC">
        <w:rPr>
          <w:color w:val="000000" w:themeColor="text1"/>
        </w:rPr>
        <w:t>о</w:t>
      </w:r>
      <w:r w:rsidRPr="00C92EAC">
        <w:rPr>
          <w:color w:val="000000" w:themeColor="text1"/>
          <w:spacing w:val="-1"/>
        </w:rPr>
        <w:t xml:space="preserve"> </w:t>
      </w:r>
      <w:r w:rsidRPr="00C92EAC">
        <w:rPr>
          <w:color w:val="000000" w:themeColor="text1"/>
        </w:rPr>
        <w:t>скорости кровотока</w:t>
      </w:r>
      <w:r w:rsidRPr="00C92EAC">
        <w:rPr>
          <w:color w:val="000000" w:themeColor="text1"/>
          <w:spacing w:val="-1"/>
        </w:rPr>
        <w:t xml:space="preserve"> </w:t>
      </w:r>
      <w:r w:rsidRPr="00C92EAC">
        <w:rPr>
          <w:color w:val="000000" w:themeColor="text1"/>
        </w:rPr>
        <w:t>по</w:t>
      </w:r>
      <w:r w:rsidRPr="00C92EAC">
        <w:rPr>
          <w:color w:val="000000" w:themeColor="text1"/>
          <w:spacing w:val="-1"/>
        </w:rPr>
        <w:t xml:space="preserve"> </w:t>
      </w:r>
      <w:r w:rsidRPr="00C92EAC">
        <w:rPr>
          <w:color w:val="000000" w:themeColor="text1"/>
        </w:rPr>
        <w:t>артериям. Эти данные отправляются в Raspberry pi, где полученные результаты сравниваются с нормами скорости кровотока в сонной артерий с целью выявления признаков инсульта, формируются в виде отчета и отправляются по Интернету к нейрохирургу. Рис. 4.1 иллюстрирует прототип платформы для ранней диагностики инсульта с использованием непрерывного допплеровского датчика. Для сканирования сонной артерии с помощью датчика CW применяется УЗИ гель, далее полученные результаты систолической и средней скорости высвечивается на подключенном экране прототипа</w:t>
      </w:r>
      <w:r w:rsidR="00B067A6" w:rsidRPr="00C92EAC">
        <w:rPr>
          <w:color w:val="000000" w:themeColor="text1"/>
        </w:rPr>
        <w:t xml:space="preserve"> [165]</w:t>
      </w:r>
      <w:r w:rsidRPr="00C92EAC">
        <w:rPr>
          <w:color w:val="000000" w:themeColor="text1"/>
        </w:rPr>
        <w:t>.</w:t>
      </w:r>
    </w:p>
    <w:p w14:paraId="0BAFD532"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73929184" w14:textId="77777777" w:rsidR="00D738FB" w:rsidRPr="00C92EAC" w:rsidRDefault="00000000">
      <w:pPr>
        <w:pStyle w:val="a3"/>
        <w:ind w:left="439"/>
        <w:jc w:val="left"/>
        <w:rPr>
          <w:color w:val="000000" w:themeColor="text1"/>
          <w:sz w:val="20"/>
        </w:rPr>
      </w:pPr>
      <w:r w:rsidRPr="00C92EAC">
        <w:rPr>
          <w:noProof/>
          <w:color w:val="000000" w:themeColor="text1"/>
          <w:sz w:val="20"/>
        </w:rPr>
        <w:lastRenderedPageBreak/>
        <w:drawing>
          <wp:inline distT="0" distB="0" distL="0" distR="0" wp14:anchorId="18083940" wp14:editId="0E890280">
            <wp:extent cx="5876825" cy="1788604"/>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86" cstate="print"/>
                    <a:stretch>
                      <a:fillRect/>
                    </a:stretch>
                  </pic:blipFill>
                  <pic:spPr>
                    <a:xfrm>
                      <a:off x="0" y="0"/>
                      <a:ext cx="5876825" cy="1788604"/>
                    </a:xfrm>
                    <a:prstGeom prst="rect">
                      <a:avLst/>
                    </a:prstGeom>
                  </pic:spPr>
                </pic:pic>
              </a:graphicData>
            </a:graphic>
          </wp:inline>
        </w:drawing>
      </w:r>
    </w:p>
    <w:p w14:paraId="58E55CB1" w14:textId="77777777" w:rsidR="00D738FB" w:rsidRPr="00C92EAC" w:rsidRDefault="00000000">
      <w:pPr>
        <w:spacing w:before="6" w:line="237" w:lineRule="auto"/>
        <w:ind w:left="3730" w:hanging="3018"/>
        <w:rPr>
          <w:color w:val="000000" w:themeColor="text1"/>
          <w:sz w:val="24"/>
        </w:rPr>
      </w:pPr>
      <w:r w:rsidRPr="00C92EAC">
        <w:rPr>
          <w:color w:val="000000" w:themeColor="text1"/>
          <w:sz w:val="24"/>
        </w:rPr>
        <w:t>Рисунок</w:t>
      </w:r>
      <w:r w:rsidRPr="00C92EAC">
        <w:rPr>
          <w:color w:val="000000" w:themeColor="text1"/>
          <w:spacing w:val="-5"/>
          <w:sz w:val="24"/>
        </w:rPr>
        <w:t xml:space="preserve"> </w:t>
      </w:r>
      <w:r w:rsidRPr="00C92EAC">
        <w:rPr>
          <w:color w:val="000000" w:themeColor="text1"/>
          <w:sz w:val="24"/>
        </w:rPr>
        <w:t>4.1.</w:t>
      </w:r>
      <w:r w:rsidRPr="00C92EAC">
        <w:rPr>
          <w:color w:val="000000" w:themeColor="text1"/>
          <w:spacing w:val="-5"/>
          <w:sz w:val="24"/>
        </w:rPr>
        <w:t xml:space="preserve"> </w:t>
      </w:r>
      <w:r w:rsidRPr="00C92EAC">
        <w:rPr>
          <w:color w:val="000000" w:themeColor="text1"/>
          <w:sz w:val="24"/>
        </w:rPr>
        <w:t>Прототип</w:t>
      </w:r>
      <w:r w:rsidRPr="00C92EAC">
        <w:rPr>
          <w:color w:val="000000" w:themeColor="text1"/>
          <w:spacing w:val="-6"/>
          <w:sz w:val="24"/>
        </w:rPr>
        <w:t xml:space="preserve"> </w:t>
      </w:r>
      <w:r w:rsidRPr="00C92EAC">
        <w:rPr>
          <w:color w:val="000000" w:themeColor="text1"/>
          <w:sz w:val="24"/>
        </w:rPr>
        <w:t>платформы</w:t>
      </w:r>
      <w:r w:rsidRPr="00C92EAC">
        <w:rPr>
          <w:color w:val="000000" w:themeColor="text1"/>
          <w:spacing w:val="-5"/>
          <w:sz w:val="24"/>
        </w:rPr>
        <w:t xml:space="preserve"> </w:t>
      </w:r>
      <w:r w:rsidRPr="00C92EAC">
        <w:rPr>
          <w:color w:val="000000" w:themeColor="text1"/>
          <w:sz w:val="24"/>
        </w:rPr>
        <w:t>для</w:t>
      </w:r>
      <w:r w:rsidRPr="00C92EAC">
        <w:rPr>
          <w:color w:val="000000" w:themeColor="text1"/>
          <w:spacing w:val="-5"/>
          <w:sz w:val="24"/>
        </w:rPr>
        <w:t xml:space="preserve"> </w:t>
      </w:r>
      <w:r w:rsidRPr="00C92EAC">
        <w:rPr>
          <w:color w:val="000000" w:themeColor="text1"/>
          <w:sz w:val="24"/>
        </w:rPr>
        <w:t>ранней</w:t>
      </w:r>
      <w:r w:rsidRPr="00C92EAC">
        <w:rPr>
          <w:color w:val="000000" w:themeColor="text1"/>
          <w:spacing w:val="-6"/>
          <w:sz w:val="24"/>
        </w:rPr>
        <w:t xml:space="preserve"> </w:t>
      </w:r>
      <w:r w:rsidRPr="00C92EAC">
        <w:rPr>
          <w:color w:val="000000" w:themeColor="text1"/>
          <w:sz w:val="24"/>
        </w:rPr>
        <w:t>диагностики</w:t>
      </w:r>
      <w:r w:rsidRPr="00C92EAC">
        <w:rPr>
          <w:color w:val="000000" w:themeColor="text1"/>
          <w:spacing w:val="-5"/>
          <w:sz w:val="24"/>
        </w:rPr>
        <w:t xml:space="preserve"> </w:t>
      </w:r>
      <w:r w:rsidRPr="00C92EAC">
        <w:rPr>
          <w:color w:val="000000" w:themeColor="text1"/>
          <w:sz w:val="24"/>
        </w:rPr>
        <w:t>инсульта</w:t>
      </w:r>
      <w:r w:rsidRPr="00C92EAC">
        <w:rPr>
          <w:color w:val="000000" w:themeColor="text1"/>
          <w:spacing w:val="-5"/>
          <w:sz w:val="24"/>
        </w:rPr>
        <w:t xml:space="preserve"> </w:t>
      </w:r>
      <w:r w:rsidRPr="00C92EAC">
        <w:rPr>
          <w:color w:val="000000" w:themeColor="text1"/>
          <w:sz w:val="24"/>
        </w:rPr>
        <w:t>с</w:t>
      </w:r>
      <w:r w:rsidRPr="00C92EAC">
        <w:rPr>
          <w:color w:val="000000" w:themeColor="text1"/>
          <w:spacing w:val="-4"/>
          <w:sz w:val="24"/>
        </w:rPr>
        <w:t xml:space="preserve"> </w:t>
      </w:r>
      <w:r w:rsidRPr="00C92EAC">
        <w:rPr>
          <w:color w:val="000000" w:themeColor="text1"/>
          <w:sz w:val="24"/>
        </w:rPr>
        <w:t>непрерывным ультразвуковым датчиком</w:t>
      </w:r>
    </w:p>
    <w:p w14:paraId="7221CB63" w14:textId="77777777" w:rsidR="00D738FB" w:rsidRPr="00C92EAC" w:rsidRDefault="00D738FB">
      <w:pPr>
        <w:pStyle w:val="a3"/>
        <w:spacing w:before="50"/>
        <w:ind w:left="0"/>
        <w:jc w:val="left"/>
        <w:rPr>
          <w:color w:val="000000" w:themeColor="text1"/>
          <w:sz w:val="24"/>
        </w:rPr>
      </w:pPr>
    </w:p>
    <w:p w14:paraId="1584940C" w14:textId="6441DF9F" w:rsidR="00D738FB" w:rsidRPr="00C92EAC" w:rsidRDefault="00000000">
      <w:pPr>
        <w:pStyle w:val="a3"/>
        <w:spacing w:before="1"/>
        <w:ind w:right="120" w:firstLine="707"/>
        <w:rPr>
          <w:color w:val="000000" w:themeColor="text1"/>
        </w:rPr>
      </w:pPr>
      <w:r w:rsidRPr="00C92EAC">
        <w:rPr>
          <w:color w:val="000000" w:themeColor="text1"/>
        </w:rPr>
        <w:t>Диагностика</w:t>
      </w:r>
      <w:r w:rsidRPr="00C92EAC">
        <w:rPr>
          <w:color w:val="000000" w:themeColor="text1"/>
          <w:spacing w:val="-3"/>
        </w:rPr>
        <w:t xml:space="preserve"> </w:t>
      </w:r>
      <w:r w:rsidRPr="00C92EAC">
        <w:rPr>
          <w:color w:val="000000" w:themeColor="text1"/>
        </w:rPr>
        <w:t>на</w:t>
      </w:r>
      <w:r w:rsidRPr="00C92EAC">
        <w:rPr>
          <w:color w:val="000000" w:themeColor="text1"/>
          <w:spacing w:val="-6"/>
        </w:rPr>
        <w:t xml:space="preserve"> </w:t>
      </w:r>
      <w:r w:rsidRPr="00C92EAC">
        <w:rPr>
          <w:color w:val="000000" w:themeColor="text1"/>
        </w:rPr>
        <w:t>ранней</w:t>
      </w:r>
      <w:r w:rsidRPr="00C92EAC">
        <w:rPr>
          <w:color w:val="000000" w:themeColor="text1"/>
          <w:spacing w:val="-2"/>
        </w:rPr>
        <w:t xml:space="preserve"> </w:t>
      </w:r>
      <w:r w:rsidRPr="00C92EAC">
        <w:rPr>
          <w:color w:val="000000" w:themeColor="text1"/>
        </w:rPr>
        <w:t>стадии</w:t>
      </w:r>
      <w:r w:rsidRPr="00C92EAC">
        <w:rPr>
          <w:color w:val="000000" w:themeColor="text1"/>
          <w:spacing w:val="-3"/>
        </w:rPr>
        <w:t xml:space="preserve"> </w:t>
      </w:r>
      <w:r w:rsidRPr="00C92EAC">
        <w:rPr>
          <w:color w:val="000000" w:themeColor="text1"/>
        </w:rPr>
        <w:t>с</w:t>
      </w:r>
      <w:r w:rsidRPr="00C92EAC">
        <w:rPr>
          <w:color w:val="000000" w:themeColor="text1"/>
          <w:spacing w:val="-4"/>
        </w:rPr>
        <w:t xml:space="preserve"> </w:t>
      </w:r>
      <w:r w:rsidRPr="00C92EAC">
        <w:rPr>
          <w:color w:val="000000" w:themeColor="text1"/>
        </w:rPr>
        <w:t>использованием</w:t>
      </w:r>
      <w:r w:rsidRPr="00C92EAC">
        <w:rPr>
          <w:color w:val="000000" w:themeColor="text1"/>
          <w:spacing w:val="-3"/>
        </w:rPr>
        <w:t xml:space="preserve"> </w:t>
      </w:r>
      <w:r w:rsidRPr="00C92EAC">
        <w:rPr>
          <w:color w:val="000000" w:themeColor="text1"/>
        </w:rPr>
        <w:t>ультразвукового</w:t>
      </w:r>
      <w:r w:rsidRPr="00C92EAC">
        <w:rPr>
          <w:color w:val="000000" w:themeColor="text1"/>
          <w:spacing w:val="-5"/>
        </w:rPr>
        <w:t xml:space="preserve"> </w:t>
      </w:r>
      <w:r w:rsidRPr="00C92EAC">
        <w:rPr>
          <w:color w:val="000000" w:themeColor="text1"/>
        </w:rPr>
        <w:t>датчика непрерывного действия неинвазивна, безопасна, проста в использовании и портативна. Портативная диагностика инсульта с использованием ультразвукового датчика непрерывного действия представляет собой</w:t>
      </w:r>
      <w:r w:rsidRPr="00C92EAC">
        <w:rPr>
          <w:color w:val="000000" w:themeColor="text1"/>
          <w:spacing w:val="40"/>
        </w:rPr>
        <w:t xml:space="preserve"> </w:t>
      </w:r>
      <w:r w:rsidRPr="00C92EAC">
        <w:rPr>
          <w:color w:val="000000" w:themeColor="text1"/>
        </w:rPr>
        <w:t>передовую технологию, которая может сыграть ключевую роль в раннем выявлении и оценке инсультов, особенно в ситуациях, когда доступ к традиционным больничным ультразвуковым системам ограничен или недоступен. Такие портативные системы могут быть особенно полезны в службах неотложной медицинской помощи, отдаленных районах и</w:t>
      </w:r>
      <w:r w:rsidRPr="00C92EAC">
        <w:rPr>
          <w:color w:val="000000" w:themeColor="text1"/>
          <w:spacing w:val="40"/>
        </w:rPr>
        <w:t xml:space="preserve"> </w:t>
      </w:r>
      <w:r w:rsidRPr="00C92EAC">
        <w:rPr>
          <w:color w:val="000000" w:themeColor="text1"/>
        </w:rPr>
        <w:t>клинических учреждениях, где требуется немедленная диагностика</w:t>
      </w:r>
      <w:r w:rsidR="00B067A6" w:rsidRPr="00C92EAC">
        <w:rPr>
          <w:color w:val="000000" w:themeColor="text1"/>
        </w:rPr>
        <w:t xml:space="preserve"> [165]</w:t>
      </w:r>
      <w:r w:rsidRPr="00C92EAC">
        <w:rPr>
          <w:color w:val="000000" w:themeColor="text1"/>
        </w:rPr>
        <w:t>.</w:t>
      </w:r>
    </w:p>
    <w:p w14:paraId="1A30463C" w14:textId="4A08C763" w:rsidR="00D738FB" w:rsidRPr="00C92EAC" w:rsidRDefault="00000000">
      <w:pPr>
        <w:pStyle w:val="a3"/>
        <w:ind w:right="121" w:firstLine="707"/>
        <w:rPr>
          <w:color w:val="000000" w:themeColor="text1"/>
        </w:rPr>
      </w:pPr>
      <w:r w:rsidRPr="00C92EAC">
        <w:rPr>
          <w:color w:val="000000" w:themeColor="text1"/>
        </w:rPr>
        <w:t xml:space="preserve">Ранняя диагностика инсульта является ключевым аспектом в снижении тяжести последствий и улучшении прогноза для пациента. Неинвазивные методы диагностики, такие как использование непрерывного волнового допплеровского датчика для измерения скорости кровотока в сонной артерии, представляют собой значительный прогресс в области медицинских технологий. Этот метод позволяет оценить состояние кровотока и выявить потенциальные нарушения, которые могут указывать на риск развития </w:t>
      </w:r>
      <w:r w:rsidRPr="00C92EAC">
        <w:rPr>
          <w:color w:val="000000" w:themeColor="text1"/>
          <w:spacing w:val="-2"/>
        </w:rPr>
        <w:t>инсульта</w:t>
      </w:r>
      <w:r w:rsidR="00B067A6" w:rsidRPr="00C92EAC">
        <w:rPr>
          <w:color w:val="000000" w:themeColor="text1"/>
          <w:spacing w:val="-2"/>
        </w:rPr>
        <w:t xml:space="preserve"> [165]</w:t>
      </w:r>
      <w:r w:rsidRPr="00C92EAC">
        <w:rPr>
          <w:color w:val="000000" w:themeColor="text1"/>
          <w:spacing w:val="-2"/>
        </w:rPr>
        <w:t>.</w:t>
      </w:r>
    </w:p>
    <w:p w14:paraId="49033646" w14:textId="2F1F53DA" w:rsidR="00D738FB" w:rsidRPr="00C92EAC" w:rsidRDefault="00000000">
      <w:pPr>
        <w:pStyle w:val="a3"/>
        <w:ind w:right="127" w:firstLine="707"/>
        <w:rPr>
          <w:color w:val="000000" w:themeColor="text1"/>
        </w:rPr>
      </w:pPr>
      <w:r w:rsidRPr="00C92EAC">
        <w:rPr>
          <w:color w:val="000000" w:themeColor="text1"/>
        </w:rPr>
        <w:t xml:space="preserve">Эффективность неинвазивного метода диагностики инсульта с использованием ультразвукового датчика непрерывной волны (CW), интегрированного с микроконтроллером Raspberry Pi в раннем выявлении признаков инсульта, основанного на анализе скорости кровотока по сонной артерии, открывает новые горизонты в профилактической медицине и диагностике. Преимущества использования предложенной технологии не ограничиваются возможностью раннего выявления инсульта, но также включают доступность, мобильность и простоту использования, что позволяет сократить время диагностики, что делает ее особенно ценной для применения в условиях, когда традиционные методы диагностики недоступны или </w:t>
      </w:r>
      <w:r w:rsidRPr="00C92EAC">
        <w:rPr>
          <w:color w:val="000000" w:themeColor="text1"/>
          <w:spacing w:val="-2"/>
        </w:rPr>
        <w:t>неэффективны</w:t>
      </w:r>
      <w:r w:rsidR="00B067A6" w:rsidRPr="00C92EAC">
        <w:rPr>
          <w:color w:val="000000" w:themeColor="text1"/>
          <w:spacing w:val="-2"/>
        </w:rPr>
        <w:t xml:space="preserve"> [165]</w:t>
      </w:r>
      <w:r w:rsidRPr="00C92EAC">
        <w:rPr>
          <w:color w:val="000000" w:themeColor="text1"/>
          <w:spacing w:val="-2"/>
        </w:rPr>
        <w:t>.</w:t>
      </w:r>
    </w:p>
    <w:p w14:paraId="1B460A67" w14:textId="77777777" w:rsidR="00D738FB" w:rsidRPr="00C92EAC" w:rsidRDefault="00000000">
      <w:pPr>
        <w:pStyle w:val="a3"/>
        <w:ind w:right="125" w:firstLine="707"/>
        <w:rPr>
          <w:color w:val="000000" w:themeColor="text1"/>
        </w:rPr>
      </w:pPr>
      <w:r w:rsidRPr="00C92EAC">
        <w:rPr>
          <w:color w:val="000000" w:themeColor="text1"/>
        </w:rPr>
        <w:t>Применение непрерывного допплеровского датчика обеспечивает высокую точность измерений, оперативность получения результатов и отсутствие необходимости в непосредственном контакте с внутренними органами</w:t>
      </w:r>
      <w:r w:rsidRPr="00C92EAC">
        <w:rPr>
          <w:color w:val="000000" w:themeColor="text1"/>
          <w:spacing w:val="40"/>
        </w:rPr>
        <w:t xml:space="preserve"> </w:t>
      </w:r>
      <w:r w:rsidRPr="00C92EAC">
        <w:rPr>
          <w:color w:val="000000" w:themeColor="text1"/>
        </w:rPr>
        <w:t>пациента,</w:t>
      </w:r>
      <w:r w:rsidRPr="00C92EAC">
        <w:rPr>
          <w:color w:val="000000" w:themeColor="text1"/>
          <w:spacing w:val="40"/>
        </w:rPr>
        <w:t xml:space="preserve"> </w:t>
      </w:r>
      <w:r w:rsidRPr="00C92EAC">
        <w:rPr>
          <w:color w:val="000000" w:themeColor="text1"/>
        </w:rPr>
        <w:t>что</w:t>
      </w:r>
      <w:r w:rsidRPr="00C92EAC">
        <w:rPr>
          <w:color w:val="000000" w:themeColor="text1"/>
          <w:spacing w:val="40"/>
        </w:rPr>
        <w:t xml:space="preserve"> </w:t>
      </w:r>
      <w:r w:rsidRPr="00C92EAC">
        <w:rPr>
          <w:color w:val="000000" w:themeColor="text1"/>
        </w:rPr>
        <w:t>делает</w:t>
      </w:r>
      <w:r w:rsidRPr="00C92EAC">
        <w:rPr>
          <w:color w:val="000000" w:themeColor="text1"/>
          <w:spacing w:val="40"/>
        </w:rPr>
        <w:t xml:space="preserve"> </w:t>
      </w:r>
      <w:r w:rsidRPr="00C92EAC">
        <w:rPr>
          <w:color w:val="000000" w:themeColor="text1"/>
        </w:rPr>
        <w:t>процедуру</w:t>
      </w:r>
      <w:r w:rsidRPr="00C92EAC">
        <w:rPr>
          <w:color w:val="000000" w:themeColor="text1"/>
          <w:spacing w:val="40"/>
        </w:rPr>
        <w:t xml:space="preserve"> </w:t>
      </w:r>
      <w:r w:rsidRPr="00C92EAC">
        <w:rPr>
          <w:color w:val="000000" w:themeColor="text1"/>
        </w:rPr>
        <w:t>безопасной</w:t>
      </w:r>
      <w:r w:rsidRPr="00C92EAC">
        <w:rPr>
          <w:color w:val="000000" w:themeColor="text1"/>
          <w:spacing w:val="40"/>
        </w:rPr>
        <w:t xml:space="preserve"> </w:t>
      </w:r>
      <w:r w:rsidRPr="00C92EAC">
        <w:rPr>
          <w:color w:val="000000" w:themeColor="text1"/>
        </w:rPr>
        <w:t>и</w:t>
      </w:r>
      <w:r w:rsidRPr="00C92EAC">
        <w:rPr>
          <w:color w:val="000000" w:themeColor="text1"/>
          <w:spacing w:val="40"/>
        </w:rPr>
        <w:t xml:space="preserve"> </w:t>
      </w:r>
      <w:r w:rsidRPr="00C92EAC">
        <w:rPr>
          <w:color w:val="000000" w:themeColor="text1"/>
        </w:rPr>
        <w:t>комфортной.</w:t>
      </w:r>
      <w:r w:rsidRPr="00C92EAC">
        <w:rPr>
          <w:color w:val="000000" w:themeColor="text1"/>
          <w:spacing w:val="40"/>
        </w:rPr>
        <w:t xml:space="preserve"> </w:t>
      </w:r>
      <w:r w:rsidRPr="00C92EAC">
        <w:rPr>
          <w:color w:val="000000" w:themeColor="text1"/>
        </w:rPr>
        <w:t>Кроме</w:t>
      </w:r>
    </w:p>
    <w:p w14:paraId="6909C544" w14:textId="77777777" w:rsidR="00D738FB" w:rsidRPr="00C92EAC" w:rsidRDefault="00D738FB">
      <w:pPr>
        <w:rPr>
          <w:color w:val="000000" w:themeColor="text1"/>
        </w:rPr>
        <w:sectPr w:rsidR="00D738FB" w:rsidRPr="00C92EAC">
          <w:pgSz w:w="11910" w:h="16840"/>
          <w:pgMar w:top="1120" w:right="440" w:bottom="1280" w:left="1440" w:header="0" w:footer="1077" w:gutter="0"/>
          <w:cols w:space="720"/>
        </w:sectPr>
      </w:pPr>
    </w:p>
    <w:p w14:paraId="36E1B638" w14:textId="0D95F05F" w:rsidR="00D738FB" w:rsidRPr="00C92EAC" w:rsidRDefault="00000000">
      <w:pPr>
        <w:pStyle w:val="a3"/>
        <w:spacing w:before="67"/>
        <w:ind w:right="127"/>
        <w:rPr>
          <w:color w:val="000000" w:themeColor="text1"/>
        </w:rPr>
      </w:pPr>
      <w:r w:rsidRPr="00C92EAC">
        <w:rPr>
          <w:color w:val="000000" w:themeColor="text1"/>
        </w:rPr>
        <w:lastRenderedPageBreak/>
        <w:t>того, неинвазивность метода позволяет проводить скрининг больших групп населения с целью раннего выявления лиц с высоким риском развития</w:t>
      </w:r>
      <w:r w:rsidRPr="00C92EAC">
        <w:rPr>
          <w:color w:val="000000" w:themeColor="text1"/>
          <w:spacing w:val="40"/>
        </w:rPr>
        <w:t xml:space="preserve"> </w:t>
      </w:r>
      <w:r w:rsidRPr="00C92EAC">
        <w:rPr>
          <w:color w:val="000000" w:themeColor="text1"/>
          <w:spacing w:val="-2"/>
        </w:rPr>
        <w:t>инсульта</w:t>
      </w:r>
      <w:r w:rsidR="00B067A6" w:rsidRPr="00C92EAC">
        <w:rPr>
          <w:color w:val="000000" w:themeColor="text1"/>
          <w:spacing w:val="-2"/>
        </w:rPr>
        <w:t xml:space="preserve"> [165]</w:t>
      </w:r>
      <w:r w:rsidRPr="00C92EAC">
        <w:rPr>
          <w:color w:val="000000" w:themeColor="text1"/>
          <w:spacing w:val="-2"/>
        </w:rPr>
        <w:t>.</w:t>
      </w:r>
    </w:p>
    <w:p w14:paraId="0C184722" w14:textId="77777777" w:rsidR="00D738FB" w:rsidRPr="00C92EAC" w:rsidRDefault="00D738FB">
      <w:pPr>
        <w:pStyle w:val="a3"/>
        <w:spacing w:before="6"/>
        <w:ind w:left="0"/>
        <w:jc w:val="left"/>
        <w:rPr>
          <w:color w:val="000000" w:themeColor="text1"/>
        </w:rPr>
      </w:pPr>
    </w:p>
    <w:p w14:paraId="1A6D8D17" w14:textId="77777777" w:rsidR="00D738FB" w:rsidRPr="00C92EAC" w:rsidRDefault="00000000">
      <w:pPr>
        <w:pStyle w:val="2"/>
        <w:numPr>
          <w:ilvl w:val="1"/>
          <w:numId w:val="11"/>
        </w:numPr>
        <w:tabs>
          <w:tab w:val="left" w:pos="1442"/>
        </w:tabs>
        <w:ind w:left="262" w:right="124" w:firstLine="707"/>
        <w:rPr>
          <w:color w:val="000000" w:themeColor="text1"/>
        </w:rPr>
      </w:pPr>
      <w:bookmarkStart w:id="31" w:name="_TOC_250001"/>
      <w:bookmarkEnd w:id="31"/>
      <w:r w:rsidRPr="00C92EAC">
        <w:rPr>
          <w:color w:val="000000" w:themeColor="text1"/>
        </w:rPr>
        <w:t>Результаты эксперимента модели для классификации мозговых инсультов с применением глубокого обучения</w:t>
      </w:r>
    </w:p>
    <w:p w14:paraId="77CA657F" w14:textId="73AE155D" w:rsidR="00D738FB" w:rsidRPr="00C92EAC" w:rsidRDefault="00000000">
      <w:pPr>
        <w:pStyle w:val="a3"/>
        <w:ind w:right="122" w:firstLine="707"/>
        <w:rPr>
          <w:color w:val="000000" w:themeColor="text1"/>
        </w:rPr>
      </w:pPr>
      <w:r w:rsidRPr="00C92EAC">
        <w:rPr>
          <w:color w:val="000000" w:themeColor="text1"/>
        </w:rPr>
        <w:t>В этом разделе демонстрируются результаты использования CNN для классификации мозговых инсультов с использованием различных параметров оценки, таких как точность, повторение, F-балл, и мы используем матрицу смешивания, чтобы показать истинно положительные, истинно отрицательные, ложноположительные и ложноотрицательные значения. Кроме того, мы сравнили использованный CNN с результатами других исследований</w:t>
      </w:r>
      <w:r w:rsidR="00B067A6" w:rsidRPr="00C92EAC">
        <w:rPr>
          <w:color w:val="000000" w:themeColor="text1"/>
        </w:rPr>
        <w:t xml:space="preserve"> [167]</w:t>
      </w:r>
      <w:r w:rsidRPr="00C92EAC">
        <w:rPr>
          <w:color w:val="000000" w:themeColor="text1"/>
        </w:rPr>
        <w:t>.</w:t>
      </w:r>
    </w:p>
    <w:p w14:paraId="2AA4B78B" w14:textId="77777777" w:rsidR="00D738FB" w:rsidRPr="00C92EAC" w:rsidRDefault="00000000">
      <w:pPr>
        <w:pStyle w:val="a3"/>
        <w:ind w:left="969"/>
        <w:rPr>
          <w:color w:val="000000" w:themeColor="text1"/>
        </w:rPr>
      </w:pPr>
      <w:r w:rsidRPr="00C92EAC">
        <w:rPr>
          <w:color w:val="000000" w:themeColor="text1"/>
        </w:rPr>
        <w:t>На</w:t>
      </w:r>
      <w:r w:rsidRPr="00C92EAC">
        <w:rPr>
          <w:color w:val="000000" w:themeColor="text1"/>
          <w:spacing w:val="8"/>
        </w:rPr>
        <w:t xml:space="preserve"> </w:t>
      </w:r>
      <w:r w:rsidRPr="00C92EAC">
        <w:rPr>
          <w:color w:val="000000" w:themeColor="text1"/>
        </w:rPr>
        <w:t>рис.</w:t>
      </w:r>
      <w:r w:rsidRPr="00C92EAC">
        <w:rPr>
          <w:color w:val="000000" w:themeColor="text1"/>
          <w:spacing w:val="9"/>
        </w:rPr>
        <w:t xml:space="preserve"> </w:t>
      </w:r>
      <w:r w:rsidRPr="00C92EAC">
        <w:rPr>
          <w:color w:val="000000" w:themeColor="text1"/>
        </w:rPr>
        <w:t>4.2</w:t>
      </w:r>
      <w:r w:rsidRPr="00C92EAC">
        <w:rPr>
          <w:color w:val="000000" w:themeColor="text1"/>
          <w:spacing w:val="10"/>
        </w:rPr>
        <w:t xml:space="preserve"> </w:t>
      </w:r>
      <w:r w:rsidRPr="00C92EAC">
        <w:rPr>
          <w:color w:val="000000" w:themeColor="text1"/>
        </w:rPr>
        <w:t>показаны</w:t>
      </w:r>
      <w:r w:rsidRPr="00C92EAC">
        <w:rPr>
          <w:color w:val="000000" w:themeColor="text1"/>
          <w:spacing w:val="11"/>
        </w:rPr>
        <w:t xml:space="preserve"> </w:t>
      </w:r>
      <w:r w:rsidRPr="00C92EAC">
        <w:rPr>
          <w:color w:val="000000" w:themeColor="text1"/>
        </w:rPr>
        <w:t>показатели</w:t>
      </w:r>
      <w:r w:rsidRPr="00C92EAC">
        <w:rPr>
          <w:color w:val="000000" w:themeColor="text1"/>
          <w:spacing w:val="10"/>
        </w:rPr>
        <w:t xml:space="preserve"> </w:t>
      </w:r>
      <w:r w:rsidRPr="00C92EAC">
        <w:rPr>
          <w:color w:val="000000" w:themeColor="text1"/>
        </w:rPr>
        <w:t>точности</w:t>
      </w:r>
      <w:r w:rsidRPr="00C92EAC">
        <w:rPr>
          <w:color w:val="000000" w:themeColor="text1"/>
          <w:spacing w:val="11"/>
        </w:rPr>
        <w:t xml:space="preserve"> </w:t>
      </w:r>
      <w:r w:rsidRPr="00C92EAC">
        <w:rPr>
          <w:color w:val="000000" w:themeColor="text1"/>
        </w:rPr>
        <w:t>и</w:t>
      </w:r>
      <w:r w:rsidRPr="00C92EAC">
        <w:rPr>
          <w:color w:val="000000" w:themeColor="text1"/>
          <w:spacing w:val="11"/>
        </w:rPr>
        <w:t xml:space="preserve"> </w:t>
      </w:r>
      <w:r w:rsidRPr="00C92EAC">
        <w:rPr>
          <w:color w:val="000000" w:themeColor="text1"/>
        </w:rPr>
        <w:t>запоминания,</w:t>
      </w:r>
      <w:r w:rsidRPr="00C92EAC">
        <w:rPr>
          <w:color w:val="000000" w:themeColor="text1"/>
          <w:spacing w:val="10"/>
        </w:rPr>
        <w:t xml:space="preserve"> </w:t>
      </w:r>
      <w:r w:rsidRPr="00C92EAC">
        <w:rPr>
          <w:color w:val="000000" w:themeColor="text1"/>
        </w:rPr>
        <w:t>полученные</w:t>
      </w:r>
      <w:r w:rsidRPr="00C92EAC">
        <w:rPr>
          <w:color w:val="000000" w:themeColor="text1"/>
          <w:spacing w:val="11"/>
        </w:rPr>
        <w:t xml:space="preserve"> </w:t>
      </w:r>
      <w:r w:rsidRPr="00C92EAC">
        <w:rPr>
          <w:color w:val="000000" w:themeColor="text1"/>
          <w:spacing w:val="-5"/>
        </w:rPr>
        <w:t>за</w:t>
      </w:r>
    </w:p>
    <w:p w14:paraId="0C221376" w14:textId="77777777" w:rsidR="00D738FB" w:rsidRPr="00C92EAC" w:rsidRDefault="00000000">
      <w:pPr>
        <w:pStyle w:val="a3"/>
        <w:ind w:right="124"/>
        <w:rPr>
          <w:color w:val="000000" w:themeColor="text1"/>
        </w:rPr>
      </w:pPr>
      <w:r w:rsidRPr="00C92EAC">
        <w:rPr>
          <w:color w:val="000000" w:themeColor="text1"/>
        </w:rPr>
        <w:t>10 эпох. Недостаточное обучение модели показало плохие результаты на начальном этапе.</w:t>
      </w:r>
    </w:p>
    <w:p w14:paraId="12513FAE" w14:textId="77777777" w:rsidR="00D738FB" w:rsidRPr="00C92EAC" w:rsidRDefault="00000000">
      <w:pPr>
        <w:pStyle w:val="a3"/>
        <w:spacing w:before="7"/>
        <w:ind w:left="0"/>
        <w:jc w:val="left"/>
        <w:rPr>
          <w:color w:val="000000" w:themeColor="text1"/>
          <w:sz w:val="4"/>
        </w:rPr>
      </w:pPr>
      <w:r w:rsidRPr="00C92EAC">
        <w:rPr>
          <w:noProof/>
          <w:color w:val="000000" w:themeColor="text1"/>
        </w:rPr>
        <w:drawing>
          <wp:anchor distT="0" distB="0" distL="0" distR="0" simplePos="0" relativeHeight="487616000" behindDoc="1" locked="0" layoutInCell="1" allowOverlap="1" wp14:anchorId="3931AF75" wp14:editId="4224F5DE">
            <wp:simplePos x="0" y="0"/>
            <wp:positionH relativeFrom="page">
              <wp:posOffset>2907423</wp:posOffset>
            </wp:positionH>
            <wp:positionV relativeFrom="paragraph">
              <wp:posOffset>49486</wp:posOffset>
            </wp:positionV>
            <wp:extent cx="2982496" cy="2000250"/>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87" cstate="print"/>
                    <a:stretch>
                      <a:fillRect/>
                    </a:stretch>
                  </pic:blipFill>
                  <pic:spPr>
                    <a:xfrm>
                      <a:off x="0" y="0"/>
                      <a:ext cx="2982496" cy="2000250"/>
                    </a:xfrm>
                    <a:prstGeom prst="rect">
                      <a:avLst/>
                    </a:prstGeom>
                  </pic:spPr>
                </pic:pic>
              </a:graphicData>
            </a:graphic>
          </wp:anchor>
        </w:drawing>
      </w:r>
    </w:p>
    <w:p w14:paraId="5204B753" w14:textId="77777777" w:rsidR="00D738FB" w:rsidRPr="00C92EAC" w:rsidRDefault="00000000">
      <w:pPr>
        <w:spacing w:before="6"/>
        <w:ind w:left="3276"/>
        <w:rPr>
          <w:color w:val="000000" w:themeColor="text1"/>
          <w:sz w:val="24"/>
        </w:rPr>
      </w:pPr>
      <w:r w:rsidRPr="00C92EAC">
        <w:rPr>
          <w:color w:val="000000" w:themeColor="text1"/>
          <w:sz w:val="24"/>
        </w:rPr>
        <w:t>Рисунок</w:t>
      </w:r>
      <w:r w:rsidRPr="00C92EAC">
        <w:rPr>
          <w:color w:val="000000" w:themeColor="text1"/>
          <w:spacing w:val="-2"/>
          <w:sz w:val="24"/>
        </w:rPr>
        <w:t xml:space="preserve"> </w:t>
      </w:r>
      <w:r w:rsidRPr="00C92EAC">
        <w:rPr>
          <w:color w:val="000000" w:themeColor="text1"/>
          <w:sz w:val="24"/>
        </w:rPr>
        <w:t>4.2</w:t>
      </w:r>
      <w:r w:rsidRPr="00C92EAC">
        <w:rPr>
          <w:color w:val="000000" w:themeColor="text1"/>
          <w:spacing w:val="-1"/>
          <w:sz w:val="24"/>
        </w:rPr>
        <w:t xml:space="preserve"> </w:t>
      </w:r>
      <w:r w:rsidRPr="00C92EAC">
        <w:rPr>
          <w:color w:val="000000" w:themeColor="text1"/>
          <w:sz w:val="24"/>
        </w:rPr>
        <w:t>Точность</w:t>
      </w:r>
      <w:r w:rsidRPr="00C92EAC">
        <w:rPr>
          <w:color w:val="000000" w:themeColor="text1"/>
          <w:spacing w:val="-2"/>
          <w:sz w:val="24"/>
        </w:rPr>
        <w:t xml:space="preserve"> </w:t>
      </w:r>
      <w:r w:rsidRPr="00C92EAC">
        <w:rPr>
          <w:color w:val="000000" w:themeColor="text1"/>
          <w:sz w:val="24"/>
        </w:rPr>
        <w:t>и</w:t>
      </w:r>
      <w:r w:rsidRPr="00C92EAC">
        <w:rPr>
          <w:color w:val="000000" w:themeColor="text1"/>
          <w:spacing w:val="-1"/>
          <w:sz w:val="24"/>
        </w:rPr>
        <w:t xml:space="preserve"> </w:t>
      </w:r>
      <w:r w:rsidRPr="00C92EAC">
        <w:rPr>
          <w:color w:val="000000" w:themeColor="text1"/>
          <w:sz w:val="24"/>
        </w:rPr>
        <w:t>отзыв</w:t>
      </w:r>
      <w:r w:rsidRPr="00C92EAC">
        <w:rPr>
          <w:color w:val="000000" w:themeColor="text1"/>
          <w:spacing w:val="-3"/>
          <w:sz w:val="24"/>
        </w:rPr>
        <w:t xml:space="preserve"> </w:t>
      </w:r>
      <w:r w:rsidRPr="00C92EAC">
        <w:rPr>
          <w:color w:val="000000" w:themeColor="text1"/>
          <w:sz w:val="24"/>
        </w:rPr>
        <w:t>для</w:t>
      </w:r>
      <w:r w:rsidRPr="00C92EAC">
        <w:rPr>
          <w:color w:val="000000" w:themeColor="text1"/>
          <w:spacing w:val="-1"/>
          <w:sz w:val="24"/>
        </w:rPr>
        <w:t xml:space="preserve"> </w:t>
      </w:r>
      <w:r w:rsidRPr="00C92EAC">
        <w:rPr>
          <w:color w:val="000000" w:themeColor="text1"/>
          <w:sz w:val="24"/>
        </w:rPr>
        <w:t>10</w:t>
      </w:r>
      <w:r w:rsidRPr="00C92EAC">
        <w:rPr>
          <w:color w:val="000000" w:themeColor="text1"/>
          <w:spacing w:val="-1"/>
          <w:sz w:val="24"/>
        </w:rPr>
        <w:t xml:space="preserve"> </w:t>
      </w:r>
      <w:r w:rsidRPr="00C92EAC">
        <w:rPr>
          <w:color w:val="000000" w:themeColor="text1"/>
          <w:spacing w:val="-4"/>
          <w:sz w:val="24"/>
        </w:rPr>
        <w:t>эпох</w:t>
      </w:r>
    </w:p>
    <w:p w14:paraId="19F9BF13" w14:textId="77777777" w:rsidR="00D738FB" w:rsidRPr="00C92EAC" w:rsidRDefault="00D738FB">
      <w:pPr>
        <w:pStyle w:val="a3"/>
        <w:spacing w:before="46"/>
        <w:ind w:left="0"/>
        <w:jc w:val="left"/>
        <w:rPr>
          <w:color w:val="000000" w:themeColor="text1"/>
          <w:sz w:val="24"/>
        </w:rPr>
      </w:pPr>
    </w:p>
    <w:p w14:paraId="1D24002A" w14:textId="3867AFCD" w:rsidR="00D738FB" w:rsidRPr="00C92EAC" w:rsidRDefault="00000000">
      <w:pPr>
        <w:pStyle w:val="a3"/>
        <w:ind w:right="124" w:firstLine="707"/>
        <w:rPr>
          <w:color w:val="000000" w:themeColor="text1"/>
        </w:rPr>
      </w:pPr>
      <w:r w:rsidRPr="00C92EAC">
        <w:rPr>
          <w:color w:val="000000" w:themeColor="text1"/>
        </w:rPr>
        <w:t>На рис.</w:t>
      </w:r>
      <w:r w:rsidRPr="00C92EAC">
        <w:rPr>
          <w:color w:val="000000" w:themeColor="text1"/>
          <w:spacing w:val="-1"/>
        </w:rPr>
        <w:t xml:space="preserve"> </w:t>
      </w:r>
      <w:r w:rsidRPr="00C92EAC">
        <w:rPr>
          <w:color w:val="000000" w:themeColor="text1"/>
        </w:rPr>
        <w:t>4.3</w:t>
      </w:r>
      <w:r w:rsidRPr="00C92EAC">
        <w:rPr>
          <w:color w:val="000000" w:themeColor="text1"/>
          <w:spacing w:val="-1"/>
        </w:rPr>
        <w:t xml:space="preserve"> </w:t>
      </w:r>
      <w:r w:rsidRPr="00C92EAC">
        <w:rPr>
          <w:color w:val="000000" w:themeColor="text1"/>
        </w:rPr>
        <w:t>показаны</w:t>
      </w:r>
      <w:r w:rsidRPr="00C92EAC">
        <w:rPr>
          <w:color w:val="000000" w:themeColor="text1"/>
          <w:spacing w:val="-1"/>
        </w:rPr>
        <w:t xml:space="preserve"> </w:t>
      </w:r>
      <w:r w:rsidRPr="00C92EAC">
        <w:rPr>
          <w:color w:val="000000" w:themeColor="text1"/>
        </w:rPr>
        <w:t>показатели</w:t>
      </w:r>
      <w:r w:rsidRPr="00C92EAC">
        <w:rPr>
          <w:color w:val="000000" w:themeColor="text1"/>
          <w:spacing w:val="-1"/>
        </w:rPr>
        <w:t xml:space="preserve"> </w:t>
      </w:r>
      <w:r w:rsidRPr="00C92EAC">
        <w:rPr>
          <w:color w:val="000000" w:themeColor="text1"/>
        </w:rPr>
        <w:t>точности</w:t>
      </w:r>
      <w:r w:rsidRPr="00C92EAC">
        <w:rPr>
          <w:color w:val="000000" w:themeColor="text1"/>
          <w:spacing w:val="-1"/>
        </w:rPr>
        <w:t xml:space="preserve"> </w:t>
      </w:r>
      <w:r w:rsidRPr="00C92EAC">
        <w:rPr>
          <w:color w:val="000000" w:themeColor="text1"/>
        </w:rPr>
        <w:t>и</w:t>
      </w:r>
      <w:r w:rsidRPr="00C92EAC">
        <w:rPr>
          <w:color w:val="000000" w:themeColor="text1"/>
          <w:spacing w:val="-1"/>
        </w:rPr>
        <w:t xml:space="preserve"> </w:t>
      </w:r>
      <w:r w:rsidRPr="00C92EAC">
        <w:rPr>
          <w:color w:val="000000" w:themeColor="text1"/>
        </w:rPr>
        <w:t>потерь</w:t>
      </w:r>
      <w:r w:rsidRPr="00C92EAC">
        <w:rPr>
          <w:color w:val="000000" w:themeColor="text1"/>
          <w:spacing w:val="-3"/>
        </w:rPr>
        <w:t xml:space="preserve"> </w:t>
      </w:r>
      <w:r w:rsidRPr="00C92EAC">
        <w:rPr>
          <w:color w:val="000000" w:themeColor="text1"/>
        </w:rPr>
        <w:t>обученной модели. На следующем этапе модель CNN была обучена на 35 эпохах, и результаты были следующими: потери: 0,5575 - точность: 0,7024 - val_loss: 0,5602 - val_accuracy: 0,7228 - lr: 9,0000e-05. Показатели валидации и потери класса обучения падают ниже 0,6, в то время как точность валидации и обучения, как правило, повышается с каждой эпохой, скорость обучения, как показано на графике, близка к нулю</w:t>
      </w:r>
      <w:r w:rsidR="00B067A6" w:rsidRPr="00C92EAC">
        <w:rPr>
          <w:color w:val="000000" w:themeColor="text1"/>
        </w:rPr>
        <w:t xml:space="preserve"> </w:t>
      </w:r>
      <w:r w:rsidR="00B067A6" w:rsidRPr="00C92EAC">
        <w:rPr>
          <w:color w:val="000000" w:themeColor="text1"/>
          <w:lang w:val="en-US"/>
        </w:rPr>
        <w:t>[167]</w:t>
      </w:r>
      <w:r w:rsidRPr="00C92EAC">
        <w:rPr>
          <w:color w:val="000000" w:themeColor="text1"/>
        </w:rPr>
        <w:t>.</w:t>
      </w:r>
    </w:p>
    <w:p w14:paraId="092710F2" w14:textId="77777777" w:rsidR="00D738FB" w:rsidRPr="00C92EAC" w:rsidRDefault="00000000">
      <w:pPr>
        <w:pStyle w:val="a3"/>
        <w:spacing w:before="6"/>
        <w:ind w:left="0"/>
        <w:jc w:val="left"/>
        <w:rPr>
          <w:color w:val="000000" w:themeColor="text1"/>
          <w:sz w:val="5"/>
        </w:rPr>
      </w:pPr>
      <w:r w:rsidRPr="00C92EAC">
        <w:rPr>
          <w:noProof/>
          <w:color w:val="000000" w:themeColor="text1"/>
        </w:rPr>
        <w:drawing>
          <wp:anchor distT="0" distB="0" distL="0" distR="0" simplePos="0" relativeHeight="487616512" behindDoc="1" locked="0" layoutInCell="1" allowOverlap="1" wp14:anchorId="1EF921BD" wp14:editId="56900C33">
            <wp:simplePos x="0" y="0"/>
            <wp:positionH relativeFrom="page">
              <wp:posOffset>2815729</wp:posOffset>
            </wp:positionH>
            <wp:positionV relativeFrom="paragraph">
              <wp:posOffset>56180</wp:posOffset>
            </wp:positionV>
            <wp:extent cx="3105663" cy="2028253"/>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88" cstate="print"/>
                    <a:stretch>
                      <a:fillRect/>
                    </a:stretch>
                  </pic:blipFill>
                  <pic:spPr>
                    <a:xfrm>
                      <a:off x="0" y="0"/>
                      <a:ext cx="3105663" cy="2028253"/>
                    </a:xfrm>
                    <a:prstGeom prst="rect">
                      <a:avLst/>
                    </a:prstGeom>
                  </pic:spPr>
                </pic:pic>
              </a:graphicData>
            </a:graphic>
          </wp:anchor>
        </w:drawing>
      </w:r>
    </w:p>
    <w:p w14:paraId="3AC1C48B" w14:textId="77777777" w:rsidR="00D738FB" w:rsidRPr="00C92EAC" w:rsidRDefault="00D738FB">
      <w:pPr>
        <w:rPr>
          <w:color w:val="000000" w:themeColor="text1"/>
          <w:sz w:val="5"/>
        </w:rPr>
        <w:sectPr w:rsidR="00D738FB" w:rsidRPr="00C92EAC">
          <w:pgSz w:w="11910" w:h="16840"/>
          <w:pgMar w:top="1040" w:right="440" w:bottom="1300" w:left="1440" w:header="0" w:footer="1077" w:gutter="0"/>
          <w:cols w:space="720"/>
        </w:sectPr>
      </w:pPr>
    </w:p>
    <w:p w14:paraId="369DDDEA" w14:textId="77777777" w:rsidR="00D738FB" w:rsidRPr="00C92EAC" w:rsidRDefault="00000000">
      <w:pPr>
        <w:spacing w:before="66"/>
        <w:ind w:left="931" w:right="87"/>
        <w:jc w:val="center"/>
        <w:rPr>
          <w:color w:val="000000" w:themeColor="text1"/>
          <w:sz w:val="24"/>
        </w:rPr>
      </w:pPr>
      <w:r w:rsidRPr="00C92EAC">
        <w:rPr>
          <w:noProof/>
          <w:color w:val="000000" w:themeColor="text1"/>
        </w:rPr>
        <w:lastRenderedPageBreak/>
        <mc:AlternateContent>
          <mc:Choice Requires="wps">
            <w:drawing>
              <wp:anchor distT="0" distB="0" distL="0" distR="0" simplePos="0" relativeHeight="15758336" behindDoc="0" locked="0" layoutInCell="1" allowOverlap="1" wp14:anchorId="6F30F7BC" wp14:editId="449CE720">
                <wp:simplePos x="0" y="0"/>
                <wp:positionH relativeFrom="page">
                  <wp:posOffset>1039674</wp:posOffset>
                </wp:positionH>
                <wp:positionV relativeFrom="page">
                  <wp:posOffset>8421368</wp:posOffset>
                </wp:positionV>
                <wp:extent cx="6193155" cy="130175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3155" cy="13017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2148"/>
                              <w:gridCol w:w="2148"/>
                              <w:gridCol w:w="1589"/>
                              <w:gridCol w:w="1586"/>
                            </w:tblGrid>
                            <w:tr w:rsidR="00D738FB" w14:paraId="62232430" w14:textId="77777777">
                              <w:trPr>
                                <w:trHeight w:val="431"/>
                              </w:trPr>
                              <w:tc>
                                <w:tcPr>
                                  <w:tcW w:w="2151" w:type="dxa"/>
                                </w:tcPr>
                                <w:p w14:paraId="0C70DC09" w14:textId="77777777" w:rsidR="00D738FB" w:rsidRDefault="00D738FB">
                                  <w:pPr>
                                    <w:pStyle w:val="TableParagraph"/>
                                    <w:spacing w:line="240" w:lineRule="auto"/>
                                    <w:ind w:left="0"/>
                                    <w:rPr>
                                      <w:sz w:val="26"/>
                                    </w:rPr>
                                  </w:pPr>
                                </w:p>
                              </w:tc>
                              <w:tc>
                                <w:tcPr>
                                  <w:tcW w:w="2148" w:type="dxa"/>
                                </w:tcPr>
                                <w:p w14:paraId="60B60ABA" w14:textId="77777777" w:rsidR="00D738FB" w:rsidRDefault="00000000">
                                  <w:pPr>
                                    <w:pStyle w:val="TableParagraph"/>
                                    <w:spacing w:before="98" w:line="240" w:lineRule="auto"/>
                                    <w:rPr>
                                      <w:b/>
                                      <w:sz w:val="20"/>
                                    </w:rPr>
                                  </w:pPr>
                                  <w:r>
                                    <w:rPr>
                                      <w:b/>
                                      <w:spacing w:val="-2"/>
                                      <w:sz w:val="20"/>
                                    </w:rPr>
                                    <w:t>Прециозность</w:t>
                                  </w:r>
                                </w:p>
                              </w:tc>
                              <w:tc>
                                <w:tcPr>
                                  <w:tcW w:w="2148" w:type="dxa"/>
                                </w:tcPr>
                                <w:p w14:paraId="42C66A05" w14:textId="77777777" w:rsidR="00D738FB" w:rsidRDefault="00000000">
                                  <w:pPr>
                                    <w:pStyle w:val="TableParagraph"/>
                                    <w:spacing w:before="98" w:line="240" w:lineRule="auto"/>
                                    <w:rPr>
                                      <w:b/>
                                      <w:sz w:val="20"/>
                                    </w:rPr>
                                  </w:pPr>
                                  <w:r>
                                    <w:rPr>
                                      <w:b/>
                                      <w:spacing w:val="-2"/>
                                      <w:sz w:val="20"/>
                                    </w:rPr>
                                    <w:t>Отзыв</w:t>
                                  </w:r>
                                </w:p>
                              </w:tc>
                              <w:tc>
                                <w:tcPr>
                                  <w:tcW w:w="1589" w:type="dxa"/>
                                </w:tcPr>
                                <w:p w14:paraId="50DE2399" w14:textId="77777777" w:rsidR="00D738FB" w:rsidRDefault="00000000">
                                  <w:pPr>
                                    <w:pStyle w:val="TableParagraph"/>
                                    <w:spacing w:before="98" w:line="240" w:lineRule="auto"/>
                                    <w:ind w:left="108"/>
                                    <w:rPr>
                                      <w:b/>
                                      <w:sz w:val="20"/>
                                    </w:rPr>
                                  </w:pPr>
                                  <w:r>
                                    <w:rPr>
                                      <w:b/>
                                      <w:spacing w:val="-2"/>
                                      <w:sz w:val="20"/>
                                    </w:rPr>
                                    <w:t>F1-</w:t>
                                  </w:r>
                                  <w:r>
                                    <w:rPr>
                                      <w:b/>
                                      <w:spacing w:val="-4"/>
                                      <w:sz w:val="20"/>
                                    </w:rPr>
                                    <w:t>счет</w:t>
                                  </w:r>
                                </w:p>
                              </w:tc>
                              <w:tc>
                                <w:tcPr>
                                  <w:tcW w:w="1586" w:type="dxa"/>
                                </w:tcPr>
                                <w:p w14:paraId="75087FFE" w14:textId="77777777" w:rsidR="00D738FB" w:rsidRDefault="00000000">
                                  <w:pPr>
                                    <w:pStyle w:val="TableParagraph"/>
                                    <w:spacing w:before="98" w:line="240" w:lineRule="auto"/>
                                    <w:ind w:left="106"/>
                                    <w:rPr>
                                      <w:b/>
                                      <w:sz w:val="20"/>
                                    </w:rPr>
                                  </w:pPr>
                                  <w:r>
                                    <w:rPr>
                                      <w:b/>
                                      <w:spacing w:val="-2"/>
                                      <w:sz w:val="20"/>
                                    </w:rPr>
                                    <w:t>Поддержка</w:t>
                                  </w:r>
                                </w:p>
                              </w:tc>
                            </w:tr>
                            <w:tr w:rsidR="00D738FB" w14:paraId="05555290" w14:textId="77777777">
                              <w:trPr>
                                <w:trHeight w:val="273"/>
                              </w:trPr>
                              <w:tc>
                                <w:tcPr>
                                  <w:tcW w:w="2151" w:type="dxa"/>
                                </w:tcPr>
                                <w:p w14:paraId="79303B72" w14:textId="77777777" w:rsidR="00D738FB" w:rsidRDefault="00000000">
                                  <w:pPr>
                                    <w:pStyle w:val="TableParagraph"/>
                                    <w:rPr>
                                      <w:sz w:val="20"/>
                                    </w:rPr>
                                  </w:pPr>
                                  <w:r>
                                    <w:rPr>
                                      <w:spacing w:val="-2"/>
                                      <w:sz w:val="20"/>
                                    </w:rPr>
                                    <w:t>Нормальный</w:t>
                                  </w:r>
                                </w:p>
                              </w:tc>
                              <w:tc>
                                <w:tcPr>
                                  <w:tcW w:w="2148" w:type="dxa"/>
                                </w:tcPr>
                                <w:p w14:paraId="4A6587D7" w14:textId="77777777" w:rsidR="00D738FB" w:rsidRDefault="00000000">
                                  <w:pPr>
                                    <w:pStyle w:val="TableParagraph"/>
                                    <w:spacing w:line="235" w:lineRule="exact"/>
                                    <w:rPr>
                                      <w:sz w:val="21"/>
                                    </w:rPr>
                                  </w:pPr>
                                  <w:r>
                                    <w:rPr>
                                      <w:sz w:val="21"/>
                                    </w:rPr>
                                    <w:t xml:space="preserve">0. </w:t>
                                  </w:r>
                                  <w:r>
                                    <w:rPr>
                                      <w:spacing w:val="-2"/>
                                      <w:sz w:val="21"/>
                                    </w:rPr>
                                    <w:t>832317</w:t>
                                  </w:r>
                                </w:p>
                              </w:tc>
                              <w:tc>
                                <w:tcPr>
                                  <w:tcW w:w="2148" w:type="dxa"/>
                                </w:tcPr>
                                <w:p w14:paraId="34190D83" w14:textId="77777777" w:rsidR="00D738FB" w:rsidRDefault="00000000">
                                  <w:pPr>
                                    <w:pStyle w:val="TableParagraph"/>
                                    <w:spacing w:line="235" w:lineRule="exact"/>
                                    <w:rPr>
                                      <w:sz w:val="21"/>
                                    </w:rPr>
                                  </w:pPr>
                                  <w:r>
                                    <w:rPr>
                                      <w:sz w:val="21"/>
                                    </w:rPr>
                                    <w:t xml:space="preserve">0. </w:t>
                                  </w:r>
                                  <w:r>
                                    <w:rPr>
                                      <w:spacing w:val="-2"/>
                                      <w:sz w:val="21"/>
                                    </w:rPr>
                                    <w:t>872204</w:t>
                                  </w:r>
                                </w:p>
                              </w:tc>
                              <w:tc>
                                <w:tcPr>
                                  <w:tcW w:w="1589" w:type="dxa"/>
                                </w:tcPr>
                                <w:p w14:paraId="40281C3A" w14:textId="77777777" w:rsidR="00D738FB" w:rsidRDefault="00000000">
                                  <w:pPr>
                                    <w:pStyle w:val="TableParagraph"/>
                                    <w:spacing w:line="235" w:lineRule="exact"/>
                                    <w:ind w:left="108"/>
                                    <w:rPr>
                                      <w:sz w:val="21"/>
                                    </w:rPr>
                                  </w:pPr>
                                  <w:r>
                                    <w:rPr>
                                      <w:sz w:val="21"/>
                                    </w:rPr>
                                    <w:t xml:space="preserve">0. </w:t>
                                  </w:r>
                                  <w:r>
                                    <w:rPr>
                                      <w:spacing w:val="-2"/>
                                      <w:sz w:val="21"/>
                                    </w:rPr>
                                    <w:t>851794</w:t>
                                  </w:r>
                                </w:p>
                              </w:tc>
                              <w:tc>
                                <w:tcPr>
                                  <w:tcW w:w="1586" w:type="dxa"/>
                                </w:tcPr>
                                <w:p w14:paraId="5DCFBB67" w14:textId="77777777" w:rsidR="00D738FB" w:rsidRDefault="00000000">
                                  <w:pPr>
                                    <w:pStyle w:val="TableParagraph"/>
                                    <w:spacing w:line="235" w:lineRule="exact"/>
                                    <w:ind w:left="106"/>
                                    <w:rPr>
                                      <w:sz w:val="21"/>
                                    </w:rPr>
                                  </w:pPr>
                                  <w:r>
                                    <w:rPr>
                                      <w:spacing w:val="-2"/>
                                      <w:sz w:val="21"/>
                                    </w:rPr>
                                    <w:t>313.000000</w:t>
                                  </w:r>
                                </w:p>
                              </w:tc>
                            </w:tr>
                            <w:tr w:rsidR="00D738FB" w14:paraId="0298A869" w14:textId="77777777">
                              <w:trPr>
                                <w:trHeight w:val="273"/>
                              </w:trPr>
                              <w:tc>
                                <w:tcPr>
                                  <w:tcW w:w="2151" w:type="dxa"/>
                                </w:tcPr>
                                <w:p w14:paraId="354D0042" w14:textId="77777777" w:rsidR="00D738FB" w:rsidRDefault="00000000">
                                  <w:pPr>
                                    <w:pStyle w:val="TableParagraph"/>
                                    <w:rPr>
                                      <w:sz w:val="20"/>
                                    </w:rPr>
                                  </w:pPr>
                                  <w:r>
                                    <w:rPr>
                                      <w:spacing w:val="-2"/>
                                      <w:sz w:val="20"/>
                                    </w:rPr>
                                    <w:t>Инсульт</w:t>
                                  </w:r>
                                </w:p>
                              </w:tc>
                              <w:tc>
                                <w:tcPr>
                                  <w:tcW w:w="2148" w:type="dxa"/>
                                </w:tcPr>
                                <w:p w14:paraId="660FA251" w14:textId="77777777" w:rsidR="00D738FB" w:rsidRDefault="00000000">
                                  <w:pPr>
                                    <w:pStyle w:val="TableParagraph"/>
                                    <w:spacing w:line="235" w:lineRule="exact"/>
                                    <w:rPr>
                                      <w:sz w:val="21"/>
                                    </w:rPr>
                                  </w:pPr>
                                  <w:r>
                                    <w:rPr>
                                      <w:sz w:val="21"/>
                                    </w:rPr>
                                    <w:t xml:space="preserve">0. </w:t>
                                  </w:r>
                                  <w:r>
                                    <w:rPr>
                                      <w:spacing w:val="-2"/>
                                      <w:sz w:val="21"/>
                                    </w:rPr>
                                    <w:t>770115</w:t>
                                  </w:r>
                                </w:p>
                              </w:tc>
                              <w:tc>
                                <w:tcPr>
                                  <w:tcW w:w="2148" w:type="dxa"/>
                                </w:tcPr>
                                <w:p w14:paraId="00D2DC10" w14:textId="77777777" w:rsidR="00D738FB" w:rsidRDefault="00000000">
                                  <w:pPr>
                                    <w:pStyle w:val="TableParagraph"/>
                                    <w:spacing w:line="235" w:lineRule="exact"/>
                                    <w:rPr>
                                      <w:sz w:val="21"/>
                                    </w:rPr>
                                  </w:pPr>
                                  <w:r>
                                    <w:rPr>
                                      <w:sz w:val="21"/>
                                    </w:rPr>
                                    <w:t xml:space="preserve">0. </w:t>
                                  </w:r>
                                  <w:r>
                                    <w:rPr>
                                      <w:spacing w:val="-2"/>
                                      <w:sz w:val="21"/>
                                    </w:rPr>
                                    <w:t>708995</w:t>
                                  </w:r>
                                </w:p>
                              </w:tc>
                              <w:tc>
                                <w:tcPr>
                                  <w:tcW w:w="1589" w:type="dxa"/>
                                </w:tcPr>
                                <w:p w14:paraId="34511519" w14:textId="77777777" w:rsidR="00D738FB" w:rsidRDefault="00000000">
                                  <w:pPr>
                                    <w:pStyle w:val="TableParagraph"/>
                                    <w:spacing w:line="235" w:lineRule="exact"/>
                                    <w:ind w:left="108"/>
                                    <w:rPr>
                                      <w:sz w:val="21"/>
                                    </w:rPr>
                                  </w:pPr>
                                  <w:r>
                                    <w:rPr>
                                      <w:sz w:val="21"/>
                                    </w:rPr>
                                    <w:t xml:space="preserve">0. </w:t>
                                  </w:r>
                                  <w:r>
                                    <w:rPr>
                                      <w:spacing w:val="-2"/>
                                      <w:sz w:val="21"/>
                                    </w:rPr>
                                    <w:t>738292</w:t>
                                  </w:r>
                                </w:p>
                              </w:tc>
                              <w:tc>
                                <w:tcPr>
                                  <w:tcW w:w="1586" w:type="dxa"/>
                                </w:tcPr>
                                <w:p w14:paraId="25A33E45" w14:textId="77777777" w:rsidR="00D738FB" w:rsidRDefault="00000000">
                                  <w:pPr>
                                    <w:pStyle w:val="TableParagraph"/>
                                    <w:spacing w:line="235" w:lineRule="exact"/>
                                    <w:ind w:left="106"/>
                                    <w:rPr>
                                      <w:sz w:val="21"/>
                                    </w:rPr>
                                  </w:pPr>
                                  <w:r>
                                    <w:rPr>
                                      <w:spacing w:val="-2"/>
                                      <w:sz w:val="21"/>
                                    </w:rPr>
                                    <w:t>189.000000</w:t>
                                  </w:r>
                                </w:p>
                              </w:tc>
                            </w:tr>
                            <w:tr w:rsidR="00D738FB" w14:paraId="12902D2A" w14:textId="77777777">
                              <w:trPr>
                                <w:trHeight w:val="273"/>
                              </w:trPr>
                              <w:tc>
                                <w:tcPr>
                                  <w:tcW w:w="2151" w:type="dxa"/>
                                </w:tcPr>
                                <w:p w14:paraId="35817CFB" w14:textId="77777777" w:rsidR="00D738FB" w:rsidRDefault="00000000">
                                  <w:pPr>
                                    <w:pStyle w:val="TableParagraph"/>
                                    <w:rPr>
                                      <w:sz w:val="20"/>
                                    </w:rPr>
                                  </w:pPr>
                                  <w:r>
                                    <w:rPr>
                                      <w:spacing w:val="-2"/>
                                      <w:sz w:val="20"/>
                                    </w:rPr>
                                    <w:t>Точность</w:t>
                                  </w:r>
                                </w:p>
                              </w:tc>
                              <w:tc>
                                <w:tcPr>
                                  <w:tcW w:w="2148" w:type="dxa"/>
                                </w:tcPr>
                                <w:p w14:paraId="43A46730" w14:textId="77777777" w:rsidR="00D738FB" w:rsidRDefault="00000000">
                                  <w:pPr>
                                    <w:pStyle w:val="TableParagraph"/>
                                    <w:spacing w:before="3" w:line="240" w:lineRule="auto"/>
                                    <w:rPr>
                                      <w:sz w:val="21"/>
                                    </w:rPr>
                                  </w:pPr>
                                  <w:r>
                                    <w:rPr>
                                      <w:spacing w:val="-10"/>
                                      <w:sz w:val="21"/>
                                    </w:rPr>
                                    <w:t>-</w:t>
                                  </w:r>
                                </w:p>
                              </w:tc>
                              <w:tc>
                                <w:tcPr>
                                  <w:tcW w:w="2148" w:type="dxa"/>
                                </w:tcPr>
                                <w:p w14:paraId="151785DD" w14:textId="77777777" w:rsidR="00D738FB" w:rsidRDefault="00000000">
                                  <w:pPr>
                                    <w:pStyle w:val="TableParagraph"/>
                                    <w:spacing w:before="3" w:line="240" w:lineRule="auto"/>
                                    <w:rPr>
                                      <w:sz w:val="21"/>
                                    </w:rPr>
                                  </w:pPr>
                                  <w:r>
                                    <w:rPr>
                                      <w:spacing w:val="-10"/>
                                      <w:sz w:val="21"/>
                                    </w:rPr>
                                    <w:t>-</w:t>
                                  </w:r>
                                </w:p>
                              </w:tc>
                              <w:tc>
                                <w:tcPr>
                                  <w:tcW w:w="1589" w:type="dxa"/>
                                </w:tcPr>
                                <w:p w14:paraId="42773891" w14:textId="77777777" w:rsidR="00D738FB" w:rsidRDefault="00000000">
                                  <w:pPr>
                                    <w:pStyle w:val="TableParagraph"/>
                                    <w:spacing w:before="3" w:line="240" w:lineRule="auto"/>
                                    <w:ind w:left="108"/>
                                    <w:rPr>
                                      <w:sz w:val="21"/>
                                    </w:rPr>
                                  </w:pPr>
                                  <w:r>
                                    <w:rPr>
                                      <w:sz w:val="21"/>
                                    </w:rPr>
                                    <w:t xml:space="preserve">0. </w:t>
                                  </w:r>
                                  <w:r>
                                    <w:rPr>
                                      <w:spacing w:val="-2"/>
                                      <w:sz w:val="21"/>
                                    </w:rPr>
                                    <w:t>810757</w:t>
                                  </w:r>
                                </w:p>
                              </w:tc>
                              <w:tc>
                                <w:tcPr>
                                  <w:tcW w:w="1586" w:type="dxa"/>
                                </w:tcPr>
                                <w:p w14:paraId="72C1DEE0" w14:textId="77777777" w:rsidR="00D738FB" w:rsidRDefault="00000000">
                                  <w:pPr>
                                    <w:pStyle w:val="TableParagraph"/>
                                    <w:spacing w:before="3" w:line="240" w:lineRule="auto"/>
                                    <w:ind w:left="106"/>
                                    <w:rPr>
                                      <w:sz w:val="21"/>
                                    </w:rPr>
                                  </w:pPr>
                                  <w:r>
                                    <w:rPr>
                                      <w:sz w:val="21"/>
                                    </w:rPr>
                                    <w:t xml:space="preserve">0. </w:t>
                                  </w:r>
                                  <w:r>
                                    <w:rPr>
                                      <w:spacing w:val="-2"/>
                                      <w:sz w:val="21"/>
                                    </w:rPr>
                                    <w:t>810757</w:t>
                                  </w:r>
                                </w:p>
                              </w:tc>
                            </w:tr>
                            <w:tr w:rsidR="00D738FB" w14:paraId="1D68843D" w14:textId="77777777">
                              <w:trPr>
                                <w:trHeight w:val="457"/>
                              </w:trPr>
                              <w:tc>
                                <w:tcPr>
                                  <w:tcW w:w="2151" w:type="dxa"/>
                                </w:tcPr>
                                <w:p w14:paraId="40216C6A" w14:textId="77777777" w:rsidR="00D738FB" w:rsidRDefault="00000000">
                                  <w:pPr>
                                    <w:pStyle w:val="TableParagraph"/>
                                    <w:rPr>
                                      <w:sz w:val="20"/>
                                    </w:rPr>
                                  </w:pPr>
                                  <w:r>
                                    <w:rPr>
                                      <w:sz w:val="20"/>
                                    </w:rPr>
                                    <w:t>Среднее</w:t>
                                  </w:r>
                                  <w:r>
                                    <w:rPr>
                                      <w:spacing w:val="-12"/>
                                      <w:sz w:val="20"/>
                                    </w:rPr>
                                    <w:t xml:space="preserve"> </w:t>
                                  </w:r>
                                  <w:r>
                                    <w:rPr>
                                      <w:spacing w:val="-2"/>
                                      <w:sz w:val="20"/>
                                    </w:rPr>
                                    <w:t>значение</w:t>
                                  </w:r>
                                </w:p>
                                <w:p w14:paraId="5D48F546" w14:textId="77777777" w:rsidR="00D738FB" w:rsidRDefault="00000000">
                                  <w:pPr>
                                    <w:pStyle w:val="TableParagraph"/>
                                    <w:spacing w:line="215" w:lineRule="exact"/>
                                    <w:rPr>
                                      <w:sz w:val="20"/>
                                    </w:rPr>
                                  </w:pPr>
                                  <w:r>
                                    <w:rPr>
                                      <w:spacing w:val="-2"/>
                                      <w:sz w:val="20"/>
                                    </w:rPr>
                                    <w:t>макроса</w:t>
                                  </w:r>
                                </w:p>
                              </w:tc>
                              <w:tc>
                                <w:tcPr>
                                  <w:tcW w:w="2148" w:type="dxa"/>
                                </w:tcPr>
                                <w:p w14:paraId="52F6654E" w14:textId="77777777" w:rsidR="00D738FB" w:rsidRDefault="00000000">
                                  <w:pPr>
                                    <w:pStyle w:val="TableParagraph"/>
                                    <w:spacing w:line="235" w:lineRule="exact"/>
                                    <w:rPr>
                                      <w:sz w:val="21"/>
                                    </w:rPr>
                                  </w:pPr>
                                  <w:r>
                                    <w:rPr>
                                      <w:sz w:val="21"/>
                                    </w:rPr>
                                    <w:t xml:space="preserve">0. </w:t>
                                  </w:r>
                                  <w:r>
                                    <w:rPr>
                                      <w:spacing w:val="-2"/>
                                      <w:sz w:val="21"/>
                                    </w:rPr>
                                    <w:t>801216</w:t>
                                  </w:r>
                                </w:p>
                              </w:tc>
                              <w:tc>
                                <w:tcPr>
                                  <w:tcW w:w="2148" w:type="dxa"/>
                                </w:tcPr>
                                <w:p w14:paraId="51994A3C" w14:textId="77777777" w:rsidR="00D738FB" w:rsidRDefault="00000000">
                                  <w:pPr>
                                    <w:pStyle w:val="TableParagraph"/>
                                    <w:spacing w:line="235" w:lineRule="exact"/>
                                    <w:rPr>
                                      <w:sz w:val="21"/>
                                    </w:rPr>
                                  </w:pPr>
                                  <w:r>
                                    <w:rPr>
                                      <w:sz w:val="21"/>
                                    </w:rPr>
                                    <w:t xml:space="preserve">0. </w:t>
                                  </w:r>
                                  <w:r>
                                    <w:rPr>
                                      <w:spacing w:val="-2"/>
                                      <w:sz w:val="21"/>
                                    </w:rPr>
                                    <w:t>790600</w:t>
                                  </w:r>
                                </w:p>
                              </w:tc>
                              <w:tc>
                                <w:tcPr>
                                  <w:tcW w:w="1589" w:type="dxa"/>
                                </w:tcPr>
                                <w:p w14:paraId="00C1C507" w14:textId="77777777" w:rsidR="00D738FB" w:rsidRDefault="00000000">
                                  <w:pPr>
                                    <w:pStyle w:val="TableParagraph"/>
                                    <w:spacing w:line="235" w:lineRule="exact"/>
                                    <w:ind w:left="108"/>
                                    <w:rPr>
                                      <w:sz w:val="21"/>
                                    </w:rPr>
                                  </w:pPr>
                                  <w:r>
                                    <w:rPr>
                                      <w:sz w:val="21"/>
                                    </w:rPr>
                                    <w:t xml:space="preserve">0. </w:t>
                                  </w:r>
                                  <w:r>
                                    <w:rPr>
                                      <w:spacing w:val="-2"/>
                                      <w:sz w:val="21"/>
                                    </w:rPr>
                                    <w:t>795043</w:t>
                                  </w:r>
                                </w:p>
                              </w:tc>
                              <w:tc>
                                <w:tcPr>
                                  <w:tcW w:w="1586" w:type="dxa"/>
                                </w:tcPr>
                                <w:p w14:paraId="24B0603B" w14:textId="77777777" w:rsidR="00D738FB" w:rsidRDefault="00000000">
                                  <w:pPr>
                                    <w:pStyle w:val="TableParagraph"/>
                                    <w:spacing w:line="235" w:lineRule="exact"/>
                                    <w:ind w:left="106"/>
                                    <w:rPr>
                                      <w:sz w:val="21"/>
                                    </w:rPr>
                                  </w:pPr>
                                  <w:r>
                                    <w:rPr>
                                      <w:spacing w:val="-2"/>
                                      <w:sz w:val="21"/>
                                    </w:rPr>
                                    <w:t>502.000000</w:t>
                                  </w:r>
                                </w:p>
                              </w:tc>
                            </w:tr>
                            <w:tr w:rsidR="00D738FB" w14:paraId="454CCEE9" w14:textId="77777777">
                              <w:trPr>
                                <w:trHeight w:val="273"/>
                              </w:trPr>
                              <w:tc>
                                <w:tcPr>
                                  <w:tcW w:w="2151" w:type="dxa"/>
                                </w:tcPr>
                                <w:p w14:paraId="4DA5DE1B" w14:textId="77777777" w:rsidR="00D738FB" w:rsidRDefault="00000000">
                                  <w:pPr>
                                    <w:pStyle w:val="TableParagraph"/>
                                    <w:spacing w:line="225" w:lineRule="exact"/>
                                    <w:rPr>
                                      <w:sz w:val="20"/>
                                    </w:rPr>
                                  </w:pPr>
                                  <w:r>
                                    <w:rPr>
                                      <w:sz w:val="20"/>
                                    </w:rPr>
                                    <w:t>Взвешенное</w:t>
                                  </w:r>
                                  <w:r>
                                    <w:rPr>
                                      <w:spacing w:val="-13"/>
                                      <w:sz w:val="20"/>
                                    </w:rPr>
                                    <w:t xml:space="preserve"> </w:t>
                                  </w:r>
                                  <w:r>
                                    <w:rPr>
                                      <w:spacing w:val="-2"/>
                                      <w:sz w:val="20"/>
                                    </w:rPr>
                                    <w:t>среднее</w:t>
                                  </w:r>
                                </w:p>
                              </w:tc>
                              <w:tc>
                                <w:tcPr>
                                  <w:tcW w:w="2148" w:type="dxa"/>
                                </w:tcPr>
                                <w:p w14:paraId="6F468E01" w14:textId="77777777" w:rsidR="00D738FB" w:rsidRDefault="00000000">
                                  <w:pPr>
                                    <w:pStyle w:val="TableParagraph"/>
                                    <w:spacing w:line="237" w:lineRule="exact"/>
                                    <w:rPr>
                                      <w:sz w:val="21"/>
                                    </w:rPr>
                                  </w:pPr>
                                  <w:r>
                                    <w:rPr>
                                      <w:sz w:val="21"/>
                                    </w:rPr>
                                    <w:t xml:space="preserve">0. </w:t>
                                  </w:r>
                                  <w:r>
                                    <w:rPr>
                                      <w:spacing w:val="-2"/>
                                      <w:sz w:val="21"/>
                                    </w:rPr>
                                    <w:t>808898</w:t>
                                  </w:r>
                                </w:p>
                              </w:tc>
                              <w:tc>
                                <w:tcPr>
                                  <w:tcW w:w="2148" w:type="dxa"/>
                                </w:tcPr>
                                <w:p w14:paraId="00C2BCF2" w14:textId="77777777" w:rsidR="00D738FB" w:rsidRDefault="00000000">
                                  <w:pPr>
                                    <w:pStyle w:val="TableParagraph"/>
                                    <w:spacing w:line="237" w:lineRule="exact"/>
                                    <w:rPr>
                                      <w:sz w:val="21"/>
                                    </w:rPr>
                                  </w:pPr>
                                  <w:r>
                                    <w:rPr>
                                      <w:sz w:val="21"/>
                                    </w:rPr>
                                    <w:t xml:space="preserve">0. </w:t>
                                  </w:r>
                                  <w:r>
                                    <w:rPr>
                                      <w:spacing w:val="-2"/>
                                      <w:sz w:val="21"/>
                                    </w:rPr>
                                    <w:t>810757</w:t>
                                  </w:r>
                                </w:p>
                              </w:tc>
                              <w:tc>
                                <w:tcPr>
                                  <w:tcW w:w="1589" w:type="dxa"/>
                                </w:tcPr>
                                <w:p w14:paraId="49D737B3" w14:textId="77777777" w:rsidR="00D738FB" w:rsidRDefault="00000000">
                                  <w:pPr>
                                    <w:pStyle w:val="TableParagraph"/>
                                    <w:spacing w:line="237" w:lineRule="exact"/>
                                    <w:ind w:left="108"/>
                                    <w:rPr>
                                      <w:sz w:val="21"/>
                                    </w:rPr>
                                  </w:pPr>
                                  <w:r>
                                    <w:rPr>
                                      <w:sz w:val="21"/>
                                    </w:rPr>
                                    <w:t xml:space="preserve">0. </w:t>
                                  </w:r>
                                  <w:r>
                                    <w:rPr>
                                      <w:spacing w:val="-2"/>
                                      <w:sz w:val="21"/>
                                    </w:rPr>
                                    <w:t>809061</w:t>
                                  </w:r>
                                </w:p>
                              </w:tc>
                              <w:tc>
                                <w:tcPr>
                                  <w:tcW w:w="1586" w:type="dxa"/>
                                </w:tcPr>
                                <w:p w14:paraId="6080B92D" w14:textId="77777777" w:rsidR="00D738FB" w:rsidRDefault="00000000">
                                  <w:pPr>
                                    <w:pStyle w:val="TableParagraph"/>
                                    <w:spacing w:line="237" w:lineRule="exact"/>
                                    <w:ind w:left="106"/>
                                    <w:rPr>
                                      <w:sz w:val="21"/>
                                    </w:rPr>
                                  </w:pPr>
                                  <w:r>
                                    <w:rPr>
                                      <w:spacing w:val="-2"/>
                                      <w:sz w:val="21"/>
                                    </w:rPr>
                                    <w:t>502.000000</w:t>
                                  </w:r>
                                </w:p>
                              </w:tc>
                            </w:tr>
                          </w:tbl>
                          <w:p w14:paraId="2EAA9923" w14:textId="77777777" w:rsidR="00D738FB" w:rsidRDefault="00D738FB">
                            <w:pPr>
                              <w:pStyle w:val="a3"/>
                              <w:ind w:left="0"/>
                              <w:jc w:val="left"/>
                            </w:pPr>
                          </w:p>
                        </w:txbxContent>
                      </wps:txbx>
                      <wps:bodyPr wrap="square" lIns="0" tIns="0" rIns="0" bIns="0" rtlCol="0">
                        <a:noAutofit/>
                      </wps:bodyPr>
                    </wps:wsp>
                  </a:graphicData>
                </a:graphic>
              </wp:anchor>
            </w:drawing>
          </mc:Choice>
          <mc:Fallback>
            <w:pict>
              <v:shape w14:anchorId="6F30F7BC" id="Textbox 89" o:spid="_x0000_s1049" type="#_x0000_t202" style="position:absolute;left:0;text-align:left;margin-left:81.85pt;margin-top:663.1pt;width:487.65pt;height:102.5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&#13;&#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2148"/>
                        <w:gridCol w:w="2148"/>
                        <w:gridCol w:w="1589"/>
                        <w:gridCol w:w="1586"/>
                      </w:tblGrid>
                      <w:tr w:rsidR="00D738FB" w14:paraId="62232430" w14:textId="77777777">
                        <w:trPr>
                          <w:trHeight w:val="431"/>
                        </w:trPr>
                        <w:tc>
                          <w:tcPr>
                            <w:tcW w:w="2151" w:type="dxa"/>
                          </w:tcPr>
                          <w:p w14:paraId="0C70DC09" w14:textId="77777777" w:rsidR="00D738FB" w:rsidRDefault="00D738FB">
                            <w:pPr>
                              <w:pStyle w:val="TableParagraph"/>
                              <w:spacing w:line="240" w:lineRule="auto"/>
                              <w:ind w:left="0"/>
                              <w:rPr>
                                <w:sz w:val="26"/>
                              </w:rPr>
                            </w:pPr>
                          </w:p>
                        </w:tc>
                        <w:tc>
                          <w:tcPr>
                            <w:tcW w:w="2148" w:type="dxa"/>
                          </w:tcPr>
                          <w:p w14:paraId="60B60ABA" w14:textId="77777777" w:rsidR="00D738FB" w:rsidRDefault="00000000">
                            <w:pPr>
                              <w:pStyle w:val="TableParagraph"/>
                              <w:spacing w:before="98" w:line="240" w:lineRule="auto"/>
                              <w:rPr>
                                <w:b/>
                                <w:sz w:val="20"/>
                              </w:rPr>
                            </w:pPr>
                            <w:r>
                              <w:rPr>
                                <w:b/>
                                <w:spacing w:val="-2"/>
                                <w:sz w:val="20"/>
                              </w:rPr>
                              <w:t>Прециозность</w:t>
                            </w:r>
                          </w:p>
                        </w:tc>
                        <w:tc>
                          <w:tcPr>
                            <w:tcW w:w="2148" w:type="dxa"/>
                          </w:tcPr>
                          <w:p w14:paraId="42C66A05" w14:textId="77777777" w:rsidR="00D738FB" w:rsidRDefault="00000000">
                            <w:pPr>
                              <w:pStyle w:val="TableParagraph"/>
                              <w:spacing w:before="98" w:line="240" w:lineRule="auto"/>
                              <w:rPr>
                                <w:b/>
                                <w:sz w:val="20"/>
                              </w:rPr>
                            </w:pPr>
                            <w:r>
                              <w:rPr>
                                <w:b/>
                                <w:spacing w:val="-2"/>
                                <w:sz w:val="20"/>
                              </w:rPr>
                              <w:t>Отзыв</w:t>
                            </w:r>
                          </w:p>
                        </w:tc>
                        <w:tc>
                          <w:tcPr>
                            <w:tcW w:w="1589" w:type="dxa"/>
                          </w:tcPr>
                          <w:p w14:paraId="50DE2399" w14:textId="77777777" w:rsidR="00D738FB" w:rsidRDefault="00000000">
                            <w:pPr>
                              <w:pStyle w:val="TableParagraph"/>
                              <w:spacing w:before="98" w:line="240" w:lineRule="auto"/>
                              <w:ind w:left="108"/>
                              <w:rPr>
                                <w:b/>
                                <w:sz w:val="20"/>
                              </w:rPr>
                            </w:pPr>
                            <w:r>
                              <w:rPr>
                                <w:b/>
                                <w:spacing w:val="-2"/>
                                <w:sz w:val="20"/>
                              </w:rPr>
                              <w:t>F1-</w:t>
                            </w:r>
                            <w:r>
                              <w:rPr>
                                <w:b/>
                                <w:spacing w:val="-4"/>
                                <w:sz w:val="20"/>
                              </w:rPr>
                              <w:t>счет</w:t>
                            </w:r>
                          </w:p>
                        </w:tc>
                        <w:tc>
                          <w:tcPr>
                            <w:tcW w:w="1586" w:type="dxa"/>
                          </w:tcPr>
                          <w:p w14:paraId="75087FFE" w14:textId="77777777" w:rsidR="00D738FB" w:rsidRDefault="00000000">
                            <w:pPr>
                              <w:pStyle w:val="TableParagraph"/>
                              <w:spacing w:before="98" w:line="240" w:lineRule="auto"/>
                              <w:ind w:left="106"/>
                              <w:rPr>
                                <w:b/>
                                <w:sz w:val="20"/>
                              </w:rPr>
                            </w:pPr>
                            <w:r>
                              <w:rPr>
                                <w:b/>
                                <w:spacing w:val="-2"/>
                                <w:sz w:val="20"/>
                              </w:rPr>
                              <w:t>Поддержка</w:t>
                            </w:r>
                          </w:p>
                        </w:tc>
                      </w:tr>
                      <w:tr w:rsidR="00D738FB" w14:paraId="05555290" w14:textId="77777777">
                        <w:trPr>
                          <w:trHeight w:val="273"/>
                        </w:trPr>
                        <w:tc>
                          <w:tcPr>
                            <w:tcW w:w="2151" w:type="dxa"/>
                          </w:tcPr>
                          <w:p w14:paraId="79303B72" w14:textId="77777777" w:rsidR="00D738FB" w:rsidRDefault="00000000">
                            <w:pPr>
                              <w:pStyle w:val="TableParagraph"/>
                              <w:rPr>
                                <w:sz w:val="20"/>
                              </w:rPr>
                            </w:pPr>
                            <w:r>
                              <w:rPr>
                                <w:spacing w:val="-2"/>
                                <w:sz w:val="20"/>
                              </w:rPr>
                              <w:t>Нормальный</w:t>
                            </w:r>
                          </w:p>
                        </w:tc>
                        <w:tc>
                          <w:tcPr>
                            <w:tcW w:w="2148" w:type="dxa"/>
                          </w:tcPr>
                          <w:p w14:paraId="4A6587D7" w14:textId="77777777" w:rsidR="00D738FB" w:rsidRDefault="00000000">
                            <w:pPr>
                              <w:pStyle w:val="TableParagraph"/>
                              <w:spacing w:line="235" w:lineRule="exact"/>
                              <w:rPr>
                                <w:sz w:val="21"/>
                              </w:rPr>
                            </w:pPr>
                            <w:r>
                              <w:rPr>
                                <w:sz w:val="21"/>
                              </w:rPr>
                              <w:t xml:space="preserve">0. </w:t>
                            </w:r>
                            <w:r>
                              <w:rPr>
                                <w:spacing w:val="-2"/>
                                <w:sz w:val="21"/>
                              </w:rPr>
                              <w:t>832317</w:t>
                            </w:r>
                          </w:p>
                        </w:tc>
                        <w:tc>
                          <w:tcPr>
                            <w:tcW w:w="2148" w:type="dxa"/>
                          </w:tcPr>
                          <w:p w14:paraId="34190D83" w14:textId="77777777" w:rsidR="00D738FB" w:rsidRDefault="00000000">
                            <w:pPr>
                              <w:pStyle w:val="TableParagraph"/>
                              <w:spacing w:line="235" w:lineRule="exact"/>
                              <w:rPr>
                                <w:sz w:val="21"/>
                              </w:rPr>
                            </w:pPr>
                            <w:r>
                              <w:rPr>
                                <w:sz w:val="21"/>
                              </w:rPr>
                              <w:t xml:space="preserve">0. </w:t>
                            </w:r>
                            <w:r>
                              <w:rPr>
                                <w:spacing w:val="-2"/>
                                <w:sz w:val="21"/>
                              </w:rPr>
                              <w:t>872204</w:t>
                            </w:r>
                          </w:p>
                        </w:tc>
                        <w:tc>
                          <w:tcPr>
                            <w:tcW w:w="1589" w:type="dxa"/>
                          </w:tcPr>
                          <w:p w14:paraId="40281C3A" w14:textId="77777777" w:rsidR="00D738FB" w:rsidRDefault="00000000">
                            <w:pPr>
                              <w:pStyle w:val="TableParagraph"/>
                              <w:spacing w:line="235" w:lineRule="exact"/>
                              <w:ind w:left="108"/>
                              <w:rPr>
                                <w:sz w:val="21"/>
                              </w:rPr>
                            </w:pPr>
                            <w:r>
                              <w:rPr>
                                <w:sz w:val="21"/>
                              </w:rPr>
                              <w:t xml:space="preserve">0. </w:t>
                            </w:r>
                            <w:r>
                              <w:rPr>
                                <w:spacing w:val="-2"/>
                                <w:sz w:val="21"/>
                              </w:rPr>
                              <w:t>851794</w:t>
                            </w:r>
                          </w:p>
                        </w:tc>
                        <w:tc>
                          <w:tcPr>
                            <w:tcW w:w="1586" w:type="dxa"/>
                          </w:tcPr>
                          <w:p w14:paraId="5DCFBB67" w14:textId="77777777" w:rsidR="00D738FB" w:rsidRDefault="00000000">
                            <w:pPr>
                              <w:pStyle w:val="TableParagraph"/>
                              <w:spacing w:line="235" w:lineRule="exact"/>
                              <w:ind w:left="106"/>
                              <w:rPr>
                                <w:sz w:val="21"/>
                              </w:rPr>
                            </w:pPr>
                            <w:r>
                              <w:rPr>
                                <w:spacing w:val="-2"/>
                                <w:sz w:val="21"/>
                              </w:rPr>
                              <w:t>313.000000</w:t>
                            </w:r>
                          </w:p>
                        </w:tc>
                      </w:tr>
                      <w:tr w:rsidR="00D738FB" w14:paraId="0298A869" w14:textId="77777777">
                        <w:trPr>
                          <w:trHeight w:val="273"/>
                        </w:trPr>
                        <w:tc>
                          <w:tcPr>
                            <w:tcW w:w="2151" w:type="dxa"/>
                          </w:tcPr>
                          <w:p w14:paraId="354D0042" w14:textId="77777777" w:rsidR="00D738FB" w:rsidRDefault="00000000">
                            <w:pPr>
                              <w:pStyle w:val="TableParagraph"/>
                              <w:rPr>
                                <w:sz w:val="20"/>
                              </w:rPr>
                            </w:pPr>
                            <w:r>
                              <w:rPr>
                                <w:spacing w:val="-2"/>
                                <w:sz w:val="20"/>
                              </w:rPr>
                              <w:t>Инсульт</w:t>
                            </w:r>
                          </w:p>
                        </w:tc>
                        <w:tc>
                          <w:tcPr>
                            <w:tcW w:w="2148" w:type="dxa"/>
                          </w:tcPr>
                          <w:p w14:paraId="660FA251" w14:textId="77777777" w:rsidR="00D738FB" w:rsidRDefault="00000000">
                            <w:pPr>
                              <w:pStyle w:val="TableParagraph"/>
                              <w:spacing w:line="235" w:lineRule="exact"/>
                              <w:rPr>
                                <w:sz w:val="21"/>
                              </w:rPr>
                            </w:pPr>
                            <w:r>
                              <w:rPr>
                                <w:sz w:val="21"/>
                              </w:rPr>
                              <w:t xml:space="preserve">0. </w:t>
                            </w:r>
                            <w:r>
                              <w:rPr>
                                <w:spacing w:val="-2"/>
                                <w:sz w:val="21"/>
                              </w:rPr>
                              <w:t>770115</w:t>
                            </w:r>
                          </w:p>
                        </w:tc>
                        <w:tc>
                          <w:tcPr>
                            <w:tcW w:w="2148" w:type="dxa"/>
                          </w:tcPr>
                          <w:p w14:paraId="00D2DC10" w14:textId="77777777" w:rsidR="00D738FB" w:rsidRDefault="00000000">
                            <w:pPr>
                              <w:pStyle w:val="TableParagraph"/>
                              <w:spacing w:line="235" w:lineRule="exact"/>
                              <w:rPr>
                                <w:sz w:val="21"/>
                              </w:rPr>
                            </w:pPr>
                            <w:r>
                              <w:rPr>
                                <w:sz w:val="21"/>
                              </w:rPr>
                              <w:t xml:space="preserve">0. </w:t>
                            </w:r>
                            <w:r>
                              <w:rPr>
                                <w:spacing w:val="-2"/>
                                <w:sz w:val="21"/>
                              </w:rPr>
                              <w:t>708995</w:t>
                            </w:r>
                          </w:p>
                        </w:tc>
                        <w:tc>
                          <w:tcPr>
                            <w:tcW w:w="1589" w:type="dxa"/>
                          </w:tcPr>
                          <w:p w14:paraId="34511519" w14:textId="77777777" w:rsidR="00D738FB" w:rsidRDefault="00000000">
                            <w:pPr>
                              <w:pStyle w:val="TableParagraph"/>
                              <w:spacing w:line="235" w:lineRule="exact"/>
                              <w:ind w:left="108"/>
                              <w:rPr>
                                <w:sz w:val="21"/>
                              </w:rPr>
                            </w:pPr>
                            <w:r>
                              <w:rPr>
                                <w:sz w:val="21"/>
                              </w:rPr>
                              <w:t xml:space="preserve">0. </w:t>
                            </w:r>
                            <w:r>
                              <w:rPr>
                                <w:spacing w:val="-2"/>
                                <w:sz w:val="21"/>
                              </w:rPr>
                              <w:t>738292</w:t>
                            </w:r>
                          </w:p>
                        </w:tc>
                        <w:tc>
                          <w:tcPr>
                            <w:tcW w:w="1586" w:type="dxa"/>
                          </w:tcPr>
                          <w:p w14:paraId="25A33E45" w14:textId="77777777" w:rsidR="00D738FB" w:rsidRDefault="00000000">
                            <w:pPr>
                              <w:pStyle w:val="TableParagraph"/>
                              <w:spacing w:line="235" w:lineRule="exact"/>
                              <w:ind w:left="106"/>
                              <w:rPr>
                                <w:sz w:val="21"/>
                              </w:rPr>
                            </w:pPr>
                            <w:r>
                              <w:rPr>
                                <w:spacing w:val="-2"/>
                                <w:sz w:val="21"/>
                              </w:rPr>
                              <w:t>189.000000</w:t>
                            </w:r>
                          </w:p>
                        </w:tc>
                      </w:tr>
                      <w:tr w:rsidR="00D738FB" w14:paraId="12902D2A" w14:textId="77777777">
                        <w:trPr>
                          <w:trHeight w:val="273"/>
                        </w:trPr>
                        <w:tc>
                          <w:tcPr>
                            <w:tcW w:w="2151" w:type="dxa"/>
                          </w:tcPr>
                          <w:p w14:paraId="35817CFB" w14:textId="77777777" w:rsidR="00D738FB" w:rsidRDefault="00000000">
                            <w:pPr>
                              <w:pStyle w:val="TableParagraph"/>
                              <w:rPr>
                                <w:sz w:val="20"/>
                              </w:rPr>
                            </w:pPr>
                            <w:r>
                              <w:rPr>
                                <w:spacing w:val="-2"/>
                                <w:sz w:val="20"/>
                              </w:rPr>
                              <w:t>Точность</w:t>
                            </w:r>
                          </w:p>
                        </w:tc>
                        <w:tc>
                          <w:tcPr>
                            <w:tcW w:w="2148" w:type="dxa"/>
                          </w:tcPr>
                          <w:p w14:paraId="43A46730" w14:textId="77777777" w:rsidR="00D738FB" w:rsidRDefault="00000000">
                            <w:pPr>
                              <w:pStyle w:val="TableParagraph"/>
                              <w:spacing w:before="3" w:line="240" w:lineRule="auto"/>
                              <w:rPr>
                                <w:sz w:val="21"/>
                              </w:rPr>
                            </w:pPr>
                            <w:r>
                              <w:rPr>
                                <w:spacing w:val="-10"/>
                                <w:sz w:val="21"/>
                              </w:rPr>
                              <w:t>-</w:t>
                            </w:r>
                          </w:p>
                        </w:tc>
                        <w:tc>
                          <w:tcPr>
                            <w:tcW w:w="2148" w:type="dxa"/>
                          </w:tcPr>
                          <w:p w14:paraId="151785DD" w14:textId="77777777" w:rsidR="00D738FB" w:rsidRDefault="00000000">
                            <w:pPr>
                              <w:pStyle w:val="TableParagraph"/>
                              <w:spacing w:before="3" w:line="240" w:lineRule="auto"/>
                              <w:rPr>
                                <w:sz w:val="21"/>
                              </w:rPr>
                            </w:pPr>
                            <w:r>
                              <w:rPr>
                                <w:spacing w:val="-10"/>
                                <w:sz w:val="21"/>
                              </w:rPr>
                              <w:t>-</w:t>
                            </w:r>
                          </w:p>
                        </w:tc>
                        <w:tc>
                          <w:tcPr>
                            <w:tcW w:w="1589" w:type="dxa"/>
                          </w:tcPr>
                          <w:p w14:paraId="42773891" w14:textId="77777777" w:rsidR="00D738FB" w:rsidRDefault="00000000">
                            <w:pPr>
                              <w:pStyle w:val="TableParagraph"/>
                              <w:spacing w:before="3" w:line="240" w:lineRule="auto"/>
                              <w:ind w:left="108"/>
                              <w:rPr>
                                <w:sz w:val="21"/>
                              </w:rPr>
                            </w:pPr>
                            <w:r>
                              <w:rPr>
                                <w:sz w:val="21"/>
                              </w:rPr>
                              <w:t xml:space="preserve">0. </w:t>
                            </w:r>
                            <w:r>
                              <w:rPr>
                                <w:spacing w:val="-2"/>
                                <w:sz w:val="21"/>
                              </w:rPr>
                              <w:t>810757</w:t>
                            </w:r>
                          </w:p>
                        </w:tc>
                        <w:tc>
                          <w:tcPr>
                            <w:tcW w:w="1586" w:type="dxa"/>
                          </w:tcPr>
                          <w:p w14:paraId="72C1DEE0" w14:textId="77777777" w:rsidR="00D738FB" w:rsidRDefault="00000000">
                            <w:pPr>
                              <w:pStyle w:val="TableParagraph"/>
                              <w:spacing w:before="3" w:line="240" w:lineRule="auto"/>
                              <w:ind w:left="106"/>
                              <w:rPr>
                                <w:sz w:val="21"/>
                              </w:rPr>
                            </w:pPr>
                            <w:r>
                              <w:rPr>
                                <w:sz w:val="21"/>
                              </w:rPr>
                              <w:t xml:space="preserve">0. </w:t>
                            </w:r>
                            <w:r>
                              <w:rPr>
                                <w:spacing w:val="-2"/>
                                <w:sz w:val="21"/>
                              </w:rPr>
                              <w:t>810757</w:t>
                            </w:r>
                          </w:p>
                        </w:tc>
                      </w:tr>
                      <w:tr w:rsidR="00D738FB" w14:paraId="1D68843D" w14:textId="77777777">
                        <w:trPr>
                          <w:trHeight w:val="457"/>
                        </w:trPr>
                        <w:tc>
                          <w:tcPr>
                            <w:tcW w:w="2151" w:type="dxa"/>
                          </w:tcPr>
                          <w:p w14:paraId="40216C6A" w14:textId="77777777" w:rsidR="00D738FB" w:rsidRDefault="00000000">
                            <w:pPr>
                              <w:pStyle w:val="TableParagraph"/>
                              <w:rPr>
                                <w:sz w:val="20"/>
                              </w:rPr>
                            </w:pPr>
                            <w:r>
                              <w:rPr>
                                <w:sz w:val="20"/>
                              </w:rPr>
                              <w:t>Среднее</w:t>
                            </w:r>
                            <w:r>
                              <w:rPr>
                                <w:spacing w:val="-12"/>
                                <w:sz w:val="20"/>
                              </w:rPr>
                              <w:t xml:space="preserve"> </w:t>
                            </w:r>
                            <w:r>
                              <w:rPr>
                                <w:spacing w:val="-2"/>
                                <w:sz w:val="20"/>
                              </w:rPr>
                              <w:t>значение</w:t>
                            </w:r>
                          </w:p>
                          <w:p w14:paraId="5D48F546" w14:textId="77777777" w:rsidR="00D738FB" w:rsidRDefault="00000000">
                            <w:pPr>
                              <w:pStyle w:val="TableParagraph"/>
                              <w:spacing w:line="215" w:lineRule="exact"/>
                              <w:rPr>
                                <w:sz w:val="20"/>
                              </w:rPr>
                            </w:pPr>
                            <w:r>
                              <w:rPr>
                                <w:spacing w:val="-2"/>
                                <w:sz w:val="20"/>
                              </w:rPr>
                              <w:t>макроса</w:t>
                            </w:r>
                          </w:p>
                        </w:tc>
                        <w:tc>
                          <w:tcPr>
                            <w:tcW w:w="2148" w:type="dxa"/>
                          </w:tcPr>
                          <w:p w14:paraId="52F6654E" w14:textId="77777777" w:rsidR="00D738FB" w:rsidRDefault="00000000">
                            <w:pPr>
                              <w:pStyle w:val="TableParagraph"/>
                              <w:spacing w:line="235" w:lineRule="exact"/>
                              <w:rPr>
                                <w:sz w:val="21"/>
                              </w:rPr>
                            </w:pPr>
                            <w:r>
                              <w:rPr>
                                <w:sz w:val="21"/>
                              </w:rPr>
                              <w:t xml:space="preserve">0. </w:t>
                            </w:r>
                            <w:r>
                              <w:rPr>
                                <w:spacing w:val="-2"/>
                                <w:sz w:val="21"/>
                              </w:rPr>
                              <w:t>801216</w:t>
                            </w:r>
                          </w:p>
                        </w:tc>
                        <w:tc>
                          <w:tcPr>
                            <w:tcW w:w="2148" w:type="dxa"/>
                          </w:tcPr>
                          <w:p w14:paraId="51994A3C" w14:textId="77777777" w:rsidR="00D738FB" w:rsidRDefault="00000000">
                            <w:pPr>
                              <w:pStyle w:val="TableParagraph"/>
                              <w:spacing w:line="235" w:lineRule="exact"/>
                              <w:rPr>
                                <w:sz w:val="21"/>
                              </w:rPr>
                            </w:pPr>
                            <w:r>
                              <w:rPr>
                                <w:sz w:val="21"/>
                              </w:rPr>
                              <w:t xml:space="preserve">0. </w:t>
                            </w:r>
                            <w:r>
                              <w:rPr>
                                <w:spacing w:val="-2"/>
                                <w:sz w:val="21"/>
                              </w:rPr>
                              <w:t>790600</w:t>
                            </w:r>
                          </w:p>
                        </w:tc>
                        <w:tc>
                          <w:tcPr>
                            <w:tcW w:w="1589" w:type="dxa"/>
                          </w:tcPr>
                          <w:p w14:paraId="00C1C507" w14:textId="77777777" w:rsidR="00D738FB" w:rsidRDefault="00000000">
                            <w:pPr>
                              <w:pStyle w:val="TableParagraph"/>
                              <w:spacing w:line="235" w:lineRule="exact"/>
                              <w:ind w:left="108"/>
                              <w:rPr>
                                <w:sz w:val="21"/>
                              </w:rPr>
                            </w:pPr>
                            <w:r>
                              <w:rPr>
                                <w:sz w:val="21"/>
                              </w:rPr>
                              <w:t xml:space="preserve">0. </w:t>
                            </w:r>
                            <w:r>
                              <w:rPr>
                                <w:spacing w:val="-2"/>
                                <w:sz w:val="21"/>
                              </w:rPr>
                              <w:t>795043</w:t>
                            </w:r>
                          </w:p>
                        </w:tc>
                        <w:tc>
                          <w:tcPr>
                            <w:tcW w:w="1586" w:type="dxa"/>
                          </w:tcPr>
                          <w:p w14:paraId="24B0603B" w14:textId="77777777" w:rsidR="00D738FB" w:rsidRDefault="00000000">
                            <w:pPr>
                              <w:pStyle w:val="TableParagraph"/>
                              <w:spacing w:line="235" w:lineRule="exact"/>
                              <w:ind w:left="106"/>
                              <w:rPr>
                                <w:sz w:val="21"/>
                              </w:rPr>
                            </w:pPr>
                            <w:r>
                              <w:rPr>
                                <w:spacing w:val="-2"/>
                                <w:sz w:val="21"/>
                              </w:rPr>
                              <w:t>502.000000</w:t>
                            </w:r>
                          </w:p>
                        </w:tc>
                      </w:tr>
                      <w:tr w:rsidR="00D738FB" w14:paraId="454CCEE9" w14:textId="77777777">
                        <w:trPr>
                          <w:trHeight w:val="273"/>
                        </w:trPr>
                        <w:tc>
                          <w:tcPr>
                            <w:tcW w:w="2151" w:type="dxa"/>
                          </w:tcPr>
                          <w:p w14:paraId="4DA5DE1B" w14:textId="77777777" w:rsidR="00D738FB" w:rsidRDefault="00000000">
                            <w:pPr>
                              <w:pStyle w:val="TableParagraph"/>
                              <w:spacing w:line="225" w:lineRule="exact"/>
                              <w:rPr>
                                <w:sz w:val="20"/>
                              </w:rPr>
                            </w:pPr>
                            <w:r>
                              <w:rPr>
                                <w:sz w:val="20"/>
                              </w:rPr>
                              <w:t>Взвешенное</w:t>
                            </w:r>
                            <w:r>
                              <w:rPr>
                                <w:spacing w:val="-13"/>
                                <w:sz w:val="20"/>
                              </w:rPr>
                              <w:t xml:space="preserve"> </w:t>
                            </w:r>
                            <w:r>
                              <w:rPr>
                                <w:spacing w:val="-2"/>
                                <w:sz w:val="20"/>
                              </w:rPr>
                              <w:t>среднее</w:t>
                            </w:r>
                          </w:p>
                        </w:tc>
                        <w:tc>
                          <w:tcPr>
                            <w:tcW w:w="2148" w:type="dxa"/>
                          </w:tcPr>
                          <w:p w14:paraId="6F468E01" w14:textId="77777777" w:rsidR="00D738FB" w:rsidRDefault="00000000">
                            <w:pPr>
                              <w:pStyle w:val="TableParagraph"/>
                              <w:spacing w:line="237" w:lineRule="exact"/>
                              <w:rPr>
                                <w:sz w:val="21"/>
                              </w:rPr>
                            </w:pPr>
                            <w:r>
                              <w:rPr>
                                <w:sz w:val="21"/>
                              </w:rPr>
                              <w:t xml:space="preserve">0. </w:t>
                            </w:r>
                            <w:r>
                              <w:rPr>
                                <w:spacing w:val="-2"/>
                                <w:sz w:val="21"/>
                              </w:rPr>
                              <w:t>808898</w:t>
                            </w:r>
                          </w:p>
                        </w:tc>
                        <w:tc>
                          <w:tcPr>
                            <w:tcW w:w="2148" w:type="dxa"/>
                          </w:tcPr>
                          <w:p w14:paraId="00C2BCF2" w14:textId="77777777" w:rsidR="00D738FB" w:rsidRDefault="00000000">
                            <w:pPr>
                              <w:pStyle w:val="TableParagraph"/>
                              <w:spacing w:line="237" w:lineRule="exact"/>
                              <w:rPr>
                                <w:sz w:val="21"/>
                              </w:rPr>
                            </w:pPr>
                            <w:r>
                              <w:rPr>
                                <w:sz w:val="21"/>
                              </w:rPr>
                              <w:t xml:space="preserve">0. </w:t>
                            </w:r>
                            <w:r>
                              <w:rPr>
                                <w:spacing w:val="-2"/>
                                <w:sz w:val="21"/>
                              </w:rPr>
                              <w:t>810757</w:t>
                            </w:r>
                          </w:p>
                        </w:tc>
                        <w:tc>
                          <w:tcPr>
                            <w:tcW w:w="1589" w:type="dxa"/>
                          </w:tcPr>
                          <w:p w14:paraId="49D737B3" w14:textId="77777777" w:rsidR="00D738FB" w:rsidRDefault="00000000">
                            <w:pPr>
                              <w:pStyle w:val="TableParagraph"/>
                              <w:spacing w:line="237" w:lineRule="exact"/>
                              <w:ind w:left="108"/>
                              <w:rPr>
                                <w:sz w:val="21"/>
                              </w:rPr>
                            </w:pPr>
                            <w:r>
                              <w:rPr>
                                <w:sz w:val="21"/>
                              </w:rPr>
                              <w:t xml:space="preserve">0. </w:t>
                            </w:r>
                            <w:r>
                              <w:rPr>
                                <w:spacing w:val="-2"/>
                                <w:sz w:val="21"/>
                              </w:rPr>
                              <w:t>809061</w:t>
                            </w:r>
                          </w:p>
                        </w:tc>
                        <w:tc>
                          <w:tcPr>
                            <w:tcW w:w="1586" w:type="dxa"/>
                          </w:tcPr>
                          <w:p w14:paraId="6080B92D" w14:textId="77777777" w:rsidR="00D738FB" w:rsidRDefault="00000000">
                            <w:pPr>
                              <w:pStyle w:val="TableParagraph"/>
                              <w:spacing w:line="237" w:lineRule="exact"/>
                              <w:ind w:left="106"/>
                              <w:rPr>
                                <w:sz w:val="21"/>
                              </w:rPr>
                            </w:pPr>
                            <w:r>
                              <w:rPr>
                                <w:spacing w:val="-2"/>
                                <w:sz w:val="21"/>
                              </w:rPr>
                              <w:t>502.000000</w:t>
                            </w:r>
                          </w:p>
                        </w:tc>
                      </w:tr>
                    </w:tbl>
                    <w:p w14:paraId="2EAA9923" w14:textId="77777777" w:rsidR="00D738FB" w:rsidRDefault="00D738FB">
                      <w:pPr>
                        <w:pStyle w:val="a3"/>
                        <w:ind w:left="0"/>
                        <w:jc w:val="left"/>
                      </w:pPr>
                    </w:p>
                  </w:txbxContent>
                </v:textbox>
                <w10:wrap anchorx="page" anchory="page"/>
              </v:shape>
            </w:pict>
          </mc:Fallback>
        </mc:AlternateContent>
      </w:r>
      <w:r w:rsidRPr="00C92EAC">
        <w:rPr>
          <w:color w:val="000000" w:themeColor="text1"/>
          <w:sz w:val="24"/>
        </w:rPr>
        <w:t>Рисунок</w:t>
      </w:r>
      <w:r w:rsidRPr="00C92EAC">
        <w:rPr>
          <w:color w:val="000000" w:themeColor="text1"/>
          <w:spacing w:val="-3"/>
          <w:sz w:val="24"/>
        </w:rPr>
        <w:t xml:space="preserve"> </w:t>
      </w:r>
      <w:r w:rsidRPr="00C92EAC">
        <w:rPr>
          <w:color w:val="000000" w:themeColor="text1"/>
          <w:sz w:val="24"/>
        </w:rPr>
        <w:t>4.3</w:t>
      </w:r>
      <w:r w:rsidRPr="00C92EAC">
        <w:rPr>
          <w:color w:val="000000" w:themeColor="text1"/>
          <w:spacing w:val="-2"/>
          <w:sz w:val="24"/>
        </w:rPr>
        <w:t xml:space="preserve"> </w:t>
      </w:r>
      <w:r w:rsidRPr="00C92EAC">
        <w:rPr>
          <w:color w:val="000000" w:themeColor="text1"/>
          <w:sz w:val="24"/>
        </w:rPr>
        <w:t>Потери</w:t>
      </w:r>
      <w:r w:rsidRPr="00C92EAC">
        <w:rPr>
          <w:color w:val="000000" w:themeColor="text1"/>
          <w:spacing w:val="-2"/>
          <w:sz w:val="24"/>
        </w:rPr>
        <w:t xml:space="preserve"> </w:t>
      </w:r>
      <w:r w:rsidRPr="00C92EAC">
        <w:rPr>
          <w:color w:val="000000" w:themeColor="text1"/>
          <w:sz w:val="24"/>
        </w:rPr>
        <w:t>при</w:t>
      </w:r>
      <w:r w:rsidRPr="00C92EAC">
        <w:rPr>
          <w:color w:val="000000" w:themeColor="text1"/>
          <w:spacing w:val="-2"/>
          <w:sz w:val="24"/>
        </w:rPr>
        <w:t xml:space="preserve"> </w:t>
      </w:r>
      <w:r w:rsidRPr="00C92EAC">
        <w:rPr>
          <w:color w:val="000000" w:themeColor="text1"/>
          <w:sz w:val="24"/>
        </w:rPr>
        <w:t>обучении</w:t>
      </w:r>
      <w:r w:rsidRPr="00C92EAC">
        <w:rPr>
          <w:color w:val="000000" w:themeColor="text1"/>
          <w:spacing w:val="-2"/>
          <w:sz w:val="24"/>
        </w:rPr>
        <w:t xml:space="preserve"> </w:t>
      </w:r>
      <w:r w:rsidRPr="00C92EAC">
        <w:rPr>
          <w:color w:val="000000" w:themeColor="text1"/>
          <w:sz w:val="24"/>
        </w:rPr>
        <w:t>и</w:t>
      </w:r>
      <w:r w:rsidRPr="00C92EAC">
        <w:rPr>
          <w:color w:val="000000" w:themeColor="text1"/>
          <w:spacing w:val="-2"/>
          <w:sz w:val="24"/>
        </w:rPr>
        <w:t xml:space="preserve"> </w:t>
      </w:r>
      <w:r w:rsidRPr="00C92EAC">
        <w:rPr>
          <w:color w:val="000000" w:themeColor="text1"/>
          <w:sz w:val="24"/>
        </w:rPr>
        <w:t>валидации</w:t>
      </w:r>
      <w:r w:rsidRPr="00C92EAC">
        <w:rPr>
          <w:color w:val="000000" w:themeColor="text1"/>
          <w:spacing w:val="-2"/>
          <w:sz w:val="24"/>
        </w:rPr>
        <w:t xml:space="preserve"> </w:t>
      </w:r>
      <w:r w:rsidRPr="00C92EAC">
        <w:rPr>
          <w:color w:val="000000" w:themeColor="text1"/>
          <w:sz w:val="24"/>
        </w:rPr>
        <w:t>во</w:t>
      </w:r>
      <w:r w:rsidRPr="00C92EAC">
        <w:rPr>
          <w:color w:val="000000" w:themeColor="text1"/>
          <w:spacing w:val="-2"/>
          <w:sz w:val="24"/>
        </w:rPr>
        <w:t xml:space="preserve"> </w:t>
      </w:r>
      <w:r w:rsidRPr="00C92EAC">
        <w:rPr>
          <w:color w:val="000000" w:themeColor="text1"/>
          <w:sz w:val="24"/>
        </w:rPr>
        <w:t>время</w:t>
      </w:r>
      <w:r w:rsidRPr="00C92EAC">
        <w:rPr>
          <w:color w:val="000000" w:themeColor="text1"/>
          <w:spacing w:val="-2"/>
          <w:sz w:val="24"/>
        </w:rPr>
        <w:t xml:space="preserve"> </w:t>
      </w:r>
      <w:r w:rsidRPr="00C92EAC">
        <w:rPr>
          <w:color w:val="000000" w:themeColor="text1"/>
          <w:sz w:val="24"/>
        </w:rPr>
        <w:t>обучения</w:t>
      </w:r>
      <w:r w:rsidRPr="00C92EAC">
        <w:rPr>
          <w:color w:val="000000" w:themeColor="text1"/>
          <w:spacing w:val="4"/>
          <w:sz w:val="24"/>
        </w:rPr>
        <w:t xml:space="preserve"> </w:t>
      </w:r>
      <w:r w:rsidRPr="00C92EAC">
        <w:rPr>
          <w:color w:val="000000" w:themeColor="text1"/>
          <w:sz w:val="24"/>
        </w:rPr>
        <w:t>модели</w:t>
      </w:r>
      <w:r w:rsidRPr="00C92EAC">
        <w:rPr>
          <w:color w:val="000000" w:themeColor="text1"/>
          <w:spacing w:val="-1"/>
          <w:sz w:val="24"/>
        </w:rPr>
        <w:t xml:space="preserve"> </w:t>
      </w:r>
      <w:r w:rsidRPr="00C92EAC">
        <w:rPr>
          <w:color w:val="000000" w:themeColor="text1"/>
          <w:sz w:val="24"/>
        </w:rPr>
        <w:t>за</w:t>
      </w:r>
      <w:r w:rsidRPr="00C92EAC">
        <w:rPr>
          <w:color w:val="000000" w:themeColor="text1"/>
          <w:spacing w:val="-3"/>
          <w:sz w:val="24"/>
        </w:rPr>
        <w:t xml:space="preserve"> </w:t>
      </w:r>
      <w:r w:rsidRPr="00C92EAC">
        <w:rPr>
          <w:color w:val="000000" w:themeColor="text1"/>
          <w:sz w:val="24"/>
        </w:rPr>
        <w:t>200</w:t>
      </w:r>
      <w:r w:rsidRPr="00C92EAC">
        <w:rPr>
          <w:color w:val="000000" w:themeColor="text1"/>
          <w:spacing w:val="-2"/>
          <w:sz w:val="24"/>
        </w:rPr>
        <w:t xml:space="preserve"> </w:t>
      </w:r>
      <w:r w:rsidRPr="00C92EAC">
        <w:rPr>
          <w:color w:val="000000" w:themeColor="text1"/>
          <w:spacing w:val="-4"/>
          <w:sz w:val="24"/>
        </w:rPr>
        <w:t>эпох</w:t>
      </w:r>
    </w:p>
    <w:p w14:paraId="6157368B" w14:textId="77777777" w:rsidR="00D738FB" w:rsidRPr="00C92EAC" w:rsidRDefault="00D738FB">
      <w:pPr>
        <w:pStyle w:val="a3"/>
        <w:spacing w:before="49"/>
        <w:ind w:left="0"/>
        <w:jc w:val="left"/>
        <w:rPr>
          <w:color w:val="000000" w:themeColor="text1"/>
          <w:sz w:val="24"/>
        </w:rPr>
      </w:pPr>
    </w:p>
    <w:p w14:paraId="69D458D9" w14:textId="0445E912" w:rsidR="00D738FB" w:rsidRPr="00C92EAC" w:rsidRDefault="00000000">
      <w:pPr>
        <w:pStyle w:val="a3"/>
        <w:spacing w:before="1"/>
        <w:ind w:right="124"/>
        <w:rPr>
          <w:color w:val="000000" w:themeColor="text1"/>
        </w:rPr>
      </w:pPr>
      <w:r w:rsidRPr="00C92EAC">
        <w:rPr>
          <w:color w:val="000000" w:themeColor="text1"/>
        </w:rPr>
        <w:t>В результате точность теста составила 81%, а на рисунке 4.4 показана матрица путаницы</w:t>
      </w:r>
      <w:r w:rsidRPr="00C92EAC">
        <w:rPr>
          <w:color w:val="000000" w:themeColor="text1"/>
          <w:spacing w:val="-2"/>
        </w:rPr>
        <w:t xml:space="preserve"> </w:t>
      </w:r>
      <w:r w:rsidRPr="00C92EAC">
        <w:rPr>
          <w:color w:val="000000" w:themeColor="text1"/>
        </w:rPr>
        <w:t>для</w:t>
      </w:r>
      <w:r w:rsidRPr="00C92EAC">
        <w:rPr>
          <w:color w:val="000000" w:themeColor="text1"/>
          <w:spacing w:val="-3"/>
        </w:rPr>
        <w:t xml:space="preserve"> </w:t>
      </w:r>
      <w:r w:rsidRPr="00C92EAC">
        <w:rPr>
          <w:color w:val="000000" w:themeColor="text1"/>
        </w:rPr>
        <w:t>бинарной</w:t>
      </w:r>
      <w:r w:rsidRPr="00C92EAC">
        <w:rPr>
          <w:color w:val="000000" w:themeColor="text1"/>
          <w:spacing w:val="-2"/>
        </w:rPr>
        <w:t xml:space="preserve"> </w:t>
      </w:r>
      <w:r w:rsidRPr="00C92EAC">
        <w:rPr>
          <w:color w:val="000000" w:themeColor="text1"/>
        </w:rPr>
        <w:t>классификации</w:t>
      </w:r>
      <w:r w:rsidRPr="00C92EAC">
        <w:rPr>
          <w:color w:val="000000" w:themeColor="text1"/>
          <w:spacing w:val="-3"/>
        </w:rPr>
        <w:t xml:space="preserve"> </w:t>
      </w:r>
      <w:r w:rsidRPr="00C92EAC">
        <w:rPr>
          <w:color w:val="000000" w:themeColor="text1"/>
        </w:rPr>
        <w:t>мозговых</w:t>
      </w:r>
      <w:r w:rsidRPr="00C92EAC">
        <w:rPr>
          <w:color w:val="000000" w:themeColor="text1"/>
          <w:spacing w:val="-2"/>
        </w:rPr>
        <w:t xml:space="preserve"> </w:t>
      </w:r>
      <w:r w:rsidRPr="00C92EAC">
        <w:rPr>
          <w:color w:val="000000" w:themeColor="text1"/>
        </w:rPr>
        <w:t>инсультов,</w:t>
      </w:r>
      <w:r w:rsidRPr="00C92EAC">
        <w:rPr>
          <w:color w:val="000000" w:themeColor="text1"/>
          <w:spacing w:val="-3"/>
        </w:rPr>
        <w:t xml:space="preserve"> </w:t>
      </w:r>
      <w:r w:rsidRPr="00C92EAC">
        <w:rPr>
          <w:color w:val="000000" w:themeColor="text1"/>
        </w:rPr>
        <w:t>которая</w:t>
      </w:r>
      <w:r w:rsidRPr="00C92EAC">
        <w:rPr>
          <w:color w:val="000000" w:themeColor="text1"/>
          <w:spacing w:val="-3"/>
        </w:rPr>
        <w:t xml:space="preserve"> </w:t>
      </w:r>
      <w:r w:rsidRPr="00C92EAC">
        <w:rPr>
          <w:color w:val="000000" w:themeColor="text1"/>
        </w:rPr>
        <w:t>позволяет наглядно представить результаты работы классификатора. Здесь мы</w:t>
      </w:r>
      <w:r w:rsidRPr="00C92EAC">
        <w:rPr>
          <w:color w:val="000000" w:themeColor="text1"/>
          <w:spacing w:val="40"/>
        </w:rPr>
        <w:t xml:space="preserve"> </w:t>
      </w:r>
      <w:r w:rsidRPr="00C92EAC">
        <w:rPr>
          <w:color w:val="000000" w:themeColor="text1"/>
        </w:rPr>
        <w:t>рассмотрим два случая: инсульт и без инсульта. На рисунке показаны реальные случаи инсульта в норме и прогнозируемые случаи инсульта в норме. Как вы можете видеть на рисунке ниже, 273 случая из 313 были предсказаны как нормальные, поскольку имеется нормальное компьютерное изображение, что означает действительно положительные</w:t>
      </w:r>
      <w:r w:rsidRPr="00C92EAC">
        <w:rPr>
          <w:color w:val="000000" w:themeColor="text1"/>
          <w:spacing w:val="-1"/>
        </w:rPr>
        <w:t xml:space="preserve"> </w:t>
      </w:r>
      <w:r w:rsidRPr="00C92EAC">
        <w:rPr>
          <w:color w:val="000000" w:themeColor="text1"/>
        </w:rPr>
        <w:t>случаи. Из 313 входных изображений в 134 действительно отрицательных случаях модель предсказывает инсульт по сравнению с обычной компьютерной томографией. Имеется 55 ложноотрицательных</w:t>
      </w:r>
      <w:r w:rsidRPr="00C92EAC">
        <w:rPr>
          <w:color w:val="000000" w:themeColor="text1"/>
          <w:spacing w:val="-2"/>
        </w:rPr>
        <w:t xml:space="preserve"> </w:t>
      </w:r>
      <w:r w:rsidRPr="00C92EAC">
        <w:rPr>
          <w:color w:val="000000" w:themeColor="text1"/>
        </w:rPr>
        <w:t>случаев,</w:t>
      </w:r>
      <w:r w:rsidRPr="00C92EAC">
        <w:rPr>
          <w:color w:val="000000" w:themeColor="text1"/>
          <w:spacing w:val="-3"/>
        </w:rPr>
        <w:t xml:space="preserve"> </w:t>
      </w:r>
      <w:r w:rsidRPr="00C92EAC">
        <w:rPr>
          <w:color w:val="000000" w:themeColor="text1"/>
        </w:rPr>
        <w:t>когда</w:t>
      </w:r>
      <w:r w:rsidRPr="00C92EAC">
        <w:rPr>
          <w:color w:val="000000" w:themeColor="text1"/>
          <w:spacing w:val="-3"/>
        </w:rPr>
        <w:t xml:space="preserve"> </w:t>
      </w:r>
      <w:r w:rsidRPr="00C92EAC">
        <w:rPr>
          <w:color w:val="000000" w:themeColor="text1"/>
        </w:rPr>
        <w:t>модель вернула</w:t>
      </w:r>
      <w:r w:rsidRPr="00C92EAC">
        <w:rPr>
          <w:color w:val="000000" w:themeColor="text1"/>
          <w:spacing w:val="-3"/>
        </w:rPr>
        <w:t xml:space="preserve"> </w:t>
      </w:r>
      <w:r w:rsidRPr="00C92EAC">
        <w:rPr>
          <w:color w:val="000000" w:themeColor="text1"/>
        </w:rPr>
        <w:t>нормальное</w:t>
      </w:r>
      <w:r w:rsidRPr="00C92EAC">
        <w:rPr>
          <w:color w:val="000000" w:themeColor="text1"/>
          <w:spacing w:val="-3"/>
        </w:rPr>
        <w:t xml:space="preserve"> </w:t>
      </w:r>
      <w:r w:rsidRPr="00C92EAC">
        <w:rPr>
          <w:color w:val="000000" w:themeColor="text1"/>
        </w:rPr>
        <w:t>изображение</w:t>
      </w:r>
      <w:r w:rsidRPr="00C92EAC">
        <w:rPr>
          <w:color w:val="000000" w:themeColor="text1"/>
          <w:spacing w:val="-4"/>
        </w:rPr>
        <w:t xml:space="preserve"> </w:t>
      </w:r>
      <w:r w:rsidRPr="00C92EAC">
        <w:rPr>
          <w:color w:val="000000" w:themeColor="text1"/>
        </w:rPr>
        <w:t>в случае инсульта, и 40 ложноположительных случаев, когда модель перенесла инсульт в отсутствие инсульта. Основываясь на полученных параметрах матрицы смешивания, мы получаем следующие оценочные параметры, такие как точность, прецизионность, отзывчивость и показатель F1, которые приведены в таблице 4.1</w:t>
      </w:r>
      <w:r w:rsidR="00B067A6" w:rsidRPr="00C92EAC">
        <w:rPr>
          <w:color w:val="000000" w:themeColor="text1"/>
        </w:rPr>
        <w:t xml:space="preserve"> [167]</w:t>
      </w:r>
      <w:r w:rsidRPr="00C92EAC">
        <w:rPr>
          <w:color w:val="000000" w:themeColor="text1"/>
        </w:rPr>
        <w:t>.</w:t>
      </w:r>
    </w:p>
    <w:p w14:paraId="12615B52" w14:textId="77777777" w:rsidR="00D738FB" w:rsidRPr="00C92EAC" w:rsidRDefault="00000000">
      <w:pPr>
        <w:pStyle w:val="a3"/>
        <w:spacing w:before="5"/>
        <w:ind w:left="0"/>
        <w:jc w:val="left"/>
        <w:rPr>
          <w:color w:val="000000" w:themeColor="text1"/>
          <w:sz w:val="20"/>
        </w:rPr>
      </w:pPr>
      <w:r w:rsidRPr="00C92EAC">
        <w:rPr>
          <w:noProof/>
          <w:color w:val="000000" w:themeColor="text1"/>
        </w:rPr>
        <w:drawing>
          <wp:anchor distT="0" distB="0" distL="0" distR="0" simplePos="0" relativeHeight="487617024" behindDoc="1" locked="0" layoutInCell="1" allowOverlap="1" wp14:anchorId="525B8BD1" wp14:editId="1D0FBEEC">
            <wp:simplePos x="0" y="0"/>
            <wp:positionH relativeFrom="page">
              <wp:posOffset>2424530</wp:posOffset>
            </wp:positionH>
            <wp:positionV relativeFrom="paragraph">
              <wp:posOffset>164736</wp:posOffset>
            </wp:positionV>
            <wp:extent cx="3923395" cy="3268979"/>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89" cstate="print"/>
                    <a:stretch>
                      <a:fillRect/>
                    </a:stretch>
                  </pic:blipFill>
                  <pic:spPr>
                    <a:xfrm>
                      <a:off x="0" y="0"/>
                      <a:ext cx="3923395" cy="3268979"/>
                    </a:xfrm>
                    <a:prstGeom prst="rect">
                      <a:avLst/>
                    </a:prstGeom>
                  </pic:spPr>
                </pic:pic>
              </a:graphicData>
            </a:graphic>
          </wp:anchor>
        </w:drawing>
      </w:r>
    </w:p>
    <w:p w14:paraId="3BF90E23" w14:textId="77777777" w:rsidR="00D738FB" w:rsidRPr="00C92EAC" w:rsidRDefault="00000000">
      <w:pPr>
        <w:spacing w:before="95" w:line="520" w:lineRule="auto"/>
        <w:ind w:left="1322" w:right="483"/>
        <w:jc w:val="center"/>
        <w:rPr>
          <w:color w:val="000000" w:themeColor="text1"/>
          <w:sz w:val="24"/>
        </w:rPr>
      </w:pPr>
      <w:r w:rsidRPr="00C92EAC">
        <w:rPr>
          <w:color w:val="000000" w:themeColor="text1"/>
          <w:sz w:val="24"/>
        </w:rPr>
        <w:t>Рисунок</w:t>
      </w:r>
      <w:r w:rsidRPr="00C92EAC">
        <w:rPr>
          <w:color w:val="000000" w:themeColor="text1"/>
          <w:spacing w:val="-6"/>
          <w:sz w:val="24"/>
        </w:rPr>
        <w:t xml:space="preserve"> </w:t>
      </w:r>
      <w:r w:rsidRPr="00C92EAC">
        <w:rPr>
          <w:color w:val="000000" w:themeColor="text1"/>
          <w:sz w:val="24"/>
        </w:rPr>
        <w:t>4.4</w:t>
      </w:r>
      <w:r w:rsidRPr="00C92EAC">
        <w:rPr>
          <w:color w:val="000000" w:themeColor="text1"/>
          <w:spacing w:val="-6"/>
          <w:sz w:val="24"/>
        </w:rPr>
        <w:t xml:space="preserve"> </w:t>
      </w:r>
      <w:r w:rsidRPr="00C92EAC">
        <w:rPr>
          <w:color w:val="000000" w:themeColor="text1"/>
          <w:sz w:val="24"/>
        </w:rPr>
        <w:t>Матрица</w:t>
      </w:r>
      <w:r w:rsidRPr="00C92EAC">
        <w:rPr>
          <w:color w:val="000000" w:themeColor="text1"/>
          <w:spacing w:val="-7"/>
          <w:sz w:val="24"/>
        </w:rPr>
        <w:t xml:space="preserve"> </w:t>
      </w:r>
      <w:r w:rsidRPr="00C92EAC">
        <w:rPr>
          <w:color w:val="000000" w:themeColor="text1"/>
          <w:sz w:val="24"/>
        </w:rPr>
        <w:t>путаницы</w:t>
      </w:r>
      <w:r w:rsidRPr="00C92EAC">
        <w:rPr>
          <w:color w:val="000000" w:themeColor="text1"/>
          <w:spacing w:val="-6"/>
          <w:sz w:val="24"/>
        </w:rPr>
        <w:t xml:space="preserve"> </w:t>
      </w:r>
      <w:r w:rsidRPr="00C92EAC">
        <w:rPr>
          <w:color w:val="000000" w:themeColor="text1"/>
          <w:sz w:val="24"/>
        </w:rPr>
        <w:t>для</w:t>
      </w:r>
      <w:r w:rsidRPr="00C92EAC">
        <w:rPr>
          <w:color w:val="000000" w:themeColor="text1"/>
          <w:spacing w:val="-6"/>
          <w:sz w:val="24"/>
        </w:rPr>
        <w:t xml:space="preserve"> </w:t>
      </w:r>
      <w:r w:rsidRPr="00C92EAC">
        <w:rPr>
          <w:color w:val="000000" w:themeColor="text1"/>
          <w:sz w:val="24"/>
        </w:rPr>
        <w:t>классификации</w:t>
      </w:r>
      <w:r w:rsidRPr="00C92EAC">
        <w:rPr>
          <w:color w:val="000000" w:themeColor="text1"/>
          <w:spacing w:val="-6"/>
          <w:sz w:val="24"/>
        </w:rPr>
        <w:t xml:space="preserve"> </w:t>
      </w:r>
      <w:r w:rsidRPr="00C92EAC">
        <w:rPr>
          <w:color w:val="000000" w:themeColor="text1"/>
          <w:sz w:val="24"/>
        </w:rPr>
        <w:t>мозговых</w:t>
      </w:r>
      <w:r w:rsidRPr="00C92EAC">
        <w:rPr>
          <w:color w:val="000000" w:themeColor="text1"/>
          <w:spacing w:val="-4"/>
          <w:sz w:val="24"/>
        </w:rPr>
        <w:t xml:space="preserve"> </w:t>
      </w:r>
      <w:r w:rsidRPr="00C92EAC">
        <w:rPr>
          <w:color w:val="000000" w:themeColor="text1"/>
          <w:sz w:val="24"/>
        </w:rPr>
        <w:t>инсультов Таблица 4.1: Результаты обучения и тестирования</w:t>
      </w:r>
    </w:p>
    <w:p w14:paraId="5CA03B24" w14:textId="77777777" w:rsidR="00D738FB" w:rsidRPr="00C92EAC" w:rsidRDefault="00D738FB">
      <w:pPr>
        <w:spacing w:line="520" w:lineRule="auto"/>
        <w:jc w:val="center"/>
        <w:rPr>
          <w:color w:val="000000" w:themeColor="text1"/>
          <w:sz w:val="24"/>
        </w:rPr>
        <w:sectPr w:rsidR="00D738FB" w:rsidRPr="00C92EAC">
          <w:pgSz w:w="11910" w:h="16840"/>
          <w:pgMar w:top="1040" w:right="440" w:bottom="1300" w:left="1440" w:header="0" w:footer="1077" w:gutter="0"/>
          <w:cols w:space="720"/>
        </w:sect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2148"/>
        <w:gridCol w:w="2148"/>
        <w:gridCol w:w="1589"/>
        <w:gridCol w:w="1586"/>
      </w:tblGrid>
      <w:tr w:rsidR="00C92EAC" w:rsidRPr="00C92EAC" w14:paraId="7AB1EE01" w14:textId="77777777">
        <w:trPr>
          <w:trHeight w:val="275"/>
        </w:trPr>
        <w:tc>
          <w:tcPr>
            <w:tcW w:w="2151" w:type="dxa"/>
          </w:tcPr>
          <w:p w14:paraId="0A09B989" w14:textId="77777777" w:rsidR="00D738FB" w:rsidRPr="00C92EAC" w:rsidRDefault="00000000">
            <w:pPr>
              <w:pStyle w:val="TableParagraph"/>
              <w:spacing w:line="225" w:lineRule="exact"/>
              <w:rPr>
                <w:color w:val="000000" w:themeColor="text1"/>
                <w:sz w:val="20"/>
              </w:rPr>
            </w:pPr>
            <w:r w:rsidRPr="00C92EAC">
              <w:rPr>
                <w:color w:val="000000" w:themeColor="text1"/>
                <w:spacing w:val="-2"/>
                <w:sz w:val="20"/>
              </w:rPr>
              <w:lastRenderedPageBreak/>
              <w:t>значение</w:t>
            </w:r>
          </w:p>
        </w:tc>
        <w:tc>
          <w:tcPr>
            <w:tcW w:w="2148" w:type="dxa"/>
          </w:tcPr>
          <w:p w14:paraId="321F6E00" w14:textId="77777777" w:rsidR="00D738FB" w:rsidRPr="00C92EAC" w:rsidRDefault="00D738FB">
            <w:pPr>
              <w:pStyle w:val="TableParagraph"/>
              <w:spacing w:line="240" w:lineRule="auto"/>
              <w:ind w:left="0"/>
              <w:rPr>
                <w:color w:val="000000" w:themeColor="text1"/>
                <w:sz w:val="20"/>
              </w:rPr>
            </w:pPr>
          </w:p>
        </w:tc>
        <w:tc>
          <w:tcPr>
            <w:tcW w:w="2148" w:type="dxa"/>
          </w:tcPr>
          <w:p w14:paraId="7ACBB66F" w14:textId="77777777" w:rsidR="00D738FB" w:rsidRPr="00C92EAC" w:rsidRDefault="00D738FB">
            <w:pPr>
              <w:pStyle w:val="TableParagraph"/>
              <w:spacing w:line="240" w:lineRule="auto"/>
              <w:ind w:left="0"/>
              <w:rPr>
                <w:color w:val="000000" w:themeColor="text1"/>
                <w:sz w:val="20"/>
              </w:rPr>
            </w:pPr>
          </w:p>
        </w:tc>
        <w:tc>
          <w:tcPr>
            <w:tcW w:w="1589" w:type="dxa"/>
          </w:tcPr>
          <w:p w14:paraId="7422C89E" w14:textId="77777777" w:rsidR="00D738FB" w:rsidRPr="00C92EAC" w:rsidRDefault="00D738FB">
            <w:pPr>
              <w:pStyle w:val="TableParagraph"/>
              <w:spacing w:line="240" w:lineRule="auto"/>
              <w:ind w:left="0"/>
              <w:rPr>
                <w:color w:val="000000" w:themeColor="text1"/>
                <w:sz w:val="20"/>
              </w:rPr>
            </w:pPr>
          </w:p>
        </w:tc>
        <w:tc>
          <w:tcPr>
            <w:tcW w:w="1586" w:type="dxa"/>
          </w:tcPr>
          <w:p w14:paraId="75773ED2" w14:textId="77777777" w:rsidR="00D738FB" w:rsidRPr="00C92EAC" w:rsidRDefault="00D738FB">
            <w:pPr>
              <w:pStyle w:val="TableParagraph"/>
              <w:spacing w:line="240" w:lineRule="auto"/>
              <w:ind w:left="0"/>
              <w:rPr>
                <w:color w:val="000000" w:themeColor="text1"/>
                <w:sz w:val="20"/>
              </w:rPr>
            </w:pPr>
          </w:p>
        </w:tc>
      </w:tr>
    </w:tbl>
    <w:p w14:paraId="170495FA" w14:textId="6EA8E696" w:rsidR="00D738FB" w:rsidRPr="00C92EAC" w:rsidRDefault="00000000">
      <w:pPr>
        <w:pStyle w:val="a3"/>
        <w:spacing w:before="8"/>
        <w:ind w:right="124" w:firstLine="707"/>
        <w:rPr>
          <w:color w:val="000000" w:themeColor="text1"/>
        </w:rPr>
      </w:pPr>
      <w:r w:rsidRPr="00C92EAC">
        <w:rPr>
          <w:color w:val="000000" w:themeColor="text1"/>
        </w:rPr>
        <w:t>В таблице 4.2 показано сравнение исследований по классификации и прогнозированию инсульта с точки зрения различных параметров оценки,</w:t>
      </w:r>
      <w:r w:rsidRPr="00C92EAC">
        <w:rPr>
          <w:color w:val="000000" w:themeColor="text1"/>
          <w:spacing w:val="40"/>
        </w:rPr>
        <w:t xml:space="preserve"> </w:t>
      </w:r>
      <w:r w:rsidRPr="00C92EAC">
        <w:rPr>
          <w:color w:val="000000" w:themeColor="text1"/>
        </w:rPr>
        <w:t>таких как точность, прецизионность, запоминание и f-балл. Кроме того, в таблице представлена информация об используемых методах, а также о наборе данных, который использовался в этих исследованиях</w:t>
      </w:r>
      <w:r w:rsidR="00B067A6" w:rsidRPr="00C92EAC">
        <w:rPr>
          <w:color w:val="000000" w:themeColor="text1"/>
        </w:rPr>
        <w:t xml:space="preserve"> [167]</w:t>
      </w:r>
      <w:r w:rsidRPr="00C92EAC">
        <w:rPr>
          <w:color w:val="000000" w:themeColor="text1"/>
        </w:rPr>
        <w:t>.</w:t>
      </w:r>
    </w:p>
    <w:p w14:paraId="25FA43CE" w14:textId="77777777" w:rsidR="00D738FB" w:rsidRPr="00C92EAC" w:rsidRDefault="00000000">
      <w:pPr>
        <w:spacing w:before="321" w:after="8"/>
        <w:ind w:left="2859"/>
        <w:rPr>
          <w:color w:val="000000" w:themeColor="text1"/>
          <w:sz w:val="24"/>
        </w:rPr>
      </w:pPr>
      <w:r w:rsidRPr="00C92EAC">
        <w:rPr>
          <w:color w:val="000000" w:themeColor="text1"/>
          <w:sz w:val="24"/>
        </w:rPr>
        <w:t>Таблица</w:t>
      </w:r>
      <w:r w:rsidRPr="00C92EAC">
        <w:rPr>
          <w:color w:val="000000" w:themeColor="text1"/>
          <w:spacing w:val="-4"/>
          <w:sz w:val="24"/>
        </w:rPr>
        <w:t xml:space="preserve"> </w:t>
      </w:r>
      <w:r w:rsidRPr="00C92EAC">
        <w:rPr>
          <w:color w:val="000000" w:themeColor="text1"/>
          <w:sz w:val="24"/>
        </w:rPr>
        <w:t>4.2:</w:t>
      </w:r>
      <w:r w:rsidRPr="00C92EAC">
        <w:rPr>
          <w:color w:val="000000" w:themeColor="text1"/>
          <w:spacing w:val="-3"/>
          <w:sz w:val="24"/>
        </w:rPr>
        <w:t xml:space="preserve"> </w:t>
      </w:r>
      <w:r w:rsidRPr="00C92EAC">
        <w:rPr>
          <w:color w:val="000000" w:themeColor="text1"/>
          <w:sz w:val="24"/>
        </w:rPr>
        <w:t>Результаты</w:t>
      </w:r>
      <w:r w:rsidRPr="00C92EAC">
        <w:rPr>
          <w:color w:val="000000" w:themeColor="text1"/>
          <w:spacing w:val="-3"/>
          <w:sz w:val="24"/>
        </w:rPr>
        <w:t xml:space="preserve"> </w:t>
      </w:r>
      <w:r w:rsidRPr="00C92EAC">
        <w:rPr>
          <w:color w:val="000000" w:themeColor="text1"/>
          <w:sz w:val="24"/>
        </w:rPr>
        <w:t>обучения</w:t>
      </w:r>
      <w:r w:rsidRPr="00C92EAC">
        <w:rPr>
          <w:color w:val="000000" w:themeColor="text1"/>
          <w:spacing w:val="-3"/>
          <w:sz w:val="24"/>
        </w:rPr>
        <w:t xml:space="preserve"> </w:t>
      </w:r>
      <w:r w:rsidRPr="00C92EAC">
        <w:rPr>
          <w:color w:val="000000" w:themeColor="text1"/>
          <w:sz w:val="24"/>
        </w:rPr>
        <w:t>и</w:t>
      </w:r>
      <w:r w:rsidRPr="00C92EAC">
        <w:rPr>
          <w:color w:val="000000" w:themeColor="text1"/>
          <w:spacing w:val="-2"/>
          <w:sz w:val="24"/>
        </w:rPr>
        <w:t xml:space="preserve"> тестирования</w:t>
      </w: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5"/>
        <w:gridCol w:w="1616"/>
        <w:gridCol w:w="1616"/>
        <w:gridCol w:w="1196"/>
        <w:gridCol w:w="1194"/>
        <w:gridCol w:w="1196"/>
        <w:gridCol w:w="1194"/>
      </w:tblGrid>
      <w:tr w:rsidR="00C92EAC" w:rsidRPr="00C92EAC" w14:paraId="4EB13588" w14:textId="77777777">
        <w:trPr>
          <w:trHeight w:val="458"/>
        </w:trPr>
        <w:tc>
          <w:tcPr>
            <w:tcW w:w="1615" w:type="dxa"/>
          </w:tcPr>
          <w:p w14:paraId="0D080138" w14:textId="77777777" w:rsidR="00D738FB" w:rsidRPr="00C92EAC" w:rsidRDefault="00000000">
            <w:pPr>
              <w:pStyle w:val="TableParagraph"/>
              <w:spacing w:before="113" w:line="240" w:lineRule="auto"/>
              <w:rPr>
                <w:b/>
                <w:color w:val="000000" w:themeColor="text1"/>
                <w:sz w:val="20"/>
              </w:rPr>
            </w:pPr>
            <w:r w:rsidRPr="00C92EAC">
              <w:rPr>
                <w:b/>
                <w:color w:val="000000" w:themeColor="text1"/>
                <w:spacing w:val="-2"/>
                <w:sz w:val="20"/>
              </w:rPr>
              <w:t>Ссылка</w:t>
            </w:r>
          </w:p>
        </w:tc>
        <w:tc>
          <w:tcPr>
            <w:tcW w:w="1616" w:type="dxa"/>
          </w:tcPr>
          <w:p w14:paraId="07236A7C" w14:textId="77777777" w:rsidR="00D738FB" w:rsidRPr="00C92EAC" w:rsidRDefault="00000000">
            <w:pPr>
              <w:pStyle w:val="TableParagraph"/>
              <w:spacing w:before="113" w:line="240" w:lineRule="auto"/>
              <w:rPr>
                <w:b/>
                <w:color w:val="000000" w:themeColor="text1"/>
                <w:sz w:val="20"/>
              </w:rPr>
            </w:pPr>
            <w:r w:rsidRPr="00C92EAC">
              <w:rPr>
                <w:b/>
                <w:color w:val="000000" w:themeColor="text1"/>
                <w:spacing w:val="-2"/>
                <w:sz w:val="20"/>
              </w:rPr>
              <w:t>Метод</w:t>
            </w:r>
          </w:p>
        </w:tc>
        <w:tc>
          <w:tcPr>
            <w:tcW w:w="1616" w:type="dxa"/>
          </w:tcPr>
          <w:p w14:paraId="74B8BFCE" w14:textId="77777777" w:rsidR="00D738FB" w:rsidRPr="00C92EAC" w:rsidRDefault="00000000">
            <w:pPr>
              <w:pStyle w:val="TableParagraph"/>
              <w:spacing w:before="113" w:line="240" w:lineRule="auto"/>
              <w:rPr>
                <w:b/>
                <w:color w:val="000000" w:themeColor="text1"/>
                <w:sz w:val="20"/>
              </w:rPr>
            </w:pPr>
            <w:r w:rsidRPr="00C92EAC">
              <w:rPr>
                <w:b/>
                <w:color w:val="000000" w:themeColor="text1"/>
                <w:sz w:val="20"/>
              </w:rPr>
              <w:t>Набор</w:t>
            </w:r>
            <w:r w:rsidRPr="00C92EAC">
              <w:rPr>
                <w:b/>
                <w:color w:val="000000" w:themeColor="text1"/>
                <w:spacing w:val="-4"/>
                <w:sz w:val="20"/>
              </w:rPr>
              <w:t xml:space="preserve"> </w:t>
            </w:r>
            <w:r w:rsidRPr="00C92EAC">
              <w:rPr>
                <w:b/>
                <w:color w:val="000000" w:themeColor="text1"/>
                <w:spacing w:val="-2"/>
                <w:sz w:val="20"/>
              </w:rPr>
              <w:t>данных</w:t>
            </w:r>
          </w:p>
        </w:tc>
        <w:tc>
          <w:tcPr>
            <w:tcW w:w="1196" w:type="dxa"/>
          </w:tcPr>
          <w:p w14:paraId="6EA33AD8" w14:textId="77777777" w:rsidR="00D738FB" w:rsidRPr="00C92EAC" w:rsidRDefault="00000000">
            <w:pPr>
              <w:pStyle w:val="TableParagraph"/>
              <w:spacing w:before="113" w:line="240" w:lineRule="auto"/>
              <w:rPr>
                <w:b/>
                <w:color w:val="000000" w:themeColor="text1"/>
                <w:sz w:val="20"/>
              </w:rPr>
            </w:pPr>
            <w:r w:rsidRPr="00C92EAC">
              <w:rPr>
                <w:b/>
                <w:color w:val="000000" w:themeColor="text1"/>
                <w:spacing w:val="-2"/>
                <w:sz w:val="20"/>
              </w:rPr>
              <w:t>Точость</w:t>
            </w:r>
          </w:p>
        </w:tc>
        <w:tc>
          <w:tcPr>
            <w:tcW w:w="1194" w:type="dxa"/>
          </w:tcPr>
          <w:p w14:paraId="071557CC" w14:textId="77777777" w:rsidR="00D738FB" w:rsidRPr="00C92EAC" w:rsidRDefault="00000000">
            <w:pPr>
              <w:pStyle w:val="TableParagraph"/>
              <w:spacing w:line="228" w:lineRule="exact"/>
              <w:ind w:left="104" w:right="194"/>
              <w:rPr>
                <w:b/>
                <w:color w:val="000000" w:themeColor="text1"/>
                <w:sz w:val="20"/>
              </w:rPr>
            </w:pPr>
            <w:r w:rsidRPr="00C92EAC">
              <w:rPr>
                <w:b/>
                <w:color w:val="000000" w:themeColor="text1"/>
                <w:spacing w:val="-2"/>
                <w:sz w:val="20"/>
              </w:rPr>
              <w:t xml:space="preserve">Прециозн </w:t>
            </w:r>
            <w:r w:rsidRPr="00C92EAC">
              <w:rPr>
                <w:b/>
                <w:color w:val="000000" w:themeColor="text1"/>
                <w:spacing w:val="-4"/>
                <w:sz w:val="20"/>
              </w:rPr>
              <w:t>ость</w:t>
            </w:r>
          </w:p>
        </w:tc>
        <w:tc>
          <w:tcPr>
            <w:tcW w:w="1196" w:type="dxa"/>
          </w:tcPr>
          <w:p w14:paraId="58D5F32B" w14:textId="77777777" w:rsidR="00D738FB" w:rsidRPr="00C92EAC" w:rsidRDefault="00000000">
            <w:pPr>
              <w:pStyle w:val="TableParagraph"/>
              <w:spacing w:before="113" w:line="240" w:lineRule="auto"/>
              <w:ind w:left="105"/>
              <w:rPr>
                <w:b/>
                <w:color w:val="000000" w:themeColor="text1"/>
                <w:sz w:val="20"/>
              </w:rPr>
            </w:pPr>
            <w:r w:rsidRPr="00C92EAC">
              <w:rPr>
                <w:b/>
                <w:color w:val="000000" w:themeColor="text1"/>
                <w:spacing w:val="-2"/>
                <w:sz w:val="20"/>
              </w:rPr>
              <w:t>Отзыв</w:t>
            </w:r>
          </w:p>
        </w:tc>
        <w:tc>
          <w:tcPr>
            <w:tcW w:w="1194" w:type="dxa"/>
          </w:tcPr>
          <w:p w14:paraId="22DE8C18" w14:textId="77777777" w:rsidR="00D738FB" w:rsidRPr="00C92EAC" w:rsidRDefault="00000000">
            <w:pPr>
              <w:pStyle w:val="TableParagraph"/>
              <w:spacing w:before="113" w:line="240" w:lineRule="auto"/>
              <w:ind w:left="102"/>
              <w:rPr>
                <w:b/>
                <w:color w:val="000000" w:themeColor="text1"/>
                <w:sz w:val="20"/>
              </w:rPr>
            </w:pPr>
            <w:r w:rsidRPr="00C92EAC">
              <w:rPr>
                <w:b/>
                <w:color w:val="000000" w:themeColor="text1"/>
                <w:spacing w:val="-2"/>
                <w:sz w:val="20"/>
              </w:rPr>
              <w:t>F-</w:t>
            </w:r>
            <w:r w:rsidRPr="00C92EAC">
              <w:rPr>
                <w:b/>
                <w:color w:val="000000" w:themeColor="text1"/>
                <w:spacing w:val="-4"/>
                <w:sz w:val="20"/>
              </w:rPr>
              <w:t>счет</w:t>
            </w:r>
          </w:p>
        </w:tc>
      </w:tr>
      <w:tr w:rsidR="00C92EAC" w:rsidRPr="00C92EAC" w14:paraId="25BF46CB" w14:textId="77777777">
        <w:trPr>
          <w:trHeight w:val="460"/>
        </w:trPr>
        <w:tc>
          <w:tcPr>
            <w:tcW w:w="1615" w:type="dxa"/>
          </w:tcPr>
          <w:p w14:paraId="7F5F80D0" w14:textId="77777777" w:rsidR="00D738FB" w:rsidRPr="00C92EAC" w:rsidRDefault="00000000">
            <w:pPr>
              <w:pStyle w:val="TableParagraph"/>
              <w:spacing w:line="230" w:lineRule="exact"/>
              <w:rPr>
                <w:b/>
                <w:color w:val="000000" w:themeColor="text1"/>
                <w:sz w:val="20"/>
              </w:rPr>
            </w:pPr>
            <w:r w:rsidRPr="00C92EAC">
              <w:rPr>
                <w:b/>
                <w:color w:val="000000" w:themeColor="text1"/>
                <w:spacing w:val="-2"/>
                <w:sz w:val="20"/>
              </w:rPr>
              <w:t>Предлагаемая модель</w:t>
            </w:r>
          </w:p>
        </w:tc>
        <w:tc>
          <w:tcPr>
            <w:tcW w:w="1616" w:type="dxa"/>
          </w:tcPr>
          <w:p w14:paraId="0DDDA6AC" w14:textId="77777777" w:rsidR="00D738FB" w:rsidRPr="00C92EAC" w:rsidRDefault="00000000">
            <w:pPr>
              <w:pStyle w:val="TableParagraph"/>
              <w:spacing w:line="228" w:lineRule="exact"/>
              <w:rPr>
                <w:b/>
                <w:color w:val="000000" w:themeColor="text1"/>
                <w:sz w:val="20"/>
              </w:rPr>
            </w:pPr>
            <w:r w:rsidRPr="00C92EAC">
              <w:rPr>
                <w:b/>
                <w:color w:val="000000" w:themeColor="text1"/>
                <w:spacing w:val="-5"/>
                <w:sz w:val="20"/>
              </w:rPr>
              <w:t>CNN</w:t>
            </w:r>
          </w:p>
        </w:tc>
        <w:tc>
          <w:tcPr>
            <w:tcW w:w="1616" w:type="dxa"/>
          </w:tcPr>
          <w:p w14:paraId="0B4FD8BF" w14:textId="77777777" w:rsidR="00D738FB" w:rsidRPr="00C92EAC" w:rsidRDefault="00000000">
            <w:pPr>
              <w:pStyle w:val="TableParagraph"/>
              <w:spacing w:line="228" w:lineRule="exact"/>
              <w:rPr>
                <w:b/>
                <w:color w:val="000000" w:themeColor="text1"/>
                <w:sz w:val="20"/>
              </w:rPr>
            </w:pPr>
            <w:r w:rsidRPr="00C92EAC">
              <w:rPr>
                <w:b/>
                <w:color w:val="000000" w:themeColor="text1"/>
                <w:sz w:val="20"/>
              </w:rPr>
              <w:t>CT</w:t>
            </w:r>
            <w:r w:rsidRPr="00C92EAC">
              <w:rPr>
                <w:b/>
                <w:color w:val="000000" w:themeColor="text1"/>
                <w:spacing w:val="-4"/>
                <w:sz w:val="20"/>
              </w:rPr>
              <w:t xml:space="preserve"> </w:t>
            </w:r>
            <w:r w:rsidRPr="00C92EAC">
              <w:rPr>
                <w:b/>
                <w:color w:val="000000" w:themeColor="text1"/>
                <w:spacing w:val="-2"/>
                <w:sz w:val="20"/>
              </w:rPr>
              <w:t>images</w:t>
            </w:r>
          </w:p>
        </w:tc>
        <w:tc>
          <w:tcPr>
            <w:tcW w:w="1196" w:type="dxa"/>
          </w:tcPr>
          <w:p w14:paraId="113ADD13" w14:textId="77777777" w:rsidR="00D738FB" w:rsidRPr="00C92EAC" w:rsidRDefault="00000000">
            <w:pPr>
              <w:pStyle w:val="TableParagraph"/>
              <w:spacing w:line="228" w:lineRule="exact"/>
              <w:rPr>
                <w:b/>
                <w:color w:val="000000" w:themeColor="text1"/>
                <w:sz w:val="20"/>
              </w:rPr>
            </w:pPr>
            <w:r w:rsidRPr="00C92EAC">
              <w:rPr>
                <w:b/>
                <w:color w:val="000000" w:themeColor="text1"/>
                <w:spacing w:val="-5"/>
                <w:sz w:val="20"/>
              </w:rPr>
              <w:t>81%</w:t>
            </w:r>
          </w:p>
        </w:tc>
        <w:tc>
          <w:tcPr>
            <w:tcW w:w="1194" w:type="dxa"/>
          </w:tcPr>
          <w:p w14:paraId="1A3FD289" w14:textId="77777777" w:rsidR="00D738FB" w:rsidRPr="00C92EAC" w:rsidRDefault="00000000">
            <w:pPr>
              <w:pStyle w:val="TableParagraph"/>
              <w:spacing w:line="228" w:lineRule="exact"/>
              <w:ind w:left="104"/>
              <w:rPr>
                <w:b/>
                <w:color w:val="000000" w:themeColor="text1"/>
                <w:sz w:val="20"/>
              </w:rPr>
            </w:pPr>
            <w:r w:rsidRPr="00C92EAC">
              <w:rPr>
                <w:b/>
                <w:color w:val="000000" w:themeColor="text1"/>
                <w:spacing w:val="-5"/>
                <w:sz w:val="20"/>
              </w:rPr>
              <w:t>83%</w:t>
            </w:r>
          </w:p>
        </w:tc>
        <w:tc>
          <w:tcPr>
            <w:tcW w:w="1196" w:type="dxa"/>
          </w:tcPr>
          <w:p w14:paraId="1D7C80D4" w14:textId="77777777" w:rsidR="00D738FB" w:rsidRPr="00C92EAC" w:rsidRDefault="00000000">
            <w:pPr>
              <w:pStyle w:val="TableParagraph"/>
              <w:spacing w:line="228" w:lineRule="exact"/>
              <w:ind w:left="105"/>
              <w:rPr>
                <w:b/>
                <w:color w:val="000000" w:themeColor="text1"/>
                <w:sz w:val="20"/>
              </w:rPr>
            </w:pPr>
            <w:r w:rsidRPr="00C92EAC">
              <w:rPr>
                <w:b/>
                <w:color w:val="000000" w:themeColor="text1"/>
                <w:spacing w:val="-5"/>
                <w:sz w:val="20"/>
              </w:rPr>
              <w:t>87%</w:t>
            </w:r>
          </w:p>
        </w:tc>
        <w:tc>
          <w:tcPr>
            <w:tcW w:w="1194" w:type="dxa"/>
          </w:tcPr>
          <w:p w14:paraId="4C66FB30" w14:textId="77777777" w:rsidR="00D738FB" w:rsidRPr="00C92EAC" w:rsidRDefault="00000000">
            <w:pPr>
              <w:pStyle w:val="TableParagraph"/>
              <w:spacing w:line="228" w:lineRule="exact"/>
              <w:ind w:left="102"/>
              <w:rPr>
                <w:b/>
                <w:color w:val="000000" w:themeColor="text1"/>
                <w:sz w:val="20"/>
              </w:rPr>
            </w:pPr>
            <w:r w:rsidRPr="00C92EAC">
              <w:rPr>
                <w:b/>
                <w:color w:val="000000" w:themeColor="text1"/>
                <w:spacing w:val="-5"/>
                <w:sz w:val="20"/>
              </w:rPr>
              <w:t>85%</w:t>
            </w:r>
          </w:p>
        </w:tc>
      </w:tr>
      <w:tr w:rsidR="00C92EAC" w:rsidRPr="00C92EAC" w14:paraId="5FCE6F03" w14:textId="77777777">
        <w:trPr>
          <w:trHeight w:val="691"/>
        </w:trPr>
        <w:tc>
          <w:tcPr>
            <w:tcW w:w="1615" w:type="dxa"/>
          </w:tcPr>
          <w:p w14:paraId="360B91DE" w14:textId="77777777" w:rsidR="00D738FB" w:rsidRPr="00C92EAC" w:rsidRDefault="00000000">
            <w:pPr>
              <w:pStyle w:val="TableParagraph"/>
              <w:spacing w:line="240" w:lineRule="auto"/>
              <w:ind w:right="330"/>
              <w:rPr>
                <w:color w:val="000000" w:themeColor="text1"/>
                <w:sz w:val="20"/>
              </w:rPr>
            </w:pPr>
            <w:r w:rsidRPr="00C92EAC">
              <w:rPr>
                <w:color w:val="000000" w:themeColor="text1"/>
                <w:sz w:val="20"/>
              </w:rPr>
              <w:t>Sailasya and Kumari,</w:t>
            </w:r>
            <w:r w:rsidRPr="00C92EAC">
              <w:rPr>
                <w:color w:val="000000" w:themeColor="text1"/>
                <w:spacing w:val="-13"/>
                <w:sz w:val="20"/>
              </w:rPr>
              <w:t xml:space="preserve"> </w:t>
            </w:r>
            <w:r w:rsidRPr="00C92EAC">
              <w:rPr>
                <w:color w:val="000000" w:themeColor="text1"/>
                <w:sz w:val="20"/>
              </w:rPr>
              <w:t>2021,</w:t>
            </w:r>
          </w:p>
          <w:p w14:paraId="74E7CD5C" w14:textId="77777777" w:rsidR="00D738FB" w:rsidRPr="00C92EAC" w:rsidRDefault="00000000">
            <w:pPr>
              <w:pStyle w:val="TableParagraph"/>
              <w:spacing w:line="217" w:lineRule="exact"/>
              <w:rPr>
                <w:color w:val="000000" w:themeColor="text1"/>
                <w:sz w:val="20"/>
              </w:rPr>
            </w:pPr>
            <w:r w:rsidRPr="00C92EAC">
              <w:rPr>
                <w:color w:val="000000" w:themeColor="text1"/>
                <w:spacing w:val="-4"/>
                <w:sz w:val="20"/>
              </w:rPr>
              <w:t>[48]</w:t>
            </w:r>
          </w:p>
        </w:tc>
        <w:tc>
          <w:tcPr>
            <w:tcW w:w="1616" w:type="dxa"/>
          </w:tcPr>
          <w:p w14:paraId="7BBE28D8" w14:textId="77777777" w:rsidR="00D738FB" w:rsidRPr="00C92EAC" w:rsidRDefault="00000000">
            <w:pPr>
              <w:pStyle w:val="TableParagraph"/>
              <w:rPr>
                <w:color w:val="000000" w:themeColor="text1"/>
                <w:sz w:val="20"/>
              </w:rPr>
            </w:pPr>
            <w:r w:rsidRPr="00C92EAC">
              <w:rPr>
                <w:color w:val="000000" w:themeColor="text1"/>
                <w:spacing w:val="-5"/>
                <w:sz w:val="20"/>
              </w:rPr>
              <w:t>LR</w:t>
            </w:r>
          </w:p>
        </w:tc>
        <w:tc>
          <w:tcPr>
            <w:tcW w:w="1616" w:type="dxa"/>
          </w:tcPr>
          <w:p w14:paraId="4931F25C" w14:textId="77777777" w:rsidR="00D738FB" w:rsidRPr="00C92EAC" w:rsidRDefault="00000000">
            <w:pPr>
              <w:pStyle w:val="TableParagraph"/>
              <w:rPr>
                <w:color w:val="000000" w:themeColor="text1"/>
                <w:sz w:val="20"/>
              </w:rPr>
            </w:pPr>
            <w:r w:rsidRPr="00C92EAC">
              <w:rPr>
                <w:color w:val="000000" w:themeColor="text1"/>
                <w:sz w:val="20"/>
              </w:rPr>
              <w:t>Kaggle</w:t>
            </w:r>
            <w:r w:rsidRPr="00C92EAC">
              <w:rPr>
                <w:color w:val="000000" w:themeColor="text1"/>
                <w:spacing w:val="-7"/>
                <w:sz w:val="20"/>
              </w:rPr>
              <w:t xml:space="preserve"> </w:t>
            </w:r>
            <w:r w:rsidRPr="00C92EAC">
              <w:rPr>
                <w:color w:val="000000" w:themeColor="text1"/>
                <w:spacing w:val="-2"/>
                <w:sz w:val="20"/>
              </w:rPr>
              <w:t>table</w:t>
            </w:r>
          </w:p>
        </w:tc>
        <w:tc>
          <w:tcPr>
            <w:tcW w:w="1196" w:type="dxa"/>
          </w:tcPr>
          <w:p w14:paraId="1C2B920F" w14:textId="77777777" w:rsidR="00D738FB" w:rsidRPr="00C92EAC" w:rsidRDefault="00000000">
            <w:pPr>
              <w:pStyle w:val="TableParagraph"/>
              <w:rPr>
                <w:color w:val="000000" w:themeColor="text1"/>
                <w:sz w:val="20"/>
              </w:rPr>
            </w:pPr>
            <w:r w:rsidRPr="00C92EAC">
              <w:rPr>
                <w:color w:val="000000" w:themeColor="text1"/>
                <w:spacing w:val="-5"/>
                <w:sz w:val="20"/>
              </w:rPr>
              <w:t>78%</w:t>
            </w:r>
          </w:p>
        </w:tc>
        <w:tc>
          <w:tcPr>
            <w:tcW w:w="1194" w:type="dxa"/>
          </w:tcPr>
          <w:p w14:paraId="4E8F0CBC" w14:textId="77777777" w:rsidR="00D738FB" w:rsidRPr="00C92EAC" w:rsidRDefault="00000000">
            <w:pPr>
              <w:pStyle w:val="TableParagraph"/>
              <w:ind w:left="104"/>
              <w:rPr>
                <w:color w:val="000000" w:themeColor="text1"/>
                <w:sz w:val="20"/>
              </w:rPr>
            </w:pPr>
            <w:r w:rsidRPr="00C92EAC">
              <w:rPr>
                <w:color w:val="000000" w:themeColor="text1"/>
                <w:spacing w:val="-2"/>
                <w:sz w:val="20"/>
              </w:rPr>
              <w:t>77.5%</w:t>
            </w:r>
          </w:p>
        </w:tc>
        <w:tc>
          <w:tcPr>
            <w:tcW w:w="1196" w:type="dxa"/>
          </w:tcPr>
          <w:p w14:paraId="60E8667B" w14:textId="77777777" w:rsidR="00D738FB" w:rsidRPr="00C92EAC" w:rsidRDefault="00000000">
            <w:pPr>
              <w:pStyle w:val="TableParagraph"/>
              <w:ind w:left="105"/>
              <w:rPr>
                <w:color w:val="000000" w:themeColor="text1"/>
                <w:sz w:val="20"/>
              </w:rPr>
            </w:pPr>
            <w:r w:rsidRPr="00C92EAC">
              <w:rPr>
                <w:color w:val="000000" w:themeColor="text1"/>
                <w:spacing w:val="-2"/>
                <w:sz w:val="20"/>
              </w:rPr>
              <w:t>77.6%</w:t>
            </w:r>
          </w:p>
        </w:tc>
        <w:tc>
          <w:tcPr>
            <w:tcW w:w="1194" w:type="dxa"/>
          </w:tcPr>
          <w:p w14:paraId="4EB062E3" w14:textId="77777777" w:rsidR="00D738FB" w:rsidRPr="00C92EAC" w:rsidRDefault="00000000">
            <w:pPr>
              <w:pStyle w:val="TableParagraph"/>
              <w:ind w:left="102"/>
              <w:rPr>
                <w:color w:val="000000" w:themeColor="text1"/>
                <w:sz w:val="20"/>
              </w:rPr>
            </w:pPr>
            <w:r w:rsidRPr="00C92EAC">
              <w:rPr>
                <w:color w:val="000000" w:themeColor="text1"/>
                <w:spacing w:val="-2"/>
                <w:sz w:val="20"/>
              </w:rPr>
              <w:t>77.6%</w:t>
            </w:r>
          </w:p>
        </w:tc>
      </w:tr>
      <w:tr w:rsidR="00C92EAC" w:rsidRPr="00C92EAC" w14:paraId="72C057CF" w14:textId="77777777">
        <w:trPr>
          <w:trHeight w:val="688"/>
        </w:trPr>
        <w:tc>
          <w:tcPr>
            <w:tcW w:w="1615" w:type="dxa"/>
          </w:tcPr>
          <w:p w14:paraId="0D85AA0C" w14:textId="77777777" w:rsidR="00D738FB" w:rsidRPr="00C92EAC" w:rsidRDefault="00000000">
            <w:pPr>
              <w:pStyle w:val="TableParagraph"/>
              <w:spacing w:line="240" w:lineRule="auto"/>
              <w:ind w:right="330"/>
              <w:rPr>
                <w:color w:val="000000" w:themeColor="text1"/>
                <w:sz w:val="20"/>
              </w:rPr>
            </w:pPr>
            <w:r w:rsidRPr="00C92EAC">
              <w:rPr>
                <w:color w:val="000000" w:themeColor="text1"/>
                <w:sz w:val="20"/>
              </w:rPr>
              <w:t>Sailasya and Kumari,</w:t>
            </w:r>
            <w:r w:rsidRPr="00C92EAC">
              <w:rPr>
                <w:color w:val="000000" w:themeColor="text1"/>
                <w:spacing w:val="-13"/>
                <w:sz w:val="20"/>
              </w:rPr>
              <w:t xml:space="preserve"> </w:t>
            </w:r>
            <w:r w:rsidRPr="00C92EAC">
              <w:rPr>
                <w:color w:val="000000" w:themeColor="text1"/>
                <w:sz w:val="20"/>
              </w:rPr>
              <w:t>2021,</w:t>
            </w:r>
          </w:p>
          <w:p w14:paraId="5BD94DAC" w14:textId="77777777" w:rsidR="00D738FB" w:rsidRPr="00C92EAC" w:rsidRDefault="00000000">
            <w:pPr>
              <w:pStyle w:val="TableParagraph"/>
              <w:spacing w:line="215" w:lineRule="exact"/>
              <w:rPr>
                <w:color w:val="000000" w:themeColor="text1"/>
                <w:sz w:val="20"/>
              </w:rPr>
            </w:pPr>
            <w:r w:rsidRPr="00C92EAC">
              <w:rPr>
                <w:color w:val="000000" w:themeColor="text1"/>
                <w:spacing w:val="-4"/>
                <w:sz w:val="20"/>
              </w:rPr>
              <w:t>[48]</w:t>
            </w:r>
          </w:p>
        </w:tc>
        <w:tc>
          <w:tcPr>
            <w:tcW w:w="1616" w:type="dxa"/>
          </w:tcPr>
          <w:p w14:paraId="3A85ABFB" w14:textId="77777777" w:rsidR="00D738FB" w:rsidRPr="00C92EAC" w:rsidRDefault="00000000">
            <w:pPr>
              <w:pStyle w:val="TableParagraph"/>
              <w:rPr>
                <w:color w:val="000000" w:themeColor="text1"/>
                <w:sz w:val="20"/>
              </w:rPr>
            </w:pPr>
            <w:r w:rsidRPr="00C92EAC">
              <w:rPr>
                <w:color w:val="000000" w:themeColor="text1"/>
                <w:sz w:val="20"/>
              </w:rPr>
              <w:t>Decision</w:t>
            </w:r>
            <w:r w:rsidRPr="00C92EAC">
              <w:rPr>
                <w:color w:val="000000" w:themeColor="text1"/>
                <w:spacing w:val="-10"/>
                <w:sz w:val="20"/>
              </w:rPr>
              <w:t xml:space="preserve"> </w:t>
            </w:r>
            <w:r w:rsidRPr="00C92EAC">
              <w:rPr>
                <w:color w:val="000000" w:themeColor="text1"/>
                <w:spacing w:val="-4"/>
                <w:sz w:val="20"/>
              </w:rPr>
              <w:t>Tree</w:t>
            </w:r>
          </w:p>
        </w:tc>
        <w:tc>
          <w:tcPr>
            <w:tcW w:w="1616" w:type="dxa"/>
          </w:tcPr>
          <w:p w14:paraId="3523969F" w14:textId="77777777" w:rsidR="00D738FB" w:rsidRPr="00C92EAC" w:rsidRDefault="00000000">
            <w:pPr>
              <w:pStyle w:val="TableParagraph"/>
              <w:rPr>
                <w:color w:val="000000" w:themeColor="text1"/>
                <w:sz w:val="20"/>
              </w:rPr>
            </w:pPr>
            <w:r w:rsidRPr="00C92EAC">
              <w:rPr>
                <w:color w:val="000000" w:themeColor="text1"/>
                <w:sz w:val="20"/>
              </w:rPr>
              <w:t>Kaggle</w:t>
            </w:r>
            <w:r w:rsidRPr="00C92EAC">
              <w:rPr>
                <w:color w:val="000000" w:themeColor="text1"/>
                <w:spacing w:val="-7"/>
                <w:sz w:val="20"/>
              </w:rPr>
              <w:t xml:space="preserve"> </w:t>
            </w:r>
            <w:r w:rsidRPr="00C92EAC">
              <w:rPr>
                <w:color w:val="000000" w:themeColor="text1"/>
                <w:spacing w:val="-2"/>
                <w:sz w:val="20"/>
              </w:rPr>
              <w:t>table</w:t>
            </w:r>
          </w:p>
        </w:tc>
        <w:tc>
          <w:tcPr>
            <w:tcW w:w="1196" w:type="dxa"/>
          </w:tcPr>
          <w:p w14:paraId="315634D1" w14:textId="77777777" w:rsidR="00D738FB" w:rsidRPr="00C92EAC" w:rsidRDefault="00000000">
            <w:pPr>
              <w:pStyle w:val="TableParagraph"/>
              <w:rPr>
                <w:color w:val="000000" w:themeColor="text1"/>
                <w:sz w:val="20"/>
              </w:rPr>
            </w:pPr>
            <w:r w:rsidRPr="00C92EAC">
              <w:rPr>
                <w:color w:val="000000" w:themeColor="text1"/>
                <w:spacing w:val="-5"/>
                <w:sz w:val="20"/>
              </w:rPr>
              <w:t>66%</w:t>
            </w:r>
          </w:p>
        </w:tc>
        <w:tc>
          <w:tcPr>
            <w:tcW w:w="1194" w:type="dxa"/>
          </w:tcPr>
          <w:p w14:paraId="533514B6" w14:textId="77777777" w:rsidR="00D738FB" w:rsidRPr="00C92EAC" w:rsidRDefault="00000000">
            <w:pPr>
              <w:pStyle w:val="TableParagraph"/>
              <w:ind w:left="104"/>
              <w:rPr>
                <w:color w:val="000000" w:themeColor="text1"/>
                <w:sz w:val="20"/>
              </w:rPr>
            </w:pPr>
            <w:r w:rsidRPr="00C92EAC">
              <w:rPr>
                <w:color w:val="000000" w:themeColor="text1"/>
                <w:spacing w:val="-2"/>
                <w:sz w:val="20"/>
              </w:rPr>
              <w:t>77.5%</w:t>
            </w:r>
          </w:p>
        </w:tc>
        <w:tc>
          <w:tcPr>
            <w:tcW w:w="1196" w:type="dxa"/>
          </w:tcPr>
          <w:p w14:paraId="36685B57" w14:textId="77777777" w:rsidR="00D738FB" w:rsidRPr="00C92EAC" w:rsidRDefault="00000000">
            <w:pPr>
              <w:pStyle w:val="TableParagraph"/>
              <w:ind w:left="105"/>
              <w:rPr>
                <w:color w:val="000000" w:themeColor="text1"/>
                <w:sz w:val="20"/>
              </w:rPr>
            </w:pPr>
            <w:r w:rsidRPr="00C92EAC">
              <w:rPr>
                <w:color w:val="000000" w:themeColor="text1"/>
                <w:spacing w:val="-2"/>
                <w:sz w:val="20"/>
              </w:rPr>
              <w:t>77.5%</w:t>
            </w:r>
          </w:p>
        </w:tc>
        <w:tc>
          <w:tcPr>
            <w:tcW w:w="1194" w:type="dxa"/>
          </w:tcPr>
          <w:p w14:paraId="5C84EE8C" w14:textId="77777777" w:rsidR="00D738FB" w:rsidRPr="00C92EAC" w:rsidRDefault="00000000">
            <w:pPr>
              <w:pStyle w:val="TableParagraph"/>
              <w:ind w:left="102"/>
              <w:rPr>
                <w:color w:val="000000" w:themeColor="text1"/>
                <w:sz w:val="20"/>
              </w:rPr>
            </w:pPr>
            <w:r w:rsidRPr="00C92EAC">
              <w:rPr>
                <w:color w:val="000000" w:themeColor="text1"/>
                <w:spacing w:val="-2"/>
                <w:sz w:val="20"/>
              </w:rPr>
              <w:t>77.6%</w:t>
            </w:r>
          </w:p>
        </w:tc>
      </w:tr>
      <w:tr w:rsidR="00C92EAC" w:rsidRPr="00C92EAC" w14:paraId="517873FB" w14:textId="77777777">
        <w:trPr>
          <w:trHeight w:val="690"/>
        </w:trPr>
        <w:tc>
          <w:tcPr>
            <w:tcW w:w="1615" w:type="dxa"/>
          </w:tcPr>
          <w:p w14:paraId="57F59011" w14:textId="77777777" w:rsidR="00D738FB" w:rsidRPr="00C92EAC" w:rsidRDefault="00000000">
            <w:pPr>
              <w:pStyle w:val="TableParagraph"/>
              <w:spacing w:line="237" w:lineRule="auto"/>
              <w:ind w:right="330"/>
              <w:rPr>
                <w:color w:val="000000" w:themeColor="text1"/>
                <w:sz w:val="20"/>
              </w:rPr>
            </w:pPr>
            <w:r w:rsidRPr="00C92EAC">
              <w:rPr>
                <w:color w:val="000000" w:themeColor="text1"/>
                <w:sz w:val="20"/>
              </w:rPr>
              <w:t>Sailasya and Kumari,</w:t>
            </w:r>
            <w:r w:rsidRPr="00C92EAC">
              <w:rPr>
                <w:color w:val="000000" w:themeColor="text1"/>
                <w:spacing w:val="-13"/>
                <w:sz w:val="20"/>
              </w:rPr>
              <w:t xml:space="preserve"> </w:t>
            </w:r>
            <w:r w:rsidRPr="00C92EAC">
              <w:rPr>
                <w:color w:val="000000" w:themeColor="text1"/>
                <w:sz w:val="20"/>
              </w:rPr>
              <w:t>2021,</w:t>
            </w:r>
          </w:p>
          <w:p w14:paraId="02A4BD5D" w14:textId="77777777" w:rsidR="00D738FB" w:rsidRPr="00C92EAC" w:rsidRDefault="00000000">
            <w:pPr>
              <w:pStyle w:val="TableParagraph"/>
              <w:spacing w:line="217" w:lineRule="exact"/>
              <w:rPr>
                <w:color w:val="000000" w:themeColor="text1"/>
                <w:sz w:val="20"/>
              </w:rPr>
            </w:pPr>
            <w:r w:rsidRPr="00C92EAC">
              <w:rPr>
                <w:color w:val="000000" w:themeColor="text1"/>
                <w:spacing w:val="-4"/>
                <w:sz w:val="20"/>
              </w:rPr>
              <w:t>[48]</w:t>
            </w:r>
          </w:p>
        </w:tc>
        <w:tc>
          <w:tcPr>
            <w:tcW w:w="1616" w:type="dxa"/>
          </w:tcPr>
          <w:p w14:paraId="05013C74" w14:textId="77777777" w:rsidR="00D738FB" w:rsidRPr="00C92EAC" w:rsidRDefault="00000000">
            <w:pPr>
              <w:pStyle w:val="TableParagraph"/>
              <w:spacing w:line="225" w:lineRule="exact"/>
              <w:rPr>
                <w:color w:val="000000" w:themeColor="text1"/>
                <w:sz w:val="20"/>
              </w:rPr>
            </w:pPr>
            <w:r w:rsidRPr="00C92EAC">
              <w:rPr>
                <w:color w:val="000000" w:themeColor="text1"/>
                <w:spacing w:val="-5"/>
                <w:sz w:val="20"/>
              </w:rPr>
              <w:t>RF</w:t>
            </w:r>
          </w:p>
        </w:tc>
        <w:tc>
          <w:tcPr>
            <w:tcW w:w="1616" w:type="dxa"/>
          </w:tcPr>
          <w:p w14:paraId="1B78F34E" w14:textId="77777777" w:rsidR="00D738FB" w:rsidRPr="00C92EAC" w:rsidRDefault="00000000">
            <w:pPr>
              <w:pStyle w:val="TableParagraph"/>
              <w:spacing w:line="225" w:lineRule="exact"/>
              <w:rPr>
                <w:color w:val="000000" w:themeColor="text1"/>
                <w:sz w:val="20"/>
              </w:rPr>
            </w:pPr>
            <w:r w:rsidRPr="00C92EAC">
              <w:rPr>
                <w:color w:val="000000" w:themeColor="text1"/>
                <w:sz w:val="20"/>
              </w:rPr>
              <w:t>Kaggle</w:t>
            </w:r>
            <w:r w:rsidRPr="00C92EAC">
              <w:rPr>
                <w:color w:val="000000" w:themeColor="text1"/>
                <w:spacing w:val="-7"/>
                <w:sz w:val="20"/>
              </w:rPr>
              <w:t xml:space="preserve"> </w:t>
            </w:r>
            <w:r w:rsidRPr="00C92EAC">
              <w:rPr>
                <w:color w:val="000000" w:themeColor="text1"/>
                <w:spacing w:val="-2"/>
                <w:sz w:val="20"/>
              </w:rPr>
              <w:t>table</w:t>
            </w:r>
          </w:p>
        </w:tc>
        <w:tc>
          <w:tcPr>
            <w:tcW w:w="1196" w:type="dxa"/>
          </w:tcPr>
          <w:p w14:paraId="0A1AB48D" w14:textId="77777777" w:rsidR="00D738FB" w:rsidRPr="00C92EAC" w:rsidRDefault="00000000">
            <w:pPr>
              <w:pStyle w:val="TableParagraph"/>
              <w:spacing w:line="225" w:lineRule="exact"/>
              <w:rPr>
                <w:color w:val="000000" w:themeColor="text1"/>
                <w:sz w:val="20"/>
              </w:rPr>
            </w:pPr>
            <w:r w:rsidRPr="00C92EAC">
              <w:rPr>
                <w:color w:val="000000" w:themeColor="text1"/>
                <w:spacing w:val="-5"/>
                <w:sz w:val="20"/>
              </w:rPr>
              <w:t>73%</w:t>
            </w:r>
          </w:p>
        </w:tc>
        <w:tc>
          <w:tcPr>
            <w:tcW w:w="1194" w:type="dxa"/>
          </w:tcPr>
          <w:p w14:paraId="3D8D406B" w14:textId="77777777" w:rsidR="00D738FB" w:rsidRPr="00C92EAC" w:rsidRDefault="00000000">
            <w:pPr>
              <w:pStyle w:val="TableParagraph"/>
              <w:spacing w:line="225" w:lineRule="exact"/>
              <w:ind w:left="104"/>
              <w:rPr>
                <w:color w:val="000000" w:themeColor="text1"/>
                <w:sz w:val="20"/>
              </w:rPr>
            </w:pPr>
            <w:r w:rsidRPr="00C92EAC">
              <w:rPr>
                <w:color w:val="000000" w:themeColor="text1"/>
                <w:spacing w:val="-5"/>
                <w:sz w:val="20"/>
              </w:rPr>
              <w:t>72%</w:t>
            </w:r>
          </w:p>
        </w:tc>
        <w:tc>
          <w:tcPr>
            <w:tcW w:w="1196" w:type="dxa"/>
          </w:tcPr>
          <w:p w14:paraId="6EED0F60" w14:textId="77777777" w:rsidR="00D738FB" w:rsidRPr="00C92EAC" w:rsidRDefault="00000000">
            <w:pPr>
              <w:pStyle w:val="TableParagraph"/>
              <w:spacing w:line="225" w:lineRule="exact"/>
              <w:ind w:left="105"/>
              <w:rPr>
                <w:color w:val="000000" w:themeColor="text1"/>
                <w:sz w:val="20"/>
              </w:rPr>
            </w:pPr>
            <w:r w:rsidRPr="00C92EAC">
              <w:rPr>
                <w:color w:val="000000" w:themeColor="text1"/>
                <w:spacing w:val="-2"/>
                <w:sz w:val="20"/>
              </w:rPr>
              <w:t>73.5%</w:t>
            </w:r>
          </w:p>
        </w:tc>
        <w:tc>
          <w:tcPr>
            <w:tcW w:w="1194" w:type="dxa"/>
          </w:tcPr>
          <w:p w14:paraId="1773D328" w14:textId="77777777" w:rsidR="00D738FB" w:rsidRPr="00C92EAC" w:rsidRDefault="00000000">
            <w:pPr>
              <w:pStyle w:val="TableParagraph"/>
              <w:spacing w:line="225" w:lineRule="exact"/>
              <w:ind w:left="102"/>
              <w:rPr>
                <w:color w:val="000000" w:themeColor="text1"/>
                <w:sz w:val="20"/>
              </w:rPr>
            </w:pPr>
            <w:r w:rsidRPr="00C92EAC">
              <w:rPr>
                <w:color w:val="000000" w:themeColor="text1"/>
                <w:spacing w:val="-2"/>
                <w:sz w:val="20"/>
              </w:rPr>
              <w:t>72.7%</w:t>
            </w:r>
          </w:p>
        </w:tc>
      </w:tr>
      <w:tr w:rsidR="00C92EAC" w:rsidRPr="00C92EAC" w14:paraId="4CAEEFB1" w14:textId="77777777">
        <w:trPr>
          <w:trHeight w:val="460"/>
        </w:trPr>
        <w:tc>
          <w:tcPr>
            <w:tcW w:w="1615" w:type="dxa"/>
          </w:tcPr>
          <w:p w14:paraId="150644D8" w14:textId="77777777" w:rsidR="00D738FB" w:rsidRPr="00C92EAC" w:rsidRDefault="00000000">
            <w:pPr>
              <w:pStyle w:val="TableParagraph"/>
              <w:rPr>
                <w:color w:val="000000" w:themeColor="text1"/>
                <w:sz w:val="20"/>
              </w:rPr>
            </w:pPr>
            <w:r w:rsidRPr="00C92EAC">
              <w:rPr>
                <w:color w:val="000000" w:themeColor="text1"/>
                <w:sz w:val="20"/>
              </w:rPr>
              <w:t>Dev</w:t>
            </w:r>
            <w:r w:rsidRPr="00C92EAC">
              <w:rPr>
                <w:color w:val="000000" w:themeColor="text1"/>
                <w:spacing w:val="-4"/>
                <w:sz w:val="20"/>
              </w:rPr>
              <w:t xml:space="preserve"> </w:t>
            </w:r>
            <w:r w:rsidRPr="00C92EAC">
              <w:rPr>
                <w:color w:val="000000" w:themeColor="text1"/>
                <w:sz w:val="20"/>
              </w:rPr>
              <w:t>et</w:t>
            </w:r>
            <w:r w:rsidRPr="00C92EAC">
              <w:rPr>
                <w:color w:val="000000" w:themeColor="text1"/>
                <w:spacing w:val="-2"/>
                <w:sz w:val="20"/>
              </w:rPr>
              <w:t xml:space="preserve"> </w:t>
            </w:r>
            <w:r w:rsidRPr="00C92EAC">
              <w:rPr>
                <w:color w:val="000000" w:themeColor="text1"/>
                <w:sz w:val="20"/>
              </w:rPr>
              <w:t>al.,</w:t>
            </w:r>
            <w:r w:rsidRPr="00C92EAC">
              <w:rPr>
                <w:color w:val="000000" w:themeColor="text1"/>
                <w:spacing w:val="-2"/>
                <w:sz w:val="20"/>
              </w:rPr>
              <w:t xml:space="preserve"> 2022,</w:t>
            </w:r>
          </w:p>
          <w:p w14:paraId="2C8BD216" w14:textId="77777777" w:rsidR="00D738FB" w:rsidRPr="00C92EAC" w:rsidRDefault="00000000">
            <w:pPr>
              <w:pStyle w:val="TableParagraph"/>
              <w:spacing w:line="217" w:lineRule="exact"/>
              <w:rPr>
                <w:color w:val="000000" w:themeColor="text1"/>
                <w:sz w:val="20"/>
              </w:rPr>
            </w:pPr>
            <w:r w:rsidRPr="00C92EAC">
              <w:rPr>
                <w:color w:val="000000" w:themeColor="text1"/>
                <w:spacing w:val="-4"/>
                <w:sz w:val="20"/>
              </w:rPr>
              <w:t>[49]</w:t>
            </w:r>
          </w:p>
        </w:tc>
        <w:tc>
          <w:tcPr>
            <w:tcW w:w="1616" w:type="dxa"/>
          </w:tcPr>
          <w:p w14:paraId="0B0751A3" w14:textId="77777777" w:rsidR="00D738FB" w:rsidRPr="00C92EAC" w:rsidRDefault="00000000">
            <w:pPr>
              <w:pStyle w:val="TableParagraph"/>
              <w:rPr>
                <w:color w:val="000000" w:themeColor="text1"/>
                <w:sz w:val="20"/>
              </w:rPr>
            </w:pPr>
            <w:r w:rsidRPr="00C92EAC">
              <w:rPr>
                <w:color w:val="000000" w:themeColor="text1"/>
                <w:spacing w:val="-5"/>
                <w:sz w:val="20"/>
              </w:rPr>
              <w:t>SVM</w:t>
            </w:r>
          </w:p>
        </w:tc>
        <w:tc>
          <w:tcPr>
            <w:tcW w:w="1616" w:type="dxa"/>
          </w:tcPr>
          <w:p w14:paraId="32D3A42C" w14:textId="77777777" w:rsidR="00D738FB" w:rsidRPr="00C92EAC" w:rsidRDefault="00000000">
            <w:pPr>
              <w:pStyle w:val="TableParagraph"/>
              <w:rPr>
                <w:color w:val="000000" w:themeColor="text1"/>
                <w:sz w:val="20"/>
              </w:rPr>
            </w:pPr>
            <w:r w:rsidRPr="00C92EAC">
              <w:rPr>
                <w:color w:val="000000" w:themeColor="text1"/>
                <w:sz w:val="20"/>
              </w:rPr>
              <w:t>Kaggle</w:t>
            </w:r>
            <w:r w:rsidRPr="00C92EAC">
              <w:rPr>
                <w:color w:val="000000" w:themeColor="text1"/>
                <w:spacing w:val="-7"/>
                <w:sz w:val="20"/>
              </w:rPr>
              <w:t xml:space="preserve"> </w:t>
            </w:r>
            <w:r w:rsidRPr="00C92EAC">
              <w:rPr>
                <w:color w:val="000000" w:themeColor="text1"/>
                <w:spacing w:val="-5"/>
                <w:sz w:val="20"/>
              </w:rPr>
              <w:t>EMR</w:t>
            </w:r>
          </w:p>
        </w:tc>
        <w:tc>
          <w:tcPr>
            <w:tcW w:w="1196" w:type="dxa"/>
          </w:tcPr>
          <w:p w14:paraId="7C4DEA2C" w14:textId="77777777" w:rsidR="00D738FB" w:rsidRPr="00C92EAC" w:rsidRDefault="00000000">
            <w:pPr>
              <w:pStyle w:val="TableParagraph"/>
              <w:rPr>
                <w:color w:val="000000" w:themeColor="text1"/>
                <w:sz w:val="20"/>
              </w:rPr>
            </w:pPr>
            <w:r w:rsidRPr="00C92EAC">
              <w:rPr>
                <w:color w:val="000000" w:themeColor="text1"/>
                <w:spacing w:val="-5"/>
                <w:sz w:val="20"/>
              </w:rPr>
              <w:t>68%</w:t>
            </w:r>
          </w:p>
        </w:tc>
        <w:tc>
          <w:tcPr>
            <w:tcW w:w="1194" w:type="dxa"/>
          </w:tcPr>
          <w:p w14:paraId="541D910B" w14:textId="77777777" w:rsidR="00D738FB" w:rsidRPr="00C92EAC" w:rsidRDefault="00000000">
            <w:pPr>
              <w:pStyle w:val="TableParagraph"/>
              <w:ind w:left="104"/>
              <w:rPr>
                <w:color w:val="000000" w:themeColor="text1"/>
                <w:sz w:val="20"/>
              </w:rPr>
            </w:pPr>
            <w:r w:rsidRPr="00C92EAC">
              <w:rPr>
                <w:color w:val="000000" w:themeColor="text1"/>
                <w:spacing w:val="-5"/>
                <w:sz w:val="20"/>
              </w:rPr>
              <w:t>67%</w:t>
            </w:r>
          </w:p>
        </w:tc>
        <w:tc>
          <w:tcPr>
            <w:tcW w:w="1196" w:type="dxa"/>
          </w:tcPr>
          <w:p w14:paraId="0D5244F7" w14:textId="77777777" w:rsidR="00D738FB" w:rsidRPr="00C92EAC" w:rsidRDefault="00000000">
            <w:pPr>
              <w:pStyle w:val="TableParagraph"/>
              <w:ind w:left="105"/>
              <w:rPr>
                <w:color w:val="000000" w:themeColor="text1"/>
                <w:sz w:val="20"/>
              </w:rPr>
            </w:pPr>
            <w:r w:rsidRPr="00C92EAC">
              <w:rPr>
                <w:color w:val="000000" w:themeColor="text1"/>
                <w:spacing w:val="-5"/>
                <w:sz w:val="20"/>
              </w:rPr>
              <w:t>68%</w:t>
            </w:r>
          </w:p>
        </w:tc>
        <w:tc>
          <w:tcPr>
            <w:tcW w:w="1194" w:type="dxa"/>
          </w:tcPr>
          <w:p w14:paraId="282C75C6" w14:textId="77777777" w:rsidR="00D738FB" w:rsidRPr="00C92EAC" w:rsidRDefault="00000000">
            <w:pPr>
              <w:pStyle w:val="TableParagraph"/>
              <w:ind w:left="102"/>
              <w:rPr>
                <w:color w:val="000000" w:themeColor="text1"/>
                <w:sz w:val="20"/>
              </w:rPr>
            </w:pPr>
            <w:r w:rsidRPr="00C92EAC">
              <w:rPr>
                <w:color w:val="000000" w:themeColor="text1"/>
                <w:spacing w:val="-5"/>
                <w:sz w:val="20"/>
              </w:rPr>
              <w:t>68%</w:t>
            </w:r>
          </w:p>
        </w:tc>
      </w:tr>
      <w:tr w:rsidR="00C92EAC" w:rsidRPr="00C92EAC" w14:paraId="6C7A72DE" w14:textId="77777777">
        <w:trPr>
          <w:trHeight w:val="460"/>
        </w:trPr>
        <w:tc>
          <w:tcPr>
            <w:tcW w:w="1615" w:type="dxa"/>
          </w:tcPr>
          <w:p w14:paraId="6E2E2D11" w14:textId="77777777" w:rsidR="00D738FB" w:rsidRPr="00C92EAC" w:rsidRDefault="00000000">
            <w:pPr>
              <w:pStyle w:val="TableParagraph"/>
              <w:rPr>
                <w:color w:val="000000" w:themeColor="text1"/>
                <w:sz w:val="20"/>
              </w:rPr>
            </w:pPr>
            <w:r w:rsidRPr="00C92EAC">
              <w:rPr>
                <w:color w:val="000000" w:themeColor="text1"/>
                <w:sz w:val="20"/>
              </w:rPr>
              <w:t>Dev</w:t>
            </w:r>
            <w:r w:rsidRPr="00C92EAC">
              <w:rPr>
                <w:color w:val="000000" w:themeColor="text1"/>
                <w:spacing w:val="-4"/>
                <w:sz w:val="20"/>
              </w:rPr>
              <w:t xml:space="preserve"> </w:t>
            </w:r>
            <w:r w:rsidRPr="00C92EAC">
              <w:rPr>
                <w:color w:val="000000" w:themeColor="text1"/>
                <w:sz w:val="20"/>
              </w:rPr>
              <w:t>et</w:t>
            </w:r>
            <w:r w:rsidRPr="00C92EAC">
              <w:rPr>
                <w:color w:val="000000" w:themeColor="text1"/>
                <w:spacing w:val="-2"/>
                <w:sz w:val="20"/>
              </w:rPr>
              <w:t xml:space="preserve"> </w:t>
            </w:r>
            <w:r w:rsidRPr="00C92EAC">
              <w:rPr>
                <w:color w:val="000000" w:themeColor="text1"/>
                <w:sz w:val="20"/>
              </w:rPr>
              <w:t>al.,</w:t>
            </w:r>
            <w:r w:rsidRPr="00C92EAC">
              <w:rPr>
                <w:color w:val="000000" w:themeColor="text1"/>
                <w:spacing w:val="-3"/>
                <w:sz w:val="20"/>
              </w:rPr>
              <w:t xml:space="preserve"> </w:t>
            </w:r>
            <w:r w:rsidRPr="00C92EAC">
              <w:rPr>
                <w:color w:val="000000" w:themeColor="text1"/>
                <w:spacing w:val="-2"/>
                <w:sz w:val="20"/>
              </w:rPr>
              <w:t>2022,</w:t>
            </w:r>
          </w:p>
          <w:p w14:paraId="7C83E839" w14:textId="77777777" w:rsidR="00D738FB" w:rsidRPr="00C92EAC" w:rsidRDefault="00000000">
            <w:pPr>
              <w:pStyle w:val="TableParagraph"/>
              <w:spacing w:line="217" w:lineRule="exact"/>
              <w:rPr>
                <w:color w:val="000000" w:themeColor="text1"/>
                <w:sz w:val="20"/>
              </w:rPr>
            </w:pPr>
            <w:r w:rsidRPr="00C92EAC">
              <w:rPr>
                <w:color w:val="000000" w:themeColor="text1"/>
                <w:spacing w:val="-4"/>
                <w:sz w:val="20"/>
              </w:rPr>
              <w:t>[49]</w:t>
            </w:r>
          </w:p>
        </w:tc>
        <w:tc>
          <w:tcPr>
            <w:tcW w:w="1616" w:type="dxa"/>
          </w:tcPr>
          <w:p w14:paraId="6B70C711" w14:textId="77777777" w:rsidR="00D738FB" w:rsidRPr="00C92EAC" w:rsidRDefault="00000000">
            <w:pPr>
              <w:pStyle w:val="TableParagraph"/>
              <w:rPr>
                <w:color w:val="000000" w:themeColor="text1"/>
                <w:sz w:val="20"/>
              </w:rPr>
            </w:pPr>
            <w:r w:rsidRPr="00C92EAC">
              <w:rPr>
                <w:color w:val="000000" w:themeColor="text1"/>
                <w:spacing w:val="-5"/>
                <w:sz w:val="20"/>
              </w:rPr>
              <w:t>RF</w:t>
            </w:r>
          </w:p>
        </w:tc>
        <w:tc>
          <w:tcPr>
            <w:tcW w:w="1616" w:type="dxa"/>
          </w:tcPr>
          <w:p w14:paraId="6091DAD3" w14:textId="77777777" w:rsidR="00D738FB" w:rsidRPr="00C92EAC" w:rsidRDefault="00000000">
            <w:pPr>
              <w:pStyle w:val="TableParagraph"/>
              <w:rPr>
                <w:color w:val="000000" w:themeColor="text1"/>
                <w:sz w:val="20"/>
              </w:rPr>
            </w:pPr>
            <w:r w:rsidRPr="00C92EAC">
              <w:rPr>
                <w:color w:val="000000" w:themeColor="text1"/>
                <w:sz w:val="20"/>
              </w:rPr>
              <w:t>Kaggle</w:t>
            </w:r>
            <w:r w:rsidRPr="00C92EAC">
              <w:rPr>
                <w:color w:val="000000" w:themeColor="text1"/>
                <w:spacing w:val="-7"/>
                <w:sz w:val="20"/>
              </w:rPr>
              <w:t xml:space="preserve"> </w:t>
            </w:r>
            <w:r w:rsidRPr="00C92EAC">
              <w:rPr>
                <w:color w:val="000000" w:themeColor="text1"/>
                <w:spacing w:val="-5"/>
                <w:sz w:val="20"/>
              </w:rPr>
              <w:t>EMR</w:t>
            </w:r>
          </w:p>
        </w:tc>
        <w:tc>
          <w:tcPr>
            <w:tcW w:w="1196" w:type="dxa"/>
          </w:tcPr>
          <w:p w14:paraId="5684B009" w14:textId="77777777" w:rsidR="00D738FB" w:rsidRPr="00C92EAC" w:rsidRDefault="00000000">
            <w:pPr>
              <w:pStyle w:val="TableParagraph"/>
              <w:rPr>
                <w:color w:val="000000" w:themeColor="text1"/>
                <w:sz w:val="20"/>
              </w:rPr>
            </w:pPr>
            <w:r w:rsidRPr="00C92EAC">
              <w:rPr>
                <w:color w:val="000000" w:themeColor="text1"/>
                <w:spacing w:val="-5"/>
                <w:sz w:val="20"/>
              </w:rPr>
              <w:t>74%</w:t>
            </w:r>
          </w:p>
        </w:tc>
        <w:tc>
          <w:tcPr>
            <w:tcW w:w="1194" w:type="dxa"/>
          </w:tcPr>
          <w:p w14:paraId="3B622BE0" w14:textId="77777777" w:rsidR="00D738FB" w:rsidRPr="00C92EAC" w:rsidRDefault="00000000">
            <w:pPr>
              <w:pStyle w:val="TableParagraph"/>
              <w:ind w:left="104"/>
              <w:rPr>
                <w:color w:val="000000" w:themeColor="text1"/>
                <w:sz w:val="20"/>
              </w:rPr>
            </w:pPr>
            <w:r w:rsidRPr="00C92EAC">
              <w:rPr>
                <w:color w:val="000000" w:themeColor="text1"/>
                <w:spacing w:val="-5"/>
                <w:sz w:val="20"/>
              </w:rPr>
              <w:t>74%</w:t>
            </w:r>
          </w:p>
        </w:tc>
        <w:tc>
          <w:tcPr>
            <w:tcW w:w="1196" w:type="dxa"/>
          </w:tcPr>
          <w:p w14:paraId="403A0BB7" w14:textId="77777777" w:rsidR="00D738FB" w:rsidRPr="00C92EAC" w:rsidRDefault="00000000">
            <w:pPr>
              <w:pStyle w:val="TableParagraph"/>
              <w:ind w:left="105"/>
              <w:rPr>
                <w:color w:val="000000" w:themeColor="text1"/>
                <w:sz w:val="20"/>
              </w:rPr>
            </w:pPr>
            <w:r w:rsidRPr="00C92EAC">
              <w:rPr>
                <w:color w:val="000000" w:themeColor="text1"/>
                <w:spacing w:val="-5"/>
                <w:sz w:val="20"/>
              </w:rPr>
              <w:t>73%</w:t>
            </w:r>
          </w:p>
        </w:tc>
        <w:tc>
          <w:tcPr>
            <w:tcW w:w="1194" w:type="dxa"/>
          </w:tcPr>
          <w:p w14:paraId="0DE02F12" w14:textId="77777777" w:rsidR="00D738FB" w:rsidRPr="00C92EAC" w:rsidRDefault="00000000">
            <w:pPr>
              <w:pStyle w:val="TableParagraph"/>
              <w:ind w:left="102"/>
              <w:rPr>
                <w:color w:val="000000" w:themeColor="text1"/>
                <w:sz w:val="20"/>
              </w:rPr>
            </w:pPr>
            <w:r w:rsidRPr="00C92EAC">
              <w:rPr>
                <w:color w:val="000000" w:themeColor="text1"/>
                <w:spacing w:val="-5"/>
                <w:sz w:val="20"/>
              </w:rPr>
              <w:t>73%</w:t>
            </w:r>
          </w:p>
        </w:tc>
      </w:tr>
      <w:tr w:rsidR="00C92EAC" w:rsidRPr="00C92EAC" w14:paraId="300E7AE5" w14:textId="77777777">
        <w:trPr>
          <w:trHeight w:val="460"/>
        </w:trPr>
        <w:tc>
          <w:tcPr>
            <w:tcW w:w="1615" w:type="dxa"/>
          </w:tcPr>
          <w:p w14:paraId="3095AABB" w14:textId="77777777" w:rsidR="00D738FB" w:rsidRPr="00C92EAC" w:rsidRDefault="00000000">
            <w:pPr>
              <w:pStyle w:val="TableParagraph"/>
              <w:rPr>
                <w:color w:val="000000" w:themeColor="text1"/>
                <w:sz w:val="20"/>
              </w:rPr>
            </w:pPr>
            <w:r w:rsidRPr="00C92EAC">
              <w:rPr>
                <w:color w:val="000000" w:themeColor="text1"/>
                <w:sz w:val="20"/>
              </w:rPr>
              <w:t>Dev</w:t>
            </w:r>
            <w:r w:rsidRPr="00C92EAC">
              <w:rPr>
                <w:color w:val="000000" w:themeColor="text1"/>
                <w:spacing w:val="-4"/>
                <w:sz w:val="20"/>
              </w:rPr>
              <w:t xml:space="preserve"> </w:t>
            </w:r>
            <w:r w:rsidRPr="00C92EAC">
              <w:rPr>
                <w:color w:val="000000" w:themeColor="text1"/>
                <w:sz w:val="20"/>
              </w:rPr>
              <w:t>et</w:t>
            </w:r>
            <w:r w:rsidRPr="00C92EAC">
              <w:rPr>
                <w:color w:val="000000" w:themeColor="text1"/>
                <w:spacing w:val="-2"/>
                <w:sz w:val="20"/>
              </w:rPr>
              <w:t xml:space="preserve"> </w:t>
            </w:r>
            <w:r w:rsidRPr="00C92EAC">
              <w:rPr>
                <w:color w:val="000000" w:themeColor="text1"/>
                <w:sz w:val="20"/>
              </w:rPr>
              <w:t>al.,</w:t>
            </w:r>
            <w:r w:rsidRPr="00C92EAC">
              <w:rPr>
                <w:color w:val="000000" w:themeColor="text1"/>
                <w:spacing w:val="-3"/>
                <w:sz w:val="20"/>
              </w:rPr>
              <w:t xml:space="preserve"> </w:t>
            </w:r>
            <w:r w:rsidRPr="00C92EAC">
              <w:rPr>
                <w:color w:val="000000" w:themeColor="text1"/>
                <w:spacing w:val="-2"/>
                <w:sz w:val="20"/>
              </w:rPr>
              <w:t>2022,</w:t>
            </w:r>
          </w:p>
          <w:p w14:paraId="78C399FA" w14:textId="77777777" w:rsidR="00D738FB" w:rsidRPr="00C92EAC" w:rsidRDefault="00000000">
            <w:pPr>
              <w:pStyle w:val="TableParagraph"/>
              <w:spacing w:before="1" w:line="217" w:lineRule="exact"/>
              <w:rPr>
                <w:color w:val="000000" w:themeColor="text1"/>
                <w:sz w:val="20"/>
              </w:rPr>
            </w:pPr>
            <w:r w:rsidRPr="00C92EAC">
              <w:rPr>
                <w:color w:val="000000" w:themeColor="text1"/>
                <w:spacing w:val="-4"/>
                <w:sz w:val="20"/>
              </w:rPr>
              <w:t>[49]</w:t>
            </w:r>
          </w:p>
        </w:tc>
        <w:tc>
          <w:tcPr>
            <w:tcW w:w="1616" w:type="dxa"/>
          </w:tcPr>
          <w:p w14:paraId="02F7080E" w14:textId="77777777" w:rsidR="00D738FB" w:rsidRPr="00C92EAC" w:rsidRDefault="00000000">
            <w:pPr>
              <w:pStyle w:val="TableParagraph"/>
              <w:rPr>
                <w:color w:val="000000" w:themeColor="text1"/>
                <w:sz w:val="20"/>
              </w:rPr>
            </w:pPr>
            <w:r w:rsidRPr="00C92EAC">
              <w:rPr>
                <w:color w:val="000000" w:themeColor="text1"/>
                <w:spacing w:val="-5"/>
                <w:sz w:val="20"/>
              </w:rPr>
              <w:t>CNN</w:t>
            </w:r>
          </w:p>
        </w:tc>
        <w:tc>
          <w:tcPr>
            <w:tcW w:w="1616" w:type="dxa"/>
          </w:tcPr>
          <w:p w14:paraId="59FCBAB4" w14:textId="77777777" w:rsidR="00D738FB" w:rsidRPr="00C92EAC" w:rsidRDefault="00000000">
            <w:pPr>
              <w:pStyle w:val="TableParagraph"/>
              <w:rPr>
                <w:color w:val="000000" w:themeColor="text1"/>
                <w:sz w:val="20"/>
              </w:rPr>
            </w:pPr>
            <w:r w:rsidRPr="00C92EAC">
              <w:rPr>
                <w:color w:val="000000" w:themeColor="text1"/>
                <w:sz w:val="20"/>
              </w:rPr>
              <w:t>Kaggle</w:t>
            </w:r>
            <w:r w:rsidRPr="00C92EAC">
              <w:rPr>
                <w:color w:val="000000" w:themeColor="text1"/>
                <w:spacing w:val="-7"/>
                <w:sz w:val="20"/>
              </w:rPr>
              <w:t xml:space="preserve"> </w:t>
            </w:r>
            <w:r w:rsidRPr="00C92EAC">
              <w:rPr>
                <w:color w:val="000000" w:themeColor="text1"/>
                <w:spacing w:val="-5"/>
                <w:sz w:val="20"/>
              </w:rPr>
              <w:t>EMR</w:t>
            </w:r>
          </w:p>
        </w:tc>
        <w:tc>
          <w:tcPr>
            <w:tcW w:w="1196" w:type="dxa"/>
          </w:tcPr>
          <w:p w14:paraId="4F937F62" w14:textId="77777777" w:rsidR="00D738FB" w:rsidRPr="00C92EAC" w:rsidRDefault="00000000">
            <w:pPr>
              <w:pStyle w:val="TableParagraph"/>
              <w:rPr>
                <w:color w:val="000000" w:themeColor="text1"/>
                <w:sz w:val="20"/>
              </w:rPr>
            </w:pPr>
            <w:r w:rsidRPr="00C92EAC">
              <w:rPr>
                <w:color w:val="000000" w:themeColor="text1"/>
                <w:spacing w:val="-5"/>
                <w:sz w:val="20"/>
              </w:rPr>
              <w:t>74%</w:t>
            </w:r>
          </w:p>
        </w:tc>
        <w:tc>
          <w:tcPr>
            <w:tcW w:w="1194" w:type="dxa"/>
          </w:tcPr>
          <w:p w14:paraId="688AA3F9" w14:textId="77777777" w:rsidR="00D738FB" w:rsidRPr="00C92EAC" w:rsidRDefault="00000000">
            <w:pPr>
              <w:pStyle w:val="TableParagraph"/>
              <w:ind w:left="104"/>
              <w:rPr>
                <w:color w:val="000000" w:themeColor="text1"/>
                <w:sz w:val="20"/>
              </w:rPr>
            </w:pPr>
            <w:r w:rsidRPr="00C92EAC">
              <w:rPr>
                <w:color w:val="000000" w:themeColor="text1"/>
                <w:spacing w:val="-5"/>
                <w:sz w:val="20"/>
              </w:rPr>
              <w:t>74%</w:t>
            </w:r>
          </w:p>
        </w:tc>
        <w:tc>
          <w:tcPr>
            <w:tcW w:w="1196" w:type="dxa"/>
          </w:tcPr>
          <w:p w14:paraId="29C16B57" w14:textId="77777777" w:rsidR="00D738FB" w:rsidRPr="00C92EAC" w:rsidRDefault="00000000">
            <w:pPr>
              <w:pStyle w:val="TableParagraph"/>
              <w:ind w:left="105"/>
              <w:rPr>
                <w:color w:val="000000" w:themeColor="text1"/>
                <w:sz w:val="20"/>
              </w:rPr>
            </w:pPr>
            <w:r w:rsidRPr="00C92EAC">
              <w:rPr>
                <w:color w:val="000000" w:themeColor="text1"/>
                <w:spacing w:val="-5"/>
                <w:sz w:val="20"/>
              </w:rPr>
              <w:t>72%</w:t>
            </w:r>
          </w:p>
        </w:tc>
        <w:tc>
          <w:tcPr>
            <w:tcW w:w="1194" w:type="dxa"/>
          </w:tcPr>
          <w:p w14:paraId="7C3FA0F3" w14:textId="77777777" w:rsidR="00D738FB" w:rsidRPr="00C92EAC" w:rsidRDefault="00000000">
            <w:pPr>
              <w:pStyle w:val="TableParagraph"/>
              <w:ind w:left="102"/>
              <w:rPr>
                <w:color w:val="000000" w:themeColor="text1"/>
                <w:sz w:val="20"/>
              </w:rPr>
            </w:pPr>
            <w:r w:rsidRPr="00C92EAC">
              <w:rPr>
                <w:color w:val="000000" w:themeColor="text1"/>
                <w:spacing w:val="-5"/>
                <w:sz w:val="20"/>
              </w:rPr>
              <w:t>73%</w:t>
            </w:r>
          </w:p>
        </w:tc>
      </w:tr>
      <w:tr w:rsidR="00C92EAC" w:rsidRPr="00C92EAC" w14:paraId="3827008E" w14:textId="77777777">
        <w:trPr>
          <w:trHeight w:val="688"/>
        </w:trPr>
        <w:tc>
          <w:tcPr>
            <w:tcW w:w="1615" w:type="dxa"/>
          </w:tcPr>
          <w:p w14:paraId="368D7D55" w14:textId="77777777" w:rsidR="00D738FB" w:rsidRPr="00C92EAC" w:rsidRDefault="00000000">
            <w:pPr>
              <w:pStyle w:val="TableParagraph"/>
              <w:spacing w:line="240" w:lineRule="auto"/>
              <w:ind w:right="374"/>
              <w:rPr>
                <w:color w:val="000000" w:themeColor="text1"/>
                <w:sz w:val="20"/>
              </w:rPr>
            </w:pPr>
            <w:r w:rsidRPr="00C92EAC">
              <w:rPr>
                <w:color w:val="000000" w:themeColor="text1"/>
                <w:sz w:val="20"/>
              </w:rPr>
              <w:t>Gautam and Raman,</w:t>
            </w:r>
            <w:r w:rsidRPr="00C92EAC">
              <w:rPr>
                <w:color w:val="000000" w:themeColor="text1"/>
                <w:spacing w:val="-13"/>
                <w:sz w:val="20"/>
              </w:rPr>
              <w:t xml:space="preserve"> </w:t>
            </w:r>
            <w:r w:rsidRPr="00C92EAC">
              <w:rPr>
                <w:color w:val="000000" w:themeColor="text1"/>
                <w:sz w:val="20"/>
              </w:rPr>
              <w:t>2021,</w:t>
            </w:r>
          </w:p>
          <w:p w14:paraId="6D0DED0F" w14:textId="77777777" w:rsidR="00D738FB" w:rsidRPr="00C92EAC" w:rsidRDefault="00000000">
            <w:pPr>
              <w:pStyle w:val="TableParagraph"/>
              <w:spacing w:line="215" w:lineRule="exact"/>
              <w:rPr>
                <w:color w:val="000000" w:themeColor="text1"/>
                <w:sz w:val="20"/>
              </w:rPr>
            </w:pPr>
            <w:r w:rsidRPr="00C92EAC">
              <w:rPr>
                <w:color w:val="000000" w:themeColor="text1"/>
                <w:spacing w:val="-4"/>
                <w:sz w:val="20"/>
              </w:rPr>
              <w:t>[50]</w:t>
            </w:r>
          </w:p>
        </w:tc>
        <w:tc>
          <w:tcPr>
            <w:tcW w:w="1616" w:type="dxa"/>
          </w:tcPr>
          <w:p w14:paraId="4A4C47B8" w14:textId="77777777" w:rsidR="00D738FB" w:rsidRPr="00C92EAC" w:rsidRDefault="00000000">
            <w:pPr>
              <w:pStyle w:val="TableParagraph"/>
              <w:rPr>
                <w:color w:val="000000" w:themeColor="text1"/>
                <w:sz w:val="20"/>
              </w:rPr>
            </w:pPr>
            <w:r w:rsidRPr="00C92EAC">
              <w:rPr>
                <w:color w:val="000000" w:themeColor="text1"/>
                <w:spacing w:val="-2"/>
                <w:sz w:val="20"/>
              </w:rPr>
              <w:t>P_CNN_WP</w:t>
            </w:r>
          </w:p>
        </w:tc>
        <w:tc>
          <w:tcPr>
            <w:tcW w:w="1616" w:type="dxa"/>
          </w:tcPr>
          <w:p w14:paraId="6B682DA4" w14:textId="77777777" w:rsidR="00D738FB" w:rsidRPr="00C92EAC" w:rsidRDefault="00000000">
            <w:pPr>
              <w:pStyle w:val="TableParagraph"/>
              <w:rPr>
                <w:color w:val="000000" w:themeColor="text1"/>
                <w:sz w:val="20"/>
              </w:rPr>
            </w:pPr>
            <w:r w:rsidRPr="00C92EAC">
              <w:rPr>
                <w:color w:val="000000" w:themeColor="text1"/>
                <w:sz w:val="20"/>
              </w:rPr>
              <w:t>2D</w:t>
            </w:r>
            <w:r w:rsidRPr="00C92EAC">
              <w:rPr>
                <w:color w:val="000000" w:themeColor="text1"/>
                <w:spacing w:val="-2"/>
                <w:sz w:val="20"/>
              </w:rPr>
              <w:t xml:space="preserve"> </w:t>
            </w:r>
            <w:r w:rsidRPr="00C92EAC">
              <w:rPr>
                <w:color w:val="000000" w:themeColor="text1"/>
                <w:spacing w:val="-5"/>
                <w:sz w:val="20"/>
              </w:rPr>
              <w:t>CT</w:t>
            </w:r>
          </w:p>
        </w:tc>
        <w:tc>
          <w:tcPr>
            <w:tcW w:w="1196" w:type="dxa"/>
          </w:tcPr>
          <w:p w14:paraId="16ABD794" w14:textId="77777777" w:rsidR="00D738FB" w:rsidRPr="00C92EAC" w:rsidRDefault="00000000">
            <w:pPr>
              <w:pStyle w:val="TableParagraph"/>
              <w:rPr>
                <w:color w:val="000000" w:themeColor="text1"/>
                <w:sz w:val="20"/>
              </w:rPr>
            </w:pPr>
            <w:r w:rsidRPr="00C92EAC">
              <w:rPr>
                <w:color w:val="000000" w:themeColor="text1"/>
                <w:spacing w:val="-5"/>
                <w:sz w:val="20"/>
              </w:rPr>
              <w:t>92%</w:t>
            </w:r>
          </w:p>
        </w:tc>
        <w:tc>
          <w:tcPr>
            <w:tcW w:w="1194" w:type="dxa"/>
          </w:tcPr>
          <w:p w14:paraId="597A0AED" w14:textId="77777777" w:rsidR="00D738FB" w:rsidRPr="00C92EAC" w:rsidRDefault="00000000">
            <w:pPr>
              <w:pStyle w:val="TableParagraph"/>
              <w:ind w:left="104"/>
              <w:rPr>
                <w:color w:val="000000" w:themeColor="text1"/>
                <w:sz w:val="20"/>
              </w:rPr>
            </w:pPr>
            <w:r w:rsidRPr="00C92EAC">
              <w:rPr>
                <w:color w:val="000000" w:themeColor="text1"/>
                <w:spacing w:val="-5"/>
                <w:sz w:val="20"/>
              </w:rPr>
              <w:t>92%</w:t>
            </w:r>
          </w:p>
        </w:tc>
        <w:tc>
          <w:tcPr>
            <w:tcW w:w="1196" w:type="dxa"/>
          </w:tcPr>
          <w:p w14:paraId="3A020ED9" w14:textId="77777777" w:rsidR="00D738FB" w:rsidRPr="00C92EAC" w:rsidRDefault="00000000">
            <w:pPr>
              <w:pStyle w:val="TableParagraph"/>
              <w:ind w:left="105"/>
              <w:rPr>
                <w:color w:val="000000" w:themeColor="text1"/>
                <w:sz w:val="20"/>
              </w:rPr>
            </w:pPr>
            <w:r w:rsidRPr="00C92EAC">
              <w:rPr>
                <w:color w:val="000000" w:themeColor="text1"/>
                <w:spacing w:val="-10"/>
                <w:sz w:val="20"/>
              </w:rPr>
              <w:t>-</w:t>
            </w:r>
          </w:p>
        </w:tc>
        <w:tc>
          <w:tcPr>
            <w:tcW w:w="1194" w:type="dxa"/>
          </w:tcPr>
          <w:p w14:paraId="7C00721F" w14:textId="77777777" w:rsidR="00D738FB" w:rsidRPr="00C92EAC" w:rsidRDefault="00000000">
            <w:pPr>
              <w:pStyle w:val="TableParagraph"/>
              <w:ind w:left="102"/>
              <w:rPr>
                <w:color w:val="000000" w:themeColor="text1"/>
                <w:sz w:val="20"/>
              </w:rPr>
            </w:pPr>
            <w:r w:rsidRPr="00C92EAC">
              <w:rPr>
                <w:color w:val="000000" w:themeColor="text1"/>
                <w:spacing w:val="-10"/>
                <w:sz w:val="20"/>
              </w:rPr>
              <w:t>-</w:t>
            </w:r>
          </w:p>
        </w:tc>
      </w:tr>
      <w:tr w:rsidR="00C92EAC" w:rsidRPr="00C92EAC" w14:paraId="2CE0972D" w14:textId="77777777">
        <w:trPr>
          <w:trHeight w:val="690"/>
        </w:trPr>
        <w:tc>
          <w:tcPr>
            <w:tcW w:w="1615" w:type="dxa"/>
          </w:tcPr>
          <w:p w14:paraId="4B4D13A3" w14:textId="77777777" w:rsidR="00D738FB" w:rsidRPr="00C92EAC" w:rsidRDefault="00000000">
            <w:pPr>
              <w:pStyle w:val="TableParagraph"/>
              <w:spacing w:line="240" w:lineRule="auto"/>
              <w:ind w:right="374"/>
              <w:rPr>
                <w:color w:val="000000" w:themeColor="text1"/>
                <w:sz w:val="20"/>
              </w:rPr>
            </w:pPr>
            <w:r w:rsidRPr="00C92EAC">
              <w:rPr>
                <w:color w:val="000000" w:themeColor="text1"/>
                <w:sz w:val="20"/>
              </w:rPr>
              <w:t>Gautam and Raman,</w:t>
            </w:r>
            <w:r w:rsidRPr="00C92EAC">
              <w:rPr>
                <w:color w:val="000000" w:themeColor="text1"/>
                <w:spacing w:val="-13"/>
                <w:sz w:val="20"/>
              </w:rPr>
              <w:t xml:space="preserve"> </w:t>
            </w:r>
            <w:r w:rsidRPr="00C92EAC">
              <w:rPr>
                <w:color w:val="000000" w:themeColor="text1"/>
                <w:sz w:val="20"/>
              </w:rPr>
              <w:t>2021,</w:t>
            </w:r>
          </w:p>
          <w:p w14:paraId="66F73C10" w14:textId="77777777" w:rsidR="00D738FB" w:rsidRPr="00C92EAC" w:rsidRDefault="00000000">
            <w:pPr>
              <w:pStyle w:val="TableParagraph"/>
              <w:spacing w:line="217" w:lineRule="exact"/>
              <w:rPr>
                <w:color w:val="000000" w:themeColor="text1"/>
                <w:sz w:val="20"/>
              </w:rPr>
            </w:pPr>
            <w:r w:rsidRPr="00C92EAC">
              <w:rPr>
                <w:color w:val="000000" w:themeColor="text1"/>
                <w:spacing w:val="-4"/>
                <w:sz w:val="20"/>
              </w:rPr>
              <w:t>[50]</w:t>
            </w:r>
          </w:p>
        </w:tc>
        <w:tc>
          <w:tcPr>
            <w:tcW w:w="1616" w:type="dxa"/>
          </w:tcPr>
          <w:p w14:paraId="35C82893" w14:textId="77777777" w:rsidR="00D738FB" w:rsidRPr="00C92EAC" w:rsidRDefault="00000000">
            <w:pPr>
              <w:pStyle w:val="TableParagraph"/>
              <w:rPr>
                <w:color w:val="000000" w:themeColor="text1"/>
                <w:sz w:val="20"/>
              </w:rPr>
            </w:pPr>
            <w:r w:rsidRPr="00C92EAC">
              <w:rPr>
                <w:color w:val="000000" w:themeColor="text1"/>
                <w:spacing w:val="-4"/>
                <w:sz w:val="20"/>
              </w:rPr>
              <w:t>P_CNN</w:t>
            </w:r>
          </w:p>
        </w:tc>
        <w:tc>
          <w:tcPr>
            <w:tcW w:w="1616" w:type="dxa"/>
          </w:tcPr>
          <w:p w14:paraId="5AC9656B" w14:textId="77777777" w:rsidR="00D738FB" w:rsidRPr="00C92EAC" w:rsidRDefault="00000000">
            <w:pPr>
              <w:pStyle w:val="TableParagraph"/>
              <w:rPr>
                <w:color w:val="000000" w:themeColor="text1"/>
                <w:sz w:val="20"/>
              </w:rPr>
            </w:pPr>
            <w:r w:rsidRPr="00C92EAC">
              <w:rPr>
                <w:color w:val="000000" w:themeColor="text1"/>
                <w:sz w:val="20"/>
              </w:rPr>
              <w:t>2D</w:t>
            </w:r>
            <w:r w:rsidRPr="00C92EAC">
              <w:rPr>
                <w:color w:val="000000" w:themeColor="text1"/>
                <w:spacing w:val="-2"/>
                <w:sz w:val="20"/>
              </w:rPr>
              <w:t xml:space="preserve"> </w:t>
            </w:r>
            <w:r w:rsidRPr="00C92EAC">
              <w:rPr>
                <w:color w:val="000000" w:themeColor="text1"/>
                <w:spacing w:val="-5"/>
                <w:sz w:val="20"/>
              </w:rPr>
              <w:t>CT</w:t>
            </w:r>
          </w:p>
        </w:tc>
        <w:tc>
          <w:tcPr>
            <w:tcW w:w="1196" w:type="dxa"/>
          </w:tcPr>
          <w:p w14:paraId="7B44A7CA" w14:textId="77777777" w:rsidR="00D738FB" w:rsidRPr="00C92EAC" w:rsidRDefault="00000000">
            <w:pPr>
              <w:pStyle w:val="TableParagraph"/>
              <w:rPr>
                <w:color w:val="000000" w:themeColor="text1"/>
                <w:sz w:val="20"/>
              </w:rPr>
            </w:pPr>
            <w:r w:rsidRPr="00C92EAC">
              <w:rPr>
                <w:color w:val="000000" w:themeColor="text1"/>
                <w:spacing w:val="-5"/>
                <w:sz w:val="20"/>
              </w:rPr>
              <w:t>93%</w:t>
            </w:r>
          </w:p>
        </w:tc>
        <w:tc>
          <w:tcPr>
            <w:tcW w:w="1194" w:type="dxa"/>
          </w:tcPr>
          <w:p w14:paraId="13E5DC22" w14:textId="77777777" w:rsidR="00D738FB" w:rsidRPr="00C92EAC" w:rsidRDefault="00000000">
            <w:pPr>
              <w:pStyle w:val="TableParagraph"/>
              <w:ind w:left="104"/>
              <w:rPr>
                <w:color w:val="000000" w:themeColor="text1"/>
                <w:sz w:val="20"/>
              </w:rPr>
            </w:pPr>
            <w:r w:rsidRPr="00C92EAC">
              <w:rPr>
                <w:color w:val="000000" w:themeColor="text1"/>
                <w:spacing w:val="-5"/>
                <w:sz w:val="20"/>
              </w:rPr>
              <w:t>93%</w:t>
            </w:r>
          </w:p>
        </w:tc>
        <w:tc>
          <w:tcPr>
            <w:tcW w:w="1196" w:type="dxa"/>
          </w:tcPr>
          <w:p w14:paraId="743ABF78" w14:textId="77777777" w:rsidR="00D738FB" w:rsidRPr="00C92EAC" w:rsidRDefault="00000000">
            <w:pPr>
              <w:pStyle w:val="TableParagraph"/>
              <w:ind w:left="105"/>
              <w:rPr>
                <w:color w:val="000000" w:themeColor="text1"/>
                <w:sz w:val="20"/>
              </w:rPr>
            </w:pPr>
            <w:r w:rsidRPr="00C92EAC">
              <w:rPr>
                <w:color w:val="000000" w:themeColor="text1"/>
                <w:spacing w:val="-10"/>
                <w:sz w:val="20"/>
              </w:rPr>
              <w:t>-</w:t>
            </w:r>
          </w:p>
        </w:tc>
        <w:tc>
          <w:tcPr>
            <w:tcW w:w="1194" w:type="dxa"/>
          </w:tcPr>
          <w:p w14:paraId="0CD04480" w14:textId="77777777" w:rsidR="00D738FB" w:rsidRPr="00C92EAC" w:rsidRDefault="00000000">
            <w:pPr>
              <w:pStyle w:val="TableParagraph"/>
              <w:ind w:left="102"/>
              <w:rPr>
                <w:color w:val="000000" w:themeColor="text1"/>
                <w:sz w:val="20"/>
              </w:rPr>
            </w:pPr>
            <w:r w:rsidRPr="00C92EAC">
              <w:rPr>
                <w:color w:val="000000" w:themeColor="text1"/>
                <w:spacing w:val="-10"/>
                <w:sz w:val="20"/>
              </w:rPr>
              <w:t>-</w:t>
            </w:r>
          </w:p>
        </w:tc>
      </w:tr>
      <w:tr w:rsidR="00C92EAC" w:rsidRPr="00C92EAC" w14:paraId="45CEC75A" w14:textId="77777777">
        <w:trPr>
          <w:trHeight w:val="460"/>
        </w:trPr>
        <w:tc>
          <w:tcPr>
            <w:tcW w:w="1615" w:type="dxa"/>
          </w:tcPr>
          <w:p w14:paraId="3F14676C" w14:textId="77777777" w:rsidR="00D738FB" w:rsidRPr="00C92EAC" w:rsidRDefault="00000000">
            <w:pPr>
              <w:pStyle w:val="TableParagraph"/>
              <w:rPr>
                <w:color w:val="000000" w:themeColor="text1"/>
                <w:sz w:val="20"/>
              </w:rPr>
            </w:pPr>
            <w:r w:rsidRPr="00C92EAC">
              <w:rPr>
                <w:color w:val="000000" w:themeColor="text1"/>
                <w:sz w:val="20"/>
              </w:rPr>
              <w:t>Lo</w:t>
            </w:r>
            <w:r w:rsidRPr="00C92EAC">
              <w:rPr>
                <w:color w:val="000000" w:themeColor="text1"/>
                <w:spacing w:val="-2"/>
                <w:sz w:val="20"/>
              </w:rPr>
              <w:t xml:space="preserve"> </w:t>
            </w:r>
            <w:r w:rsidRPr="00C92EAC">
              <w:rPr>
                <w:color w:val="000000" w:themeColor="text1"/>
                <w:sz w:val="20"/>
              </w:rPr>
              <w:t>et</w:t>
            </w:r>
            <w:r w:rsidRPr="00C92EAC">
              <w:rPr>
                <w:color w:val="000000" w:themeColor="text1"/>
                <w:spacing w:val="-3"/>
                <w:sz w:val="20"/>
              </w:rPr>
              <w:t xml:space="preserve"> </w:t>
            </w:r>
            <w:r w:rsidRPr="00C92EAC">
              <w:rPr>
                <w:color w:val="000000" w:themeColor="text1"/>
                <w:sz w:val="20"/>
              </w:rPr>
              <w:t>al.,</w:t>
            </w:r>
            <w:r w:rsidRPr="00C92EAC">
              <w:rPr>
                <w:color w:val="000000" w:themeColor="text1"/>
                <w:spacing w:val="-3"/>
                <w:sz w:val="20"/>
              </w:rPr>
              <w:t xml:space="preserve"> </w:t>
            </w:r>
            <w:r w:rsidRPr="00C92EAC">
              <w:rPr>
                <w:color w:val="000000" w:themeColor="text1"/>
                <w:spacing w:val="-4"/>
                <w:sz w:val="20"/>
              </w:rPr>
              <w:t>2021</w:t>
            </w:r>
          </w:p>
          <w:p w14:paraId="0CD07E6B" w14:textId="77777777" w:rsidR="00D738FB" w:rsidRPr="00C92EAC" w:rsidRDefault="00000000">
            <w:pPr>
              <w:pStyle w:val="TableParagraph"/>
              <w:spacing w:line="217" w:lineRule="exact"/>
              <w:rPr>
                <w:color w:val="000000" w:themeColor="text1"/>
                <w:sz w:val="20"/>
              </w:rPr>
            </w:pPr>
            <w:r w:rsidRPr="00C92EAC">
              <w:rPr>
                <w:color w:val="000000" w:themeColor="text1"/>
                <w:spacing w:val="-4"/>
                <w:sz w:val="20"/>
              </w:rPr>
              <w:t>[51]</w:t>
            </w:r>
          </w:p>
        </w:tc>
        <w:tc>
          <w:tcPr>
            <w:tcW w:w="1616" w:type="dxa"/>
          </w:tcPr>
          <w:p w14:paraId="358E7CBA" w14:textId="77777777" w:rsidR="00D738FB" w:rsidRPr="00C92EAC" w:rsidRDefault="00000000">
            <w:pPr>
              <w:pStyle w:val="TableParagraph"/>
              <w:rPr>
                <w:color w:val="000000" w:themeColor="text1"/>
                <w:sz w:val="20"/>
              </w:rPr>
            </w:pPr>
            <w:r w:rsidRPr="00C92EAC">
              <w:rPr>
                <w:color w:val="000000" w:themeColor="text1"/>
                <w:spacing w:val="-2"/>
                <w:sz w:val="20"/>
              </w:rPr>
              <w:t>AlexNet</w:t>
            </w:r>
          </w:p>
        </w:tc>
        <w:tc>
          <w:tcPr>
            <w:tcW w:w="1616" w:type="dxa"/>
          </w:tcPr>
          <w:p w14:paraId="3653CBB4" w14:textId="77777777" w:rsidR="00D738FB" w:rsidRPr="00C92EAC" w:rsidRDefault="00000000">
            <w:pPr>
              <w:pStyle w:val="TableParagraph"/>
              <w:rPr>
                <w:color w:val="000000" w:themeColor="text1"/>
                <w:sz w:val="20"/>
              </w:rPr>
            </w:pPr>
            <w:r w:rsidRPr="00C92EAC">
              <w:rPr>
                <w:color w:val="000000" w:themeColor="text1"/>
                <w:sz w:val="20"/>
              </w:rPr>
              <w:t>CT</w:t>
            </w:r>
            <w:r w:rsidRPr="00C92EAC">
              <w:rPr>
                <w:color w:val="000000" w:themeColor="text1"/>
                <w:spacing w:val="-1"/>
                <w:sz w:val="20"/>
              </w:rPr>
              <w:t xml:space="preserve"> </w:t>
            </w:r>
            <w:r w:rsidRPr="00C92EAC">
              <w:rPr>
                <w:color w:val="000000" w:themeColor="text1"/>
                <w:spacing w:val="-2"/>
                <w:sz w:val="20"/>
              </w:rPr>
              <w:t>images</w:t>
            </w:r>
          </w:p>
        </w:tc>
        <w:tc>
          <w:tcPr>
            <w:tcW w:w="1196" w:type="dxa"/>
          </w:tcPr>
          <w:p w14:paraId="47BA93F4" w14:textId="77777777" w:rsidR="00D738FB" w:rsidRPr="00C92EAC" w:rsidRDefault="00000000">
            <w:pPr>
              <w:pStyle w:val="TableParagraph"/>
              <w:rPr>
                <w:color w:val="000000" w:themeColor="text1"/>
                <w:sz w:val="20"/>
              </w:rPr>
            </w:pPr>
            <w:r w:rsidRPr="00C92EAC">
              <w:rPr>
                <w:color w:val="000000" w:themeColor="text1"/>
                <w:spacing w:val="-5"/>
                <w:sz w:val="20"/>
              </w:rPr>
              <w:t>81%</w:t>
            </w:r>
          </w:p>
        </w:tc>
        <w:tc>
          <w:tcPr>
            <w:tcW w:w="1194" w:type="dxa"/>
          </w:tcPr>
          <w:p w14:paraId="5BCAD021" w14:textId="77777777" w:rsidR="00D738FB" w:rsidRPr="00C92EAC" w:rsidRDefault="00000000">
            <w:pPr>
              <w:pStyle w:val="TableParagraph"/>
              <w:ind w:left="104"/>
              <w:rPr>
                <w:color w:val="000000" w:themeColor="text1"/>
                <w:sz w:val="20"/>
              </w:rPr>
            </w:pPr>
            <w:r w:rsidRPr="00C92EAC">
              <w:rPr>
                <w:color w:val="000000" w:themeColor="text1"/>
                <w:spacing w:val="-10"/>
                <w:sz w:val="20"/>
              </w:rPr>
              <w:t>-</w:t>
            </w:r>
          </w:p>
        </w:tc>
        <w:tc>
          <w:tcPr>
            <w:tcW w:w="1196" w:type="dxa"/>
          </w:tcPr>
          <w:p w14:paraId="0E9F6FB0" w14:textId="77777777" w:rsidR="00D738FB" w:rsidRPr="00C92EAC" w:rsidRDefault="00000000">
            <w:pPr>
              <w:pStyle w:val="TableParagraph"/>
              <w:ind w:left="105"/>
              <w:rPr>
                <w:color w:val="000000" w:themeColor="text1"/>
                <w:sz w:val="20"/>
              </w:rPr>
            </w:pPr>
            <w:r w:rsidRPr="00C92EAC">
              <w:rPr>
                <w:color w:val="000000" w:themeColor="text1"/>
                <w:spacing w:val="-10"/>
                <w:sz w:val="20"/>
              </w:rPr>
              <w:t>-</w:t>
            </w:r>
          </w:p>
        </w:tc>
        <w:tc>
          <w:tcPr>
            <w:tcW w:w="1194" w:type="dxa"/>
          </w:tcPr>
          <w:p w14:paraId="158C636B" w14:textId="77777777" w:rsidR="00D738FB" w:rsidRPr="00C92EAC" w:rsidRDefault="00000000">
            <w:pPr>
              <w:pStyle w:val="TableParagraph"/>
              <w:ind w:left="102"/>
              <w:rPr>
                <w:color w:val="000000" w:themeColor="text1"/>
                <w:sz w:val="20"/>
              </w:rPr>
            </w:pPr>
            <w:r w:rsidRPr="00C92EAC">
              <w:rPr>
                <w:color w:val="000000" w:themeColor="text1"/>
                <w:spacing w:val="-10"/>
                <w:sz w:val="20"/>
              </w:rPr>
              <w:t>-</w:t>
            </w:r>
          </w:p>
        </w:tc>
      </w:tr>
      <w:tr w:rsidR="00C92EAC" w:rsidRPr="00C92EAC" w14:paraId="6D5A0211" w14:textId="77777777">
        <w:trPr>
          <w:trHeight w:val="458"/>
        </w:trPr>
        <w:tc>
          <w:tcPr>
            <w:tcW w:w="1615" w:type="dxa"/>
          </w:tcPr>
          <w:p w14:paraId="28C2AC7A" w14:textId="77777777" w:rsidR="00D738FB" w:rsidRPr="00C92EAC" w:rsidRDefault="00000000">
            <w:pPr>
              <w:pStyle w:val="TableParagraph"/>
              <w:rPr>
                <w:color w:val="000000" w:themeColor="text1"/>
                <w:sz w:val="20"/>
              </w:rPr>
            </w:pPr>
            <w:r w:rsidRPr="00C92EAC">
              <w:rPr>
                <w:color w:val="000000" w:themeColor="text1"/>
                <w:sz w:val="20"/>
              </w:rPr>
              <w:t>Lo</w:t>
            </w:r>
            <w:r w:rsidRPr="00C92EAC">
              <w:rPr>
                <w:color w:val="000000" w:themeColor="text1"/>
                <w:spacing w:val="-2"/>
                <w:sz w:val="20"/>
              </w:rPr>
              <w:t xml:space="preserve"> </w:t>
            </w:r>
            <w:r w:rsidRPr="00C92EAC">
              <w:rPr>
                <w:color w:val="000000" w:themeColor="text1"/>
                <w:sz w:val="20"/>
              </w:rPr>
              <w:t>et</w:t>
            </w:r>
            <w:r w:rsidRPr="00C92EAC">
              <w:rPr>
                <w:color w:val="000000" w:themeColor="text1"/>
                <w:spacing w:val="-3"/>
                <w:sz w:val="20"/>
              </w:rPr>
              <w:t xml:space="preserve"> </w:t>
            </w:r>
            <w:r w:rsidRPr="00C92EAC">
              <w:rPr>
                <w:color w:val="000000" w:themeColor="text1"/>
                <w:sz w:val="20"/>
              </w:rPr>
              <w:t>al.,</w:t>
            </w:r>
            <w:r w:rsidRPr="00C92EAC">
              <w:rPr>
                <w:color w:val="000000" w:themeColor="text1"/>
                <w:spacing w:val="-3"/>
                <w:sz w:val="20"/>
              </w:rPr>
              <w:t xml:space="preserve"> </w:t>
            </w:r>
            <w:r w:rsidRPr="00C92EAC">
              <w:rPr>
                <w:color w:val="000000" w:themeColor="text1"/>
                <w:spacing w:val="-4"/>
                <w:sz w:val="20"/>
              </w:rPr>
              <w:t>2021,</w:t>
            </w:r>
          </w:p>
          <w:p w14:paraId="4F5F838F" w14:textId="77777777" w:rsidR="00D738FB" w:rsidRPr="00C92EAC" w:rsidRDefault="00000000">
            <w:pPr>
              <w:pStyle w:val="TableParagraph"/>
              <w:spacing w:line="215" w:lineRule="exact"/>
              <w:rPr>
                <w:color w:val="000000" w:themeColor="text1"/>
                <w:sz w:val="20"/>
              </w:rPr>
            </w:pPr>
            <w:r w:rsidRPr="00C92EAC">
              <w:rPr>
                <w:color w:val="000000" w:themeColor="text1"/>
                <w:spacing w:val="-4"/>
                <w:sz w:val="20"/>
              </w:rPr>
              <w:t>[51]</w:t>
            </w:r>
          </w:p>
        </w:tc>
        <w:tc>
          <w:tcPr>
            <w:tcW w:w="1616" w:type="dxa"/>
          </w:tcPr>
          <w:p w14:paraId="1E46EA7B" w14:textId="77777777" w:rsidR="00D738FB" w:rsidRPr="00C92EAC" w:rsidRDefault="00000000">
            <w:pPr>
              <w:pStyle w:val="TableParagraph"/>
              <w:rPr>
                <w:color w:val="000000" w:themeColor="text1"/>
                <w:sz w:val="20"/>
              </w:rPr>
            </w:pPr>
            <w:r w:rsidRPr="00C92EAC">
              <w:rPr>
                <w:color w:val="000000" w:themeColor="text1"/>
                <w:spacing w:val="-2"/>
                <w:sz w:val="20"/>
              </w:rPr>
              <w:t>ResNet-</w:t>
            </w:r>
            <w:r w:rsidRPr="00C92EAC">
              <w:rPr>
                <w:color w:val="000000" w:themeColor="text1"/>
                <w:spacing w:val="-5"/>
                <w:sz w:val="20"/>
              </w:rPr>
              <w:t>101</w:t>
            </w:r>
          </w:p>
        </w:tc>
        <w:tc>
          <w:tcPr>
            <w:tcW w:w="1616" w:type="dxa"/>
          </w:tcPr>
          <w:p w14:paraId="219E28E2" w14:textId="77777777" w:rsidR="00D738FB" w:rsidRPr="00C92EAC" w:rsidRDefault="00000000">
            <w:pPr>
              <w:pStyle w:val="TableParagraph"/>
              <w:rPr>
                <w:color w:val="000000" w:themeColor="text1"/>
                <w:sz w:val="20"/>
              </w:rPr>
            </w:pPr>
            <w:r w:rsidRPr="00C92EAC">
              <w:rPr>
                <w:color w:val="000000" w:themeColor="text1"/>
                <w:sz w:val="20"/>
              </w:rPr>
              <w:t>CT</w:t>
            </w:r>
            <w:r w:rsidRPr="00C92EAC">
              <w:rPr>
                <w:color w:val="000000" w:themeColor="text1"/>
                <w:spacing w:val="-1"/>
                <w:sz w:val="20"/>
              </w:rPr>
              <w:t xml:space="preserve"> </w:t>
            </w:r>
            <w:r w:rsidRPr="00C92EAC">
              <w:rPr>
                <w:color w:val="000000" w:themeColor="text1"/>
                <w:spacing w:val="-2"/>
                <w:sz w:val="20"/>
              </w:rPr>
              <w:t>Images</w:t>
            </w:r>
          </w:p>
        </w:tc>
        <w:tc>
          <w:tcPr>
            <w:tcW w:w="1196" w:type="dxa"/>
          </w:tcPr>
          <w:p w14:paraId="4B93226B" w14:textId="77777777" w:rsidR="00D738FB" w:rsidRPr="00C92EAC" w:rsidRDefault="00000000">
            <w:pPr>
              <w:pStyle w:val="TableParagraph"/>
              <w:rPr>
                <w:color w:val="000000" w:themeColor="text1"/>
                <w:sz w:val="20"/>
              </w:rPr>
            </w:pPr>
            <w:r w:rsidRPr="00C92EAC">
              <w:rPr>
                <w:color w:val="000000" w:themeColor="text1"/>
                <w:spacing w:val="-2"/>
                <w:sz w:val="20"/>
              </w:rPr>
              <w:t>80.89%</w:t>
            </w:r>
          </w:p>
        </w:tc>
        <w:tc>
          <w:tcPr>
            <w:tcW w:w="1194" w:type="dxa"/>
          </w:tcPr>
          <w:p w14:paraId="669C452D" w14:textId="77777777" w:rsidR="00D738FB" w:rsidRPr="00C92EAC" w:rsidRDefault="00000000">
            <w:pPr>
              <w:pStyle w:val="TableParagraph"/>
              <w:ind w:left="104"/>
              <w:rPr>
                <w:color w:val="000000" w:themeColor="text1"/>
                <w:sz w:val="20"/>
              </w:rPr>
            </w:pPr>
            <w:r w:rsidRPr="00C92EAC">
              <w:rPr>
                <w:color w:val="000000" w:themeColor="text1"/>
                <w:spacing w:val="-10"/>
                <w:sz w:val="20"/>
              </w:rPr>
              <w:t>-</w:t>
            </w:r>
          </w:p>
        </w:tc>
        <w:tc>
          <w:tcPr>
            <w:tcW w:w="1196" w:type="dxa"/>
          </w:tcPr>
          <w:p w14:paraId="1416B52E" w14:textId="77777777" w:rsidR="00D738FB" w:rsidRPr="00C92EAC" w:rsidRDefault="00000000">
            <w:pPr>
              <w:pStyle w:val="TableParagraph"/>
              <w:ind w:left="105"/>
              <w:rPr>
                <w:color w:val="000000" w:themeColor="text1"/>
                <w:sz w:val="20"/>
              </w:rPr>
            </w:pPr>
            <w:r w:rsidRPr="00C92EAC">
              <w:rPr>
                <w:color w:val="000000" w:themeColor="text1"/>
                <w:spacing w:val="-10"/>
                <w:sz w:val="20"/>
              </w:rPr>
              <w:t>-</w:t>
            </w:r>
          </w:p>
        </w:tc>
        <w:tc>
          <w:tcPr>
            <w:tcW w:w="1194" w:type="dxa"/>
          </w:tcPr>
          <w:p w14:paraId="4631536B" w14:textId="77777777" w:rsidR="00D738FB" w:rsidRPr="00C92EAC" w:rsidRDefault="00000000">
            <w:pPr>
              <w:pStyle w:val="TableParagraph"/>
              <w:ind w:left="102"/>
              <w:rPr>
                <w:color w:val="000000" w:themeColor="text1"/>
                <w:sz w:val="20"/>
              </w:rPr>
            </w:pPr>
            <w:r w:rsidRPr="00C92EAC">
              <w:rPr>
                <w:color w:val="000000" w:themeColor="text1"/>
                <w:spacing w:val="-10"/>
                <w:sz w:val="20"/>
              </w:rPr>
              <w:t>-</w:t>
            </w:r>
          </w:p>
        </w:tc>
      </w:tr>
      <w:tr w:rsidR="00C92EAC" w:rsidRPr="00C92EAC" w14:paraId="6D6391DB" w14:textId="77777777">
        <w:trPr>
          <w:trHeight w:val="460"/>
        </w:trPr>
        <w:tc>
          <w:tcPr>
            <w:tcW w:w="1615" w:type="dxa"/>
          </w:tcPr>
          <w:p w14:paraId="310E29FB" w14:textId="77777777" w:rsidR="00D738FB" w:rsidRPr="00C92EAC" w:rsidRDefault="00000000">
            <w:pPr>
              <w:pStyle w:val="TableParagraph"/>
              <w:spacing w:line="224" w:lineRule="exact"/>
              <w:rPr>
                <w:color w:val="000000" w:themeColor="text1"/>
                <w:sz w:val="20"/>
              </w:rPr>
            </w:pPr>
            <w:r w:rsidRPr="00C92EAC">
              <w:rPr>
                <w:color w:val="000000" w:themeColor="text1"/>
                <w:sz w:val="20"/>
              </w:rPr>
              <w:t>Pan</w:t>
            </w:r>
            <w:r w:rsidRPr="00C92EAC">
              <w:rPr>
                <w:color w:val="000000" w:themeColor="text1"/>
                <w:spacing w:val="-3"/>
                <w:sz w:val="20"/>
              </w:rPr>
              <w:t xml:space="preserve"> </w:t>
            </w:r>
            <w:r w:rsidRPr="00C92EAC">
              <w:rPr>
                <w:color w:val="000000" w:themeColor="text1"/>
                <w:sz w:val="20"/>
              </w:rPr>
              <w:t>et</w:t>
            </w:r>
            <w:r w:rsidRPr="00C92EAC">
              <w:rPr>
                <w:color w:val="000000" w:themeColor="text1"/>
                <w:spacing w:val="-2"/>
                <w:sz w:val="20"/>
              </w:rPr>
              <w:t xml:space="preserve"> </w:t>
            </w:r>
            <w:r w:rsidRPr="00C92EAC">
              <w:rPr>
                <w:color w:val="000000" w:themeColor="text1"/>
                <w:sz w:val="20"/>
              </w:rPr>
              <w:t>al.,</w:t>
            </w:r>
            <w:r w:rsidRPr="00C92EAC">
              <w:rPr>
                <w:color w:val="000000" w:themeColor="text1"/>
                <w:spacing w:val="-2"/>
                <w:sz w:val="20"/>
              </w:rPr>
              <w:t xml:space="preserve"> 2021,</w:t>
            </w:r>
          </w:p>
          <w:p w14:paraId="076D59EE" w14:textId="77777777" w:rsidR="00D738FB" w:rsidRPr="00C92EAC" w:rsidRDefault="00000000">
            <w:pPr>
              <w:pStyle w:val="TableParagraph"/>
              <w:spacing w:line="216" w:lineRule="exact"/>
              <w:rPr>
                <w:color w:val="000000" w:themeColor="text1"/>
                <w:sz w:val="20"/>
              </w:rPr>
            </w:pPr>
            <w:r w:rsidRPr="00C92EAC">
              <w:rPr>
                <w:color w:val="000000" w:themeColor="text1"/>
                <w:spacing w:val="-4"/>
                <w:sz w:val="20"/>
              </w:rPr>
              <w:t>[52]</w:t>
            </w:r>
          </w:p>
        </w:tc>
        <w:tc>
          <w:tcPr>
            <w:tcW w:w="1616" w:type="dxa"/>
          </w:tcPr>
          <w:p w14:paraId="091FA77A" w14:textId="77777777" w:rsidR="00D738FB" w:rsidRPr="00C92EAC" w:rsidRDefault="00000000">
            <w:pPr>
              <w:pStyle w:val="TableParagraph"/>
              <w:spacing w:line="224" w:lineRule="exact"/>
              <w:rPr>
                <w:color w:val="000000" w:themeColor="text1"/>
                <w:sz w:val="20"/>
              </w:rPr>
            </w:pPr>
            <w:r w:rsidRPr="00C92EAC">
              <w:rPr>
                <w:color w:val="000000" w:themeColor="text1"/>
                <w:spacing w:val="-2"/>
                <w:sz w:val="20"/>
              </w:rPr>
              <w:t>Residual</w:t>
            </w:r>
          </w:p>
          <w:p w14:paraId="1E68A6A6" w14:textId="77777777" w:rsidR="00D738FB" w:rsidRPr="00C92EAC" w:rsidRDefault="00000000">
            <w:pPr>
              <w:pStyle w:val="TableParagraph"/>
              <w:spacing w:line="216" w:lineRule="exact"/>
              <w:rPr>
                <w:color w:val="000000" w:themeColor="text1"/>
                <w:sz w:val="20"/>
              </w:rPr>
            </w:pPr>
            <w:r w:rsidRPr="00C92EAC">
              <w:rPr>
                <w:color w:val="000000" w:themeColor="text1"/>
                <w:spacing w:val="-2"/>
                <w:sz w:val="20"/>
              </w:rPr>
              <w:t>Network</w:t>
            </w:r>
          </w:p>
        </w:tc>
        <w:tc>
          <w:tcPr>
            <w:tcW w:w="1616" w:type="dxa"/>
          </w:tcPr>
          <w:p w14:paraId="2FCDF20B" w14:textId="77777777" w:rsidR="00D738FB" w:rsidRPr="00C92EAC" w:rsidRDefault="00000000">
            <w:pPr>
              <w:pStyle w:val="TableParagraph"/>
              <w:spacing w:line="225" w:lineRule="exact"/>
              <w:rPr>
                <w:color w:val="000000" w:themeColor="text1"/>
                <w:sz w:val="20"/>
              </w:rPr>
            </w:pPr>
            <w:r w:rsidRPr="00C92EAC">
              <w:rPr>
                <w:color w:val="000000" w:themeColor="text1"/>
                <w:sz w:val="20"/>
              </w:rPr>
              <w:t>CT</w:t>
            </w:r>
            <w:r w:rsidRPr="00C92EAC">
              <w:rPr>
                <w:color w:val="000000" w:themeColor="text1"/>
                <w:spacing w:val="-1"/>
                <w:sz w:val="20"/>
              </w:rPr>
              <w:t xml:space="preserve"> </w:t>
            </w:r>
            <w:r w:rsidRPr="00C92EAC">
              <w:rPr>
                <w:color w:val="000000" w:themeColor="text1"/>
                <w:spacing w:val="-2"/>
                <w:sz w:val="20"/>
              </w:rPr>
              <w:t>Images</w:t>
            </w:r>
          </w:p>
        </w:tc>
        <w:tc>
          <w:tcPr>
            <w:tcW w:w="1196" w:type="dxa"/>
          </w:tcPr>
          <w:p w14:paraId="0ACB4B45" w14:textId="77777777" w:rsidR="00D738FB" w:rsidRPr="00C92EAC" w:rsidRDefault="00000000">
            <w:pPr>
              <w:pStyle w:val="TableParagraph"/>
              <w:spacing w:line="225" w:lineRule="exact"/>
              <w:rPr>
                <w:color w:val="000000" w:themeColor="text1"/>
                <w:sz w:val="20"/>
              </w:rPr>
            </w:pPr>
            <w:r w:rsidRPr="00C92EAC">
              <w:rPr>
                <w:color w:val="000000" w:themeColor="text1"/>
                <w:spacing w:val="-5"/>
                <w:sz w:val="20"/>
              </w:rPr>
              <w:t>80%</w:t>
            </w:r>
          </w:p>
        </w:tc>
        <w:tc>
          <w:tcPr>
            <w:tcW w:w="1194" w:type="dxa"/>
          </w:tcPr>
          <w:p w14:paraId="34133D2E" w14:textId="77777777" w:rsidR="00D738FB" w:rsidRPr="00C92EAC" w:rsidRDefault="00000000">
            <w:pPr>
              <w:pStyle w:val="TableParagraph"/>
              <w:spacing w:line="225" w:lineRule="exact"/>
              <w:ind w:left="104"/>
              <w:rPr>
                <w:color w:val="000000" w:themeColor="text1"/>
                <w:sz w:val="20"/>
              </w:rPr>
            </w:pPr>
            <w:r w:rsidRPr="00C92EAC">
              <w:rPr>
                <w:color w:val="000000" w:themeColor="text1"/>
                <w:spacing w:val="-10"/>
                <w:sz w:val="20"/>
              </w:rPr>
              <w:t>-</w:t>
            </w:r>
          </w:p>
        </w:tc>
        <w:tc>
          <w:tcPr>
            <w:tcW w:w="1196" w:type="dxa"/>
          </w:tcPr>
          <w:p w14:paraId="611EE081" w14:textId="77777777" w:rsidR="00D738FB" w:rsidRPr="00C92EAC" w:rsidRDefault="00000000">
            <w:pPr>
              <w:pStyle w:val="TableParagraph"/>
              <w:spacing w:line="225" w:lineRule="exact"/>
              <w:ind w:left="105"/>
              <w:rPr>
                <w:color w:val="000000" w:themeColor="text1"/>
                <w:sz w:val="20"/>
              </w:rPr>
            </w:pPr>
            <w:r w:rsidRPr="00C92EAC">
              <w:rPr>
                <w:color w:val="000000" w:themeColor="text1"/>
                <w:spacing w:val="-10"/>
                <w:sz w:val="20"/>
              </w:rPr>
              <w:t>-</w:t>
            </w:r>
          </w:p>
        </w:tc>
        <w:tc>
          <w:tcPr>
            <w:tcW w:w="1194" w:type="dxa"/>
          </w:tcPr>
          <w:p w14:paraId="7897AA0C" w14:textId="77777777" w:rsidR="00D738FB" w:rsidRPr="00C92EAC" w:rsidRDefault="00000000">
            <w:pPr>
              <w:pStyle w:val="TableParagraph"/>
              <w:spacing w:line="225" w:lineRule="exact"/>
              <w:ind w:left="102"/>
              <w:rPr>
                <w:color w:val="000000" w:themeColor="text1"/>
                <w:sz w:val="20"/>
              </w:rPr>
            </w:pPr>
            <w:r w:rsidRPr="00C92EAC">
              <w:rPr>
                <w:color w:val="000000" w:themeColor="text1"/>
                <w:spacing w:val="-10"/>
                <w:sz w:val="20"/>
              </w:rPr>
              <w:t>-</w:t>
            </w:r>
          </w:p>
        </w:tc>
      </w:tr>
      <w:tr w:rsidR="00C92EAC" w:rsidRPr="00C92EAC" w14:paraId="18063FC1" w14:textId="77777777">
        <w:trPr>
          <w:trHeight w:val="461"/>
        </w:trPr>
        <w:tc>
          <w:tcPr>
            <w:tcW w:w="1615" w:type="dxa"/>
          </w:tcPr>
          <w:p w14:paraId="1FDF765F" w14:textId="77777777" w:rsidR="00D738FB" w:rsidRPr="00C92EAC" w:rsidRDefault="00000000">
            <w:pPr>
              <w:pStyle w:val="TableParagraph"/>
              <w:rPr>
                <w:color w:val="000000" w:themeColor="text1"/>
                <w:sz w:val="20"/>
              </w:rPr>
            </w:pPr>
            <w:r w:rsidRPr="00C92EAC">
              <w:rPr>
                <w:color w:val="000000" w:themeColor="text1"/>
                <w:sz w:val="20"/>
              </w:rPr>
              <w:t>Nwosu</w:t>
            </w:r>
            <w:r w:rsidRPr="00C92EAC">
              <w:rPr>
                <w:color w:val="000000" w:themeColor="text1"/>
                <w:spacing w:val="-6"/>
                <w:sz w:val="20"/>
              </w:rPr>
              <w:t xml:space="preserve"> </w:t>
            </w:r>
            <w:r w:rsidRPr="00C92EAC">
              <w:rPr>
                <w:color w:val="000000" w:themeColor="text1"/>
                <w:sz w:val="20"/>
              </w:rPr>
              <w:t>et</w:t>
            </w:r>
            <w:r w:rsidRPr="00C92EAC">
              <w:rPr>
                <w:color w:val="000000" w:themeColor="text1"/>
                <w:spacing w:val="-4"/>
                <w:sz w:val="20"/>
              </w:rPr>
              <w:t xml:space="preserve"> al.,</w:t>
            </w:r>
          </w:p>
          <w:p w14:paraId="5ACCDF12" w14:textId="77777777" w:rsidR="00D738FB" w:rsidRPr="00C92EAC" w:rsidRDefault="00000000">
            <w:pPr>
              <w:pStyle w:val="TableParagraph"/>
              <w:spacing w:before="1" w:line="217" w:lineRule="exact"/>
              <w:rPr>
                <w:color w:val="000000" w:themeColor="text1"/>
                <w:sz w:val="20"/>
              </w:rPr>
            </w:pPr>
            <w:r w:rsidRPr="00C92EAC">
              <w:rPr>
                <w:color w:val="000000" w:themeColor="text1"/>
                <w:sz w:val="20"/>
              </w:rPr>
              <w:t>2019,</w:t>
            </w:r>
            <w:r w:rsidRPr="00C92EAC">
              <w:rPr>
                <w:color w:val="000000" w:themeColor="text1"/>
                <w:spacing w:val="-3"/>
                <w:sz w:val="20"/>
              </w:rPr>
              <w:t xml:space="preserve"> </w:t>
            </w:r>
            <w:r w:rsidRPr="00C92EAC">
              <w:rPr>
                <w:color w:val="000000" w:themeColor="text1"/>
                <w:spacing w:val="-4"/>
                <w:sz w:val="20"/>
              </w:rPr>
              <w:t>[53]</w:t>
            </w:r>
          </w:p>
        </w:tc>
        <w:tc>
          <w:tcPr>
            <w:tcW w:w="1616" w:type="dxa"/>
          </w:tcPr>
          <w:p w14:paraId="0096971A" w14:textId="77777777" w:rsidR="00D738FB" w:rsidRPr="00C92EAC" w:rsidRDefault="00000000">
            <w:pPr>
              <w:pStyle w:val="TableParagraph"/>
              <w:rPr>
                <w:color w:val="000000" w:themeColor="text1"/>
                <w:sz w:val="20"/>
              </w:rPr>
            </w:pPr>
            <w:r w:rsidRPr="00C92EAC">
              <w:rPr>
                <w:color w:val="000000" w:themeColor="text1"/>
                <w:sz w:val="20"/>
              </w:rPr>
              <w:t>Decision</w:t>
            </w:r>
            <w:r w:rsidRPr="00C92EAC">
              <w:rPr>
                <w:color w:val="000000" w:themeColor="text1"/>
                <w:spacing w:val="-10"/>
                <w:sz w:val="20"/>
              </w:rPr>
              <w:t xml:space="preserve"> </w:t>
            </w:r>
            <w:r w:rsidRPr="00C92EAC">
              <w:rPr>
                <w:color w:val="000000" w:themeColor="text1"/>
                <w:spacing w:val="-4"/>
                <w:sz w:val="20"/>
              </w:rPr>
              <w:t>Tree</w:t>
            </w:r>
          </w:p>
        </w:tc>
        <w:tc>
          <w:tcPr>
            <w:tcW w:w="1616" w:type="dxa"/>
          </w:tcPr>
          <w:p w14:paraId="2C2F6097" w14:textId="77777777" w:rsidR="00D738FB" w:rsidRPr="00C92EAC" w:rsidRDefault="00000000">
            <w:pPr>
              <w:pStyle w:val="TableParagraph"/>
              <w:rPr>
                <w:color w:val="000000" w:themeColor="text1"/>
                <w:sz w:val="20"/>
              </w:rPr>
            </w:pPr>
            <w:r w:rsidRPr="00C92EAC">
              <w:rPr>
                <w:color w:val="000000" w:themeColor="text1"/>
                <w:sz w:val="20"/>
              </w:rPr>
              <w:t>CT</w:t>
            </w:r>
            <w:r w:rsidRPr="00C92EAC">
              <w:rPr>
                <w:color w:val="000000" w:themeColor="text1"/>
                <w:spacing w:val="-1"/>
                <w:sz w:val="20"/>
              </w:rPr>
              <w:t xml:space="preserve"> </w:t>
            </w:r>
            <w:r w:rsidRPr="00C92EAC">
              <w:rPr>
                <w:color w:val="000000" w:themeColor="text1"/>
                <w:spacing w:val="-2"/>
                <w:sz w:val="20"/>
              </w:rPr>
              <w:t>Images</w:t>
            </w:r>
          </w:p>
        </w:tc>
        <w:tc>
          <w:tcPr>
            <w:tcW w:w="1196" w:type="dxa"/>
          </w:tcPr>
          <w:p w14:paraId="309957C6" w14:textId="77777777" w:rsidR="00D738FB" w:rsidRPr="00C92EAC" w:rsidRDefault="00000000">
            <w:pPr>
              <w:pStyle w:val="TableParagraph"/>
              <w:rPr>
                <w:color w:val="000000" w:themeColor="text1"/>
                <w:sz w:val="20"/>
              </w:rPr>
            </w:pPr>
            <w:r w:rsidRPr="00C92EAC">
              <w:rPr>
                <w:color w:val="000000" w:themeColor="text1"/>
                <w:spacing w:val="-2"/>
                <w:sz w:val="20"/>
              </w:rPr>
              <w:t>74.31%</w:t>
            </w:r>
          </w:p>
        </w:tc>
        <w:tc>
          <w:tcPr>
            <w:tcW w:w="1194" w:type="dxa"/>
          </w:tcPr>
          <w:p w14:paraId="05C920E3" w14:textId="77777777" w:rsidR="00D738FB" w:rsidRPr="00C92EAC" w:rsidRDefault="00000000">
            <w:pPr>
              <w:pStyle w:val="TableParagraph"/>
              <w:ind w:left="104"/>
              <w:rPr>
                <w:color w:val="000000" w:themeColor="text1"/>
                <w:sz w:val="20"/>
              </w:rPr>
            </w:pPr>
            <w:r w:rsidRPr="00C92EAC">
              <w:rPr>
                <w:color w:val="000000" w:themeColor="text1"/>
                <w:spacing w:val="-10"/>
                <w:sz w:val="20"/>
              </w:rPr>
              <w:t>-</w:t>
            </w:r>
          </w:p>
        </w:tc>
        <w:tc>
          <w:tcPr>
            <w:tcW w:w="1196" w:type="dxa"/>
          </w:tcPr>
          <w:p w14:paraId="0FFF470C" w14:textId="77777777" w:rsidR="00D738FB" w:rsidRPr="00C92EAC" w:rsidRDefault="00000000">
            <w:pPr>
              <w:pStyle w:val="TableParagraph"/>
              <w:ind w:left="105"/>
              <w:rPr>
                <w:color w:val="000000" w:themeColor="text1"/>
                <w:sz w:val="20"/>
              </w:rPr>
            </w:pPr>
            <w:r w:rsidRPr="00C92EAC">
              <w:rPr>
                <w:color w:val="000000" w:themeColor="text1"/>
                <w:spacing w:val="-10"/>
                <w:sz w:val="20"/>
              </w:rPr>
              <w:t>-</w:t>
            </w:r>
          </w:p>
        </w:tc>
        <w:tc>
          <w:tcPr>
            <w:tcW w:w="1194" w:type="dxa"/>
          </w:tcPr>
          <w:p w14:paraId="4F555763" w14:textId="77777777" w:rsidR="00D738FB" w:rsidRPr="00C92EAC" w:rsidRDefault="00000000">
            <w:pPr>
              <w:pStyle w:val="TableParagraph"/>
              <w:ind w:left="102"/>
              <w:rPr>
                <w:color w:val="000000" w:themeColor="text1"/>
                <w:sz w:val="20"/>
              </w:rPr>
            </w:pPr>
            <w:r w:rsidRPr="00C92EAC">
              <w:rPr>
                <w:color w:val="000000" w:themeColor="text1"/>
                <w:spacing w:val="-10"/>
                <w:sz w:val="20"/>
              </w:rPr>
              <w:t>-</w:t>
            </w:r>
          </w:p>
        </w:tc>
      </w:tr>
      <w:tr w:rsidR="00C92EAC" w:rsidRPr="00C92EAC" w14:paraId="77FF4E09" w14:textId="77777777">
        <w:trPr>
          <w:trHeight w:val="460"/>
        </w:trPr>
        <w:tc>
          <w:tcPr>
            <w:tcW w:w="1615" w:type="dxa"/>
          </w:tcPr>
          <w:p w14:paraId="42C8959F" w14:textId="77777777" w:rsidR="00D738FB" w:rsidRPr="00C92EAC" w:rsidRDefault="00000000">
            <w:pPr>
              <w:pStyle w:val="TableParagraph"/>
              <w:rPr>
                <w:color w:val="000000" w:themeColor="text1"/>
                <w:sz w:val="20"/>
              </w:rPr>
            </w:pPr>
            <w:r w:rsidRPr="00C92EAC">
              <w:rPr>
                <w:color w:val="000000" w:themeColor="text1"/>
                <w:sz w:val="20"/>
              </w:rPr>
              <w:t>Nwosu</w:t>
            </w:r>
            <w:r w:rsidRPr="00C92EAC">
              <w:rPr>
                <w:color w:val="000000" w:themeColor="text1"/>
                <w:spacing w:val="-6"/>
                <w:sz w:val="20"/>
              </w:rPr>
              <w:t xml:space="preserve"> </w:t>
            </w:r>
            <w:r w:rsidRPr="00C92EAC">
              <w:rPr>
                <w:color w:val="000000" w:themeColor="text1"/>
                <w:sz w:val="20"/>
              </w:rPr>
              <w:t>et</w:t>
            </w:r>
            <w:r w:rsidRPr="00C92EAC">
              <w:rPr>
                <w:color w:val="000000" w:themeColor="text1"/>
                <w:spacing w:val="-4"/>
                <w:sz w:val="20"/>
              </w:rPr>
              <w:t xml:space="preserve"> al.,</w:t>
            </w:r>
          </w:p>
          <w:p w14:paraId="2420CBAE" w14:textId="77777777" w:rsidR="00D738FB" w:rsidRPr="00C92EAC" w:rsidRDefault="00000000">
            <w:pPr>
              <w:pStyle w:val="TableParagraph"/>
              <w:spacing w:line="217" w:lineRule="exact"/>
              <w:rPr>
                <w:color w:val="000000" w:themeColor="text1"/>
                <w:sz w:val="20"/>
              </w:rPr>
            </w:pPr>
            <w:r w:rsidRPr="00C92EAC">
              <w:rPr>
                <w:color w:val="000000" w:themeColor="text1"/>
                <w:sz w:val="20"/>
              </w:rPr>
              <w:t>2019,</w:t>
            </w:r>
            <w:r w:rsidRPr="00C92EAC">
              <w:rPr>
                <w:color w:val="000000" w:themeColor="text1"/>
                <w:spacing w:val="-3"/>
                <w:sz w:val="20"/>
              </w:rPr>
              <w:t xml:space="preserve"> </w:t>
            </w:r>
            <w:r w:rsidRPr="00C92EAC">
              <w:rPr>
                <w:color w:val="000000" w:themeColor="text1"/>
                <w:spacing w:val="-4"/>
                <w:sz w:val="20"/>
              </w:rPr>
              <w:t>[53]</w:t>
            </w:r>
          </w:p>
        </w:tc>
        <w:tc>
          <w:tcPr>
            <w:tcW w:w="1616" w:type="dxa"/>
          </w:tcPr>
          <w:p w14:paraId="1932A0AA" w14:textId="77777777" w:rsidR="00D738FB" w:rsidRPr="00C92EAC" w:rsidRDefault="00000000">
            <w:pPr>
              <w:pStyle w:val="TableParagraph"/>
              <w:rPr>
                <w:color w:val="000000" w:themeColor="text1"/>
                <w:sz w:val="20"/>
              </w:rPr>
            </w:pPr>
            <w:r w:rsidRPr="00C92EAC">
              <w:rPr>
                <w:color w:val="000000" w:themeColor="text1"/>
                <w:sz w:val="20"/>
              </w:rPr>
              <w:t>Random</w:t>
            </w:r>
            <w:r w:rsidRPr="00C92EAC">
              <w:rPr>
                <w:color w:val="000000" w:themeColor="text1"/>
                <w:spacing w:val="-7"/>
                <w:sz w:val="20"/>
              </w:rPr>
              <w:t xml:space="preserve"> </w:t>
            </w:r>
            <w:r w:rsidRPr="00C92EAC">
              <w:rPr>
                <w:color w:val="000000" w:themeColor="text1"/>
                <w:spacing w:val="-2"/>
                <w:sz w:val="20"/>
              </w:rPr>
              <w:t>Forest</w:t>
            </w:r>
          </w:p>
        </w:tc>
        <w:tc>
          <w:tcPr>
            <w:tcW w:w="1616" w:type="dxa"/>
          </w:tcPr>
          <w:p w14:paraId="464A540D" w14:textId="77777777" w:rsidR="00D738FB" w:rsidRPr="00C92EAC" w:rsidRDefault="00000000">
            <w:pPr>
              <w:pStyle w:val="TableParagraph"/>
              <w:rPr>
                <w:color w:val="000000" w:themeColor="text1"/>
                <w:sz w:val="20"/>
              </w:rPr>
            </w:pPr>
            <w:r w:rsidRPr="00C92EAC">
              <w:rPr>
                <w:color w:val="000000" w:themeColor="text1"/>
                <w:sz w:val="20"/>
              </w:rPr>
              <w:t>CT</w:t>
            </w:r>
            <w:r w:rsidRPr="00C92EAC">
              <w:rPr>
                <w:color w:val="000000" w:themeColor="text1"/>
                <w:spacing w:val="-1"/>
                <w:sz w:val="20"/>
              </w:rPr>
              <w:t xml:space="preserve"> </w:t>
            </w:r>
            <w:r w:rsidRPr="00C92EAC">
              <w:rPr>
                <w:color w:val="000000" w:themeColor="text1"/>
                <w:spacing w:val="-2"/>
                <w:sz w:val="20"/>
              </w:rPr>
              <w:t>Images</w:t>
            </w:r>
          </w:p>
        </w:tc>
        <w:tc>
          <w:tcPr>
            <w:tcW w:w="1196" w:type="dxa"/>
          </w:tcPr>
          <w:p w14:paraId="2C875CB4" w14:textId="77777777" w:rsidR="00D738FB" w:rsidRPr="00C92EAC" w:rsidRDefault="00000000">
            <w:pPr>
              <w:pStyle w:val="TableParagraph"/>
              <w:rPr>
                <w:color w:val="000000" w:themeColor="text1"/>
                <w:sz w:val="20"/>
              </w:rPr>
            </w:pPr>
            <w:r w:rsidRPr="00C92EAC">
              <w:rPr>
                <w:color w:val="000000" w:themeColor="text1"/>
                <w:spacing w:val="-2"/>
                <w:sz w:val="20"/>
              </w:rPr>
              <w:t>74.53%</w:t>
            </w:r>
          </w:p>
        </w:tc>
        <w:tc>
          <w:tcPr>
            <w:tcW w:w="1194" w:type="dxa"/>
          </w:tcPr>
          <w:p w14:paraId="5FFC2108" w14:textId="77777777" w:rsidR="00D738FB" w:rsidRPr="00C92EAC" w:rsidRDefault="00000000">
            <w:pPr>
              <w:pStyle w:val="TableParagraph"/>
              <w:ind w:left="104"/>
              <w:rPr>
                <w:color w:val="000000" w:themeColor="text1"/>
                <w:sz w:val="20"/>
              </w:rPr>
            </w:pPr>
            <w:r w:rsidRPr="00C92EAC">
              <w:rPr>
                <w:color w:val="000000" w:themeColor="text1"/>
                <w:spacing w:val="-10"/>
                <w:sz w:val="20"/>
              </w:rPr>
              <w:t>-</w:t>
            </w:r>
          </w:p>
        </w:tc>
        <w:tc>
          <w:tcPr>
            <w:tcW w:w="1196" w:type="dxa"/>
          </w:tcPr>
          <w:p w14:paraId="668C2039" w14:textId="77777777" w:rsidR="00D738FB" w:rsidRPr="00C92EAC" w:rsidRDefault="00000000">
            <w:pPr>
              <w:pStyle w:val="TableParagraph"/>
              <w:ind w:left="105"/>
              <w:rPr>
                <w:color w:val="000000" w:themeColor="text1"/>
                <w:sz w:val="20"/>
              </w:rPr>
            </w:pPr>
            <w:r w:rsidRPr="00C92EAC">
              <w:rPr>
                <w:color w:val="000000" w:themeColor="text1"/>
                <w:spacing w:val="-10"/>
                <w:sz w:val="20"/>
              </w:rPr>
              <w:t>-</w:t>
            </w:r>
          </w:p>
        </w:tc>
        <w:tc>
          <w:tcPr>
            <w:tcW w:w="1194" w:type="dxa"/>
          </w:tcPr>
          <w:p w14:paraId="28BD0F43" w14:textId="77777777" w:rsidR="00D738FB" w:rsidRPr="00C92EAC" w:rsidRDefault="00000000">
            <w:pPr>
              <w:pStyle w:val="TableParagraph"/>
              <w:ind w:left="102"/>
              <w:rPr>
                <w:color w:val="000000" w:themeColor="text1"/>
                <w:sz w:val="20"/>
              </w:rPr>
            </w:pPr>
            <w:r w:rsidRPr="00C92EAC">
              <w:rPr>
                <w:color w:val="000000" w:themeColor="text1"/>
                <w:spacing w:val="-10"/>
                <w:sz w:val="20"/>
              </w:rPr>
              <w:t>-</w:t>
            </w:r>
          </w:p>
        </w:tc>
      </w:tr>
      <w:tr w:rsidR="00C92EAC" w:rsidRPr="00C92EAC" w14:paraId="2A49C423" w14:textId="77777777">
        <w:trPr>
          <w:trHeight w:val="460"/>
        </w:trPr>
        <w:tc>
          <w:tcPr>
            <w:tcW w:w="1615" w:type="dxa"/>
          </w:tcPr>
          <w:p w14:paraId="1861A12A" w14:textId="77777777" w:rsidR="00D738FB" w:rsidRPr="00C92EAC" w:rsidRDefault="00000000">
            <w:pPr>
              <w:pStyle w:val="TableParagraph"/>
              <w:rPr>
                <w:color w:val="000000" w:themeColor="text1"/>
                <w:sz w:val="20"/>
              </w:rPr>
            </w:pPr>
            <w:r w:rsidRPr="00C92EAC">
              <w:rPr>
                <w:color w:val="000000" w:themeColor="text1"/>
                <w:sz w:val="20"/>
              </w:rPr>
              <w:t>Nwosu</w:t>
            </w:r>
            <w:r w:rsidRPr="00C92EAC">
              <w:rPr>
                <w:color w:val="000000" w:themeColor="text1"/>
                <w:spacing w:val="-6"/>
                <w:sz w:val="20"/>
              </w:rPr>
              <w:t xml:space="preserve"> </w:t>
            </w:r>
            <w:r w:rsidRPr="00C92EAC">
              <w:rPr>
                <w:color w:val="000000" w:themeColor="text1"/>
                <w:sz w:val="20"/>
              </w:rPr>
              <w:t>et</w:t>
            </w:r>
            <w:r w:rsidRPr="00C92EAC">
              <w:rPr>
                <w:color w:val="000000" w:themeColor="text1"/>
                <w:spacing w:val="-4"/>
                <w:sz w:val="20"/>
              </w:rPr>
              <w:t xml:space="preserve"> al.,</w:t>
            </w:r>
          </w:p>
          <w:p w14:paraId="74707F54" w14:textId="77777777" w:rsidR="00D738FB" w:rsidRPr="00C92EAC" w:rsidRDefault="00000000">
            <w:pPr>
              <w:pStyle w:val="TableParagraph"/>
              <w:spacing w:line="217" w:lineRule="exact"/>
              <w:rPr>
                <w:color w:val="000000" w:themeColor="text1"/>
                <w:sz w:val="20"/>
              </w:rPr>
            </w:pPr>
            <w:r w:rsidRPr="00C92EAC">
              <w:rPr>
                <w:color w:val="000000" w:themeColor="text1"/>
                <w:sz w:val="20"/>
              </w:rPr>
              <w:t>2019,</w:t>
            </w:r>
            <w:r w:rsidRPr="00C92EAC">
              <w:rPr>
                <w:color w:val="000000" w:themeColor="text1"/>
                <w:spacing w:val="-3"/>
                <w:sz w:val="20"/>
              </w:rPr>
              <w:t xml:space="preserve"> </w:t>
            </w:r>
            <w:r w:rsidRPr="00C92EAC">
              <w:rPr>
                <w:color w:val="000000" w:themeColor="text1"/>
                <w:spacing w:val="-4"/>
                <w:sz w:val="20"/>
              </w:rPr>
              <w:t>[53]</w:t>
            </w:r>
          </w:p>
        </w:tc>
        <w:tc>
          <w:tcPr>
            <w:tcW w:w="1616" w:type="dxa"/>
          </w:tcPr>
          <w:p w14:paraId="1AD1A6C3" w14:textId="77777777" w:rsidR="00D738FB" w:rsidRPr="00C92EAC" w:rsidRDefault="00000000">
            <w:pPr>
              <w:pStyle w:val="TableParagraph"/>
              <w:rPr>
                <w:color w:val="000000" w:themeColor="text1"/>
                <w:sz w:val="20"/>
              </w:rPr>
            </w:pPr>
            <w:r w:rsidRPr="00C92EAC">
              <w:rPr>
                <w:color w:val="000000" w:themeColor="text1"/>
                <w:sz w:val="20"/>
              </w:rPr>
              <w:t>Neural</w:t>
            </w:r>
            <w:r w:rsidRPr="00C92EAC">
              <w:rPr>
                <w:color w:val="000000" w:themeColor="text1"/>
                <w:spacing w:val="-7"/>
                <w:sz w:val="20"/>
              </w:rPr>
              <w:t xml:space="preserve"> </w:t>
            </w:r>
            <w:r w:rsidRPr="00C92EAC">
              <w:rPr>
                <w:color w:val="000000" w:themeColor="text1"/>
                <w:spacing w:val="-2"/>
                <w:sz w:val="20"/>
              </w:rPr>
              <w:t>Network</w:t>
            </w:r>
          </w:p>
        </w:tc>
        <w:tc>
          <w:tcPr>
            <w:tcW w:w="1616" w:type="dxa"/>
          </w:tcPr>
          <w:p w14:paraId="77F75A3B" w14:textId="77777777" w:rsidR="00D738FB" w:rsidRPr="00C92EAC" w:rsidRDefault="00000000">
            <w:pPr>
              <w:pStyle w:val="TableParagraph"/>
              <w:rPr>
                <w:color w:val="000000" w:themeColor="text1"/>
                <w:sz w:val="20"/>
              </w:rPr>
            </w:pPr>
            <w:r w:rsidRPr="00C92EAC">
              <w:rPr>
                <w:color w:val="000000" w:themeColor="text1"/>
                <w:sz w:val="20"/>
              </w:rPr>
              <w:t>CT</w:t>
            </w:r>
            <w:r w:rsidRPr="00C92EAC">
              <w:rPr>
                <w:color w:val="000000" w:themeColor="text1"/>
                <w:spacing w:val="-1"/>
                <w:sz w:val="20"/>
              </w:rPr>
              <w:t xml:space="preserve"> </w:t>
            </w:r>
            <w:r w:rsidRPr="00C92EAC">
              <w:rPr>
                <w:color w:val="000000" w:themeColor="text1"/>
                <w:spacing w:val="-2"/>
                <w:sz w:val="20"/>
              </w:rPr>
              <w:t>Images</w:t>
            </w:r>
          </w:p>
        </w:tc>
        <w:tc>
          <w:tcPr>
            <w:tcW w:w="1196" w:type="dxa"/>
          </w:tcPr>
          <w:p w14:paraId="674D9001" w14:textId="77777777" w:rsidR="00D738FB" w:rsidRPr="00C92EAC" w:rsidRDefault="00000000">
            <w:pPr>
              <w:pStyle w:val="TableParagraph"/>
              <w:rPr>
                <w:color w:val="000000" w:themeColor="text1"/>
                <w:sz w:val="20"/>
              </w:rPr>
            </w:pPr>
            <w:r w:rsidRPr="00C92EAC">
              <w:rPr>
                <w:color w:val="000000" w:themeColor="text1"/>
                <w:spacing w:val="-2"/>
                <w:sz w:val="20"/>
              </w:rPr>
              <w:t>75.02%</w:t>
            </w:r>
          </w:p>
        </w:tc>
        <w:tc>
          <w:tcPr>
            <w:tcW w:w="1194" w:type="dxa"/>
          </w:tcPr>
          <w:p w14:paraId="259A58E5" w14:textId="77777777" w:rsidR="00D738FB" w:rsidRPr="00C92EAC" w:rsidRDefault="00000000">
            <w:pPr>
              <w:pStyle w:val="TableParagraph"/>
              <w:ind w:left="104"/>
              <w:rPr>
                <w:color w:val="000000" w:themeColor="text1"/>
                <w:sz w:val="20"/>
              </w:rPr>
            </w:pPr>
            <w:r w:rsidRPr="00C92EAC">
              <w:rPr>
                <w:color w:val="000000" w:themeColor="text1"/>
                <w:spacing w:val="-10"/>
                <w:sz w:val="20"/>
              </w:rPr>
              <w:t>-</w:t>
            </w:r>
          </w:p>
        </w:tc>
        <w:tc>
          <w:tcPr>
            <w:tcW w:w="1196" w:type="dxa"/>
          </w:tcPr>
          <w:p w14:paraId="2D511D90" w14:textId="77777777" w:rsidR="00D738FB" w:rsidRPr="00C92EAC" w:rsidRDefault="00000000">
            <w:pPr>
              <w:pStyle w:val="TableParagraph"/>
              <w:ind w:left="105"/>
              <w:rPr>
                <w:color w:val="000000" w:themeColor="text1"/>
                <w:sz w:val="20"/>
              </w:rPr>
            </w:pPr>
            <w:r w:rsidRPr="00C92EAC">
              <w:rPr>
                <w:color w:val="000000" w:themeColor="text1"/>
                <w:spacing w:val="-10"/>
                <w:sz w:val="20"/>
              </w:rPr>
              <w:t>-</w:t>
            </w:r>
          </w:p>
        </w:tc>
        <w:tc>
          <w:tcPr>
            <w:tcW w:w="1194" w:type="dxa"/>
          </w:tcPr>
          <w:p w14:paraId="1BE7E505" w14:textId="77777777" w:rsidR="00D738FB" w:rsidRPr="00C92EAC" w:rsidRDefault="00000000">
            <w:pPr>
              <w:pStyle w:val="TableParagraph"/>
              <w:ind w:left="102"/>
              <w:rPr>
                <w:color w:val="000000" w:themeColor="text1"/>
                <w:sz w:val="20"/>
              </w:rPr>
            </w:pPr>
            <w:r w:rsidRPr="00C92EAC">
              <w:rPr>
                <w:color w:val="000000" w:themeColor="text1"/>
                <w:spacing w:val="-10"/>
                <w:sz w:val="20"/>
              </w:rPr>
              <w:t>-</w:t>
            </w:r>
          </w:p>
        </w:tc>
      </w:tr>
      <w:tr w:rsidR="00C92EAC" w:rsidRPr="00C92EAC" w14:paraId="637EC9C7" w14:textId="77777777">
        <w:trPr>
          <w:trHeight w:val="460"/>
        </w:trPr>
        <w:tc>
          <w:tcPr>
            <w:tcW w:w="1615" w:type="dxa"/>
          </w:tcPr>
          <w:p w14:paraId="6AF64BF4" w14:textId="77777777" w:rsidR="00D738FB" w:rsidRPr="00C92EAC" w:rsidRDefault="00000000">
            <w:pPr>
              <w:pStyle w:val="TableParagraph"/>
              <w:rPr>
                <w:color w:val="000000" w:themeColor="text1"/>
                <w:sz w:val="20"/>
              </w:rPr>
            </w:pPr>
            <w:r w:rsidRPr="00C92EAC">
              <w:rPr>
                <w:color w:val="000000" w:themeColor="text1"/>
                <w:spacing w:val="-2"/>
                <w:sz w:val="20"/>
              </w:rPr>
              <w:t>Al-Shammari</w:t>
            </w:r>
            <w:r w:rsidRPr="00C92EAC">
              <w:rPr>
                <w:color w:val="000000" w:themeColor="text1"/>
                <w:spacing w:val="7"/>
                <w:sz w:val="20"/>
              </w:rPr>
              <w:t xml:space="preserve"> </w:t>
            </w:r>
            <w:r w:rsidRPr="00C92EAC">
              <w:rPr>
                <w:color w:val="000000" w:themeColor="text1"/>
                <w:spacing w:val="-5"/>
                <w:sz w:val="20"/>
              </w:rPr>
              <w:t>et</w:t>
            </w:r>
          </w:p>
          <w:p w14:paraId="05CCB64C" w14:textId="77777777" w:rsidR="00D738FB" w:rsidRPr="00C92EAC" w:rsidRDefault="00000000">
            <w:pPr>
              <w:pStyle w:val="TableParagraph"/>
              <w:spacing w:line="217" w:lineRule="exact"/>
              <w:rPr>
                <w:color w:val="000000" w:themeColor="text1"/>
                <w:sz w:val="20"/>
              </w:rPr>
            </w:pPr>
            <w:r w:rsidRPr="00C92EAC">
              <w:rPr>
                <w:color w:val="000000" w:themeColor="text1"/>
                <w:sz w:val="20"/>
              </w:rPr>
              <w:t>al.,</w:t>
            </w:r>
            <w:r w:rsidRPr="00C92EAC">
              <w:rPr>
                <w:color w:val="000000" w:themeColor="text1"/>
                <w:spacing w:val="-3"/>
                <w:sz w:val="20"/>
              </w:rPr>
              <w:t xml:space="preserve"> </w:t>
            </w:r>
            <w:r w:rsidRPr="00C92EAC">
              <w:rPr>
                <w:color w:val="000000" w:themeColor="text1"/>
                <w:sz w:val="20"/>
              </w:rPr>
              <w:t>2021,</w:t>
            </w:r>
            <w:r w:rsidRPr="00C92EAC">
              <w:rPr>
                <w:color w:val="000000" w:themeColor="text1"/>
                <w:spacing w:val="-3"/>
                <w:sz w:val="20"/>
              </w:rPr>
              <w:t xml:space="preserve"> </w:t>
            </w:r>
            <w:r w:rsidRPr="00C92EAC">
              <w:rPr>
                <w:color w:val="000000" w:themeColor="text1"/>
                <w:spacing w:val="-4"/>
                <w:sz w:val="20"/>
              </w:rPr>
              <w:t>[54]</w:t>
            </w:r>
          </w:p>
        </w:tc>
        <w:tc>
          <w:tcPr>
            <w:tcW w:w="1616" w:type="dxa"/>
          </w:tcPr>
          <w:p w14:paraId="197A2F3E" w14:textId="77777777" w:rsidR="00D738FB" w:rsidRPr="00C92EAC" w:rsidRDefault="00000000">
            <w:pPr>
              <w:pStyle w:val="TableParagraph"/>
              <w:rPr>
                <w:color w:val="000000" w:themeColor="text1"/>
                <w:sz w:val="20"/>
              </w:rPr>
            </w:pPr>
            <w:r w:rsidRPr="00C92EAC">
              <w:rPr>
                <w:color w:val="000000" w:themeColor="text1"/>
                <w:sz w:val="20"/>
              </w:rPr>
              <w:t>Deep</w:t>
            </w:r>
            <w:r w:rsidRPr="00C92EAC">
              <w:rPr>
                <w:color w:val="000000" w:themeColor="text1"/>
                <w:spacing w:val="-4"/>
                <w:sz w:val="20"/>
              </w:rPr>
              <w:t xml:space="preserve"> </w:t>
            </w:r>
            <w:r w:rsidRPr="00C92EAC">
              <w:rPr>
                <w:color w:val="000000" w:themeColor="text1"/>
                <w:spacing w:val="-2"/>
                <w:sz w:val="20"/>
              </w:rPr>
              <w:t>Neural</w:t>
            </w:r>
          </w:p>
          <w:p w14:paraId="7F7328BF" w14:textId="77777777" w:rsidR="00D738FB" w:rsidRPr="00C92EAC" w:rsidRDefault="00000000">
            <w:pPr>
              <w:pStyle w:val="TableParagraph"/>
              <w:spacing w:line="217" w:lineRule="exact"/>
              <w:rPr>
                <w:color w:val="000000" w:themeColor="text1"/>
                <w:sz w:val="20"/>
              </w:rPr>
            </w:pPr>
            <w:r w:rsidRPr="00C92EAC">
              <w:rPr>
                <w:color w:val="000000" w:themeColor="text1"/>
                <w:spacing w:val="-2"/>
                <w:sz w:val="20"/>
              </w:rPr>
              <w:t>Network</w:t>
            </w:r>
          </w:p>
        </w:tc>
        <w:tc>
          <w:tcPr>
            <w:tcW w:w="1616" w:type="dxa"/>
          </w:tcPr>
          <w:p w14:paraId="7FEF35AC" w14:textId="77777777" w:rsidR="00D738FB" w:rsidRPr="00C92EAC" w:rsidRDefault="00000000">
            <w:pPr>
              <w:pStyle w:val="TableParagraph"/>
              <w:rPr>
                <w:color w:val="000000" w:themeColor="text1"/>
                <w:sz w:val="20"/>
              </w:rPr>
            </w:pPr>
            <w:r w:rsidRPr="00C92EAC">
              <w:rPr>
                <w:color w:val="000000" w:themeColor="text1"/>
                <w:sz w:val="20"/>
              </w:rPr>
              <w:t>CT</w:t>
            </w:r>
            <w:r w:rsidRPr="00C92EAC">
              <w:rPr>
                <w:color w:val="000000" w:themeColor="text1"/>
                <w:spacing w:val="-1"/>
                <w:sz w:val="20"/>
              </w:rPr>
              <w:t xml:space="preserve"> </w:t>
            </w:r>
            <w:r w:rsidRPr="00C92EAC">
              <w:rPr>
                <w:color w:val="000000" w:themeColor="text1"/>
                <w:spacing w:val="-2"/>
                <w:sz w:val="20"/>
              </w:rPr>
              <w:t>Images</w:t>
            </w:r>
          </w:p>
        </w:tc>
        <w:tc>
          <w:tcPr>
            <w:tcW w:w="1196" w:type="dxa"/>
          </w:tcPr>
          <w:p w14:paraId="16EB054B" w14:textId="77777777" w:rsidR="00D738FB" w:rsidRPr="00C92EAC" w:rsidRDefault="00000000">
            <w:pPr>
              <w:pStyle w:val="TableParagraph"/>
              <w:rPr>
                <w:color w:val="000000" w:themeColor="text1"/>
                <w:sz w:val="20"/>
              </w:rPr>
            </w:pPr>
            <w:r w:rsidRPr="00C92EAC">
              <w:rPr>
                <w:color w:val="000000" w:themeColor="text1"/>
                <w:spacing w:val="-5"/>
                <w:sz w:val="20"/>
              </w:rPr>
              <w:t>79%</w:t>
            </w:r>
          </w:p>
        </w:tc>
        <w:tc>
          <w:tcPr>
            <w:tcW w:w="1194" w:type="dxa"/>
          </w:tcPr>
          <w:p w14:paraId="5136C0D2" w14:textId="77777777" w:rsidR="00D738FB" w:rsidRPr="00C92EAC" w:rsidRDefault="00000000">
            <w:pPr>
              <w:pStyle w:val="TableParagraph"/>
              <w:ind w:left="104"/>
              <w:rPr>
                <w:color w:val="000000" w:themeColor="text1"/>
                <w:sz w:val="20"/>
              </w:rPr>
            </w:pPr>
            <w:r w:rsidRPr="00C92EAC">
              <w:rPr>
                <w:color w:val="000000" w:themeColor="text1"/>
                <w:spacing w:val="-10"/>
                <w:sz w:val="20"/>
              </w:rPr>
              <w:t>-</w:t>
            </w:r>
          </w:p>
        </w:tc>
        <w:tc>
          <w:tcPr>
            <w:tcW w:w="1196" w:type="dxa"/>
          </w:tcPr>
          <w:p w14:paraId="3C90296E" w14:textId="77777777" w:rsidR="00D738FB" w:rsidRPr="00C92EAC" w:rsidRDefault="00000000">
            <w:pPr>
              <w:pStyle w:val="TableParagraph"/>
              <w:ind w:left="105"/>
              <w:rPr>
                <w:color w:val="000000" w:themeColor="text1"/>
                <w:sz w:val="20"/>
              </w:rPr>
            </w:pPr>
            <w:r w:rsidRPr="00C92EAC">
              <w:rPr>
                <w:color w:val="000000" w:themeColor="text1"/>
                <w:spacing w:val="-10"/>
                <w:sz w:val="20"/>
              </w:rPr>
              <w:t>-</w:t>
            </w:r>
          </w:p>
        </w:tc>
        <w:tc>
          <w:tcPr>
            <w:tcW w:w="1194" w:type="dxa"/>
          </w:tcPr>
          <w:p w14:paraId="01924572" w14:textId="77777777" w:rsidR="00D738FB" w:rsidRPr="00C92EAC" w:rsidRDefault="00000000">
            <w:pPr>
              <w:pStyle w:val="TableParagraph"/>
              <w:ind w:left="102"/>
              <w:rPr>
                <w:color w:val="000000" w:themeColor="text1"/>
                <w:sz w:val="20"/>
              </w:rPr>
            </w:pPr>
            <w:r w:rsidRPr="00C92EAC">
              <w:rPr>
                <w:color w:val="000000" w:themeColor="text1"/>
                <w:spacing w:val="-10"/>
                <w:sz w:val="20"/>
              </w:rPr>
              <w:t>-</w:t>
            </w:r>
          </w:p>
        </w:tc>
      </w:tr>
    </w:tbl>
    <w:p w14:paraId="120FCD4F" w14:textId="0B739B46" w:rsidR="00D738FB" w:rsidRPr="00C92EAC" w:rsidRDefault="00000000">
      <w:pPr>
        <w:pStyle w:val="a3"/>
        <w:ind w:right="122" w:firstLine="707"/>
        <w:rPr>
          <w:color w:val="000000" w:themeColor="text1"/>
        </w:rPr>
      </w:pPr>
      <w:r w:rsidRPr="00C92EAC">
        <w:rPr>
          <w:color w:val="000000" w:themeColor="text1"/>
        </w:rPr>
        <w:t>Очевидно, что</w:t>
      </w:r>
      <w:r w:rsidRPr="00C92EAC">
        <w:rPr>
          <w:color w:val="000000" w:themeColor="text1"/>
          <w:spacing w:val="-1"/>
        </w:rPr>
        <w:t xml:space="preserve"> </w:t>
      </w:r>
      <w:r w:rsidRPr="00C92EAC">
        <w:rPr>
          <w:color w:val="000000" w:themeColor="text1"/>
        </w:rPr>
        <w:t>полученные</w:t>
      </w:r>
      <w:r w:rsidRPr="00C92EAC">
        <w:rPr>
          <w:color w:val="000000" w:themeColor="text1"/>
          <w:spacing w:val="-2"/>
        </w:rPr>
        <w:t xml:space="preserve"> </w:t>
      </w:r>
      <w:r w:rsidRPr="00C92EAC">
        <w:rPr>
          <w:color w:val="000000" w:themeColor="text1"/>
        </w:rPr>
        <w:t>результаты доказывают эффективность CNN</w:t>
      </w:r>
      <w:r w:rsidRPr="00C92EAC">
        <w:rPr>
          <w:color w:val="000000" w:themeColor="text1"/>
          <w:spacing w:val="-1"/>
        </w:rPr>
        <w:t xml:space="preserve"> </w:t>
      </w:r>
      <w:r w:rsidRPr="00C92EAC">
        <w:rPr>
          <w:color w:val="000000" w:themeColor="text1"/>
        </w:rPr>
        <w:t>в классификации мозговых инсультов на КТ-снимках. Существуют различные методы, использующие различные наборы данных, такие как Kaggle, электронные медицинские карты Kaggle (Kaggle EMR), набор данных 2D КТ и набор данных КТ-изображений, которые были применены для классификации инсульта. Поскольку трудно изменять результаты, используя разные наборы данных, мы включили текущие результаты, используя набор данных компьютерной томографии [51-54]</w:t>
      </w:r>
      <w:r w:rsidR="00B067A6" w:rsidRPr="00C92EAC">
        <w:rPr>
          <w:color w:val="000000" w:themeColor="text1"/>
        </w:rPr>
        <w:t>[167]</w:t>
      </w:r>
      <w:r w:rsidRPr="00C92EAC">
        <w:rPr>
          <w:color w:val="000000" w:themeColor="text1"/>
        </w:rPr>
        <w:t>.</w:t>
      </w:r>
    </w:p>
    <w:p w14:paraId="034411DD" w14:textId="77777777" w:rsidR="00D738FB" w:rsidRPr="00C92EAC" w:rsidRDefault="00D738FB">
      <w:pPr>
        <w:rPr>
          <w:color w:val="000000" w:themeColor="text1"/>
        </w:rPr>
        <w:sectPr w:rsidR="00D738FB" w:rsidRPr="00C92EAC">
          <w:pgSz w:w="11910" w:h="16840"/>
          <w:pgMar w:top="1100" w:right="440" w:bottom="1300" w:left="1440" w:header="0" w:footer="1077" w:gutter="0"/>
          <w:cols w:space="720"/>
        </w:sectPr>
      </w:pPr>
    </w:p>
    <w:p w14:paraId="656E0DAB" w14:textId="12B3D646" w:rsidR="00D738FB" w:rsidRPr="00C92EAC" w:rsidRDefault="00000000">
      <w:pPr>
        <w:pStyle w:val="a3"/>
        <w:spacing w:before="67"/>
        <w:ind w:right="122" w:firstLine="707"/>
        <w:rPr>
          <w:color w:val="000000" w:themeColor="text1"/>
        </w:rPr>
      </w:pPr>
      <w:r w:rsidRPr="00C92EAC">
        <w:rPr>
          <w:noProof/>
          <w:color w:val="000000" w:themeColor="text1"/>
        </w:rPr>
        <w:lastRenderedPageBreak/>
        <w:drawing>
          <wp:anchor distT="0" distB="0" distL="0" distR="0" simplePos="0" relativeHeight="487618048" behindDoc="1" locked="0" layoutInCell="1" allowOverlap="1" wp14:anchorId="001C3017" wp14:editId="546D995A">
            <wp:simplePos x="0" y="0"/>
            <wp:positionH relativeFrom="page">
              <wp:posOffset>2164969</wp:posOffset>
            </wp:positionH>
            <wp:positionV relativeFrom="paragraph">
              <wp:posOffset>2092579</wp:posOffset>
            </wp:positionV>
            <wp:extent cx="4405516" cy="2362200"/>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90" cstate="print"/>
                    <a:stretch>
                      <a:fillRect/>
                    </a:stretch>
                  </pic:blipFill>
                  <pic:spPr>
                    <a:xfrm>
                      <a:off x="0" y="0"/>
                      <a:ext cx="4405516" cy="2362200"/>
                    </a:xfrm>
                    <a:prstGeom prst="rect">
                      <a:avLst/>
                    </a:prstGeom>
                  </pic:spPr>
                </pic:pic>
              </a:graphicData>
            </a:graphic>
          </wp:anchor>
        </w:drawing>
      </w:r>
      <w:r w:rsidRPr="00C92EAC">
        <w:rPr>
          <w:color w:val="000000" w:themeColor="text1"/>
        </w:rPr>
        <w:t>Для демонстрации модели было создано веб-приложение на python с использованием ngrok и streamline. На рис. 4.5 показано, что в веб-приложение загружается рисунок мозга, затем модель CNN выполняет классификацию и выдает ответ на основе результатов моделирования. В данном случае модель правильно определила класс чертежа как обычный с точностью до 79%. Для демонстрации модели было создано веб-приложение на python с использованием ngrok и streamline. На рисунке 10 показано, что рисунок brain загружается в веб-приложение, затем модель CNN выполняет классификацию и выдает ответ на основе результатов моделирования. В этом случае модель правильно определила класс рисунка как обычный с точностью 79%</w:t>
      </w:r>
      <w:r w:rsidR="00B067A6" w:rsidRPr="00C92EAC">
        <w:rPr>
          <w:color w:val="000000" w:themeColor="text1"/>
        </w:rPr>
        <w:t xml:space="preserve"> [167]</w:t>
      </w:r>
      <w:r w:rsidRPr="00C92EAC">
        <w:rPr>
          <w:color w:val="000000" w:themeColor="text1"/>
        </w:rPr>
        <w:t>.</w:t>
      </w:r>
    </w:p>
    <w:p w14:paraId="4A0F56C7" w14:textId="77777777" w:rsidR="00D738FB" w:rsidRPr="00C92EAC" w:rsidRDefault="00000000">
      <w:pPr>
        <w:ind w:left="1145"/>
        <w:rPr>
          <w:color w:val="000000" w:themeColor="text1"/>
          <w:sz w:val="24"/>
        </w:rPr>
      </w:pPr>
      <w:r w:rsidRPr="00C92EAC">
        <w:rPr>
          <w:color w:val="000000" w:themeColor="text1"/>
          <w:sz w:val="24"/>
        </w:rPr>
        <w:t>Рисунок</w:t>
      </w:r>
      <w:r w:rsidRPr="00C92EAC">
        <w:rPr>
          <w:color w:val="000000" w:themeColor="text1"/>
          <w:spacing w:val="-6"/>
          <w:sz w:val="24"/>
        </w:rPr>
        <w:t xml:space="preserve"> </w:t>
      </w:r>
      <w:r w:rsidRPr="00C92EAC">
        <w:rPr>
          <w:color w:val="000000" w:themeColor="text1"/>
          <w:sz w:val="24"/>
        </w:rPr>
        <w:t>4.5</w:t>
      </w:r>
      <w:r w:rsidRPr="00C92EAC">
        <w:rPr>
          <w:color w:val="000000" w:themeColor="text1"/>
          <w:spacing w:val="-3"/>
          <w:sz w:val="24"/>
        </w:rPr>
        <w:t xml:space="preserve"> </w:t>
      </w:r>
      <w:r w:rsidRPr="00C92EAC">
        <w:rPr>
          <w:color w:val="000000" w:themeColor="text1"/>
          <w:sz w:val="24"/>
        </w:rPr>
        <w:t>Веб-приложение</w:t>
      </w:r>
      <w:r w:rsidRPr="00C92EAC">
        <w:rPr>
          <w:color w:val="000000" w:themeColor="text1"/>
          <w:spacing w:val="-4"/>
          <w:sz w:val="24"/>
        </w:rPr>
        <w:t xml:space="preserve"> </w:t>
      </w:r>
      <w:r w:rsidRPr="00C92EAC">
        <w:rPr>
          <w:color w:val="000000" w:themeColor="text1"/>
          <w:sz w:val="24"/>
        </w:rPr>
        <w:t>для</w:t>
      </w:r>
      <w:r w:rsidRPr="00C92EAC">
        <w:rPr>
          <w:color w:val="000000" w:themeColor="text1"/>
          <w:spacing w:val="-3"/>
          <w:sz w:val="24"/>
        </w:rPr>
        <w:t xml:space="preserve"> </w:t>
      </w:r>
      <w:r w:rsidRPr="00C92EAC">
        <w:rPr>
          <w:color w:val="000000" w:themeColor="text1"/>
          <w:sz w:val="24"/>
        </w:rPr>
        <w:t>классификации</w:t>
      </w:r>
      <w:r w:rsidRPr="00C92EAC">
        <w:rPr>
          <w:color w:val="000000" w:themeColor="text1"/>
          <w:spacing w:val="-4"/>
          <w:sz w:val="24"/>
        </w:rPr>
        <w:t xml:space="preserve"> </w:t>
      </w:r>
      <w:r w:rsidRPr="00C92EAC">
        <w:rPr>
          <w:color w:val="000000" w:themeColor="text1"/>
          <w:sz w:val="24"/>
        </w:rPr>
        <w:t>инсультов</w:t>
      </w:r>
      <w:r w:rsidRPr="00C92EAC">
        <w:rPr>
          <w:color w:val="000000" w:themeColor="text1"/>
          <w:spacing w:val="-4"/>
          <w:sz w:val="24"/>
        </w:rPr>
        <w:t xml:space="preserve"> </w:t>
      </w:r>
      <w:r w:rsidRPr="00C92EAC">
        <w:rPr>
          <w:color w:val="000000" w:themeColor="text1"/>
          <w:sz w:val="24"/>
        </w:rPr>
        <w:t>на</w:t>
      </w:r>
      <w:r w:rsidRPr="00C92EAC">
        <w:rPr>
          <w:color w:val="000000" w:themeColor="text1"/>
          <w:spacing w:val="-4"/>
          <w:sz w:val="24"/>
        </w:rPr>
        <w:t xml:space="preserve"> </w:t>
      </w:r>
      <w:r w:rsidRPr="00C92EAC">
        <w:rPr>
          <w:color w:val="000000" w:themeColor="text1"/>
          <w:sz w:val="24"/>
        </w:rPr>
        <w:t>основе</w:t>
      </w:r>
      <w:r w:rsidRPr="00C92EAC">
        <w:rPr>
          <w:color w:val="000000" w:themeColor="text1"/>
          <w:spacing w:val="-3"/>
          <w:sz w:val="24"/>
        </w:rPr>
        <w:t xml:space="preserve"> </w:t>
      </w:r>
      <w:r w:rsidRPr="00C92EAC">
        <w:rPr>
          <w:color w:val="000000" w:themeColor="text1"/>
          <w:sz w:val="24"/>
        </w:rPr>
        <w:t>модели</w:t>
      </w:r>
      <w:r w:rsidRPr="00C92EAC">
        <w:rPr>
          <w:color w:val="000000" w:themeColor="text1"/>
          <w:spacing w:val="-2"/>
          <w:sz w:val="24"/>
        </w:rPr>
        <w:t xml:space="preserve"> </w:t>
      </w:r>
      <w:r w:rsidRPr="00C92EAC">
        <w:rPr>
          <w:color w:val="000000" w:themeColor="text1"/>
          <w:spacing w:val="-5"/>
          <w:sz w:val="24"/>
        </w:rPr>
        <w:t>CNN</w:t>
      </w:r>
    </w:p>
    <w:p w14:paraId="4980F239" w14:textId="77777777" w:rsidR="00D738FB" w:rsidRPr="00C92EAC" w:rsidRDefault="00D738FB">
      <w:pPr>
        <w:pStyle w:val="a3"/>
        <w:spacing w:before="47"/>
        <w:ind w:left="0"/>
        <w:jc w:val="left"/>
        <w:rPr>
          <w:color w:val="000000" w:themeColor="text1"/>
          <w:sz w:val="24"/>
        </w:rPr>
      </w:pPr>
    </w:p>
    <w:p w14:paraId="6167BBFD" w14:textId="55A7671B" w:rsidR="00B067A6" w:rsidRPr="00C92EAC" w:rsidRDefault="00000000" w:rsidP="00B067A6">
      <w:pPr>
        <w:pStyle w:val="a3"/>
        <w:tabs>
          <w:tab w:val="left" w:pos="1566"/>
          <w:tab w:val="left" w:pos="1880"/>
          <w:tab w:val="left" w:pos="2069"/>
          <w:tab w:val="left" w:pos="2186"/>
          <w:tab w:val="left" w:pos="2528"/>
          <w:tab w:val="left" w:pos="2717"/>
          <w:tab w:val="left" w:pos="3006"/>
          <w:tab w:val="left" w:pos="3106"/>
          <w:tab w:val="left" w:pos="3207"/>
          <w:tab w:val="left" w:pos="3624"/>
          <w:tab w:val="left" w:pos="3970"/>
          <w:tab w:val="left" w:pos="4176"/>
          <w:tab w:val="left" w:pos="4303"/>
          <w:tab w:val="left" w:pos="4401"/>
          <w:tab w:val="left" w:pos="4613"/>
          <w:tab w:val="left" w:pos="4756"/>
          <w:tab w:val="left" w:pos="5268"/>
          <w:tab w:val="left" w:pos="5792"/>
          <w:tab w:val="left" w:pos="6433"/>
          <w:tab w:val="left" w:pos="6752"/>
          <w:tab w:val="left" w:pos="6819"/>
          <w:tab w:val="left" w:pos="6872"/>
          <w:tab w:val="left" w:pos="7129"/>
          <w:tab w:val="left" w:pos="7551"/>
          <w:tab w:val="left" w:pos="7721"/>
          <w:tab w:val="left" w:pos="8415"/>
          <w:tab w:val="left" w:pos="8493"/>
          <w:tab w:val="left" w:pos="8593"/>
          <w:tab w:val="left" w:pos="9087"/>
          <w:tab w:val="left" w:pos="9259"/>
          <w:tab w:val="left" w:pos="9490"/>
          <w:tab w:val="left" w:pos="9569"/>
        </w:tabs>
        <w:ind w:right="120" w:firstLine="707"/>
        <w:rPr>
          <w:color w:val="000000" w:themeColor="text1"/>
        </w:rPr>
      </w:pPr>
      <w:r w:rsidRPr="00C92EAC">
        <w:rPr>
          <w:color w:val="000000" w:themeColor="text1"/>
          <w:spacing w:val="-2"/>
        </w:rPr>
        <w:t>Полученные</w:t>
      </w:r>
      <w:r w:rsidRPr="00C92EAC">
        <w:rPr>
          <w:color w:val="000000" w:themeColor="text1"/>
        </w:rPr>
        <w:tab/>
      </w:r>
      <w:r w:rsidRPr="00C92EAC">
        <w:rPr>
          <w:color w:val="000000" w:themeColor="text1"/>
        </w:rPr>
        <w:tab/>
      </w:r>
      <w:r w:rsidRPr="00C92EAC">
        <w:rPr>
          <w:color w:val="000000" w:themeColor="text1"/>
          <w:spacing w:val="-2"/>
        </w:rPr>
        <w:t>результаты</w:t>
      </w:r>
      <w:r w:rsidRPr="00C92EAC">
        <w:rPr>
          <w:color w:val="000000" w:themeColor="text1"/>
        </w:rPr>
        <w:tab/>
      </w:r>
      <w:r w:rsidRPr="00C92EAC">
        <w:rPr>
          <w:color w:val="000000" w:themeColor="text1"/>
        </w:rPr>
        <w:tab/>
      </w:r>
      <w:r w:rsidRPr="00C92EAC">
        <w:rPr>
          <w:color w:val="000000" w:themeColor="text1"/>
          <w:spacing w:val="-2"/>
        </w:rPr>
        <w:t>демонстрируют</w:t>
      </w:r>
      <w:r w:rsidRPr="00C92EAC">
        <w:rPr>
          <w:color w:val="000000" w:themeColor="text1"/>
        </w:rPr>
        <w:tab/>
      </w:r>
      <w:r w:rsidRPr="00C92EAC">
        <w:rPr>
          <w:color w:val="000000" w:themeColor="text1"/>
          <w:spacing w:val="-2"/>
        </w:rPr>
        <w:t>эффективность</w:t>
      </w:r>
      <w:r w:rsidRPr="00C92EAC">
        <w:rPr>
          <w:color w:val="000000" w:themeColor="text1"/>
        </w:rPr>
        <w:tab/>
      </w:r>
      <w:r w:rsidRPr="00C92EAC">
        <w:rPr>
          <w:color w:val="000000" w:themeColor="text1"/>
        </w:rPr>
        <w:tab/>
      </w:r>
      <w:r w:rsidRPr="00C92EAC">
        <w:rPr>
          <w:color w:val="000000" w:themeColor="text1"/>
          <w:spacing w:val="-2"/>
        </w:rPr>
        <w:t xml:space="preserve">сверточных </w:t>
      </w:r>
      <w:r w:rsidRPr="00C92EAC">
        <w:rPr>
          <w:color w:val="000000" w:themeColor="text1"/>
        </w:rPr>
        <w:t>нейронных</w:t>
      </w:r>
      <w:r w:rsidRPr="00C92EAC">
        <w:rPr>
          <w:color w:val="000000" w:themeColor="text1"/>
          <w:spacing w:val="80"/>
        </w:rPr>
        <w:t xml:space="preserve"> </w:t>
      </w:r>
      <w:r w:rsidRPr="00C92EAC">
        <w:rPr>
          <w:color w:val="000000" w:themeColor="text1"/>
        </w:rPr>
        <w:t>сетей</w:t>
      </w:r>
      <w:r w:rsidRPr="00C92EAC">
        <w:rPr>
          <w:color w:val="000000" w:themeColor="text1"/>
          <w:spacing w:val="80"/>
        </w:rPr>
        <w:t xml:space="preserve"> </w:t>
      </w:r>
      <w:r w:rsidRPr="00C92EAC">
        <w:rPr>
          <w:color w:val="000000" w:themeColor="text1"/>
        </w:rPr>
        <w:t>в</w:t>
      </w:r>
      <w:r w:rsidRPr="00C92EAC">
        <w:rPr>
          <w:color w:val="000000" w:themeColor="text1"/>
          <w:spacing w:val="80"/>
        </w:rPr>
        <w:t xml:space="preserve"> </w:t>
      </w:r>
      <w:r w:rsidRPr="00C92EAC">
        <w:rPr>
          <w:color w:val="000000" w:themeColor="text1"/>
        </w:rPr>
        <w:t>оказании</w:t>
      </w:r>
      <w:r w:rsidRPr="00C92EAC">
        <w:rPr>
          <w:color w:val="000000" w:themeColor="text1"/>
          <w:spacing w:val="80"/>
        </w:rPr>
        <w:t xml:space="preserve"> </w:t>
      </w:r>
      <w:r w:rsidRPr="00C92EAC">
        <w:rPr>
          <w:color w:val="000000" w:themeColor="text1"/>
        </w:rPr>
        <w:t>помощи</w:t>
      </w:r>
      <w:r w:rsidRPr="00C92EAC">
        <w:rPr>
          <w:color w:val="000000" w:themeColor="text1"/>
          <w:spacing w:val="80"/>
        </w:rPr>
        <w:t xml:space="preserve"> </w:t>
      </w:r>
      <w:r w:rsidRPr="00C92EAC">
        <w:rPr>
          <w:color w:val="000000" w:themeColor="text1"/>
        </w:rPr>
        <w:t>неврологам</w:t>
      </w:r>
      <w:r w:rsidRPr="00C92EAC">
        <w:rPr>
          <w:color w:val="000000" w:themeColor="text1"/>
          <w:spacing w:val="80"/>
        </w:rPr>
        <w:t xml:space="preserve"> </w:t>
      </w:r>
      <w:r w:rsidRPr="00C92EAC">
        <w:rPr>
          <w:color w:val="000000" w:themeColor="text1"/>
        </w:rPr>
        <w:t>в</w:t>
      </w:r>
      <w:r w:rsidRPr="00C92EAC">
        <w:rPr>
          <w:color w:val="000000" w:themeColor="text1"/>
          <w:spacing w:val="80"/>
        </w:rPr>
        <w:t xml:space="preserve"> </w:t>
      </w:r>
      <w:r w:rsidRPr="00C92EAC">
        <w:rPr>
          <w:color w:val="000000" w:themeColor="text1"/>
        </w:rPr>
        <w:t>классификации</w:t>
      </w:r>
      <w:r w:rsidRPr="00C92EAC">
        <w:rPr>
          <w:color w:val="000000" w:themeColor="text1"/>
          <w:spacing w:val="80"/>
        </w:rPr>
        <w:t xml:space="preserve"> </w:t>
      </w:r>
      <w:r w:rsidRPr="00C92EAC">
        <w:rPr>
          <w:color w:val="000000" w:themeColor="text1"/>
        </w:rPr>
        <w:t xml:space="preserve">типов </w:t>
      </w:r>
      <w:r w:rsidRPr="00C92EAC">
        <w:rPr>
          <w:color w:val="000000" w:themeColor="text1"/>
          <w:spacing w:val="-2"/>
        </w:rPr>
        <w:t>инсульта</w:t>
      </w:r>
      <w:r w:rsidRPr="00C92EAC">
        <w:rPr>
          <w:color w:val="000000" w:themeColor="text1"/>
        </w:rPr>
        <w:tab/>
      </w:r>
      <w:r w:rsidRPr="00C92EAC">
        <w:rPr>
          <w:color w:val="000000" w:themeColor="text1"/>
          <w:spacing w:val="-6"/>
        </w:rPr>
        <w:t>на</w:t>
      </w:r>
      <w:r w:rsidRPr="00C92EAC">
        <w:rPr>
          <w:color w:val="000000" w:themeColor="text1"/>
        </w:rPr>
        <w:tab/>
      </w:r>
      <w:r w:rsidRPr="00C92EAC">
        <w:rPr>
          <w:color w:val="000000" w:themeColor="text1"/>
        </w:rPr>
        <w:tab/>
      </w:r>
      <w:r w:rsidRPr="00C92EAC">
        <w:rPr>
          <w:color w:val="000000" w:themeColor="text1"/>
          <w:spacing w:val="-2"/>
        </w:rPr>
        <w:t>основе</w:t>
      </w:r>
      <w:r w:rsidRPr="00C92EAC">
        <w:rPr>
          <w:color w:val="000000" w:themeColor="text1"/>
        </w:rPr>
        <w:tab/>
      </w:r>
      <w:r w:rsidRPr="00C92EAC">
        <w:rPr>
          <w:color w:val="000000" w:themeColor="text1"/>
        </w:rPr>
        <w:tab/>
      </w:r>
      <w:r w:rsidRPr="00C92EAC">
        <w:rPr>
          <w:color w:val="000000" w:themeColor="text1"/>
          <w:spacing w:val="-2"/>
        </w:rPr>
        <w:t>результатов</w:t>
      </w:r>
      <w:r w:rsidRPr="00C92EAC">
        <w:rPr>
          <w:color w:val="000000" w:themeColor="text1"/>
        </w:rPr>
        <w:tab/>
      </w:r>
      <w:r w:rsidRPr="00C92EAC">
        <w:rPr>
          <w:color w:val="000000" w:themeColor="text1"/>
        </w:rPr>
        <w:tab/>
      </w:r>
      <w:r w:rsidRPr="00C92EAC">
        <w:rPr>
          <w:color w:val="000000" w:themeColor="text1"/>
          <w:spacing w:val="-2"/>
        </w:rPr>
        <w:t>компьютерной</w:t>
      </w:r>
      <w:r w:rsidRPr="00C92EAC">
        <w:rPr>
          <w:color w:val="000000" w:themeColor="text1"/>
        </w:rPr>
        <w:tab/>
      </w:r>
      <w:r w:rsidRPr="00C92EAC">
        <w:rPr>
          <w:color w:val="000000" w:themeColor="text1"/>
          <w:spacing w:val="-2"/>
        </w:rPr>
        <w:t>томографии</w:t>
      </w:r>
      <w:r w:rsidRPr="00C92EAC">
        <w:rPr>
          <w:color w:val="000000" w:themeColor="text1"/>
        </w:rPr>
        <w:tab/>
      </w:r>
      <w:r w:rsidRPr="00C92EAC">
        <w:rPr>
          <w:color w:val="000000" w:themeColor="text1"/>
          <w:spacing w:val="-2"/>
        </w:rPr>
        <w:t>головы.</w:t>
      </w:r>
      <w:r w:rsidRPr="00C92EAC">
        <w:rPr>
          <w:color w:val="000000" w:themeColor="text1"/>
        </w:rPr>
        <w:tab/>
      </w:r>
      <w:r w:rsidRPr="00C92EAC">
        <w:rPr>
          <w:color w:val="000000" w:themeColor="text1"/>
        </w:rPr>
        <w:tab/>
      </w:r>
      <w:r w:rsidRPr="00C92EAC">
        <w:rPr>
          <w:color w:val="000000" w:themeColor="text1"/>
          <w:spacing w:val="-6"/>
        </w:rPr>
        <w:t xml:space="preserve">На </w:t>
      </w:r>
      <w:r w:rsidRPr="00C92EAC">
        <w:rPr>
          <w:color w:val="000000" w:themeColor="text1"/>
        </w:rPr>
        <w:t xml:space="preserve">достигнутую точность также влияет количество точек данных, полученных для </w:t>
      </w:r>
      <w:r w:rsidRPr="00C92EAC">
        <w:rPr>
          <w:color w:val="000000" w:themeColor="text1"/>
          <w:spacing w:val="-2"/>
        </w:rPr>
        <w:t>обучающей</w:t>
      </w:r>
      <w:r w:rsidRPr="00C92EAC">
        <w:rPr>
          <w:color w:val="000000" w:themeColor="text1"/>
        </w:rPr>
        <w:tab/>
      </w:r>
      <w:r w:rsidRPr="00C92EAC">
        <w:rPr>
          <w:color w:val="000000" w:themeColor="text1"/>
          <w:spacing w:val="-2"/>
        </w:rPr>
        <w:t>выборки.</w:t>
      </w:r>
      <w:r w:rsidRPr="00C92EAC">
        <w:rPr>
          <w:color w:val="000000" w:themeColor="text1"/>
        </w:rPr>
        <w:tab/>
      </w:r>
      <w:r w:rsidRPr="00C92EAC">
        <w:rPr>
          <w:color w:val="000000" w:themeColor="text1"/>
        </w:rPr>
        <w:tab/>
      </w:r>
      <w:r w:rsidRPr="00C92EAC">
        <w:rPr>
          <w:color w:val="000000" w:themeColor="text1"/>
        </w:rPr>
        <w:tab/>
      </w:r>
      <w:r w:rsidRPr="00C92EAC">
        <w:rPr>
          <w:color w:val="000000" w:themeColor="text1"/>
          <w:spacing w:val="-10"/>
        </w:rPr>
        <w:t>В</w:t>
      </w:r>
      <w:r w:rsidRPr="00C92EAC">
        <w:rPr>
          <w:color w:val="000000" w:themeColor="text1"/>
        </w:rPr>
        <w:tab/>
      </w:r>
      <w:r w:rsidRPr="00C92EAC">
        <w:rPr>
          <w:color w:val="000000" w:themeColor="text1"/>
          <w:spacing w:val="-4"/>
        </w:rPr>
        <w:t>ходе</w:t>
      </w:r>
      <w:r w:rsidRPr="00C92EAC">
        <w:rPr>
          <w:color w:val="000000" w:themeColor="text1"/>
        </w:rPr>
        <w:tab/>
      </w:r>
      <w:r w:rsidRPr="00C92EAC">
        <w:rPr>
          <w:color w:val="000000" w:themeColor="text1"/>
        </w:rPr>
        <w:tab/>
      </w:r>
      <w:r w:rsidRPr="00C92EAC">
        <w:rPr>
          <w:color w:val="000000" w:themeColor="text1"/>
        </w:rPr>
        <w:tab/>
      </w:r>
      <w:r w:rsidRPr="00C92EAC">
        <w:rPr>
          <w:color w:val="000000" w:themeColor="text1"/>
          <w:spacing w:val="-4"/>
        </w:rPr>
        <w:t>этого</w:t>
      </w:r>
      <w:r w:rsidRPr="00C92EAC">
        <w:rPr>
          <w:color w:val="000000" w:themeColor="text1"/>
        </w:rPr>
        <w:tab/>
      </w:r>
      <w:r w:rsidRPr="00C92EAC">
        <w:rPr>
          <w:color w:val="000000" w:themeColor="text1"/>
          <w:spacing w:val="-2"/>
        </w:rPr>
        <w:t>исследования</w:t>
      </w:r>
      <w:r w:rsidRPr="00C92EAC">
        <w:rPr>
          <w:color w:val="000000" w:themeColor="text1"/>
        </w:rPr>
        <w:tab/>
      </w:r>
      <w:r w:rsidRPr="00C92EAC">
        <w:rPr>
          <w:color w:val="000000" w:themeColor="text1"/>
          <w:spacing w:val="-6"/>
        </w:rPr>
        <w:t>мы</w:t>
      </w:r>
      <w:r w:rsidRPr="00C92EAC">
        <w:rPr>
          <w:color w:val="000000" w:themeColor="text1"/>
        </w:rPr>
        <w:tab/>
      </w:r>
      <w:r w:rsidRPr="00C92EAC">
        <w:rPr>
          <w:color w:val="000000" w:themeColor="text1"/>
        </w:rPr>
        <w:tab/>
      </w:r>
      <w:r w:rsidRPr="00C92EAC">
        <w:rPr>
          <w:color w:val="000000" w:themeColor="text1"/>
          <w:spacing w:val="-2"/>
        </w:rPr>
        <w:t>обнаружили,</w:t>
      </w:r>
      <w:r w:rsidRPr="00C92EAC">
        <w:rPr>
          <w:color w:val="000000" w:themeColor="text1"/>
        </w:rPr>
        <w:tab/>
      </w:r>
      <w:r w:rsidRPr="00C92EAC">
        <w:rPr>
          <w:color w:val="000000" w:themeColor="text1"/>
          <w:spacing w:val="-4"/>
        </w:rPr>
        <w:t xml:space="preserve">что </w:t>
      </w:r>
      <w:r w:rsidRPr="00C92EAC">
        <w:rPr>
          <w:color w:val="000000" w:themeColor="text1"/>
          <w:spacing w:val="-2"/>
        </w:rPr>
        <w:t>предложенная</w:t>
      </w:r>
      <w:r w:rsidRPr="00C92EAC">
        <w:rPr>
          <w:color w:val="000000" w:themeColor="text1"/>
        </w:rPr>
        <w:tab/>
      </w:r>
      <w:r w:rsidRPr="00C92EAC">
        <w:rPr>
          <w:color w:val="000000" w:themeColor="text1"/>
        </w:rPr>
        <w:tab/>
      </w:r>
      <w:r w:rsidRPr="00C92EAC">
        <w:rPr>
          <w:color w:val="000000" w:themeColor="text1"/>
          <w:spacing w:val="-4"/>
        </w:rPr>
        <w:t>нами</w:t>
      </w:r>
      <w:r w:rsidRPr="00C92EAC">
        <w:rPr>
          <w:color w:val="000000" w:themeColor="text1"/>
        </w:rPr>
        <w:tab/>
      </w:r>
      <w:r w:rsidRPr="00C92EAC">
        <w:rPr>
          <w:color w:val="000000" w:themeColor="text1"/>
          <w:spacing w:val="-2"/>
        </w:rPr>
        <w:t>система</w:t>
      </w:r>
      <w:r w:rsidRPr="00C92EAC">
        <w:rPr>
          <w:color w:val="000000" w:themeColor="text1"/>
        </w:rPr>
        <w:tab/>
      </w:r>
      <w:r w:rsidRPr="00C92EAC">
        <w:rPr>
          <w:color w:val="000000" w:themeColor="text1"/>
        </w:rPr>
        <w:tab/>
      </w:r>
      <w:r w:rsidRPr="00C92EAC">
        <w:rPr>
          <w:color w:val="000000" w:themeColor="text1"/>
          <w:spacing w:val="-2"/>
        </w:rPr>
        <w:t>автоматизированной</w:t>
      </w:r>
      <w:r w:rsidRPr="00C92EAC">
        <w:rPr>
          <w:color w:val="000000" w:themeColor="text1"/>
        </w:rPr>
        <w:tab/>
      </w:r>
      <w:r w:rsidRPr="00C92EAC">
        <w:rPr>
          <w:color w:val="000000" w:themeColor="text1"/>
        </w:rPr>
        <w:tab/>
      </w:r>
      <w:r w:rsidRPr="00C92EAC">
        <w:rPr>
          <w:color w:val="000000" w:themeColor="text1"/>
        </w:rPr>
        <w:tab/>
      </w:r>
      <w:r w:rsidRPr="00C92EAC">
        <w:rPr>
          <w:color w:val="000000" w:themeColor="text1"/>
          <w:spacing w:val="-2"/>
        </w:rPr>
        <w:t>диагностики</w:t>
      </w:r>
      <w:r w:rsidRPr="00C92EAC">
        <w:rPr>
          <w:color w:val="000000" w:themeColor="text1"/>
        </w:rPr>
        <w:tab/>
      </w:r>
      <w:r w:rsidRPr="00C92EAC">
        <w:rPr>
          <w:color w:val="000000" w:themeColor="text1"/>
        </w:rPr>
        <w:tab/>
      </w:r>
      <w:r w:rsidRPr="00C92EAC">
        <w:rPr>
          <w:color w:val="000000" w:themeColor="text1"/>
        </w:rPr>
        <w:tab/>
      </w:r>
      <w:r w:rsidRPr="00C92EAC">
        <w:rPr>
          <w:color w:val="000000" w:themeColor="text1"/>
          <w:spacing w:val="-6"/>
        </w:rPr>
        <w:t>на</w:t>
      </w:r>
      <w:r w:rsidRPr="00C92EAC">
        <w:rPr>
          <w:color w:val="000000" w:themeColor="text1"/>
        </w:rPr>
        <w:tab/>
      </w:r>
      <w:r w:rsidRPr="00C92EAC">
        <w:rPr>
          <w:color w:val="000000" w:themeColor="text1"/>
          <w:spacing w:val="-2"/>
        </w:rPr>
        <w:t xml:space="preserve">основе </w:t>
      </w:r>
      <w:r w:rsidRPr="00C92EAC">
        <w:rPr>
          <w:color w:val="000000" w:themeColor="text1"/>
        </w:rPr>
        <w:t>сверточной</w:t>
      </w:r>
      <w:r w:rsidRPr="00C92EAC">
        <w:rPr>
          <w:color w:val="000000" w:themeColor="text1"/>
          <w:spacing w:val="80"/>
        </w:rPr>
        <w:t xml:space="preserve"> </w:t>
      </w:r>
      <w:r w:rsidRPr="00C92EAC">
        <w:rPr>
          <w:color w:val="000000" w:themeColor="text1"/>
        </w:rPr>
        <w:t>нейронной</w:t>
      </w:r>
      <w:r w:rsidRPr="00C92EAC">
        <w:rPr>
          <w:color w:val="000000" w:themeColor="text1"/>
          <w:spacing w:val="80"/>
        </w:rPr>
        <w:t xml:space="preserve"> </w:t>
      </w:r>
      <w:r w:rsidRPr="00C92EAC">
        <w:rPr>
          <w:color w:val="000000" w:themeColor="text1"/>
        </w:rPr>
        <w:t>сети</w:t>
      </w:r>
      <w:r w:rsidRPr="00C92EAC">
        <w:rPr>
          <w:color w:val="000000" w:themeColor="text1"/>
          <w:spacing w:val="80"/>
        </w:rPr>
        <w:t xml:space="preserve"> </w:t>
      </w:r>
      <w:r w:rsidRPr="00C92EAC">
        <w:rPr>
          <w:color w:val="000000" w:themeColor="text1"/>
        </w:rPr>
        <w:t>может</w:t>
      </w:r>
      <w:r w:rsidRPr="00C92EAC">
        <w:rPr>
          <w:color w:val="000000" w:themeColor="text1"/>
          <w:spacing w:val="80"/>
        </w:rPr>
        <w:t xml:space="preserve"> </w:t>
      </w:r>
      <w:r w:rsidRPr="00C92EAC">
        <w:rPr>
          <w:color w:val="000000" w:themeColor="text1"/>
        </w:rPr>
        <w:t>оценивать</w:t>
      </w:r>
      <w:r w:rsidRPr="00C92EAC">
        <w:rPr>
          <w:color w:val="000000" w:themeColor="text1"/>
          <w:spacing w:val="80"/>
        </w:rPr>
        <w:t xml:space="preserve"> </w:t>
      </w:r>
      <w:r w:rsidRPr="00C92EAC">
        <w:rPr>
          <w:color w:val="000000" w:themeColor="text1"/>
        </w:rPr>
        <w:t>изображения,</w:t>
      </w:r>
      <w:r w:rsidRPr="00C92EAC">
        <w:rPr>
          <w:color w:val="000000" w:themeColor="text1"/>
          <w:spacing w:val="80"/>
        </w:rPr>
        <w:t xml:space="preserve"> </w:t>
      </w:r>
      <w:r w:rsidRPr="00C92EAC">
        <w:rPr>
          <w:color w:val="000000" w:themeColor="text1"/>
        </w:rPr>
        <w:t>полученные</w:t>
      </w:r>
      <w:r w:rsidRPr="00C92EAC">
        <w:rPr>
          <w:color w:val="000000" w:themeColor="text1"/>
          <w:spacing w:val="80"/>
        </w:rPr>
        <w:t xml:space="preserve"> </w:t>
      </w:r>
      <w:r w:rsidRPr="00C92EAC">
        <w:rPr>
          <w:color w:val="000000" w:themeColor="text1"/>
        </w:rPr>
        <w:t>с помощью</w:t>
      </w:r>
      <w:r w:rsidRPr="00C92EAC">
        <w:rPr>
          <w:color w:val="000000" w:themeColor="text1"/>
          <w:spacing w:val="80"/>
        </w:rPr>
        <w:t xml:space="preserve"> </w:t>
      </w:r>
      <w:r w:rsidRPr="00C92EAC">
        <w:rPr>
          <w:color w:val="000000" w:themeColor="text1"/>
        </w:rPr>
        <w:t>компьютерной</w:t>
      </w:r>
      <w:r w:rsidRPr="00C92EAC">
        <w:rPr>
          <w:color w:val="000000" w:themeColor="text1"/>
          <w:spacing w:val="80"/>
        </w:rPr>
        <w:t xml:space="preserve"> </w:t>
      </w:r>
      <w:r w:rsidRPr="00C92EAC">
        <w:rPr>
          <w:color w:val="000000" w:themeColor="text1"/>
        </w:rPr>
        <w:t>томографии,</w:t>
      </w:r>
      <w:r w:rsidRPr="00C92EAC">
        <w:rPr>
          <w:color w:val="000000" w:themeColor="text1"/>
          <w:spacing w:val="80"/>
        </w:rPr>
        <w:t xml:space="preserve"> </w:t>
      </w:r>
      <w:r w:rsidRPr="00C92EAC">
        <w:rPr>
          <w:color w:val="000000" w:themeColor="text1"/>
        </w:rPr>
        <w:t>с</w:t>
      </w:r>
      <w:r w:rsidRPr="00C92EAC">
        <w:rPr>
          <w:color w:val="000000" w:themeColor="text1"/>
          <w:spacing w:val="80"/>
        </w:rPr>
        <w:t xml:space="preserve"> </w:t>
      </w:r>
      <w:r w:rsidRPr="00C92EAC">
        <w:rPr>
          <w:color w:val="000000" w:themeColor="text1"/>
        </w:rPr>
        <w:t>точностью</w:t>
      </w:r>
      <w:r w:rsidRPr="00C92EAC">
        <w:rPr>
          <w:color w:val="000000" w:themeColor="text1"/>
          <w:spacing w:val="80"/>
        </w:rPr>
        <w:t xml:space="preserve"> </w:t>
      </w:r>
      <w:r w:rsidRPr="00C92EAC">
        <w:rPr>
          <w:color w:val="000000" w:themeColor="text1"/>
        </w:rPr>
        <w:t>более</w:t>
      </w:r>
      <w:r w:rsidRPr="00C92EAC">
        <w:rPr>
          <w:color w:val="000000" w:themeColor="text1"/>
          <w:spacing w:val="80"/>
        </w:rPr>
        <w:t xml:space="preserve"> </w:t>
      </w:r>
      <w:r w:rsidRPr="00C92EAC">
        <w:rPr>
          <w:color w:val="000000" w:themeColor="text1"/>
        </w:rPr>
        <w:t>80%.</w:t>
      </w:r>
      <w:r w:rsidRPr="00C92EAC">
        <w:rPr>
          <w:color w:val="000000" w:themeColor="text1"/>
          <w:spacing w:val="80"/>
        </w:rPr>
        <w:t xml:space="preserve"> </w:t>
      </w:r>
      <w:r w:rsidRPr="00C92EAC">
        <w:rPr>
          <w:color w:val="000000" w:themeColor="text1"/>
        </w:rPr>
        <w:t xml:space="preserve">Разработав </w:t>
      </w:r>
      <w:r w:rsidRPr="00C92EAC">
        <w:rPr>
          <w:color w:val="000000" w:themeColor="text1"/>
          <w:spacing w:val="-2"/>
        </w:rPr>
        <w:t>классификацию</w:t>
      </w:r>
      <w:r w:rsidRPr="00C92EAC">
        <w:rPr>
          <w:color w:val="000000" w:themeColor="text1"/>
        </w:rPr>
        <w:tab/>
      </w:r>
      <w:r w:rsidRPr="00C92EAC">
        <w:rPr>
          <w:color w:val="000000" w:themeColor="text1"/>
        </w:rPr>
        <w:tab/>
      </w:r>
      <w:r w:rsidRPr="00C92EAC">
        <w:rPr>
          <w:color w:val="000000" w:themeColor="text1"/>
          <w:spacing w:val="-2"/>
        </w:rPr>
        <w:t>инсульта</w:t>
      </w:r>
      <w:r w:rsidRPr="00C92EAC">
        <w:rPr>
          <w:color w:val="000000" w:themeColor="text1"/>
        </w:rPr>
        <w:tab/>
      </w:r>
      <w:r w:rsidRPr="00C92EAC">
        <w:rPr>
          <w:color w:val="000000" w:themeColor="text1"/>
        </w:rPr>
        <w:tab/>
      </w:r>
      <w:r w:rsidRPr="00C92EAC">
        <w:rPr>
          <w:color w:val="000000" w:themeColor="text1"/>
          <w:spacing w:val="-6"/>
        </w:rPr>
        <w:t>на</w:t>
      </w:r>
      <w:r w:rsidRPr="00C92EAC">
        <w:rPr>
          <w:color w:val="000000" w:themeColor="text1"/>
        </w:rPr>
        <w:tab/>
      </w:r>
      <w:r w:rsidRPr="00C92EAC">
        <w:rPr>
          <w:color w:val="000000" w:themeColor="text1"/>
        </w:rPr>
        <w:tab/>
      </w:r>
      <w:r w:rsidRPr="00C92EAC">
        <w:rPr>
          <w:color w:val="000000" w:themeColor="text1"/>
        </w:rPr>
        <w:tab/>
      </w:r>
      <w:r w:rsidRPr="00C92EAC">
        <w:rPr>
          <w:color w:val="000000" w:themeColor="text1"/>
          <w:spacing w:val="-2"/>
        </w:rPr>
        <w:t>основе</w:t>
      </w:r>
      <w:r w:rsidRPr="00C92EAC">
        <w:rPr>
          <w:color w:val="000000" w:themeColor="text1"/>
        </w:rPr>
        <w:tab/>
      </w:r>
      <w:r w:rsidRPr="00C92EAC">
        <w:rPr>
          <w:color w:val="000000" w:themeColor="text1"/>
          <w:spacing w:val="-4"/>
        </w:rPr>
        <w:t>CNN,</w:t>
      </w:r>
      <w:r w:rsidRPr="00C92EAC">
        <w:rPr>
          <w:color w:val="000000" w:themeColor="text1"/>
        </w:rPr>
        <w:tab/>
      </w:r>
      <w:r w:rsidRPr="00C92EAC">
        <w:rPr>
          <w:color w:val="000000" w:themeColor="text1"/>
        </w:rPr>
        <w:tab/>
      </w:r>
      <w:r w:rsidRPr="00C92EAC">
        <w:rPr>
          <w:color w:val="000000" w:themeColor="text1"/>
          <w:spacing w:val="-6"/>
        </w:rPr>
        <w:t>мы</w:t>
      </w:r>
      <w:r w:rsidRPr="00C92EAC">
        <w:rPr>
          <w:color w:val="000000" w:themeColor="text1"/>
        </w:rPr>
        <w:tab/>
      </w:r>
      <w:r w:rsidRPr="00C92EAC">
        <w:rPr>
          <w:color w:val="000000" w:themeColor="text1"/>
          <w:spacing w:val="-2"/>
        </w:rPr>
        <w:t>выполнили</w:t>
      </w:r>
      <w:r w:rsidRPr="00C92EAC">
        <w:rPr>
          <w:color w:val="000000" w:themeColor="text1"/>
        </w:rPr>
        <w:tab/>
      </w:r>
      <w:r w:rsidRPr="00C92EAC">
        <w:rPr>
          <w:color w:val="000000" w:themeColor="text1"/>
        </w:rPr>
        <w:tab/>
      </w:r>
      <w:r w:rsidRPr="00C92EAC">
        <w:rPr>
          <w:color w:val="000000" w:themeColor="text1"/>
          <w:spacing w:val="-2"/>
        </w:rPr>
        <w:t xml:space="preserve">часть </w:t>
      </w:r>
      <w:r w:rsidRPr="00C92EAC">
        <w:rPr>
          <w:color w:val="000000" w:themeColor="text1"/>
        </w:rPr>
        <w:t>запланированной</w:t>
      </w:r>
      <w:r w:rsidRPr="00C92EAC">
        <w:rPr>
          <w:color w:val="000000" w:themeColor="text1"/>
          <w:spacing w:val="-2"/>
        </w:rPr>
        <w:t xml:space="preserve"> </w:t>
      </w:r>
      <w:r w:rsidRPr="00C92EAC">
        <w:rPr>
          <w:color w:val="000000" w:themeColor="text1"/>
        </w:rPr>
        <w:t>нами</w:t>
      </w:r>
      <w:r w:rsidRPr="00C92EAC">
        <w:rPr>
          <w:color w:val="000000" w:themeColor="text1"/>
          <w:spacing w:val="-2"/>
        </w:rPr>
        <w:t xml:space="preserve"> </w:t>
      </w:r>
      <w:r w:rsidRPr="00C92EAC">
        <w:rPr>
          <w:color w:val="000000" w:themeColor="text1"/>
        </w:rPr>
        <w:t>комплексной</w:t>
      </w:r>
      <w:r w:rsidRPr="00C92EAC">
        <w:rPr>
          <w:color w:val="000000" w:themeColor="text1"/>
          <w:spacing w:val="-2"/>
        </w:rPr>
        <w:t xml:space="preserve"> </w:t>
      </w:r>
      <w:r w:rsidRPr="00C92EAC">
        <w:rPr>
          <w:color w:val="000000" w:themeColor="text1"/>
        </w:rPr>
        <w:t>системы</w:t>
      </w:r>
      <w:r w:rsidRPr="00C92EAC">
        <w:rPr>
          <w:color w:val="000000" w:themeColor="text1"/>
          <w:spacing w:val="-2"/>
        </w:rPr>
        <w:t xml:space="preserve"> </w:t>
      </w:r>
      <w:r w:rsidRPr="00C92EAC">
        <w:rPr>
          <w:color w:val="000000" w:themeColor="text1"/>
        </w:rPr>
        <w:t>диагностики</w:t>
      </w:r>
      <w:r w:rsidRPr="00C92EAC">
        <w:rPr>
          <w:color w:val="000000" w:themeColor="text1"/>
          <w:spacing w:val="-1"/>
        </w:rPr>
        <w:t xml:space="preserve"> </w:t>
      </w:r>
      <w:r w:rsidRPr="00C92EAC">
        <w:rPr>
          <w:color w:val="000000" w:themeColor="text1"/>
        </w:rPr>
        <w:t>мозговых</w:t>
      </w:r>
      <w:r w:rsidRPr="00C92EAC">
        <w:rPr>
          <w:color w:val="000000" w:themeColor="text1"/>
          <w:spacing w:val="-1"/>
        </w:rPr>
        <w:t xml:space="preserve"> </w:t>
      </w:r>
      <w:r w:rsidRPr="00C92EAC">
        <w:rPr>
          <w:color w:val="000000" w:themeColor="text1"/>
        </w:rPr>
        <w:t>инсультов. Другие подходы к идентификации инсульта могут быть использованы в</w:t>
      </w:r>
      <w:r w:rsidRPr="00C92EAC">
        <w:rPr>
          <w:color w:val="000000" w:themeColor="text1"/>
          <w:spacing w:val="40"/>
        </w:rPr>
        <w:t xml:space="preserve"> </w:t>
      </w:r>
      <w:r w:rsidRPr="00C92EAC">
        <w:rPr>
          <w:color w:val="000000" w:themeColor="text1"/>
        </w:rPr>
        <w:t>будущих</w:t>
      </w:r>
      <w:r w:rsidRPr="00C92EAC">
        <w:rPr>
          <w:color w:val="000000" w:themeColor="text1"/>
          <w:spacing w:val="80"/>
          <w:w w:val="150"/>
        </w:rPr>
        <w:t xml:space="preserve"> </w:t>
      </w:r>
      <w:r w:rsidRPr="00C92EAC">
        <w:rPr>
          <w:color w:val="000000" w:themeColor="text1"/>
        </w:rPr>
        <w:t>исследованиях</w:t>
      </w:r>
      <w:r w:rsidRPr="00C92EAC">
        <w:rPr>
          <w:color w:val="000000" w:themeColor="text1"/>
          <w:spacing w:val="80"/>
          <w:w w:val="150"/>
        </w:rPr>
        <w:t xml:space="preserve"> </w:t>
      </w:r>
      <w:r w:rsidRPr="00C92EAC">
        <w:rPr>
          <w:color w:val="000000" w:themeColor="text1"/>
        </w:rPr>
        <w:t>и</w:t>
      </w:r>
      <w:r w:rsidRPr="00C92EAC">
        <w:rPr>
          <w:color w:val="000000" w:themeColor="text1"/>
          <w:spacing w:val="80"/>
          <w:w w:val="150"/>
        </w:rPr>
        <w:t xml:space="preserve"> </w:t>
      </w:r>
      <w:r w:rsidRPr="00C92EAC">
        <w:rPr>
          <w:color w:val="000000" w:themeColor="text1"/>
        </w:rPr>
        <w:t>сравнены</w:t>
      </w:r>
      <w:r w:rsidRPr="00C92EAC">
        <w:rPr>
          <w:color w:val="000000" w:themeColor="text1"/>
          <w:spacing w:val="80"/>
          <w:w w:val="150"/>
        </w:rPr>
        <w:t xml:space="preserve"> </w:t>
      </w:r>
      <w:r w:rsidRPr="00C92EAC">
        <w:rPr>
          <w:color w:val="000000" w:themeColor="text1"/>
        </w:rPr>
        <w:t>со</w:t>
      </w:r>
      <w:r w:rsidRPr="00C92EAC">
        <w:rPr>
          <w:color w:val="000000" w:themeColor="text1"/>
          <w:spacing w:val="80"/>
          <w:w w:val="150"/>
        </w:rPr>
        <w:t xml:space="preserve"> </w:t>
      </w:r>
      <w:r w:rsidRPr="00C92EAC">
        <w:rPr>
          <w:color w:val="000000" w:themeColor="text1"/>
        </w:rPr>
        <w:t>сверточной</w:t>
      </w:r>
      <w:r w:rsidRPr="00C92EAC">
        <w:rPr>
          <w:color w:val="000000" w:themeColor="text1"/>
          <w:spacing w:val="80"/>
          <w:w w:val="150"/>
        </w:rPr>
        <w:t xml:space="preserve"> </w:t>
      </w:r>
      <w:r w:rsidRPr="00C92EAC">
        <w:rPr>
          <w:color w:val="000000" w:themeColor="text1"/>
        </w:rPr>
        <w:t>нейронной</w:t>
      </w:r>
      <w:r w:rsidRPr="00C92EAC">
        <w:rPr>
          <w:color w:val="000000" w:themeColor="text1"/>
          <w:spacing w:val="80"/>
          <w:w w:val="150"/>
        </w:rPr>
        <w:t xml:space="preserve"> </w:t>
      </w:r>
      <w:r w:rsidRPr="00C92EAC">
        <w:rPr>
          <w:color w:val="000000" w:themeColor="text1"/>
        </w:rPr>
        <w:t>сетью.</w:t>
      </w:r>
      <w:r w:rsidRPr="00C92EAC">
        <w:rPr>
          <w:color w:val="000000" w:themeColor="text1"/>
          <w:spacing w:val="80"/>
          <w:w w:val="150"/>
        </w:rPr>
        <w:t xml:space="preserve"> </w:t>
      </w:r>
      <w:r w:rsidRPr="00C92EAC">
        <w:rPr>
          <w:color w:val="000000" w:themeColor="text1"/>
        </w:rPr>
        <w:t>В частности,</w:t>
      </w:r>
      <w:r w:rsidRPr="00C92EAC">
        <w:rPr>
          <w:color w:val="000000" w:themeColor="text1"/>
          <w:spacing w:val="80"/>
          <w:w w:val="150"/>
        </w:rPr>
        <w:t xml:space="preserve"> </w:t>
      </w:r>
      <w:r w:rsidRPr="00C92EAC">
        <w:rPr>
          <w:color w:val="000000" w:themeColor="text1"/>
        </w:rPr>
        <w:t>методы</w:t>
      </w:r>
      <w:r w:rsidRPr="00C92EAC">
        <w:rPr>
          <w:color w:val="000000" w:themeColor="text1"/>
          <w:spacing w:val="80"/>
          <w:w w:val="150"/>
        </w:rPr>
        <w:t xml:space="preserve"> </w:t>
      </w:r>
      <w:r w:rsidRPr="00C92EAC">
        <w:rPr>
          <w:color w:val="000000" w:themeColor="text1"/>
        </w:rPr>
        <w:t>выделения</w:t>
      </w:r>
      <w:r w:rsidRPr="00C92EAC">
        <w:rPr>
          <w:color w:val="000000" w:themeColor="text1"/>
          <w:spacing w:val="80"/>
          <w:w w:val="150"/>
        </w:rPr>
        <w:t xml:space="preserve"> </w:t>
      </w:r>
      <w:r w:rsidRPr="00C92EAC">
        <w:rPr>
          <w:color w:val="000000" w:themeColor="text1"/>
        </w:rPr>
        <w:t>признаков</w:t>
      </w:r>
      <w:r w:rsidRPr="00C92EAC">
        <w:rPr>
          <w:color w:val="000000" w:themeColor="text1"/>
          <w:spacing w:val="80"/>
          <w:w w:val="150"/>
        </w:rPr>
        <w:t xml:space="preserve"> </w:t>
      </w:r>
      <w:r w:rsidRPr="00C92EAC">
        <w:rPr>
          <w:color w:val="000000" w:themeColor="text1"/>
        </w:rPr>
        <w:t>могут</w:t>
      </w:r>
      <w:r w:rsidRPr="00C92EAC">
        <w:rPr>
          <w:color w:val="000000" w:themeColor="text1"/>
          <w:spacing w:val="80"/>
          <w:w w:val="150"/>
        </w:rPr>
        <w:t xml:space="preserve"> </w:t>
      </w:r>
      <w:r w:rsidRPr="00C92EAC">
        <w:rPr>
          <w:color w:val="000000" w:themeColor="text1"/>
        </w:rPr>
        <w:t>быть</w:t>
      </w:r>
      <w:r w:rsidRPr="00C92EAC">
        <w:rPr>
          <w:color w:val="000000" w:themeColor="text1"/>
          <w:spacing w:val="80"/>
          <w:w w:val="150"/>
        </w:rPr>
        <w:t xml:space="preserve"> </w:t>
      </w:r>
      <w:r w:rsidRPr="00C92EAC">
        <w:rPr>
          <w:color w:val="000000" w:themeColor="text1"/>
        </w:rPr>
        <w:t>использованы</w:t>
      </w:r>
      <w:r w:rsidRPr="00C92EAC">
        <w:rPr>
          <w:color w:val="000000" w:themeColor="text1"/>
          <w:spacing w:val="80"/>
          <w:w w:val="150"/>
        </w:rPr>
        <w:t xml:space="preserve"> </w:t>
      </w:r>
      <w:r w:rsidRPr="00C92EAC">
        <w:rPr>
          <w:color w:val="000000" w:themeColor="text1"/>
        </w:rPr>
        <w:t>для</w:t>
      </w:r>
      <w:r w:rsidR="00B067A6" w:rsidRPr="00C92EAC">
        <w:rPr>
          <w:color w:val="000000" w:themeColor="text1"/>
          <w:spacing w:val="80"/>
        </w:rPr>
        <w:t xml:space="preserve"> </w:t>
      </w:r>
      <w:r w:rsidRPr="00C92EAC">
        <w:rPr>
          <w:color w:val="000000" w:themeColor="text1"/>
        </w:rPr>
        <w:t>предоставления</w:t>
      </w:r>
      <w:r w:rsidRPr="00C92EAC">
        <w:rPr>
          <w:color w:val="000000" w:themeColor="text1"/>
          <w:spacing w:val="40"/>
        </w:rPr>
        <w:t xml:space="preserve"> </w:t>
      </w:r>
      <w:r w:rsidRPr="00C92EAC">
        <w:rPr>
          <w:color w:val="000000" w:themeColor="text1"/>
        </w:rPr>
        <w:t>нейронной</w:t>
      </w:r>
      <w:r w:rsidRPr="00C92EAC">
        <w:rPr>
          <w:color w:val="000000" w:themeColor="text1"/>
          <w:spacing w:val="40"/>
        </w:rPr>
        <w:t xml:space="preserve"> </w:t>
      </w:r>
      <w:r w:rsidRPr="00C92EAC">
        <w:rPr>
          <w:color w:val="000000" w:themeColor="text1"/>
        </w:rPr>
        <w:t>сети</w:t>
      </w:r>
      <w:r w:rsidRPr="00C92EAC">
        <w:rPr>
          <w:color w:val="000000" w:themeColor="text1"/>
          <w:spacing w:val="80"/>
          <w:w w:val="150"/>
        </w:rPr>
        <w:t xml:space="preserve"> </w:t>
      </w:r>
      <w:r w:rsidRPr="00C92EAC">
        <w:rPr>
          <w:color w:val="000000" w:themeColor="text1"/>
        </w:rPr>
        <w:t>определенных</w:t>
      </w:r>
      <w:r w:rsidRPr="00C92EAC">
        <w:rPr>
          <w:color w:val="000000" w:themeColor="text1"/>
          <w:spacing w:val="40"/>
        </w:rPr>
        <w:t xml:space="preserve"> </w:t>
      </w:r>
      <w:r w:rsidRPr="00C92EAC">
        <w:rPr>
          <w:color w:val="000000" w:themeColor="text1"/>
        </w:rPr>
        <w:t>визуальных</w:t>
      </w:r>
      <w:r w:rsidRPr="00C92EAC">
        <w:rPr>
          <w:color w:val="000000" w:themeColor="text1"/>
          <w:spacing w:val="40"/>
        </w:rPr>
        <w:t xml:space="preserve"> </w:t>
      </w:r>
      <w:r w:rsidRPr="00C92EAC">
        <w:rPr>
          <w:color w:val="000000" w:themeColor="text1"/>
        </w:rPr>
        <w:t>сигналов.</w:t>
      </w:r>
      <w:r w:rsidRPr="00C92EAC">
        <w:rPr>
          <w:color w:val="000000" w:themeColor="text1"/>
          <w:spacing w:val="80"/>
          <w:w w:val="150"/>
        </w:rPr>
        <w:t xml:space="preserve"> </w:t>
      </w:r>
      <w:r w:rsidRPr="00C92EAC">
        <w:rPr>
          <w:color w:val="000000" w:themeColor="text1"/>
        </w:rPr>
        <w:t>В следующей</w:t>
      </w:r>
      <w:r w:rsidRPr="00C92EAC">
        <w:rPr>
          <w:color w:val="000000" w:themeColor="text1"/>
          <w:spacing w:val="40"/>
        </w:rPr>
        <w:t xml:space="preserve"> </w:t>
      </w:r>
      <w:r w:rsidRPr="00C92EAC">
        <w:rPr>
          <w:color w:val="000000" w:themeColor="text1"/>
        </w:rPr>
        <w:t>части</w:t>
      </w:r>
      <w:r w:rsidRPr="00C92EAC">
        <w:rPr>
          <w:color w:val="000000" w:themeColor="text1"/>
          <w:spacing w:val="40"/>
        </w:rPr>
        <w:t xml:space="preserve"> </w:t>
      </w:r>
      <w:r w:rsidRPr="00C92EAC">
        <w:rPr>
          <w:color w:val="000000" w:themeColor="text1"/>
        </w:rPr>
        <w:t>нашего</w:t>
      </w:r>
      <w:r w:rsidRPr="00C92EAC">
        <w:rPr>
          <w:color w:val="000000" w:themeColor="text1"/>
          <w:spacing w:val="40"/>
        </w:rPr>
        <w:t xml:space="preserve"> </w:t>
      </w:r>
      <w:r w:rsidRPr="00C92EAC">
        <w:rPr>
          <w:color w:val="000000" w:themeColor="text1"/>
        </w:rPr>
        <w:t>исследования</w:t>
      </w:r>
      <w:r w:rsidRPr="00C92EAC">
        <w:rPr>
          <w:color w:val="000000" w:themeColor="text1"/>
          <w:spacing w:val="40"/>
        </w:rPr>
        <w:t xml:space="preserve"> </w:t>
      </w:r>
      <w:r w:rsidRPr="00C92EAC">
        <w:rPr>
          <w:color w:val="000000" w:themeColor="text1"/>
        </w:rPr>
        <w:t>мы</w:t>
      </w:r>
      <w:r w:rsidRPr="00C92EAC">
        <w:rPr>
          <w:color w:val="000000" w:themeColor="text1"/>
          <w:spacing w:val="40"/>
        </w:rPr>
        <w:t xml:space="preserve"> </w:t>
      </w:r>
      <w:r w:rsidRPr="00C92EAC">
        <w:rPr>
          <w:color w:val="000000" w:themeColor="text1"/>
        </w:rPr>
        <w:t>планируем</w:t>
      </w:r>
      <w:r w:rsidRPr="00C92EAC">
        <w:rPr>
          <w:color w:val="000000" w:themeColor="text1"/>
          <w:spacing w:val="40"/>
        </w:rPr>
        <w:t xml:space="preserve"> </w:t>
      </w:r>
      <w:r w:rsidRPr="00C92EAC">
        <w:rPr>
          <w:color w:val="000000" w:themeColor="text1"/>
        </w:rPr>
        <w:t>разработать</w:t>
      </w:r>
      <w:r w:rsidRPr="00C92EAC">
        <w:rPr>
          <w:color w:val="000000" w:themeColor="text1"/>
          <w:spacing w:val="40"/>
        </w:rPr>
        <w:t xml:space="preserve"> </w:t>
      </w:r>
      <w:r w:rsidRPr="00C92EAC">
        <w:rPr>
          <w:color w:val="000000" w:themeColor="text1"/>
        </w:rPr>
        <w:t>сложную систему,</w:t>
      </w:r>
      <w:r w:rsidRPr="00C92EAC">
        <w:rPr>
          <w:color w:val="000000" w:themeColor="text1"/>
          <w:spacing w:val="70"/>
        </w:rPr>
        <w:t xml:space="preserve"> </w:t>
      </w:r>
      <w:r w:rsidRPr="00C92EAC">
        <w:rPr>
          <w:color w:val="000000" w:themeColor="text1"/>
        </w:rPr>
        <w:t>состоящую</w:t>
      </w:r>
      <w:r w:rsidRPr="00C92EAC">
        <w:rPr>
          <w:color w:val="000000" w:themeColor="text1"/>
          <w:spacing w:val="70"/>
        </w:rPr>
        <w:t xml:space="preserve"> </w:t>
      </w:r>
      <w:r w:rsidRPr="00C92EAC">
        <w:rPr>
          <w:color w:val="000000" w:themeColor="text1"/>
        </w:rPr>
        <w:t>из</w:t>
      </w:r>
      <w:r w:rsidRPr="00C92EAC">
        <w:rPr>
          <w:color w:val="000000" w:themeColor="text1"/>
          <w:spacing w:val="70"/>
        </w:rPr>
        <w:t xml:space="preserve"> </w:t>
      </w:r>
      <w:r w:rsidRPr="00C92EAC">
        <w:rPr>
          <w:color w:val="000000" w:themeColor="text1"/>
        </w:rPr>
        <w:t>трех</w:t>
      </w:r>
      <w:r w:rsidRPr="00C92EAC">
        <w:rPr>
          <w:color w:val="000000" w:themeColor="text1"/>
          <w:spacing w:val="71"/>
        </w:rPr>
        <w:t xml:space="preserve"> </w:t>
      </w:r>
      <w:r w:rsidRPr="00C92EAC">
        <w:rPr>
          <w:color w:val="000000" w:themeColor="text1"/>
        </w:rPr>
        <w:t>этапов:</w:t>
      </w:r>
      <w:r w:rsidRPr="00C92EAC">
        <w:rPr>
          <w:color w:val="000000" w:themeColor="text1"/>
          <w:spacing w:val="69"/>
        </w:rPr>
        <w:t xml:space="preserve"> </w:t>
      </w:r>
      <w:r w:rsidRPr="00C92EAC">
        <w:rPr>
          <w:color w:val="000000" w:themeColor="text1"/>
        </w:rPr>
        <w:t>обнаружение,</w:t>
      </w:r>
      <w:r w:rsidRPr="00C92EAC">
        <w:rPr>
          <w:color w:val="000000" w:themeColor="text1"/>
          <w:spacing w:val="69"/>
        </w:rPr>
        <w:t xml:space="preserve"> </w:t>
      </w:r>
      <w:r w:rsidRPr="00C92EAC">
        <w:rPr>
          <w:color w:val="000000" w:themeColor="text1"/>
        </w:rPr>
        <w:t>классификация</w:t>
      </w:r>
      <w:r w:rsidRPr="00C92EAC">
        <w:rPr>
          <w:color w:val="000000" w:themeColor="text1"/>
          <w:spacing w:val="69"/>
        </w:rPr>
        <w:t xml:space="preserve"> </w:t>
      </w:r>
      <w:r w:rsidRPr="00C92EAC">
        <w:rPr>
          <w:color w:val="000000" w:themeColor="text1"/>
        </w:rPr>
        <w:t>и сегментация.</w:t>
      </w:r>
      <w:r w:rsidRPr="00C92EAC">
        <w:rPr>
          <w:color w:val="000000" w:themeColor="text1"/>
          <w:spacing w:val="40"/>
        </w:rPr>
        <w:t xml:space="preserve"> </w:t>
      </w:r>
      <w:r w:rsidRPr="00C92EAC">
        <w:rPr>
          <w:color w:val="000000" w:themeColor="text1"/>
        </w:rPr>
        <w:t>Процесс</w:t>
      </w:r>
      <w:r w:rsidRPr="00C92EAC">
        <w:rPr>
          <w:color w:val="000000" w:themeColor="text1"/>
          <w:spacing w:val="40"/>
        </w:rPr>
        <w:t xml:space="preserve"> </w:t>
      </w:r>
      <w:r w:rsidRPr="00C92EAC">
        <w:rPr>
          <w:color w:val="000000" w:themeColor="text1"/>
        </w:rPr>
        <w:t>обнаружения</w:t>
      </w:r>
      <w:r w:rsidRPr="00C92EAC">
        <w:rPr>
          <w:color w:val="000000" w:themeColor="text1"/>
          <w:spacing w:val="40"/>
        </w:rPr>
        <w:t xml:space="preserve"> </w:t>
      </w:r>
      <w:r w:rsidRPr="00C92EAC">
        <w:rPr>
          <w:color w:val="000000" w:themeColor="text1"/>
        </w:rPr>
        <w:t>инсульта</w:t>
      </w:r>
      <w:r w:rsidRPr="00C92EAC">
        <w:rPr>
          <w:color w:val="000000" w:themeColor="text1"/>
          <w:spacing w:val="40"/>
        </w:rPr>
        <w:t xml:space="preserve"> </w:t>
      </w:r>
      <w:r w:rsidRPr="00C92EAC">
        <w:rPr>
          <w:color w:val="000000" w:themeColor="text1"/>
        </w:rPr>
        <w:t>основан</w:t>
      </w:r>
      <w:r w:rsidRPr="00C92EAC">
        <w:rPr>
          <w:color w:val="000000" w:themeColor="text1"/>
          <w:spacing w:val="40"/>
        </w:rPr>
        <w:t xml:space="preserve"> </w:t>
      </w:r>
      <w:r w:rsidRPr="00C92EAC">
        <w:rPr>
          <w:color w:val="000000" w:themeColor="text1"/>
        </w:rPr>
        <w:t>на</w:t>
      </w:r>
      <w:r w:rsidRPr="00C92EAC">
        <w:rPr>
          <w:color w:val="000000" w:themeColor="text1"/>
          <w:spacing w:val="40"/>
        </w:rPr>
        <w:t xml:space="preserve"> </w:t>
      </w:r>
      <w:r w:rsidRPr="00C92EAC">
        <w:rPr>
          <w:color w:val="000000" w:themeColor="text1"/>
        </w:rPr>
        <w:t>Интернете</w:t>
      </w:r>
      <w:r w:rsidRPr="00C92EAC">
        <w:rPr>
          <w:color w:val="000000" w:themeColor="text1"/>
          <w:spacing w:val="40"/>
        </w:rPr>
        <w:t xml:space="preserve"> </w:t>
      </w:r>
      <w:r w:rsidRPr="00C92EAC">
        <w:rPr>
          <w:color w:val="000000" w:themeColor="text1"/>
        </w:rPr>
        <w:t>вещей,</w:t>
      </w:r>
      <w:r w:rsidRPr="00C92EAC">
        <w:rPr>
          <w:color w:val="000000" w:themeColor="text1"/>
          <w:spacing w:val="80"/>
        </w:rPr>
        <w:t xml:space="preserve"> </w:t>
      </w:r>
      <w:r w:rsidRPr="00C92EAC">
        <w:rPr>
          <w:color w:val="000000" w:themeColor="text1"/>
        </w:rPr>
        <w:t>который</w:t>
      </w:r>
      <w:r w:rsidRPr="00C92EAC">
        <w:rPr>
          <w:color w:val="000000" w:themeColor="text1"/>
          <w:spacing w:val="80"/>
        </w:rPr>
        <w:t xml:space="preserve"> </w:t>
      </w:r>
      <w:r w:rsidRPr="00C92EAC">
        <w:rPr>
          <w:color w:val="000000" w:themeColor="text1"/>
        </w:rPr>
        <w:t>использует</w:t>
      </w:r>
      <w:r w:rsidRPr="00C92EAC">
        <w:rPr>
          <w:color w:val="000000" w:themeColor="text1"/>
          <w:spacing w:val="80"/>
        </w:rPr>
        <w:t xml:space="preserve"> </w:t>
      </w:r>
      <w:r w:rsidRPr="00C92EAC">
        <w:rPr>
          <w:color w:val="000000" w:themeColor="text1"/>
        </w:rPr>
        <w:t>датчик</w:t>
      </w:r>
      <w:r w:rsidRPr="00C92EAC">
        <w:rPr>
          <w:color w:val="000000" w:themeColor="text1"/>
          <w:spacing w:val="80"/>
        </w:rPr>
        <w:t xml:space="preserve"> </w:t>
      </w:r>
      <w:r w:rsidRPr="00C92EAC">
        <w:rPr>
          <w:color w:val="000000" w:themeColor="text1"/>
        </w:rPr>
        <w:t>непрерывного</w:t>
      </w:r>
      <w:r w:rsidRPr="00C92EAC">
        <w:rPr>
          <w:color w:val="000000" w:themeColor="text1"/>
          <w:spacing w:val="80"/>
        </w:rPr>
        <w:t xml:space="preserve"> </w:t>
      </w:r>
      <w:r w:rsidRPr="00C92EAC">
        <w:rPr>
          <w:color w:val="000000" w:themeColor="text1"/>
        </w:rPr>
        <w:t>действия</w:t>
      </w:r>
      <w:r w:rsidRPr="00C92EAC">
        <w:rPr>
          <w:color w:val="000000" w:themeColor="text1"/>
          <w:spacing w:val="80"/>
        </w:rPr>
        <w:t xml:space="preserve"> </w:t>
      </w:r>
      <w:r w:rsidRPr="00C92EAC">
        <w:rPr>
          <w:color w:val="000000" w:themeColor="text1"/>
        </w:rPr>
        <w:t>wave-4</w:t>
      </w:r>
      <w:r w:rsidR="00B067A6" w:rsidRPr="00C92EAC">
        <w:rPr>
          <w:color w:val="000000" w:themeColor="text1"/>
          <w:spacing w:val="80"/>
        </w:rPr>
        <w:t xml:space="preserve"> </w:t>
      </w:r>
      <w:r w:rsidRPr="00C92EAC">
        <w:rPr>
          <w:color w:val="000000" w:themeColor="text1"/>
        </w:rPr>
        <w:t>(CW-4), измеряющий</w:t>
      </w:r>
      <w:r w:rsidRPr="00C92EAC">
        <w:rPr>
          <w:color w:val="000000" w:themeColor="text1"/>
          <w:spacing w:val="80"/>
        </w:rPr>
        <w:t xml:space="preserve"> </w:t>
      </w:r>
      <w:r w:rsidRPr="00C92EAC">
        <w:rPr>
          <w:color w:val="000000" w:themeColor="text1"/>
        </w:rPr>
        <w:t>скорость</w:t>
      </w:r>
      <w:r w:rsidRPr="00C92EAC">
        <w:rPr>
          <w:color w:val="000000" w:themeColor="text1"/>
          <w:spacing w:val="80"/>
        </w:rPr>
        <w:t xml:space="preserve"> </w:t>
      </w:r>
      <w:r w:rsidRPr="00C92EAC">
        <w:rPr>
          <w:color w:val="000000" w:themeColor="text1"/>
        </w:rPr>
        <w:t>кровотока</w:t>
      </w:r>
      <w:r w:rsidRPr="00C92EAC">
        <w:rPr>
          <w:color w:val="000000" w:themeColor="text1"/>
          <w:spacing w:val="80"/>
        </w:rPr>
        <w:t xml:space="preserve"> </w:t>
      </w:r>
      <w:r w:rsidRPr="00C92EAC">
        <w:rPr>
          <w:color w:val="000000" w:themeColor="text1"/>
        </w:rPr>
        <w:t>в</w:t>
      </w:r>
      <w:r w:rsidRPr="00C92EAC">
        <w:rPr>
          <w:color w:val="000000" w:themeColor="text1"/>
          <w:spacing w:val="80"/>
        </w:rPr>
        <w:t xml:space="preserve"> </w:t>
      </w:r>
      <w:r w:rsidRPr="00C92EAC">
        <w:rPr>
          <w:color w:val="000000" w:themeColor="text1"/>
        </w:rPr>
        <w:t>сонных</w:t>
      </w:r>
      <w:r w:rsidRPr="00C92EAC">
        <w:rPr>
          <w:color w:val="000000" w:themeColor="text1"/>
          <w:spacing w:val="80"/>
        </w:rPr>
        <w:t xml:space="preserve"> </w:t>
      </w:r>
      <w:r w:rsidRPr="00C92EAC">
        <w:rPr>
          <w:color w:val="000000" w:themeColor="text1"/>
        </w:rPr>
        <w:t>артериях,</w:t>
      </w:r>
      <w:r w:rsidRPr="00C92EAC">
        <w:rPr>
          <w:color w:val="000000" w:themeColor="text1"/>
          <w:spacing w:val="80"/>
        </w:rPr>
        <w:t xml:space="preserve"> </w:t>
      </w:r>
      <w:r w:rsidRPr="00C92EAC">
        <w:rPr>
          <w:color w:val="000000" w:themeColor="text1"/>
        </w:rPr>
        <w:t>и</w:t>
      </w:r>
      <w:r w:rsidRPr="00C92EAC">
        <w:rPr>
          <w:color w:val="000000" w:themeColor="text1"/>
          <w:spacing w:val="80"/>
        </w:rPr>
        <w:t xml:space="preserve"> </w:t>
      </w:r>
      <w:r w:rsidRPr="00C92EAC">
        <w:rPr>
          <w:color w:val="000000" w:themeColor="text1"/>
        </w:rPr>
        <w:t>микроконтроллер</w:t>
      </w:r>
      <w:r w:rsidRPr="00C92EAC">
        <w:rPr>
          <w:color w:val="000000" w:themeColor="text1"/>
          <w:spacing w:val="80"/>
        </w:rPr>
        <w:t xml:space="preserve"> </w:t>
      </w:r>
      <w:r w:rsidR="00B067A6" w:rsidRPr="00C92EAC">
        <w:rPr>
          <w:color w:val="000000" w:themeColor="text1"/>
          <w:lang w:val="en-US"/>
        </w:rPr>
        <w:t>Raspberry</w:t>
      </w:r>
      <w:r w:rsidRPr="00C92EAC">
        <w:rPr>
          <w:color w:val="000000" w:themeColor="text1"/>
        </w:rPr>
        <w:t>.</w:t>
      </w:r>
      <w:r w:rsidRPr="00C92EAC">
        <w:rPr>
          <w:color w:val="000000" w:themeColor="text1"/>
          <w:spacing w:val="49"/>
          <w:w w:val="150"/>
        </w:rPr>
        <w:t xml:space="preserve"> </w:t>
      </w:r>
      <w:r w:rsidRPr="00C92EAC">
        <w:rPr>
          <w:color w:val="000000" w:themeColor="text1"/>
        </w:rPr>
        <w:t>Процесс</w:t>
      </w:r>
      <w:r w:rsidRPr="00C92EAC">
        <w:rPr>
          <w:color w:val="000000" w:themeColor="text1"/>
          <w:spacing w:val="48"/>
          <w:w w:val="150"/>
        </w:rPr>
        <w:t xml:space="preserve"> </w:t>
      </w:r>
      <w:r w:rsidRPr="00C92EAC">
        <w:rPr>
          <w:color w:val="000000" w:themeColor="text1"/>
        </w:rPr>
        <w:t>классификации</w:t>
      </w:r>
      <w:r w:rsidRPr="00C92EAC">
        <w:rPr>
          <w:color w:val="000000" w:themeColor="text1"/>
          <w:spacing w:val="51"/>
          <w:w w:val="150"/>
        </w:rPr>
        <w:t xml:space="preserve"> </w:t>
      </w:r>
      <w:r w:rsidRPr="00C92EAC">
        <w:rPr>
          <w:color w:val="000000" w:themeColor="text1"/>
        </w:rPr>
        <w:t>выполняется</w:t>
      </w:r>
      <w:r w:rsidRPr="00C92EAC">
        <w:rPr>
          <w:color w:val="000000" w:themeColor="text1"/>
          <w:spacing w:val="53"/>
          <w:w w:val="150"/>
        </w:rPr>
        <w:t xml:space="preserve"> </w:t>
      </w:r>
      <w:r w:rsidRPr="00C92EAC">
        <w:rPr>
          <w:color w:val="000000" w:themeColor="text1"/>
        </w:rPr>
        <w:t>с</w:t>
      </w:r>
      <w:r w:rsidRPr="00C92EAC">
        <w:rPr>
          <w:color w:val="000000" w:themeColor="text1"/>
          <w:spacing w:val="49"/>
          <w:w w:val="150"/>
        </w:rPr>
        <w:t xml:space="preserve"> </w:t>
      </w:r>
      <w:r w:rsidRPr="00C92EAC">
        <w:rPr>
          <w:color w:val="000000" w:themeColor="text1"/>
        </w:rPr>
        <w:t>помощью</w:t>
      </w:r>
      <w:r w:rsidRPr="00C92EAC">
        <w:rPr>
          <w:color w:val="000000" w:themeColor="text1"/>
          <w:spacing w:val="52"/>
          <w:w w:val="150"/>
        </w:rPr>
        <w:t xml:space="preserve"> </w:t>
      </w:r>
      <w:r w:rsidRPr="00C92EAC">
        <w:rPr>
          <w:color w:val="000000" w:themeColor="text1"/>
        </w:rPr>
        <w:t>CNN</w:t>
      </w:r>
      <w:r w:rsidRPr="00C92EAC">
        <w:rPr>
          <w:color w:val="000000" w:themeColor="text1"/>
          <w:spacing w:val="51"/>
          <w:w w:val="150"/>
        </w:rPr>
        <w:t xml:space="preserve"> </w:t>
      </w:r>
      <w:r w:rsidRPr="00C92EAC">
        <w:rPr>
          <w:color w:val="000000" w:themeColor="text1"/>
        </w:rPr>
        <w:t>на</w:t>
      </w:r>
      <w:r w:rsidRPr="00C92EAC">
        <w:rPr>
          <w:color w:val="000000" w:themeColor="text1"/>
          <w:spacing w:val="53"/>
          <w:w w:val="150"/>
        </w:rPr>
        <w:t xml:space="preserve"> </w:t>
      </w:r>
      <w:r w:rsidRPr="00C92EAC">
        <w:rPr>
          <w:color w:val="000000" w:themeColor="text1"/>
          <w:spacing w:val="-2"/>
        </w:rPr>
        <w:lastRenderedPageBreak/>
        <w:t>основе</w:t>
      </w:r>
      <w:r w:rsidR="00B067A6" w:rsidRPr="00C92EAC">
        <w:rPr>
          <w:color w:val="000000" w:themeColor="text1"/>
        </w:rPr>
        <w:t xml:space="preserve"> </w:t>
      </w:r>
      <w:r w:rsidRPr="00C92EAC">
        <w:rPr>
          <w:color w:val="000000" w:themeColor="text1"/>
        </w:rPr>
        <w:t>компьютерной</w:t>
      </w:r>
      <w:r w:rsidRPr="00C92EAC">
        <w:rPr>
          <w:color w:val="000000" w:themeColor="text1"/>
          <w:spacing w:val="-9"/>
        </w:rPr>
        <w:t xml:space="preserve"> </w:t>
      </w:r>
      <w:r w:rsidRPr="00C92EAC">
        <w:rPr>
          <w:color w:val="000000" w:themeColor="text1"/>
        </w:rPr>
        <w:t>томографии</w:t>
      </w:r>
      <w:r w:rsidRPr="00C92EAC">
        <w:rPr>
          <w:color w:val="000000" w:themeColor="text1"/>
          <w:spacing w:val="-8"/>
        </w:rPr>
        <w:t xml:space="preserve"> </w:t>
      </w:r>
      <w:r w:rsidRPr="00C92EAC">
        <w:rPr>
          <w:color w:val="000000" w:themeColor="text1"/>
          <w:spacing w:val="-2"/>
        </w:rPr>
        <w:t>головы</w:t>
      </w:r>
      <w:r w:rsidR="00B067A6" w:rsidRPr="00C92EAC">
        <w:rPr>
          <w:color w:val="000000" w:themeColor="text1"/>
          <w:spacing w:val="-2"/>
        </w:rPr>
        <w:t xml:space="preserve"> [167]</w:t>
      </w:r>
      <w:r w:rsidRPr="00C92EAC">
        <w:rPr>
          <w:color w:val="000000" w:themeColor="text1"/>
          <w:spacing w:val="-2"/>
        </w:rPr>
        <w:t>.</w:t>
      </w:r>
    </w:p>
    <w:p w14:paraId="03B8F027" w14:textId="77777777" w:rsidR="00B067A6" w:rsidRPr="00C92EAC" w:rsidRDefault="00B067A6" w:rsidP="00B067A6">
      <w:pPr>
        <w:pStyle w:val="a3"/>
        <w:spacing w:before="1"/>
        <w:jc w:val="left"/>
        <w:rPr>
          <w:color w:val="000000" w:themeColor="text1"/>
        </w:rPr>
      </w:pPr>
    </w:p>
    <w:p w14:paraId="51E4DE2D" w14:textId="26BB8A64" w:rsidR="00D738FB" w:rsidRPr="00C92EAC" w:rsidRDefault="00B067A6" w:rsidP="00B067A6">
      <w:pPr>
        <w:pStyle w:val="a3"/>
        <w:spacing w:before="1"/>
        <w:ind w:firstLine="458"/>
        <w:jc w:val="left"/>
        <w:rPr>
          <w:b/>
          <w:bCs/>
          <w:color w:val="000000" w:themeColor="text1"/>
        </w:rPr>
      </w:pPr>
      <w:r w:rsidRPr="00C92EAC">
        <w:rPr>
          <w:b/>
          <w:bCs/>
          <w:color w:val="000000" w:themeColor="text1"/>
        </w:rPr>
        <w:t>4.3 Результаты эксперимента модели глубокой нейронной сети на основе UNet для сегментации изображении головного мозга</w:t>
      </w:r>
    </w:p>
    <w:p w14:paraId="542C5244" w14:textId="5FC11842" w:rsidR="00D738FB" w:rsidRPr="00C92EAC" w:rsidRDefault="00000000">
      <w:pPr>
        <w:pStyle w:val="a3"/>
        <w:ind w:right="120" w:firstLine="707"/>
        <w:rPr>
          <w:color w:val="000000" w:themeColor="text1"/>
        </w:rPr>
      </w:pPr>
      <w:r w:rsidRPr="00C92EAC">
        <w:rPr>
          <w:color w:val="000000" w:themeColor="text1"/>
        </w:rPr>
        <w:t>Для экспериментальной работы мы использовали классическую архитектуру U-Net с набором данных ISLES 2018. Практическая часть эксперимента проводилась в среде Google colab с использованием библиотеки Tensorflow. Классическая модель UNet была завершена через 200 эпох, так как она была плохо обучена, а потеря валидации ничего не изменила и была неинформативной. Наша модифицированная модель также была реализована в среде Google colab, но из-за нехватки памяти и мощности платформы наша модель остановилась на уровне 650 эпох</w:t>
      </w:r>
      <w:r w:rsidR="00CE6AF3" w:rsidRPr="00C92EAC">
        <w:rPr>
          <w:color w:val="000000" w:themeColor="text1"/>
        </w:rPr>
        <w:t xml:space="preserve"> [37]</w:t>
      </w:r>
      <w:r w:rsidRPr="00C92EAC">
        <w:rPr>
          <w:color w:val="000000" w:themeColor="text1"/>
        </w:rPr>
        <w:t>.</w:t>
      </w:r>
    </w:p>
    <w:p w14:paraId="435CE673" w14:textId="2C394215" w:rsidR="00D738FB" w:rsidRPr="00C92EAC" w:rsidRDefault="00000000">
      <w:pPr>
        <w:pStyle w:val="a3"/>
        <w:ind w:right="121" w:firstLine="707"/>
        <w:rPr>
          <w:color w:val="000000" w:themeColor="text1"/>
        </w:rPr>
      </w:pPr>
      <w:r w:rsidRPr="00C92EAC">
        <w:rPr>
          <w:color w:val="000000" w:themeColor="text1"/>
        </w:rPr>
        <w:t>На рисунке 4.6 показаны сравнительные потери при обучении и валидации модели в течение 200 эпох классической 3D-модели UNet, где максимальная шкала потерь равна 1,0, потери при обучении равны 0,222, а потери при верификации равны 0,410</w:t>
      </w:r>
      <w:r w:rsidR="00CE6AF3" w:rsidRPr="00C92EAC">
        <w:rPr>
          <w:color w:val="000000" w:themeColor="text1"/>
        </w:rPr>
        <w:t xml:space="preserve"> [37]</w:t>
      </w:r>
      <w:r w:rsidRPr="00C92EAC">
        <w:rPr>
          <w:color w:val="000000" w:themeColor="text1"/>
        </w:rPr>
        <w:t>.</w:t>
      </w:r>
    </w:p>
    <w:p w14:paraId="5E01AB42" w14:textId="77777777" w:rsidR="00D738FB" w:rsidRPr="00C92EAC" w:rsidRDefault="00000000">
      <w:pPr>
        <w:pStyle w:val="a3"/>
        <w:spacing w:before="10"/>
        <w:ind w:left="0"/>
        <w:jc w:val="left"/>
        <w:rPr>
          <w:color w:val="000000" w:themeColor="text1"/>
          <w:sz w:val="12"/>
        </w:rPr>
      </w:pPr>
      <w:r w:rsidRPr="00C92EAC">
        <w:rPr>
          <w:noProof/>
          <w:color w:val="000000" w:themeColor="text1"/>
        </w:rPr>
        <w:drawing>
          <wp:anchor distT="0" distB="0" distL="0" distR="0" simplePos="0" relativeHeight="487618560" behindDoc="1" locked="0" layoutInCell="1" allowOverlap="1" wp14:anchorId="0BA0F7FA" wp14:editId="3955F15C">
            <wp:simplePos x="0" y="0"/>
            <wp:positionH relativeFrom="page">
              <wp:posOffset>2772282</wp:posOffset>
            </wp:positionH>
            <wp:positionV relativeFrom="paragraph">
              <wp:posOffset>109688</wp:posOffset>
            </wp:positionV>
            <wp:extent cx="3085592" cy="1839468"/>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91" cstate="print"/>
                    <a:stretch>
                      <a:fillRect/>
                    </a:stretch>
                  </pic:blipFill>
                  <pic:spPr>
                    <a:xfrm>
                      <a:off x="0" y="0"/>
                      <a:ext cx="3085592" cy="1839468"/>
                    </a:xfrm>
                    <a:prstGeom prst="rect">
                      <a:avLst/>
                    </a:prstGeom>
                  </pic:spPr>
                </pic:pic>
              </a:graphicData>
            </a:graphic>
          </wp:anchor>
        </w:drawing>
      </w:r>
    </w:p>
    <w:p w14:paraId="0113E8E2" w14:textId="77777777" w:rsidR="00D738FB" w:rsidRPr="00C92EAC" w:rsidRDefault="00000000">
      <w:pPr>
        <w:spacing w:before="5"/>
        <w:ind w:left="970" w:firstLine="19"/>
        <w:rPr>
          <w:color w:val="000000" w:themeColor="text1"/>
          <w:sz w:val="24"/>
        </w:rPr>
      </w:pPr>
      <w:r w:rsidRPr="00C92EAC">
        <w:rPr>
          <w:color w:val="000000" w:themeColor="text1"/>
          <w:sz w:val="24"/>
        </w:rPr>
        <w:t>Рисунок</w:t>
      </w:r>
      <w:r w:rsidRPr="00C92EAC">
        <w:rPr>
          <w:color w:val="000000" w:themeColor="text1"/>
          <w:spacing w:val="-3"/>
          <w:sz w:val="24"/>
        </w:rPr>
        <w:t xml:space="preserve"> </w:t>
      </w:r>
      <w:r w:rsidRPr="00C92EAC">
        <w:rPr>
          <w:color w:val="000000" w:themeColor="text1"/>
          <w:sz w:val="24"/>
        </w:rPr>
        <w:t>4.6:</w:t>
      </w:r>
      <w:r w:rsidRPr="00C92EAC">
        <w:rPr>
          <w:color w:val="000000" w:themeColor="text1"/>
          <w:spacing w:val="-2"/>
          <w:sz w:val="24"/>
        </w:rPr>
        <w:t xml:space="preserve"> </w:t>
      </w:r>
      <w:r w:rsidRPr="00C92EAC">
        <w:rPr>
          <w:color w:val="000000" w:themeColor="text1"/>
          <w:sz w:val="24"/>
        </w:rPr>
        <w:t>Потери</w:t>
      </w:r>
      <w:r w:rsidRPr="00C92EAC">
        <w:rPr>
          <w:color w:val="000000" w:themeColor="text1"/>
          <w:spacing w:val="-2"/>
          <w:sz w:val="24"/>
        </w:rPr>
        <w:t xml:space="preserve"> </w:t>
      </w:r>
      <w:r w:rsidRPr="00C92EAC">
        <w:rPr>
          <w:color w:val="000000" w:themeColor="text1"/>
          <w:sz w:val="24"/>
        </w:rPr>
        <w:t>при</w:t>
      </w:r>
      <w:r w:rsidRPr="00C92EAC">
        <w:rPr>
          <w:color w:val="000000" w:themeColor="text1"/>
          <w:spacing w:val="-2"/>
          <w:sz w:val="24"/>
        </w:rPr>
        <w:t xml:space="preserve"> </w:t>
      </w:r>
      <w:r w:rsidRPr="00C92EAC">
        <w:rPr>
          <w:color w:val="000000" w:themeColor="text1"/>
          <w:sz w:val="24"/>
        </w:rPr>
        <w:t>обучении</w:t>
      </w:r>
      <w:r w:rsidRPr="00C92EAC">
        <w:rPr>
          <w:color w:val="000000" w:themeColor="text1"/>
          <w:spacing w:val="-2"/>
          <w:sz w:val="24"/>
        </w:rPr>
        <w:t xml:space="preserve"> </w:t>
      </w:r>
      <w:r w:rsidRPr="00C92EAC">
        <w:rPr>
          <w:color w:val="000000" w:themeColor="text1"/>
          <w:sz w:val="24"/>
        </w:rPr>
        <w:t>и</w:t>
      </w:r>
      <w:r w:rsidRPr="00C92EAC">
        <w:rPr>
          <w:color w:val="000000" w:themeColor="text1"/>
          <w:spacing w:val="-2"/>
          <w:sz w:val="24"/>
        </w:rPr>
        <w:t xml:space="preserve"> </w:t>
      </w:r>
      <w:r w:rsidRPr="00C92EAC">
        <w:rPr>
          <w:color w:val="000000" w:themeColor="text1"/>
          <w:sz w:val="24"/>
        </w:rPr>
        <w:t>валидации</w:t>
      </w:r>
      <w:r w:rsidRPr="00C92EAC">
        <w:rPr>
          <w:color w:val="000000" w:themeColor="text1"/>
          <w:spacing w:val="-2"/>
          <w:sz w:val="24"/>
        </w:rPr>
        <w:t xml:space="preserve"> </w:t>
      </w:r>
      <w:r w:rsidRPr="00C92EAC">
        <w:rPr>
          <w:color w:val="000000" w:themeColor="text1"/>
          <w:sz w:val="24"/>
        </w:rPr>
        <w:t>во</w:t>
      </w:r>
      <w:r w:rsidRPr="00C92EAC">
        <w:rPr>
          <w:color w:val="000000" w:themeColor="text1"/>
          <w:spacing w:val="-2"/>
          <w:sz w:val="24"/>
        </w:rPr>
        <w:t xml:space="preserve"> </w:t>
      </w:r>
      <w:r w:rsidRPr="00C92EAC">
        <w:rPr>
          <w:color w:val="000000" w:themeColor="text1"/>
          <w:sz w:val="24"/>
        </w:rPr>
        <w:t>время</w:t>
      </w:r>
      <w:r w:rsidRPr="00C92EAC">
        <w:rPr>
          <w:color w:val="000000" w:themeColor="text1"/>
          <w:spacing w:val="-2"/>
          <w:sz w:val="24"/>
        </w:rPr>
        <w:t xml:space="preserve"> </w:t>
      </w:r>
      <w:r w:rsidRPr="00C92EAC">
        <w:rPr>
          <w:color w:val="000000" w:themeColor="text1"/>
          <w:sz w:val="24"/>
        </w:rPr>
        <w:t>обучения</w:t>
      </w:r>
      <w:r w:rsidRPr="00C92EAC">
        <w:rPr>
          <w:color w:val="000000" w:themeColor="text1"/>
          <w:spacing w:val="-2"/>
          <w:sz w:val="24"/>
        </w:rPr>
        <w:t xml:space="preserve"> </w:t>
      </w:r>
      <w:r w:rsidRPr="00C92EAC">
        <w:rPr>
          <w:color w:val="000000" w:themeColor="text1"/>
          <w:sz w:val="24"/>
        </w:rPr>
        <w:t>модели</w:t>
      </w:r>
      <w:r w:rsidRPr="00C92EAC">
        <w:rPr>
          <w:color w:val="000000" w:themeColor="text1"/>
          <w:spacing w:val="-1"/>
          <w:sz w:val="24"/>
        </w:rPr>
        <w:t xml:space="preserve"> </w:t>
      </w:r>
      <w:r w:rsidRPr="00C92EAC">
        <w:rPr>
          <w:color w:val="000000" w:themeColor="text1"/>
          <w:sz w:val="24"/>
        </w:rPr>
        <w:t>за</w:t>
      </w:r>
      <w:r w:rsidRPr="00C92EAC">
        <w:rPr>
          <w:color w:val="000000" w:themeColor="text1"/>
          <w:spacing w:val="-3"/>
          <w:sz w:val="24"/>
        </w:rPr>
        <w:t xml:space="preserve"> </w:t>
      </w:r>
      <w:r w:rsidRPr="00C92EAC">
        <w:rPr>
          <w:color w:val="000000" w:themeColor="text1"/>
          <w:sz w:val="24"/>
        </w:rPr>
        <w:t>200</w:t>
      </w:r>
      <w:r w:rsidRPr="00C92EAC">
        <w:rPr>
          <w:color w:val="000000" w:themeColor="text1"/>
          <w:spacing w:val="-2"/>
          <w:sz w:val="24"/>
        </w:rPr>
        <w:t xml:space="preserve"> </w:t>
      </w:r>
      <w:r w:rsidRPr="00C92EAC">
        <w:rPr>
          <w:color w:val="000000" w:themeColor="text1"/>
          <w:spacing w:val="-4"/>
          <w:sz w:val="24"/>
        </w:rPr>
        <w:t>эпох</w:t>
      </w:r>
    </w:p>
    <w:p w14:paraId="73D9DAC6" w14:textId="77777777" w:rsidR="00D738FB" w:rsidRPr="00C92EAC" w:rsidRDefault="00D738FB">
      <w:pPr>
        <w:pStyle w:val="a3"/>
        <w:spacing w:before="46"/>
        <w:ind w:left="0"/>
        <w:jc w:val="left"/>
        <w:rPr>
          <w:color w:val="000000" w:themeColor="text1"/>
          <w:sz w:val="24"/>
        </w:rPr>
      </w:pPr>
    </w:p>
    <w:p w14:paraId="07AAD260" w14:textId="68E1C921" w:rsidR="00D738FB" w:rsidRPr="00C92EAC" w:rsidRDefault="00000000">
      <w:pPr>
        <w:pStyle w:val="a3"/>
        <w:ind w:right="122" w:firstLine="707"/>
        <w:rPr>
          <w:color w:val="000000" w:themeColor="text1"/>
        </w:rPr>
      </w:pPr>
      <w:r w:rsidRPr="00C92EAC">
        <w:rPr>
          <w:color w:val="000000" w:themeColor="text1"/>
        </w:rPr>
        <w:t>На рисунке 4.7 показано, что обучение для предложенной модели было начато через 650 эпох, по сравнению с классической 3D-моделью UNet,</w:t>
      </w:r>
      <w:r w:rsidRPr="00C92EAC">
        <w:rPr>
          <w:color w:val="000000" w:themeColor="text1"/>
          <w:spacing w:val="80"/>
        </w:rPr>
        <w:t xml:space="preserve"> </w:t>
      </w:r>
      <w:r w:rsidRPr="00C92EAC">
        <w:rPr>
          <w:color w:val="000000" w:themeColor="text1"/>
        </w:rPr>
        <w:t>процесс потери происходил равномерно с небольшими колебаниями, и результаты для потери</w:t>
      </w:r>
      <w:r w:rsidRPr="00C92EAC">
        <w:rPr>
          <w:color w:val="000000" w:themeColor="text1"/>
          <w:spacing w:val="-1"/>
        </w:rPr>
        <w:t xml:space="preserve"> </w:t>
      </w:r>
      <w:r w:rsidRPr="00C92EAC">
        <w:rPr>
          <w:color w:val="000000" w:themeColor="text1"/>
        </w:rPr>
        <w:t>при обучении составляют 0,618, а для валидации -</w:t>
      </w:r>
      <w:r w:rsidRPr="00C92EAC">
        <w:rPr>
          <w:color w:val="000000" w:themeColor="text1"/>
          <w:spacing w:val="-1"/>
        </w:rPr>
        <w:t xml:space="preserve"> </w:t>
      </w:r>
      <w:r w:rsidRPr="00C92EAC">
        <w:rPr>
          <w:color w:val="000000" w:themeColor="text1"/>
        </w:rPr>
        <w:t>0,620</w:t>
      </w:r>
      <w:r w:rsidR="00CE6AF3" w:rsidRPr="00C92EAC">
        <w:rPr>
          <w:color w:val="000000" w:themeColor="text1"/>
        </w:rPr>
        <w:t xml:space="preserve"> [37]</w:t>
      </w:r>
      <w:r w:rsidRPr="00C92EAC">
        <w:rPr>
          <w:color w:val="000000" w:themeColor="text1"/>
        </w:rPr>
        <w:t>.</w:t>
      </w:r>
    </w:p>
    <w:p w14:paraId="3F554FDE" w14:textId="77777777" w:rsidR="00D738FB" w:rsidRPr="00C92EAC" w:rsidRDefault="00000000">
      <w:pPr>
        <w:pStyle w:val="a3"/>
        <w:spacing w:before="3"/>
        <w:ind w:left="0"/>
        <w:jc w:val="left"/>
        <w:rPr>
          <w:color w:val="000000" w:themeColor="text1"/>
          <w:sz w:val="13"/>
        </w:rPr>
      </w:pPr>
      <w:r w:rsidRPr="00C92EAC">
        <w:rPr>
          <w:noProof/>
          <w:color w:val="000000" w:themeColor="text1"/>
        </w:rPr>
        <w:drawing>
          <wp:anchor distT="0" distB="0" distL="0" distR="0" simplePos="0" relativeHeight="487619072" behindDoc="1" locked="0" layoutInCell="1" allowOverlap="1" wp14:anchorId="31193176" wp14:editId="2E8B49F2">
            <wp:simplePos x="0" y="0"/>
            <wp:positionH relativeFrom="page">
              <wp:posOffset>2838021</wp:posOffset>
            </wp:positionH>
            <wp:positionV relativeFrom="paragraph">
              <wp:posOffset>112296</wp:posOffset>
            </wp:positionV>
            <wp:extent cx="3029826" cy="1839468"/>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92" cstate="print"/>
                    <a:stretch>
                      <a:fillRect/>
                    </a:stretch>
                  </pic:blipFill>
                  <pic:spPr>
                    <a:xfrm>
                      <a:off x="0" y="0"/>
                      <a:ext cx="3029826" cy="1839468"/>
                    </a:xfrm>
                    <a:prstGeom prst="rect">
                      <a:avLst/>
                    </a:prstGeom>
                  </pic:spPr>
                </pic:pic>
              </a:graphicData>
            </a:graphic>
          </wp:anchor>
        </w:drawing>
      </w:r>
    </w:p>
    <w:p w14:paraId="46E5CAD2" w14:textId="77777777" w:rsidR="00D738FB" w:rsidRPr="00C92EAC" w:rsidRDefault="00000000">
      <w:pPr>
        <w:ind w:left="989"/>
        <w:rPr>
          <w:color w:val="000000" w:themeColor="text1"/>
          <w:sz w:val="24"/>
        </w:rPr>
      </w:pPr>
      <w:r w:rsidRPr="00C92EAC">
        <w:rPr>
          <w:color w:val="000000" w:themeColor="text1"/>
          <w:sz w:val="24"/>
        </w:rPr>
        <w:t>Рисунок</w:t>
      </w:r>
      <w:r w:rsidRPr="00C92EAC">
        <w:rPr>
          <w:color w:val="000000" w:themeColor="text1"/>
          <w:spacing w:val="-2"/>
          <w:sz w:val="24"/>
        </w:rPr>
        <w:t xml:space="preserve"> </w:t>
      </w:r>
      <w:r w:rsidRPr="00C92EAC">
        <w:rPr>
          <w:color w:val="000000" w:themeColor="text1"/>
          <w:sz w:val="24"/>
        </w:rPr>
        <w:t>4.7:</w:t>
      </w:r>
      <w:r w:rsidRPr="00C92EAC">
        <w:rPr>
          <w:color w:val="000000" w:themeColor="text1"/>
          <w:spacing w:val="-2"/>
          <w:sz w:val="24"/>
        </w:rPr>
        <w:t xml:space="preserve"> </w:t>
      </w:r>
      <w:r w:rsidRPr="00C92EAC">
        <w:rPr>
          <w:color w:val="000000" w:themeColor="text1"/>
          <w:sz w:val="24"/>
        </w:rPr>
        <w:t>Потери</w:t>
      </w:r>
      <w:r w:rsidRPr="00C92EAC">
        <w:rPr>
          <w:color w:val="000000" w:themeColor="text1"/>
          <w:spacing w:val="-2"/>
          <w:sz w:val="24"/>
        </w:rPr>
        <w:t xml:space="preserve"> </w:t>
      </w:r>
      <w:r w:rsidRPr="00C92EAC">
        <w:rPr>
          <w:color w:val="000000" w:themeColor="text1"/>
          <w:sz w:val="24"/>
        </w:rPr>
        <w:t>при</w:t>
      </w:r>
      <w:r w:rsidRPr="00C92EAC">
        <w:rPr>
          <w:color w:val="000000" w:themeColor="text1"/>
          <w:spacing w:val="-1"/>
          <w:sz w:val="24"/>
        </w:rPr>
        <w:t xml:space="preserve"> </w:t>
      </w:r>
      <w:r w:rsidRPr="00C92EAC">
        <w:rPr>
          <w:color w:val="000000" w:themeColor="text1"/>
          <w:sz w:val="24"/>
        </w:rPr>
        <w:t>обучении</w:t>
      </w:r>
      <w:r w:rsidRPr="00C92EAC">
        <w:rPr>
          <w:color w:val="000000" w:themeColor="text1"/>
          <w:spacing w:val="-2"/>
          <w:sz w:val="24"/>
        </w:rPr>
        <w:t xml:space="preserve"> </w:t>
      </w:r>
      <w:r w:rsidRPr="00C92EAC">
        <w:rPr>
          <w:color w:val="000000" w:themeColor="text1"/>
          <w:sz w:val="24"/>
        </w:rPr>
        <w:t>и</w:t>
      </w:r>
      <w:r w:rsidRPr="00C92EAC">
        <w:rPr>
          <w:color w:val="000000" w:themeColor="text1"/>
          <w:spacing w:val="-2"/>
          <w:sz w:val="24"/>
        </w:rPr>
        <w:t xml:space="preserve"> </w:t>
      </w:r>
      <w:r w:rsidRPr="00C92EAC">
        <w:rPr>
          <w:color w:val="000000" w:themeColor="text1"/>
          <w:sz w:val="24"/>
        </w:rPr>
        <w:t>валидации</w:t>
      </w:r>
      <w:r w:rsidRPr="00C92EAC">
        <w:rPr>
          <w:color w:val="000000" w:themeColor="text1"/>
          <w:spacing w:val="-1"/>
          <w:sz w:val="24"/>
        </w:rPr>
        <w:t xml:space="preserve"> </w:t>
      </w:r>
      <w:r w:rsidRPr="00C92EAC">
        <w:rPr>
          <w:color w:val="000000" w:themeColor="text1"/>
          <w:sz w:val="24"/>
        </w:rPr>
        <w:t>во</w:t>
      </w:r>
      <w:r w:rsidRPr="00C92EAC">
        <w:rPr>
          <w:color w:val="000000" w:themeColor="text1"/>
          <w:spacing w:val="-2"/>
          <w:sz w:val="24"/>
        </w:rPr>
        <w:t xml:space="preserve"> </w:t>
      </w:r>
      <w:r w:rsidRPr="00C92EAC">
        <w:rPr>
          <w:color w:val="000000" w:themeColor="text1"/>
          <w:sz w:val="24"/>
        </w:rPr>
        <w:t>время</w:t>
      </w:r>
      <w:r w:rsidRPr="00C92EAC">
        <w:rPr>
          <w:color w:val="000000" w:themeColor="text1"/>
          <w:spacing w:val="-2"/>
          <w:sz w:val="24"/>
        </w:rPr>
        <w:t xml:space="preserve"> </w:t>
      </w:r>
      <w:r w:rsidRPr="00C92EAC">
        <w:rPr>
          <w:color w:val="000000" w:themeColor="text1"/>
          <w:sz w:val="24"/>
        </w:rPr>
        <w:t>обучения</w:t>
      </w:r>
      <w:r w:rsidRPr="00C92EAC">
        <w:rPr>
          <w:color w:val="000000" w:themeColor="text1"/>
          <w:spacing w:val="-1"/>
          <w:sz w:val="24"/>
        </w:rPr>
        <w:t xml:space="preserve"> </w:t>
      </w:r>
      <w:r w:rsidRPr="00C92EAC">
        <w:rPr>
          <w:color w:val="000000" w:themeColor="text1"/>
          <w:sz w:val="24"/>
        </w:rPr>
        <w:t>модели</w:t>
      </w:r>
      <w:r w:rsidRPr="00C92EAC">
        <w:rPr>
          <w:color w:val="000000" w:themeColor="text1"/>
          <w:spacing w:val="-1"/>
          <w:sz w:val="24"/>
        </w:rPr>
        <w:t xml:space="preserve"> </w:t>
      </w:r>
      <w:r w:rsidRPr="00C92EAC">
        <w:rPr>
          <w:color w:val="000000" w:themeColor="text1"/>
          <w:sz w:val="24"/>
        </w:rPr>
        <w:t>за</w:t>
      </w:r>
      <w:r w:rsidRPr="00C92EAC">
        <w:rPr>
          <w:color w:val="000000" w:themeColor="text1"/>
          <w:spacing w:val="-3"/>
          <w:sz w:val="24"/>
        </w:rPr>
        <w:t xml:space="preserve"> </w:t>
      </w:r>
      <w:r w:rsidRPr="00C92EAC">
        <w:rPr>
          <w:color w:val="000000" w:themeColor="text1"/>
          <w:sz w:val="24"/>
        </w:rPr>
        <w:t>650</w:t>
      </w:r>
      <w:r w:rsidRPr="00C92EAC">
        <w:rPr>
          <w:color w:val="000000" w:themeColor="text1"/>
          <w:spacing w:val="-1"/>
          <w:sz w:val="24"/>
        </w:rPr>
        <w:t xml:space="preserve"> </w:t>
      </w:r>
      <w:r w:rsidRPr="00C92EAC">
        <w:rPr>
          <w:color w:val="000000" w:themeColor="text1"/>
          <w:spacing w:val="-4"/>
          <w:sz w:val="24"/>
        </w:rPr>
        <w:t>эпох</w:t>
      </w:r>
    </w:p>
    <w:p w14:paraId="78A2A597" w14:textId="77777777" w:rsidR="00D738FB" w:rsidRPr="00C92EAC" w:rsidRDefault="00D738FB">
      <w:pPr>
        <w:rPr>
          <w:color w:val="000000" w:themeColor="text1"/>
          <w:sz w:val="24"/>
        </w:rPr>
        <w:sectPr w:rsidR="00D738FB" w:rsidRPr="00C92EAC">
          <w:pgSz w:w="11910" w:h="16840"/>
          <w:pgMar w:top="1360" w:right="440" w:bottom="1300" w:left="1440" w:header="0" w:footer="1077" w:gutter="0"/>
          <w:cols w:space="720"/>
        </w:sectPr>
      </w:pPr>
    </w:p>
    <w:p w14:paraId="12B780C1" w14:textId="77777777" w:rsidR="00D738FB" w:rsidRPr="00C92EAC" w:rsidRDefault="00000000">
      <w:pPr>
        <w:pStyle w:val="a3"/>
        <w:ind w:left="2164"/>
        <w:jc w:val="left"/>
        <w:rPr>
          <w:color w:val="000000" w:themeColor="text1"/>
          <w:sz w:val="20"/>
        </w:rPr>
      </w:pPr>
      <w:r w:rsidRPr="00C92EAC">
        <w:rPr>
          <w:noProof/>
          <w:color w:val="000000" w:themeColor="text1"/>
          <w:sz w:val="20"/>
        </w:rPr>
        <w:lastRenderedPageBreak/>
        <w:drawing>
          <wp:inline distT="0" distB="0" distL="0" distR="0" wp14:anchorId="30A086BB" wp14:editId="195D8828">
            <wp:extent cx="4174532" cy="3048000"/>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93" cstate="print"/>
                    <a:stretch>
                      <a:fillRect/>
                    </a:stretch>
                  </pic:blipFill>
                  <pic:spPr>
                    <a:xfrm>
                      <a:off x="0" y="0"/>
                      <a:ext cx="4174532" cy="3048000"/>
                    </a:xfrm>
                    <a:prstGeom prst="rect">
                      <a:avLst/>
                    </a:prstGeom>
                  </pic:spPr>
                </pic:pic>
              </a:graphicData>
            </a:graphic>
          </wp:inline>
        </w:drawing>
      </w:r>
    </w:p>
    <w:p w14:paraId="24D318FF" w14:textId="77777777" w:rsidR="00D738FB" w:rsidRPr="00C92EAC" w:rsidRDefault="00000000">
      <w:pPr>
        <w:spacing w:before="73"/>
        <w:ind w:left="737" w:firstLine="537"/>
        <w:rPr>
          <w:color w:val="000000" w:themeColor="text1"/>
          <w:sz w:val="24"/>
        </w:rPr>
      </w:pPr>
      <w:r w:rsidRPr="00C92EAC">
        <w:rPr>
          <w:color w:val="000000" w:themeColor="text1"/>
          <w:sz w:val="24"/>
        </w:rPr>
        <w:t>Рисунок</w:t>
      </w:r>
      <w:r w:rsidRPr="00C92EAC">
        <w:rPr>
          <w:color w:val="000000" w:themeColor="text1"/>
          <w:spacing w:val="-5"/>
          <w:sz w:val="24"/>
        </w:rPr>
        <w:t xml:space="preserve"> </w:t>
      </w:r>
      <w:r w:rsidRPr="00C92EAC">
        <w:rPr>
          <w:color w:val="000000" w:themeColor="text1"/>
          <w:sz w:val="24"/>
        </w:rPr>
        <w:t>4.8</w:t>
      </w:r>
      <w:r w:rsidRPr="00C92EAC">
        <w:rPr>
          <w:color w:val="000000" w:themeColor="text1"/>
          <w:spacing w:val="-5"/>
          <w:sz w:val="24"/>
        </w:rPr>
        <w:t xml:space="preserve"> </w:t>
      </w:r>
      <w:r w:rsidRPr="00C92EAC">
        <w:rPr>
          <w:color w:val="000000" w:themeColor="text1"/>
          <w:sz w:val="24"/>
        </w:rPr>
        <w:t>Результаты</w:t>
      </w:r>
      <w:r w:rsidRPr="00C92EAC">
        <w:rPr>
          <w:color w:val="000000" w:themeColor="text1"/>
          <w:spacing w:val="-4"/>
          <w:sz w:val="24"/>
        </w:rPr>
        <w:t xml:space="preserve"> </w:t>
      </w:r>
      <w:r w:rsidRPr="00C92EAC">
        <w:rPr>
          <w:color w:val="000000" w:themeColor="text1"/>
          <w:sz w:val="24"/>
        </w:rPr>
        <w:t>сегментации</w:t>
      </w:r>
      <w:r w:rsidRPr="00C92EAC">
        <w:rPr>
          <w:color w:val="000000" w:themeColor="text1"/>
          <w:spacing w:val="-5"/>
          <w:sz w:val="24"/>
        </w:rPr>
        <w:t xml:space="preserve"> </w:t>
      </w:r>
      <w:r w:rsidRPr="00C92EAC">
        <w:rPr>
          <w:color w:val="000000" w:themeColor="text1"/>
          <w:sz w:val="24"/>
        </w:rPr>
        <w:t>мозгового</w:t>
      </w:r>
      <w:r w:rsidRPr="00C92EAC">
        <w:rPr>
          <w:color w:val="000000" w:themeColor="text1"/>
          <w:spacing w:val="-5"/>
          <w:sz w:val="24"/>
        </w:rPr>
        <w:t xml:space="preserve"> </w:t>
      </w:r>
      <w:r w:rsidRPr="00C92EAC">
        <w:rPr>
          <w:color w:val="000000" w:themeColor="text1"/>
          <w:sz w:val="24"/>
        </w:rPr>
        <w:t>инсульта.</w:t>
      </w:r>
      <w:r w:rsidRPr="00C92EAC">
        <w:rPr>
          <w:color w:val="000000" w:themeColor="text1"/>
          <w:spacing w:val="-5"/>
          <w:sz w:val="24"/>
        </w:rPr>
        <w:t xml:space="preserve"> </w:t>
      </w:r>
      <w:r w:rsidRPr="00C92EAC">
        <w:rPr>
          <w:color w:val="000000" w:themeColor="text1"/>
          <w:sz w:val="24"/>
        </w:rPr>
        <w:t>Изображения</w:t>
      </w:r>
      <w:r w:rsidRPr="00C92EAC">
        <w:rPr>
          <w:color w:val="000000" w:themeColor="text1"/>
          <w:spacing w:val="-5"/>
          <w:sz w:val="24"/>
        </w:rPr>
        <w:t xml:space="preserve"> </w:t>
      </w:r>
      <w:r w:rsidRPr="00C92EAC">
        <w:rPr>
          <w:color w:val="000000" w:themeColor="text1"/>
          <w:sz w:val="24"/>
        </w:rPr>
        <w:t>в</w:t>
      </w:r>
      <w:r w:rsidRPr="00C92EAC">
        <w:rPr>
          <w:color w:val="000000" w:themeColor="text1"/>
          <w:spacing w:val="-6"/>
          <w:sz w:val="24"/>
        </w:rPr>
        <w:t xml:space="preserve"> </w:t>
      </w:r>
      <w:r w:rsidRPr="00C92EAC">
        <w:rPr>
          <w:color w:val="000000" w:themeColor="text1"/>
          <w:sz w:val="24"/>
        </w:rPr>
        <w:t>первой строке - исходные изображения; изображения во второй строке - изображения после</w:t>
      </w:r>
    </w:p>
    <w:p w14:paraId="5172C0E8" w14:textId="77777777" w:rsidR="00D738FB" w:rsidRPr="00C92EAC" w:rsidRDefault="00000000">
      <w:pPr>
        <w:ind w:left="3745"/>
        <w:rPr>
          <w:color w:val="000000" w:themeColor="text1"/>
          <w:sz w:val="24"/>
        </w:rPr>
      </w:pPr>
      <w:r w:rsidRPr="00C92EAC">
        <w:rPr>
          <w:color w:val="000000" w:themeColor="text1"/>
          <w:sz w:val="24"/>
        </w:rPr>
        <w:t>применения</w:t>
      </w:r>
      <w:r w:rsidRPr="00C92EAC">
        <w:rPr>
          <w:color w:val="000000" w:themeColor="text1"/>
          <w:spacing w:val="-4"/>
          <w:sz w:val="24"/>
        </w:rPr>
        <w:t xml:space="preserve"> </w:t>
      </w:r>
      <w:r w:rsidRPr="00C92EAC">
        <w:rPr>
          <w:color w:val="000000" w:themeColor="text1"/>
          <w:spacing w:val="-2"/>
          <w:sz w:val="24"/>
        </w:rPr>
        <w:t>сегментации)</w:t>
      </w:r>
    </w:p>
    <w:p w14:paraId="3A5F6F0E" w14:textId="77777777" w:rsidR="00D738FB" w:rsidRPr="00C92EAC" w:rsidRDefault="00D738FB">
      <w:pPr>
        <w:pStyle w:val="a3"/>
        <w:spacing w:before="49"/>
        <w:ind w:left="0"/>
        <w:jc w:val="left"/>
        <w:rPr>
          <w:color w:val="000000" w:themeColor="text1"/>
          <w:sz w:val="24"/>
        </w:rPr>
      </w:pPr>
    </w:p>
    <w:p w14:paraId="7A343FB4" w14:textId="78D81372" w:rsidR="00D738FB" w:rsidRPr="00C92EAC" w:rsidRDefault="00000000">
      <w:pPr>
        <w:pStyle w:val="a3"/>
        <w:spacing w:before="1"/>
        <w:ind w:right="120" w:firstLine="707"/>
        <w:rPr>
          <w:color w:val="000000" w:themeColor="text1"/>
        </w:rPr>
      </w:pPr>
      <w:r w:rsidRPr="00C92EAC">
        <w:rPr>
          <w:color w:val="000000" w:themeColor="text1"/>
        </w:rPr>
        <w:t>На рисунке 4.8 показаны три примера исходных сегментированных изображений и прогнозируемых изображений предложенной модели. Изначально</w:t>
      </w:r>
      <w:r w:rsidRPr="00C92EAC">
        <w:rPr>
          <w:color w:val="000000" w:themeColor="text1"/>
          <w:spacing w:val="-1"/>
        </w:rPr>
        <w:t xml:space="preserve"> </w:t>
      </w:r>
      <w:r w:rsidRPr="00C92EAC">
        <w:rPr>
          <w:color w:val="000000" w:themeColor="text1"/>
        </w:rPr>
        <w:t>исходные</w:t>
      </w:r>
      <w:r w:rsidRPr="00C92EAC">
        <w:rPr>
          <w:color w:val="000000" w:themeColor="text1"/>
          <w:spacing w:val="-2"/>
        </w:rPr>
        <w:t xml:space="preserve"> </w:t>
      </w:r>
      <w:r w:rsidRPr="00C92EAC">
        <w:rPr>
          <w:color w:val="000000" w:themeColor="text1"/>
        </w:rPr>
        <w:t>изображения</w:t>
      </w:r>
      <w:r w:rsidRPr="00C92EAC">
        <w:rPr>
          <w:color w:val="000000" w:themeColor="text1"/>
          <w:spacing w:val="-1"/>
        </w:rPr>
        <w:t xml:space="preserve"> </w:t>
      </w:r>
      <w:r w:rsidRPr="00C92EAC">
        <w:rPr>
          <w:color w:val="000000" w:themeColor="text1"/>
        </w:rPr>
        <w:t>были высокого</w:t>
      </w:r>
      <w:r w:rsidRPr="00C92EAC">
        <w:rPr>
          <w:color w:val="000000" w:themeColor="text1"/>
          <w:spacing w:val="-1"/>
        </w:rPr>
        <w:t xml:space="preserve"> </w:t>
      </w:r>
      <w:r w:rsidRPr="00C92EAC">
        <w:rPr>
          <w:color w:val="000000" w:themeColor="text1"/>
        </w:rPr>
        <w:t>качества, но</w:t>
      </w:r>
      <w:r w:rsidRPr="00C92EAC">
        <w:rPr>
          <w:color w:val="000000" w:themeColor="text1"/>
          <w:spacing w:val="-1"/>
        </w:rPr>
        <w:t xml:space="preserve"> </w:t>
      </w:r>
      <w:r w:rsidRPr="00C92EAC">
        <w:rPr>
          <w:color w:val="000000" w:themeColor="text1"/>
        </w:rPr>
        <w:t>для того, чтобы количество параметров NN было меньше для расчетов в Google colab, исходное изображение пришлось сжать, поэтому, поскольку качество изображения хуже, прогнозируемые изображения отличаются от исходного</w:t>
      </w:r>
      <w:r w:rsidR="00CE6AF3" w:rsidRPr="00C92EAC">
        <w:rPr>
          <w:color w:val="000000" w:themeColor="text1"/>
        </w:rPr>
        <w:t xml:space="preserve"> [37]</w:t>
      </w:r>
      <w:r w:rsidRPr="00C92EAC">
        <w:rPr>
          <w:color w:val="000000" w:themeColor="text1"/>
        </w:rPr>
        <w:t>.</w:t>
      </w:r>
    </w:p>
    <w:p w14:paraId="417CD181" w14:textId="77777777" w:rsidR="00D738FB" w:rsidRPr="00C92EAC" w:rsidRDefault="00000000">
      <w:pPr>
        <w:spacing w:before="321" w:after="8"/>
        <w:ind w:left="2859"/>
        <w:rPr>
          <w:color w:val="000000" w:themeColor="text1"/>
          <w:sz w:val="24"/>
        </w:rPr>
      </w:pPr>
      <w:r w:rsidRPr="00C92EAC">
        <w:rPr>
          <w:color w:val="000000" w:themeColor="text1"/>
          <w:sz w:val="24"/>
        </w:rPr>
        <w:t>Таблица</w:t>
      </w:r>
      <w:r w:rsidRPr="00C92EAC">
        <w:rPr>
          <w:color w:val="000000" w:themeColor="text1"/>
          <w:spacing w:val="-4"/>
          <w:sz w:val="24"/>
        </w:rPr>
        <w:t xml:space="preserve"> </w:t>
      </w:r>
      <w:r w:rsidRPr="00C92EAC">
        <w:rPr>
          <w:color w:val="000000" w:themeColor="text1"/>
          <w:sz w:val="24"/>
        </w:rPr>
        <w:t>4.3:</w:t>
      </w:r>
      <w:r w:rsidRPr="00C92EAC">
        <w:rPr>
          <w:color w:val="000000" w:themeColor="text1"/>
          <w:spacing w:val="-3"/>
          <w:sz w:val="24"/>
        </w:rPr>
        <w:t xml:space="preserve"> </w:t>
      </w:r>
      <w:r w:rsidRPr="00C92EAC">
        <w:rPr>
          <w:color w:val="000000" w:themeColor="text1"/>
          <w:sz w:val="24"/>
        </w:rPr>
        <w:t>Результаты</w:t>
      </w:r>
      <w:r w:rsidRPr="00C92EAC">
        <w:rPr>
          <w:color w:val="000000" w:themeColor="text1"/>
          <w:spacing w:val="-3"/>
          <w:sz w:val="24"/>
        </w:rPr>
        <w:t xml:space="preserve"> </w:t>
      </w:r>
      <w:r w:rsidRPr="00C92EAC">
        <w:rPr>
          <w:color w:val="000000" w:themeColor="text1"/>
          <w:sz w:val="24"/>
        </w:rPr>
        <w:t>обучения</w:t>
      </w:r>
      <w:r w:rsidRPr="00C92EAC">
        <w:rPr>
          <w:color w:val="000000" w:themeColor="text1"/>
          <w:spacing w:val="-3"/>
          <w:sz w:val="24"/>
        </w:rPr>
        <w:t xml:space="preserve"> </w:t>
      </w:r>
      <w:r w:rsidRPr="00C92EAC">
        <w:rPr>
          <w:color w:val="000000" w:themeColor="text1"/>
          <w:sz w:val="24"/>
        </w:rPr>
        <w:t>и</w:t>
      </w:r>
      <w:r w:rsidRPr="00C92EAC">
        <w:rPr>
          <w:color w:val="000000" w:themeColor="text1"/>
          <w:spacing w:val="-2"/>
          <w:sz w:val="24"/>
        </w:rPr>
        <w:t xml:space="preserve"> тестирования</w:t>
      </w: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644"/>
        <w:gridCol w:w="1395"/>
        <w:gridCol w:w="2094"/>
        <w:gridCol w:w="1921"/>
      </w:tblGrid>
      <w:tr w:rsidR="00C92EAC" w:rsidRPr="00C92EAC" w14:paraId="6CE2FA54" w14:textId="77777777">
        <w:trPr>
          <w:trHeight w:val="918"/>
        </w:trPr>
        <w:tc>
          <w:tcPr>
            <w:tcW w:w="2269" w:type="dxa"/>
          </w:tcPr>
          <w:p w14:paraId="6C7E181A" w14:textId="77777777" w:rsidR="00D738FB" w:rsidRPr="00C92EAC" w:rsidRDefault="00D738FB">
            <w:pPr>
              <w:pStyle w:val="TableParagraph"/>
              <w:spacing w:before="108" w:line="240" w:lineRule="auto"/>
              <w:ind w:left="0"/>
              <w:rPr>
                <w:color w:val="000000" w:themeColor="text1"/>
                <w:sz w:val="20"/>
              </w:rPr>
            </w:pPr>
          </w:p>
          <w:p w14:paraId="3C6FA045" w14:textId="77777777" w:rsidR="00D738FB" w:rsidRPr="00C92EAC" w:rsidRDefault="00000000">
            <w:pPr>
              <w:pStyle w:val="TableParagraph"/>
              <w:spacing w:line="240" w:lineRule="auto"/>
              <w:rPr>
                <w:color w:val="000000" w:themeColor="text1"/>
                <w:sz w:val="20"/>
              </w:rPr>
            </w:pPr>
            <w:r w:rsidRPr="00C92EAC">
              <w:rPr>
                <w:color w:val="000000" w:themeColor="text1"/>
                <w:spacing w:val="-2"/>
                <w:sz w:val="20"/>
              </w:rPr>
              <w:t>Методы</w:t>
            </w:r>
          </w:p>
        </w:tc>
        <w:tc>
          <w:tcPr>
            <w:tcW w:w="1644" w:type="dxa"/>
          </w:tcPr>
          <w:p w14:paraId="21645674" w14:textId="77777777" w:rsidR="00D738FB" w:rsidRPr="00C92EAC" w:rsidRDefault="00000000">
            <w:pPr>
              <w:pStyle w:val="TableParagraph"/>
              <w:spacing w:line="240" w:lineRule="auto"/>
              <w:ind w:left="104" w:right="133"/>
              <w:rPr>
                <w:color w:val="000000" w:themeColor="text1"/>
                <w:sz w:val="20"/>
              </w:rPr>
            </w:pPr>
            <w:r w:rsidRPr="00C92EAC">
              <w:rPr>
                <w:color w:val="000000" w:themeColor="text1"/>
                <w:spacing w:val="-2"/>
                <w:sz w:val="20"/>
              </w:rPr>
              <w:t xml:space="preserve">Классический </w:t>
            </w:r>
            <w:r w:rsidRPr="00C92EAC">
              <w:rPr>
                <w:color w:val="000000" w:themeColor="text1"/>
                <w:sz w:val="20"/>
              </w:rPr>
              <w:t xml:space="preserve">3D UNet </w:t>
            </w:r>
            <w:r w:rsidRPr="00C92EAC">
              <w:rPr>
                <w:color w:val="000000" w:themeColor="text1"/>
                <w:spacing w:val="-2"/>
                <w:sz w:val="20"/>
              </w:rPr>
              <w:t>(результаты</w:t>
            </w:r>
          </w:p>
          <w:p w14:paraId="21555C63" w14:textId="77777777" w:rsidR="00D738FB" w:rsidRPr="00C92EAC" w:rsidRDefault="00000000">
            <w:pPr>
              <w:pStyle w:val="TableParagraph"/>
              <w:spacing w:line="216" w:lineRule="exact"/>
              <w:ind w:left="104"/>
              <w:rPr>
                <w:color w:val="000000" w:themeColor="text1"/>
                <w:sz w:val="20"/>
              </w:rPr>
            </w:pPr>
            <w:r w:rsidRPr="00C92EAC">
              <w:rPr>
                <w:color w:val="000000" w:themeColor="text1"/>
                <w:spacing w:val="-2"/>
                <w:sz w:val="20"/>
              </w:rPr>
              <w:t>обучения)</w:t>
            </w:r>
          </w:p>
        </w:tc>
        <w:tc>
          <w:tcPr>
            <w:tcW w:w="1395" w:type="dxa"/>
          </w:tcPr>
          <w:p w14:paraId="62C5F6F0" w14:textId="77777777" w:rsidR="00D738FB" w:rsidRPr="00C92EAC" w:rsidRDefault="00000000">
            <w:pPr>
              <w:pStyle w:val="TableParagraph"/>
              <w:spacing w:line="240" w:lineRule="auto"/>
              <w:ind w:left="104" w:right="127"/>
              <w:rPr>
                <w:color w:val="000000" w:themeColor="text1"/>
                <w:sz w:val="20"/>
              </w:rPr>
            </w:pPr>
            <w:r w:rsidRPr="00C92EAC">
              <w:rPr>
                <w:color w:val="000000" w:themeColor="text1"/>
                <w:spacing w:val="-2"/>
                <w:sz w:val="20"/>
              </w:rPr>
              <w:t xml:space="preserve">Классически </w:t>
            </w:r>
            <w:r w:rsidRPr="00C92EAC">
              <w:rPr>
                <w:color w:val="000000" w:themeColor="text1"/>
                <w:sz w:val="20"/>
              </w:rPr>
              <w:t xml:space="preserve">й 3D UNet </w:t>
            </w:r>
            <w:r w:rsidRPr="00C92EAC">
              <w:rPr>
                <w:color w:val="000000" w:themeColor="text1"/>
                <w:spacing w:val="-2"/>
                <w:sz w:val="20"/>
              </w:rPr>
              <w:t>(Результаты</w:t>
            </w:r>
          </w:p>
          <w:p w14:paraId="5F9F3F22" w14:textId="77777777" w:rsidR="00D738FB" w:rsidRPr="00C92EAC" w:rsidRDefault="00000000">
            <w:pPr>
              <w:pStyle w:val="TableParagraph"/>
              <w:spacing w:line="216" w:lineRule="exact"/>
              <w:ind w:left="104"/>
              <w:rPr>
                <w:color w:val="000000" w:themeColor="text1"/>
                <w:sz w:val="20"/>
              </w:rPr>
            </w:pPr>
            <w:r w:rsidRPr="00C92EAC">
              <w:rPr>
                <w:color w:val="000000" w:themeColor="text1"/>
                <w:spacing w:val="-2"/>
                <w:sz w:val="20"/>
              </w:rPr>
              <w:t>теста)</w:t>
            </w:r>
          </w:p>
        </w:tc>
        <w:tc>
          <w:tcPr>
            <w:tcW w:w="2094" w:type="dxa"/>
          </w:tcPr>
          <w:p w14:paraId="7B45F568" w14:textId="77777777" w:rsidR="00D738FB" w:rsidRPr="00C92EAC" w:rsidRDefault="00000000">
            <w:pPr>
              <w:pStyle w:val="TableParagraph"/>
              <w:spacing w:before="223" w:line="240" w:lineRule="auto"/>
              <w:ind w:right="442"/>
              <w:rPr>
                <w:color w:val="000000" w:themeColor="text1"/>
                <w:sz w:val="20"/>
              </w:rPr>
            </w:pPr>
            <w:r w:rsidRPr="00C92EAC">
              <w:rPr>
                <w:color w:val="000000" w:themeColor="text1"/>
                <w:sz w:val="20"/>
              </w:rPr>
              <w:t>Proposed</w:t>
            </w:r>
            <w:r w:rsidRPr="00C92EAC">
              <w:rPr>
                <w:color w:val="000000" w:themeColor="text1"/>
                <w:spacing w:val="-13"/>
                <w:sz w:val="20"/>
              </w:rPr>
              <w:t xml:space="preserve"> </w:t>
            </w:r>
            <w:r w:rsidRPr="00C92EAC">
              <w:rPr>
                <w:color w:val="000000" w:themeColor="text1"/>
                <w:sz w:val="20"/>
              </w:rPr>
              <w:t>approach (Training results)</w:t>
            </w:r>
          </w:p>
        </w:tc>
        <w:tc>
          <w:tcPr>
            <w:tcW w:w="1921" w:type="dxa"/>
          </w:tcPr>
          <w:p w14:paraId="45E492DD" w14:textId="77777777" w:rsidR="00D738FB" w:rsidRPr="00C92EAC" w:rsidRDefault="00000000">
            <w:pPr>
              <w:pStyle w:val="TableParagraph"/>
              <w:spacing w:before="223" w:line="240" w:lineRule="auto"/>
              <w:ind w:left="104" w:right="272"/>
              <w:rPr>
                <w:color w:val="000000" w:themeColor="text1"/>
                <w:sz w:val="20"/>
              </w:rPr>
            </w:pPr>
            <w:r w:rsidRPr="00C92EAC">
              <w:rPr>
                <w:color w:val="000000" w:themeColor="text1"/>
                <w:sz w:val="20"/>
              </w:rPr>
              <w:t>Proposed</w:t>
            </w:r>
            <w:r w:rsidRPr="00C92EAC">
              <w:rPr>
                <w:color w:val="000000" w:themeColor="text1"/>
                <w:spacing w:val="-13"/>
                <w:sz w:val="20"/>
              </w:rPr>
              <w:t xml:space="preserve"> </w:t>
            </w:r>
            <w:r w:rsidRPr="00C92EAC">
              <w:rPr>
                <w:color w:val="000000" w:themeColor="text1"/>
                <w:sz w:val="20"/>
              </w:rPr>
              <w:t>approach (Test results)</w:t>
            </w:r>
          </w:p>
        </w:tc>
      </w:tr>
      <w:tr w:rsidR="00C92EAC" w:rsidRPr="00C92EAC" w14:paraId="59EA2D4E" w14:textId="77777777">
        <w:trPr>
          <w:trHeight w:val="273"/>
        </w:trPr>
        <w:tc>
          <w:tcPr>
            <w:tcW w:w="2269" w:type="dxa"/>
          </w:tcPr>
          <w:p w14:paraId="5AAA64BF" w14:textId="77777777" w:rsidR="00D738FB" w:rsidRPr="00C92EAC" w:rsidRDefault="00000000">
            <w:pPr>
              <w:pStyle w:val="TableParagraph"/>
              <w:rPr>
                <w:color w:val="000000" w:themeColor="text1"/>
                <w:sz w:val="20"/>
              </w:rPr>
            </w:pPr>
            <w:r w:rsidRPr="00C92EAC">
              <w:rPr>
                <w:color w:val="000000" w:themeColor="text1"/>
                <w:sz w:val="20"/>
              </w:rPr>
              <w:t>Dice/f1</w:t>
            </w:r>
            <w:r w:rsidRPr="00C92EAC">
              <w:rPr>
                <w:color w:val="000000" w:themeColor="text1"/>
                <w:spacing w:val="-7"/>
                <w:sz w:val="20"/>
              </w:rPr>
              <w:t xml:space="preserve"> </w:t>
            </w:r>
            <w:r w:rsidRPr="00C92EAC">
              <w:rPr>
                <w:color w:val="000000" w:themeColor="text1"/>
                <w:spacing w:val="-4"/>
                <w:sz w:val="20"/>
              </w:rPr>
              <w:t>счет</w:t>
            </w:r>
          </w:p>
        </w:tc>
        <w:tc>
          <w:tcPr>
            <w:tcW w:w="1644" w:type="dxa"/>
          </w:tcPr>
          <w:p w14:paraId="55E7D35E" w14:textId="77777777" w:rsidR="00D738FB" w:rsidRPr="00C92EAC" w:rsidRDefault="00000000">
            <w:pPr>
              <w:pStyle w:val="TableParagraph"/>
              <w:ind w:left="104"/>
              <w:rPr>
                <w:color w:val="000000" w:themeColor="text1"/>
                <w:sz w:val="20"/>
              </w:rPr>
            </w:pPr>
            <w:r w:rsidRPr="00C92EAC">
              <w:rPr>
                <w:color w:val="000000" w:themeColor="text1"/>
                <w:spacing w:val="-5"/>
                <w:sz w:val="20"/>
              </w:rPr>
              <w:t>48%</w:t>
            </w:r>
          </w:p>
        </w:tc>
        <w:tc>
          <w:tcPr>
            <w:tcW w:w="1395" w:type="dxa"/>
          </w:tcPr>
          <w:p w14:paraId="39A4B123" w14:textId="77777777" w:rsidR="00D738FB" w:rsidRPr="00C92EAC" w:rsidRDefault="00000000">
            <w:pPr>
              <w:pStyle w:val="TableParagraph"/>
              <w:ind w:left="104"/>
              <w:rPr>
                <w:color w:val="000000" w:themeColor="text1"/>
                <w:sz w:val="20"/>
              </w:rPr>
            </w:pPr>
            <w:r w:rsidRPr="00C92EAC">
              <w:rPr>
                <w:color w:val="000000" w:themeColor="text1"/>
                <w:spacing w:val="-5"/>
                <w:sz w:val="20"/>
              </w:rPr>
              <w:t>36%</w:t>
            </w:r>
          </w:p>
        </w:tc>
        <w:tc>
          <w:tcPr>
            <w:tcW w:w="2094" w:type="dxa"/>
          </w:tcPr>
          <w:p w14:paraId="7E2C6C72" w14:textId="77777777" w:rsidR="00D738FB" w:rsidRPr="00C92EAC" w:rsidRDefault="00000000">
            <w:pPr>
              <w:pStyle w:val="TableParagraph"/>
              <w:rPr>
                <w:color w:val="000000" w:themeColor="text1"/>
                <w:sz w:val="20"/>
              </w:rPr>
            </w:pPr>
            <w:r w:rsidRPr="00C92EAC">
              <w:rPr>
                <w:color w:val="000000" w:themeColor="text1"/>
                <w:spacing w:val="-5"/>
                <w:sz w:val="20"/>
              </w:rPr>
              <w:t>90%</w:t>
            </w:r>
          </w:p>
        </w:tc>
        <w:tc>
          <w:tcPr>
            <w:tcW w:w="1921" w:type="dxa"/>
          </w:tcPr>
          <w:p w14:paraId="09493E5D" w14:textId="77777777" w:rsidR="00D738FB" w:rsidRPr="00C92EAC" w:rsidRDefault="00000000">
            <w:pPr>
              <w:pStyle w:val="TableParagraph"/>
              <w:ind w:left="104"/>
              <w:rPr>
                <w:color w:val="000000" w:themeColor="text1"/>
                <w:sz w:val="20"/>
              </w:rPr>
            </w:pPr>
            <w:r w:rsidRPr="00C92EAC">
              <w:rPr>
                <w:color w:val="000000" w:themeColor="text1"/>
                <w:spacing w:val="-5"/>
                <w:sz w:val="20"/>
              </w:rPr>
              <w:t>58%</w:t>
            </w:r>
          </w:p>
        </w:tc>
      </w:tr>
      <w:tr w:rsidR="00C92EAC" w:rsidRPr="00C92EAC" w14:paraId="7F670820" w14:textId="77777777">
        <w:trPr>
          <w:trHeight w:val="273"/>
        </w:trPr>
        <w:tc>
          <w:tcPr>
            <w:tcW w:w="2269" w:type="dxa"/>
          </w:tcPr>
          <w:p w14:paraId="07D8FA08" w14:textId="77777777" w:rsidR="00D738FB" w:rsidRPr="00C92EAC" w:rsidRDefault="00000000">
            <w:pPr>
              <w:pStyle w:val="TableParagraph"/>
              <w:rPr>
                <w:color w:val="000000" w:themeColor="text1"/>
                <w:sz w:val="20"/>
              </w:rPr>
            </w:pPr>
            <w:r w:rsidRPr="00C92EAC">
              <w:rPr>
                <w:color w:val="000000" w:themeColor="text1"/>
                <w:spacing w:val="-2"/>
                <w:sz w:val="20"/>
              </w:rPr>
              <w:t>Точность</w:t>
            </w:r>
          </w:p>
        </w:tc>
        <w:tc>
          <w:tcPr>
            <w:tcW w:w="1644" w:type="dxa"/>
          </w:tcPr>
          <w:p w14:paraId="29FCBF94" w14:textId="77777777" w:rsidR="00D738FB" w:rsidRPr="00C92EAC" w:rsidRDefault="00000000">
            <w:pPr>
              <w:pStyle w:val="TableParagraph"/>
              <w:ind w:left="104"/>
              <w:rPr>
                <w:color w:val="000000" w:themeColor="text1"/>
                <w:sz w:val="20"/>
              </w:rPr>
            </w:pPr>
            <w:r w:rsidRPr="00C92EAC">
              <w:rPr>
                <w:color w:val="000000" w:themeColor="text1"/>
                <w:spacing w:val="-5"/>
                <w:sz w:val="20"/>
              </w:rPr>
              <w:t>39%</w:t>
            </w:r>
          </w:p>
        </w:tc>
        <w:tc>
          <w:tcPr>
            <w:tcW w:w="1395" w:type="dxa"/>
          </w:tcPr>
          <w:p w14:paraId="604E4CDB" w14:textId="77777777" w:rsidR="00D738FB" w:rsidRPr="00C92EAC" w:rsidRDefault="00000000">
            <w:pPr>
              <w:pStyle w:val="TableParagraph"/>
              <w:ind w:left="104"/>
              <w:rPr>
                <w:color w:val="000000" w:themeColor="text1"/>
                <w:sz w:val="20"/>
              </w:rPr>
            </w:pPr>
            <w:r w:rsidRPr="00C92EAC">
              <w:rPr>
                <w:color w:val="000000" w:themeColor="text1"/>
                <w:spacing w:val="-5"/>
                <w:sz w:val="20"/>
              </w:rPr>
              <w:t>38%</w:t>
            </w:r>
          </w:p>
        </w:tc>
        <w:tc>
          <w:tcPr>
            <w:tcW w:w="2094" w:type="dxa"/>
          </w:tcPr>
          <w:p w14:paraId="36E76153" w14:textId="77777777" w:rsidR="00D738FB" w:rsidRPr="00C92EAC" w:rsidRDefault="00000000">
            <w:pPr>
              <w:pStyle w:val="TableParagraph"/>
              <w:rPr>
                <w:color w:val="000000" w:themeColor="text1"/>
                <w:sz w:val="20"/>
              </w:rPr>
            </w:pPr>
            <w:r w:rsidRPr="00C92EAC">
              <w:rPr>
                <w:color w:val="000000" w:themeColor="text1"/>
                <w:spacing w:val="-5"/>
                <w:sz w:val="20"/>
              </w:rPr>
              <w:t>83%</w:t>
            </w:r>
          </w:p>
        </w:tc>
        <w:tc>
          <w:tcPr>
            <w:tcW w:w="1921" w:type="dxa"/>
          </w:tcPr>
          <w:p w14:paraId="658D78FA" w14:textId="77777777" w:rsidR="00D738FB" w:rsidRPr="00C92EAC" w:rsidRDefault="00000000">
            <w:pPr>
              <w:pStyle w:val="TableParagraph"/>
              <w:ind w:left="104"/>
              <w:rPr>
                <w:color w:val="000000" w:themeColor="text1"/>
                <w:sz w:val="20"/>
              </w:rPr>
            </w:pPr>
            <w:r w:rsidRPr="00C92EAC">
              <w:rPr>
                <w:color w:val="000000" w:themeColor="text1"/>
                <w:spacing w:val="-5"/>
                <w:sz w:val="20"/>
              </w:rPr>
              <w:t>68%</w:t>
            </w:r>
          </w:p>
        </w:tc>
      </w:tr>
      <w:tr w:rsidR="00C92EAC" w:rsidRPr="00C92EAC" w14:paraId="1A651DFA" w14:textId="77777777">
        <w:trPr>
          <w:trHeight w:val="460"/>
        </w:trPr>
        <w:tc>
          <w:tcPr>
            <w:tcW w:w="2269" w:type="dxa"/>
          </w:tcPr>
          <w:p w14:paraId="2EAFB6C0" w14:textId="77777777" w:rsidR="00D738FB" w:rsidRPr="00C92EAC" w:rsidRDefault="00000000">
            <w:pPr>
              <w:pStyle w:val="TableParagraph"/>
              <w:rPr>
                <w:color w:val="000000" w:themeColor="text1"/>
                <w:sz w:val="20"/>
              </w:rPr>
            </w:pPr>
            <w:r w:rsidRPr="00C92EAC">
              <w:rPr>
                <w:color w:val="000000" w:themeColor="text1"/>
                <w:spacing w:val="-2"/>
                <w:sz w:val="20"/>
              </w:rPr>
              <w:t>Отзывчивость/чувствит</w:t>
            </w:r>
          </w:p>
          <w:p w14:paraId="2602B8A5" w14:textId="77777777" w:rsidR="00D738FB" w:rsidRPr="00C92EAC" w:rsidRDefault="00000000">
            <w:pPr>
              <w:pStyle w:val="TableParagraph"/>
              <w:spacing w:line="217" w:lineRule="exact"/>
              <w:rPr>
                <w:color w:val="000000" w:themeColor="text1"/>
                <w:sz w:val="20"/>
              </w:rPr>
            </w:pPr>
            <w:r w:rsidRPr="00C92EAC">
              <w:rPr>
                <w:color w:val="000000" w:themeColor="text1"/>
                <w:spacing w:val="-2"/>
                <w:sz w:val="20"/>
              </w:rPr>
              <w:t>ельность</w:t>
            </w:r>
          </w:p>
        </w:tc>
        <w:tc>
          <w:tcPr>
            <w:tcW w:w="1644" w:type="dxa"/>
          </w:tcPr>
          <w:p w14:paraId="51726410" w14:textId="77777777" w:rsidR="00D738FB" w:rsidRPr="00C92EAC" w:rsidRDefault="00000000">
            <w:pPr>
              <w:pStyle w:val="TableParagraph"/>
              <w:ind w:left="104"/>
              <w:rPr>
                <w:color w:val="000000" w:themeColor="text1"/>
                <w:sz w:val="20"/>
              </w:rPr>
            </w:pPr>
            <w:r w:rsidRPr="00C92EAC">
              <w:rPr>
                <w:color w:val="000000" w:themeColor="text1"/>
                <w:spacing w:val="-5"/>
                <w:sz w:val="20"/>
              </w:rPr>
              <w:t>99%</w:t>
            </w:r>
          </w:p>
        </w:tc>
        <w:tc>
          <w:tcPr>
            <w:tcW w:w="1395" w:type="dxa"/>
          </w:tcPr>
          <w:p w14:paraId="2C7596A6" w14:textId="77777777" w:rsidR="00D738FB" w:rsidRPr="00C92EAC" w:rsidRDefault="00000000">
            <w:pPr>
              <w:pStyle w:val="TableParagraph"/>
              <w:ind w:left="104"/>
              <w:rPr>
                <w:color w:val="000000" w:themeColor="text1"/>
                <w:sz w:val="20"/>
              </w:rPr>
            </w:pPr>
            <w:r w:rsidRPr="00C92EAC">
              <w:rPr>
                <w:color w:val="000000" w:themeColor="text1"/>
                <w:spacing w:val="-5"/>
                <w:sz w:val="20"/>
              </w:rPr>
              <w:t>37%</w:t>
            </w:r>
          </w:p>
        </w:tc>
        <w:tc>
          <w:tcPr>
            <w:tcW w:w="2094" w:type="dxa"/>
          </w:tcPr>
          <w:p w14:paraId="36213A2B" w14:textId="77777777" w:rsidR="00D738FB" w:rsidRPr="00C92EAC" w:rsidRDefault="00000000">
            <w:pPr>
              <w:pStyle w:val="TableParagraph"/>
              <w:rPr>
                <w:color w:val="000000" w:themeColor="text1"/>
                <w:sz w:val="20"/>
              </w:rPr>
            </w:pPr>
            <w:r w:rsidRPr="00C92EAC">
              <w:rPr>
                <w:color w:val="000000" w:themeColor="text1"/>
                <w:spacing w:val="-5"/>
                <w:sz w:val="20"/>
              </w:rPr>
              <w:t>93%</w:t>
            </w:r>
          </w:p>
        </w:tc>
        <w:tc>
          <w:tcPr>
            <w:tcW w:w="1921" w:type="dxa"/>
          </w:tcPr>
          <w:p w14:paraId="33C1519F" w14:textId="77777777" w:rsidR="00D738FB" w:rsidRPr="00C92EAC" w:rsidRDefault="00000000">
            <w:pPr>
              <w:pStyle w:val="TableParagraph"/>
              <w:ind w:left="104"/>
              <w:rPr>
                <w:color w:val="000000" w:themeColor="text1"/>
                <w:sz w:val="20"/>
              </w:rPr>
            </w:pPr>
            <w:r w:rsidRPr="00C92EAC">
              <w:rPr>
                <w:color w:val="000000" w:themeColor="text1"/>
                <w:spacing w:val="-5"/>
                <w:sz w:val="20"/>
              </w:rPr>
              <w:t>60%</w:t>
            </w:r>
          </w:p>
        </w:tc>
      </w:tr>
      <w:tr w:rsidR="00C92EAC" w:rsidRPr="00C92EAC" w14:paraId="003DF221" w14:textId="77777777">
        <w:trPr>
          <w:trHeight w:val="273"/>
        </w:trPr>
        <w:tc>
          <w:tcPr>
            <w:tcW w:w="2269" w:type="dxa"/>
          </w:tcPr>
          <w:p w14:paraId="343BB1CC" w14:textId="77777777" w:rsidR="00D738FB" w:rsidRPr="00C92EAC" w:rsidRDefault="00000000">
            <w:pPr>
              <w:pStyle w:val="TableParagraph"/>
              <w:rPr>
                <w:color w:val="000000" w:themeColor="text1"/>
                <w:sz w:val="20"/>
              </w:rPr>
            </w:pPr>
            <w:r w:rsidRPr="00C92EAC">
              <w:rPr>
                <w:color w:val="000000" w:themeColor="text1"/>
                <w:sz w:val="20"/>
              </w:rPr>
              <w:t>Индекс</w:t>
            </w:r>
            <w:r w:rsidRPr="00C92EAC">
              <w:rPr>
                <w:color w:val="000000" w:themeColor="text1"/>
                <w:spacing w:val="-8"/>
                <w:sz w:val="20"/>
              </w:rPr>
              <w:t xml:space="preserve"> </w:t>
            </w:r>
            <w:r w:rsidRPr="00C92EAC">
              <w:rPr>
                <w:color w:val="000000" w:themeColor="text1"/>
                <w:spacing w:val="-2"/>
                <w:sz w:val="20"/>
              </w:rPr>
              <w:t>Жаккарда</w:t>
            </w:r>
          </w:p>
        </w:tc>
        <w:tc>
          <w:tcPr>
            <w:tcW w:w="1644" w:type="dxa"/>
          </w:tcPr>
          <w:p w14:paraId="7120BEDD" w14:textId="77777777" w:rsidR="00D738FB" w:rsidRPr="00C92EAC" w:rsidRDefault="00000000">
            <w:pPr>
              <w:pStyle w:val="TableParagraph"/>
              <w:ind w:left="104"/>
              <w:rPr>
                <w:color w:val="000000" w:themeColor="text1"/>
                <w:sz w:val="20"/>
              </w:rPr>
            </w:pPr>
            <w:r w:rsidRPr="00C92EAC">
              <w:rPr>
                <w:color w:val="000000" w:themeColor="text1"/>
                <w:spacing w:val="-5"/>
                <w:sz w:val="20"/>
              </w:rPr>
              <w:t>35%</w:t>
            </w:r>
          </w:p>
        </w:tc>
        <w:tc>
          <w:tcPr>
            <w:tcW w:w="1395" w:type="dxa"/>
          </w:tcPr>
          <w:p w14:paraId="104729BC" w14:textId="77777777" w:rsidR="00D738FB" w:rsidRPr="00C92EAC" w:rsidRDefault="00000000">
            <w:pPr>
              <w:pStyle w:val="TableParagraph"/>
              <w:ind w:left="104"/>
              <w:rPr>
                <w:color w:val="000000" w:themeColor="text1"/>
                <w:sz w:val="20"/>
              </w:rPr>
            </w:pPr>
            <w:r w:rsidRPr="00C92EAC">
              <w:rPr>
                <w:color w:val="000000" w:themeColor="text1"/>
                <w:spacing w:val="-5"/>
                <w:sz w:val="20"/>
              </w:rPr>
              <w:t>32%</w:t>
            </w:r>
          </w:p>
        </w:tc>
        <w:tc>
          <w:tcPr>
            <w:tcW w:w="2094" w:type="dxa"/>
          </w:tcPr>
          <w:p w14:paraId="1518D81B" w14:textId="77777777" w:rsidR="00D738FB" w:rsidRPr="00C92EAC" w:rsidRDefault="00000000">
            <w:pPr>
              <w:pStyle w:val="TableParagraph"/>
              <w:rPr>
                <w:color w:val="000000" w:themeColor="text1"/>
                <w:sz w:val="20"/>
              </w:rPr>
            </w:pPr>
            <w:r w:rsidRPr="00C92EAC">
              <w:rPr>
                <w:color w:val="000000" w:themeColor="text1"/>
                <w:spacing w:val="-5"/>
                <w:sz w:val="20"/>
              </w:rPr>
              <w:t>89%</w:t>
            </w:r>
          </w:p>
        </w:tc>
        <w:tc>
          <w:tcPr>
            <w:tcW w:w="1921" w:type="dxa"/>
          </w:tcPr>
          <w:p w14:paraId="7527503C" w14:textId="77777777" w:rsidR="00D738FB" w:rsidRPr="00C92EAC" w:rsidRDefault="00000000">
            <w:pPr>
              <w:pStyle w:val="TableParagraph"/>
              <w:ind w:left="104"/>
              <w:rPr>
                <w:color w:val="000000" w:themeColor="text1"/>
                <w:sz w:val="20"/>
              </w:rPr>
            </w:pPr>
            <w:r w:rsidRPr="00C92EAC">
              <w:rPr>
                <w:color w:val="000000" w:themeColor="text1"/>
                <w:spacing w:val="-5"/>
                <w:sz w:val="20"/>
              </w:rPr>
              <w:t>66%</w:t>
            </w:r>
          </w:p>
        </w:tc>
      </w:tr>
    </w:tbl>
    <w:p w14:paraId="637E97DB" w14:textId="24ED0FCA" w:rsidR="00D738FB" w:rsidRPr="00C92EAC" w:rsidRDefault="00000000">
      <w:pPr>
        <w:pStyle w:val="a3"/>
        <w:ind w:right="123" w:firstLine="707"/>
        <w:rPr>
          <w:color w:val="000000" w:themeColor="text1"/>
        </w:rPr>
      </w:pPr>
      <w:r w:rsidRPr="00C92EAC">
        <w:rPr>
          <w:color w:val="000000" w:themeColor="text1"/>
        </w:rPr>
        <w:t>В таблице 4.3 представлены результаты сравнения по четырем критериям</w:t>
      </w:r>
      <w:r w:rsidR="00CE6AF3" w:rsidRPr="00C92EAC">
        <w:rPr>
          <w:color w:val="000000" w:themeColor="text1"/>
        </w:rPr>
        <w:t xml:space="preserve"> </w:t>
      </w:r>
      <w:r w:rsidRPr="00C92EAC">
        <w:rPr>
          <w:color w:val="000000" w:themeColor="text1"/>
        </w:rPr>
        <w:t>оценки</w:t>
      </w:r>
      <w:r w:rsidR="00CE6AF3" w:rsidRPr="00C92EAC">
        <w:rPr>
          <w:color w:val="000000" w:themeColor="text1"/>
        </w:rPr>
        <w:t>,</w:t>
      </w:r>
      <w:r w:rsidRPr="00C92EAC">
        <w:rPr>
          <w:color w:val="000000" w:themeColor="text1"/>
        </w:rPr>
        <w:t xml:space="preserve"> предложенной нами модели и классической модели UNet. Результаты показывают, что предложенная модель</w:t>
      </w:r>
      <w:r w:rsidRPr="00C92EAC">
        <w:rPr>
          <w:color w:val="000000" w:themeColor="text1"/>
          <w:spacing w:val="-1"/>
        </w:rPr>
        <w:t xml:space="preserve"> </w:t>
      </w:r>
      <w:r w:rsidRPr="00C92EAC">
        <w:rPr>
          <w:color w:val="000000" w:themeColor="text1"/>
        </w:rPr>
        <w:t>превосходит классическую модель UNet в задаче сегментации штрихов. Хотя результаты обучения показывают в среднем 90%, результаты тестирования демонстрируют гораздо более низкую производительность. Этот результат объясняется небольшим объемом данных, поскольку объем данных об обучении и тестировании был критически важен</w:t>
      </w:r>
      <w:r w:rsidR="00CE6AF3" w:rsidRPr="00C92EAC">
        <w:rPr>
          <w:color w:val="000000" w:themeColor="text1"/>
        </w:rPr>
        <w:t xml:space="preserve"> [37]</w:t>
      </w:r>
      <w:r w:rsidRPr="00C92EAC">
        <w:rPr>
          <w:color w:val="000000" w:themeColor="text1"/>
        </w:rPr>
        <w:t>.</w:t>
      </w:r>
    </w:p>
    <w:p w14:paraId="0A948B6C" w14:textId="77777777" w:rsidR="00D738FB" w:rsidRPr="00C92EAC" w:rsidRDefault="00000000">
      <w:pPr>
        <w:pStyle w:val="a3"/>
        <w:ind w:right="126" w:firstLine="707"/>
        <w:rPr>
          <w:color w:val="000000" w:themeColor="text1"/>
        </w:rPr>
      </w:pPr>
      <w:r w:rsidRPr="00C92EAC">
        <w:rPr>
          <w:color w:val="000000" w:themeColor="text1"/>
        </w:rPr>
        <w:t>В таблице 4.4 сравнивается предложенная 3D-модель UNet с другими современными моделями. Предложенная архитектура показала высокую производительность</w:t>
      </w:r>
      <w:r w:rsidRPr="00C92EAC">
        <w:rPr>
          <w:color w:val="000000" w:themeColor="text1"/>
          <w:spacing w:val="47"/>
          <w:w w:val="150"/>
        </w:rPr>
        <w:t xml:space="preserve"> </w:t>
      </w:r>
      <w:r w:rsidRPr="00C92EAC">
        <w:rPr>
          <w:color w:val="000000" w:themeColor="text1"/>
        </w:rPr>
        <w:t>по</w:t>
      </w:r>
      <w:r w:rsidRPr="00C92EAC">
        <w:rPr>
          <w:color w:val="000000" w:themeColor="text1"/>
          <w:spacing w:val="53"/>
          <w:w w:val="150"/>
        </w:rPr>
        <w:t xml:space="preserve"> </w:t>
      </w:r>
      <w:r w:rsidRPr="00C92EAC">
        <w:rPr>
          <w:color w:val="000000" w:themeColor="text1"/>
        </w:rPr>
        <w:t>сравнению</w:t>
      </w:r>
      <w:r w:rsidRPr="00C92EAC">
        <w:rPr>
          <w:color w:val="000000" w:themeColor="text1"/>
          <w:spacing w:val="52"/>
          <w:w w:val="150"/>
        </w:rPr>
        <w:t xml:space="preserve"> </w:t>
      </w:r>
      <w:r w:rsidRPr="00C92EAC">
        <w:rPr>
          <w:color w:val="000000" w:themeColor="text1"/>
        </w:rPr>
        <w:t>с</w:t>
      </w:r>
      <w:r w:rsidRPr="00C92EAC">
        <w:rPr>
          <w:color w:val="000000" w:themeColor="text1"/>
          <w:spacing w:val="53"/>
          <w:w w:val="150"/>
        </w:rPr>
        <w:t xml:space="preserve"> </w:t>
      </w:r>
      <w:r w:rsidRPr="00C92EAC">
        <w:rPr>
          <w:color w:val="000000" w:themeColor="text1"/>
        </w:rPr>
        <w:t>другими</w:t>
      </w:r>
      <w:r w:rsidRPr="00C92EAC">
        <w:rPr>
          <w:color w:val="000000" w:themeColor="text1"/>
          <w:spacing w:val="53"/>
          <w:w w:val="150"/>
        </w:rPr>
        <w:t xml:space="preserve"> </w:t>
      </w:r>
      <w:r w:rsidRPr="00C92EAC">
        <w:rPr>
          <w:color w:val="000000" w:themeColor="text1"/>
        </w:rPr>
        <w:t>моделями.</w:t>
      </w:r>
      <w:r w:rsidRPr="00C92EAC">
        <w:rPr>
          <w:color w:val="000000" w:themeColor="text1"/>
          <w:spacing w:val="52"/>
          <w:w w:val="150"/>
        </w:rPr>
        <w:t xml:space="preserve"> </w:t>
      </w:r>
      <w:r w:rsidRPr="00C92EAC">
        <w:rPr>
          <w:color w:val="000000" w:themeColor="text1"/>
        </w:rPr>
        <w:t>Хотя</w:t>
      </w:r>
      <w:r w:rsidRPr="00C92EAC">
        <w:rPr>
          <w:color w:val="000000" w:themeColor="text1"/>
          <w:spacing w:val="53"/>
          <w:w w:val="150"/>
        </w:rPr>
        <w:t xml:space="preserve"> </w:t>
      </w:r>
      <w:r w:rsidRPr="00C92EAC">
        <w:rPr>
          <w:color w:val="000000" w:themeColor="text1"/>
        </w:rPr>
        <w:t>мы</w:t>
      </w:r>
      <w:r w:rsidRPr="00C92EAC">
        <w:rPr>
          <w:color w:val="000000" w:themeColor="text1"/>
          <w:spacing w:val="54"/>
          <w:w w:val="150"/>
        </w:rPr>
        <w:t xml:space="preserve"> </w:t>
      </w:r>
      <w:r w:rsidRPr="00C92EAC">
        <w:rPr>
          <w:color w:val="000000" w:themeColor="text1"/>
          <w:spacing w:val="-2"/>
        </w:rPr>
        <w:t>должны</w:t>
      </w:r>
    </w:p>
    <w:p w14:paraId="7FB56E72" w14:textId="77777777" w:rsidR="00D738FB" w:rsidRPr="00C92EAC" w:rsidRDefault="00D738FB">
      <w:pPr>
        <w:rPr>
          <w:color w:val="000000" w:themeColor="text1"/>
        </w:rPr>
        <w:sectPr w:rsidR="00D738FB" w:rsidRPr="00C92EAC">
          <w:pgSz w:w="11910" w:h="16840"/>
          <w:pgMar w:top="1120" w:right="440" w:bottom="1300" w:left="1440" w:header="0" w:footer="1077" w:gutter="0"/>
          <w:cols w:space="720"/>
        </w:sectPr>
      </w:pPr>
    </w:p>
    <w:p w14:paraId="6E5AFECD" w14:textId="79A31FBC" w:rsidR="00D738FB" w:rsidRPr="00C92EAC" w:rsidRDefault="00000000">
      <w:pPr>
        <w:pStyle w:val="a3"/>
        <w:spacing w:before="67"/>
        <w:ind w:right="127"/>
        <w:rPr>
          <w:color w:val="000000" w:themeColor="text1"/>
        </w:rPr>
      </w:pPr>
      <w:r w:rsidRPr="00C92EAC">
        <w:rPr>
          <w:color w:val="000000" w:themeColor="text1"/>
        </w:rPr>
        <w:lastRenderedPageBreak/>
        <w:t xml:space="preserve">отметить, что в сравниваемых моделях использовались разные наборы данных для обучения и тестирования их архитектуры. Несмотря на это, данная модель демонстрирует высокую производительность по всем параметрам оценки, включая коэффициент сходства баллов dice/f1, точность и </w:t>
      </w:r>
      <w:r w:rsidRPr="00C92EAC">
        <w:rPr>
          <w:color w:val="000000" w:themeColor="text1"/>
          <w:spacing w:val="-2"/>
        </w:rPr>
        <w:t>запоминаемость/чувствительность</w:t>
      </w:r>
      <w:r w:rsidR="00CE6AF3" w:rsidRPr="00C92EAC">
        <w:rPr>
          <w:color w:val="000000" w:themeColor="text1"/>
          <w:spacing w:val="-2"/>
        </w:rPr>
        <w:t xml:space="preserve"> [37]</w:t>
      </w:r>
      <w:r w:rsidRPr="00C92EAC">
        <w:rPr>
          <w:color w:val="000000" w:themeColor="text1"/>
          <w:spacing w:val="-2"/>
        </w:rPr>
        <w:t>.</w:t>
      </w:r>
    </w:p>
    <w:p w14:paraId="33EDF430" w14:textId="77777777" w:rsidR="00D738FB" w:rsidRPr="00C92EAC" w:rsidRDefault="00000000">
      <w:pPr>
        <w:spacing w:before="322"/>
        <w:ind w:left="928" w:right="87"/>
        <w:jc w:val="center"/>
        <w:rPr>
          <w:color w:val="000000" w:themeColor="text1"/>
          <w:sz w:val="24"/>
        </w:rPr>
      </w:pPr>
      <w:r w:rsidRPr="00C92EAC">
        <w:rPr>
          <w:color w:val="000000" w:themeColor="text1"/>
          <w:sz w:val="24"/>
        </w:rPr>
        <w:t>Таблица</w:t>
      </w:r>
      <w:r w:rsidRPr="00C92EAC">
        <w:rPr>
          <w:color w:val="000000" w:themeColor="text1"/>
          <w:spacing w:val="-5"/>
          <w:sz w:val="24"/>
        </w:rPr>
        <w:t xml:space="preserve"> </w:t>
      </w:r>
      <w:r w:rsidRPr="00C92EAC">
        <w:rPr>
          <w:color w:val="000000" w:themeColor="text1"/>
          <w:sz w:val="24"/>
        </w:rPr>
        <w:t>4.4:</w:t>
      </w:r>
      <w:r w:rsidRPr="00C92EAC">
        <w:rPr>
          <w:color w:val="000000" w:themeColor="text1"/>
          <w:spacing w:val="-2"/>
          <w:sz w:val="24"/>
        </w:rPr>
        <w:t xml:space="preserve"> </w:t>
      </w:r>
      <w:r w:rsidRPr="00C92EAC">
        <w:rPr>
          <w:color w:val="000000" w:themeColor="text1"/>
          <w:sz w:val="24"/>
        </w:rPr>
        <w:t>Сравнение</w:t>
      </w:r>
      <w:r w:rsidRPr="00C92EAC">
        <w:rPr>
          <w:color w:val="000000" w:themeColor="text1"/>
          <w:spacing w:val="-6"/>
          <w:sz w:val="24"/>
        </w:rPr>
        <w:t xml:space="preserve"> </w:t>
      </w:r>
      <w:r w:rsidRPr="00C92EAC">
        <w:rPr>
          <w:color w:val="000000" w:themeColor="text1"/>
          <w:sz w:val="24"/>
        </w:rPr>
        <w:t>предлагаемого модельного</w:t>
      </w:r>
      <w:r w:rsidRPr="00C92EAC">
        <w:rPr>
          <w:color w:val="000000" w:themeColor="text1"/>
          <w:spacing w:val="-2"/>
          <w:sz w:val="24"/>
        </w:rPr>
        <w:t xml:space="preserve"> </w:t>
      </w:r>
      <w:r w:rsidRPr="00C92EAC">
        <w:rPr>
          <w:color w:val="000000" w:themeColor="text1"/>
          <w:sz w:val="24"/>
        </w:rPr>
        <w:t>тестового</w:t>
      </w:r>
      <w:r w:rsidRPr="00C92EAC">
        <w:rPr>
          <w:color w:val="000000" w:themeColor="text1"/>
          <w:spacing w:val="-2"/>
          <w:sz w:val="24"/>
        </w:rPr>
        <w:t xml:space="preserve"> </w:t>
      </w:r>
      <w:r w:rsidRPr="00C92EAC">
        <w:rPr>
          <w:color w:val="000000" w:themeColor="text1"/>
          <w:sz w:val="24"/>
        </w:rPr>
        <w:t>набора</w:t>
      </w:r>
      <w:r w:rsidRPr="00C92EAC">
        <w:rPr>
          <w:color w:val="000000" w:themeColor="text1"/>
          <w:spacing w:val="-3"/>
          <w:sz w:val="24"/>
        </w:rPr>
        <w:t xml:space="preserve"> </w:t>
      </w:r>
      <w:r w:rsidRPr="00C92EAC">
        <w:rPr>
          <w:color w:val="000000" w:themeColor="text1"/>
          <w:sz w:val="24"/>
        </w:rPr>
        <w:t xml:space="preserve">с </w:t>
      </w:r>
      <w:r w:rsidRPr="00C92EAC">
        <w:rPr>
          <w:color w:val="000000" w:themeColor="text1"/>
          <w:spacing w:val="-2"/>
          <w:sz w:val="24"/>
        </w:rPr>
        <w:t>современными</w:t>
      </w:r>
    </w:p>
    <w:p w14:paraId="4ABD96B3" w14:textId="77777777" w:rsidR="00D738FB" w:rsidRPr="00C92EAC" w:rsidRDefault="00000000">
      <w:pPr>
        <w:spacing w:after="8"/>
        <w:ind w:left="221" w:right="88"/>
        <w:jc w:val="center"/>
        <w:rPr>
          <w:color w:val="000000" w:themeColor="text1"/>
          <w:sz w:val="24"/>
        </w:rPr>
      </w:pPr>
      <w:r w:rsidRPr="00C92EAC">
        <w:rPr>
          <w:color w:val="000000" w:themeColor="text1"/>
          <w:spacing w:val="-2"/>
          <w:sz w:val="24"/>
        </w:rPr>
        <w:t>моделями</w:t>
      </w:r>
    </w:p>
    <w:tbl>
      <w:tblPr>
        <w:tblStyle w:val="TableNormal"/>
        <w:tblW w:w="0" w:type="auto"/>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560"/>
        <w:gridCol w:w="1843"/>
        <w:gridCol w:w="1841"/>
      </w:tblGrid>
      <w:tr w:rsidR="00C92EAC" w:rsidRPr="00C92EAC" w14:paraId="41EBA46C" w14:textId="77777777">
        <w:trPr>
          <w:trHeight w:val="534"/>
        </w:trPr>
        <w:tc>
          <w:tcPr>
            <w:tcW w:w="2127" w:type="dxa"/>
          </w:tcPr>
          <w:p w14:paraId="664B32E2" w14:textId="77777777" w:rsidR="00D738FB" w:rsidRPr="00C92EAC" w:rsidRDefault="00000000">
            <w:pPr>
              <w:pStyle w:val="TableParagraph"/>
              <w:spacing w:before="146" w:line="240" w:lineRule="auto"/>
              <w:ind w:left="6"/>
              <w:jc w:val="center"/>
              <w:rPr>
                <w:color w:val="000000" w:themeColor="text1"/>
                <w:sz w:val="20"/>
              </w:rPr>
            </w:pPr>
            <w:r w:rsidRPr="00C92EAC">
              <w:rPr>
                <w:color w:val="000000" w:themeColor="text1"/>
                <w:spacing w:val="-2"/>
                <w:sz w:val="20"/>
              </w:rPr>
              <w:t>Методы</w:t>
            </w:r>
          </w:p>
        </w:tc>
        <w:tc>
          <w:tcPr>
            <w:tcW w:w="1560" w:type="dxa"/>
          </w:tcPr>
          <w:p w14:paraId="6DEBEA7B" w14:textId="77777777" w:rsidR="00D738FB" w:rsidRPr="00C92EAC" w:rsidRDefault="00000000">
            <w:pPr>
              <w:pStyle w:val="TableParagraph"/>
              <w:spacing w:before="146" w:line="240" w:lineRule="auto"/>
              <w:ind w:left="270"/>
              <w:rPr>
                <w:color w:val="000000" w:themeColor="text1"/>
                <w:sz w:val="20"/>
              </w:rPr>
            </w:pPr>
            <w:r w:rsidRPr="00C92EAC">
              <w:rPr>
                <w:color w:val="000000" w:themeColor="text1"/>
                <w:sz w:val="20"/>
              </w:rPr>
              <w:t>Dice/f1</w:t>
            </w:r>
            <w:r w:rsidRPr="00C92EAC">
              <w:rPr>
                <w:color w:val="000000" w:themeColor="text1"/>
                <w:spacing w:val="-7"/>
                <w:sz w:val="20"/>
              </w:rPr>
              <w:t xml:space="preserve"> </w:t>
            </w:r>
            <w:r w:rsidRPr="00C92EAC">
              <w:rPr>
                <w:color w:val="000000" w:themeColor="text1"/>
                <w:spacing w:val="-4"/>
                <w:sz w:val="20"/>
              </w:rPr>
              <w:t>счет</w:t>
            </w:r>
          </w:p>
        </w:tc>
        <w:tc>
          <w:tcPr>
            <w:tcW w:w="1843" w:type="dxa"/>
          </w:tcPr>
          <w:p w14:paraId="0E8F5D7C" w14:textId="77777777" w:rsidR="00D738FB" w:rsidRPr="00C92EAC" w:rsidRDefault="00000000">
            <w:pPr>
              <w:pStyle w:val="TableParagraph"/>
              <w:spacing w:before="146" w:line="240" w:lineRule="auto"/>
              <w:ind w:left="523"/>
              <w:rPr>
                <w:color w:val="000000" w:themeColor="text1"/>
                <w:sz w:val="20"/>
              </w:rPr>
            </w:pPr>
            <w:r w:rsidRPr="00C92EAC">
              <w:rPr>
                <w:color w:val="000000" w:themeColor="text1"/>
                <w:spacing w:val="-2"/>
                <w:sz w:val="20"/>
              </w:rPr>
              <w:t>Точность</w:t>
            </w:r>
          </w:p>
        </w:tc>
        <w:tc>
          <w:tcPr>
            <w:tcW w:w="1841" w:type="dxa"/>
          </w:tcPr>
          <w:p w14:paraId="2D0207A2" w14:textId="77777777" w:rsidR="00D738FB" w:rsidRPr="00C92EAC" w:rsidRDefault="00000000">
            <w:pPr>
              <w:pStyle w:val="TableParagraph"/>
              <w:spacing w:before="31" w:line="240" w:lineRule="auto"/>
              <w:ind w:left="312" w:hanging="171"/>
              <w:rPr>
                <w:color w:val="000000" w:themeColor="text1"/>
                <w:sz w:val="20"/>
              </w:rPr>
            </w:pPr>
            <w:r w:rsidRPr="00C92EAC">
              <w:rPr>
                <w:color w:val="000000" w:themeColor="text1"/>
                <w:spacing w:val="-2"/>
                <w:sz w:val="20"/>
              </w:rPr>
              <w:t>Отзывчивость/чув ствительность</w:t>
            </w:r>
          </w:p>
        </w:tc>
      </w:tr>
      <w:tr w:rsidR="00C92EAC" w:rsidRPr="00C92EAC" w14:paraId="2B2E89F2" w14:textId="77777777">
        <w:trPr>
          <w:trHeight w:val="457"/>
        </w:trPr>
        <w:tc>
          <w:tcPr>
            <w:tcW w:w="2127" w:type="dxa"/>
          </w:tcPr>
          <w:p w14:paraId="080FA385" w14:textId="77777777" w:rsidR="00D738FB" w:rsidRPr="00C92EAC" w:rsidRDefault="00000000">
            <w:pPr>
              <w:pStyle w:val="TableParagraph"/>
              <w:spacing w:line="230" w:lineRule="exact"/>
              <w:ind w:right="128"/>
              <w:rPr>
                <w:b/>
                <w:color w:val="000000" w:themeColor="text1"/>
                <w:sz w:val="20"/>
              </w:rPr>
            </w:pPr>
            <w:r w:rsidRPr="00C92EAC">
              <w:rPr>
                <w:b/>
                <w:color w:val="000000" w:themeColor="text1"/>
                <w:spacing w:val="-2"/>
                <w:sz w:val="20"/>
              </w:rPr>
              <w:t>Предлагаемая модель</w:t>
            </w:r>
          </w:p>
        </w:tc>
        <w:tc>
          <w:tcPr>
            <w:tcW w:w="1560" w:type="dxa"/>
          </w:tcPr>
          <w:p w14:paraId="5B00E873" w14:textId="77777777" w:rsidR="00D738FB" w:rsidRPr="00C92EAC" w:rsidRDefault="00000000">
            <w:pPr>
              <w:pStyle w:val="TableParagraph"/>
              <w:spacing w:line="228" w:lineRule="exact"/>
              <w:rPr>
                <w:b/>
                <w:color w:val="000000" w:themeColor="text1"/>
                <w:sz w:val="20"/>
              </w:rPr>
            </w:pPr>
            <w:r w:rsidRPr="00C92EAC">
              <w:rPr>
                <w:b/>
                <w:color w:val="000000" w:themeColor="text1"/>
                <w:spacing w:val="-4"/>
                <w:sz w:val="20"/>
              </w:rPr>
              <w:t>0.58</w:t>
            </w:r>
          </w:p>
        </w:tc>
        <w:tc>
          <w:tcPr>
            <w:tcW w:w="1843" w:type="dxa"/>
          </w:tcPr>
          <w:p w14:paraId="4CE27A63" w14:textId="77777777" w:rsidR="00D738FB" w:rsidRPr="00C92EAC" w:rsidRDefault="00000000">
            <w:pPr>
              <w:pStyle w:val="TableParagraph"/>
              <w:spacing w:line="228" w:lineRule="exact"/>
              <w:ind w:left="108"/>
              <w:rPr>
                <w:b/>
                <w:color w:val="000000" w:themeColor="text1"/>
                <w:sz w:val="20"/>
              </w:rPr>
            </w:pPr>
            <w:r w:rsidRPr="00C92EAC">
              <w:rPr>
                <w:b/>
                <w:color w:val="000000" w:themeColor="text1"/>
                <w:spacing w:val="-4"/>
                <w:sz w:val="20"/>
              </w:rPr>
              <w:t>0.68</w:t>
            </w:r>
          </w:p>
        </w:tc>
        <w:tc>
          <w:tcPr>
            <w:tcW w:w="1841" w:type="dxa"/>
          </w:tcPr>
          <w:p w14:paraId="277E1669" w14:textId="77777777" w:rsidR="00D738FB" w:rsidRPr="00C92EAC" w:rsidRDefault="00000000">
            <w:pPr>
              <w:pStyle w:val="TableParagraph"/>
              <w:spacing w:line="228" w:lineRule="exact"/>
              <w:ind w:left="108"/>
              <w:rPr>
                <w:b/>
                <w:color w:val="000000" w:themeColor="text1"/>
                <w:sz w:val="20"/>
              </w:rPr>
            </w:pPr>
            <w:r w:rsidRPr="00C92EAC">
              <w:rPr>
                <w:b/>
                <w:color w:val="000000" w:themeColor="text1"/>
                <w:spacing w:val="-4"/>
                <w:sz w:val="20"/>
              </w:rPr>
              <w:t>0.60</w:t>
            </w:r>
          </w:p>
        </w:tc>
      </w:tr>
      <w:tr w:rsidR="00C92EAC" w:rsidRPr="00C92EAC" w14:paraId="37E8FFD7" w14:textId="77777777">
        <w:trPr>
          <w:trHeight w:val="279"/>
        </w:trPr>
        <w:tc>
          <w:tcPr>
            <w:tcW w:w="2127" w:type="dxa"/>
          </w:tcPr>
          <w:p w14:paraId="336ECD8D" w14:textId="77777777" w:rsidR="00D738FB" w:rsidRPr="00C92EAC" w:rsidRDefault="00000000">
            <w:pPr>
              <w:pStyle w:val="TableParagraph"/>
              <w:spacing w:line="224" w:lineRule="exact"/>
              <w:rPr>
                <w:color w:val="000000" w:themeColor="text1"/>
                <w:sz w:val="20"/>
              </w:rPr>
            </w:pPr>
            <w:r w:rsidRPr="00C92EAC">
              <w:rPr>
                <w:color w:val="000000" w:themeColor="text1"/>
                <w:sz w:val="20"/>
              </w:rPr>
              <w:t>D-UNET</w:t>
            </w:r>
            <w:r w:rsidRPr="00C92EAC">
              <w:rPr>
                <w:color w:val="000000" w:themeColor="text1"/>
                <w:spacing w:val="-7"/>
                <w:sz w:val="20"/>
              </w:rPr>
              <w:t xml:space="preserve"> </w:t>
            </w:r>
            <w:r w:rsidRPr="00C92EAC">
              <w:rPr>
                <w:color w:val="000000" w:themeColor="text1"/>
                <w:spacing w:val="-4"/>
                <w:sz w:val="20"/>
              </w:rPr>
              <w:t>[14]</w:t>
            </w:r>
          </w:p>
        </w:tc>
        <w:tc>
          <w:tcPr>
            <w:tcW w:w="1560" w:type="dxa"/>
          </w:tcPr>
          <w:p w14:paraId="3CD05C63" w14:textId="77777777" w:rsidR="00D738FB" w:rsidRPr="00C92EAC" w:rsidRDefault="00000000">
            <w:pPr>
              <w:pStyle w:val="TableParagraph"/>
              <w:spacing w:line="224" w:lineRule="exact"/>
              <w:rPr>
                <w:color w:val="000000" w:themeColor="text1"/>
                <w:sz w:val="20"/>
              </w:rPr>
            </w:pPr>
            <w:r w:rsidRPr="00C92EAC">
              <w:rPr>
                <w:color w:val="000000" w:themeColor="text1"/>
                <w:spacing w:val="-4"/>
                <w:sz w:val="20"/>
              </w:rPr>
              <w:t>0.53</w:t>
            </w:r>
          </w:p>
        </w:tc>
        <w:tc>
          <w:tcPr>
            <w:tcW w:w="1843" w:type="dxa"/>
          </w:tcPr>
          <w:p w14:paraId="2075045B" w14:textId="77777777" w:rsidR="00D738FB" w:rsidRPr="00C92EAC" w:rsidRDefault="00000000">
            <w:pPr>
              <w:pStyle w:val="TableParagraph"/>
              <w:spacing w:line="224" w:lineRule="exact"/>
              <w:ind w:left="108"/>
              <w:rPr>
                <w:color w:val="000000" w:themeColor="text1"/>
                <w:sz w:val="20"/>
              </w:rPr>
            </w:pPr>
            <w:r w:rsidRPr="00C92EAC">
              <w:rPr>
                <w:color w:val="000000" w:themeColor="text1"/>
                <w:spacing w:val="-4"/>
                <w:sz w:val="20"/>
              </w:rPr>
              <w:t>0.63</w:t>
            </w:r>
          </w:p>
        </w:tc>
        <w:tc>
          <w:tcPr>
            <w:tcW w:w="1841" w:type="dxa"/>
          </w:tcPr>
          <w:p w14:paraId="4434C7FD" w14:textId="77777777" w:rsidR="00D738FB" w:rsidRPr="00C92EAC" w:rsidRDefault="00000000">
            <w:pPr>
              <w:pStyle w:val="TableParagraph"/>
              <w:spacing w:line="224" w:lineRule="exact"/>
              <w:ind w:left="108"/>
              <w:rPr>
                <w:color w:val="000000" w:themeColor="text1"/>
                <w:sz w:val="20"/>
              </w:rPr>
            </w:pPr>
            <w:r w:rsidRPr="00C92EAC">
              <w:rPr>
                <w:color w:val="000000" w:themeColor="text1"/>
                <w:spacing w:val="-4"/>
                <w:sz w:val="20"/>
              </w:rPr>
              <w:t>0.52</w:t>
            </w:r>
          </w:p>
        </w:tc>
      </w:tr>
      <w:tr w:rsidR="00C92EAC" w:rsidRPr="00C92EAC" w14:paraId="47AD6696" w14:textId="77777777">
        <w:trPr>
          <w:trHeight w:val="277"/>
        </w:trPr>
        <w:tc>
          <w:tcPr>
            <w:tcW w:w="2127" w:type="dxa"/>
          </w:tcPr>
          <w:p w14:paraId="00ABA729" w14:textId="77777777" w:rsidR="00D738FB" w:rsidRPr="00C92EAC" w:rsidRDefault="00000000">
            <w:pPr>
              <w:pStyle w:val="TableParagraph"/>
              <w:rPr>
                <w:color w:val="000000" w:themeColor="text1"/>
                <w:sz w:val="20"/>
              </w:rPr>
            </w:pPr>
            <w:r w:rsidRPr="00C92EAC">
              <w:rPr>
                <w:color w:val="000000" w:themeColor="text1"/>
                <w:sz w:val="20"/>
              </w:rPr>
              <w:t>X-NET</w:t>
            </w:r>
            <w:r w:rsidRPr="00C92EAC">
              <w:rPr>
                <w:color w:val="000000" w:themeColor="text1"/>
                <w:spacing w:val="-5"/>
                <w:sz w:val="20"/>
              </w:rPr>
              <w:t xml:space="preserve"> </w:t>
            </w:r>
            <w:r w:rsidRPr="00C92EAC">
              <w:rPr>
                <w:color w:val="000000" w:themeColor="text1"/>
                <w:spacing w:val="-4"/>
                <w:sz w:val="20"/>
              </w:rPr>
              <w:t>[26]</w:t>
            </w:r>
          </w:p>
        </w:tc>
        <w:tc>
          <w:tcPr>
            <w:tcW w:w="1560" w:type="dxa"/>
          </w:tcPr>
          <w:p w14:paraId="54389162" w14:textId="77777777" w:rsidR="00D738FB" w:rsidRPr="00C92EAC" w:rsidRDefault="00000000">
            <w:pPr>
              <w:pStyle w:val="TableParagraph"/>
              <w:rPr>
                <w:color w:val="000000" w:themeColor="text1"/>
                <w:sz w:val="20"/>
              </w:rPr>
            </w:pPr>
            <w:r w:rsidRPr="00C92EAC">
              <w:rPr>
                <w:color w:val="000000" w:themeColor="text1"/>
                <w:spacing w:val="-4"/>
                <w:sz w:val="20"/>
              </w:rPr>
              <w:t>0.48</w:t>
            </w:r>
          </w:p>
        </w:tc>
        <w:tc>
          <w:tcPr>
            <w:tcW w:w="1843" w:type="dxa"/>
          </w:tcPr>
          <w:p w14:paraId="192E2D01" w14:textId="77777777" w:rsidR="00D738FB" w:rsidRPr="00C92EAC" w:rsidRDefault="00000000">
            <w:pPr>
              <w:pStyle w:val="TableParagraph"/>
              <w:ind w:left="108"/>
              <w:rPr>
                <w:color w:val="000000" w:themeColor="text1"/>
                <w:sz w:val="20"/>
              </w:rPr>
            </w:pPr>
            <w:r w:rsidRPr="00C92EAC">
              <w:rPr>
                <w:color w:val="000000" w:themeColor="text1"/>
                <w:spacing w:val="-4"/>
                <w:sz w:val="20"/>
              </w:rPr>
              <w:t>0.60</w:t>
            </w:r>
          </w:p>
        </w:tc>
        <w:tc>
          <w:tcPr>
            <w:tcW w:w="1841" w:type="dxa"/>
          </w:tcPr>
          <w:p w14:paraId="1B813A7C" w14:textId="77777777" w:rsidR="00D738FB" w:rsidRPr="00C92EAC" w:rsidRDefault="00000000">
            <w:pPr>
              <w:pStyle w:val="TableParagraph"/>
              <w:ind w:left="108"/>
              <w:rPr>
                <w:color w:val="000000" w:themeColor="text1"/>
                <w:sz w:val="20"/>
              </w:rPr>
            </w:pPr>
            <w:r w:rsidRPr="00C92EAC">
              <w:rPr>
                <w:color w:val="000000" w:themeColor="text1"/>
                <w:spacing w:val="-4"/>
                <w:sz w:val="20"/>
              </w:rPr>
              <w:t>0.47</w:t>
            </w:r>
          </w:p>
        </w:tc>
      </w:tr>
      <w:tr w:rsidR="00C92EAC" w:rsidRPr="00C92EAC" w14:paraId="1CB73F00" w14:textId="77777777">
        <w:trPr>
          <w:trHeight w:val="280"/>
        </w:trPr>
        <w:tc>
          <w:tcPr>
            <w:tcW w:w="2127" w:type="dxa"/>
          </w:tcPr>
          <w:p w14:paraId="62456387" w14:textId="77777777" w:rsidR="00D738FB" w:rsidRPr="00C92EAC" w:rsidRDefault="00000000">
            <w:pPr>
              <w:pStyle w:val="TableParagraph"/>
              <w:rPr>
                <w:color w:val="000000" w:themeColor="text1"/>
                <w:sz w:val="20"/>
              </w:rPr>
            </w:pPr>
            <w:r w:rsidRPr="00C92EAC">
              <w:rPr>
                <w:color w:val="000000" w:themeColor="text1"/>
                <w:sz w:val="20"/>
              </w:rPr>
              <w:t>U-NET</w:t>
            </w:r>
            <w:r w:rsidRPr="00C92EAC">
              <w:rPr>
                <w:color w:val="000000" w:themeColor="text1"/>
                <w:spacing w:val="-4"/>
                <w:sz w:val="20"/>
              </w:rPr>
              <w:t xml:space="preserve"> </w:t>
            </w:r>
            <w:r w:rsidRPr="00C92EAC">
              <w:rPr>
                <w:color w:val="000000" w:themeColor="text1"/>
                <w:sz w:val="20"/>
              </w:rPr>
              <w:t>CNN</w:t>
            </w:r>
            <w:r w:rsidRPr="00C92EAC">
              <w:rPr>
                <w:color w:val="000000" w:themeColor="text1"/>
                <w:spacing w:val="-7"/>
                <w:sz w:val="20"/>
              </w:rPr>
              <w:t xml:space="preserve"> </w:t>
            </w:r>
            <w:r w:rsidRPr="00C92EAC">
              <w:rPr>
                <w:color w:val="000000" w:themeColor="text1"/>
                <w:spacing w:val="-4"/>
                <w:sz w:val="20"/>
              </w:rPr>
              <w:t>[32]</w:t>
            </w:r>
          </w:p>
        </w:tc>
        <w:tc>
          <w:tcPr>
            <w:tcW w:w="1560" w:type="dxa"/>
          </w:tcPr>
          <w:p w14:paraId="1B08267C" w14:textId="77777777" w:rsidR="00D738FB" w:rsidRPr="00C92EAC" w:rsidRDefault="00000000">
            <w:pPr>
              <w:pStyle w:val="TableParagraph"/>
              <w:rPr>
                <w:color w:val="000000" w:themeColor="text1"/>
                <w:sz w:val="20"/>
              </w:rPr>
            </w:pPr>
            <w:r w:rsidRPr="00C92EAC">
              <w:rPr>
                <w:color w:val="000000" w:themeColor="text1"/>
                <w:spacing w:val="-4"/>
                <w:sz w:val="20"/>
              </w:rPr>
              <w:t>0.46</w:t>
            </w:r>
          </w:p>
        </w:tc>
        <w:tc>
          <w:tcPr>
            <w:tcW w:w="1843" w:type="dxa"/>
          </w:tcPr>
          <w:p w14:paraId="22B920DD" w14:textId="77777777" w:rsidR="00D738FB" w:rsidRPr="00C92EAC" w:rsidRDefault="00000000">
            <w:pPr>
              <w:pStyle w:val="TableParagraph"/>
              <w:ind w:left="108"/>
              <w:rPr>
                <w:color w:val="000000" w:themeColor="text1"/>
                <w:sz w:val="20"/>
              </w:rPr>
            </w:pPr>
            <w:r w:rsidRPr="00C92EAC">
              <w:rPr>
                <w:color w:val="000000" w:themeColor="text1"/>
                <w:spacing w:val="-4"/>
                <w:sz w:val="20"/>
              </w:rPr>
              <w:t>0.34</w:t>
            </w:r>
          </w:p>
        </w:tc>
        <w:tc>
          <w:tcPr>
            <w:tcW w:w="1841" w:type="dxa"/>
          </w:tcPr>
          <w:p w14:paraId="332E9281" w14:textId="77777777" w:rsidR="00D738FB" w:rsidRPr="00C92EAC" w:rsidRDefault="00000000">
            <w:pPr>
              <w:pStyle w:val="TableParagraph"/>
              <w:ind w:left="108"/>
              <w:rPr>
                <w:color w:val="000000" w:themeColor="text1"/>
                <w:sz w:val="20"/>
              </w:rPr>
            </w:pPr>
            <w:r w:rsidRPr="00C92EAC">
              <w:rPr>
                <w:color w:val="000000" w:themeColor="text1"/>
                <w:spacing w:val="-4"/>
                <w:sz w:val="20"/>
              </w:rPr>
              <w:t>0.44</w:t>
            </w:r>
          </w:p>
        </w:tc>
      </w:tr>
      <w:tr w:rsidR="00C92EAC" w:rsidRPr="00C92EAC" w14:paraId="008597CA" w14:textId="77777777">
        <w:trPr>
          <w:trHeight w:val="278"/>
        </w:trPr>
        <w:tc>
          <w:tcPr>
            <w:tcW w:w="2127" w:type="dxa"/>
          </w:tcPr>
          <w:p w14:paraId="3CF89833" w14:textId="77777777" w:rsidR="00D738FB" w:rsidRPr="00C92EAC" w:rsidRDefault="00000000">
            <w:pPr>
              <w:pStyle w:val="TableParagraph"/>
              <w:rPr>
                <w:color w:val="000000" w:themeColor="text1"/>
                <w:sz w:val="20"/>
              </w:rPr>
            </w:pPr>
            <w:r w:rsidRPr="00C92EAC">
              <w:rPr>
                <w:color w:val="000000" w:themeColor="text1"/>
                <w:sz w:val="20"/>
              </w:rPr>
              <w:t>SegNet</w:t>
            </w:r>
            <w:r w:rsidRPr="00C92EAC">
              <w:rPr>
                <w:color w:val="000000" w:themeColor="text1"/>
                <w:spacing w:val="-8"/>
                <w:sz w:val="20"/>
              </w:rPr>
              <w:t xml:space="preserve"> </w:t>
            </w:r>
            <w:r w:rsidRPr="00C92EAC">
              <w:rPr>
                <w:color w:val="000000" w:themeColor="text1"/>
                <w:spacing w:val="-4"/>
                <w:sz w:val="20"/>
              </w:rPr>
              <w:t>[34]</w:t>
            </w:r>
          </w:p>
        </w:tc>
        <w:tc>
          <w:tcPr>
            <w:tcW w:w="1560" w:type="dxa"/>
          </w:tcPr>
          <w:p w14:paraId="27F3B505" w14:textId="77777777" w:rsidR="00D738FB" w:rsidRPr="00C92EAC" w:rsidRDefault="00000000">
            <w:pPr>
              <w:pStyle w:val="TableParagraph"/>
              <w:rPr>
                <w:color w:val="000000" w:themeColor="text1"/>
                <w:sz w:val="20"/>
              </w:rPr>
            </w:pPr>
            <w:r w:rsidRPr="00C92EAC">
              <w:rPr>
                <w:color w:val="000000" w:themeColor="text1"/>
                <w:spacing w:val="-4"/>
                <w:sz w:val="20"/>
              </w:rPr>
              <w:t>0.27</w:t>
            </w:r>
          </w:p>
        </w:tc>
        <w:tc>
          <w:tcPr>
            <w:tcW w:w="1843" w:type="dxa"/>
          </w:tcPr>
          <w:p w14:paraId="4B744826" w14:textId="77777777" w:rsidR="00D738FB" w:rsidRPr="00C92EAC" w:rsidRDefault="00000000">
            <w:pPr>
              <w:pStyle w:val="TableParagraph"/>
              <w:ind w:left="108"/>
              <w:rPr>
                <w:color w:val="000000" w:themeColor="text1"/>
                <w:sz w:val="20"/>
              </w:rPr>
            </w:pPr>
            <w:r w:rsidRPr="00C92EAC">
              <w:rPr>
                <w:color w:val="000000" w:themeColor="text1"/>
                <w:spacing w:val="-4"/>
                <w:sz w:val="20"/>
              </w:rPr>
              <w:t>0.19</w:t>
            </w:r>
          </w:p>
        </w:tc>
        <w:tc>
          <w:tcPr>
            <w:tcW w:w="1841" w:type="dxa"/>
          </w:tcPr>
          <w:p w14:paraId="4700B0A5" w14:textId="77777777" w:rsidR="00D738FB" w:rsidRPr="00C92EAC" w:rsidRDefault="00000000">
            <w:pPr>
              <w:pStyle w:val="TableParagraph"/>
              <w:ind w:left="108"/>
              <w:rPr>
                <w:color w:val="000000" w:themeColor="text1"/>
                <w:sz w:val="20"/>
              </w:rPr>
            </w:pPr>
            <w:r w:rsidRPr="00C92EAC">
              <w:rPr>
                <w:color w:val="000000" w:themeColor="text1"/>
                <w:spacing w:val="-4"/>
                <w:sz w:val="20"/>
              </w:rPr>
              <w:t>0.25</w:t>
            </w:r>
          </w:p>
        </w:tc>
      </w:tr>
      <w:tr w:rsidR="00C92EAC" w:rsidRPr="00C92EAC" w14:paraId="618E1B65" w14:textId="77777777">
        <w:trPr>
          <w:trHeight w:val="280"/>
        </w:trPr>
        <w:tc>
          <w:tcPr>
            <w:tcW w:w="2127" w:type="dxa"/>
          </w:tcPr>
          <w:p w14:paraId="201CDECD" w14:textId="77777777" w:rsidR="00D738FB" w:rsidRPr="00C92EAC" w:rsidRDefault="00000000">
            <w:pPr>
              <w:pStyle w:val="TableParagraph"/>
              <w:rPr>
                <w:color w:val="000000" w:themeColor="text1"/>
                <w:sz w:val="20"/>
              </w:rPr>
            </w:pPr>
            <w:r w:rsidRPr="00C92EAC">
              <w:rPr>
                <w:color w:val="000000" w:themeColor="text1"/>
                <w:sz w:val="20"/>
              </w:rPr>
              <w:t>PSPNet</w:t>
            </w:r>
            <w:r w:rsidRPr="00C92EAC">
              <w:rPr>
                <w:color w:val="000000" w:themeColor="text1"/>
                <w:spacing w:val="-5"/>
                <w:sz w:val="20"/>
              </w:rPr>
              <w:t xml:space="preserve"> </w:t>
            </w:r>
            <w:r w:rsidRPr="00C92EAC">
              <w:rPr>
                <w:color w:val="000000" w:themeColor="text1"/>
                <w:spacing w:val="-4"/>
                <w:sz w:val="20"/>
              </w:rPr>
              <w:t>[45]</w:t>
            </w:r>
          </w:p>
        </w:tc>
        <w:tc>
          <w:tcPr>
            <w:tcW w:w="1560" w:type="dxa"/>
          </w:tcPr>
          <w:p w14:paraId="0E9C1DB7" w14:textId="77777777" w:rsidR="00D738FB" w:rsidRPr="00C92EAC" w:rsidRDefault="00000000">
            <w:pPr>
              <w:pStyle w:val="TableParagraph"/>
              <w:rPr>
                <w:color w:val="000000" w:themeColor="text1"/>
                <w:sz w:val="20"/>
              </w:rPr>
            </w:pPr>
            <w:r w:rsidRPr="00C92EAC">
              <w:rPr>
                <w:color w:val="000000" w:themeColor="text1"/>
                <w:spacing w:val="-4"/>
                <w:sz w:val="20"/>
              </w:rPr>
              <w:t>0.35</w:t>
            </w:r>
          </w:p>
        </w:tc>
        <w:tc>
          <w:tcPr>
            <w:tcW w:w="1843" w:type="dxa"/>
          </w:tcPr>
          <w:p w14:paraId="162CC026" w14:textId="77777777" w:rsidR="00D738FB" w:rsidRPr="00C92EAC" w:rsidRDefault="00000000">
            <w:pPr>
              <w:pStyle w:val="TableParagraph"/>
              <w:ind w:left="108"/>
              <w:rPr>
                <w:color w:val="000000" w:themeColor="text1"/>
                <w:sz w:val="20"/>
              </w:rPr>
            </w:pPr>
            <w:r w:rsidRPr="00C92EAC">
              <w:rPr>
                <w:color w:val="000000" w:themeColor="text1"/>
                <w:spacing w:val="-4"/>
                <w:sz w:val="20"/>
              </w:rPr>
              <w:t>0.25</w:t>
            </w:r>
          </w:p>
        </w:tc>
        <w:tc>
          <w:tcPr>
            <w:tcW w:w="1841" w:type="dxa"/>
          </w:tcPr>
          <w:p w14:paraId="4DD438A6" w14:textId="77777777" w:rsidR="00D738FB" w:rsidRPr="00C92EAC" w:rsidRDefault="00000000">
            <w:pPr>
              <w:pStyle w:val="TableParagraph"/>
              <w:ind w:left="108"/>
              <w:rPr>
                <w:color w:val="000000" w:themeColor="text1"/>
                <w:sz w:val="20"/>
              </w:rPr>
            </w:pPr>
            <w:r w:rsidRPr="00C92EAC">
              <w:rPr>
                <w:color w:val="000000" w:themeColor="text1"/>
                <w:spacing w:val="-4"/>
                <w:sz w:val="20"/>
              </w:rPr>
              <w:t>0.33</w:t>
            </w:r>
          </w:p>
        </w:tc>
      </w:tr>
      <w:tr w:rsidR="00C92EAC" w:rsidRPr="00C92EAC" w14:paraId="2E019FF7" w14:textId="77777777">
        <w:trPr>
          <w:trHeight w:val="278"/>
        </w:trPr>
        <w:tc>
          <w:tcPr>
            <w:tcW w:w="2127" w:type="dxa"/>
          </w:tcPr>
          <w:p w14:paraId="23BDE72E" w14:textId="77777777" w:rsidR="00D738FB" w:rsidRPr="00C92EAC" w:rsidRDefault="00000000">
            <w:pPr>
              <w:pStyle w:val="TableParagraph"/>
              <w:rPr>
                <w:color w:val="000000" w:themeColor="text1"/>
                <w:sz w:val="20"/>
              </w:rPr>
            </w:pPr>
            <w:r w:rsidRPr="00C92EAC">
              <w:rPr>
                <w:color w:val="000000" w:themeColor="text1"/>
                <w:sz w:val="20"/>
              </w:rPr>
              <w:t>V-NET</w:t>
            </w:r>
            <w:r w:rsidRPr="00C92EAC">
              <w:rPr>
                <w:color w:val="000000" w:themeColor="text1"/>
                <w:spacing w:val="-5"/>
                <w:sz w:val="20"/>
              </w:rPr>
              <w:t xml:space="preserve"> </w:t>
            </w:r>
            <w:r w:rsidRPr="00C92EAC">
              <w:rPr>
                <w:color w:val="000000" w:themeColor="text1"/>
                <w:spacing w:val="-4"/>
                <w:sz w:val="20"/>
              </w:rPr>
              <w:t>[48]</w:t>
            </w:r>
          </w:p>
        </w:tc>
        <w:tc>
          <w:tcPr>
            <w:tcW w:w="1560" w:type="dxa"/>
          </w:tcPr>
          <w:p w14:paraId="475AA25B" w14:textId="77777777" w:rsidR="00D738FB" w:rsidRPr="00C92EAC" w:rsidRDefault="00000000">
            <w:pPr>
              <w:pStyle w:val="TableParagraph"/>
              <w:rPr>
                <w:color w:val="000000" w:themeColor="text1"/>
                <w:sz w:val="20"/>
              </w:rPr>
            </w:pPr>
            <w:r w:rsidRPr="00C92EAC">
              <w:rPr>
                <w:color w:val="000000" w:themeColor="text1"/>
                <w:spacing w:val="-4"/>
                <w:sz w:val="20"/>
              </w:rPr>
              <w:t>0.43</w:t>
            </w:r>
          </w:p>
        </w:tc>
        <w:tc>
          <w:tcPr>
            <w:tcW w:w="1843" w:type="dxa"/>
          </w:tcPr>
          <w:p w14:paraId="7B13644E" w14:textId="77777777" w:rsidR="00D738FB" w:rsidRPr="00C92EAC" w:rsidRDefault="00000000">
            <w:pPr>
              <w:pStyle w:val="TableParagraph"/>
              <w:ind w:left="108"/>
              <w:rPr>
                <w:color w:val="000000" w:themeColor="text1"/>
                <w:sz w:val="20"/>
              </w:rPr>
            </w:pPr>
            <w:r w:rsidRPr="00C92EAC">
              <w:rPr>
                <w:color w:val="000000" w:themeColor="text1"/>
                <w:spacing w:val="-4"/>
                <w:sz w:val="20"/>
              </w:rPr>
              <w:t>0.50</w:t>
            </w:r>
          </w:p>
        </w:tc>
        <w:tc>
          <w:tcPr>
            <w:tcW w:w="1841" w:type="dxa"/>
          </w:tcPr>
          <w:p w14:paraId="31FC1014" w14:textId="77777777" w:rsidR="00D738FB" w:rsidRPr="00C92EAC" w:rsidRDefault="00000000">
            <w:pPr>
              <w:pStyle w:val="TableParagraph"/>
              <w:ind w:left="108"/>
              <w:rPr>
                <w:color w:val="000000" w:themeColor="text1"/>
                <w:sz w:val="20"/>
              </w:rPr>
            </w:pPr>
            <w:r w:rsidRPr="00C92EAC">
              <w:rPr>
                <w:color w:val="000000" w:themeColor="text1"/>
                <w:spacing w:val="-4"/>
                <w:sz w:val="20"/>
              </w:rPr>
              <w:t>0.49</w:t>
            </w:r>
          </w:p>
        </w:tc>
      </w:tr>
      <w:tr w:rsidR="00C92EAC" w:rsidRPr="00C92EAC" w14:paraId="77B37469" w14:textId="77777777">
        <w:trPr>
          <w:trHeight w:val="278"/>
        </w:trPr>
        <w:tc>
          <w:tcPr>
            <w:tcW w:w="2127" w:type="dxa"/>
          </w:tcPr>
          <w:p w14:paraId="0F629243" w14:textId="77777777" w:rsidR="00D738FB" w:rsidRPr="00C92EAC" w:rsidRDefault="00000000">
            <w:pPr>
              <w:pStyle w:val="TableParagraph"/>
              <w:rPr>
                <w:color w:val="000000" w:themeColor="text1"/>
                <w:sz w:val="20"/>
              </w:rPr>
            </w:pPr>
            <w:r w:rsidRPr="00C92EAC">
              <w:rPr>
                <w:color w:val="000000" w:themeColor="text1"/>
                <w:sz w:val="20"/>
              </w:rPr>
              <w:t>DeepLab</w:t>
            </w:r>
            <w:r w:rsidRPr="00C92EAC">
              <w:rPr>
                <w:color w:val="000000" w:themeColor="text1"/>
                <w:spacing w:val="-6"/>
                <w:sz w:val="20"/>
              </w:rPr>
              <w:t xml:space="preserve"> </w:t>
            </w:r>
            <w:r w:rsidRPr="00C92EAC">
              <w:rPr>
                <w:color w:val="000000" w:themeColor="text1"/>
                <w:sz w:val="20"/>
              </w:rPr>
              <w:t>v3+</w:t>
            </w:r>
            <w:r w:rsidRPr="00C92EAC">
              <w:rPr>
                <w:color w:val="000000" w:themeColor="text1"/>
                <w:spacing w:val="-6"/>
                <w:sz w:val="20"/>
              </w:rPr>
              <w:t xml:space="preserve"> </w:t>
            </w:r>
            <w:r w:rsidRPr="00C92EAC">
              <w:rPr>
                <w:color w:val="000000" w:themeColor="text1"/>
                <w:spacing w:val="-4"/>
                <w:sz w:val="20"/>
              </w:rPr>
              <w:t>[49]</w:t>
            </w:r>
          </w:p>
        </w:tc>
        <w:tc>
          <w:tcPr>
            <w:tcW w:w="1560" w:type="dxa"/>
          </w:tcPr>
          <w:p w14:paraId="5391CB69" w14:textId="77777777" w:rsidR="00D738FB" w:rsidRPr="00C92EAC" w:rsidRDefault="00000000">
            <w:pPr>
              <w:pStyle w:val="TableParagraph"/>
              <w:rPr>
                <w:color w:val="000000" w:themeColor="text1"/>
                <w:sz w:val="20"/>
              </w:rPr>
            </w:pPr>
            <w:r w:rsidRPr="00C92EAC">
              <w:rPr>
                <w:color w:val="000000" w:themeColor="text1"/>
                <w:spacing w:val="-4"/>
                <w:sz w:val="20"/>
              </w:rPr>
              <w:t>0.46</w:t>
            </w:r>
          </w:p>
        </w:tc>
        <w:tc>
          <w:tcPr>
            <w:tcW w:w="1843" w:type="dxa"/>
          </w:tcPr>
          <w:p w14:paraId="1B356864" w14:textId="77777777" w:rsidR="00D738FB" w:rsidRPr="00C92EAC" w:rsidRDefault="00000000">
            <w:pPr>
              <w:pStyle w:val="TableParagraph"/>
              <w:ind w:left="108"/>
              <w:rPr>
                <w:color w:val="000000" w:themeColor="text1"/>
                <w:sz w:val="20"/>
              </w:rPr>
            </w:pPr>
            <w:r w:rsidRPr="00C92EAC">
              <w:rPr>
                <w:color w:val="000000" w:themeColor="text1"/>
                <w:spacing w:val="-4"/>
                <w:sz w:val="20"/>
              </w:rPr>
              <w:t>0.34</w:t>
            </w:r>
          </w:p>
        </w:tc>
        <w:tc>
          <w:tcPr>
            <w:tcW w:w="1841" w:type="dxa"/>
          </w:tcPr>
          <w:p w14:paraId="6AF297B9" w14:textId="77777777" w:rsidR="00D738FB" w:rsidRPr="00C92EAC" w:rsidRDefault="00000000">
            <w:pPr>
              <w:pStyle w:val="TableParagraph"/>
              <w:ind w:left="108"/>
              <w:rPr>
                <w:color w:val="000000" w:themeColor="text1"/>
                <w:sz w:val="20"/>
              </w:rPr>
            </w:pPr>
            <w:r w:rsidRPr="00C92EAC">
              <w:rPr>
                <w:color w:val="000000" w:themeColor="text1"/>
                <w:spacing w:val="-4"/>
                <w:sz w:val="20"/>
              </w:rPr>
              <w:t>0.44</w:t>
            </w:r>
          </w:p>
        </w:tc>
      </w:tr>
      <w:tr w:rsidR="00C92EAC" w:rsidRPr="00C92EAC" w14:paraId="58B22D5D" w14:textId="77777777">
        <w:trPr>
          <w:trHeight w:val="280"/>
        </w:trPr>
        <w:tc>
          <w:tcPr>
            <w:tcW w:w="2127" w:type="dxa"/>
          </w:tcPr>
          <w:p w14:paraId="3A85E90A" w14:textId="77777777" w:rsidR="00D738FB" w:rsidRPr="00C92EAC" w:rsidRDefault="00000000">
            <w:pPr>
              <w:pStyle w:val="TableParagraph"/>
              <w:spacing w:line="225" w:lineRule="exact"/>
              <w:rPr>
                <w:color w:val="000000" w:themeColor="text1"/>
                <w:sz w:val="20"/>
              </w:rPr>
            </w:pPr>
            <w:r w:rsidRPr="00C92EAC">
              <w:rPr>
                <w:color w:val="000000" w:themeColor="text1"/>
                <w:sz w:val="20"/>
              </w:rPr>
              <w:t>ResUNET</w:t>
            </w:r>
            <w:r w:rsidRPr="00C92EAC">
              <w:rPr>
                <w:color w:val="000000" w:themeColor="text1"/>
                <w:spacing w:val="-7"/>
                <w:sz w:val="20"/>
              </w:rPr>
              <w:t xml:space="preserve"> </w:t>
            </w:r>
            <w:r w:rsidRPr="00C92EAC">
              <w:rPr>
                <w:color w:val="000000" w:themeColor="text1"/>
                <w:spacing w:val="-4"/>
                <w:sz w:val="20"/>
              </w:rPr>
              <w:t>[50]</w:t>
            </w:r>
          </w:p>
        </w:tc>
        <w:tc>
          <w:tcPr>
            <w:tcW w:w="1560" w:type="dxa"/>
          </w:tcPr>
          <w:p w14:paraId="3E49F914" w14:textId="77777777" w:rsidR="00D738FB" w:rsidRPr="00C92EAC" w:rsidRDefault="00000000">
            <w:pPr>
              <w:pStyle w:val="TableParagraph"/>
              <w:spacing w:line="225" w:lineRule="exact"/>
              <w:rPr>
                <w:color w:val="000000" w:themeColor="text1"/>
                <w:sz w:val="20"/>
              </w:rPr>
            </w:pPr>
            <w:r w:rsidRPr="00C92EAC">
              <w:rPr>
                <w:color w:val="000000" w:themeColor="text1"/>
                <w:spacing w:val="-4"/>
                <w:sz w:val="20"/>
              </w:rPr>
              <w:t>0.47</w:t>
            </w:r>
          </w:p>
        </w:tc>
        <w:tc>
          <w:tcPr>
            <w:tcW w:w="1843" w:type="dxa"/>
          </w:tcPr>
          <w:p w14:paraId="36E542F1" w14:textId="77777777" w:rsidR="00D738FB" w:rsidRPr="00C92EAC" w:rsidRDefault="00000000">
            <w:pPr>
              <w:pStyle w:val="TableParagraph"/>
              <w:spacing w:line="225" w:lineRule="exact"/>
              <w:ind w:left="108"/>
              <w:rPr>
                <w:color w:val="000000" w:themeColor="text1"/>
                <w:sz w:val="20"/>
              </w:rPr>
            </w:pPr>
            <w:r w:rsidRPr="00C92EAC">
              <w:rPr>
                <w:color w:val="000000" w:themeColor="text1"/>
                <w:spacing w:val="-4"/>
                <w:sz w:val="20"/>
              </w:rPr>
              <w:t>0.35</w:t>
            </w:r>
          </w:p>
        </w:tc>
        <w:tc>
          <w:tcPr>
            <w:tcW w:w="1841" w:type="dxa"/>
          </w:tcPr>
          <w:p w14:paraId="1445E6C1" w14:textId="77777777" w:rsidR="00D738FB" w:rsidRPr="00C92EAC" w:rsidRDefault="00000000">
            <w:pPr>
              <w:pStyle w:val="TableParagraph"/>
              <w:spacing w:line="225" w:lineRule="exact"/>
              <w:ind w:left="108"/>
              <w:rPr>
                <w:color w:val="000000" w:themeColor="text1"/>
                <w:sz w:val="20"/>
              </w:rPr>
            </w:pPr>
            <w:r w:rsidRPr="00C92EAC">
              <w:rPr>
                <w:color w:val="000000" w:themeColor="text1"/>
                <w:spacing w:val="-4"/>
                <w:sz w:val="20"/>
              </w:rPr>
              <w:t>0.45</w:t>
            </w:r>
          </w:p>
        </w:tc>
      </w:tr>
      <w:tr w:rsidR="00C92EAC" w:rsidRPr="00C92EAC" w14:paraId="4E3A4514" w14:textId="77777777">
        <w:trPr>
          <w:trHeight w:val="278"/>
        </w:trPr>
        <w:tc>
          <w:tcPr>
            <w:tcW w:w="2127" w:type="dxa"/>
          </w:tcPr>
          <w:p w14:paraId="46832BEA" w14:textId="77777777" w:rsidR="00D738FB" w:rsidRPr="00C92EAC" w:rsidRDefault="00000000">
            <w:pPr>
              <w:pStyle w:val="TableParagraph"/>
              <w:rPr>
                <w:color w:val="000000" w:themeColor="text1"/>
                <w:sz w:val="20"/>
              </w:rPr>
            </w:pPr>
            <w:r w:rsidRPr="00C92EAC">
              <w:rPr>
                <w:color w:val="000000" w:themeColor="text1"/>
                <w:sz w:val="20"/>
              </w:rPr>
              <w:t>2D</w:t>
            </w:r>
            <w:r w:rsidRPr="00C92EAC">
              <w:rPr>
                <w:color w:val="000000" w:themeColor="text1"/>
                <w:spacing w:val="-7"/>
                <w:sz w:val="20"/>
              </w:rPr>
              <w:t xml:space="preserve"> </w:t>
            </w:r>
            <w:r w:rsidRPr="00C92EAC">
              <w:rPr>
                <w:color w:val="000000" w:themeColor="text1"/>
                <w:sz w:val="20"/>
              </w:rPr>
              <w:t>Dense-UNET</w:t>
            </w:r>
            <w:r w:rsidRPr="00C92EAC">
              <w:rPr>
                <w:color w:val="000000" w:themeColor="text1"/>
                <w:spacing w:val="-5"/>
                <w:sz w:val="20"/>
              </w:rPr>
              <w:t xml:space="preserve"> </w:t>
            </w:r>
            <w:r w:rsidRPr="00C92EAC">
              <w:rPr>
                <w:color w:val="000000" w:themeColor="text1"/>
                <w:spacing w:val="-4"/>
                <w:sz w:val="20"/>
              </w:rPr>
              <w:t>[51]</w:t>
            </w:r>
          </w:p>
        </w:tc>
        <w:tc>
          <w:tcPr>
            <w:tcW w:w="1560" w:type="dxa"/>
          </w:tcPr>
          <w:p w14:paraId="313895C3" w14:textId="77777777" w:rsidR="00D738FB" w:rsidRPr="00C92EAC" w:rsidRDefault="00000000">
            <w:pPr>
              <w:pStyle w:val="TableParagraph"/>
              <w:rPr>
                <w:color w:val="000000" w:themeColor="text1"/>
                <w:sz w:val="20"/>
              </w:rPr>
            </w:pPr>
            <w:r w:rsidRPr="00C92EAC">
              <w:rPr>
                <w:color w:val="000000" w:themeColor="text1"/>
                <w:spacing w:val="-4"/>
                <w:sz w:val="20"/>
              </w:rPr>
              <w:t>0.47</w:t>
            </w:r>
          </w:p>
        </w:tc>
        <w:tc>
          <w:tcPr>
            <w:tcW w:w="1843" w:type="dxa"/>
          </w:tcPr>
          <w:p w14:paraId="62D626F0" w14:textId="77777777" w:rsidR="00D738FB" w:rsidRPr="00C92EAC" w:rsidRDefault="00000000">
            <w:pPr>
              <w:pStyle w:val="TableParagraph"/>
              <w:ind w:left="108"/>
              <w:rPr>
                <w:color w:val="000000" w:themeColor="text1"/>
                <w:sz w:val="20"/>
              </w:rPr>
            </w:pPr>
            <w:r w:rsidRPr="00C92EAC">
              <w:rPr>
                <w:color w:val="000000" w:themeColor="text1"/>
                <w:spacing w:val="-4"/>
                <w:sz w:val="20"/>
              </w:rPr>
              <w:t>0.35</w:t>
            </w:r>
          </w:p>
        </w:tc>
        <w:tc>
          <w:tcPr>
            <w:tcW w:w="1841" w:type="dxa"/>
          </w:tcPr>
          <w:p w14:paraId="4CA0C1DE" w14:textId="77777777" w:rsidR="00D738FB" w:rsidRPr="00C92EAC" w:rsidRDefault="00000000">
            <w:pPr>
              <w:pStyle w:val="TableParagraph"/>
              <w:ind w:left="108"/>
              <w:rPr>
                <w:color w:val="000000" w:themeColor="text1"/>
                <w:sz w:val="20"/>
              </w:rPr>
            </w:pPr>
            <w:r w:rsidRPr="00C92EAC">
              <w:rPr>
                <w:color w:val="000000" w:themeColor="text1"/>
                <w:spacing w:val="-4"/>
                <w:sz w:val="20"/>
              </w:rPr>
              <w:t>0.48</w:t>
            </w:r>
          </w:p>
        </w:tc>
      </w:tr>
    </w:tbl>
    <w:p w14:paraId="2C78EB88" w14:textId="77777777" w:rsidR="00D738FB" w:rsidRPr="00C92EAC" w:rsidRDefault="00000000">
      <w:pPr>
        <w:pStyle w:val="a3"/>
        <w:ind w:right="124" w:firstLine="707"/>
        <w:rPr>
          <w:color w:val="000000" w:themeColor="text1"/>
        </w:rPr>
      </w:pPr>
      <w:r w:rsidRPr="00C92EAC">
        <w:rPr>
          <w:color w:val="000000" w:themeColor="text1"/>
        </w:rPr>
        <w:t>Внедрение в клиническую практику системы поддержки принятия решений, которая значительно ускорит и повысит эффективность оказания медицинской помощи при мозговом инсульте, является важной задачей. Автоматический анализ данных нейровизуализации позволит в кратчайшие сроки провести раннюю дифференциальную диагностику, спрогнозировать возможный</w:t>
      </w:r>
      <w:r w:rsidRPr="00C92EAC">
        <w:rPr>
          <w:color w:val="000000" w:themeColor="text1"/>
          <w:spacing w:val="-3"/>
        </w:rPr>
        <w:t xml:space="preserve"> </w:t>
      </w:r>
      <w:r w:rsidRPr="00C92EAC">
        <w:rPr>
          <w:color w:val="000000" w:themeColor="text1"/>
        </w:rPr>
        <w:t>исход</w:t>
      </w:r>
      <w:r w:rsidRPr="00C92EAC">
        <w:rPr>
          <w:color w:val="000000" w:themeColor="text1"/>
          <w:spacing w:val="-2"/>
        </w:rPr>
        <w:t xml:space="preserve"> </w:t>
      </w:r>
      <w:r w:rsidRPr="00C92EAC">
        <w:rPr>
          <w:color w:val="000000" w:themeColor="text1"/>
        </w:rPr>
        <w:t>заболевания</w:t>
      </w:r>
      <w:r w:rsidRPr="00C92EAC">
        <w:rPr>
          <w:color w:val="000000" w:themeColor="text1"/>
          <w:spacing w:val="-2"/>
        </w:rPr>
        <w:t xml:space="preserve"> </w:t>
      </w:r>
      <w:r w:rsidRPr="00C92EAC">
        <w:rPr>
          <w:color w:val="000000" w:themeColor="text1"/>
        </w:rPr>
        <w:t>и</w:t>
      </w:r>
      <w:r w:rsidRPr="00C92EAC">
        <w:rPr>
          <w:color w:val="000000" w:themeColor="text1"/>
          <w:spacing w:val="-3"/>
        </w:rPr>
        <w:t xml:space="preserve"> </w:t>
      </w:r>
      <w:r w:rsidRPr="00C92EAC">
        <w:rPr>
          <w:color w:val="000000" w:themeColor="text1"/>
        </w:rPr>
        <w:t>дать</w:t>
      </w:r>
      <w:r w:rsidRPr="00C92EAC">
        <w:rPr>
          <w:color w:val="000000" w:themeColor="text1"/>
          <w:spacing w:val="-3"/>
        </w:rPr>
        <w:t xml:space="preserve"> </w:t>
      </w:r>
      <w:r w:rsidRPr="00C92EAC">
        <w:rPr>
          <w:color w:val="000000" w:themeColor="text1"/>
        </w:rPr>
        <w:t>рекомендации</w:t>
      </w:r>
      <w:r w:rsidRPr="00C92EAC">
        <w:rPr>
          <w:color w:val="000000" w:themeColor="text1"/>
          <w:spacing w:val="-2"/>
        </w:rPr>
        <w:t xml:space="preserve"> </w:t>
      </w:r>
      <w:r w:rsidRPr="00C92EAC">
        <w:rPr>
          <w:color w:val="000000" w:themeColor="text1"/>
        </w:rPr>
        <w:t>по</w:t>
      </w:r>
      <w:r w:rsidRPr="00C92EAC">
        <w:rPr>
          <w:color w:val="000000" w:themeColor="text1"/>
          <w:spacing w:val="-2"/>
        </w:rPr>
        <w:t xml:space="preserve"> </w:t>
      </w:r>
      <w:r w:rsidRPr="00C92EAC">
        <w:rPr>
          <w:color w:val="000000" w:themeColor="text1"/>
        </w:rPr>
        <w:t>наиболее</w:t>
      </w:r>
      <w:r w:rsidRPr="00C92EAC">
        <w:rPr>
          <w:color w:val="000000" w:themeColor="text1"/>
          <w:spacing w:val="-3"/>
        </w:rPr>
        <w:t xml:space="preserve"> </w:t>
      </w:r>
      <w:r w:rsidRPr="00C92EAC">
        <w:rPr>
          <w:color w:val="000000" w:themeColor="text1"/>
        </w:rPr>
        <w:t>эффективному методу лечения индивидуально для каждого пациента. Наличие репрезентативной выборки, состоящей из большого количества структурированных и достоверных данных, является основой для реализации различных методов анализа медицинских изображений, в том числе с использованием машинного обучения. Эффективность и точность моделей также напрямую зависят от качества исходных данных (обучающей выборки) и требуют их тщательной предварительной обработки [52].</w:t>
      </w:r>
    </w:p>
    <w:p w14:paraId="35F07D06" w14:textId="77777777" w:rsidR="00D738FB" w:rsidRPr="00C92EAC" w:rsidRDefault="00000000">
      <w:pPr>
        <w:pStyle w:val="a3"/>
        <w:ind w:right="122" w:firstLine="707"/>
        <w:rPr>
          <w:color w:val="000000" w:themeColor="text1"/>
        </w:rPr>
      </w:pPr>
      <w:r w:rsidRPr="00C92EAC">
        <w:rPr>
          <w:color w:val="000000" w:themeColor="text1"/>
        </w:rPr>
        <w:t>При проведении исследования возникает необходимость в поиске</w:t>
      </w:r>
      <w:r w:rsidRPr="00C92EAC">
        <w:rPr>
          <w:color w:val="000000" w:themeColor="text1"/>
          <w:spacing w:val="40"/>
        </w:rPr>
        <w:t xml:space="preserve"> </w:t>
      </w:r>
      <w:r w:rsidRPr="00C92EAC">
        <w:rPr>
          <w:color w:val="000000" w:themeColor="text1"/>
        </w:rPr>
        <w:t>случаев, соответствующих выбранным критериям, в локальных хранилищах одного медицинского учреждения с последующим трудоемким процессом пометки изображений экспертами вручную. Именно по этой причине образцы, используемые в обучающих системах, чаще всего содержат менее 100 диагностических серий [53].</w:t>
      </w:r>
    </w:p>
    <w:p w14:paraId="65F926FE" w14:textId="77777777" w:rsidR="00D738FB" w:rsidRPr="00C92EAC" w:rsidRDefault="00000000">
      <w:pPr>
        <w:pStyle w:val="a3"/>
        <w:ind w:right="126" w:firstLine="707"/>
        <w:rPr>
          <w:color w:val="000000" w:themeColor="text1"/>
        </w:rPr>
      </w:pPr>
      <w:r w:rsidRPr="00C92EAC">
        <w:rPr>
          <w:color w:val="000000" w:themeColor="text1"/>
        </w:rPr>
        <w:t>Несмотря на актуальность автоматизации процесса диагностики ишемического инсульта, наличие соответствующих коллекций изображений в открытом доступе в мире немногочисленно, а во многих странах такие проекты полностью отсутствуют, что неизбежно приводит к потере точности моделей, получаемых на открытых популяционных данных. Наиболее распространенной целью</w:t>
      </w:r>
      <w:r w:rsidRPr="00C92EAC">
        <w:rPr>
          <w:color w:val="000000" w:themeColor="text1"/>
          <w:spacing w:val="46"/>
        </w:rPr>
        <w:t xml:space="preserve">  </w:t>
      </w:r>
      <w:r w:rsidRPr="00C92EAC">
        <w:rPr>
          <w:color w:val="000000" w:themeColor="text1"/>
        </w:rPr>
        <w:t>организации</w:t>
      </w:r>
      <w:r w:rsidRPr="00C92EAC">
        <w:rPr>
          <w:color w:val="000000" w:themeColor="text1"/>
          <w:spacing w:val="49"/>
        </w:rPr>
        <w:t xml:space="preserve">  </w:t>
      </w:r>
      <w:r w:rsidRPr="00C92EAC">
        <w:rPr>
          <w:color w:val="000000" w:themeColor="text1"/>
        </w:rPr>
        <w:t>общедоступных</w:t>
      </w:r>
      <w:r w:rsidRPr="00C92EAC">
        <w:rPr>
          <w:color w:val="000000" w:themeColor="text1"/>
          <w:spacing w:val="49"/>
        </w:rPr>
        <w:t xml:space="preserve">  </w:t>
      </w:r>
      <w:r w:rsidRPr="00C92EAC">
        <w:rPr>
          <w:color w:val="000000" w:themeColor="text1"/>
        </w:rPr>
        <w:t>наборов</w:t>
      </w:r>
      <w:r w:rsidRPr="00C92EAC">
        <w:rPr>
          <w:color w:val="000000" w:themeColor="text1"/>
          <w:spacing w:val="48"/>
        </w:rPr>
        <w:t xml:space="preserve">  </w:t>
      </w:r>
      <w:r w:rsidRPr="00C92EAC">
        <w:rPr>
          <w:color w:val="000000" w:themeColor="text1"/>
        </w:rPr>
        <w:t>данных</w:t>
      </w:r>
      <w:r w:rsidRPr="00C92EAC">
        <w:rPr>
          <w:color w:val="000000" w:themeColor="text1"/>
          <w:spacing w:val="48"/>
        </w:rPr>
        <w:t xml:space="preserve">  </w:t>
      </w:r>
      <w:r w:rsidRPr="00C92EAC">
        <w:rPr>
          <w:color w:val="000000" w:themeColor="text1"/>
        </w:rPr>
        <w:t>является,</w:t>
      </w:r>
      <w:r w:rsidRPr="00C92EAC">
        <w:rPr>
          <w:color w:val="000000" w:themeColor="text1"/>
          <w:spacing w:val="50"/>
        </w:rPr>
        <w:t xml:space="preserve">  </w:t>
      </w:r>
      <w:r w:rsidRPr="00C92EAC">
        <w:rPr>
          <w:color w:val="000000" w:themeColor="text1"/>
          <w:spacing w:val="-2"/>
        </w:rPr>
        <w:t>главным</w:t>
      </w:r>
    </w:p>
    <w:p w14:paraId="2259D9FB"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6C0C47C0" w14:textId="4AAC4D8A" w:rsidR="00D738FB" w:rsidRPr="00C92EAC" w:rsidRDefault="00000000">
      <w:pPr>
        <w:pStyle w:val="a3"/>
        <w:spacing w:before="67"/>
        <w:ind w:right="120"/>
        <w:rPr>
          <w:color w:val="000000" w:themeColor="text1"/>
        </w:rPr>
      </w:pPr>
      <w:r w:rsidRPr="00C92EAC">
        <w:rPr>
          <w:color w:val="000000" w:themeColor="text1"/>
        </w:rPr>
        <w:lastRenderedPageBreak/>
        <w:t>образом, оказание помощи командам в создании и совершенствовании алгоритмов автоматической сегментации объема поражения, и часто коллекции представлены диагностическими данными для ишемического и геморрагического инсульта [53-55] или изображениями с уже развившимися обширными</w:t>
      </w:r>
      <w:r w:rsidRPr="00C92EAC">
        <w:rPr>
          <w:color w:val="000000" w:themeColor="text1"/>
          <w:spacing w:val="-2"/>
        </w:rPr>
        <w:t xml:space="preserve"> </w:t>
      </w:r>
      <w:r w:rsidRPr="00C92EAC">
        <w:rPr>
          <w:color w:val="000000" w:themeColor="text1"/>
        </w:rPr>
        <w:t>участками</w:t>
      </w:r>
      <w:r w:rsidRPr="00C92EAC">
        <w:rPr>
          <w:color w:val="000000" w:themeColor="text1"/>
          <w:spacing w:val="-2"/>
        </w:rPr>
        <w:t xml:space="preserve"> </w:t>
      </w:r>
      <w:r w:rsidRPr="00C92EAC">
        <w:rPr>
          <w:color w:val="000000" w:themeColor="text1"/>
        </w:rPr>
        <w:t>ишемии</w:t>
      </w:r>
      <w:r w:rsidRPr="00C92EAC">
        <w:rPr>
          <w:color w:val="000000" w:themeColor="text1"/>
          <w:spacing w:val="-2"/>
        </w:rPr>
        <w:t xml:space="preserve"> </w:t>
      </w:r>
      <w:r w:rsidRPr="00C92EAC">
        <w:rPr>
          <w:color w:val="000000" w:themeColor="text1"/>
        </w:rPr>
        <w:t>(не</w:t>
      </w:r>
      <w:r w:rsidRPr="00C92EAC">
        <w:rPr>
          <w:color w:val="000000" w:themeColor="text1"/>
          <w:spacing w:val="-3"/>
        </w:rPr>
        <w:t xml:space="preserve"> </w:t>
      </w:r>
      <w:r w:rsidRPr="00C92EAC">
        <w:rPr>
          <w:color w:val="000000" w:themeColor="text1"/>
        </w:rPr>
        <w:t>включают</w:t>
      </w:r>
      <w:r w:rsidRPr="00C92EAC">
        <w:rPr>
          <w:color w:val="000000" w:themeColor="text1"/>
          <w:spacing w:val="-3"/>
        </w:rPr>
        <w:t xml:space="preserve"> </w:t>
      </w:r>
      <w:r w:rsidRPr="00C92EAC">
        <w:rPr>
          <w:color w:val="000000" w:themeColor="text1"/>
        </w:rPr>
        <w:t>случаи</w:t>
      </w:r>
      <w:r w:rsidRPr="00C92EAC">
        <w:rPr>
          <w:color w:val="000000" w:themeColor="text1"/>
          <w:spacing w:val="-2"/>
        </w:rPr>
        <w:t xml:space="preserve"> </w:t>
      </w:r>
      <w:r w:rsidRPr="00C92EAC">
        <w:rPr>
          <w:color w:val="000000" w:themeColor="text1"/>
        </w:rPr>
        <w:t>в</w:t>
      </w:r>
      <w:r w:rsidRPr="00C92EAC">
        <w:rPr>
          <w:color w:val="000000" w:themeColor="text1"/>
          <w:spacing w:val="-3"/>
        </w:rPr>
        <w:t xml:space="preserve"> </w:t>
      </w:r>
      <w:r w:rsidRPr="00C92EAC">
        <w:rPr>
          <w:color w:val="000000" w:themeColor="text1"/>
        </w:rPr>
        <w:t>острой</w:t>
      </w:r>
      <w:r w:rsidRPr="00C92EAC">
        <w:rPr>
          <w:color w:val="000000" w:themeColor="text1"/>
          <w:spacing w:val="-2"/>
        </w:rPr>
        <w:t xml:space="preserve"> </w:t>
      </w:r>
      <w:r w:rsidRPr="00C92EAC">
        <w:rPr>
          <w:color w:val="000000" w:themeColor="text1"/>
        </w:rPr>
        <w:t>стадии).</w:t>
      </w:r>
      <w:r w:rsidRPr="00C92EAC">
        <w:rPr>
          <w:color w:val="000000" w:themeColor="text1"/>
          <w:spacing w:val="-4"/>
        </w:rPr>
        <w:t xml:space="preserve"> </w:t>
      </w:r>
      <w:r w:rsidRPr="00C92EAC">
        <w:rPr>
          <w:color w:val="000000" w:themeColor="text1"/>
        </w:rPr>
        <w:t xml:space="preserve">период), и практически не содержат клинической информации о пациенте. Некоторые наборы данных не содержат маркировки поражений или размечены с использованием алгоритмов автоматической сегментации без участия экспертов, что делает невозможным их использование в качестве обучающей выборки без предварительной обработки. Несомненно, системы для экстренной и ранней диагностики пациентов с ИИ наиболее актуальны, но на данный момент трудно найти данные для их разработки. Более того, такие крупные проекты, посвященные ишемическим поражениям, как ENIGMA Stroke Recovery [56], ATLAS [57], а также конкурс ISLES competition [30], проводившийся в </w:t>
      </w:r>
      <w:r w:rsidR="00CE6AF3" w:rsidRPr="00C92EAC">
        <w:rPr>
          <w:color w:val="000000" w:themeColor="text1"/>
        </w:rPr>
        <w:t xml:space="preserve">2016–2018 </w:t>
      </w:r>
      <w:r w:rsidRPr="00C92EAC">
        <w:rPr>
          <w:color w:val="000000" w:themeColor="text1"/>
        </w:rPr>
        <w:t xml:space="preserve"> годах, сосредоточены исключительно на сборе данных магнитно-резонансной томографии и определенных видах функциональных исследований мозга. Изображения этих методов, несомненно, очень информативны для принятия клинических решений, но они не являются широко используемыми методами диагностики инсульта. Другим распространенным</w:t>
      </w:r>
      <w:r w:rsidRPr="00C92EAC">
        <w:rPr>
          <w:color w:val="000000" w:themeColor="text1"/>
          <w:spacing w:val="-3"/>
        </w:rPr>
        <w:t xml:space="preserve"> </w:t>
      </w:r>
      <w:r w:rsidRPr="00C92EAC">
        <w:rPr>
          <w:color w:val="000000" w:themeColor="text1"/>
        </w:rPr>
        <w:t>недостатком</w:t>
      </w:r>
      <w:r w:rsidRPr="00C92EAC">
        <w:rPr>
          <w:color w:val="000000" w:themeColor="text1"/>
          <w:spacing w:val="-2"/>
        </w:rPr>
        <w:t xml:space="preserve"> </w:t>
      </w:r>
      <w:r w:rsidRPr="00C92EAC">
        <w:rPr>
          <w:color w:val="000000" w:themeColor="text1"/>
        </w:rPr>
        <w:t>общедоступных</w:t>
      </w:r>
      <w:r w:rsidRPr="00C92EAC">
        <w:rPr>
          <w:color w:val="000000" w:themeColor="text1"/>
          <w:spacing w:val="-1"/>
        </w:rPr>
        <w:t xml:space="preserve"> </w:t>
      </w:r>
      <w:r w:rsidRPr="00C92EAC">
        <w:rPr>
          <w:color w:val="000000" w:themeColor="text1"/>
        </w:rPr>
        <w:t>наборов</w:t>
      </w:r>
      <w:r w:rsidRPr="00C92EAC">
        <w:rPr>
          <w:color w:val="000000" w:themeColor="text1"/>
          <w:spacing w:val="-2"/>
        </w:rPr>
        <w:t xml:space="preserve"> </w:t>
      </w:r>
      <w:r w:rsidRPr="00C92EAC">
        <w:rPr>
          <w:color w:val="000000" w:themeColor="text1"/>
        </w:rPr>
        <w:t>изображений</w:t>
      </w:r>
      <w:r w:rsidRPr="00C92EAC">
        <w:rPr>
          <w:color w:val="000000" w:themeColor="text1"/>
          <w:spacing w:val="-1"/>
        </w:rPr>
        <w:t xml:space="preserve"> </w:t>
      </w:r>
      <w:r w:rsidRPr="00C92EAC">
        <w:rPr>
          <w:color w:val="000000" w:themeColor="text1"/>
        </w:rPr>
        <w:t>является их размещение в сжатом виде или предварительное преобразование в форматы</w:t>
      </w:r>
      <w:r w:rsidRPr="00C92EAC">
        <w:rPr>
          <w:color w:val="000000" w:themeColor="text1"/>
          <w:spacing w:val="40"/>
        </w:rPr>
        <w:t xml:space="preserve"> </w:t>
      </w:r>
      <w:r w:rsidRPr="00C92EAC">
        <w:rPr>
          <w:color w:val="000000" w:themeColor="text1"/>
        </w:rPr>
        <w:t>с потерей качества и метаданных, что существенно ограничивает исследователей в выборе методов анализа.</w:t>
      </w:r>
    </w:p>
    <w:p w14:paraId="086917E5" w14:textId="7F078FC9" w:rsidR="00D738FB" w:rsidRPr="00C92EAC" w:rsidRDefault="00000000" w:rsidP="00CE6AF3">
      <w:pPr>
        <w:pStyle w:val="a3"/>
        <w:spacing w:before="3"/>
        <w:ind w:right="121" w:firstLine="707"/>
        <w:rPr>
          <w:color w:val="000000" w:themeColor="text1"/>
          <w:lang w:val="en-US"/>
        </w:rPr>
        <w:sectPr w:rsidR="00D738FB" w:rsidRPr="00C92EAC">
          <w:pgSz w:w="11910" w:h="16840"/>
          <w:pgMar w:top="1040" w:right="440" w:bottom="1300" w:left="1440" w:header="0" w:footer="1077" w:gutter="0"/>
          <w:cols w:space="720"/>
        </w:sectPr>
      </w:pPr>
      <w:r w:rsidRPr="00C92EAC">
        <w:rPr>
          <w:color w:val="000000" w:themeColor="text1"/>
        </w:rPr>
        <w:t>Сегментация изображений мозга до сих пор не является полностью решенной проблемой в области глубокого обучения. Количество доступных в исследовании материалов, включая данные обучения и тестирования, также играет ключевую роль в сегментации изображений. В этой статье мы предложили модифицированную архитектуру UNet для сегментации очагов острого ишемического инсульта. В свою очередь, модель UNet является одним из лучших методов сегментации медицинских изображений, применяемых к небольшим объемам данных. Кроме того, предложенная нами усовершенствованная модель помогает повысить точность сегментации КТ- изображений, что приводит к лучшим результатам. В частности, предложенная модель достигла коэффициента подобия кубов в 58%, отзывчивости/чувствительности в 60%, что доказывает правильность используемых технологий, таких как: увеличение данных для увеличения обучающих</w:t>
      </w:r>
      <w:r w:rsidRPr="00C92EAC">
        <w:rPr>
          <w:color w:val="000000" w:themeColor="text1"/>
          <w:spacing w:val="-2"/>
        </w:rPr>
        <w:t xml:space="preserve"> </w:t>
      </w:r>
      <w:r w:rsidRPr="00C92EAC">
        <w:rPr>
          <w:color w:val="000000" w:themeColor="text1"/>
        </w:rPr>
        <w:t>данных,</w:t>
      </w:r>
      <w:r w:rsidRPr="00C92EAC">
        <w:rPr>
          <w:color w:val="000000" w:themeColor="text1"/>
          <w:spacing w:val="-3"/>
        </w:rPr>
        <w:t xml:space="preserve"> </w:t>
      </w:r>
      <w:r w:rsidRPr="00C92EAC">
        <w:rPr>
          <w:color w:val="000000" w:themeColor="text1"/>
        </w:rPr>
        <w:t>отсев</w:t>
      </w:r>
      <w:r w:rsidRPr="00C92EAC">
        <w:rPr>
          <w:color w:val="000000" w:themeColor="text1"/>
          <w:spacing w:val="-1"/>
        </w:rPr>
        <w:t xml:space="preserve"> </w:t>
      </w:r>
      <w:r w:rsidRPr="00C92EAC">
        <w:rPr>
          <w:color w:val="000000" w:themeColor="text1"/>
        </w:rPr>
        <w:t>для</w:t>
      </w:r>
      <w:r w:rsidRPr="00C92EAC">
        <w:rPr>
          <w:color w:val="000000" w:themeColor="text1"/>
          <w:spacing w:val="-2"/>
        </w:rPr>
        <w:t xml:space="preserve"> </w:t>
      </w:r>
      <w:r w:rsidRPr="00C92EAC">
        <w:rPr>
          <w:color w:val="000000" w:themeColor="text1"/>
        </w:rPr>
        <w:t>предотвращения</w:t>
      </w:r>
      <w:r w:rsidRPr="00C92EAC">
        <w:rPr>
          <w:color w:val="000000" w:themeColor="text1"/>
          <w:spacing w:val="-2"/>
        </w:rPr>
        <w:t xml:space="preserve"> </w:t>
      </w:r>
      <w:r w:rsidRPr="00C92EAC">
        <w:rPr>
          <w:color w:val="000000" w:themeColor="text1"/>
        </w:rPr>
        <w:t>совместной</w:t>
      </w:r>
      <w:r w:rsidRPr="00C92EAC">
        <w:rPr>
          <w:color w:val="000000" w:themeColor="text1"/>
          <w:spacing w:val="-2"/>
        </w:rPr>
        <w:t xml:space="preserve"> </w:t>
      </w:r>
      <w:r w:rsidRPr="00C92EAC">
        <w:rPr>
          <w:color w:val="000000" w:themeColor="text1"/>
        </w:rPr>
        <w:t>адаптации пикселей с их соседями на картах объектов, удаление всех карт объектов из сверточного слоя, эффективный оптимизатор Adam, l2-регулирование для решения задач мультиколлинеарности. В качестве будущей работы мы рассматриваем усовершенствование предложенной модели путем применения тонкой настройки и извлечения функций. Он также предназначен для создания наших собственных весов в наборе данных ISLES 2017, что улучшит нашу модель за счет</w:t>
      </w:r>
      <w:r w:rsidRPr="00C92EAC">
        <w:rPr>
          <w:color w:val="000000" w:themeColor="text1"/>
          <w:spacing w:val="79"/>
          <w:w w:val="150"/>
        </w:rPr>
        <w:t xml:space="preserve"> </w:t>
      </w:r>
      <w:r w:rsidRPr="00C92EAC">
        <w:rPr>
          <w:color w:val="000000" w:themeColor="text1"/>
        </w:rPr>
        <w:t>корректировки</w:t>
      </w:r>
      <w:r w:rsidRPr="00C92EAC">
        <w:rPr>
          <w:color w:val="000000" w:themeColor="text1"/>
          <w:spacing w:val="80"/>
          <w:w w:val="150"/>
        </w:rPr>
        <w:t xml:space="preserve"> </w:t>
      </w:r>
      <w:r w:rsidRPr="00C92EAC">
        <w:rPr>
          <w:color w:val="000000" w:themeColor="text1"/>
        </w:rPr>
        <w:t>слоев,</w:t>
      </w:r>
      <w:r w:rsidRPr="00C92EAC">
        <w:rPr>
          <w:color w:val="000000" w:themeColor="text1"/>
          <w:spacing w:val="78"/>
          <w:w w:val="150"/>
        </w:rPr>
        <w:t xml:space="preserve"> </w:t>
      </w:r>
      <w:r w:rsidRPr="00C92EAC">
        <w:rPr>
          <w:color w:val="000000" w:themeColor="text1"/>
        </w:rPr>
        <w:t>которые</w:t>
      </w:r>
      <w:r w:rsidRPr="00C92EAC">
        <w:rPr>
          <w:color w:val="000000" w:themeColor="text1"/>
          <w:spacing w:val="78"/>
          <w:w w:val="150"/>
        </w:rPr>
        <w:t xml:space="preserve"> </w:t>
      </w:r>
      <w:r w:rsidRPr="00C92EAC">
        <w:rPr>
          <w:color w:val="000000" w:themeColor="text1"/>
        </w:rPr>
        <w:t>имеют</w:t>
      </w:r>
      <w:r w:rsidRPr="00C92EAC">
        <w:rPr>
          <w:color w:val="000000" w:themeColor="text1"/>
          <w:spacing w:val="78"/>
          <w:w w:val="150"/>
        </w:rPr>
        <w:t xml:space="preserve"> </w:t>
      </w:r>
      <w:r w:rsidRPr="00C92EAC">
        <w:rPr>
          <w:color w:val="000000" w:themeColor="text1"/>
        </w:rPr>
        <w:t>наиболее</w:t>
      </w:r>
      <w:r w:rsidRPr="00C92EAC">
        <w:rPr>
          <w:color w:val="000000" w:themeColor="text1"/>
          <w:spacing w:val="79"/>
          <w:w w:val="150"/>
        </w:rPr>
        <w:t xml:space="preserve"> </w:t>
      </w:r>
      <w:r w:rsidRPr="00C92EAC">
        <w:rPr>
          <w:color w:val="000000" w:themeColor="text1"/>
        </w:rPr>
        <w:t>абстрактные</w:t>
      </w:r>
    </w:p>
    <w:p w14:paraId="42C66C08" w14:textId="0620630A" w:rsidR="00D738FB" w:rsidRPr="00C92EAC" w:rsidRDefault="00000000" w:rsidP="00CE6AF3">
      <w:pPr>
        <w:pStyle w:val="a3"/>
        <w:spacing w:before="67"/>
        <w:ind w:left="0" w:right="127"/>
        <w:rPr>
          <w:color w:val="000000" w:themeColor="text1"/>
        </w:rPr>
      </w:pPr>
      <w:r w:rsidRPr="00C92EAC">
        <w:rPr>
          <w:color w:val="000000" w:themeColor="text1"/>
        </w:rPr>
        <w:lastRenderedPageBreak/>
        <w:t>представления, и для более эффективных моделей в будущем будет применяться извлечение объектов, что является одним из основных ключевых моментов. Таким образом, мы считаем, что использование этих методов повысит точность критериев оценки и приблизит процесс сегментации к высокой точности</w:t>
      </w:r>
      <w:r w:rsidR="00CE6AF3" w:rsidRPr="00C92EAC">
        <w:rPr>
          <w:color w:val="000000" w:themeColor="text1"/>
        </w:rPr>
        <w:t xml:space="preserve"> [37]</w:t>
      </w:r>
      <w:r w:rsidRPr="00C92EAC">
        <w:rPr>
          <w:color w:val="000000" w:themeColor="text1"/>
        </w:rPr>
        <w:t>.</w:t>
      </w:r>
    </w:p>
    <w:p w14:paraId="512B3F74" w14:textId="77777777" w:rsidR="00D738FB" w:rsidRPr="00C92EAC" w:rsidRDefault="00D738FB">
      <w:pPr>
        <w:pStyle w:val="a3"/>
        <w:spacing w:before="5"/>
        <w:ind w:left="0"/>
        <w:jc w:val="left"/>
        <w:rPr>
          <w:color w:val="000000" w:themeColor="text1"/>
        </w:rPr>
      </w:pPr>
    </w:p>
    <w:p w14:paraId="032E2919" w14:textId="77777777" w:rsidR="00D738FB" w:rsidRPr="00C92EAC" w:rsidRDefault="00000000">
      <w:pPr>
        <w:pStyle w:val="2"/>
        <w:numPr>
          <w:ilvl w:val="1"/>
          <w:numId w:val="11"/>
        </w:numPr>
        <w:tabs>
          <w:tab w:val="left" w:pos="1466"/>
        </w:tabs>
        <w:ind w:left="262" w:right="127" w:firstLine="707"/>
        <w:rPr>
          <w:color w:val="000000" w:themeColor="text1"/>
        </w:rPr>
      </w:pPr>
      <w:r w:rsidRPr="00C92EAC">
        <w:rPr>
          <w:color w:val="000000" w:themeColor="text1"/>
        </w:rPr>
        <w:t xml:space="preserve">Результаты эксперимента модели глубокой нейронной сети на основе UNet для сегментации изображении головного мозга с блоками </w:t>
      </w:r>
      <w:r w:rsidRPr="00C92EAC">
        <w:rPr>
          <w:color w:val="000000" w:themeColor="text1"/>
          <w:spacing w:val="-2"/>
        </w:rPr>
        <w:t>ResNet</w:t>
      </w:r>
    </w:p>
    <w:p w14:paraId="1CEB6366" w14:textId="740EB9BA" w:rsidR="00D738FB" w:rsidRPr="00C92EAC" w:rsidRDefault="00000000">
      <w:pPr>
        <w:pStyle w:val="a3"/>
        <w:spacing w:after="4"/>
        <w:ind w:right="130" w:firstLine="707"/>
        <w:rPr>
          <w:color w:val="000000" w:themeColor="text1"/>
        </w:rPr>
      </w:pPr>
      <w:r w:rsidRPr="00C92EAC">
        <w:rPr>
          <w:color w:val="000000" w:themeColor="text1"/>
        </w:rPr>
        <w:t>В ходе обучения моделей были получены результаты обучения и валидации потерь в виде линейного графика, которые показаны на рисунке 4.9</w:t>
      </w:r>
      <w:r w:rsidR="0033629B" w:rsidRPr="00C92EAC">
        <w:rPr>
          <w:color w:val="000000" w:themeColor="text1"/>
        </w:rPr>
        <w:t xml:space="preserve"> [169]</w:t>
      </w:r>
      <w:r w:rsidRPr="00C92EAC">
        <w:rPr>
          <w:color w:val="000000" w:themeColor="text1"/>
        </w:rPr>
        <w:t>.</w:t>
      </w:r>
    </w:p>
    <w:p w14:paraId="0D510631" w14:textId="77777777" w:rsidR="00D738FB" w:rsidRPr="00C92EAC" w:rsidRDefault="00000000">
      <w:pPr>
        <w:pStyle w:val="a3"/>
        <w:ind w:left="2967"/>
        <w:jc w:val="left"/>
        <w:rPr>
          <w:color w:val="000000" w:themeColor="text1"/>
          <w:sz w:val="20"/>
        </w:rPr>
      </w:pPr>
      <w:r w:rsidRPr="00C92EAC">
        <w:rPr>
          <w:noProof/>
          <w:color w:val="000000" w:themeColor="text1"/>
          <w:sz w:val="20"/>
        </w:rPr>
        <w:drawing>
          <wp:inline distT="0" distB="0" distL="0" distR="0" wp14:anchorId="343D204D" wp14:editId="280D0589">
            <wp:extent cx="3135596" cy="2343150"/>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94" cstate="print"/>
                    <a:stretch>
                      <a:fillRect/>
                    </a:stretch>
                  </pic:blipFill>
                  <pic:spPr>
                    <a:xfrm>
                      <a:off x="0" y="0"/>
                      <a:ext cx="3135596" cy="2343150"/>
                    </a:xfrm>
                    <a:prstGeom prst="rect">
                      <a:avLst/>
                    </a:prstGeom>
                  </pic:spPr>
                </pic:pic>
              </a:graphicData>
            </a:graphic>
          </wp:inline>
        </w:drawing>
      </w:r>
    </w:p>
    <w:p w14:paraId="786750E0" w14:textId="77777777" w:rsidR="00D738FB" w:rsidRPr="00C92EAC" w:rsidRDefault="00000000">
      <w:pPr>
        <w:spacing w:before="3"/>
        <w:ind w:left="2468" w:hanging="1292"/>
        <w:rPr>
          <w:color w:val="000000" w:themeColor="text1"/>
          <w:sz w:val="24"/>
        </w:rPr>
      </w:pPr>
      <w:r w:rsidRPr="00C92EAC">
        <w:rPr>
          <w:color w:val="000000" w:themeColor="text1"/>
          <w:sz w:val="24"/>
        </w:rPr>
        <w:t>Рисунок</w:t>
      </w:r>
      <w:r w:rsidRPr="00C92EAC">
        <w:rPr>
          <w:color w:val="000000" w:themeColor="text1"/>
          <w:spacing w:val="-4"/>
          <w:sz w:val="24"/>
        </w:rPr>
        <w:t xml:space="preserve"> </w:t>
      </w:r>
      <w:r w:rsidRPr="00C92EAC">
        <w:rPr>
          <w:color w:val="000000" w:themeColor="text1"/>
          <w:sz w:val="24"/>
        </w:rPr>
        <w:t>4.9</w:t>
      </w:r>
      <w:r w:rsidRPr="00C92EAC">
        <w:rPr>
          <w:color w:val="000000" w:themeColor="text1"/>
          <w:spacing w:val="-4"/>
          <w:sz w:val="24"/>
        </w:rPr>
        <w:t xml:space="preserve"> </w:t>
      </w:r>
      <w:r w:rsidRPr="00C92EAC">
        <w:rPr>
          <w:color w:val="000000" w:themeColor="text1"/>
          <w:sz w:val="24"/>
        </w:rPr>
        <w:t>Результаты</w:t>
      </w:r>
      <w:r w:rsidRPr="00C92EAC">
        <w:rPr>
          <w:color w:val="000000" w:themeColor="text1"/>
          <w:spacing w:val="-3"/>
          <w:sz w:val="24"/>
        </w:rPr>
        <w:t xml:space="preserve"> </w:t>
      </w:r>
      <w:r w:rsidRPr="00C92EAC">
        <w:rPr>
          <w:color w:val="000000" w:themeColor="text1"/>
          <w:sz w:val="24"/>
        </w:rPr>
        <w:t>обучения</w:t>
      </w:r>
      <w:r w:rsidRPr="00C92EAC">
        <w:rPr>
          <w:color w:val="000000" w:themeColor="text1"/>
          <w:spacing w:val="-4"/>
          <w:sz w:val="24"/>
        </w:rPr>
        <w:t xml:space="preserve"> </w:t>
      </w:r>
      <w:r w:rsidRPr="00C92EAC">
        <w:rPr>
          <w:color w:val="000000" w:themeColor="text1"/>
          <w:sz w:val="24"/>
        </w:rPr>
        <w:t>и</w:t>
      </w:r>
      <w:r w:rsidRPr="00C92EAC">
        <w:rPr>
          <w:color w:val="000000" w:themeColor="text1"/>
          <w:spacing w:val="-4"/>
          <w:sz w:val="24"/>
        </w:rPr>
        <w:t xml:space="preserve"> </w:t>
      </w:r>
      <w:r w:rsidRPr="00C92EAC">
        <w:rPr>
          <w:color w:val="000000" w:themeColor="text1"/>
          <w:sz w:val="24"/>
        </w:rPr>
        <w:t>проверки</w:t>
      </w:r>
      <w:r w:rsidRPr="00C92EAC">
        <w:rPr>
          <w:color w:val="000000" w:themeColor="text1"/>
          <w:spacing w:val="-4"/>
          <w:sz w:val="24"/>
        </w:rPr>
        <w:t xml:space="preserve"> </w:t>
      </w:r>
      <w:r w:rsidRPr="00C92EAC">
        <w:rPr>
          <w:color w:val="000000" w:themeColor="text1"/>
          <w:sz w:val="24"/>
        </w:rPr>
        <w:t>работоспособности</w:t>
      </w:r>
      <w:r w:rsidRPr="00C92EAC">
        <w:rPr>
          <w:color w:val="000000" w:themeColor="text1"/>
          <w:spacing w:val="-4"/>
          <w:sz w:val="24"/>
        </w:rPr>
        <w:t xml:space="preserve"> </w:t>
      </w:r>
      <w:r w:rsidRPr="00C92EAC">
        <w:rPr>
          <w:color w:val="000000" w:themeColor="text1"/>
          <w:sz w:val="24"/>
        </w:rPr>
        <w:t>трех</w:t>
      </w:r>
      <w:r w:rsidRPr="00C92EAC">
        <w:rPr>
          <w:color w:val="000000" w:themeColor="text1"/>
          <w:spacing w:val="-5"/>
          <w:sz w:val="24"/>
        </w:rPr>
        <w:t xml:space="preserve"> </w:t>
      </w:r>
      <w:r w:rsidRPr="00C92EAC">
        <w:rPr>
          <w:color w:val="000000" w:themeColor="text1"/>
          <w:sz w:val="24"/>
        </w:rPr>
        <w:t>моделей</w:t>
      </w:r>
      <w:r w:rsidRPr="00C92EAC">
        <w:rPr>
          <w:color w:val="000000" w:themeColor="text1"/>
          <w:spacing w:val="-4"/>
          <w:sz w:val="24"/>
        </w:rPr>
        <w:t xml:space="preserve"> </w:t>
      </w:r>
      <w:r w:rsidRPr="00C92EAC">
        <w:rPr>
          <w:color w:val="000000" w:themeColor="text1"/>
          <w:sz w:val="24"/>
        </w:rPr>
        <w:t>(U- Net+ResNetblock_1, U-Net+ResNetblock_2 и U-Net)</w:t>
      </w:r>
    </w:p>
    <w:p w14:paraId="2E96A1BB" w14:textId="77777777" w:rsidR="00D738FB" w:rsidRPr="00C92EAC" w:rsidRDefault="00D738FB">
      <w:pPr>
        <w:pStyle w:val="a3"/>
        <w:spacing w:before="47"/>
        <w:ind w:left="0"/>
        <w:jc w:val="left"/>
        <w:rPr>
          <w:color w:val="000000" w:themeColor="text1"/>
          <w:sz w:val="24"/>
        </w:rPr>
      </w:pPr>
    </w:p>
    <w:p w14:paraId="63C73C40" w14:textId="357FEB21" w:rsidR="00D738FB" w:rsidRPr="00C92EAC" w:rsidRDefault="00000000">
      <w:pPr>
        <w:pStyle w:val="a3"/>
        <w:ind w:right="123" w:firstLine="707"/>
        <w:rPr>
          <w:color w:val="000000" w:themeColor="text1"/>
        </w:rPr>
      </w:pPr>
      <w:r w:rsidRPr="00C92EAC">
        <w:rPr>
          <w:color w:val="000000" w:themeColor="text1"/>
        </w:rPr>
        <w:t>Результат получается путем отправки полученных результатов тестирования в smir. Для каждой модели были получены результаты измерений Dice, расстояния Хаусдорфа, среднего расстояния, точности, отзыва и AVD. В таблице 4.5 приведены результаты для каждой модели</w:t>
      </w:r>
      <w:r w:rsidR="0033629B" w:rsidRPr="00C92EAC">
        <w:rPr>
          <w:color w:val="000000" w:themeColor="text1"/>
          <w:lang w:val="en-US"/>
        </w:rPr>
        <w:t xml:space="preserve"> [169]</w:t>
      </w:r>
      <w:r w:rsidRPr="00C92EAC">
        <w:rPr>
          <w:color w:val="000000" w:themeColor="text1"/>
        </w:rPr>
        <w:t>.</w:t>
      </w:r>
    </w:p>
    <w:p w14:paraId="6D5F61BA" w14:textId="77777777" w:rsidR="00D738FB" w:rsidRPr="00C92EAC" w:rsidRDefault="00000000">
      <w:pPr>
        <w:spacing w:before="322" w:after="9"/>
        <w:ind w:left="2340"/>
        <w:rPr>
          <w:color w:val="000000" w:themeColor="text1"/>
          <w:sz w:val="24"/>
        </w:rPr>
      </w:pPr>
      <w:r w:rsidRPr="00C92EAC">
        <w:rPr>
          <w:color w:val="000000" w:themeColor="text1"/>
          <w:sz w:val="24"/>
        </w:rPr>
        <w:t>Таблица</w:t>
      </w:r>
      <w:r w:rsidRPr="00C92EAC">
        <w:rPr>
          <w:color w:val="000000" w:themeColor="text1"/>
          <w:spacing w:val="-6"/>
          <w:sz w:val="24"/>
        </w:rPr>
        <w:t xml:space="preserve"> </w:t>
      </w:r>
      <w:r w:rsidRPr="00C92EAC">
        <w:rPr>
          <w:color w:val="000000" w:themeColor="text1"/>
          <w:sz w:val="24"/>
        </w:rPr>
        <w:t>4.5:</w:t>
      </w:r>
      <w:r w:rsidRPr="00C92EAC">
        <w:rPr>
          <w:color w:val="000000" w:themeColor="text1"/>
          <w:spacing w:val="-3"/>
          <w:sz w:val="24"/>
        </w:rPr>
        <w:t xml:space="preserve"> </w:t>
      </w:r>
      <w:r w:rsidRPr="00C92EAC">
        <w:rPr>
          <w:color w:val="000000" w:themeColor="text1"/>
          <w:sz w:val="24"/>
        </w:rPr>
        <w:t>Сравнительные</w:t>
      </w:r>
      <w:r w:rsidRPr="00C92EAC">
        <w:rPr>
          <w:color w:val="000000" w:themeColor="text1"/>
          <w:spacing w:val="-5"/>
          <w:sz w:val="24"/>
        </w:rPr>
        <w:t xml:space="preserve"> </w:t>
      </w:r>
      <w:r w:rsidRPr="00C92EAC">
        <w:rPr>
          <w:color w:val="000000" w:themeColor="text1"/>
          <w:sz w:val="24"/>
        </w:rPr>
        <w:t>результаты</w:t>
      </w:r>
      <w:r w:rsidRPr="00C92EAC">
        <w:rPr>
          <w:color w:val="000000" w:themeColor="text1"/>
          <w:spacing w:val="-3"/>
          <w:sz w:val="24"/>
        </w:rPr>
        <w:t xml:space="preserve"> </w:t>
      </w:r>
      <w:r w:rsidRPr="00C92EAC">
        <w:rPr>
          <w:color w:val="000000" w:themeColor="text1"/>
          <w:sz w:val="24"/>
        </w:rPr>
        <w:t>для</w:t>
      </w:r>
      <w:r w:rsidRPr="00C92EAC">
        <w:rPr>
          <w:color w:val="000000" w:themeColor="text1"/>
          <w:spacing w:val="-3"/>
          <w:sz w:val="24"/>
        </w:rPr>
        <w:t xml:space="preserve"> </w:t>
      </w:r>
      <w:r w:rsidRPr="00C92EAC">
        <w:rPr>
          <w:color w:val="000000" w:themeColor="text1"/>
          <w:sz w:val="24"/>
        </w:rPr>
        <w:t>каждой</w:t>
      </w:r>
      <w:r w:rsidRPr="00C92EAC">
        <w:rPr>
          <w:color w:val="000000" w:themeColor="text1"/>
          <w:spacing w:val="-3"/>
          <w:sz w:val="24"/>
        </w:rPr>
        <w:t xml:space="preserve"> </w:t>
      </w:r>
      <w:r w:rsidRPr="00C92EAC">
        <w:rPr>
          <w:color w:val="000000" w:themeColor="text1"/>
          <w:spacing w:val="-2"/>
          <w:sz w:val="24"/>
        </w:rPr>
        <w:t>модели</w:t>
      </w: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1294"/>
        <w:gridCol w:w="1387"/>
        <w:gridCol w:w="1387"/>
        <w:gridCol w:w="1317"/>
        <w:gridCol w:w="1303"/>
        <w:gridCol w:w="1298"/>
      </w:tblGrid>
      <w:tr w:rsidR="00C92EAC" w:rsidRPr="00C92EAC" w14:paraId="65688E29" w14:textId="77777777">
        <w:trPr>
          <w:trHeight w:val="460"/>
        </w:trPr>
        <w:tc>
          <w:tcPr>
            <w:tcW w:w="1589" w:type="dxa"/>
          </w:tcPr>
          <w:p w14:paraId="7F350DC9" w14:textId="77777777" w:rsidR="00D738FB" w:rsidRPr="00C92EAC" w:rsidRDefault="00000000">
            <w:pPr>
              <w:pStyle w:val="TableParagraph"/>
              <w:spacing w:line="228" w:lineRule="exact"/>
              <w:ind w:left="112"/>
              <w:rPr>
                <w:b/>
                <w:color w:val="000000" w:themeColor="text1"/>
                <w:sz w:val="20"/>
              </w:rPr>
            </w:pPr>
            <w:r w:rsidRPr="00C92EAC">
              <w:rPr>
                <w:b/>
                <w:color w:val="000000" w:themeColor="text1"/>
                <w:spacing w:val="-2"/>
                <w:sz w:val="20"/>
              </w:rPr>
              <w:t>Модель</w:t>
            </w:r>
          </w:p>
        </w:tc>
        <w:tc>
          <w:tcPr>
            <w:tcW w:w="1294" w:type="dxa"/>
          </w:tcPr>
          <w:p w14:paraId="315EC38B" w14:textId="77777777" w:rsidR="00D738FB" w:rsidRPr="00C92EAC" w:rsidRDefault="00000000">
            <w:pPr>
              <w:pStyle w:val="TableParagraph"/>
              <w:spacing w:line="228" w:lineRule="exact"/>
              <w:ind w:left="114"/>
              <w:rPr>
                <w:b/>
                <w:color w:val="000000" w:themeColor="text1"/>
                <w:sz w:val="20"/>
              </w:rPr>
            </w:pPr>
            <w:r w:rsidRPr="00C92EAC">
              <w:rPr>
                <w:b/>
                <w:color w:val="000000" w:themeColor="text1"/>
                <w:spacing w:val="-4"/>
                <w:sz w:val="20"/>
              </w:rPr>
              <w:t>Dice</w:t>
            </w:r>
          </w:p>
        </w:tc>
        <w:tc>
          <w:tcPr>
            <w:tcW w:w="1387" w:type="dxa"/>
          </w:tcPr>
          <w:p w14:paraId="1B807826" w14:textId="77777777" w:rsidR="00D738FB" w:rsidRPr="00C92EAC" w:rsidRDefault="00000000">
            <w:pPr>
              <w:pStyle w:val="TableParagraph"/>
              <w:spacing w:line="230" w:lineRule="exact"/>
              <w:ind w:left="114"/>
              <w:rPr>
                <w:b/>
                <w:color w:val="000000" w:themeColor="text1"/>
                <w:sz w:val="20"/>
              </w:rPr>
            </w:pPr>
            <w:r w:rsidRPr="00C92EAC">
              <w:rPr>
                <w:b/>
                <w:color w:val="000000" w:themeColor="text1"/>
                <w:spacing w:val="-2"/>
                <w:sz w:val="20"/>
              </w:rPr>
              <w:t>Расстояние Хаусдорфа</w:t>
            </w:r>
          </w:p>
        </w:tc>
        <w:tc>
          <w:tcPr>
            <w:tcW w:w="1387" w:type="dxa"/>
          </w:tcPr>
          <w:p w14:paraId="2A8E1CAD" w14:textId="77777777" w:rsidR="00D738FB" w:rsidRPr="00C92EAC" w:rsidRDefault="00000000">
            <w:pPr>
              <w:pStyle w:val="TableParagraph"/>
              <w:spacing w:line="230" w:lineRule="exact"/>
              <w:ind w:left="115"/>
              <w:rPr>
                <w:b/>
                <w:color w:val="000000" w:themeColor="text1"/>
                <w:sz w:val="20"/>
              </w:rPr>
            </w:pPr>
            <w:r w:rsidRPr="00C92EAC">
              <w:rPr>
                <w:b/>
                <w:color w:val="000000" w:themeColor="text1"/>
                <w:spacing w:val="-2"/>
                <w:sz w:val="20"/>
              </w:rPr>
              <w:t>Среднее расстояние</w:t>
            </w:r>
          </w:p>
        </w:tc>
        <w:tc>
          <w:tcPr>
            <w:tcW w:w="1317" w:type="dxa"/>
          </w:tcPr>
          <w:p w14:paraId="28EEEEA4" w14:textId="77777777" w:rsidR="00D738FB" w:rsidRPr="00C92EAC" w:rsidRDefault="00000000">
            <w:pPr>
              <w:pStyle w:val="TableParagraph"/>
              <w:spacing w:line="228" w:lineRule="exact"/>
              <w:ind w:left="115"/>
              <w:rPr>
                <w:b/>
                <w:color w:val="000000" w:themeColor="text1"/>
                <w:sz w:val="20"/>
              </w:rPr>
            </w:pPr>
            <w:r w:rsidRPr="00C92EAC">
              <w:rPr>
                <w:b/>
                <w:color w:val="000000" w:themeColor="text1"/>
                <w:spacing w:val="-2"/>
                <w:sz w:val="20"/>
              </w:rPr>
              <w:t>Точность</w:t>
            </w:r>
          </w:p>
        </w:tc>
        <w:tc>
          <w:tcPr>
            <w:tcW w:w="1303" w:type="dxa"/>
          </w:tcPr>
          <w:p w14:paraId="7145E297" w14:textId="77777777" w:rsidR="00D738FB" w:rsidRPr="00C92EAC" w:rsidRDefault="00000000">
            <w:pPr>
              <w:pStyle w:val="TableParagraph"/>
              <w:spacing w:line="228" w:lineRule="exact"/>
              <w:ind w:left="113"/>
              <w:rPr>
                <w:b/>
                <w:color w:val="000000" w:themeColor="text1"/>
                <w:sz w:val="20"/>
              </w:rPr>
            </w:pPr>
            <w:r w:rsidRPr="00C92EAC">
              <w:rPr>
                <w:b/>
                <w:color w:val="000000" w:themeColor="text1"/>
                <w:spacing w:val="-2"/>
                <w:sz w:val="20"/>
              </w:rPr>
              <w:t>Отзыв</w:t>
            </w:r>
          </w:p>
        </w:tc>
        <w:tc>
          <w:tcPr>
            <w:tcW w:w="1298" w:type="dxa"/>
          </w:tcPr>
          <w:p w14:paraId="2112B2F8" w14:textId="77777777" w:rsidR="00D738FB" w:rsidRPr="00C92EAC" w:rsidRDefault="00000000">
            <w:pPr>
              <w:pStyle w:val="TableParagraph"/>
              <w:spacing w:line="228" w:lineRule="exact"/>
              <w:ind w:left="114"/>
              <w:rPr>
                <w:b/>
                <w:color w:val="000000" w:themeColor="text1"/>
                <w:sz w:val="20"/>
              </w:rPr>
            </w:pPr>
            <w:r w:rsidRPr="00C92EAC">
              <w:rPr>
                <w:b/>
                <w:color w:val="000000" w:themeColor="text1"/>
                <w:spacing w:val="-5"/>
                <w:sz w:val="20"/>
              </w:rPr>
              <w:t>AVD</w:t>
            </w:r>
          </w:p>
        </w:tc>
      </w:tr>
      <w:tr w:rsidR="00C92EAC" w:rsidRPr="00C92EAC" w14:paraId="5F42785C" w14:textId="77777777">
        <w:trPr>
          <w:trHeight w:val="460"/>
        </w:trPr>
        <w:tc>
          <w:tcPr>
            <w:tcW w:w="1589" w:type="dxa"/>
          </w:tcPr>
          <w:p w14:paraId="7722B254" w14:textId="77777777" w:rsidR="00D738FB" w:rsidRPr="00C92EAC" w:rsidRDefault="00000000">
            <w:pPr>
              <w:pStyle w:val="TableParagraph"/>
              <w:spacing w:line="230" w:lineRule="exact"/>
              <w:ind w:left="112"/>
              <w:rPr>
                <w:b/>
                <w:color w:val="000000" w:themeColor="text1"/>
                <w:sz w:val="20"/>
              </w:rPr>
            </w:pPr>
            <w:r w:rsidRPr="00C92EAC">
              <w:rPr>
                <w:b/>
                <w:color w:val="000000" w:themeColor="text1"/>
                <w:spacing w:val="-2"/>
                <w:sz w:val="20"/>
              </w:rPr>
              <w:t>U-Net+ResNet block_1</w:t>
            </w:r>
          </w:p>
        </w:tc>
        <w:tc>
          <w:tcPr>
            <w:tcW w:w="1294" w:type="dxa"/>
          </w:tcPr>
          <w:p w14:paraId="09202EE4" w14:textId="77777777" w:rsidR="00D738FB" w:rsidRPr="00C92EAC" w:rsidRDefault="00000000">
            <w:pPr>
              <w:pStyle w:val="TableParagraph"/>
              <w:ind w:left="114"/>
              <w:rPr>
                <w:color w:val="000000" w:themeColor="text1"/>
                <w:sz w:val="20"/>
              </w:rPr>
            </w:pPr>
            <w:r w:rsidRPr="00C92EAC">
              <w:rPr>
                <w:color w:val="000000" w:themeColor="text1"/>
                <w:spacing w:val="-4"/>
                <w:sz w:val="20"/>
              </w:rPr>
              <w:t>0.09</w:t>
            </w:r>
          </w:p>
        </w:tc>
        <w:tc>
          <w:tcPr>
            <w:tcW w:w="1387" w:type="dxa"/>
          </w:tcPr>
          <w:p w14:paraId="32B3835F" w14:textId="77777777" w:rsidR="00D738FB" w:rsidRPr="00C92EAC" w:rsidRDefault="00000000">
            <w:pPr>
              <w:pStyle w:val="TableParagraph"/>
              <w:ind w:left="114"/>
              <w:rPr>
                <w:color w:val="000000" w:themeColor="text1"/>
                <w:sz w:val="20"/>
              </w:rPr>
            </w:pPr>
            <w:r w:rsidRPr="00C92EAC">
              <w:rPr>
                <w:color w:val="000000" w:themeColor="text1"/>
                <w:spacing w:val="-2"/>
                <w:sz w:val="20"/>
              </w:rPr>
              <w:t>19354907.28</w:t>
            </w:r>
          </w:p>
        </w:tc>
        <w:tc>
          <w:tcPr>
            <w:tcW w:w="1387" w:type="dxa"/>
          </w:tcPr>
          <w:p w14:paraId="2BC3A33D" w14:textId="77777777" w:rsidR="00D738FB" w:rsidRPr="00C92EAC" w:rsidRDefault="00000000">
            <w:pPr>
              <w:pStyle w:val="TableParagraph"/>
              <w:ind w:left="0" w:right="93"/>
              <w:jc w:val="center"/>
              <w:rPr>
                <w:color w:val="000000" w:themeColor="text1"/>
                <w:sz w:val="20"/>
              </w:rPr>
            </w:pPr>
            <w:r w:rsidRPr="00C92EAC">
              <w:rPr>
                <w:color w:val="000000" w:themeColor="text1"/>
                <w:spacing w:val="-2"/>
                <w:sz w:val="20"/>
              </w:rPr>
              <w:t>19354854.75</w:t>
            </w:r>
          </w:p>
        </w:tc>
        <w:tc>
          <w:tcPr>
            <w:tcW w:w="1317" w:type="dxa"/>
          </w:tcPr>
          <w:p w14:paraId="0B5A18D4" w14:textId="77777777" w:rsidR="00D738FB" w:rsidRPr="00C92EAC" w:rsidRDefault="00000000">
            <w:pPr>
              <w:pStyle w:val="TableParagraph"/>
              <w:ind w:left="115"/>
              <w:rPr>
                <w:color w:val="000000" w:themeColor="text1"/>
                <w:sz w:val="20"/>
              </w:rPr>
            </w:pPr>
            <w:r w:rsidRPr="00C92EAC">
              <w:rPr>
                <w:color w:val="000000" w:themeColor="text1"/>
                <w:spacing w:val="-4"/>
                <w:sz w:val="20"/>
              </w:rPr>
              <w:t>0.06</w:t>
            </w:r>
          </w:p>
        </w:tc>
        <w:tc>
          <w:tcPr>
            <w:tcW w:w="1303" w:type="dxa"/>
          </w:tcPr>
          <w:p w14:paraId="1A77434D" w14:textId="77777777" w:rsidR="00D738FB" w:rsidRPr="00C92EAC" w:rsidRDefault="00000000">
            <w:pPr>
              <w:pStyle w:val="TableParagraph"/>
              <w:ind w:left="113"/>
              <w:rPr>
                <w:color w:val="000000" w:themeColor="text1"/>
                <w:sz w:val="20"/>
              </w:rPr>
            </w:pPr>
            <w:r w:rsidRPr="00C92EAC">
              <w:rPr>
                <w:color w:val="000000" w:themeColor="text1"/>
                <w:spacing w:val="-4"/>
                <w:sz w:val="20"/>
              </w:rPr>
              <w:t>0.25</w:t>
            </w:r>
          </w:p>
        </w:tc>
        <w:tc>
          <w:tcPr>
            <w:tcW w:w="1298" w:type="dxa"/>
          </w:tcPr>
          <w:p w14:paraId="6C5DA2FB" w14:textId="77777777" w:rsidR="00D738FB" w:rsidRPr="00C92EAC" w:rsidRDefault="00000000">
            <w:pPr>
              <w:pStyle w:val="TableParagraph"/>
              <w:ind w:left="114"/>
              <w:rPr>
                <w:color w:val="000000" w:themeColor="text1"/>
                <w:sz w:val="20"/>
              </w:rPr>
            </w:pPr>
            <w:r w:rsidRPr="00C92EAC">
              <w:rPr>
                <w:color w:val="000000" w:themeColor="text1"/>
                <w:spacing w:val="-2"/>
                <w:sz w:val="20"/>
              </w:rPr>
              <w:t>34.93</w:t>
            </w:r>
          </w:p>
        </w:tc>
      </w:tr>
      <w:tr w:rsidR="00C92EAC" w:rsidRPr="00C92EAC" w14:paraId="26B60D0F" w14:textId="77777777">
        <w:trPr>
          <w:trHeight w:val="460"/>
        </w:trPr>
        <w:tc>
          <w:tcPr>
            <w:tcW w:w="1589" w:type="dxa"/>
          </w:tcPr>
          <w:p w14:paraId="141040F5" w14:textId="77777777" w:rsidR="00D738FB" w:rsidRPr="00C92EAC" w:rsidRDefault="00000000">
            <w:pPr>
              <w:pStyle w:val="TableParagraph"/>
              <w:spacing w:line="230" w:lineRule="exact"/>
              <w:ind w:left="112"/>
              <w:rPr>
                <w:b/>
                <w:color w:val="000000" w:themeColor="text1"/>
                <w:sz w:val="20"/>
              </w:rPr>
            </w:pPr>
            <w:r w:rsidRPr="00C92EAC">
              <w:rPr>
                <w:b/>
                <w:color w:val="000000" w:themeColor="text1"/>
                <w:spacing w:val="-2"/>
                <w:sz w:val="20"/>
              </w:rPr>
              <w:t>U-Net+ResNet block_2</w:t>
            </w:r>
          </w:p>
        </w:tc>
        <w:tc>
          <w:tcPr>
            <w:tcW w:w="1294" w:type="dxa"/>
          </w:tcPr>
          <w:p w14:paraId="4E98C12F" w14:textId="77777777" w:rsidR="00D738FB" w:rsidRPr="00C92EAC" w:rsidRDefault="00000000">
            <w:pPr>
              <w:pStyle w:val="TableParagraph"/>
              <w:ind w:left="114"/>
              <w:rPr>
                <w:color w:val="000000" w:themeColor="text1"/>
                <w:sz w:val="20"/>
              </w:rPr>
            </w:pPr>
            <w:r w:rsidRPr="00C92EAC">
              <w:rPr>
                <w:color w:val="000000" w:themeColor="text1"/>
                <w:spacing w:val="-4"/>
                <w:sz w:val="20"/>
              </w:rPr>
              <w:t>0.10</w:t>
            </w:r>
          </w:p>
        </w:tc>
        <w:tc>
          <w:tcPr>
            <w:tcW w:w="1387" w:type="dxa"/>
          </w:tcPr>
          <w:p w14:paraId="5537FB2B" w14:textId="77777777" w:rsidR="00D738FB" w:rsidRPr="00C92EAC" w:rsidRDefault="00000000">
            <w:pPr>
              <w:pStyle w:val="TableParagraph"/>
              <w:ind w:left="114"/>
              <w:rPr>
                <w:color w:val="000000" w:themeColor="text1"/>
                <w:sz w:val="20"/>
              </w:rPr>
            </w:pPr>
            <w:r w:rsidRPr="00C92EAC">
              <w:rPr>
                <w:color w:val="000000" w:themeColor="text1"/>
                <w:spacing w:val="-2"/>
                <w:sz w:val="20"/>
              </w:rPr>
              <w:t>19354903.82</w:t>
            </w:r>
          </w:p>
        </w:tc>
        <w:tc>
          <w:tcPr>
            <w:tcW w:w="1387" w:type="dxa"/>
          </w:tcPr>
          <w:p w14:paraId="5FAB8B51" w14:textId="77777777" w:rsidR="00D738FB" w:rsidRPr="00C92EAC" w:rsidRDefault="00000000">
            <w:pPr>
              <w:pStyle w:val="TableParagraph"/>
              <w:ind w:left="0" w:right="93"/>
              <w:jc w:val="center"/>
              <w:rPr>
                <w:color w:val="000000" w:themeColor="text1"/>
                <w:sz w:val="20"/>
              </w:rPr>
            </w:pPr>
            <w:r w:rsidRPr="00C92EAC">
              <w:rPr>
                <w:color w:val="000000" w:themeColor="text1"/>
                <w:spacing w:val="-2"/>
                <w:sz w:val="20"/>
              </w:rPr>
              <w:t>19354854.08</w:t>
            </w:r>
          </w:p>
        </w:tc>
        <w:tc>
          <w:tcPr>
            <w:tcW w:w="1317" w:type="dxa"/>
          </w:tcPr>
          <w:p w14:paraId="530C9571" w14:textId="77777777" w:rsidR="00D738FB" w:rsidRPr="00C92EAC" w:rsidRDefault="00000000">
            <w:pPr>
              <w:pStyle w:val="TableParagraph"/>
              <w:ind w:left="115"/>
              <w:rPr>
                <w:color w:val="000000" w:themeColor="text1"/>
                <w:sz w:val="20"/>
              </w:rPr>
            </w:pPr>
            <w:r w:rsidRPr="00C92EAC">
              <w:rPr>
                <w:color w:val="000000" w:themeColor="text1"/>
                <w:spacing w:val="-4"/>
                <w:sz w:val="20"/>
              </w:rPr>
              <w:t>0.14</w:t>
            </w:r>
          </w:p>
        </w:tc>
        <w:tc>
          <w:tcPr>
            <w:tcW w:w="1303" w:type="dxa"/>
          </w:tcPr>
          <w:p w14:paraId="24CDE2EC" w14:textId="77777777" w:rsidR="00D738FB" w:rsidRPr="00C92EAC" w:rsidRDefault="00000000">
            <w:pPr>
              <w:pStyle w:val="TableParagraph"/>
              <w:ind w:left="113"/>
              <w:rPr>
                <w:color w:val="000000" w:themeColor="text1"/>
                <w:sz w:val="20"/>
              </w:rPr>
            </w:pPr>
            <w:r w:rsidRPr="00C92EAC">
              <w:rPr>
                <w:color w:val="000000" w:themeColor="text1"/>
                <w:spacing w:val="-4"/>
                <w:sz w:val="20"/>
              </w:rPr>
              <w:t>0.13</w:t>
            </w:r>
          </w:p>
        </w:tc>
        <w:tc>
          <w:tcPr>
            <w:tcW w:w="1298" w:type="dxa"/>
          </w:tcPr>
          <w:p w14:paraId="09874D88" w14:textId="77777777" w:rsidR="00D738FB" w:rsidRPr="00C92EAC" w:rsidRDefault="00000000">
            <w:pPr>
              <w:pStyle w:val="TableParagraph"/>
              <w:ind w:left="114"/>
              <w:rPr>
                <w:color w:val="000000" w:themeColor="text1"/>
                <w:sz w:val="20"/>
              </w:rPr>
            </w:pPr>
            <w:r w:rsidRPr="00C92EAC">
              <w:rPr>
                <w:color w:val="000000" w:themeColor="text1"/>
                <w:spacing w:val="-2"/>
                <w:sz w:val="20"/>
              </w:rPr>
              <w:t>45.85</w:t>
            </w:r>
          </w:p>
        </w:tc>
      </w:tr>
      <w:tr w:rsidR="00C92EAC" w:rsidRPr="00C92EAC" w14:paraId="07D44FC9" w14:textId="77777777">
        <w:trPr>
          <w:trHeight w:val="230"/>
        </w:trPr>
        <w:tc>
          <w:tcPr>
            <w:tcW w:w="1589" w:type="dxa"/>
          </w:tcPr>
          <w:p w14:paraId="311FCA32" w14:textId="77777777" w:rsidR="00D738FB" w:rsidRPr="00C92EAC" w:rsidRDefault="00000000">
            <w:pPr>
              <w:pStyle w:val="TableParagraph"/>
              <w:spacing w:line="210" w:lineRule="exact"/>
              <w:ind w:left="112"/>
              <w:rPr>
                <w:b/>
                <w:color w:val="000000" w:themeColor="text1"/>
                <w:sz w:val="20"/>
              </w:rPr>
            </w:pPr>
            <w:r w:rsidRPr="00C92EAC">
              <w:rPr>
                <w:b/>
                <w:color w:val="000000" w:themeColor="text1"/>
                <w:spacing w:val="-2"/>
                <w:sz w:val="20"/>
              </w:rPr>
              <w:t>U-</w:t>
            </w:r>
            <w:r w:rsidRPr="00C92EAC">
              <w:rPr>
                <w:b/>
                <w:color w:val="000000" w:themeColor="text1"/>
                <w:spacing w:val="-5"/>
                <w:sz w:val="20"/>
              </w:rPr>
              <w:t>Net</w:t>
            </w:r>
          </w:p>
        </w:tc>
        <w:tc>
          <w:tcPr>
            <w:tcW w:w="1294" w:type="dxa"/>
          </w:tcPr>
          <w:p w14:paraId="2B9CC086" w14:textId="77777777" w:rsidR="00D738FB" w:rsidRPr="00C92EAC" w:rsidRDefault="00000000">
            <w:pPr>
              <w:pStyle w:val="TableParagraph"/>
              <w:spacing w:line="210" w:lineRule="exact"/>
              <w:ind w:left="114"/>
              <w:rPr>
                <w:color w:val="000000" w:themeColor="text1"/>
                <w:sz w:val="20"/>
              </w:rPr>
            </w:pPr>
            <w:r w:rsidRPr="00C92EAC">
              <w:rPr>
                <w:color w:val="000000" w:themeColor="text1"/>
                <w:spacing w:val="-4"/>
                <w:sz w:val="20"/>
              </w:rPr>
              <w:t>0.31</w:t>
            </w:r>
          </w:p>
        </w:tc>
        <w:tc>
          <w:tcPr>
            <w:tcW w:w="1387" w:type="dxa"/>
          </w:tcPr>
          <w:p w14:paraId="37929EC9" w14:textId="77777777" w:rsidR="00D738FB" w:rsidRPr="00C92EAC" w:rsidRDefault="00000000">
            <w:pPr>
              <w:pStyle w:val="TableParagraph"/>
              <w:spacing w:line="210" w:lineRule="exact"/>
              <w:ind w:left="114"/>
              <w:rPr>
                <w:color w:val="000000" w:themeColor="text1"/>
                <w:sz w:val="20"/>
              </w:rPr>
            </w:pPr>
            <w:r w:rsidRPr="00C92EAC">
              <w:rPr>
                <w:color w:val="000000" w:themeColor="text1"/>
                <w:spacing w:val="-2"/>
                <w:sz w:val="20"/>
              </w:rPr>
              <w:t>19354901.36</w:t>
            </w:r>
          </w:p>
        </w:tc>
        <w:tc>
          <w:tcPr>
            <w:tcW w:w="1387" w:type="dxa"/>
          </w:tcPr>
          <w:p w14:paraId="0EE25126" w14:textId="77777777" w:rsidR="00D738FB" w:rsidRPr="00C92EAC" w:rsidRDefault="00000000">
            <w:pPr>
              <w:pStyle w:val="TableParagraph"/>
              <w:spacing w:line="210" w:lineRule="exact"/>
              <w:ind w:left="0" w:right="93"/>
              <w:jc w:val="center"/>
              <w:rPr>
                <w:color w:val="000000" w:themeColor="text1"/>
                <w:sz w:val="20"/>
              </w:rPr>
            </w:pPr>
            <w:r w:rsidRPr="00C92EAC">
              <w:rPr>
                <w:color w:val="000000" w:themeColor="text1"/>
                <w:spacing w:val="-2"/>
                <w:sz w:val="20"/>
              </w:rPr>
              <w:t>19354848.45</w:t>
            </w:r>
          </w:p>
        </w:tc>
        <w:tc>
          <w:tcPr>
            <w:tcW w:w="1317" w:type="dxa"/>
          </w:tcPr>
          <w:p w14:paraId="1B4FE743" w14:textId="77777777" w:rsidR="00D738FB" w:rsidRPr="00C92EAC" w:rsidRDefault="00000000">
            <w:pPr>
              <w:pStyle w:val="TableParagraph"/>
              <w:spacing w:line="210" w:lineRule="exact"/>
              <w:ind w:left="115"/>
              <w:rPr>
                <w:color w:val="000000" w:themeColor="text1"/>
                <w:sz w:val="20"/>
              </w:rPr>
            </w:pPr>
            <w:r w:rsidRPr="00C92EAC">
              <w:rPr>
                <w:color w:val="000000" w:themeColor="text1"/>
                <w:spacing w:val="-4"/>
                <w:sz w:val="20"/>
              </w:rPr>
              <w:t>0.36</w:t>
            </w:r>
          </w:p>
        </w:tc>
        <w:tc>
          <w:tcPr>
            <w:tcW w:w="1303" w:type="dxa"/>
          </w:tcPr>
          <w:p w14:paraId="6367C19D" w14:textId="77777777" w:rsidR="00D738FB" w:rsidRPr="00C92EAC" w:rsidRDefault="00000000">
            <w:pPr>
              <w:pStyle w:val="TableParagraph"/>
              <w:spacing w:line="210" w:lineRule="exact"/>
              <w:ind w:left="113"/>
              <w:rPr>
                <w:color w:val="000000" w:themeColor="text1"/>
                <w:sz w:val="20"/>
              </w:rPr>
            </w:pPr>
            <w:r w:rsidRPr="00C92EAC">
              <w:rPr>
                <w:color w:val="000000" w:themeColor="text1"/>
                <w:spacing w:val="-4"/>
                <w:sz w:val="20"/>
              </w:rPr>
              <w:t>0.35</w:t>
            </w:r>
          </w:p>
        </w:tc>
        <w:tc>
          <w:tcPr>
            <w:tcW w:w="1298" w:type="dxa"/>
          </w:tcPr>
          <w:p w14:paraId="1E7BA0CB" w14:textId="77777777" w:rsidR="00D738FB" w:rsidRPr="00C92EAC" w:rsidRDefault="00000000">
            <w:pPr>
              <w:pStyle w:val="TableParagraph"/>
              <w:spacing w:line="210" w:lineRule="exact"/>
              <w:ind w:left="114"/>
              <w:rPr>
                <w:color w:val="000000" w:themeColor="text1"/>
                <w:sz w:val="20"/>
              </w:rPr>
            </w:pPr>
            <w:r w:rsidRPr="00C92EAC">
              <w:rPr>
                <w:color w:val="000000" w:themeColor="text1"/>
                <w:spacing w:val="-2"/>
                <w:sz w:val="20"/>
              </w:rPr>
              <w:t>19.23</w:t>
            </w:r>
          </w:p>
        </w:tc>
      </w:tr>
    </w:tbl>
    <w:p w14:paraId="770582CB" w14:textId="682DF4A9" w:rsidR="00D738FB" w:rsidRPr="00C92EAC" w:rsidRDefault="00000000">
      <w:pPr>
        <w:pStyle w:val="a3"/>
        <w:ind w:right="123" w:firstLine="707"/>
        <w:rPr>
          <w:color w:val="000000" w:themeColor="text1"/>
        </w:rPr>
      </w:pPr>
      <w:r w:rsidRPr="00C92EAC">
        <w:rPr>
          <w:color w:val="000000" w:themeColor="text1"/>
        </w:rPr>
        <w:t>Далее, на рисунках 4.10, 4.11, 4.12 представлены сравнительные результаты исходных</w:t>
      </w:r>
      <w:r w:rsidRPr="00C92EAC">
        <w:rPr>
          <w:color w:val="000000" w:themeColor="text1"/>
          <w:spacing w:val="-2"/>
        </w:rPr>
        <w:t xml:space="preserve"> </w:t>
      </w:r>
      <w:r w:rsidRPr="00C92EAC">
        <w:rPr>
          <w:color w:val="000000" w:themeColor="text1"/>
        </w:rPr>
        <w:t>рисунков</w:t>
      </w:r>
      <w:r w:rsidRPr="00C92EAC">
        <w:rPr>
          <w:color w:val="000000" w:themeColor="text1"/>
          <w:spacing w:val="-3"/>
        </w:rPr>
        <w:t xml:space="preserve"> </w:t>
      </w:r>
      <w:r w:rsidRPr="00C92EAC">
        <w:rPr>
          <w:color w:val="000000" w:themeColor="text1"/>
        </w:rPr>
        <w:t>очагов</w:t>
      </w:r>
      <w:r w:rsidRPr="00C92EAC">
        <w:rPr>
          <w:color w:val="000000" w:themeColor="text1"/>
          <w:spacing w:val="-1"/>
        </w:rPr>
        <w:t xml:space="preserve"> </w:t>
      </w:r>
      <w:r w:rsidRPr="00C92EAC">
        <w:rPr>
          <w:color w:val="000000" w:themeColor="text1"/>
        </w:rPr>
        <w:t>сегментации</w:t>
      </w:r>
      <w:r w:rsidRPr="00C92EAC">
        <w:rPr>
          <w:color w:val="000000" w:themeColor="text1"/>
          <w:spacing w:val="-2"/>
        </w:rPr>
        <w:t xml:space="preserve"> </w:t>
      </w:r>
      <w:r w:rsidRPr="00C92EAC">
        <w:rPr>
          <w:color w:val="000000" w:themeColor="text1"/>
        </w:rPr>
        <w:t>штрихов</w:t>
      </w:r>
      <w:r w:rsidRPr="00C92EAC">
        <w:rPr>
          <w:color w:val="000000" w:themeColor="text1"/>
          <w:spacing w:val="-1"/>
        </w:rPr>
        <w:t xml:space="preserve"> </w:t>
      </w:r>
      <w:r w:rsidRPr="00C92EAC">
        <w:rPr>
          <w:color w:val="000000" w:themeColor="text1"/>
        </w:rPr>
        <w:t>и</w:t>
      </w:r>
      <w:r w:rsidRPr="00C92EAC">
        <w:rPr>
          <w:color w:val="000000" w:themeColor="text1"/>
          <w:spacing w:val="-2"/>
        </w:rPr>
        <w:t xml:space="preserve"> </w:t>
      </w:r>
      <w:r w:rsidRPr="00C92EAC">
        <w:rPr>
          <w:color w:val="000000" w:themeColor="text1"/>
        </w:rPr>
        <w:t xml:space="preserve">прогнозируемых </w:t>
      </w:r>
      <w:r w:rsidRPr="00C92EAC">
        <w:rPr>
          <w:color w:val="000000" w:themeColor="text1"/>
          <w:spacing w:val="-2"/>
        </w:rPr>
        <w:t>результатов</w:t>
      </w:r>
      <w:r w:rsidR="0033629B" w:rsidRPr="00C92EAC">
        <w:rPr>
          <w:color w:val="000000" w:themeColor="text1"/>
          <w:spacing w:val="-2"/>
        </w:rPr>
        <w:t xml:space="preserve"> [169]</w:t>
      </w:r>
      <w:r w:rsidRPr="00C92EAC">
        <w:rPr>
          <w:color w:val="000000" w:themeColor="text1"/>
          <w:spacing w:val="-2"/>
        </w:rPr>
        <w:t>.</w:t>
      </w:r>
    </w:p>
    <w:p w14:paraId="2977AF77"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6F933C86" w14:textId="77777777" w:rsidR="00D738FB" w:rsidRPr="00C92EAC" w:rsidRDefault="00000000">
      <w:pPr>
        <w:pStyle w:val="a3"/>
        <w:ind w:left="2854"/>
        <w:jc w:val="left"/>
        <w:rPr>
          <w:color w:val="000000" w:themeColor="text1"/>
          <w:sz w:val="20"/>
        </w:rPr>
      </w:pPr>
      <w:r w:rsidRPr="00C92EAC">
        <w:rPr>
          <w:noProof/>
          <w:color w:val="000000" w:themeColor="text1"/>
          <w:sz w:val="20"/>
        </w:rPr>
        <w:lastRenderedPageBreak/>
        <w:drawing>
          <wp:inline distT="0" distB="0" distL="0" distR="0" wp14:anchorId="169A3143" wp14:editId="34609EAC">
            <wp:extent cx="3296732" cy="2409825"/>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95" cstate="print"/>
                    <a:stretch>
                      <a:fillRect/>
                    </a:stretch>
                  </pic:blipFill>
                  <pic:spPr>
                    <a:xfrm>
                      <a:off x="0" y="0"/>
                      <a:ext cx="3296732" cy="2409825"/>
                    </a:xfrm>
                    <a:prstGeom prst="rect">
                      <a:avLst/>
                    </a:prstGeom>
                  </pic:spPr>
                </pic:pic>
              </a:graphicData>
            </a:graphic>
          </wp:inline>
        </w:drawing>
      </w:r>
    </w:p>
    <w:p w14:paraId="7E85C7C7" w14:textId="77777777" w:rsidR="00D738FB" w:rsidRPr="00C92EAC" w:rsidRDefault="00000000">
      <w:pPr>
        <w:ind w:left="932" w:right="87"/>
        <w:jc w:val="center"/>
        <w:rPr>
          <w:color w:val="000000" w:themeColor="text1"/>
          <w:sz w:val="24"/>
        </w:rPr>
      </w:pPr>
      <w:r w:rsidRPr="00C92EAC">
        <w:rPr>
          <w:color w:val="000000" w:themeColor="text1"/>
          <w:sz w:val="24"/>
        </w:rPr>
        <w:t>Рисунок</w:t>
      </w:r>
      <w:r w:rsidRPr="00C92EAC">
        <w:rPr>
          <w:color w:val="000000" w:themeColor="text1"/>
          <w:spacing w:val="-5"/>
          <w:sz w:val="24"/>
        </w:rPr>
        <w:t xml:space="preserve"> </w:t>
      </w:r>
      <w:r w:rsidRPr="00C92EAC">
        <w:rPr>
          <w:color w:val="000000" w:themeColor="text1"/>
          <w:sz w:val="24"/>
        </w:rPr>
        <w:t>4.10</w:t>
      </w:r>
      <w:r w:rsidRPr="00C92EAC">
        <w:rPr>
          <w:color w:val="000000" w:themeColor="text1"/>
          <w:spacing w:val="-3"/>
          <w:sz w:val="24"/>
        </w:rPr>
        <w:t xml:space="preserve"> </w:t>
      </w:r>
      <w:r w:rsidRPr="00C92EAC">
        <w:rPr>
          <w:color w:val="000000" w:themeColor="text1"/>
          <w:sz w:val="24"/>
        </w:rPr>
        <w:t>Прогнозируемые</w:t>
      </w:r>
      <w:r w:rsidRPr="00C92EAC">
        <w:rPr>
          <w:color w:val="000000" w:themeColor="text1"/>
          <w:spacing w:val="-5"/>
          <w:sz w:val="24"/>
        </w:rPr>
        <w:t xml:space="preserve"> </w:t>
      </w:r>
      <w:r w:rsidRPr="00C92EAC">
        <w:rPr>
          <w:color w:val="000000" w:themeColor="text1"/>
          <w:sz w:val="24"/>
        </w:rPr>
        <w:t>результаты</w:t>
      </w:r>
      <w:r w:rsidRPr="00C92EAC">
        <w:rPr>
          <w:color w:val="000000" w:themeColor="text1"/>
          <w:spacing w:val="-2"/>
          <w:sz w:val="24"/>
        </w:rPr>
        <w:t xml:space="preserve"> </w:t>
      </w:r>
      <w:r w:rsidRPr="00C92EAC">
        <w:rPr>
          <w:color w:val="000000" w:themeColor="text1"/>
          <w:sz w:val="24"/>
        </w:rPr>
        <w:t>сегментации</w:t>
      </w:r>
      <w:r w:rsidRPr="00C92EAC">
        <w:rPr>
          <w:color w:val="000000" w:themeColor="text1"/>
          <w:spacing w:val="-5"/>
          <w:sz w:val="24"/>
        </w:rPr>
        <w:t xml:space="preserve"> </w:t>
      </w:r>
      <w:r w:rsidRPr="00C92EAC">
        <w:rPr>
          <w:color w:val="000000" w:themeColor="text1"/>
          <w:sz w:val="24"/>
        </w:rPr>
        <w:t>хода</w:t>
      </w:r>
      <w:r w:rsidRPr="00C92EAC">
        <w:rPr>
          <w:color w:val="000000" w:themeColor="text1"/>
          <w:spacing w:val="-4"/>
          <w:sz w:val="24"/>
        </w:rPr>
        <w:t xml:space="preserve"> </w:t>
      </w:r>
      <w:r w:rsidRPr="00C92EAC">
        <w:rPr>
          <w:color w:val="000000" w:themeColor="text1"/>
          <w:sz w:val="24"/>
        </w:rPr>
        <w:t>по</w:t>
      </w:r>
      <w:r w:rsidRPr="00C92EAC">
        <w:rPr>
          <w:color w:val="000000" w:themeColor="text1"/>
          <w:spacing w:val="-3"/>
          <w:sz w:val="24"/>
        </w:rPr>
        <w:t xml:space="preserve"> </w:t>
      </w:r>
      <w:r w:rsidRPr="00C92EAC">
        <w:rPr>
          <w:color w:val="000000" w:themeColor="text1"/>
          <w:sz w:val="24"/>
        </w:rPr>
        <w:t>модели</w:t>
      </w:r>
      <w:r w:rsidRPr="00C92EAC">
        <w:rPr>
          <w:color w:val="000000" w:themeColor="text1"/>
          <w:spacing w:val="-1"/>
          <w:sz w:val="24"/>
        </w:rPr>
        <w:t xml:space="preserve"> </w:t>
      </w:r>
      <w:r w:rsidRPr="00C92EAC">
        <w:rPr>
          <w:color w:val="000000" w:themeColor="text1"/>
          <w:sz w:val="24"/>
        </w:rPr>
        <w:t>U-</w:t>
      </w:r>
      <w:r w:rsidRPr="00C92EAC">
        <w:rPr>
          <w:color w:val="000000" w:themeColor="text1"/>
          <w:spacing w:val="-2"/>
          <w:sz w:val="24"/>
        </w:rPr>
        <w:t>Net+ResNet</w:t>
      </w:r>
    </w:p>
    <w:p w14:paraId="6D4E1B18" w14:textId="77777777" w:rsidR="00D738FB" w:rsidRPr="00C92EAC" w:rsidRDefault="00000000">
      <w:pPr>
        <w:ind w:left="224" w:right="87"/>
        <w:jc w:val="center"/>
        <w:rPr>
          <w:color w:val="000000" w:themeColor="text1"/>
          <w:sz w:val="24"/>
        </w:rPr>
      </w:pPr>
      <w:r w:rsidRPr="00C92EAC">
        <w:rPr>
          <w:color w:val="000000" w:themeColor="text1"/>
          <w:spacing w:val="-2"/>
          <w:sz w:val="24"/>
        </w:rPr>
        <w:t>block_1</w:t>
      </w:r>
    </w:p>
    <w:p w14:paraId="68726705" w14:textId="77777777" w:rsidR="00D738FB" w:rsidRPr="00C92EAC" w:rsidRDefault="00D738FB">
      <w:pPr>
        <w:pStyle w:val="a3"/>
        <w:spacing w:before="35"/>
        <w:ind w:left="0"/>
        <w:jc w:val="left"/>
        <w:rPr>
          <w:color w:val="000000" w:themeColor="text1"/>
          <w:sz w:val="24"/>
        </w:rPr>
      </w:pPr>
    </w:p>
    <w:p w14:paraId="07E71C09" w14:textId="2AC3935C" w:rsidR="00D738FB" w:rsidRPr="00C92EAC" w:rsidRDefault="00000000">
      <w:pPr>
        <w:pStyle w:val="a3"/>
        <w:tabs>
          <w:tab w:val="left" w:pos="1646"/>
          <w:tab w:val="left" w:pos="2585"/>
          <w:tab w:val="left" w:pos="3086"/>
          <w:tab w:val="left" w:pos="4276"/>
          <w:tab w:val="left" w:pos="5069"/>
          <w:tab w:val="left" w:pos="7342"/>
          <w:tab w:val="left" w:pos="8563"/>
          <w:tab w:val="left" w:pos="9775"/>
        </w:tabs>
        <w:spacing w:before="1" w:after="4"/>
        <w:ind w:right="123" w:firstLine="707"/>
        <w:jc w:val="left"/>
        <w:rPr>
          <w:color w:val="000000" w:themeColor="text1"/>
        </w:rPr>
      </w:pPr>
      <w:r w:rsidRPr="00C92EAC">
        <w:rPr>
          <w:color w:val="000000" w:themeColor="text1"/>
          <w:spacing w:val="-4"/>
        </w:rPr>
        <w:t>Как</w:t>
      </w:r>
      <w:r w:rsidRPr="00C92EAC">
        <w:rPr>
          <w:color w:val="000000" w:themeColor="text1"/>
        </w:rPr>
        <w:tab/>
      </w:r>
      <w:r w:rsidRPr="00C92EAC">
        <w:rPr>
          <w:color w:val="000000" w:themeColor="text1"/>
          <w:spacing w:val="-4"/>
        </w:rPr>
        <w:t>видно</w:t>
      </w:r>
      <w:r w:rsidRPr="00C92EAC">
        <w:rPr>
          <w:color w:val="000000" w:themeColor="text1"/>
        </w:rPr>
        <w:tab/>
      </w:r>
      <w:r w:rsidRPr="00C92EAC">
        <w:rPr>
          <w:color w:val="000000" w:themeColor="text1"/>
          <w:spacing w:val="-6"/>
        </w:rPr>
        <w:t>на</w:t>
      </w:r>
      <w:r w:rsidRPr="00C92EAC">
        <w:rPr>
          <w:color w:val="000000" w:themeColor="text1"/>
        </w:rPr>
        <w:tab/>
      </w:r>
      <w:r w:rsidRPr="00C92EAC">
        <w:rPr>
          <w:color w:val="000000" w:themeColor="text1"/>
          <w:spacing w:val="-2"/>
        </w:rPr>
        <w:t>рисунке</w:t>
      </w:r>
      <w:r w:rsidRPr="00C92EAC">
        <w:rPr>
          <w:color w:val="000000" w:themeColor="text1"/>
        </w:rPr>
        <w:tab/>
      </w:r>
      <w:r w:rsidRPr="00C92EAC">
        <w:rPr>
          <w:color w:val="000000" w:themeColor="text1"/>
          <w:spacing w:val="-4"/>
        </w:rPr>
        <w:t>4.10,</w:t>
      </w:r>
      <w:r w:rsidRPr="00C92EAC">
        <w:rPr>
          <w:color w:val="000000" w:themeColor="text1"/>
        </w:rPr>
        <w:tab/>
      </w:r>
      <w:r w:rsidRPr="00C92EAC">
        <w:rPr>
          <w:color w:val="000000" w:themeColor="text1"/>
          <w:spacing w:val="-2"/>
        </w:rPr>
        <w:t>сегментирование</w:t>
      </w:r>
      <w:r w:rsidRPr="00C92EAC">
        <w:rPr>
          <w:color w:val="000000" w:themeColor="text1"/>
        </w:rPr>
        <w:tab/>
      </w:r>
      <w:r w:rsidRPr="00C92EAC">
        <w:rPr>
          <w:color w:val="000000" w:themeColor="text1"/>
          <w:spacing w:val="-2"/>
        </w:rPr>
        <w:t>фокусов</w:t>
      </w:r>
      <w:r w:rsidRPr="00C92EAC">
        <w:rPr>
          <w:color w:val="000000" w:themeColor="text1"/>
        </w:rPr>
        <w:tab/>
      </w:r>
      <w:r w:rsidRPr="00C92EAC">
        <w:rPr>
          <w:color w:val="000000" w:themeColor="text1"/>
          <w:spacing w:val="-2"/>
        </w:rPr>
        <w:t>обводки</w:t>
      </w:r>
      <w:r w:rsidRPr="00C92EAC">
        <w:rPr>
          <w:color w:val="000000" w:themeColor="text1"/>
        </w:rPr>
        <w:tab/>
      </w:r>
      <w:r w:rsidRPr="00C92EAC">
        <w:rPr>
          <w:color w:val="000000" w:themeColor="text1"/>
          <w:spacing w:val="-10"/>
        </w:rPr>
        <w:t xml:space="preserve">с </w:t>
      </w:r>
      <w:r w:rsidRPr="00C92EAC">
        <w:rPr>
          <w:color w:val="000000" w:themeColor="text1"/>
        </w:rPr>
        <w:t>использованием UNet+ResNetblock_1 дало неточный результат</w:t>
      </w:r>
      <w:r w:rsidR="0033629B" w:rsidRPr="00C92EAC">
        <w:rPr>
          <w:color w:val="000000" w:themeColor="text1"/>
        </w:rPr>
        <w:t xml:space="preserve"> [169]</w:t>
      </w:r>
      <w:r w:rsidRPr="00C92EAC">
        <w:rPr>
          <w:color w:val="000000" w:themeColor="text1"/>
        </w:rPr>
        <w:t>.</w:t>
      </w:r>
    </w:p>
    <w:p w14:paraId="482B4A5A" w14:textId="77777777" w:rsidR="00D738FB" w:rsidRPr="00C92EAC" w:rsidRDefault="00000000">
      <w:pPr>
        <w:pStyle w:val="a3"/>
        <w:ind w:left="2839"/>
        <w:jc w:val="left"/>
        <w:rPr>
          <w:color w:val="000000" w:themeColor="text1"/>
          <w:sz w:val="20"/>
        </w:rPr>
      </w:pPr>
      <w:r w:rsidRPr="00C92EAC">
        <w:rPr>
          <w:noProof/>
          <w:color w:val="000000" w:themeColor="text1"/>
          <w:sz w:val="20"/>
        </w:rPr>
        <w:drawing>
          <wp:inline distT="0" distB="0" distL="0" distR="0" wp14:anchorId="79B40353" wp14:editId="09F07500">
            <wp:extent cx="3301358" cy="241935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96" cstate="print"/>
                    <a:stretch>
                      <a:fillRect/>
                    </a:stretch>
                  </pic:blipFill>
                  <pic:spPr>
                    <a:xfrm>
                      <a:off x="0" y="0"/>
                      <a:ext cx="3301358" cy="2419350"/>
                    </a:xfrm>
                    <a:prstGeom prst="rect">
                      <a:avLst/>
                    </a:prstGeom>
                  </pic:spPr>
                </pic:pic>
              </a:graphicData>
            </a:graphic>
          </wp:inline>
        </w:drawing>
      </w:r>
    </w:p>
    <w:p w14:paraId="3FD04AAB" w14:textId="77777777" w:rsidR="00D738FB" w:rsidRPr="00C92EAC" w:rsidRDefault="00000000">
      <w:pPr>
        <w:spacing w:before="4"/>
        <w:ind w:left="932" w:right="87"/>
        <w:jc w:val="center"/>
        <w:rPr>
          <w:color w:val="000000" w:themeColor="text1"/>
          <w:sz w:val="24"/>
        </w:rPr>
      </w:pPr>
      <w:r w:rsidRPr="00C92EAC">
        <w:rPr>
          <w:color w:val="000000" w:themeColor="text1"/>
          <w:sz w:val="24"/>
        </w:rPr>
        <w:t>Рисунок</w:t>
      </w:r>
      <w:r w:rsidRPr="00C92EAC">
        <w:rPr>
          <w:color w:val="000000" w:themeColor="text1"/>
          <w:spacing w:val="-5"/>
          <w:sz w:val="24"/>
        </w:rPr>
        <w:t xml:space="preserve"> </w:t>
      </w:r>
      <w:r w:rsidRPr="00C92EAC">
        <w:rPr>
          <w:color w:val="000000" w:themeColor="text1"/>
          <w:sz w:val="24"/>
        </w:rPr>
        <w:t>4.11</w:t>
      </w:r>
      <w:r w:rsidRPr="00C92EAC">
        <w:rPr>
          <w:color w:val="000000" w:themeColor="text1"/>
          <w:spacing w:val="-3"/>
          <w:sz w:val="24"/>
        </w:rPr>
        <w:t xml:space="preserve"> </w:t>
      </w:r>
      <w:r w:rsidRPr="00C92EAC">
        <w:rPr>
          <w:color w:val="000000" w:themeColor="text1"/>
          <w:sz w:val="24"/>
        </w:rPr>
        <w:t>Прогнозируемые</w:t>
      </w:r>
      <w:r w:rsidRPr="00C92EAC">
        <w:rPr>
          <w:color w:val="000000" w:themeColor="text1"/>
          <w:spacing w:val="-5"/>
          <w:sz w:val="24"/>
        </w:rPr>
        <w:t xml:space="preserve"> </w:t>
      </w:r>
      <w:r w:rsidRPr="00C92EAC">
        <w:rPr>
          <w:color w:val="000000" w:themeColor="text1"/>
          <w:sz w:val="24"/>
        </w:rPr>
        <w:t>результаты</w:t>
      </w:r>
      <w:r w:rsidRPr="00C92EAC">
        <w:rPr>
          <w:color w:val="000000" w:themeColor="text1"/>
          <w:spacing w:val="-2"/>
          <w:sz w:val="24"/>
        </w:rPr>
        <w:t xml:space="preserve"> </w:t>
      </w:r>
      <w:r w:rsidRPr="00C92EAC">
        <w:rPr>
          <w:color w:val="000000" w:themeColor="text1"/>
          <w:sz w:val="24"/>
        </w:rPr>
        <w:t>сегментации</w:t>
      </w:r>
      <w:r w:rsidRPr="00C92EAC">
        <w:rPr>
          <w:color w:val="000000" w:themeColor="text1"/>
          <w:spacing w:val="-5"/>
          <w:sz w:val="24"/>
        </w:rPr>
        <w:t xml:space="preserve"> </w:t>
      </w:r>
      <w:r w:rsidRPr="00C92EAC">
        <w:rPr>
          <w:color w:val="000000" w:themeColor="text1"/>
          <w:sz w:val="24"/>
        </w:rPr>
        <w:t>хода</w:t>
      </w:r>
      <w:r w:rsidRPr="00C92EAC">
        <w:rPr>
          <w:color w:val="000000" w:themeColor="text1"/>
          <w:spacing w:val="-4"/>
          <w:sz w:val="24"/>
        </w:rPr>
        <w:t xml:space="preserve"> </w:t>
      </w:r>
      <w:r w:rsidRPr="00C92EAC">
        <w:rPr>
          <w:color w:val="000000" w:themeColor="text1"/>
          <w:sz w:val="24"/>
        </w:rPr>
        <w:t>по</w:t>
      </w:r>
      <w:r w:rsidRPr="00C92EAC">
        <w:rPr>
          <w:color w:val="000000" w:themeColor="text1"/>
          <w:spacing w:val="-3"/>
          <w:sz w:val="24"/>
        </w:rPr>
        <w:t xml:space="preserve"> </w:t>
      </w:r>
      <w:r w:rsidRPr="00C92EAC">
        <w:rPr>
          <w:color w:val="000000" w:themeColor="text1"/>
          <w:sz w:val="24"/>
        </w:rPr>
        <w:t>модели</w:t>
      </w:r>
      <w:r w:rsidRPr="00C92EAC">
        <w:rPr>
          <w:color w:val="000000" w:themeColor="text1"/>
          <w:spacing w:val="-1"/>
          <w:sz w:val="24"/>
        </w:rPr>
        <w:t xml:space="preserve"> </w:t>
      </w:r>
      <w:r w:rsidRPr="00C92EAC">
        <w:rPr>
          <w:color w:val="000000" w:themeColor="text1"/>
          <w:sz w:val="24"/>
        </w:rPr>
        <w:t>U-</w:t>
      </w:r>
      <w:r w:rsidRPr="00C92EAC">
        <w:rPr>
          <w:color w:val="000000" w:themeColor="text1"/>
          <w:spacing w:val="-2"/>
          <w:sz w:val="24"/>
        </w:rPr>
        <w:t>Net+ResNet</w:t>
      </w:r>
    </w:p>
    <w:p w14:paraId="34CD5225" w14:textId="77777777" w:rsidR="00D738FB" w:rsidRPr="00C92EAC" w:rsidRDefault="00000000">
      <w:pPr>
        <w:ind w:left="224" w:right="87"/>
        <w:jc w:val="center"/>
        <w:rPr>
          <w:color w:val="000000" w:themeColor="text1"/>
          <w:sz w:val="24"/>
        </w:rPr>
      </w:pPr>
      <w:r w:rsidRPr="00C92EAC">
        <w:rPr>
          <w:color w:val="000000" w:themeColor="text1"/>
          <w:spacing w:val="-2"/>
          <w:sz w:val="24"/>
        </w:rPr>
        <w:t>block_2</w:t>
      </w:r>
    </w:p>
    <w:p w14:paraId="43D52EFB" w14:textId="77777777" w:rsidR="00D738FB" w:rsidRPr="00C92EAC" w:rsidRDefault="00000000">
      <w:pPr>
        <w:pStyle w:val="a3"/>
        <w:spacing w:before="74"/>
        <w:ind w:left="0"/>
        <w:jc w:val="left"/>
        <w:rPr>
          <w:color w:val="000000" w:themeColor="text1"/>
          <w:sz w:val="20"/>
        </w:rPr>
      </w:pPr>
      <w:r w:rsidRPr="00C92EAC">
        <w:rPr>
          <w:noProof/>
          <w:color w:val="000000" w:themeColor="text1"/>
        </w:rPr>
        <w:drawing>
          <wp:anchor distT="0" distB="0" distL="0" distR="0" simplePos="0" relativeHeight="487619584" behindDoc="1" locked="0" layoutInCell="1" allowOverlap="1" wp14:anchorId="68C53F6A" wp14:editId="721EAB1C">
            <wp:simplePos x="0" y="0"/>
            <wp:positionH relativeFrom="page">
              <wp:posOffset>2688844</wp:posOffset>
            </wp:positionH>
            <wp:positionV relativeFrom="paragraph">
              <wp:posOffset>208893</wp:posOffset>
            </wp:positionV>
            <wp:extent cx="3367261" cy="2476500"/>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97" cstate="print"/>
                    <a:stretch>
                      <a:fillRect/>
                    </a:stretch>
                  </pic:blipFill>
                  <pic:spPr>
                    <a:xfrm>
                      <a:off x="0" y="0"/>
                      <a:ext cx="3367261" cy="2476500"/>
                    </a:xfrm>
                    <a:prstGeom prst="rect">
                      <a:avLst/>
                    </a:prstGeom>
                  </pic:spPr>
                </pic:pic>
              </a:graphicData>
            </a:graphic>
          </wp:anchor>
        </w:drawing>
      </w:r>
    </w:p>
    <w:p w14:paraId="64782F58" w14:textId="77777777" w:rsidR="00D738FB" w:rsidRPr="00C92EAC" w:rsidRDefault="00000000">
      <w:pPr>
        <w:spacing w:before="1"/>
        <w:ind w:left="927" w:right="87"/>
        <w:jc w:val="center"/>
        <w:rPr>
          <w:color w:val="000000" w:themeColor="text1"/>
          <w:sz w:val="24"/>
        </w:rPr>
      </w:pPr>
      <w:r w:rsidRPr="00C92EAC">
        <w:rPr>
          <w:color w:val="000000" w:themeColor="text1"/>
          <w:sz w:val="24"/>
        </w:rPr>
        <w:t>Рисунок</w:t>
      </w:r>
      <w:r w:rsidRPr="00C92EAC">
        <w:rPr>
          <w:color w:val="000000" w:themeColor="text1"/>
          <w:spacing w:val="-6"/>
          <w:sz w:val="24"/>
        </w:rPr>
        <w:t xml:space="preserve"> </w:t>
      </w:r>
      <w:r w:rsidRPr="00C92EAC">
        <w:rPr>
          <w:color w:val="000000" w:themeColor="text1"/>
          <w:sz w:val="24"/>
        </w:rPr>
        <w:t>4.12</w:t>
      </w:r>
      <w:r w:rsidRPr="00C92EAC">
        <w:rPr>
          <w:color w:val="000000" w:themeColor="text1"/>
          <w:spacing w:val="-4"/>
          <w:sz w:val="24"/>
        </w:rPr>
        <w:t xml:space="preserve"> </w:t>
      </w:r>
      <w:r w:rsidRPr="00C92EAC">
        <w:rPr>
          <w:color w:val="000000" w:themeColor="text1"/>
          <w:sz w:val="24"/>
        </w:rPr>
        <w:t>Прогнозируемые</w:t>
      </w:r>
      <w:r w:rsidRPr="00C92EAC">
        <w:rPr>
          <w:color w:val="000000" w:themeColor="text1"/>
          <w:spacing w:val="-5"/>
          <w:sz w:val="24"/>
        </w:rPr>
        <w:t xml:space="preserve"> </w:t>
      </w:r>
      <w:r w:rsidRPr="00C92EAC">
        <w:rPr>
          <w:color w:val="000000" w:themeColor="text1"/>
          <w:sz w:val="24"/>
        </w:rPr>
        <w:t>результаты</w:t>
      </w:r>
      <w:r w:rsidRPr="00C92EAC">
        <w:rPr>
          <w:color w:val="000000" w:themeColor="text1"/>
          <w:spacing w:val="-3"/>
          <w:sz w:val="24"/>
        </w:rPr>
        <w:t xml:space="preserve"> </w:t>
      </w:r>
      <w:r w:rsidRPr="00C92EAC">
        <w:rPr>
          <w:color w:val="000000" w:themeColor="text1"/>
          <w:sz w:val="24"/>
        </w:rPr>
        <w:t>сегментации</w:t>
      </w:r>
      <w:r w:rsidRPr="00C92EAC">
        <w:rPr>
          <w:color w:val="000000" w:themeColor="text1"/>
          <w:spacing w:val="-4"/>
          <w:sz w:val="24"/>
        </w:rPr>
        <w:t xml:space="preserve"> </w:t>
      </w:r>
      <w:r w:rsidRPr="00C92EAC">
        <w:rPr>
          <w:color w:val="000000" w:themeColor="text1"/>
          <w:sz w:val="24"/>
        </w:rPr>
        <w:t>штрихов</w:t>
      </w:r>
      <w:r w:rsidRPr="00C92EAC">
        <w:rPr>
          <w:color w:val="000000" w:themeColor="text1"/>
          <w:spacing w:val="-4"/>
          <w:sz w:val="24"/>
        </w:rPr>
        <w:t xml:space="preserve"> </w:t>
      </w:r>
      <w:r w:rsidRPr="00C92EAC">
        <w:rPr>
          <w:color w:val="000000" w:themeColor="text1"/>
          <w:sz w:val="24"/>
        </w:rPr>
        <w:t>по</w:t>
      </w:r>
      <w:r w:rsidRPr="00C92EAC">
        <w:rPr>
          <w:color w:val="000000" w:themeColor="text1"/>
          <w:spacing w:val="-4"/>
          <w:sz w:val="24"/>
        </w:rPr>
        <w:t xml:space="preserve"> </w:t>
      </w:r>
      <w:r w:rsidRPr="00C92EAC">
        <w:rPr>
          <w:color w:val="000000" w:themeColor="text1"/>
          <w:sz w:val="24"/>
        </w:rPr>
        <w:t>модели</w:t>
      </w:r>
      <w:r w:rsidRPr="00C92EAC">
        <w:rPr>
          <w:color w:val="000000" w:themeColor="text1"/>
          <w:spacing w:val="-2"/>
          <w:sz w:val="24"/>
        </w:rPr>
        <w:t xml:space="preserve"> </w:t>
      </w:r>
      <w:r w:rsidRPr="00C92EAC">
        <w:rPr>
          <w:color w:val="000000" w:themeColor="text1"/>
          <w:sz w:val="24"/>
        </w:rPr>
        <w:t>U-</w:t>
      </w:r>
      <w:r w:rsidRPr="00C92EAC">
        <w:rPr>
          <w:color w:val="000000" w:themeColor="text1"/>
          <w:spacing w:val="-5"/>
          <w:sz w:val="24"/>
        </w:rPr>
        <w:t>Net</w:t>
      </w:r>
    </w:p>
    <w:p w14:paraId="71BD2CD7" w14:textId="77777777" w:rsidR="00D738FB" w:rsidRPr="00C92EAC" w:rsidRDefault="00D738FB">
      <w:pPr>
        <w:jc w:val="center"/>
        <w:rPr>
          <w:color w:val="000000" w:themeColor="text1"/>
          <w:sz w:val="24"/>
        </w:rPr>
        <w:sectPr w:rsidR="00D738FB" w:rsidRPr="00C92EAC">
          <w:pgSz w:w="11910" w:h="16840"/>
          <w:pgMar w:top="1120" w:right="440" w:bottom="1300" w:left="1440" w:header="0" w:footer="1077" w:gutter="0"/>
          <w:cols w:space="720"/>
        </w:sectPr>
      </w:pPr>
    </w:p>
    <w:p w14:paraId="016E2733" w14:textId="58F8CEC2" w:rsidR="00D738FB" w:rsidRPr="00C92EAC" w:rsidRDefault="00000000">
      <w:pPr>
        <w:pStyle w:val="a3"/>
        <w:spacing w:before="71"/>
        <w:ind w:right="126" w:firstLine="707"/>
        <w:rPr>
          <w:color w:val="000000" w:themeColor="text1"/>
        </w:rPr>
      </w:pPr>
      <w:r w:rsidRPr="00C92EAC">
        <w:rPr>
          <w:color w:val="000000" w:themeColor="text1"/>
        </w:rPr>
        <w:lastRenderedPageBreak/>
        <w:t>В результате эксперимента выяснилось,</w:t>
      </w:r>
      <w:r w:rsidRPr="00C92EAC">
        <w:rPr>
          <w:color w:val="000000" w:themeColor="text1"/>
          <w:spacing w:val="-2"/>
        </w:rPr>
        <w:t xml:space="preserve"> </w:t>
      </w:r>
      <w:r w:rsidRPr="00C92EAC">
        <w:rPr>
          <w:color w:val="000000" w:themeColor="text1"/>
        </w:rPr>
        <w:t>что как в первом, так и во втором случае использование блоков ResNet дало низкий результат по сравнению с модифицированной моделью U-Net. Таким образом, мы определили для себя, что объединение блоков разных моделей дает более низкий результат, чем использование совершенно отдельной модели, такой как в нашем случае модифицированная U-Net</w:t>
      </w:r>
      <w:r w:rsidR="0033629B" w:rsidRPr="00C92EAC">
        <w:rPr>
          <w:color w:val="000000" w:themeColor="text1"/>
        </w:rPr>
        <w:t xml:space="preserve"> [169]</w:t>
      </w:r>
      <w:r w:rsidRPr="00C92EAC">
        <w:rPr>
          <w:color w:val="000000" w:themeColor="text1"/>
        </w:rPr>
        <w:t>.</w:t>
      </w:r>
    </w:p>
    <w:p w14:paraId="79E28300" w14:textId="23534489" w:rsidR="00D738FB" w:rsidRPr="00C92EAC" w:rsidRDefault="00000000">
      <w:pPr>
        <w:pStyle w:val="a3"/>
        <w:spacing w:before="1"/>
        <w:ind w:right="124" w:firstLine="707"/>
        <w:rPr>
          <w:color w:val="000000" w:themeColor="text1"/>
        </w:rPr>
      </w:pPr>
      <w:r w:rsidRPr="00C92EAC">
        <w:rPr>
          <w:color w:val="000000" w:themeColor="text1"/>
        </w:rPr>
        <w:t>Внедрение систем рекомендаций в клинические исследования является важнейшим мероприятием, которое значительно ускорит и повысит эффективность терапевтического лечения нарушений мозгового кровообращения. Автоматизированная классификация и обработка нейровизуализаций позволят проводить быструю дифференцированную диагностику, прогнозировать вероятные исходы заболевания и давать персонализированные рекомендации по одному из наиболее важных вариантов лечения для пациентов. Наличие репрезентативной группы, состоящей из значительного количества организованных и точных данных, служит основой для внедрения различных методов компьютерной диагностики, включающих когнитивные вычисления и искусственный интеллект. Эффективность и быстродействие алгоритмов также тесно связаны с</w:t>
      </w:r>
      <w:r w:rsidRPr="00C92EAC">
        <w:rPr>
          <w:color w:val="000000" w:themeColor="text1"/>
          <w:spacing w:val="-2"/>
        </w:rPr>
        <w:t xml:space="preserve"> </w:t>
      </w:r>
      <w:r w:rsidRPr="00C92EAC">
        <w:rPr>
          <w:color w:val="000000" w:themeColor="text1"/>
        </w:rPr>
        <w:t>качеством исходных</w:t>
      </w:r>
      <w:r w:rsidRPr="00C92EAC">
        <w:rPr>
          <w:color w:val="000000" w:themeColor="text1"/>
          <w:spacing w:val="-1"/>
        </w:rPr>
        <w:t xml:space="preserve"> </w:t>
      </w:r>
      <w:r w:rsidRPr="00C92EAC">
        <w:rPr>
          <w:color w:val="000000" w:themeColor="text1"/>
        </w:rPr>
        <w:t xml:space="preserve">данных или обучающего набора и требуют тщательной предварительной обработки </w:t>
      </w:r>
      <w:r w:rsidRPr="00C92EAC">
        <w:rPr>
          <w:color w:val="000000" w:themeColor="text1"/>
          <w:spacing w:val="-2"/>
        </w:rPr>
        <w:t>[52]</w:t>
      </w:r>
      <w:r w:rsidR="0033629B" w:rsidRPr="00C92EAC">
        <w:rPr>
          <w:color w:val="000000" w:themeColor="text1"/>
          <w:spacing w:val="-2"/>
        </w:rPr>
        <w:t>[169]</w:t>
      </w:r>
      <w:r w:rsidRPr="00C92EAC">
        <w:rPr>
          <w:color w:val="000000" w:themeColor="text1"/>
          <w:spacing w:val="-2"/>
        </w:rPr>
        <w:t>.</w:t>
      </w:r>
    </w:p>
    <w:p w14:paraId="01C88F0A" w14:textId="087F6015" w:rsidR="00D738FB" w:rsidRPr="00C92EAC" w:rsidRDefault="00000000">
      <w:pPr>
        <w:pStyle w:val="a3"/>
        <w:ind w:right="126" w:firstLine="707"/>
        <w:rPr>
          <w:color w:val="000000" w:themeColor="text1"/>
        </w:rPr>
      </w:pPr>
      <w:r w:rsidRPr="00C92EAC">
        <w:rPr>
          <w:color w:val="000000" w:themeColor="text1"/>
        </w:rPr>
        <w:t>При проведении исследования необходимо найти экземпляры, удовлетворяющие следующим условиям, в локальном хранилище конкретной больницы, после чего специалисты вручную помечают фотографии тегами, что требует много времени. Вот почему учебные материалы часто содержат чуть менее ста диагностических тестов [53]</w:t>
      </w:r>
      <w:r w:rsidR="0033629B" w:rsidRPr="00C92EAC">
        <w:rPr>
          <w:color w:val="000000" w:themeColor="text1"/>
        </w:rPr>
        <w:t>[169]</w:t>
      </w:r>
      <w:r w:rsidRPr="00C92EAC">
        <w:rPr>
          <w:color w:val="000000" w:themeColor="text1"/>
        </w:rPr>
        <w:t>.</w:t>
      </w:r>
    </w:p>
    <w:p w14:paraId="06243134" w14:textId="77777777" w:rsidR="00D738FB" w:rsidRPr="00C92EAC" w:rsidRDefault="00000000">
      <w:pPr>
        <w:pStyle w:val="a3"/>
        <w:spacing w:before="1"/>
        <w:ind w:right="122" w:firstLine="707"/>
        <w:rPr>
          <w:color w:val="000000" w:themeColor="text1"/>
        </w:rPr>
      </w:pPr>
      <w:r w:rsidRPr="00C92EAC">
        <w:rPr>
          <w:color w:val="000000" w:themeColor="text1"/>
        </w:rPr>
        <w:t>Несмотря на важность автоматизированных систем выявления и лечения инсультов, глобальная доступность подходящих файлов изображений в открытом</w:t>
      </w:r>
      <w:r w:rsidRPr="00C92EAC">
        <w:rPr>
          <w:color w:val="000000" w:themeColor="text1"/>
          <w:spacing w:val="-3"/>
        </w:rPr>
        <w:t xml:space="preserve"> </w:t>
      </w:r>
      <w:r w:rsidRPr="00C92EAC">
        <w:rPr>
          <w:color w:val="000000" w:themeColor="text1"/>
        </w:rPr>
        <w:t>доступе</w:t>
      </w:r>
      <w:r w:rsidRPr="00C92EAC">
        <w:rPr>
          <w:color w:val="000000" w:themeColor="text1"/>
          <w:spacing w:val="-2"/>
        </w:rPr>
        <w:t xml:space="preserve"> </w:t>
      </w:r>
      <w:r w:rsidRPr="00C92EAC">
        <w:rPr>
          <w:color w:val="000000" w:themeColor="text1"/>
        </w:rPr>
        <w:t>ограничена,</w:t>
      </w:r>
      <w:r w:rsidRPr="00C92EAC">
        <w:rPr>
          <w:color w:val="000000" w:themeColor="text1"/>
          <w:spacing w:val="-2"/>
        </w:rPr>
        <w:t xml:space="preserve"> </w:t>
      </w:r>
      <w:r w:rsidRPr="00C92EAC">
        <w:rPr>
          <w:color w:val="000000" w:themeColor="text1"/>
        </w:rPr>
        <w:t>а</w:t>
      </w:r>
      <w:r w:rsidRPr="00C92EAC">
        <w:rPr>
          <w:color w:val="000000" w:themeColor="text1"/>
          <w:spacing w:val="-2"/>
        </w:rPr>
        <w:t xml:space="preserve"> </w:t>
      </w:r>
      <w:r w:rsidRPr="00C92EAC">
        <w:rPr>
          <w:color w:val="000000" w:themeColor="text1"/>
        </w:rPr>
        <w:t>во</w:t>
      </w:r>
      <w:r w:rsidRPr="00C92EAC">
        <w:rPr>
          <w:color w:val="000000" w:themeColor="text1"/>
          <w:spacing w:val="-1"/>
        </w:rPr>
        <w:t xml:space="preserve"> </w:t>
      </w:r>
      <w:r w:rsidRPr="00C92EAC">
        <w:rPr>
          <w:color w:val="000000" w:themeColor="text1"/>
        </w:rPr>
        <w:t>многих</w:t>
      </w:r>
      <w:r w:rsidRPr="00C92EAC">
        <w:rPr>
          <w:color w:val="000000" w:themeColor="text1"/>
          <w:spacing w:val="-2"/>
        </w:rPr>
        <w:t xml:space="preserve"> </w:t>
      </w:r>
      <w:r w:rsidRPr="00C92EAC">
        <w:rPr>
          <w:color w:val="000000" w:themeColor="text1"/>
        </w:rPr>
        <w:t>регионах</w:t>
      </w:r>
      <w:r w:rsidRPr="00C92EAC">
        <w:rPr>
          <w:color w:val="000000" w:themeColor="text1"/>
          <w:spacing w:val="-1"/>
        </w:rPr>
        <w:t xml:space="preserve"> </w:t>
      </w:r>
      <w:r w:rsidRPr="00C92EAC">
        <w:rPr>
          <w:color w:val="000000" w:themeColor="text1"/>
        </w:rPr>
        <w:t>мира</w:t>
      </w:r>
      <w:r w:rsidRPr="00C92EAC">
        <w:rPr>
          <w:color w:val="000000" w:themeColor="text1"/>
          <w:spacing w:val="-3"/>
        </w:rPr>
        <w:t xml:space="preserve"> </w:t>
      </w:r>
      <w:r w:rsidRPr="00C92EAC">
        <w:rPr>
          <w:color w:val="000000" w:themeColor="text1"/>
        </w:rPr>
        <w:t>подобные</w:t>
      </w:r>
      <w:r w:rsidRPr="00C92EAC">
        <w:rPr>
          <w:color w:val="000000" w:themeColor="text1"/>
          <w:spacing w:val="-2"/>
        </w:rPr>
        <w:t xml:space="preserve"> </w:t>
      </w:r>
      <w:r w:rsidRPr="00C92EAC">
        <w:rPr>
          <w:color w:val="000000" w:themeColor="text1"/>
        </w:rPr>
        <w:t>разработки полностью отсутствуют, что, по сути, приводит к потере точности моделей, построенных с использованием открытых статистических данных. Основная цель создания открытых наборов данных - помочь командам в совершенствовании методологий полностью автоматизированного</w:t>
      </w:r>
      <w:r w:rsidRPr="00C92EAC">
        <w:rPr>
          <w:color w:val="000000" w:themeColor="text1"/>
          <w:spacing w:val="40"/>
        </w:rPr>
        <w:t xml:space="preserve"> </w:t>
      </w:r>
      <w:r w:rsidRPr="00C92EAC">
        <w:rPr>
          <w:color w:val="000000" w:themeColor="text1"/>
        </w:rPr>
        <w:t>обнаружения и сегментации повреждений и управления ими. Часто образцы содержат клинические критерии цереброваскулярного заболевания [53-55] или изображения с установленными обширными областями ишемии и содержат мало клинических данных о пациенте. Некоторые образцы не содержат поражений или сегментируются автоматически без участия специалистов, что затрудняет</w:t>
      </w:r>
      <w:r w:rsidRPr="00C92EAC">
        <w:rPr>
          <w:color w:val="000000" w:themeColor="text1"/>
          <w:spacing w:val="-3"/>
        </w:rPr>
        <w:t xml:space="preserve"> </w:t>
      </w:r>
      <w:r w:rsidRPr="00C92EAC">
        <w:rPr>
          <w:color w:val="000000" w:themeColor="text1"/>
        </w:rPr>
        <w:t>их использование</w:t>
      </w:r>
      <w:r w:rsidRPr="00C92EAC">
        <w:rPr>
          <w:color w:val="000000" w:themeColor="text1"/>
          <w:spacing w:val="-2"/>
        </w:rPr>
        <w:t xml:space="preserve"> </w:t>
      </w:r>
      <w:r w:rsidRPr="00C92EAC">
        <w:rPr>
          <w:color w:val="000000" w:themeColor="text1"/>
        </w:rPr>
        <w:t>в</w:t>
      </w:r>
      <w:r w:rsidRPr="00C92EAC">
        <w:rPr>
          <w:color w:val="000000" w:themeColor="text1"/>
          <w:spacing w:val="-2"/>
        </w:rPr>
        <w:t xml:space="preserve"> </w:t>
      </w:r>
      <w:r w:rsidRPr="00C92EAC">
        <w:rPr>
          <w:color w:val="000000" w:themeColor="text1"/>
        </w:rPr>
        <w:t>качестве</w:t>
      </w:r>
      <w:r w:rsidRPr="00C92EAC">
        <w:rPr>
          <w:color w:val="000000" w:themeColor="text1"/>
          <w:spacing w:val="-2"/>
        </w:rPr>
        <w:t xml:space="preserve"> </w:t>
      </w:r>
      <w:r w:rsidRPr="00C92EAC">
        <w:rPr>
          <w:color w:val="000000" w:themeColor="text1"/>
        </w:rPr>
        <w:t>учебных</w:t>
      </w:r>
      <w:r w:rsidRPr="00C92EAC">
        <w:rPr>
          <w:color w:val="000000" w:themeColor="text1"/>
          <w:spacing w:val="-1"/>
        </w:rPr>
        <w:t xml:space="preserve"> </w:t>
      </w:r>
      <w:r w:rsidRPr="00C92EAC">
        <w:rPr>
          <w:color w:val="000000" w:themeColor="text1"/>
        </w:rPr>
        <w:t>образцов</w:t>
      </w:r>
      <w:r w:rsidRPr="00C92EAC">
        <w:rPr>
          <w:color w:val="000000" w:themeColor="text1"/>
          <w:spacing w:val="-2"/>
        </w:rPr>
        <w:t xml:space="preserve"> </w:t>
      </w:r>
      <w:r w:rsidRPr="00C92EAC">
        <w:rPr>
          <w:color w:val="000000" w:themeColor="text1"/>
        </w:rPr>
        <w:t>без</w:t>
      </w:r>
      <w:r w:rsidRPr="00C92EAC">
        <w:rPr>
          <w:color w:val="000000" w:themeColor="text1"/>
          <w:spacing w:val="-2"/>
        </w:rPr>
        <w:t xml:space="preserve"> </w:t>
      </w:r>
      <w:r w:rsidRPr="00C92EAC">
        <w:rPr>
          <w:color w:val="000000" w:themeColor="text1"/>
        </w:rPr>
        <w:t>предварительной обработки данных. Без оснований полагать, что раннее выявление популяции пациентов с помощью искусственного интеллекта имеет решающее значение, но данных, позволяющих это сделать, в настоящее время недостаточно. Кроме того, крупномасштабные проекты, полностью посвященные опухолям, вызванным ишемией головного мозга, такие как ENIGMA Stroke Recovery [56],</w:t>
      </w:r>
    </w:p>
    <w:p w14:paraId="35803EB5" w14:textId="77777777" w:rsidR="00D738FB" w:rsidRPr="00C92EAC" w:rsidRDefault="00D738FB">
      <w:pPr>
        <w:rPr>
          <w:color w:val="000000" w:themeColor="text1"/>
        </w:rPr>
        <w:sectPr w:rsidR="00D738FB" w:rsidRPr="00C92EAC">
          <w:pgSz w:w="11910" w:h="16840"/>
          <w:pgMar w:top="1360" w:right="440" w:bottom="1300" w:left="1440" w:header="0" w:footer="1077" w:gutter="0"/>
          <w:cols w:space="720"/>
        </w:sectPr>
      </w:pPr>
    </w:p>
    <w:p w14:paraId="13F273AD" w14:textId="3232353E" w:rsidR="00D738FB" w:rsidRPr="00C92EAC" w:rsidRDefault="00000000">
      <w:pPr>
        <w:pStyle w:val="a3"/>
        <w:spacing w:before="67"/>
        <w:ind w:right="124"/>
        <w:rPr>
          <w:color w:val="000000" w:themeColor="text1"/>
        </w:rPr>
      </w:pPr>
      <w:r w:rsidRPr="00C92EAC">
        <w:rPr>
          <w:color w:val="000000" w:themeColor="text1"/>
        </w:rPr>
        <w:lastRenderedPageBreak/>
        <w:t>ATLAS [57], ISLES contest [30], которые проводились в период с 2016 по 2018 год, просто фокусируются на сборе данных МРТ и определенных типах</w:t>
      </w:r>
      <w:r w:rsidRPr="00C92EAC">
        <w:rPr>
          <w:color w:val="000000" w:themeColor="text1"/>
          <w:spacing w:val="40"/>
        </w:rPr>
        <w:t xml:space="preserve"> </w:t>
      </w:r>
      <w:r w:rsidRPr="00C92EAC">
        <w:rPr>
          <w:color w:val="000000" w:themeColor="text1"/>
        </w:rPr>
        <w:t>базовых нейронных исследований. Хотя изображения, полученные с помощью этих технологий, очевидно, очень ценны для принятия медицинских решений, они нечасто используются для диагностики инсульта. Другой</w:t>
      </w:r>
      <w:r w:rsidRPr="00C92EAC">
        <w:rPr>
          <w:color w:val="000000" w:themeColor="text1"/>
          <w:spacing w:val="40"/>
        </w:rPr>
        <w:t xml:space="preserve"> </w:t>
      </w:r>
      <w:r w:rsidRPr="00C92EAC">
        <w:rPr>
          <w:color w:val="000000" w:themeColor="text1"/>
        </w:rPr>
        <w:t>распространенной проблемой, связанной с коллекциями изображений, находящихся в открытом доступе, является их сжатие, а также переход к форматам, которые снижают качество и информативность, что значительно ограничивает выбор методов исследования</w:t>
      </w:r>
      <w:r w:rsidR="0033629B" w:rsidRPr="00C92EAC">
        <w:rPr>
          <w:color w:val="000000" w:themeColor="text1"/>
        </w:rPr>
        <w:t xml:space="preserve"> [169]</w:t>
      </w:r>
      <w:r w:rsidRPr="00C92EAC">
        <w:rPr>
          <w:color w:val="000000" w:themeColor="text1"/>
        </w:rPr>
        <w:t>.</w:t>
      </w:r>
    </w:p>
    <w:p w14:paraId="574C8272" w14:textId="6485C67B" w:rsidR="00D738FB" w:rsidRPr="00C92EAC" w:rsidRDefault="00000000">
      <w:pPr>
        <w:pStyle w:val="a3"/>
        <w:spacing w:before="2"/>
        <w:ind w:right="124" w:firstLine="707"/>
        <w:rPr>
          <w:color w:val="000000" w:themeColor="text1"/>
        </w:rPr>
      </w:pPr>
      <w:r w:rsidRPr="00C92EAC">
        <w:rPr>
          <w:color w:val="000000" w:themeColor="text1"/>
        </w:rPr>
        <w:t>Количество доступных материалов для исследования, включая данные обучения и тестирования, также играет ключевую роль в сегментации изображений. В данном разделе предложена комбинированная и модифицированная модели UNet для сегментации очагов острого</w:t>
      </w:r>
      <w:r w:rsidRPr="00C92EAC">
        <w:rPr>
          <w:color w:val="000000" w:themeColor="text1"/>
          <w:spacing w:val="40"/>
        </w:rPr>
        <w:t xml:space="preserve"> </w:t>
      </w:r>
      <w:r w:rsidRPr="00C92EAC">
        <w:rPr>
          <w:color w:val="000000" w:themeColor="text1"/>
        </w:rPr>
        <w:t>ишемического инсульта. В свою очередь, модель UNet является одним из лучших методов сегментации медицинских изображений, применяемых к небольшим объемам данных. Кроме того, одна из экспериментальных моделей помогла повысить точность сегментации компьютерных изображений, что приводит к лучшим результатам. В частности, лучшая модель, предложенная нами в ходе эксперимента, достигла коэффициента dice 31%, чувствительности к запоминанию 35%, что доказывает правильность используемых технологий, таких как: увеличение данных для увеличения обучающих данных, экранирование для предотвращения совместной адаптации пикселей с их соседями на картах объектов, удаление всех карт объектов с карт памяти. сверточный слой, эффективный оптимизатор Adam, регулирование l2 для задач мультиколлинеарности. В качестве будущей работы мы рассматриваем усовершенствование модели leader путем применения тонкой настройки и извлечения функций. Он также предназначен для создания наших собственных весов в наборе данных ISLES 2017, что улучшит нашу модель, настроив слои с наиболее абстрактными представлениями, а для более эффективных моделей в будущем будет применено извлечение объектов, что является одним из основных ключевых моментов. Таким образом, мы считаем, что использование этих методов повысит точность критериев оценки и приблизит процесс сегментации к высокой точности</w:t>
      </w:r>
      <w:r w:rsidR="0033629B" w:rsidRPr="00C92EAC">
        <w:rPr>
          <w:color w:val="000000" w:themeColor="text1"/>
        </w:rPr>
        <w:t xml:space="preserve"> </w:t>
      </w:r>
      <w:r w:rsidR="00B067A6" w:rsidRPr="00C92EAC">
        <w:rPr>
          <w:color w:val="000000" w:themeColor="text1"/>
        </w:rPr>
        <w:t>[37]</w:t>
      </w:r>
      <w:r w:rsidR="0033629B" w:rsidRPr="00C92EAC">
        <w:rPr>
          <w:color w:val="000000" w:themeColor="text1"/>
        </w:rPr>
        <w:t>[169]</w:t>
      </w:r>
      <w:r w:rsidRPr="00C92EAC">
        <w:rPr>
          <w:color w:val="000000" w:themeColor="text1"/>
        </w:rPr>
        <w:t>.</w:t>
      </w:r>
    </w:p>
    <w:p w14:paraId="2D353E02" w14:textId="77777777" w:rsidR="00D738FB" w:rsidRPr="00C92EAC" w:rsidRDefault="00D738FB">
      <w:pPr>
        <w:rPr>
          <w:color w:val="000000" w:themeColor="text1"/>
        </w:rPr>
        <w:sectPr w:rsidR="00D738FB" w:rsidRPr="00C92EAC">
          <w:pgSz w:w="11910" w:h="16840"/>
          <w:pgMar w:top="1040" w:right="440" w:bottom="1300" w:left="1440" w:header="0" w:footer="1077" w:gutter="0"/>
          <w:cols w:space="720"/>
        </w:sectPr>
      </w:pPr>
    </w:p>
    <w:p w14:paraId="6E98B076" w14:textId="77777777" w:rsidR="00D738FB" w:rsidRPr="00C92EAC" w:rsidRDefault="00000000">
      <w:pPr>
        <w:pStyle w:val="1"/>
        <w:ind w:left="845"/>
        <w:jc w:val="center"/>
        <w:rPr>
          <w:color w:val="000000" w:themeColor="text1"/>
        </w:rPr>
      </w:pPr>
      <w:bookmarkStart w:id="32" w:name="_TOC_250000"/>
      <w:bookmarkEnd w:id="32"/>
      <w:r w:rsidRPr="00C92EAC">
        <w:rPr>
          <w:color w:val="000000" w:themeColor="text1"/>
          <w:spacing w:val="-2"/>
        </w:rPr>
        <w:lastRenderedPageBreak/>
        <w:t>ЗАКЛЮЧЕНИЕ</w:t>
      </w:r>
    </w:p>
    <w:p w14:paraId="72B6819F" w14:textId="77777777" w:rsidR="00D738FB" w:rsidRPr="00C92EAC" w:rsidRDefault="00000000">
      <w:pPr>
        <w:pStyle w:val="a3"/>
        <w:spacing w:before="319"/>
        <w:ind w:right="123" w:firstLine="707"/>
        <w:rPr>
          <w:color w:val="000000" w:themeColor="text1"/>
        </w:rPr>
      </w:pPr>
      <w:r w:rsidRPr="00C92EAC">
        <w:rPr>
          <w:color w:val="000000" w:themeColor="text1"/>
        </w:rPr>
        <w:t>За последние годы число людей, перенесших инсульт, резко возросло, и в настоящее время это является серьезной проблемой общественного здравоохранения во всем мире. Условия жизни пациентов улучшаются по мере использования новейшего оборудования для диагностики и восстановления.</w:t>
      </w:r>
      <w:r w:rsidRPr="00C92EAC">
        <w:rPr>
          <w:color w:val="000000" w:themeColor="text1"/>
          <w:spacing w:val="40"/>
        </w:rPr>
        <w:t xml:space="preserve"> </w:t>
      </w:r>
      <w:r w:rsidRPr="00C92EAC">
        <w:rPr>
          <w:color w:val="000000" w:themeColor="text1"/>
        </w:rPr>
        <w:t>В связи с этим, разработка методов ранней диагностики инсульта и точный</w:t>
      </w:r>
      <w:r w:rsidRPr="00C92EAC">
        <w:rPr>
          <w:color w:val="000000" w:themeColor="text1"/>
          <w:spacing w:val="40"/>
        </w:rPr>
        <w:t xml:space="preserve"> </w:t>
      </w:r>
      <w:r w:rsidRPr="00C92EAC">
        <w:rPr>
          <w:color w:val="000000" w:themeColor="text1"/>
        </w:rPr>
        <w:t xml:space="preserve">анализ нейровизуализации является актуальной проблемой в сфере </w:t>
      </w:r>
      <w:r w:rsidRPr="00C92EAC">
        <w:rPr>
          <w:color w:val="000000" w:themeColor="text1"/>
          <w:spacing w:val="-2"/>
        </w:rPr>
        <w:t>здравохранения.</w:t>
      </w:r>
    </w:p>
    <w:p w14:paraId="5E979A09" w14:textId="77777777" w:rsidR="00D738FB" w:rsidRPr="00C92EAC" w:rsidRDefault="00000000">
      <w:pPr>
        <w:pStyle w:val="a3"/>
        <w:ind w:right="130"/>
        <w:rPr>
          <w:color w:val="000000" w:themeColor="text1"/>
        </w:rPr>
      </w:pPr>
      <w:r w:rsidRPr="00C92EAC">
        <w:rPr>
          <w:color w:val="000000" w:themeColor="text1"/>
        </w:rPr>
        <w:t>В ходе проведенных исследований были решены все поставленные задачи диссертационного исследования и получены следующие научные и практические результаты:</w:t>
      </w:r>
    </w:p>
    <w:p w14:paraId="78FD2D0C" w14:textId="77777777" w:rsidR="00D738FB" w:rsidRPr="00C92EAC" w:rsidRDefault="00000000">
      <w:pPr>
        <w:pStyle w:val="a3"/>
        <w:spacing w:line="242" w:lineRule="auto"/>
        <w:ind w:right="129" w:firstLine="707"/>
        <w:rPr>
          <w:color w:val="000000" w:themeColor="text1"/>
        </w:rPr>
      </w:pPr>
      <w:r w:rsidRPr="00C92EAC">
        <w:rPr>
          <w:color w:val="000000" w:themeColor="text1"/>
        </w:rPr>
        <w:t xml:space="preserve">Диагностика инсульта в нашем подходе состоит из нескольких этапов, а </w:t>
      </w:r>
      <w:r w:rsidRPr="00C92EAC">
        <w:rPr>
          <w:color w:val="000000" w:themeColor="text1"/>
          <w:spacing w:val="-2"/>
        </w:rPr>
        <w:t>именно:</w:t>
      </w:r>
    </w:p>
    <w:p w14:paraId="23B62723" w14:textId="77777777" w:rsidR="00D738FB" w:rsidRPr="00C92EAC" w:rsidRDefault="00000000">
      <w:pPr>
        <w:pStyle w:val="a4"/>
        <w:numPr>
          <w:ilvl w:val="0"/>
          <w:numId w:val="4"/>
        </w:numPr>
        <w:tabs>
          <w:tab w:val="left" w:pos="981"/>
        </w:tabs>
        <w:ind w:left="981" w:right="120"/>
        <w:rPr>
          <w:color w:val="000000" w:themeColor="text1"/>
          <w:sz w:val="28"/>
        </w:rPr>
      </w:pPr>
      <w:r w:rsidRPr="00C92EAC">
        <w:rPr>
          <w:color w:val="000000" w:themeColor="text1"/>
          <w:sz w:val="28"/>
        </w:rPr>
        <w:t>Интернет медицинских вещей, где используя непрерывно-волновой датчик скорости кровотока измеряется скорость кровотока по сонной артерий, полученные данные отправятся по Wi-Fi в облако, где сверяется информация о кровотоке и выдает ответ обратно в платформу Интернета вещей, который соорудирован с мини-компьютера. Первый этап является мобильным, портативным.</w:t>
      </w:r>
    </w:p>
    <w:p w14:paraId="1E083445" w14:textId="77777777" w:rsidR="00D738FB" w:rsidRPr="00C92EAC" w:rsidRDefault="00000000">
      <w:pPr>
        <w:pStyle w:val="a4"/>
        <w:numPr>
          <w:ilvl w:val="0"/>
          <w:numId w:val="4"/>
        </w:numPr>
        <w:tabs>
          <w:tab w:val="left" w:pos="981"/>
        </w:tabs>
        <w:ind w:left="981" w:right="121"/>
        <w:rPr>
          <w:color w:val="000000" w:themeColor="text1"/>
          <w:sz w:val="28"/>
        </w:rPr>
      </w:pPr>
      <w:r w:rsidRPr="00C92EAC">
        <w:rPr>
          <w:color w:val="000000" w:themeColor="text1"/>
          <w:sz w:val="28"/>
        </w:rPr>
        <w:t>Следующий этап диагностики на моделях глубокого обучения, новыми методами классификации. У любого пациента есть возможность загрузки изображения КТ головного мозга на веб платформу, где обученная</w:t>
      </w:r>
      <w:r w:rsidRPr="00C92EAC">
        <w:rPr>
          <w:color w:val="000000" w:themeColor="text1"/>
          <w:spacing w:val="40"/>
          <w:sz w:val="28"/>
        </w:rPr>
        <w:t xml:space="preserve"> </w:t>
      </w:r>
      <w:r w:rsidRPr="00C92EAC">
        <w:rPr>
          <w:color w:val="000000" w:themeColor="text1"/>
          <w:sz w:val="28"/>
        </w:rPr>
        <w:t>модель глубокого обучения попробует распознать инсульт, и выдать</w:t>
      </w:r>
      <w:r w:rsidRPr="00C92EAC">
        <w:rPr>
          <w:color w:val="000000" w:themeColor="text1"/>
          <w:spacing w:val="40"/>
          <w:sz w:val="28"/>
        </w:rPr>
        <w:t xml:space="preserve"> </w:t>
      </w:r>
      <w:r w:rsidRPr="00C92EAC">
        <w:rPr>
          <w:color w:val="000000" w:themeColor="text1"/>
          <w:sz w:val="28"/>
        </w:rPr>
        <w:t>ответ есть ли инсульт или нет.</w:t>
      </w:r>
    </w:p>
    <w:p w14:paraId="3BCA0AA4" w14:textId="77777777" w:rsidR="00D738FB" w:rsidRPr="00C92EAC" w:rsidRDefault="00000000">
      <w:pPr>
        <w:pStyle w:val="a4"/>
        <w:numPr>
          <w:ilvl w:val="0"/>
          <w:numId w:val="4"/>
        </w:numPr>
        <w:tabs>
          <w:tab w:val="left" w:pos="981"/>
        </w:tabs>
        <w:ind w:left="981" w:right="128"/>
        <w:rPr>
          <w:color w:val="000000" w:themeColor="text1"/>
          <w:sz w:val="28"/>
        </w:rPr>
      </w:pPr>
      <w:r w:rsidRPr="00C92EAC">
        <w:rPr>
          <w:color w:val="000000" w:themeColor="text1"/>
          <w:sz w:val="28"/>
        </w:rPr>
        <w:t>На последнем этапе, пациент также может загрузить изображение своего КТ и получить сегментированную область пораженной области инсультом, без помощи специалиста.</w:t>
      </w:r>
    </w:p>
    <w:p w14:paraId="51070BAC" w14:textId="77777777" w:rsidR="00D738FB" w:rsidRPr="00C92EAC" w:rsidRDefault="00000000">
      <w:pPr>
        <w:pStyle w:val="a3"/>
        <w:spacing w:line="321" w:lineRule="exact"/>
        <w:ind w:left="981"/>
        <w:rPr>
          <w:color w:val="000000" w:themeColor="text1"/>
        </w:rPr>
      </w:pPr>
      <w:r w:rsidRPr="00C92EAC">
        <w:rPr>
          <w:color w:val="000000" w:themeColor="text1"/>
        </w:rPr>
        <w:t>Таким</w:t>
      </w:r>
      <w:r w:rsidRPr="00C92EAC">
        <w:rPr>
          <w:color w:val="000000" w:themeColor="text1"/>
          <w:spacing w:val="-3"/>
        </w:rPr>
        <w:t xml:space="preserve"> </w:t>
      </w:r>
      <w:r w:rsidRPr="00C92EAC">
        <w:rPr>
          <w:color w:val="000000" w:themeColor="text1"/>
          <w:spacing w:val="-2"/>
        </w:rPr>
        <w:t>образом:</w:t>
      </w:r>
    </w:p>
    <w:p w14:paraId="16579403" w14:textId="77777777" w:rsidR="00D738FB" w:rsidRPr="00C92EAC" w:rsidRDefault="00000000">
      <w:pPr>
        <w:pStyle w:val="a4"/>
        <w:numPr>
          <w:ilvl w:val="1"/>
          <w:numId w:val="4"/>
        </w:numPr>
        <w:tabs>
          <w:tab w:val="left" w:pos="982"/>
        </w:tabs>
        <w:spacing w:line="276" w:lineRule="auto"/>
        <w:ind w:right="122"/>
        <w:rPr>
          <w:color w:val="000000" w:themeColor="text1"/>
          <w:sz w:val="28"/>
        </w:rPr>
      </w:pPr>
      <w:r w:rsidRPr="00C92EAC">
        <w:rPr>
          <w:color w:val="000000" w:themeColor="text1"/>
          <w:sz w:val="28"/>
        </w:rPr>
        <w:t>Была разработана система для диагностики инсульта, объединяющая возможности Интернета медицинских вещей и глубокого обучения. Это позволило нам значительно повысить эффективность и точность диагностики инсультов.</w:t>
      </w:r>
    </w:p>
    <w:p w14:paraId="38D5F85A" w14:textId="77777777" w:rsidR="00D738FB" w:rsidRPr="00C92EAC" w:rsidRDefault="00000000">
      <w:pPr>
        <w:pStyle w:val="a4"/>
        <w:numPr>
          <w:ilvl w:val="1"/>
          <w:numId w:val="4"/>
        </w:numPr>
        <w:tabs>
          <w:tab w:val="left" w:pos="982"/>
        </w:tabs>
        <w:spacing w:line="276" w:lineRule="auto"/>
        <w:ind w:right="126"/>
        <w:rPr>
          <w:color w:val="000000" w:themeColor="text1"/>
          <w:sz w:val="28"/>
        </w:rPr>
      </w:pPr>
      <w:r w:rsidRPr="00C92EAC">
        <w:rPr>
          <w:color w:val="000000" w:themeColor="text1"/>
          <w:sz w:val="28"/>
        </w:rPr>
        <w:t xml:space="preserve">Был разработан прототип для ранней диагностики инсульта с применением датчика для измерения скорости кровотока в сонной </w:t>
      </w:r>
      <w:r w:rsidRPr="00C92EAC">
        <w:rPr>
          <w:color w:val="000000" w:themeColor="text1"/>
          <w:spacing w:val="-2"/>
          <w:sz w:val="28"/>
        </w:rPr>
        <w:t>артерий.</w:t>
      </w:r>
    </w:p>
    <w:p w14:paraId="03A5768E" w14:textId="77777777" w:rsidR="00D738FB" w:rsidRPr="00C92EAC" w:rsidRDefault="00000000">
      <w:pPr>
        <w:pStyle w:val="a4"/>
        <w:numPr>
          <w:ilvl w:val="1"/>
          <w:numId w:val="4"/>
        </w:numPr>
        <w:tabs>
          <w:tab w:val="left" w:pos="982"/>
        </w:tabs>
        <w:spacing w:line="273" w:lineRule="auto"/>
        <w:ind w:right="127"/>
        <w:rPr>
          <w:color w:val="000000" w:themeColor="text1"/>
          <w:sz w:val="28"/>
        </w:rPr>
      </w:pPr>
      <w:r w:rsidRPr="00C92EAC">
        <w:rPr>
          <w:color w:val="000000" w:themeColor="text1"/>
          <w:sz w:val="28"/>
        </w:rPr>
        <w:t>Разработана технологическая схема прототипа оборудования для диагностики первых признаков инсульта.</w:t>
      </w:r>
    </w:p>
    <w:p w14:paraId="7DC1E19A" w14:textId="77777777" w:rsidR="00D738FB" w:rsidRPr="00C92EAC" w:rsidRDefault="00000000">
      <w:pPr>
        <w:pStyle w:val="a4"/>
        <w:numPr>
          <w:ilvl w:val="1"/>
          <w:numId w:val="4"/>
        </w:numPr>
        <w:tabs>
          <w:tab w:val="left" w:pos="981"/>
        </w:tabs>
        <w:spacing w:line="276" w:lineRule="auto"/>
        <w:ind w:left="981" w:right="120"/>
        <w:rPr>
          <w:color w:val="000000" w:themeColor="text1"/>
          <w:sz w:val="28"/>
        </w:rPr>
      </w:pPr>
      <w:r w:rsidRPr="00C92EAC">
        <w:rPr>
          <w:color w:val="000000" w:themeColor="text1"/>
          <w:sz w:val="28"/>
        </w:rPr>
        <w:t>Разработана модель глубокого обучения для классификации инсульта по изображениям головного мозга, достигнув результатов со следующими показателями: accuracy-81%, precision-83%, полноты (recall-87%) и F1- меры (85%).</w:t>
      </w:r>
    </w:p>
    <w:p w14:paraId="11F8BDBF" w14:textId="77777777" w:rsidR="00D738FB" w:rsidRPr="00C92EAC" w:rsidRDefault="00D738FB">
      <w:pPr>
        <w:spacing w:line="276" w:lineRule="auto"/>
        <w:jc w:val="both"/>
        <w:rPr>
          <w:color w:val="000000" w:themeColor="text1"/>
          <w:sz w:val="28"/>
        </w:rPr>
        <w:sectPr w:rsidR="00D738FB" w:rsidRPr="00C92EAC">
          <w:pgSz w:w="11910" w:h="16840"/>
          <w:pgMar w:top="1040" w:right="440" w:bottom="1300" w:left="1440" w:header="0" w:footer="1077" w:gutter="0"/>
          <w:cols w:space="720"/>
        </w:sectPr>
      </w:pPr>
    </w:p>
    <w:p w14:paraId="0E93F1FA" w14:textId="77777777" w:rsidR="00D738FB" w:rsidRPr="00C92EAC" w:rsidRDefault="00000000">
      <w:pPr>
        <w:pStyle w:val="a4"/>
        <w:numPr>
          <w:ilvl w:val="1"/>
          <w:numId w:val="4"/>
        </w:numPr>
        <w:tabs>
          <w:tab w:val="left" w:pos="982"/>
        </w:tabs>
        <w:spacing w:before="86" w:line="276" w:lineRule="auto"/>
        <w:ind w:right="117"/>
        <w:rPr>
          <w:color w:val="000000" w:themeColor="text1"/>
          <w:sz w:val="28"/>
        </w:rPr>
      </w:pPr>
      <w:r w:rsidRPr="00C92EAC">
        <w:rPr>
          <w:color w:val="000000" w:themeColor="text1"/>
          <w:sz w:val="28"/>
        </w:rPr>
        <w:lastRenderedPageBreak/>
        <w:t xml:space="preserve">Разработана глубокая U-Net модель для сегментации очагов инсульта на 3D-изображениях головного мозга, результаты при работе с небольшим объемом данных, достигнув результатов со следующими показателями: Dice коэффициента (0.58), точности (precision-0.68) и полноты (recall- </w:t>
      </w:r>
      <w:r w:rsidRPr="00C92EAC">
        <w:rPr>
          <w:color w:val="000000" w:themeColor="text1"/>
          <w:spacing w:val="-2"/>
          <w:sz w:val="28"/>
        </w:rPr>
        <w:t>0.60).</w:t>
      </w:r>
    </w:p>
    <w:p w14:paraId="5CB6B007" w14:textId="77777777" w:rsidR="00D738FB" w:rsidRPr="00C92EAC" w:rsidRDefault="00000000">
      <w:pPr>
        <w:pStyle w:val="a3"/>
        <w:ind w:right="128" w:firstLine="359"/>
        <w:rPr>
          <w:color w:val="000000" w:themeColor="text1"/>
        </w:rPr>
      </w:pPr>
      <w:r w:rsidRPr="00C92EAC">
        <w:rPr>
          <w:color w:val="000000" w:themeColor="text1"/>
        </w:rPr>
        <w:t>Также для ускорения процесса работы в будущем планируется разработка мобильных приложений для применения беспроводных ультразвуковых датчиков для измерения скорости кровотока по сонной артерий. Этот способ позволит полностью автоматизировать процесс диагностики инсульта, а также будет возможность применения пациентами данного оборудования и моделей независимо от специально обученных людей.</w:t>
      </w:r>
    </w:p>
    <w:p w14:paraId="678BDCD3" w14:textId="77777777" w:rsidR="00D738FB" w:rsidRPr="00C92EAC" w:rsidRDefault="00000000">
      <w:pPr>
        <w:pStyle w:val="a3"/>
        <w:ind w:right="128" w:firstLine="359"/>
        <w:rPr>
          <w:color w:val="000000" w:themeColor="text1"/>
        </w:rPr>
      </w:pPr>
      <w:r w:rsidRPr="00C92EAC">
        <w:rPr>
          <w:color w:val="000000" w:themeColor="text1"/>
        </w:rPr>
        <w:t>Дальнейшее направление настоящего исследования видится во внедрении скорой помощи для применения в диагностике инсульта.</w:t>
      </w:r>
    </w:p>
    <w:p w14:paraId="7BA37426" w14:textId="77777777" w:rsidR="00D738FB" w:rsidRPr="00C92EAC" w:rsidRDefault="00D738FB">
      <w:pPr>
        <w:rPr>
          <w:color w:val="000000" w:themeColor="text1"/>
        </w:rPr>
        <w:sectPr w:rsidR="00D738FB" w:rsidRPr="00C92EAC">
          <w:pgSz w:w="11910" w:h="16840"/>
          <w:pgMar w:top="1020" w:right="440" w:bottom="1300" w:left="1440" w:header="0" w:footer="1077" w:gutter="0"/>
          <w:cols w:space="720"/>
        </w:sectPr>
      </w:pPr>
    </w:p>
    <w:p w14:paraId="48ABCC6A" w14:textId="77777777" w:rsidR="00D738FB" w:rsidRPr="00C92EAC" w:rsidRDefault="00000000">
      <w:pPr>
        <w:pStyle w:val="1"/>
        <w:ind w:left="2239"/>
        <w:rPr>
          <w:color w:val="000000" w:themeColor="text1"/>
        </w:rPr>
      </w:pPr>
      <w:r w:rsidRPr="00C92EAC">
        <w:rPr>
          <w:color w:val="000000" w:themeColor="text1"/>
        </w:rPr>
        <w:lastRenderedPageBreak/>
        <w:t>СПИСОК</w:t>
      </w:r>
      <w:r w:rsidRPr="00C92EAC">
        <w:rPr>
          <w:color w:val="000000" w:themeColor="text1"/>
          <w:spacing w:val="-13"/>
        </w:rPr>
        <w:t xml:space="preserve"> </w:t>
      </w:r>
      <w:r w:rsidRPr="00C92EAC">
        <w:rPr>
          <w:color w:val="000000" w:themeColor="text1"/>
        </w:rPr>
        <w:t>ИСПОЛЬЗОВАННЫХ</w:t>
      </w:r>
      <w:r w:rsidRPr="00C92EAC">
        <w:rPr>
          <w:color w:val="000000" w:themeColor="text1"/>
          <w:spacing w:val="-12"/>
        </w:rPr>
        <w:t xml:space="preserve"> </w:t>
      </w:r>
      <w:r w:rsidRPr="00C92EAC">
        <w:rPr>
          <w:color w:val="000000" w:themeColor="text1"/>
          <w:spacing w:val="-2"/>
        </w:rPr>
        <w:t>ИСТОЧНИКОВ</w:t>
      </w:r>
    </w:p>
    <w:p w14:paraId="01CDED08" w14:textId="77777777" w:rsidR="00D738FB" w:rsidRPr="00C92EAC" w:rsidRDefault="00000000">
      <w:pPr>
        <w:pStyle w:val="a4"/>
        <w:numPr>
          <w:ilvl w:val="0"/>
          <w:numId w:val="3"/>
        </w:numPr>
        <w:tabs>
          <w:tab w:val="left" w:pos="662"/>
        </w:tabs>
        <w:spacing w:before="319"/>
        <w:ind w:right="122" w:firstLine="0"/>
        <w:jc w:val="both"/>
        <w:rPr>
          <w:color w:val="000000" w:themeColor="text1"/>
          <w:sz w:val="28"/>
        </w:rPr>
      </w:pPr>
      <w:r w:rsidRPr="00C92EAC">
        <w:rPr>
          <w:color w:val="000000" w:themeColor="text1"/>
          <w:sz w:val="28"/>
          <w:lang w:val="en-US"/>
        </w:rPr>
        <w:t xml:space="preserve">Kochanek, K. D., Murphy, S. L., Xu, J., &amp; Arias, E. (2019). </w:t>
      </w:r>
      <w:r w:rsidRPr="00C92EAC">
        <w:rPr>
          <w:color w:val="000000" w:themeColor="text1"/>
          <w:sz w:val="28"/>
        </w:rPr>
        <w:t xml:space="preserve">Deaths: final data for </w:t>
      </w:r>
      <w:r w:rsidRPr="00C92EAC">
        <w:rPr>
          <w:color w:val="000000" w:themeColor="text1"/>
          <w:spacing w:val="-4"/>
          <w:sz w:val="28"/>
        </w:rPr>
        <w:t>2017.</w:t>
      </w:r>
    </w:p>
    <w:p w14:paraId="540AFC4F" w14:textId="77777777" w:rsidR="00D738FB" w:rsidRPr="00C92EAC" w:rsidRDefault="00000000">
      <w:pPr>
        <w:pStyle w:val="a4"/>
        <w:numPr>
          <w:ilvl w:val="0"/>
          <w:numId w:val="3"/>
        </w:numPr>
        <w:tabs>
          <w:tab w:val="left" w:pos="683"/>
        </w:tabs>
        <w:ind w:right="128" w:firstLine="0"/>
        <w:jc w:val="both"/>
        <w:rPr>
          <w:color w:val="000000" w:themeColor="text1"/>
          <w:sz w:val="28"/>
        </w:rPr>
      </w:pPr>
      <w:r w:rsidRPr="00C92EAC">
        <w:rPr>
          <w:color w:val="000000" w:themeColor="text1"/>
          <w:sz w:val="28"/>
          <w:lang w:val="en-US"/>
        </w:rPr>
        <w:t>Campbell, B. C., De Silva, D. A., Macleod, M. R., Coutts, S. B., Schwamm, L. H.,</w:t>
      </w:r>
      <w:r w:rsidRPr="00C92EAC">
        <w:rPr>
          <w:color w:val="000000" w:themeColor="text1"/>
          <w:spacing w:val="-2"/>
          <w:sz w:val="28"/>
          <w:lang w:val="en-US"/>
        </w:rPr>
        <w:t xml:space="preserve"> </w:t>
      </w:r>
      <w:r w:rsidRPr="00C92EAC">
        <w:rPr>
          <w:color w:val="000000" w:themeColor="text1"/>
          <w:sz w:val="28"/>
          <w:lang w:val="en-US"/>
        </w:rPr>
        <w:t>Davis,</w:t>
      </w:r>
      <w:r w:rsidRPr="00C92EAC">
        <w:rPr>
          <w:color w:val="000000" w:themeColor="text1"/>
          <w:spacing w:val="-1"/>
          <w:sz w:val="28"/>
          <w:lang w:val="en-US"/>
        </w:rPr>
        <w:t xml:space="preserve"> </w:t>
      </w:r>
      <w:r w:rsidRPr="00C92EAC">
        <w:rPr>
          <w:color w:val="000000" w:themeColor="text1"/>
          <w:sz w:val="28"/>
          <w:lang w:val="en-US"/>
        </w:rPr>
        <w:t>S.</w:t>
      </w:r>
      <w:r w:rsidRPr="00C92EAC">
        <w:rPr>
          <w:color w:val="000000" w:themeColor="text1"/>
          <w:spacing w:val="-1"/>
          <w:sz w:val="28"/>
          <w:lang w:val="en-US"/>
        </w:rPr>
        <w:t xml:space="preserve"> </w:t>
      </w:r>
      <w:r w:rsidRPr="00C92EAC">
        <w:rPr>
          <w:color w:val="000000" w:themeColor="text1"/>
          <w:sz w:val="28"/>
          <w:lang w:val="en-US"/>
        </w:rPr>
        <w:t>M., &amp;</w:t>
      </w:r>
      <w:r w:rsidRPr="00C92EAC">
        <w:rPr>
          <w:color w:val="000000" w:themeColor="text1"/>
          <w:spacing w:val="-2"/>
          <w:sz w:val="28"/>
          <w:lang w:val="en-US"/>
        </w:rPr>
        <w:t xml:space="preserve"> </w:t>
      </w:r>
      <w:r w:rsidRPr="00C92EAC">
        <w:rPr>
          <w:color w:val="000000" w:themeColor="text1"/>
          <w:sz w:val="28"/>
          <w:lang w:val="en-US"/>
        </w:rPr>
        <w:t>Donnan,</w:t>
      </w:r>
      <w:r w:rsidRPr="00C92EAC">
        <w:rPr>
          <w:color w:val="000000" w:themeColor="text1"/>
          <w:spacing w:val="-1"/>
          <w:sz w:val="28"/>
          <w:lang w:val="en-US"/>
        </w:rPr>
        <w:t xml:space="preserve"> </w:t>
      </w:r>
      <w:r w:rsidRPr="00C92EAC">
        <w:rPr>
          <w:color w:val="000000" w:themeColor="text1"/>
          <w:sz w:val="28"/>
          <w:lang w:val="en-US"/>
        </w:rPr>
        <w:t>G.</w:t>
      </w:r>
      <w:r w:rsidRPr="00C92EAC">
        <w:rPr>
          <w:color w:val="000000" w:themeColor="text1"/>
          <w:spacing w:val="-1"/>
          <w:sz w:val="28"/>
          <w:lang w:val="en-US"/>
        </w:rPr>
        <w:t xml:space="preserve"> </w:t>
      </w:r>
      <w:r w:rsidRPr="00C92EAC">
        <w:rPr>
          <w:color w:val="000000" w:themeColor="text1"/>
          <w:sz w:val="28"/>
          <w:lang w:val="en-US"/>
        </w:rPr>
        <w:t>A.</w:t>
      </w:r>
      <w:r w:rsidRPr="00C92EAC">
        <w:rPr>
          <w:color w:val="000000" w:themeColor="text1"/>
          <w:spacing w:val="-1"/>
          <w:sz w:val="28"/>
          <w:lang w:val="en-US"/>
        </w:rPr>
        <w:t xml:space="preserve"> </w:t>
      </w:r>
      <w:r w:rsidRPr="00C92EAC">
        <w:rPr>
          <w:color w:val="000000" w:themeColor="text1"/>
          <w:sz w:val="28"/>
          <w:lang w:val="en-US"/>
        </w:rPr>
        <w:t>(2019).</w:t>
      </w:r>
      <w:r w:rsidRPr="00C92EAC">
        <w:rPr>
          <w:color w:val="000000" w:themeColor="text1"/>
          <w:spacing w:val="-1"/>
          <w:sz w:val="28"/>
          <w:lang w:val="en-US"/>
        </w:rPr>
        <w:t xml:space="preserve"> </w:t>
      </w:r>
      <w:r w:rsidRPr="00C92EAC">
        <w:rPr>
          <w:color w:val="000000" w:themeColor="text1"/>
          <w:sz w:val="28"/>
        </w:rPr>
        <w:t>Ischaemic</w:t>
      </w:r>
      <w:r w:rsidRPr="00C92EAC">
        <w:rPr>
          <w:color w:val="000000" w:themeColor="text1"/>
          <w:spacing w:val="-1"/>
          <w:sz w:val="28"/>
        </w:rPr>
        <w:t xml:space="preserve"> </w:t>
      </w:r>
      <w:r w:rsidRPr="00C92EAC">
        <w:rPr>
          <w:color w:val="000000" w:themeColor="text1"/>
          <w:sz w:val="28"/>
        </w:rPr>
        <w:t>stroke.</w:t>
      </w:r>
      <w:r w:rsidRPr="00C92EAC">
        <w:rPr>
          <w:color w:val="000000" w:themeColor="text1"/>
          <w:spacing w:val="-3"/>
          <w:sz w:val="28"/>
        </w:rPr>
        <w:t xml:space="preserve"> </w:t>
      </w:r>
      <w:r w:rsidRPr="00C92EAC">
        <w:rPr>
          <w:color w:val="000000" w:themeColor="text1"/>
          <w:sz w:val="28"/>
        </w:rPr>
        <w:t>Nature</w:t>
      </w:r>
      <w:r w:rsidRPr="00C92EAC">
        <w:rPr>
          <w:color w:val="000000" w:themeColor="text1"/>
          <w:spacing w:val="-1"/>
          <w:sz w:val="28"/>
        </w:rPr>
        <w:t xml:space="preserve"> </w:t>
      </w:r>
      <w:r w:rsidRPr="00C92EAC">
        <w:rPr>
          <w:color w:val="000000" w:themeColor="text1"/>
          <w:sz w:val="28"/>
        </w:rPr>
        <w:t>Reviews Disease Primers, 5(1), 1-22.</w:t>
      </w:r>
    </w:p>
    <w:p w14:paraId="447E4994" w14:textId="77777777" w:rsidR="00D738FB" w:rsidRPr="00C92EAC" w:rsidRDefault="00000000">
      <w:pPr>
        <w:pStyle w:val="a4"/>
        <w:numPr>
          <w:ilvl w:val="0"/>
          <w:numId w:val="3"/>
        </w:numPr>
        <w:tabs>
          <w:tab w:val="left" w:pos="680"/>
        </w:tabs>
        <w:spacing w:before="1" w:line="322" w:lineRule="exact"/>
        <w:ind w:left="680" w:hanging="418"/>
        <w:jc w:val="both"/>
        <w:rPr>
          <w:color w:val="000000" w:themeColor="text1"/>
          <w:sz w:val="28"/>
          <w:lang w:val="en-US"/>
        </w:rPr>
      </w:pPr>
      <w:r w:rsidRPr="00C92EAC">
        <w:rPr>
          <w:color w:val="000000" w:themeColor="text1"/>
          <w:sz w:val="28"/>
          <w:lang w:val="en-US"/>
        </w:rPr>
        <w:t>Chtaou,</w:t>
      </w:r>
      <w:r w:rsidRPr="00C92EAC">
        <w:rPr>
          <w:color w:val="000000" w:themeColor="text1"/>
          <w:spacing w:val="17"/>
          <w:sz w:val="28"/>
          <w:lang w:val="en-US"/>
        </w:rPr>
        <w:t xml:space="preserve"> </w:t>
      </w:r>
      <w:r w:rsidRPr="00C92EAC">
        <w:rPr>
          <w:color w:val="000000" w:themeColor="text1"/>
          <w:sz w:val="28"/>
          <w:lang w:val="en-US"/>
        </w:rPr>
        <w:t>N.,</w:t>
      </w:r>
      <w:r w:rsidRPr="00C92EAC">
        <w:rPr>
          <w:color w:val="000000" w:themeColor="text1"/>
          <w:spacing w:val="20"/>
          <w:sz w:val="28"/>
          <w:lang w:val="en-US"/>
        </w:rPr>
        <w:t xml:space="preserve"> </w:t>
      </w:r>
      <w:r w:rsidRPr="00C92EAC">
        <w:rPr>
          <w:color w:val="000000" w:themeColor="text1"/>
          <w:sz w:val="28"/>
          <w:lang w:val="en-US"/>
        </w:rPr>
        <w:t>Bouchal,</w:t>
      </w:r>
      <w:r w:rsidRPr="00C92EAC">
        <w:rPr>
          <w:color w:val="000000" w:themeColor="text1"/>
          <w:spacing w:val="20"/>
          <w:sz w:val="28"/>
          <w:lang w:val="en-US"/>
        </w:rPr>
        <w:t xml:space="preserve"> </w:t>
      </w:r>
      <w:r w:rsidRPr="00C92EAC">
        <w:rPr>
          <w:color w:val="000000" w:themeColor="text1"/>
          <w:sz w:val="28"/>
          <w:lang w:val="en-US"/>
        </w:rPr>
        <w:t>S.,</w:t>
      </w:r>
      <w:r w:rsidRPr="00C92EAC">
        <w:rPr>
          <w:color w:val="000000" w:themeColor="text1"/>
          <w:spacing w:val="19"/>
          <w:sz w:val="28"/>
          <w:lang w:val="en-US"/>
        </w:rPr>
        <w:t xml:space="preserve"> </w:t>
      </w:r>
      <w:r w:rsidRPr="00C92EAC">
        <w:rPr>
          <w:color w:val="000000" w:themeColor="text1"/>
          <w:sz w:val="28"/>
          <w:lang w:val="en-US"/>
        </w:rPr>
        <w:t>Midaoui,</w:t>
      </w:r>
      <w:r w:rsidRPr="00C92EAC">
        <w:rPr>
          <w:color w:val="000000" w:themeColor="text1"/>
          <w:spacing w:val="19"/>
          <w:sz w:val="28"/>
          <w:lang w:val="en-US"/>
        </w:rPr>
        <w:t xml:space="preserve"> </w:t>
      </w:r>
      <w:r w:rsidRPr="00C92EAC">
        <w:rPr>
          <w:color w:val="000000" w:themeColor="text1"/>
          <w:sz w:val="28"/>
          <w:lang w:val="en-US"/>
        </w:rPr>
        <w:t>A.</w:t>
      </w:r>
      <w:r w:rsidRPr="00C92EAC">
        <w:rPr>
          <w:color w:val="000000" w:themeColor="text1"/>
          <w:spacing w:val="23"/>
          <w:sz w:val="28"/>
          <w:lang w:val="en-US"/>
        </w:rPr>
        <w:t xml:space="preserve"> </w:t>
      </w:r>
      <w:r w:rsidRPr="00C92EAC">
        <w:rPr>
          <w:color w:val="000000" w:themeColor="text1"/>
          <w:sz w:val="28"/>
          <w:lang w:val="en-US"/>
        </w:rPr>
        <w:t>E.,</w:t>
      </w:r>
      <w:r w:rsidRPr="00C92EAC">
        <w:rPr>
          <w:color w:val="000000" w:themeColor="text1"/>
          <w:spacing w:val="20"/>
          <w:sz w:val="28"/>
          <w:lang w:val="en-US"/>
        </w:rPr>
        <w:t xml:space="preserve"> </w:t>
      </w:r>
      <w:r w:rsidRPr="00C92EAC">
        <w:rPr>
          <w:color w:val="000000" w:themeColor="text1"/>
          <w:sz w:val="28"/>
          <w:lang w:val="en-US"/>
        </w:rPr>
        <w:t>Souirti,</w:t>
      </w:r>
      <w:r w:rsidRPr="00C92EAC">
        <w:rPr>
          <w:color w:val="000000" w:themeColor="text1"/>
          <w:spacing w:val="20"/>
          <w:sz w:val="28"/>
          <w:lang w:val="en-US"/>
        </w:rPr>
        <w:t xml:space="preserve"> </w:t>
      </w:r>
      <w:r w:rsidRPr="00C92EAC">
        <w:rPr>
          <w:color w:val="000000" w:themeColor="text1"/>
          <w:sz w:val="28"/>
          <w:lang w:val="en-US"/>
        </w:rPr>
        <w:t>Z.,</w:t>
      </w:r>
      <w:r w:rsidRPr="00C92EAC">
        <w:rPr>
          <w:color w:val="000000" w:themeColor="text1"/>
          <w:spacing w:val="19"/>
          <w:sz w:val="28"/>
          <w:lang w:val="en-US"/>
        </w:rPr>
        <w:t xml:space="preserve"> </w:t>
      </w:r>
      <w:r w:rsidRPr="00C92EAC">
        <w:rPr>
          <w:color w:val="000000" w:themeColor="text1"/>
          <w:sz w:val="28"/>
          <w:lang w:val="en-US"/>
        </w:rPr>
        <w:t>Tachfouti,</w:t>
      </w:r>
      <w:r w:rsidRPr="00C92EAC">
        <w:rPr>
          <w:color w:val="000000" w:themeColor="text1"/>
          <w:spacing w:val="20"/>
          <w:sz w:val="28"/>
          <w:lang w:val="en-US"/>
        </w:rPr>
        <w:t xml:space="preserve"> </w:t>
      </w:r>
      <w:r w:rsidRPr="00C92EAC">
        <w:rPr>
          <w:color w:val="000000" w:themeColor="text1"/>
          <w:sz w:val="28"/>
          <w:lang w:val="en-US"/>
        </w:rPr>
        <w:t>N.,</w:t>
      </w:r>
      <w:r w:rsidRPr="00C92EAC">
        <w:rPr>
          <w:color w:val="000000" w:themeColor="text1"/>
          <w:spacing w:val="20"/>
          <w:sz w:val="28"/>
          <w:lang w:val="en-US"/>
        </w:rPr>
        <w:t xml:space="preserve"> </w:t>
      </w:r>
      <w:r w:rsidRPr="00C92EAC">
        <w:rPr>
          <w:color w:val="000000" w:themeColor="text1"/>
          <w:sz w:val="28"/>
          <w:lang w:val="en-US"/>
        </w:rPr>
        <w:t>&amp;</w:t>
      </w:r>
      <w:r w:rsidRPr="00C92EAC">
        <w:rPr>
          <w:color w:val="000000" w:themeColor="text1"/>
          <w:spacing w:val="21"/>
          <w:sz w:val="28"/>
          <w:lang w:val="en-US"/>
        </w:rPr>
        <w:t xml:space="preserve"> </w:t>
      </w:r>
      <w:r w:rsidRPr="00C92EAC">
        <w:rPr>
          <w:color w:val="000000" w:themeColor="text1"/>
          <w:spacing w:val="-2"/>
          <w:sz w:val="28"/>
          <w:lang w:val="en-US"/>
        </w:rPr>
        <w:t>Belahsen,</w:t>
      </w:r>
    </w:p>
    <w:p w14:paraId="3BD98C4E" w14:textId="77777777" w:rsidR="00D738FB" w:rsidRPr="00C92EAC" w:rsidRDefault="00000000">
      <w:pPr>
        <w:pStyle w:val="a3"/>
        <w:ind w:right="130"/>
        <w:rPr>
          <w:color w:val="000000" w:themeColor="text1"/>
        </w:rPr>
      </w:pPr>
      <w:r w:rsidRPr="00C92EAC">
        <w:rPr>
          <w:color w:val="000000" w:themeColor="text1"/>
          <w:lang w:val="en-US"/>
        </w:rPr>
        <w:t xml:space="preserve">M. F. (2020). Stroke Mimics: Experience of a Moroccan Stroke Unit. </w:t>
      </w:r>
      <w:r w:rsidRPr="00C92EAC">
        <w:rPr>
          <w:color w:val="000000" w:themeColor="text1"/>
        </w:rPr>
        <w:t>Journal of Stroke and Cerebrovascular Diseases, 29(5), 104651.</w:t>
      </w:r>
    </w:p>
    <w:p w14:paraId="23E86880" w14:textId="77777777" w:rsidR="00D738FB" w:rsidRPr="00C92EAC" w:rsidRDefault="00000000">
      <w:pPr>
        <w:pStyle w:val="a4"/>
        <w:numPr>
          <w:ilvl w:val="0"/>
          <w:numId w:val="3"/>
        </w:numPr>
        <w:tabs>
          <w:tab w:val="left" w:pos="657"/>
        </w:tabs>
        <w:ind w:right="128" w:firstLine="0"/>
        <w:jc w:val="both"/>
        <w:rPr>
          <w:color w:val="000000" w:themeColor="text1"/>
          <w:sz w:val="28"/>
          <w:lang w:val="en-US"/>
        </w:rPr>
      </w:pPr>
      <w:r w:rsidRPr="00C92EAC">
        <w:rPr>
          <w:color w:val="000000" w:themeColor="text1"/>
          <w:sz w:val="28"/>
          <w:lang w:val="en-US"/>
        </w:rPr>
        <w:t>Allder</w:t>
      </w:r>
      <w:r w:rsidRPr="00C92EAC">
        <w:rPr>
          <w:color w:val="000000" w:themeColor="text1"/>
          <w:spacing w:val="-2"/>
          <w:sz w:val="28"/>
          <w:lang w:val="en-US"/>
        </w:rPr>
        <w:t xml:space="preserve"> </w:t>
      </w:r>
      <w:r w:rsidRPr="00C92EAC">
        <w:rPr>
          <w:color w:val="000000" w:themeColor="text1"/>
          <w:sz w:val="28"/>
          <w:lang w:val="en-US"/>
        </w:rPr>
        <w:t>SJ,</w:t>
      </w:r>
      <w:r w:rsidRPr="00C92EAC">
        <w:rPr>
          <w:color w:val="000000" w:themeColor="text1"/>
          <w:spacing w:val="-2"/>
          <w:sz w:val="28"/>
          <w:lang w:val="en-US"/>
        </w:rPr>
        <w:t xml:space="preserve"> </w:t>
      </w:r>
      <w:r w:rsidRPr="00C92EAC">
        <w:rPr>
          <w:color w:val="000000" w:themeColor="text1"/>
          <w:sz w:val="28"/>
          <w:lang w:val="en-US"/>
        </w:rPr>
        <w:t>Moody</w:t>
      </w:r>
      <w:r w:rsidRPr="00C92EAC">
        <w:rPr>
          <w:color w:val="000000" w:themeColor="text1"/>
          <w:spacing w:val="-6"/>
          <w:sz w:val="28"/>
          <w:lang w:val="en-US"/>
        </w:rPr>
        <w:t xml:space="preserve"> </w:t>
      </w:r>
      <w:r w:rsidRPr="00C92EAC">
        <w:rPr>
          <w:color w:val="000000" w:themeColor="text1"/>
          <w:sz w:val="28"/>
          <w:lang w:val="en-US"/>
        </w:rPr>
        <w:t>AR,</w:t>
      </w:r>
      <w:r w:rsidRPr="00C92EAC">
        <w:rPr>
          <w:color w:val="000000" w:themeColor="text1"/>
          <w:spacing w:val="-4"/>
          <w:sz w:val="28"/>
          <w:lang w:val="en-US"/>
        </w:rPr>
        <w:t xml:space="preserve"> </w:t>
      </w:r>
      <w:r w:rsidRPr="00C92EAC">
        <w:rPr>
          <w:color w:val="000000" w:themeColor="text1"/>
          <w:sz w:val="28"/>
          <w:lang w:val="en-US"/>
        </w:rPr>
        <w:t>Martel</w:t>
      </w:r>
      <w:r w:rsidRPr="00C92EAC">
        <w:rPr>
          <w:color w:val="000000" w:themeColor="text1"/>
          <w:spacing w:val="-1"/>
          <w:sz w:val="28"/>
          <w:lang w:val="en-US"/>
        </w:rPr>
        <w:t xml:space="preserve"> </w:t>
      </w:r>
      <w:r w:rsidRPr="00C92EAC">
        <w:rPr>
          <w:color w:val="000000" w:themeColor="text1"/>
          <w:sz w:val="28"/>
          <w:lang w:val="en-US"/>
        </w:rPr>
        <w:t>AL,</w:t>
      </w:r>
      <w:r w:rsidRPr="00C92EAC">
        <w:rPr>
          <w:color w:val="000000" w:themeColor="text1"/>
          <w:spacing w:val="-3"/>
          <w:sz w:val="28"/>
          <w:lang w:val="en-US"/>
        </w:rPr>
        <w:t xml:space="preserve"> </w:t>
      </w:r>
      <w:r w:rsidRPr="00C92EAC">
        <w:rPr>
          <w:color w:val="000000" w:themeColor="text1"/>
          <w:sz w:val="28"/>
          <w:lang w:val="en-US"/>
        </w:rPr>
        <w:t>Morgan</w:t>
      </w:r>
      <w:r w:rsidRPr="00C92EAC">
        <w:rPr>
          <w:color w:val="000000" w:themeColor="text1"/>
          <w:spacing w:val="-1"/>
          <w:sz w:val="28"/>
          <w:lang w:val="en-US"/>
        </w:rPr>
        <w:t xml:space="preserve"> </w:t>
      </w:r>
      <w:r w:rsidRPr="00C92EAC">
        <w:rPr>
          <w:color w:val="000000" w:themeColor="text1"/>
          <w:sz w:val="28"/>
          <w:lang w:val="en-US"/>
        </w:rPr>
        <w:t>PS,</w:t>
      </w:r>
      <w:r w:rsidRPr="00C92EAC">
        <w:rPr>
          <w:color w:val="000000" w:themeColor="text1"/>
          <w:spacing w:val="-3"/>
          <w:sz w:val="28"/>
          <w:lang w:val="en-US"/>
        </w:rPr>
        <w:t xml:space="preserve"> </w:t>
      </w:r>
      <w:r w:rsidRPr="00C92EAC">
        <w:rPr>
          <w:color w:val="000000" w:themeColor="text1"/>
          <w:sz w:val="28"/>
          <w:lang w:val="en-US"/>
        </w:rPr>
        <w:t>Delay</w:t>
      </w:r>
      <w:r w:rsidRPr="00C92EAC">
        <w:rPr>
          <w:color w:val="000000" w:themeColor="text1"/>
          <w:spacing w:val="-6"/>
          <w:sz w:val="28"/>
          <w:lang w:val="en-US"/>
        </w:rPr>
        <w:t xml:space="preserve"> </w:t>
      </w:r>
      <w:r w:rsidRPr="00C92EAC">
        <w:rPr>
          <w:color w:val="000000" w:themeColor="text1"/>
          <w:sz w:val="28"/>
          <w:lang w:val="en-US"/>
        </w:rPr>
        <w:t>GS,</w:t>
      </w:r>
      <w:r w:rsidRPr="00C92EAC">
        <w:rPr>
          <w:color w:val="000000" w:themeColor="text1"/>
          <w:spacing w:val="-4"/>
          <w:sz w:val="28"/>
          <w:lang w:val="en-US"/>
        </w:rPr>
        <w:t xml:space="preserve"> </w:t>
      </w:r>
      <w:r w:rsidRPr="00C92EAC">
        <w:rPr>
          <w:color w:val="000000" w:themeColor="text1"/>
          <w:sz w:val="28"/>
          <w:lang w:val="en-US"/>
        </w:rPr>
        <w:t>Gladman</w:t>
      </w:r>
      <w:r w:rsidRPr="00C92EAC">
        <w:rPr>
          <w:color w:val="000000" w:themeColor="text1"/>
          <w:spacing w:val="-1"/>
          <w:sz w:val="28"/>
          <w:lang w:val="en-US"/>
        </w:rPr>
        <w:t xml:space="preserve"> </w:t>
      </w:r>
      <w:r w:rsidRPr="00C92EAC">
        <w:rPr>
          <w:color w:val="000000" w:themeColor="text1"/>
          <w:sz w:val="28"/>
          <w:lang w:val="en-US"/>
        </w:rPr>
        <w:t>JR,</w:t>
      </w:r>
      <w:r w:rsidRPr="00C92EAC">
        <w:rPr>
          <w:color w:val="000000" w:themeColor="text1"/>
          <w:spacing w:val="-2"/>
          <w:sz w:val="28"/>
          <w:lang w:val="en-US"/>
        </w:rPr>
        <w:t xml:space="preserve"> </w:t>
      </w:r>
      <w:r w:rsidRPr="00C92EAC">
        <w:rPr>
          <w:color w:val="000000" w:themeColor="text1"/>
          <w:sz w:val="28"/>
          <w:lang w:val="en-US"/>
        </w:rPr>
        <w:t>Fentem</w:t>
      </w:r>
      <w:r w:rsidRPr="00C92EAC">
        <w:rPr>
          <w:color w:val="000000" w:themeColor="text1"/>
          <w:spacing w:val="-7"/>
          <w:sz w:val="28"/>
          <w:lang w:val="en-US"/>
        </w:rPr>
        <w:t xml:space="preserve"> </w:t>
      </w:r>
      <w:r w:rsidRPr="00C92EAC">
        <w:rPr>
          <w:color w:val="000000" w:themeColor="text1"/>
          <w:sz w:val="28"/>
          <w:lang w:val="en-US"/>
        </w:rPr>
        <w:t>P, Lennox GG. Limitations of clinical diagnosis in acute stroke. Lancet. 1999 Oct 30;354(9189):1523. [PubMed]</w:t>
      </w:r>
    </w:p>
    <w:p w14:paraId="25FDBA03" w14:textId="77777777" w:rsidR="00D738FB" w:rsidRPr="00C92EAC" w:rsidRDefault="00000000">
      <w:pPr>
        <w:pStyle w:val="a4"/>
        <w:numPr>
          <w:ilvl w:val="0"/>
          <w:numId w:val="3"/>
        </w:numPr>
        <w:tabs>
          <w:tab w:val="left" w:pos="657"/>
        </w:tabs>
        <w:spacing w:before="1" w:line="322" w:lineRule="exact"/>
        <w:ind w:left="657" w:hanging="395"/>
        <w:jc w:val="both"/>
        <w:rPr>
          <w:color w:val="000000" w:themeColor="text1"/>
          <w:sz w:val="28"/>
        </w:rPr>
      </w:pPr>
      <w:r w:rsidRPr="00C92EAC">
        <w:rPr>
          <w:color w:val="000000" w:themeColor="text1"/>
          <w:sz w:val="28"/>
          <w:lang w:val="en-US"/>
        </w:rPr>
        <w:t>Shafaat,</w:t>
      </w:r>
      <w:r w:rsidRPr="00C92EAC">
        <w:rPr>
          <w:color w:val="000000" w:themeColor="text1"/>
          <w:spacing w:val="-7"/>
          <w:sz w:val="28"/>
          <w:lang w:val="en-US"/>
        </w:rPr>
        <w:t xml:space="preserve"> </w:t>
      </w:r>
      <w:r w:rsidRPr="00C92EAC">
        <w:rPr>
          <w:color w:val="000000" w:themeColor="text1"/>
          <w:sz w:val="28"/>
          <w:lang w:val="en-US"/>
        </w:rPr>
        <w:t>O.,</w:t>
      </w:r>
      <w:r w:rsidRPr="00C92EAC">
        <w:rPr>
          <w:color w:val="000000" w:themeColor="text1"/>
          <w:spacing w:val="-4"/>
          <w:sz w:val="28"/>
          <w:lang w:val="en-US"/>
        </w:rPr>
        <w:t xml:space="preserve"> </w:t>
      </w:r>
      <w:r w:rsidRPr="00C92EAC">
        <w:rPr>
          <w:color w:val="000000" w:themeColor="text1"/>
          <w:sz w:val="28"/>
          <w:lang w:val="en-US"/>
        </w:rPr>
        <w:t>&amp;</w:t>
      </w:r>
      <w:r w:rsidRPr="00C92EAC">
        <w:rPr>
          <w:color w:val="000000" w:themeColor="text1"/>
          <w:spacing w:val="-4"/>
          <w:sz w:val="28"/>
          <w:lang w:val="en-US"/>
        </w:rPr>
        <w:t xml:space="preserve"> </w:t>
      </w:r>
      <w:r w:rsidRPr="00C92EAC">
        <w:rPr>
          <w:color w:val="000000" w:themeColor="text1"/>
          <w:sz w:val="28"/>
          <w:lang w:val="en-US"/>
        </w:rPr>
        <w:t>Sotoudeh,</w:t>
      </w:r>
      <w:r w:rsidRPr="00C92EAC">
        <w:rPr>
          <w:color w:val="000000" w:themeColor="text1"/>
          <w:spacing w:val="-4"/>
          <w:sz w:val="28"/>
          <w:lang w:val="en-US"/>
        </w:rPr>
        <w:t xml:space="preserve"> </w:t>
      </w:r>
      <w:r w:rsidRPr="00C92EAC">
        <w:rPr>
          <w:color w:val="000000" w:themeColor="text1"/>
          <w:sz w:val="28"/>
          <w:lang w:val="en-US"/>
        </w:rPr>
        <w:t>H.</w:t>
      </w:r>
      <w:r w:rsidRPr="00C92EAC">
        <w:rPr>
          <w:color w:val="000000" w:themeColor="text1"/>
          <w:spacing w:val="-5"/>
          <w:sz w:val="28"/>
          <w:lang w:val="en-US"/>
        </w:rPr>
        <w:t xml:space="preserve"> </w:t>
      </w:r>
      <w:r w:rsidRPr="00C92EAC">
        <w:rPr>
          <w:color w:val="000000" w:themeColor="text1"/>
          <w:sz w:val="28"/>
          <w:lang w:val="en-US"/>
        </w:rPr>
        <w:t>(2019).</w:t>
      </w:r>
      <w:r w:rsidRPr="00C92EAC">
        <w:rPr>
          <w:color w:val="000000" w:themeColor="text1"/>
          <w:spacing w:val="-4"/>
          <w:sz w:val="28"/>
          <w:lang w:val="en-US"/>
        </w:rPr>
        <w:t xml:space="preserve"> </w:t>
      </w:r>
      <w:r w:rsidRPr="00C92EAC">
        <w:rPr>
          <w:color w:val="000000" w:themeColor="text1"/>
          <w:sz w:val="28"/>
          <w:lang w:val="en-US"/>
        </w:rPr>
        <w:t>Stroke</w:t>
      </w:r>
      <w:r w:rsidRPr="00C92EAC">
        <w:rPr>
          <w:color w:val="000000" w:themeColor="text1"/>
          <w:spacing w:val="-3"/>
          <w:sz w:val="28"/>
          <w:lang w:val="en-US"/>
        </w:rPr>
        <w:t xml:space="preserve"> </w:t>
      </w:r>
      <w:r w:rsidRPr="00C92EAC">
        <w:rPr>
          <w:color w:val="000000" w:themeColor="text1"/>
          <w:sz w:val="28"/>
          <w:lang w:val="en-US"/>
        </w:rPr>
        <w:t>Imaging.</w:t>
      </w:r>
      <w:r w:rsidRPr="00C92EAC">
        <w:rPr>
          <w:color w:val="000000" w:themeColor="text1"/>
          <w:spacing w:val="-2"/>
          <w:sz w:val="28"/>
          <w:lang w:val="en-US"/>
        </w:rPr>
        <w:t xml:space="preserve"> </w:t>
      </w:r>
      <w:r w:rsidRPr="00C92EAC">
        <w:rPr>
          <w:i/>
          <w:color w:val="000000" w:themeColor="text1"/>
          <w:spacing w:val="-2"/>
          <w:sz w:val="28"/>
        </w:rPr>
        <w:t>StatPearls</w:t>
      </w:r>
      <w:r w:rsidRPr="00C92EAC">
        <w:rPr>
          <w:color w:val="000000" w:themeColor="text1"/>
          <w:spacing w:val="-2"/>
          <w:sz w:val="28"/>
        </w:rPr>
        <w:t>.</w:t>
      </w:r>
    </w:p>
    <w:p w14:paraId="11D5D1D2" w14:textId="77777777" w:rsidR="00D738FB" w:rsidRPr="00C92EAC" w:rsidRDefault="00000000">
      <w:pPr>
        <w:pStyle w:val="a4"/>
        <w:numPr>
          <w:ilvl w:val="0"/>
          <w:numId w:val="3"/>
        </w:numPr>
        <w:tabs>
          <w:tab w:val="left" w:pos="700"/>
        </w:tabs>
        <w:ind w:right="128" w:firstLine="0"/>
        <w:jc w:val="both"/>
        <w:rPr>
          <w:color w:val="000000" w:themeColor="text1"/>
          <w:sz w:val="28"/>
        </w:rPr>
      </w:pPr>
      <w:r w:rsidRPr="00C92EAC">
        <w:rPr>
          <w:color w:val="000000" w:themeColor="text1"/>
          <w:sz w:val="28"/>
          <w:lang w:val="en-US"/>
        </w:rPr>
        <w:t xml:space="preserve">Lee, E. J., Kim, Y. H., Kim, N., &amp; Kang, D. W. (2017). Deep into the brain: artificial intelligence in stroke imaging. </w:t>
      </w:r>
      <w:r w:rsidRPr="00C92EAC">
        <w:rPr>
          <w:color w:val="000000" w:themeColor="text1"/>
          <w:sz w:val="28"/>
        </w:rPr>
        <w:t>Journal of stroke, 19(3), 277.</w:t>
      </w:r>
    </w:p>
    <w:p w14:paraId="52DF18C4" w14:textId="77777777" w:rsidR="00D738FB" w:rsidRPr="00C92EAC" w:rsidRDefault="00000000">
      <w:pPr>
        <w:pStyle w:val="a4"/>
        <w:numPr>
          <w:ilvl w:val="0"/>
          <w:numId w:val="3"/>
        </w:numPr>
        <w:tabs>
          <w:tab w:val="left" w:pos="719"/>
        </w:tabs>
        <w:ind w:right="121" w:firstLine="0"/>
        <w:jc w:val="both"/>
        <w:rPr>
          <w:color w:val="000000" w:themeColor="text1"/>
          <w:sz w:val="28"/>
        </w:rPr>
      </w:pPr>
      <w:r w:rsidRPr="00C92EAC">
        <w:rPr>
          <w:color w:val="000000" w:themeColor="text1"/>
          <w:sz w:val="28"/>
          <w:lang w:val="en-US"/>
        </w:rPr>
        <w:t xml:space="preserve">Raghavendra, U., Acharya, U. R., &amp; Adeli, H. (2019). Artificial Intelligence Techniques for Automated Diagnosis of Neurological Disorders. </w:t>
      </w:r>
      <w:r w:rsidRPr="00C92EAC">
        <w:rPr>
          <w:i/>
          <w:color w:val="000000" w:themeColor="text1"/>
          <w:sz w:val="28"/>
        </w:rPr>
        <w:t>European neurology</w:t>
      </w:r>
      <w:r w:rsidRPr="00C92EAC">
        <w:rPr>
          <w:color w:val="000000" w:themeColor="text1"/>
          <w:sz w:val="28"/>
        </w:rPr>
        <w:t>, 1-24.</w:t>
      </w:r>
    </w:p>
    <w:p w14:paraId="53C5E8E0" w14:textId="77777777" w:rsidR="00D738FB" w:rsidRPr="00C92EAC" w:rsidRDefault="00000000">
      <w:pPr>
        <w:pStyle w:val="a4"/>
        <w:numPr>
          <w:ilvl w:val="0"/>
          <w:numId w:val="3"/>
        </w:numPr>
        <w:tabs>
          <w:tab w:val="left" w:pos="748"/>
        </w:tabs>
        <w:ind w:right="119" w:firstLine="0"/>
        <w:jc w:val="both"/>
        <w:rPr>
          <w:color w:val="000000" w:themeColor="text1"/>
          <w:sz w:val="28"/>
        </w:rPr>
      </w:pPr>
      <w:r w:rsidRPr="00C92EAC">
        <w:rPr>
          <w:color w:val="000000" w:themeColor="text1"/>
          <w:sz w:val="28"/>
          <w:lang w:val="en-US"/>
        </w:rPr>
        <w:t xml:space="preserve">Brouns, R., &amp; De Deyn, P. P. (2009). The complexity of neurobiological processes in acute ischemic stroke. </w:t>
      </w:r>
      <w:r w:rsidRPr="00C92EAC">
        <w:rPr>
          <w:i/>
          <w:color w:val="000000" w:themeColor="text1"/>
          <w:sz w:val="28"/>
        </w:rPr>
        <w:t>Clinical neurology and neurosurgery</w:t>
      </w:r>
      <w:r w:rsidRPr="00C92EAC">
        <w:rPr>
          <w:color w:val="000000" w:themeColor="text1"/>
          <w:sz w:val="28"/>
        </w:rPr>
        <w:t>,</w:t>
      </w:r>
      <w:r w:rsidRPr="00C92EAC">
        <w:rPr>
          <w:color w:val="000000" w:themeColor="text1"/>
          <w:spacing w:val="-5"/>
          <w:sz w:val="28"/>
        </w:rPr>
        <w:t xml:space="preserve"> </w:t>
      </w:r>
      <w:r w:rsidRPr="00C92EAC">
        <w:rPr>
          <w:i/>
          <w:color w:val="000000" w:themeColor="text1"/>
          <w:sz w:val="28"/>
        </w:rPr>
        <w:t>111</w:t>
      </w:r>
      <w:r w:rsidRPr="00C92EAC">
        <w:rPr>
          <w:color w:val="000000" w:themeColor="text1"/>
          <w:sz w:val="28"/>
        </w:rPr>
        <w:t>(6),</w:t>
      </w:r>
      <w:r w:rsidRPr="00C92EAC">
        <w:rPr>
          <w:color w:val="000000" w:themeColor="text1"/>
          <w:spacing w:val="40"/>
          <w:sz w:val="28"/>
        </w:rPr>
        <w:t xml:space="preserve"> </w:t>
      </w:r>
      <w:r w:rsidRPr="00C92EAC">
        <w:rPr>
          <w:color w:val="000000" w:themeColor="text1"/>
          <w:spacing w:val="-2"/>
          <w:sz w:val="28"/>
        </w:rPr>
        <w:t>483-495.</w:t>
      </w:r>
    </w:p>
    <w:p w14:paraId="6A83B2C3" w14:textId="77777777" w:rsidR="00D738FB" w:rsidRPr="00C92EAC" w:rsidRDefault="00000000">
      <w:pPr>
        <w:pStyle w:val="a4"/>
        <w:numPr>
          <w:ilvl w:val="0"/>
          <w:numId w:val="3"/>
        </w:numPr>
        <w:tabs>
          <w:tab w:val="left" w:pos="697"/>
        </w:tabs>
        <w:ind w:right="121" w:firstLine="0"/>
        <w:jc w:val="both"/>
        <w:rPr>
          <w:color w:val="000000" w:themeColor="text1"/>
          <w:sz w:val="28"/>
        </w:rPr>
      </w:pPr>
      <w:r w:rsidRPr="00C92EAC">
        <w:rPr>
          <w:color w:val="000000" w:themeColor="text1"/>
          <w:sz w:val="28"/>
          <w:lang w:val="en-US"/>
        </w:rPr>
        <w:t>Saenger, A. K., &amp; Christenson, R. H. (2010). Stroke biomarkers: progress and challenges</w:t>
      </w:r>
      <w:r w:rsidRPr="00C92EAC">
        <w:rPr>
          <w:color w:val="000000" w:themeColor="text1"/>
          <w:spacing w:val="40"/>
          <w:sz w:val="28"/>
          <w:lang w:val="en-US"/>
        </w:rPr>
        <w:t xml:space="preserve"> </w:t>
      </w:r>
      <w:r w:rsidRPr="00C92EAC">
        <w:rPr>
          <w:color w:val="000000" w:themeColor="text1"/>
          <w:sz w:val="28"/>
          <w:lang w:val="en-US"/>
        </w:rPr>
        <w:t>for</w:t>
      </w:r>
      <w:r w:rsidRPr="00C92EAC">
        <w:rPr>
          <w:color w:val="000000" w:themeColor="text1"/>
          <w:spacing w:val="40"/>
          <w:sz w:val="28"/>
          <w:lang w:val="en-US"/>
        </w:rPr>
        <w:t xml:space="preserve"> </w:t>
      </w:r>
      <w:r w:rsidRPr="00C92EAC">
        <w:rPr>
          <w:color w:val="000000" w:themeColor="text1"/>
          <w:sz w:val="28"/>
          <w:lang w:val="en-US"/>
        </w:rPr>
        <w:t>diagnosis,</w:t>
      </w:r>
      <w:r w:rsidRPr="00C92EAC">
        <w:rPr>
          <w:color w:val="000000" w:themeColor="text1"/>
          <w:spacing w:val="40"/>
          <w:sz w:val="28"/>
          <w:lang w:val="en-US"/>
        </w:rPr>
        <w:t xml:space="preserve"> </w:t>
      </w:r>
      <w:r w:rsidRPr="00C92EAC">
        <w:rPr>
          <w:color w:val="000000" w:themeColor="text1"/>
          <w:sz w:val="28"/>
          <w:lang w:val="en-US"/>
        </w:rPr>
        <w:t>prognosis,</w:t>
      </w:r>
      <w:r w:rsidRPr="00C92EAC">
        <w:rPr>
          <w:color w:val="000000" w:themeColor="text1"/>
          <w:spacing w:val="40"/>
          <w:sz w:val="28"/>
          <w:lang w:val="en-US"/>
        </w:rPr>
        <w:t xml:space="preserve"> </w:t>
      </w:r>
      <w:r w:rsidRPr="00C92EAC">
        <w:rPr>
          <w:color w:val="000000" w:themeColor="text1"/>
          <w:sz w:val="28"/>
          <w:lang w:val="en-US"/>
        </w:rPr>
        <w:t>differentiation,</w:t>
      </w:r>
      <w:r w:rsidRPr="00C92EAC">
        <w:rPr>
          <w:color w:val="000000" w:themeColor="text1"/>
          <w:spacing w:val="40"/>
          <w:sz w:val="28"/>
          <w:lang w:val="en-US"/>
        </w:rPr>
        <w:t xml:space="preserve"> </w:t>
      </w:r>
      <w:r w:rsidRPr="00C92EAC">
        <w:rPr>
          <w:color w:val="000000" w:themeColor="text1"/>
          <w:sz w:val="28"/>
          <w:lang w:val="en-US"/>
        </w:rPr>
        <w:t>and</w:t>
      </w:r>
      <w:r w:rsidRPr="00C92EAC">
        <w:rPr>
          <w:color w:val="000000" w:themeColor="text1"/>
          <w:spacing w:val="40"/>
          <w:sz w:val="28"/>
          <w:lang w:val="en-US"/>
        </w:rPr>
        <w:t xml:space="preserve"> </w:t>
      </w:r>
      <w:r w:rsidRPr="00C92EAC">
        <w:rPr>
          <w:color w:val="000000" w:themeColor="text1"/>
          <w:sz w:val="28"/>
          <w:lang w:val="en-US"/>
        </w:rPr>
        <w:t xml:space="preserve">treatment. </w:t>
      </w:r>
      <w:r w:rsidRPr="00C92EAC">
        <w:rPr>
          <w:i/>
          <w:color w:val="000000" w:themeColor="text1"/>
          <w:sz w:val="28"/>
        </w:rPr>
        <w:t>Clinical chemistry</w:t>
      </w:r>
      <w:r w:rsidRPr="00C92EAC">
        <w:rPr>
          <w:color w:val="000000" w:themeColor="text1"/>
          <w:sz w:val="28"/>
        </w:rPr>
        <w:t xml:space="preserve">, </w:t>
      </w:r>
      <w:r w:rsidRPr="00C92EAC">
        <w:rPr>
          <w:i/>
          <w:color w:val="000000" w:themeColor="text1"/>
          <w:sz w:val="28"/>
        </w:rPr>
        <w:t>56</w:t>
      </w:r>
      <w:r w:rsidRPr="00C92EAC">
        <w:rPr>
          <w:color w:val="000000" w:themeColor="text1"/>
          <w:sz w:val="28"/>
        </w:rPr>
        <w:t>(1), 21-33.</w:t>
      </w:r>
    </w:p>
    <w:p w14:paraId="596DD76D" w14:textId="77777777" w:rsidR="00D738FB" w:rsidRPr="00C92EAC" w:rsidRDefault="00000000">
      <w:pPr>
        <w:pStyle w:val="a4"/>
        <w:numPr>
          <w:ilvl w:val="0"/>
          <w:numId w:val="3"/>
        </w:numPr>
        <w:tabs>
          <w:tab w:val="left" w:pos="807"/>
        </w:tabs>
        <w:ind w:right="120" w:firstLine="0"/>
        <w:jc w:val="both"/>
        <w:rPr>
          <w:color w:val="000000" w:themeColor="text1"/>
          <w:sz w:val="28"/>
        </w:rPr>
      </w:pPr>
      <w:r w:rsidRPr="00C92EAC">
        <w:rPr>
          <w:color w:val="000000" w:themeColor="text1"/>
          <w:sz w:val="28"/>
          <w:lang w:val="en-US"/>
        </w:rPr>
        <w:t>Testai, F. D., &amp; Aiyagari, V. (2008). Acute hemorrhagic stroke pathophysiology and medical interventions: blood pressure control, management of anticoagulant- associated</w:t>
      </w:r>
      <w:r w:rsidRPr="00C92EAC">
        <w:rPr>
          <w:color w:val="000000" w:themeColor="text1"/>
          <w:spacing w:val="40"/>
          <w:sz w:val="28"/>
          <w:lang w:val="en-US"/>
        </w:rPr>
        <w:t xml:space="preserve"> </w:t>
      </w:r>
      <w:r w:rsidRPr="00C92EAC">
        <w:rPr>
          <w:color w:val="000000" w:themeColor="text1"/>
          <w:sz w:val="28"/>
          <w:lang w:val="en-US"/>
        </w:rPr>
        <w:t>brain</w:t>
      </w:r>
      <w:r w:rsidRPr="00C92EAC">
        <w:rPr>
          <w:color w:val="000000" w:themeColor="text1"/>
          <w:spacing w:val="40"/>
          <w:sz w:val="28"/>
          <w:lang w:val="en-US"/>
        </w:rPr>
        <w:t xml:space="preserve"> </w:t>
      </w:r>
      <w:r w:rsidRPr="00C92EAC">
        <w:rPr>
          <w:color w:val="000000" w:themeColor="text1"/>
          <w:sz w:val="28"/>
          <w:lang w:val="en-US"/>
        </w:rPr>
        <w:t>hemorrhage</w:t>
      </w:r>
      <w:r w:rsidRPr="00C92EAC">
        <w:rPr>
          <w:color w:val="000000" w:themeColor="text1"/>
          <w:spacing w:val="40"/>
          <w:sz w:val="28"/>
          <w:lang w:val="en-US"/>
        </w:rPr>
        <w:t xml:space="preserve"> </w:t>
      </w:r>
      <w:r w:rsidRPr="00C92EAC">
        <w:rPr>
          <w:color w:val="000000" w:themeColor="text1"/>
          <w:sz w:val="28"/>
          <w:lang w:val="en-US"/>
        </w:rPr>
        <w:t>and</w:t>
      </w:r>
      <w:r w:rsidRPr="00C92EAC">
        <w:rPr>
          <w:color w:val="000000" w:themeColor="text1"/>
          <w:spacing w:val="40"/>
          <w:sz w:val="28"/>
          <w:lang w:val="en-US"/>
        </w:rPr>
        <w:t xml:space="preserve"> </w:t>
      </w:r>
      <w:r w:rsidRPr="00C92EAC">
        <w:rPr>
          <w:color w:val="000000" w:themeColor="text1"/>
          <w:sz w:val="28"/>
          <w:lang w:val="en-US"/>
        </w:rPr>
        <w:t>general</w:t>
      </w:r>
      <w:r w:rsidRPr="00C92EAC">
        <w:rPr>
          <w:color w:val="000000" w:themeColor="text1"/>
          <w:spacing w:val="40"/>
          <w:sz w:val="28"/>
          <w:lang w:val="en-US"/>
        </w:rPr>
        <w:t xml:space="preserve"> </w:t>
      </w:r>
      <w:r w:rsidRPr="00C92EAC">
        <w:rPr>
          <w:color w:val="000000" w:themeColor="text1"/>
          <w:sz w:val="28"/>
          <w:lang w:val="en-US"/>
        </w:rPr>
        <w:t>management</w:t>
      </w:r>
      <w:r w:rsidRPr="00C92EAC">
        <w:rPr>
          <w:color w:val="000000" w:themeColor="text1"/>
          <w:spacing w:val="40"/>
          <w:sz w:val="28"/>
          <w:lang w:val="en-US"/>
        </w:rPr>
        <w:t xml:space="preserve"> </w:t>
      </w:r>
      <w:r w:rsidRPr="00C92EAC">
        <w:rPr>
          <w:color w:val="000000" w:themeColor="text1"/>
          <w:sz w:val="28"/>
          <w:lang w:val="en-US"/>
        </w:rPr>
        <w:t xml:space="preserve">principles. </w:t>
      </w:r>
      <w:r w:rsidRPr="00C92EAC">
        <w:rPr>
          <w:i/>
          <w:color w:val="000000" w:themeColor="text1"/>
          <w:sz w:val="28"/>
        </w:rPr>
        <w:t>Neurologic clinics</w:t>
      </w:r>
      <w:r w:rsidRPr="00C92EAC">
        <w:rPr>
          <w:color w:val="000000" w:themeColor="text1"/>
          <w:sz w:val="28"/>
        </w:rPr>
        <w:t xml:space="preserve">, </w:t>
      </w:r>
      <w:r w:rsidRPr="00C92EAC">
        <w:rPr>
          <w:i/>
          <w:color w:val="000000" w:themeColor="text1"/>
          <w:sz w:val="28"/>
        </w:rPr>
        <w:t>26</w:t>
      </w:r>
      <w:r w:rsidRPr="00C92EAC">
        <w:rPr>
          <w:color w:val="000000" w:themeColor="text1"/>
          <w:sz w:val="28"/>
        </w:rPr>
        <w:t>(4), 963-985.</w:t>
      </w:r>
    </w:p>
    <w:p w14:paraId="65EE62B6" w14:textId="77777777" w:rsidR="00D738FB" w:rsidRPr="00C92EAC" w:rsidRDefault="00000000">
      <w:pPr>
        <w:pStyle w:val="a4"/>
        <w:numPr>
          <w:ilvl w:val="0"/>
          <w:numId w:val="3"/>
        </w:numPr>
        <w:tabs>
          <w:tab w:val="left" w:pos="802"/>
        </w:tabs>
        <w:ind w:right="124" w:firstLine="0"/>
        <w:jc w:val="both"/>
        <w:rPr>
          <w:color w:val="000000" w:themeColor="text1"/>
          <w:sz w:val="28"/>
        </w:rPr>
      </w:pPr>
      <w:r w:rsidRPr="00C92EAC">
        <w:rPr>
          <w:color w:val="000000" w:themeColor="text1"/>
          <w:sz w:val="28"/>
          <w:lang w:val="en-US"/>
        </w:rPr>
        <w:t xml:space="preserve">Chandrabhatla, A. S., Kuo, E. A., Sokolowski, J. D., Kellogg, R. T., Park, M., &amp; Mastorakos, P. (2023). Artificial Intelligence and Machine Learning in the Diagnosis and Management of Stroke: A Narrative Review of United States Food and Drug Administration-Approved Technologies. </w:t>
      </w:r>
      <w:r w:rsidRPr="00C92EAC">
        <w:rPr>
          <w:color w:val="000000" w:themeColor="text1"/>
          <w:sz w:val="28"/>
        </w:rPr>
        <w:t>Journal of Clinical Medicine, 12(11), 3755.</w:t>
      </w:r>
    </w:p>
    <w:p w14:paraId="054DD276" w14:textId="77777777" w:rsidR="00D738FB" w:rsidRPr="00C92EAC" w:rsidRDefault="00000000">
      <w:pPr>
        <w:pStyle w:val="a4"/>
        <w:numPr>
          <w:ilvl w:val="0"/>
          <w:numId w:val="3"/>
        </w:numPr>
        <w:tabs>
          <w:tab w:val="left" w:pos="820"/>
        </w:tabs>
        <w:spacing w:before="1"/>
        <w:ind w:right="119" w:firstLine="0"/>
        <w:jc w:val="both"/>
        <w:rPr>
          <w:color w:val="000000" w:themeColor="text1"/>
          <w:sz w:val="28"/>
        </w:rPr>
      </w:pPr>
      <w:r w:rsidRPr="00C92EAC">
        <w:rPr>
          <w:color w:val="000000" w:themeColor="text1"/>
          <w:sz w:val="28"/>
          <w:lang w:val="en-US"/>
        </w:rPr>
        <w:t xml:space="preserve">Omarov, B., Altayeva, A., Turganbayeva, A., Abdulkarimova, G., Gusmanova, F., Sarbasova, A., ... &amp; Omarov, N. (2019). Agent based modeling of smart grids in smart cities. In Electronic Governance and Open Society: Challenges in Eurasia: 5th International Conference, EGOSE 2018, St. Petersburg, Russia, November 14-16, 2018, Revised Selected Papers 5 (pp. 3-13). </w:t>
      </w:r>
      <w:r w:rsidRPr="00C92EAC">
        <w:rPr>
          <w:color w:val="000000" w:themeColor="text1"/>
          <w:sz w:val="28"/>
        </w:rPr>
        <w:t>Springer International Publishing.</w:t>
      </w:r>
    </w:p>
    <w:p w14:paraId="158FB364" w14:textId="77777777" w:rsidR="00D738FB" w:rsidRPr="00C92EAC" w:rsidRDefault="00000000">
      <w:pPr>
        <w:pStyle w:val="a4"/>
        <w:numPr>
          <w:ilvl w:val="0"/>
          <w:numId w:val="3"/>
        </w:numPr>
        <w:tabs>
          <w:tab w:val="left" w:pos="823"/>
        </w:tabs>
        <w:ind w:right="117" w:firstLine="0"/>
        <w:jc w:val="both"/>
        <w:rPr>
          <w:color w:val="000000" w:themeColor="text1"/>
          <w:sz w:val="28"/>
        </w:rPr>
      </w:pPr>
      <w:r w:rsidRPr="00C92EAC">
        <w:rPr>
          <w:color w:val="000000" w:themeColor="text1"/>
          <w:sz w:val="28"/>
          <w:lang w:val="en-US"/>
        </w:rPr>
        <w:t xml:space="preserve">Son, H., Lee, S., Kim, K., Koo, K. I., &amp; Hwang, C. H. (2022). Deep learning- based quantitative estimation of lymphedema-induced fibrosis using three- dimensional computed tomography images. </w:t>
      </w:r>
      <w:r w:rsidRPr="00C92EAC">
        <w:rPr>
          <w:color w:val="000000" w:themeColor="text1"/>
          <w:sz w:val="28"/>
        </w:rPr>
        <w:t>Scientific Reports, 12(1), 15371.</w:t>
      </w:r>
    </w:p>
    <w:p w14:paraId="44E1B17C" w14:textId="77777777" w:rsidR="00D738FB" w:rsidRPr="00C92EAC" w:rsidRDefault="00000000">
      <w:pPr>
        <w:pStyle w:val="a4"/>
        <w:numPr>
          <w:ilvl w:val="0"/>
          <w:numId w:val="3"/>
        </w:numPr>
        <w:tabs>
          <w:tab w:val="left" w:pos="818"/>
        </w:tabs>
        <w:ind w:right="128" w:firstLine="0"/>
        <w:jc w:val="both"/>
        <w:rPr>
          <w:color w:val="000000" w:themeColor="text1"/>
          <w:sz w:val="28"/>
        </w:rPr>
      </w:pPr>
      <w:r w:rsidRPr="00C92EAC">
        <w:rPr>
          <w:color w:val="000000" w:themeColor="text1"/>
          <w:sz w:val="28"/>
          <w:lang w:val="en-US"/>
        </w:rPr>
        <w:t xml:space="preserve">Madsen, T. E., Howard, V. J., Jiménez, M., Rexrode, K. M., Acelajado, M. C., Kleindorfer, D., &amp; Chaturvedi, S. (2018). Impact of conventional stroke risk factors on stroke in women: an update. </w:t>
      </w:r>
      <w:r w:rsidRPr="00C92EAC">
        <w:rPr>
          <w:i/>
          <w:color w:val="000000" w:themeColor="text1"/>
          <w:sz w:val="28"/>
        </w:rPr>
        <w:t>Stroke</w:t>
      </w:r>
      <w:r w:rsidRPr="00C92EAC">
        <w:rPr>
          <w:color w:val="000000" w:themeColor="text1"/>
          <w:sz w:val="28"/>
        </w:rPr>
        <w:t xml:space="preserve">, </w:t>
      </w:r>
      <w:r w:rsidRPr="00C92EAC">
        <w:rPr>
          <w:i/>
          <w:color w:val="000000" w:themeColor="text1"/>
          <w:sz w:val="28"/>
        </w:rPr>
        <w:t>49</w:t>
      </w:r>
      <w:r w:rsidRPr="00C92EAC">
        <w:rPr>
          <w:color w:val="000000" w:themeColor="text1"/>
          <w:sz w:val="28"/>
        </w:rPr>
        <w:t>(3), 536-542.</w:t>
      </w:r>
    </w:p>
    <w:p w14:paraId="2162B7B1" w14:textId="77777777" w:rsidR="00D738FB" w:rsidRPr="00C92EAC" w:rsidRDefault="00D738FB">
      <w:pPr>
        <w:jc w:val="both"/>
        <w:rPr>
          <w:color w:val="000000" w:themeColor="text1"/>
          <w:sz w:val="28"/>
        </w:rPr>
        <w:sectPr w:rsidR="00D738FB" w:rsidRPr="00C92EAC">
          <w:pgSz w:w="11910" w:h="16840"/>
          <w:pgMar w:top="1040" w:right="440" w:bottom="1300" w:left="1440" w:header="0" w:footer="1077" w:gutter="0"/>
          <w:cols w:space="720"/>
        </w:sectPr>
      </w:pPr>
    </w:p>
    <w:p w14:paraId="632DCC61" w14:textId="77777777" w:rsidR="00D738FB" w:rsidRPr="00C92EAC" w:rsidRDefault="00000000">
      <w:pPr>
        <w:pStyle w:val="a4"/>
        <w:numPr>
          <w:ilvl w:val="0"/>
          <w:numId w:val="3"/>
        </w:numPr>
        <w:tabs>
          <w:tab w:val="left" w:pos="847"/>
        </w:tabs>
        <w:spacing w:before="27" w:line="242" w:lineRule="auto"/>
        <w:ind w:right="132" w:firstLine="0"/>
        <w:jc w:val="both"/>
        <w:rPr>
          <w:color w:val="000000" w:themeColor="text1"/>
          <w:sz w:val="28"/>
        </w:rPr>
      </w:pPr>
      <w:r w:rsidRPr="00C92EAC">
        <w:rPr>
          <w:color w:val="000000" w:themeColor="text1"/>
          <w:sz w:val="28"/>
          <w:lang w:val="en-US"/>
        </w:rPr>
        <w:lastRenderedPageBreak/>
        <w:t xml:space="preserve">Xi, G., Keep, R. F., &amp; Hoff, J. T. (2006). Mechanisms of brain injury after intracerebral haemorrhage. </w:t>
      </w:r>
      <w:r w:rsidRPr="00C92EAC">
        <w:rPr>
          <w:i/>
          <w:color w:val="000000" w:themeColor="text1"/>
          <w:sz w:val="28"/>
        </w:rPr>
        <w:t>The Lancet Neurology</w:t>
      </w:r>
      <w:r w:rsidRPr="00C92EAC">
        <w:rPr>
          <w:color w:val="000000" w:themeColor="text1"/>
          <w:sz w:val="28"/>
        </w:rPr>
        <w:t xml:space="preserve">, </w:t>
      </w:r>
      <w:r w:rsidRPr="00C92EAC">
        <w:rPr>
          <w:i/>
          <w:color w:val="000000" w:themeColor="text1"/>
          <w:sz w:val="28"/>
        </w:rPr>
        <w:t>5</w:t>
      </w:r>
      <w:r w:rsidRPr="00C92EAC">
        <w:rPr>
          <w:color w:val="000000" w:themeColor="text1"/>
          <w:sz w:val="28"/>
        </w:rPr>
        <w:t>(1), 53-63.</w:t>
      </w:r>
    </w:p>
    <w:p w14:paraId="6F067F3A" w14:textId="77777777" w:rsidR="00D738FB" w:rsidRPr="00C92EAC" w:rsidRDefault="00000000">
      <w:pPr>
        <w:pStyle w:val="a4"/>
        <w:numPr>
          <w:ilvl w:val="0"/>
          <w:numId w:val="3"/>
        </w:numPr>
        <w:tabs>
          <w:tab w:val="left" w:pos="815"/>
        </w:tabs>
        <w:ind w:right="131" w:firstLine="0"/>
        <w:jc w:val="both"/>
        <w:rPr>
          <w:color w:val="000000" w:themeColor="text1"/>
          <w:sz w:val="28"/>
        </w:rPr>
      </w:pPr>
      <w:r w:rsidRPr="00C92EAC">
        <w:rPr>
          <w:color w:val="000000" w:themeColor="text1"/>
          <w:sz w:val="28"/>
          <w:lang w:val="en-US"/>
        </w:rPr>
        <w:t xml:space="preserve">Rohaut, B., Doyle, K. W., Reynolds, A. S., Igwe, K., Couch, C., Matory, A., ... </w:t>
      </w:r>
      <w:r w:rsidRPr="00C92EAC">
        <w:rPr>
          <w:color w:val="000000" w:themeColor="text1"/>
          <w:sz w:val="28"/>
        </w:rPr>
        <w:t xml:space="preserve">&amp; Park, S. (2019). </w:t>
      </w:r>
      <w:r w:rsidRPr="00C92EAC">
        <w:rPr>
          <w:color w:val="000000" w:themeColor="text1"/>
          <w:sz w:val="28"/>
          <w:lang w:val="en-US"/>
        </w:rPr>
        <w:t xml:space="preserve">Deep structural brain lesions associated with consciousness impairment early after hemorrhagic stroke. </w:t>
      </w:r>
      <w:r w:rsidRPr="00C92EAC">
        <w:rPr>
          <w:i/>
          <w:color w:val="000000" w:themeColor="text1"/>
          <w:sz w:val="28"/>
        </w:rPr>
        <w:t>Scientific reports</w:t>
      </w:r>
      <w:r w:rsidRPr="00C92EAC">
        <w:rPr>
          <w:color w:val="000000" w:themeColor="text1"/>
          <w:sz w:val="28"/>
        </w:rPr>
        <w:t xml:space="preserve">, </w:t>
      </w:r>
      <w:r w:rsidRPr="00C92EAC">
        <w:rPr>
          <w:i/>
          <w:color w:val="000000" w:themeColor="text1"/>
          <w:sz w:val="28"/>
        </w:rPr>
        <w:t>9</w:t>
      </w:r>
      <w:r w:rsidRPr="00C92EAC">
        <w:rPr>
          <w:color w:val="000000" w:themeColor="text1"/>
          <w:sz w:val="28"/>
        </w:rPr>
        <w:t>(1), 1-9.</w:t>
      </w:r>
    </w:p>
    <w:p w14:paraId="674BB3AD" w14:textId="77777777" w:rsidR="00D738FB" w:rsidRPr="00C92EAC" w:rsidRDefault="00000000">
      <w:pPr>
        <w:pStyle w:val="a4"/>
        <w:numPr>
          <w:ilvl w:val="0"/>
          <w:numId w:val="3"/>
        </w:numPr>
        <w:tabs>
          <w:tab w:val="left" w:pos="809"/>
        </w:tabs>
        <w:ind w:right="129" w:firstLine="0"/>
        <w:jc w:val="both"/>
        <w:rPr>
          <w:color w:val="000000" w:themeColor="text1"/>
          <w:sz w:val="28"/>
        </w:rPr>
      </w:pPr>
      <w:r w:rsidRPr="00C92EAC">
        <w:rPr>
          <w:color w:val="000000" w:themeColor="text1"/>
          <w:sz w:val="28"/>
          <w:lang w:val="en-US"/>
        </w:rPr>
        <w:t xml:space="preserve">Li, X., Liu, H., Zeng, W., Liu, X., Wen, Y., Xiong, Q., &amp; Yang, R. (2020). The Value of Whole-Brain Perfusion Parameters Combined with Multiphase Computed Tomography Angiography in Predicting Hemorrhagic Transformation in Ischemic Stroke. </w:t>
      </w:r>
      <w:r w:rsidRPr="00C92EAC">
        <w:rPr>
          <w:i/>
          <w:color w:val="000000" w:themeColor="text1"/>
          <w:sz w:val="28"/>
        </w:rPr>
        <w:t>Journal of Stroke and Cerebrovascular Diseases</w:t>
      </w:r>
      <w:r w:rsidRPr="00C92EAC">
        <w:rPr>
          <w:color w:val="000000" w:themeColor="text1"/>
          <w:sz w:val="28"/>
        </w:rPr>
        <w:t xml:space="preserve">, </w:t>
      </w:r>
      <w:r w:rsidRPr="00C92EAC">
        <w:rPr>
          <w:i/>
          <w:color w:val="000000" w:themeColor="text1"/>
          <w:sz w:val="28"/>
        </w:rPr>
        <w:t>29</w:t>
      </w:r>
      <w:r w:rsidRPr="00C92EAC">
        <w:rPr>
          <w:color w:val="000000" w:themeColor="text1"/>
          <w:sz w:val="28"/>
        </w:rPr>
        <w:t>(4), 104690.</w:t>
      </w:r>
    </w:p>
    <w:p w14:paraId="5E38EB5B" w14:textId="77777777" w:rsidR="00D738FB" w:rsidRPr="00C92EAC" w:rsidRDefault="00000000">
      <w:pPr>
        <w:pStyle w:val="a4"/>
        <w:numPr>
          <w:ilvl w:val="0"/>
          <w:numId w:val="3"/>
        </w:numPr>
        <w:tabs>
          <w:tab w:val="left" w:pos="862"/>
        </w:tabs>
        <w:ind w:right="121" w:firstLine="0"/>
        <w:jc w:val="both"/>
        <w:rPr>
          <w:color w:val="000000" w:themeColor="text1"/>
          <w:sz w:val="28"/>
        </w:rPr>
      </w:pPr>
      <w:r w:rsidRPr="00C92EAC">
        <w:rPr>
          <w:color w:val="000000" w:themeColor="text1"/>
          <w:sz w:val="28"/>
          <w:lang w:val="en-US"/>
        </w:rPr>
        <w:t xml:space="preserve">Schweitzer, A. D., Niogi, S. N., Whitlow, C. T., &amp; Tsiouris, A. J. (2019). </w:t>
      </w:r>
      <w:r w:rsidRPr="00C92EAC">
        <w:rPr>
          <w:color w:val="000000" w:themeColor="text1"/>
          <w:sz w:val="28"/>
        </w:rPr>
        <w:t xml:space="preserve">Traumatic brain injury: imaging patterns and complications. </w:t>
      </w:r>
      <w:r w:rsidRPr="00C92EAC">
        <w:rPr>
          <w:i/>
          <w:color w:val="000000" w:themeColor="text1"/>
          <w:sz w:val="28"/>
        </w:rPr>
        <w:t>RadioGraphics</w:t>
      </w:r>
      <w:r w:rsidRPr="00C92EAC">
        <w:rPr>
          <w:color w:val="000000" w:themeColor="text1"/>
          <w:sz w:val="28"/>
        </w:rPr>
        <w:t>,</w:t>
      </w:r>
      <w:r w:rsidRPr="00C92EAC">
        <w:rPr>
          <w:color w:val="000000" w:themeColor="text1"/>
          <w:spacing w:val="-4"/>
          <w:sz w:val="28"/>
        </w:rPr>
        <w:t xml:space="preserve"> </w:t>
      </w:r>
      <w:r w:rsidRPr="00C92EAC">
        <w:rPr>
          <w:i/>
          <w:color w:val="000000" w:themeColor="text1"/>
          <w:sz w:val="28"/>
        </w:rPr>
        <w:t>39</w:t>
      </w:r>
      <w:r w:rsidRPr="00C92EAC">
        <w:rPr>
          <w:color w:val="000000" w:themeColor="text1"/>
          <w:sz w:val="28"/>
        </w:rPr>
        <w:t xml:space="preserve">(6), </w:t>
      </w:r>
      <w:r w:rsidRPr="00C92EAC">
        <w:rPr>
          <w:color w:val="000000" w:themeColor="text1"/>
          <w:spacing w:val="-2"/>
          <w:sz w:val="28"/>
        </w:rPr>
        <w:t>1571-1595.</w:t>
      </w:r>
    </w:p>
    <w:p w14:paraId="48A9F765" w14:textId="77777777" w:rsidR="00D738FB" w:rsidRPr="00C92EAC" w:rsidRDefault="00000000">
      <w:pPr>
        <w:pStyle w:val="a4"/>
        <w:numPr>
          <w:ilvl w:val="0"/>
          <w:numId w:val="3"/>
        </w:numPr>
        <w:tabs>
          <w:tab w:val="left" w:pos="821"/>
        </w:tabs>
        <w:ind w:right="122" w:firstLine="0"/>
        <w:jc w:val="both"/>
        <w:rPr>
          <w:color w:val="000000" w:themeColor="text1"/>
          <w:sz w:val="28"/>
          <w:lang w:val="en-US"/>
        </w:rPr>
      </w:pPr>
      <w:r w:rsidRPr="00C92EAC">
        <w:rPr>
          <w:color w:val="000000" w:themeColor="text1"/>
          <w:sz w:val="28"/>
          <w:lang w:val="en-US"/>
        </w:rPr>
        <w:t>Scheitz, J. F., Nolte, C. H., Doehner, W., Hachinski, V., &amp; Endres, M. (2018). Stroke–heart</w:t>
      </w:r>
      <w:r w:rsidRPr="00C92EAC">
        <w:rPr>
          <w:color w:val="000000" w:themeColor="text1"/>
          <w:spacing w:val="-3"/>
          <w:sz w:val="28"/>
          <w:lang w:val="en-US"/>
        </w:rPr>
        <w:t xml:space="preserve"> </w:t>
      </w:r>
      <w:r w:rsidRPr="00C92EAC">
        <w:rPr>
          <w:color w:val="000000" w:themeColor="text1"/>
          <w:sz w:val="28"/>
          <w:lang w:val="en-US"/>
        </w:rPr>
        <w:t>syndrome:</w:t>
      </w:r>
      <w:r w:rsidRPr="00C92EAC">
        <w:rPr>
          <w:color w:val="000000" w:themeColor="text1"/>
          <w:spacing w:val="-3"/>
          <w:sz w:val="28"/>
          <w:lang w:val="en-US"/>
        </w:rPr>
        <w:t xml:space="preserve"> </w:t>
      </w:r>
      <w:r w:rsidRPr="00C92EAC">
        <w:rPr>
          <w:color w:val="000000" w:themeColor="text1"/>
          <w:sz w:val="28"/>
          <w:lang w:val="en-US"/>
        </w:rPr>
        <w:t>clinical</w:t>
      </w:r>
      <w:r w:rsidRPr="00C92EAC">
        <w:rPr>
          <w:color w:val="000000" w:themeColor="text1"/>
          <w:spacing w:val="-4"/>
          <w:sz w:val="28"/>
          <w:lang w:val="en-US"/>
        </w:rPr>
        <w:t xml:space="preserve"> </w:t>
      </w:r>
      <w:r w:rsidRPr="00C92EAC">
        <w:rPr>
          <w:color w:val="000000" w:themeColor="text1"/>
          <w:sz w:val="28"/>
          <w:lang w:val="en-US"/>
        </w:rPr>
        <w:t>presentation</w:t>
      </w:r>
      <w:r w:rsidRPr="00C92EAC">
        <w:rPr>
          <w:color w:val="000000" w:themeColor="text1"/>
          <w:spacing w:val="-3"/>
          <w:sz w:val="28"/>
          <w:lang w:val="en-US"/>
        </w:rPr>
        <w:t xml:space="preserve"> </w:t>
      </w:r>
      <w:r w:rsidRPr="00C92EAC">
        <w:rPr>
          <w:color w:val="000000" w:themeColor="text1"/>
          <w:sz w:val="28"/>
          <w:lang w:val="en-US"/>
        </w:rPr>
        <w:t>and</w:t>
      </w:r>
      <w:r w:rsidRPr="00C92EAC">
        <w:rPr>
          <w:color w:val="000000" w:themeColor="text1"/>
          <w:spacing w:val="-3"/>
          <w:sz w:val="28"/>
          <w:lang w:val="en-US"/>
        </w:rPr>
        <w:t xml:space="preserve"> </w:t>
      </w:r>
      <w:r w:rsidRPr="00C92EAC">
        <w:rPr>
          <w:color w:val="000000" w:themeColor="text1"/>
          <w:sz w:val="28"/>
          <w:lang w:val="en-US"/>
        </w:rPr>
        <w:t>underlying</w:t>
      </w:r>
      <w:r w:rsidRPr="00C92EAC">
        <w:rPr>
          <w:color w:val="000000" w:themeColor="text1"/>
          <w:spacing w:val="-3"/>
          <w:sz w:val="28"/>
          <w:lang w:val="en-US"/>
        </w:rPr>
        <w:t xml:space="preserve"> </w:t>
      </w:r>
      <w:r w:rsidRPr="00C92EAC">
        <w:rPr>
          <w:color w:val="000000" w:themeColor="text1"/>
          <w:sz w:val="28"/>
          <w:lang w:val="en-US"/>
        </w:rPr>
        <w:t xml:space="preserve">mechanisms. </w:t>
      </w:r>
      <w:r w:rsidRPr="00C92EAC">
        <w:rPr>
          <w:i/>
          <w:color w:val="000000" w:themeColor="text1"/>
          <w:sz w:val="28"/>
          <w:lang w:val="en-US"/>
        </w:rPr>
        <w:t>The</w:t>
      </w:r>
      <w:r w:rsidRPr="00C92EAC">
        <w:rPr>
          <w:i/>
          <w:color w:val="000000" w:themeColor="text1"/>
          <w:spacing w:val="-4"/>
          <w:sz w:val="28"/>
          <w:lang w:val="en-US"/>
        </w:rPr>
        <w:t xml:space="preserve"> </w:t>
      </w:r>
      <w:r w:rsidRPr="00C92EAC">
        <w:rPr>
          <w:i/>
          <w:color w:val="000000" w:themeColor="text1"/>
          <w:sz w:val="28"/>
          <w:lang w:val="en-US"/>
        </w:rPr>
        <w:t>Lancet Neurology</w:t>
      </w:r>
      <w:r w:rsidRPr="00C92EAC">
        <w:rPr>
          <w:color w:val="000000" w:themeColor="text1"/>
          <w:sz w:val="28"/>
          <w:lang w:val="en-US"/>
        </w:rPr>
        <w:t xml:space="preserve">, </w:t>
      </w:r>
      <w:r w:rsidRPr="00C92EAC">
        <w:rPr>
          <w:i/>
          <w:color w:val="000000" w:themeColor="text1"/>
          <w:sz w:val="28"/>
          <w:lang w:val="en-US"/>
        </w:rPr>
        <w:t>17</w:t>
      </w:r>
      <w:r w:rsidRPr="00C92EAC">
        <w:rPr>
          <w:color w:val="000000" w:themeColor="text1"/>
          <w:sz w:val="28"/>
          <w:lang w:val="en-US"/>
        </w:rPr>
        <w:t>(12), 1109-1120.</w:t>
      </w:r>
    </w:p>
    <w:p w14:paraId="3B84C8C4" w14:textId="77777777" w:rsidR="00D738FB" w:rsidRPr="00C92EAC" w:rsidRDefault="00000000">
      <w:pPr>
        <w:pStyle w:val="a4"/>
        <w:numPr>
          <w:ilvl w:val="0"/>
          <w:numId w:val="3"/>
        </w:numPr>
        <w:tabs>
          <w:tab w:val="left" w:pos="857"/>
        </w:tabs>
        <w:ind w:right="123" w:firstLine="0"/>
        <w:jc w:val="both"/>
        <w:rPr>
          <w:color w:val="000000" w:themeColor="text1"/>
          <w:sz w:val="28"/>
        </w:rPr>
      </w:pPr>
      <w:r w:rsidRPr="00C92EAC">
        <w:rPr>
          <w:color w:val="000000" w:themeColor="text1"/>
          <w:sz w:val="28"/>
          <w:lang w:val="en-US"/>
        </w:rPr>
        <w:t xml:space="preserve">Fernandez‐Mendoza, J., He, F., Vgontzas, A. N., Liao, D., &amp; Bixler, E. O. (2019). Interplay of Objective Sleep Duration and Cardiovascular and Cerebrovascular Diseases on Cause‐Specific Mortality. </w:t>
      </w:r>
      <w:r w:rsidRPr="00C92EAC">
        <w:rPr>
          <w:i/>
          <w:color w:val="000000" w:themeColor="text1"/>
          <w:sz w:val="28"/>
        </w:rPr>
        <w:t>Journal of the American Heart Association</w:t>
      </w:r>
      <w:r w:rsidRPr="00C92EAC">
        <w:rPr>
          <w:color w:val="000000" w:themeColor="text1"/>
          <w:sz w:val="28"/>
        </w:rPr>
        <w:t xml:space="preserve">, </w:t>
      </w:r>
      <w:r w:rsidRPr="00C92EAC">
        <w:rPr>
          <w:i/>
          <w:color w:val="000000" w:themeColor="text1"/>
          <w:sz w:val="28"/>
        </w:rPr>
        <w:t>8</w:t>
      </w:r>
      <w:r w:rsidRPr="00C92EAC">
        <w:rPr>
          <w:color w:val="000000" w:themeColor="text1"/>
          <w:sz w:val="28"/>
        </w:rPr>
        <w:t>(20), e013043.</w:t>
      </w:r>
    </w:p>
    <w:p w14:paraId="7016D055" w14:textId="77777777" w:rsidR="00D738FB" w:rsidRPr="00C92EAC" w:rsidRDefault="00000000">
      <w:pPr>
        <w:pStyle w:val="a4"/>
        <w:numPr>
          <w:ilvl w:val="0"/>
          <w:numId w:val="3"/>
        </w:numPr>
        <w:tabs>
          <w:tab w:val="left" w:pos="862"/>
        </w:tabs>
        <w:spacing w:line="242" w:lineRule="auto"/>
        <w:ind w:right="129" w:firstLine="0"/>
        <w:jc w:val="both"/>
        <w:rPr>
          <w:color w:val="000000" w:themeColor="text1"/>
          <w:sz w:val="28"/>
        </w:rPr>
      </w:pPr>
      <w:r w:rsidRPr="00C92EAC">
        <w:rPr>
          <w:color w:val="000000" w:themeColor="text1"/>
          <w:sz w:val="28"/>
          <w:lang w:val="en-US"/>
        </w:rPr>
        <w:t xml:space="preserve">Kurisu, K., &amp; Yenari, M. A. (2018). Therapeutic hypothermia for ischemic stroke; pathophysiology and future promise. </w:t>
      </w:r>
      <w:r w:rsidRPr="00C92EAC">
        <w:rPr>
          <w:i/>
          <w:color w:val="000000" w:themeColor="text1"/>
          <w:sz w:val="28"/>
        </w:rPr>
        <w:t>Neuropharmacology</w:t>
      </w:r>
      <w:r w:rsidRPr="00C92EAC">
        <w:rPr>
          <w:color w:val="000000" w:themeColor="text1"/>
          <w:sz w:val="28"/>
        </w:rPr>
        <w:t xml:space="preserve">, </w:t>
      </w:r>
      <w:r w:rsidRPr="00C92EAC">
        <w:rPr>
          <w:i/>
          <w:color w:val="000000" w:themeColor="text1"/>
          <w:sz w:val="28"/>
        </w:rPr>
        <w:t>134</w:t>
      </w:r>
      <w:r w:rsidRPr="00C92EAC">
        <w:rPr>
          <w:color w:val="000000" w:themeColor="text1"/>
          <w:sz w:val="28"/>
        </w:rPr>
        <w:t>, 302-309.</w:t>
      </w:r>
    </w:p>
    <w:p w14:paraId="36433182" w14:textId="77777777" w:rsidR="00D738FB" w:rsidRPr="00C92EAC" w:rsidRDefault="00000000">
      <w:pPr>
        <w:pStyle w:val="a4"/>
        <w:numPr>
          <w:ilvl w:val="0"/>
          <w:numId w:val="3"/>
        </w:numPr>
        <w:tabs>
          <w:tab w:val="left" w:pos="798"/>
        </w:tabs>
        <w:ind w:right="120" w:firstLine="0"/>
        <w:jc w:val="both"/>
        <w:rPr>
          <w:color w:val="000000" w:themeColor="text1"/>
          <w:sz w:val="28"/>
        </w:rPr>
      </w:pPr>
      <w:r w:rsidRPr="00C92EAC">
        <w:rPr>
          <w:color w:val="000000" w:themeColor="text1"/>
          <w:sz w:val="28"/>
          <w:lang w:val="en-US"/>
        </w:rPr>
        <w:t>Shinya,</w:t>
      </w:r>
      <w:r w:rsidRPr="00C92EAC">
        <w:rPr>
          <w:color w:val="000000" w:themeColor="text1"/>
          <w:spacing w:val="-3"/>
          <w:sz w:val="28"/>
          <w:lang w:val="en-US"/>
        </w:rPr>
        <w:t xml:space="preserve"> </w:t>
      </w:r>
      <w:r w:rsidRPr="00C92EAC">
        <w:rPr>
          <w:color w:val="000000" w:themeColor="text1"/>
          <w:sz w:val="28"/>
          <w:lang w:val="en-US"/>
        </w:rPr>
        <w:t>Y.,</w:t>
      </w:r>
      <w:r w:rsidRPr="00C92EAC">
        <w:rPr>
          <w:color w:val="000000" w:themeColor="text1"/>
          <w:spacing w:val="-3"/>
          <w:sz w:val="28"/>
          <w:lang w:val="en-US"/>
        </w:rPr>
        <w:t xml:space="preserve"> </w:t>
      </w:r>
      <w:r w:rsidRPr="00C92EAC">
        <w:rPr>
          <w:color w:val="000000" w:themeColor="text1"/>
          <w:sz w:val="28"/>
          <w:lang w:val="en-US"/>
        </w:rPr>
        <w:t>Miyawaki,</w:t>
      </w:r>
      <w:r w:rsidRPr="00C92EAC">
        <w:rPr>
          <w:color w:val="000000" w:themeColor="text1"/>
          <w:spacing w:val="-3"/>
          <w:sz w:val="28"/>
          <w:lang w:val="en-US"/>
        </w:rPr>
        <w:t xml:space="preserve"> </w:t>
      </w:r>
      <w:r w:rsidRPr="00C92EAC">
        <w:rPr>
          <w:color w:val="000000" w:themeColor="text1"/>
          <w:sz w:val="28"/>
          <w:lang w:val="en-US"/>
        </w:rPr>
        <w:t>S.,</w:t>
      </w:r>
      <w:r w:rsidRPr="00C92EAC">
        <w:rPr>
          <w:color w:val="000000" w:themeColor="text1"/>
          <w:spacing w:val="-4"/>
          <w:sz w:val="28"/>
          <w:lang w:val="en-US"/>
        </w:rPr>
        <w:t xml:space="preserve"> </w:t>
      </w:r>
      <w:r w:rsidRPr="00C92EAC">
        <w:rPr>
          <w:color w:val="000000" w:themeColor="text1"/>
          <w:sz w:val="28"/>
          <w:lang w:val="en-US"/>
        </w:rPr>
        <w:t>Kumagai,</w:t>
      </w:r>
      <w:r w:rsidRPr="00C92EAC">
        <w:rPr>
          <w:color w:val="000000" w:themeColor="text1"/>
          <w:spacing w:val="-3"/>
          <w:sz w:val="28"/>
          <w:lang w:val="en-US"/>
        </w:rPr>
        <w:t xml:space="preserve"> </w:t>
      </w:r>
      <w:r w:rsidRPr="00C92EAC">
        <w:rPr>
          <w:color w:val="000000" w:themeColor="text1"/>
          <w:sz w:val="28"/>
          <w:lang w:val="en-US"/>
        </w:rPr>
        <w:t>I.,</w:t>
      </w:r>
      <w:r w:rsidRPr="00C92EAC">
        <w:rPr>
          <w:color w:val="000000" w:themeColor="text1"/>
          <w:spacing w:val="-3"/>
          <w:sz w:val="28"/>
          <w:lang w:val="en-US"/>
        </w:rPr>
        <w:t xml:space="preserve"> </w:t>
      </w:r>
      <w:r w:rsidRPr="00C92EAC">
        <w:rPr>
          <w:color w:val="000000" w:themeColor="text1"/>
          <w:sz w:val="28"/>
          <w:lang w:val="en-US"/>
        </w:rPr>
        <w:t>Sugiyama,</w:t>
      </w:r>
      <w:r w:rsidRPr="00C92EAC">
        <w:rPr>
          <w:color w:val="000000" w:themeColor="text1"/>
          <w:spacing w:val="-1"/>
          <w:sz w:val="28"/>
          <w:lang w:val="en-US"/>
        </w:rPr>
        <w:t xml:space="preserve"> </w:t>
      </w:r>
      <w:r w:rsidRPr="00C92EAC">
        <w:rPr>
          <w:color w:val="000000" w:themeColor="text1"/>
          <w:sz w:val="28"/>
          <w:lang w:val="en-US"/>
        </w:rPr>
        <w:t>T.,</w:t>
      </w:r>
      <w:r w:rsidRPr="00C92EAC">
        <w:rPr>
          <w:color w:val="000000" w:themeColor="text1"/>
          <w:spacing w:val="-1"/>
          <w:sz w:val="28"/>
          <w:lang w:val="en-US"/>
        </w:rPr>
        <w:t xml:space="preserve"> </w:t>
      </w:r>
      <w:r w:rsidRPr="00C92EAC">
        <w:rPr>
          <w:color w:val="000000" w:themeColor="text1"/>
          <w:sz w:val="28"/>
          <w:lang w:val="en-US"/>
        </w:rPr>
        <w:t>Takenobu,</w:t>
      </w:r>
      <w:r w:rsidRPr="00C92EAC">
        <w:rPr>
          <w:color w:val="000000" w:themeColor="text1"/>
          <w:spacing w:val="-3"/>
          <w:sz w:val="28"/>
          <w:lang w:val="en-US"/>
        </w:rPr>
        <w:t xml:space="preserve"> </w:t>
      </w:r>
      <w:r w:rsidRPr="00C92EAC">
        <w:rPr>
          <w:color w:val="000000" w:themeColor="text1"/>
          <w:sz w:val="28"/>
          <w:lang w:val="en-US"/>
        </w:rPr>
        <w:t>A.,</w:t>
      </w:r>
      <w:r w:rsidRPr="00C92EAC">
        <w:rPr>
          <w:color w:val="000000" w:themeColor="text1"/>
          <w:spacing w:val="-3"/>
          <w:sz w:val="28"/>
          <w:lang w:val="en-US"/>
        </w:rPr>
        <w:t xml:space="preserve"> </w:t>
      </w:r>
      <w:r w:rsidRPr="00C92EAC">
        <w:rPr>
          <w:color w:val="000000" w:themeColor="text1"/>
          <w:sz w:val="28"/>
          <w:lang w:val="en-US"/>
        </w:rPr>
        <w:t>Saito,</w:t>
      </w:r>
      <w:r w:rsidRPr="00C92EAC">
        <w:rPr>
          <w:color w:val="000000" w:themeColor="text1"/>
          <w:spacing w:val="-2"/>
          <w:sz w:val="28"/>
          <w:lang w:val="en-US"/>
        </w:rPr>
        <w:t xml:space="preserve"> </w:t>
      </w:r>
      <w:r w:rsidRPr="00C92EAC">
        <w:rPr>
          <w:color w:val="000000" w:themeColor="text1"/>
          <w:sz w:val="28"/>
          <w:lang w:val="en-US"/>
        </w:rPr>
        <w:t>N.,</w:t>
      </w:r>
      <w:r w:rsidRPr="00C92EAC">
        <w:rPr>
          <w:color w:val="000000" w:themeColor="text1"/>
          <w:spacing w:val="-2"/>
          <w:sz w:val="28"/>
          <w:lang w:val="en-US"/>
        </w:rPr>
        <w:t xml:space="preserve"> </w:t>
      </w:r>
      <w:r w:rsidRPr="00C92EAC">
        <w:rPr>
          <w:color w:val="000000" w:themeColor="text1"/>
          <w:sz w:val="28"/>
          <w:lang w:val="en-US"/>
        </w:rPr>
        <w:t>&amp; Teraoka, A. (2020). Risk Factors and Outcomes of Cerebral Stroke in End-Stage Renal Disease Patients Receiving Hemodialysis.</w:t>
      </w:r>
      <w:r w:rsidRPr="00C92EAC">
        <w:rPr>
          <w:color w:val="000000" w:themeColor="text1"/>
          <w:spacing w:val="-1"/>
          <w:sz w:val="28"/>
          <w:lang w:val="en-US"/>
        </w:rPr>
        <w:t xml:space="preserve"> </w:t>
      </w:r>
      <w:r w:rsidRPr="00C92EAC">
        <w:rPr>
          <w:i/>
          <w:color w:val="000000" w:themeColor="text1"/>
          <w:sz w:val="28"/>
        </w:rPr>
        <w:t>Journal of Stroke and Cerebrovascular Diseases</w:t>
      </w:r>
      <w:r w:rsidRPr="00C92EAC">
        <w:rPr>
          <w:color w:val="000000" w:themeColor="text1"/>
          <w:sz w:val="28"/>
        </w:rPr>
        <w:t xml:space="preserve">, </w:t>
      </w:r>
      <w:r w:rsidRPr="00C92EAC">
        <w:rPr>
          <w:i/>
          <w:color w:val="000000" w:themeColor="text1"/>
          <w:sz w:val="28"/>
        </w:rPr>
        <w:t>29</w:t>
      </w:r>
      <w:r w:rsidRPr="00C92EAC">
        <w:rPr>
          <w:color w:val="000000" w:themeColor="text1"/>
          <w:sz w:val="28"/>
        </w:rPr>
        <w:t>(4), 104657.</w:t>
      </w:r>
    </w:p>
    <w:p w14:paraId="4ACF1FF8" w14:textId="77777777" w:rsidR="00D738FB" w:rsidRPr="00C92EAC" w:rsidRDefault="00000000">
      <w:pPr>
        <w:pStyle w:val="a4"/>
        <w:numPr>
          <w:ilvl w:val="0"/>
          <w:numId w:val="3"/>
        </w:numPr>
        <w:tabs>
          <w:tab w:val="left" w:pos="824"/>
        </w:tabs>
        <w:ind w:right="131" w:firstLine="0"/>
        <w:jc w:val="both"/>
        <w:rPr>
          <w:color w:val="000000" w:themeColor="text1"/>
          <w:sz w:val="28"/>
        </w:rPr>
      </w:pPr>
      <w:r w:rsidRPr="00C92EAC">
        <w:rPr>
          <w:color w:val="000000" w:themeColor="text1"/>
          <w:sz w:val="28"/>
          <w:lang w:val="en-US"/>
        </w:rPr>
        <w:t>Walsh, K., Grech, C., &amp; Hill, K. (2019). Health advice and education given to overweight</w:t>
      </w:r>
      <w:r w:rsidRPr="00C92EAC">
        <w:rPr>
          <w:color w:val="000000" w:themeColor="text1"/>
          <w:spacing w:val="40"/>
          <w:sz w:val="28"/>
          <w:lang w:val="en-US"/>
        </w:rPr>
        <w:t xml:space="preserve"> </w:t>
      </w:r>
      <w:r w:rsidRPr="00C92EAC">
        <w:rPr>
          <w:color w:val="000000" w:themeColor="text1"/>
          <w:sz w:val="28"/>
          <w:lang w:val="en-US"/>
        </w:rPr>
        <w:t>patients</w:t>
      </w:r>
      <w:r w:rsidRPr="00C92EAC">
        <w:rPr>
          <w:color w:val="000000" w:themeColor="text1"/>
          <w:spacing w:val="40"/>
          <w:sz w:val="28"/>
          <w:lang w:val="en-US"/>
        </w:rPr>
        <w:t xml:space="preserve"> </w:t>
      </w:r>
      <w:r w:rsidRPr="00C92EAC">
        <w:rPr>
          <w:color w:val="000000" w:themeColor="text1"/>
          <w:sz w:val="28"/>
          <w:lang w:val="en-US"/>
        </w:rPr>
        <w:t>by</w:t>
      </w:r>
      <w:r w:rsidRPr="00C92EAC">
        <w:rPr>
          <w:color w:val="000000" w:themeColor="text1"/>
          <w:spacing w:val="40"/>
          <w:sz w:val="28"/>
          <w:lang w:val="en-US"/>
        </w:rPr>
        <w:t xml:space="preserve"> </w:t>
      </w:r>
      <w:r w:rsidRPr="00C92EAC">
        <w:rPr>
          <w:color w:val="000000" w:themeColor="text1"/>
          <w:sz w:val="28"/>
          <w:lang w:val="en-US"/>
        </w:rPr>
        <w:t>primary</w:t>
      </w:r>
      <w:r w:rsidRPr="00C92EAC">
        <w:rPr>
          <w:color w:val="000000" w:themeColor="text1"/>
          <w:spacing w:val="40"/>
          <w:sz w:val="28"/>
          <w:lang w:val="en-US"/>
        </w:rPr>
        <w:t xml:space="preserve"> </w:t>
      </w:r>
      <w:r w:rsidRPr="00C92EAC">
        <w:rPr>
          <w:color w:val="000000" w:themeColor="text1"/>
          <w:sz w:val="28"/>
          <w:lang w:val="en-US"/>
        </w:rPr>
        <w:t>care</w:t>
      </w:r>
      <w:r w:rsidRPr="00C92EAC">
        <w:rPr>
          <w:color w:val="000000" w:themeColor="text1"/>
          <w:spacing w:val="40"/>
          <w:sz w:val="28"/>
          <w:lang w:val="en-US"/>
        </w:rPr>
        <w:t xml:space="preserve"> </w:t>
      </w:r>
      <w:r w:rsidRPr="00C92EAC">
        <w:rPr>
          <w:color w:val="000000" w:themeColor="text1"/>
          <w:sz w:val="28"/>
          <w:lang w:val="en-US"/>
        </w:rPr>
        <w:t>doctors</w:t>
      </w:r>
      <w:r w:rsidRPr="00C92EAC">
        <w:rPr>
          <w:color w:val="000000" w:themeColor="text1"/>
          <w:spacing w:val="40"/>
          <w:sz w:val="28"/>
          <w:lang w:val="en-US"/>
        </w:rPr>
        <w:t xml:space="preserve"> </w:t>
      </w:r>
      <w:r w:rsidRPr="00C92EAC">
        <w:rPr>
          <w:color w:val="000000" w:themeColor="text1"/>
          <w:sz w:val="28"/>
          <w:lang w:val="en-US"/>
        </w:rPr>
        <w:t>and</w:t>
      </w:r>
      <w:r w:rsidRPr="00C92EAC">
        <w:rPr>
          <w:color w:val="000000" w:themeColor="text1"/>
          <w:spacing w:val="40"/>
          <w:sz w:val="28"/>
          <w:lang w:val="en-US"/>
        </w:rPr>
        <w:t xml:space="preserve"> </w:t>
      </w:r>
      <w:r w:rsidRPr="00C92EAC">
        <w:rPr>
          <w:color w:val="000000" w:themeColor="text1"/>
          <w:sz w:val="28"/>
          <w:lang w:val="en-US"/>
        </w:rPr>
        <w:t>nurses:</w:t>
      </w:r>
      <w:r w:rsidRPr="00C92EAC">
        <w:rPr>
          <w:color w:val="000000" w:themeColor="text1"/>
          <w:spacing w:val="40"/>
          <w:sz w:val="28"/>
          <w:lang w:val="en-US"/>
        </w:rPr>
        <w:t xml:space="preserve"> </w:t>
      </w:r>
      <w:r w:rsidRPr="00C92EAC">
        <w:rPr>
          <w:color w:val="000000" w:themeColor="text1"/>
          <w:sz w:val="28"/>
          <w:lang w:val="en-US"/>
        </w:rPr>
        <w:t>a</w:t>
      </w:r>
      <w:r w:rsidRPr="00C92EAC">
        <w:rPr>
          <w:color w:val="000000" w:themeColor="text1"/>
          <w:spacing w:val="40"/>
          <w:sz w:val="28"/>
          <w:lang w:val="en-US"/>
        </w:rPr>
        <w:t xml:space="preserve"> </w:t>
      </w:r>
      <w:r w:rsidRPr="00C92EAC">
        <w:rPr>
          <w:color w:val="000000" w:themeColor="text1"/>
          <w:sz w:val="28"/>
          <w:lang w:val="en-US"/>
        </w:rPr>
        <w:t>scoping</w:t>
      </w:r>
      <w:r w:rsidRPr="00C92EAC">
        <w:rPr>
          <w:color w:val="000000" w:themeColor="text1"/>
          <w:spacing w:val="40"/>
          <w:sz w:val="28"/>
          <w:lang w:val="en-US"/>
        </w:rPr>
        <w:t xml:space="preserve"> </w:t>
      </w:r>
      <w:r w:rsidRPr="00C92EAC">
        <w:rPr>
          <w:color w:val="000000" w:themeColor="text1"/>
          <w:sz w:val="28"/>
          <w:lang w:val="en-US"/>
        </w:rPr>
        <w:t xml:space="preserve">literature review. </w:t>
      </w:r>
      <w:r w:rsidRPr="00C92EAC">
        <w:rPr>
          <w:i/>
          <w:color w:val="000000" w:themeColor="text1"/>
          <w:sz w:val="28"/>
        </w:rPr>
        <w:t>Preventive medicine reports</w:t>
      </w:r>
      <w:r w:rsidRPr="00C92EAC">
        <w:rPr>
          <w:color w:val="000000" w:themeColor="text1"/>
          <w:sz w:val="28"/>
        </w:rPr>
        <w:t>.</w:t>
      </w:r>
    </w:p>
    <w:p w14:paraId="070A3B79" w14:textId="77777777" w:rsidR="00D738FB" w:rsidRPr="00C92EAC" w:rsidRDefault="00000000">
      <w:pPr>
        <w:pStyle w:val="a4"/>
        <w:numPr>
          <w:ilvl w:val="0"/>
          <w:numId w:val="3"/>
        </w:numPr>
        <w:tabs>
          <w:tab w:val="left" w:pos="818"/>
        </w:tabs>
        <w:ind w:right="130" w:firstLine="0"/>
        <w:jc w:val="both"/>
        <w:rPr>
          <w:color w:val="000000" w:themeColor="text1"/>
          <w:sz w:val="28"/>
        </w:rPr>
      </w:pPr>
      <w:r w:rsidRPr="00C92EAC">
        <w:rPr>
          <w:color w:val="000000" w:themeColor="text1"/>
          <w:sz w:val="28"/>
          <w:lang w:val="en-US"/>
        </w:rPr>
        <w:t xml:space="preserve">Madsen, T. E., Howard, V. J., Jiménez, M., Rexrode, K. M., Acelajado, M. C., Kleindorfer, D., &amp; Chaturvedi, S. (2018). Impact of conventional stroke risk factors on stroke in women: an update. </w:t>
      </w:r>
      <w:r w:rsidRPr="00C92EAC">
        <w:rPr>
          <w:i/>
          <w:color w:val="000000" w:themeColor="text1"/>
          <w:sz w:val="28"/>
        </w:rPr>
        <w:t>Stroke</w:t>
      </w:r>
      <w:r w:rsidRPr="00C92EAC">
        <w:rPr>
          <w:color w:val="000000" w:themeColor="text1"/>
          <w:sz w:val="28"/>
        </w:rPr>
        <w:t xml:space="preserve">, </w:t>
      </w:r>
      <w:r w:rsidRPr="00C92EAC">
        <w:rPr>
          <w:i/>
          <w:color w:val="000000" w:themeColor="text1"/>
          <w:sz w:val="28"/>
        </w:rPr>
        <w:t>49</w:t>
      </w:r>
      <w:r w:rsidRPr="00C92EAC">
        <w:rPr>
          <w:color w:val="000000" w:themeColor="text1"/>
          <w:sz w:val="28"/>
        </w:rPr>
        <w:t>(3), 536-542.</w:t>
      </w:r>
    </w:p>
    <w:p w14:paraId="2E984449" w14:textId="77777777" w:rsidR="00D738FB" w:rsidRPr="00C92EAC" w:rsidRDefault="00000000">
      <w:pPr>
        <w:pStyle w:val="a4"/>
        <w:numPr>
          <w:ilvl w:val="0"/>
          <w:numId w:val="3"/>
        </w:numPr>
        <w:tabs>
          <w:tab w:val="left" w:pos="835"/>
        </w:tabs>
        <w:ind w:right="125" w:firstLine="0"/>
        <w:jc w:val="both"/>
        <w:rPr>
          <w:color w:val="000000" w:themeColor="text1"/>
          <w:sz w:val="28"/>
        </w:rPr>
      </w:pPr>
      <w:r w:rsidRPr="00C92EAC">
        <w:rPr>
          <w:color w:val="000000" w:themeColor="text1"/>
          <w:sz w:val="28"/>
          <w:lang w:val="en-US"/>
        </w:rPr>
        <w:t xml:space="preserve">Howard, V. J., Madsen, T. E., Kleindorfer, D. O., Judd, S. E., Rhodes, J. D., Soliman, E. Z., ... </w:t>
      </w:r>
      <w:r w:rsidRPr="00C92EAC">
        <w:rPr>
          <w:color w:val="000000" w:themeColor="text1"/>
          <w:sz w:val="28"/>
        </w:rPr>
        <w:t xml:space="preserve">&amp; Howard, G. (2019). </w:t>
      </w:r>
      <w:r w:rsidRPr="00C92EAC">
        <w:rPr>
          <w:color w:val="000000" w:themeColor="text1"/>
          <w:sz w:val="28"/>
          <w:lang w:val="en-US"/>
        </w:rPr>
        <w:t>Sex and race differences in the association</w:t>
      </w:r>
      <w:r w:rsidRPr="00C92EAC">
        <w:rPr>
          <w:color w:val="000000" w:themeColor="text1"/>
          <w:spacing w:val="40"/>
          <w:sz w:val="28"/>
          <w:lang w:val="en-US"/>
        </w:rPr>
        <w:t xml:space="preserve"> </w:t>
      </w:r>
      <w:r w:rsidRPr="00C92EAC">
        <w:rPr>
          <w:color w:val="000000" w:themeColor="text1"/>
          <w:sz w:val="28"/>
          <w:lang w:val="en-US"/>
        </w:rPr>
        <w:t xml:space="preserve">of incident ischemic stroke with risk factors. </w:t>
      </w:r>
      <w:r w:rsidRPr="00C92EAC">
        <w:rPr>
          <w:i/>
          <w:color w:val="000000" w:themeColor="text1"/>
          <w:sz w:val="28"/>
        </w:rPr>
        <w:t>JAMA neurology</w:t>
      </w:r>
      <w:r w:rsidRPr="00C92EAC">
        <w:rPr>
          <w:color w:val="000000" w:themeColor="text1"/>
          <w:sz w:val="28"/>
        </w:rPr>
        <w:t xml:space="preserve">, </w:t>
      </w:r>
      <w:r w:rsidRPr="00C92EAC">
        <w:rPr>
          <w:i/>
          <w:color w:val="000000" w:themeColor="text1"/>
          <w:sz w:val="28"/>
        </w:rPr>
        <w:t>76</w:t>
      </w:r>
      <w:r w:rsidRPr="00C92EAC">
        <w:rPr>
          <w:color w:val="000000" w:themeColor="text1"/>
          <w:sz w:val="28"/>
        </w:rPr>
        <w:t>(2), 179-186.</w:t>
      </w:r>
    </w:p>
    <w:p w14:paraId="22806842" w14:textId="77777777" w:rsidR="00D738FB" w:rsidRPr="00C92EAC" w:rsidRDefault="00000000">
      <w:pPr>
        <w:pStyle w:val="a4"/>
        <w:numPr>
          <w:ilvl w:val="0"/>
          <w:numId w:val="3"/>
        </w:numPr>
        <w:tabs>
          <w:tab w:val="left" w:pos="836"/>
        </w:tabs>
        <w:ind w:right="120" w:firstLine="0"/>
        <w:jc w:val="both"/>
        <w:rPr>
          <w:color w:val="000000" w:themeColor="text1"/>
          <w:sz w:val="28"/>
        </w:rPr>
      </w:pPr>
      <w:r w:rsidRPr="00C92EAC">
        <w:rPr>
          <w:color w:val="000000" w:themeColor="text1"/>
          <w:sz w:val="28"/>
          <w:lang w:val="en-US"/>
        </w:rPr>
        <w:t>Méloux, A., Béjot, Y., Rochette, L., Cottin, Y., &amp; Vergely, C. (2019). Brain- Heart</w:t>
      </w:r>
      <w:r w:rsidRPr="00C92EAC">
        <w:rPr>
          <w:color w:val="000000" w:themeColor="text1"/>
          <w:spacing w:val="40"/>
          <w:sz w:val="28"/>
          <w:lang w:val="en-US"/>
        </w:rPr>
        <w:t xml:space="preserve"> </w:t>
      </w:r>
      <w:r w:rsidRPr="00C92EAC">
        <w:rPr>
          <w:color w:val="000000" w:themeColor="text1"/>
          <w:sz w:val="28"/>
          <w:lang w:val="en-US"/>
        </w:rPr>
        <w:t>Interactions</w:t>
      </w:r>
      <w:r w:rsidRPr="00C92EAC">
        <w:rPr>
          <w:color w:val="000000" w:themeColor="text1"/>
          <w:spacing w:val="40"/>
          <w:sz w:val="28"/>
          <w:lang w:val="en-US"/>
        </w:rPr>
        <w:t xml:space="preserve"> </w:t>
      </w:r>
      <w:r w:rsidRPr="00C92EAC">
        <w:rPr>
          <w:color w:val="000000" w:themeColor="text1"/>
          <w:sz w:val="28"/>
          <w:lang w:val="en-US"/>
        </w:rPr>
        <w:t>During</w:t>
      </w:r>
      <w:r w:rsidRPr="00C92EAC">
        <w:rPr>
          <w:color w:val="000000" w:themeColor="text1"/>
          <w:spacing w:val="40"/>
          <w:sz w:val="28"/>
          <w:lang w:val="en-US"/>
        </w:rPr>
        <w:t xml:space="preserve"> </w:t>
      </w:r>
      <w:r w:rsidRPr="00C92EAC">
        <w:rPr>
          <w:color w:val="000000" w:themeColor="text1"/>
          <w:sz w:val="28"/>
          <w:lang w:val="en-US"/>
        </w:rPr>
        <w:t>Ischemic</w:t>
      </w:r>
      <w:r w:rsidRPr="00C92EAC">
        <w:rPr>
          <w:color w:val="000000" w:themeColor="text1"/>
          <w:spacing w:val="40"/>
          <w:sz w:val="28"/>
          <w:lang w:val="en-US"/>
        </w:rPr>
        <w:t xml:space="preserve"> </w:t>
      </w:r>
      <w:r w:rsidRPr="00C92EAC">
        <w:rPr>
          <w:color w:val="000000" w:themeColor="text1"/>
          <w:sz w:val="28"/>
          <w:lang w:val="en-US"/>
        </w:rPr>
        <w:t>Processes:</w:t>
      </w:r>
      <w:r w:rsidRPr="00C92EAC">
        <w:rPr>
          <w:color w:val="000000" w:themeColor="text1"/>
          <w:spacing w:val="40"/>
          <w:sz w:val="28"/>
          <w:lang w:val="en-US"/>
        </w:rPr>
        <w:t xml:space="preserve"> </w:t>
      </w:r>
      <w:r w:rsidRPr="00C92EAC">
        <w:rPr>
          <w:color w:val="000000" w:themeColor="text1"/>
          <w:sz w:val="28"/>
          <w:lang w:val="en-US"/>
        </w:rPr>
        <w:t>Clinical</w:t>
      </w:r>
      <w:r w:rsidRPr="00C92EAC">
        <w:rPr>
          <w:color w:val="000000" w:themeColor="text1"/>
          <w:spacing w:val="40"/>
          <w:sz w:val="28"/>
          <w:lang w:val="en-US"/>
        </w:rPr>
        <w:t xml:space="preserve"> </w:t>
      </w:r>
      <w:r w:rsidRPr="00C92EAC">
        <w:rPr>
          <w:color w:val="000000" w:themeColor="text1"/>
          <w:sz w:val="28"/>
          <w:lang w:val="en-US"/>
        </w:rPr>
        <w:t>and</w:t>
      </w:r>
      <w:r w:rsidRPr="00C92EAC">
        <w:rPr>
          <w:color w:val="000000" w:themeColor="text1"/>
          <w:spacing w:val="40"/>
          <w:sz w:val="28"/>
          <w:lang w:val="en-US"/>
        </w:rPr>
        <w:t xml:space="preserve"> </w:t>
      </w:r>
      <w:r w:rsidRPr="00C92EAC">
        <w:rPr>
          <w:color w:val="000000" w:themeColor="text1"/>
          <w:sz w:val="28"/>
          <w:lang w:val="en-US"/>
        </w:rPr>
        <w:t xml:space="preserve">Experimental Evidences. </w:t>
      </w:r>
      <w:r w:rsidRPr="00C92EAC">
        <w:rPr>
          <w:i/>
          <w:color w:val="000000" w:themeColor="text1"/>
          <w:sz w:val="28"/>
        </w:rPr>
        <w:t>Stroke</w:t>
      </w:r>
      <w:r w:rsidRPr="00C92EAC">
        <w:rPr>
          <w:color w:val="000000" w:themeColor="text1"/>
          <w:sz w:val="28"/>
        </w:rPr>
        <w:t>, STROKEAHA-119.</w:t>
      </w:r>
    </w:p>
    <w:p w14:paraId="332C673F" w14:textId="77777777" w:rsidR="00D738FB" w:rsidRPr="00C92EAC" w:rsidRDefault="00000000">
      <w:pPr>
        <w:pStyle w:val="a4"/>
        <w:numPr>
          <w:ilvl w:val="0"/>
          <w:numId w:val="3"/>
        </w:numPr>
        <w:tabs>
          <w:tab w:val="left" w:pos="800"/>
        </w:tabs>
        <w:ind w:right="130" w:firstLine="0"/>
        <w:jc w:val="both"/>
        <w:rPr>
          <w:color w:val="000000" w:themeColor="text1"/>
          <w:sz w:val="28"/>
        </w:rPr>
      </w:pPr>
      <w:r w:rsidRPr="00C92EAC">
        <w:rPr>
          <w:color w:val="000000" w:themeColor="text1"/>
          <w:sz w:val="28"/>
          <w:lang w:val="en-US"/>
        </w:rPr>
        <w:t>Yamani,</w:t>
      </w:r>
      <w:r w:rsidRPr="00C92EAC">
        <w:rPr>
          <w:color w:val="000000" w:themeColor="text1"/>
          <w:spacing w:val="-1"/>
          <w:sz w:val="28"/>
          <w:lang w:val="en-US"/>
        </w:rPr>
        <w:t xml:space="preserve"> </w:t>
      </w:r>
      <w:r w:rsidRPr="00C92EAC">
        <w:rPr>
          <w:color w:val="000000" w:themeColor="text1"/>
          <w:sz w:val="28"/>
          <w:lang w:val="en-US"/>
        </w:rPr>
        <w:t>N.,</w:t>
      </w:r>
      <w:r w:rsidRPr="00C92EAC">
        <w:rPr>
          <w:color w:val="000000" w:themeColor="text1"/>
          <w:spacing w:val="-2"/>
          <w:sz w:val="28"/>
          <w:lang w:val="en-US"/>
        </w:rPr>
        <w:t xml:space="preserve"> </w:t>
      </w:r>
      <w:r w:rsidRPr="00C92EAC">
        <w:rPr>
          <w:color w:val="000000" w:themeColor="text1"/>
          <w:sz w:val="28"/>
          <w:lang w:val="en-US"/>
        </w:rPr>
        <w:t>Chalmer,</w:t>
      </w:r>
      <w:r w:rsidRPr="00C92EAC">
        <w:rPr>
          <w:color w:val="000000" w:themeColor="text1"/>
          <w:spacing w:val="-1"/>
          <w:sz w:val="28"/>
          <w:lang w:val="en-US"/>
        </w:rPr>
        <w:t xml:space="preserve"> </w:t>
      </w:r>
      <w:r w:rsidRPr="00C92EAC">
        <w:rPr>
          <w:color w:val="000000" w:themeColor="text1"/>
          <w:sz w:val="28"/>
          <w:lang w:val="en-US"/>
        </w:rPr>
        <w:t>M.</w:t>
      </w:r>
      <w:r w:rsidRPr="00C92EAC">
        <w:rPr>
          <w:color w:val="000000" w:themeColor="text1"/>
          <w:spacing w:val="-1"/>
          <w:sz w:val="28"/>
          <w:lang w:val="en-US"/>
        </w:rPr>
        <w:t xml:space="preserve"> </w:t>
      </w:r>
      <w:r w:rsidRPr="00C92EAC">
        <w:rPr>
          <w:color w:val="000000" w:themeColor="text1"/>
          <w:sz w:val="28"/>
          <w:lang w:val="en-US"/>
        </w:rPr>
        <w:t>A.,</w:t>
      </w:r>
      <w:r w:rsidRPr="00C92EAC">
        <w:rPr>
          <w:color w:val="000000" w:themeColor="text1"/>
          <w:spacing w:val="-2"/>
          <w:sz w:val="28"/>
          <w:lang w:val="en-US"/>
        </w:rPr>
        <w:t xml:space="preserve"> </w:t>
      </w:r>
      <w:r w:rsidRPr="00C92EAC">
        <w:rPr>
          <w:color w:val="000000" w:themeColor="text1"/>
          <w:sz w:val="28"/>
          <w:lang w:val="en-US"/>
        </w:rPr>
        <w:t>&amp;</w:t>
      </w:r>
      <w:r w:rsidRPr="00C92EAC">
        <w:rPr>
          <w:color w:val="000000" w:themeColor="text1"/>
          <w:spacing w:val="-1"/>
          <w:sz w:val="28"/>
          <w:lang w:val="en-US"/>
        </w:rPr>
        <w:t xml:space="preserve"> </w:t>
      </w:r>
      <w:r w:rsidRPr="00C92EAC">
        <w:rPr>
          <w:color w:val="000000" w:themeColor="text1"/>
          <w:sz w:val="28"/>
          <w:lang w:val="en-US"/>
        </w:rPr>
        <w:t>Olesen,</w:t>
      </w:r>
      <w:r w:rsidRPr="00C92EAC">
        <w:rPr>
          <w:color w:val="000000" w:themeColor="text1"/>
          <w:spacing w:val="-1"/>
          <w:sz w:val="28"/>
          <w:lang w:val="en-US"/>
        </w:rPr>
        <w:t xml:space="preserve"> </w:t>
      </w:r>
      <w:r w:rsidRPr="00C92EAC">
        <w:rPr>
          <w:color w:val="000000" w:themeColor="text1"/>
          <w:sz w:val="28"/>
          <w:lang w:val="en-US"/>
        </w:rPr>
        <w:t>J.</w:t>
      </w:r>
      <w:r w:rsidRPr="00C92EAC">
        <w:rPr>
          <w:color w:val="000000" w:themeColor="text1"/>
          <w:spacing w:val="-3"/>
          <w:sz w:val="28"/>
          <w:lang w:val="en-US"/>
        </w:rPr>
        <w:t xml:space="preserve"> </w:t>
      </w:r>
      <w:r w:rsidRPr="00C92EAC">
        <w:rPr>
          <w:color w:val="000000" w:themeColor="text1"/>
          <w:sz w:val="28"/>
          <w:lang w:val="en-US"/>
        </w:rPr>
        <w:t>(2019).</w:t>
      </w:r>
      <w:r w:rsidRPr="00C92EAC">
        <w:rPr>
          <w:color w:val="000000" w:themeColor="text1"/>
          <w:spacing w:val="-3"/>
          <w:sz w:val="28"/>
          <w:lang w:val="en-US"/>
        </w:rPr>
        <w:t xml:space="preserve"> </w:t>
      </w:r>
      <w:r w:rsidRPr="00C92EAC">
        <w:rPr>
          <w:color w:val="000000" w:themeColor="text1"/>
          <w:sz w:val="28"/>
          <w:lang w:val="en-US"/>
        </w:rPr>
        <w:t>Migraine</w:t>
      </w:r>
      <w:r w:rsidRPr="00C92EAC">
        <w:rPr>
          <w:color w:val="000000" w:themeColor="text1"/>
          <w:spacing w:val="-3"/>
          <w:sz w:val="28"/>
          <w:lang w:val="en-US"/>
        </w:rPr>
        <w:t xml:space="preserve"> </w:t>
      </w:r>
      <w:r w:rsidRPr="00C92EAC">
        <w:rPr>
          <w:color w:val="000000" w:themeColor="text1"/>
          <w:sz w:val="28"/>
          <w:lang w:val="en-US"/>
        </w:rPr>
        <w:t>with</w:t>
      </w:r>
      <w:r w:rsidRPr="00C92EAC">
        <w:rPr>
          <w:color w:val="000000" w:themeColor="text1"/>
          <w:spacing w:val="-1"/>
          <w:sz w:val="28"/>
          <w:lang w:val="en-US"/>
        </w:rPr>
        <w:t xml:space="preserve"> </w:t>
      </w:r>
      <w:r w:rsidRPr="00C92EAC">
        <w:rPr>
          <w:color w:val="000000" w:themeColor="text1"/>
          <w:sz w:val="28"/>
          <w:lang w:val="en-US"/>
        </w:rPr>
        <w:t>brainstem</w:t>
      </w:r>
      <w:r w:rsidRPr="00C92EAC">
        <w:rPr>
          <w:color w:val="000000" w:themeColor="text1"/>
          <w:spacing w:val="-6"/>
          <w:sz w:val="28"/>
          <w:lang w:val="en-US"/>
        </w:rPr>
        <w:t xml:space="preserve"> </w:t>
      </w:r>
      <w:r w:rsidRPr="00C92EAC">
        <w:rPr>
          <w:color w:val="000000" w:themeColor="text1"/>
          <w:sz w:val="28"/>
          <w:lang w:val="en-US"/>
        </w:rPr>
        <w:t xml:space="preserve">aura: defining the core syndrome. </w:t>
      </w:r>
      <w:r w:rsidRPr="00C92EAC">
        <w:rPr>
          <w:i/>
          <w:color w:val="000000" w:themeColor="text1"/>
          <w:sz w:val="28"/>
        </w:rPr>
        <w:t>Brain</w:t>
      </w:r>
      <w:r w:rsidRPr="00C92EAC">
        <w:rPr>
          <w:color w:val="000000" w:themeColor="text1"/>
          <w:sz w:val="28"/>
        </w:rPr>
        <w:t xml:space="preserve">, </w:t>
      </w:r>
      <w:r w:rsidRPr="00C92EAC">
        <w:rPr>
          <w:i/>
          <w:color w:val="000000" w:themeColor="text1"/>
          <w:sz w:val="28"/>
        </w:rPr>
        <w:t>142</w:t>
      </w:r>
      <w:r w:rsidRPr="00C92EAC">
        <w:rPr>
          <w:color w:val="000000" w:themeColor="text1"/>
          <w:sz w:val="28"/>
        </w:rPr>
        <w:t>(12), 3868-3875.</w:t>
      </w:r>
    </w:p>
    <w:p w14:paraId="4981A95D" w14:textId="77777777" w:rsidR="00D738FB" w:rsidRPr="00C92EAC" w:rsidRDefault="00000000">
      <w:pPr>
        <w:pStyle w:val="a4"/>
        <w:numPr>
          <w:ilvl w:val="0"/>
          <w:numId w:val="3"/>
        </w:numPr>
        <w:tabs>
          <w:tab w:val="left" w:pos="834"/>
        </w:tabs>
        <w:ind w:right="131" w:firstLine="0"/>
        <w:jc w:val="both"/>
        <w:rPr>
          <w:color w:val="000000" w:themeColor="text1"/>
          <w:sz w:val="28"/>
        </w:rPr>
      </w:pPr>
      <w:r w:rsidRPr="00C92EAC">
        <w:rPr>
          <w:color w:val="000000" w:themeColor="text1"/>
          <w:sz w:val="28"/>
          <w:lang w:val="en-US"/>
        </w:rPr>
        <w:t xml:space="preserve">Jovin, T., &amp; Caplan, L. R. (2016). Subarachnoid hemorrhage, aneurysms, and vascular malformations. </w:t>
      </w:r>
      <w:r w:rsidRPr="00C92EAC">
        <w:rPr>
          <w:i/>
          <w:color w:val="000000" w:themeColor="text1"/>
          <w:sz w:val="28"/>
        </w:rPr>
        <w:t>Caplan's Stroke: A Clinical Approach. Saunders</w:t>
      </w:r>
      <w:r w:rsidRPr="00C92EAC">
        <w:rPr>
          <w:color w:val="000000" w:themeColor="text1"/>
          <w:sz w:val="28"/>
        </w:rPr>
        <w:t>, 439.</w:t>
      </w:r>
    </w:p>
    <w:p w14:paraId="0E4B2796" w14:textId="77777777" w:rsidR="00D738FB" w:rsidRPr="00C92EAC" w:rsidRDefault="00000000">
      <w:pPr>
        <w:pStyle w:val="a4"/>
        <w:numPr>
          <w:ilvl w:val="0"/>
          <w:numId w:val="3"/>
        </w:numPr>
        <w:tabs>
          <w:tab w:val="left" w:pos="807"/>
        </w:tabs>
        <w:ind w:right="122" w:firstLine="0"/>
        <w:jc w:val="both"/>
        <w:rPr>
          <w:color w:val="000000" w:themeColor="text1"/>
          <w:sz w:val="28"/>
        </w:rPr>
      </w:pPr>
      <w:r w:rsidRPr="00C92EAC">
        <w:rPr>
          <w:color w:val="000000" w:themeColor="text1"/>
          <w:sz w:val="28"/>
          <w:lang w:val="en-US"/>
        </w:rPr>
        <w:t>Lian, Y., Zhu, Y., Tang, F., Yang, B., &amp; Duan, R. (2017). Herpes zoster and the risk</w:t>
      </w:r>
      <w:r w:rsidRPr="00C92EAC">
        <w:rPr>
          <w:color w:val="000000" w:themeColor="text1"/>
          <w:spacing w:val="80"/>
          <w:sz w:val="28"/>
          <w:lang w:val="en-US"/>
        </w:rPr>
        <w:t xml:space="preserve"> </w:t>
      </w:r>
      <w:r w:rsidRPr="00C92EAC">
        <w:rPr>
          <w:color w:val="000000" w:themeColor="text1"/>
          <w:sz w:val="28"/>
          <w:lang w:val="en-US"/>
        </w:rPr>
        <w:t>of</w:t>
      </w:r>
      <w:r w:rsidRPr="00C92EAC">
        <w:rPr>
          <w:color w:val="000000" w:themeColor="text1"/>
          <w:spacing w:val="80"/>
          <w:sz w:val="28"/>
          <w:lang w:val="en-US"/>
        </w:rPr>
        <w:t xml:space="preserve"> </w:t>
      </w:r>
      <w:r w:rsidRPr="00C92EAC">
        <w:rPr>
          <w:color w:val="000000" w:themeColor="text1"/>
          <w:sz w:val="28"/>
          <w:lang w:val="en-US"/>
        </w:rPr>
        <w:t>ischemic</w:t>
      </w:r>
      <w:r w:rsidRPr="00C92EAC">
        <w:rPr>
          <w:color w:val="000000" w:themeColor="text1"/>
          <w:spacing w:val="80"/>
          <w:sz w:val="28"/>
          <w:lang w:val="en-US"/>
        </w:rPr>
        <w:t xml:space="preserve"> </w:t>
      </w:r>
      <w:r w:rsidRPr="00C92EAC">
        <w:rPr>
          <w:color w:val="000000" w:themeColor="text1"/>
          <w:sz w:val="28"/>
          <w:lang w:val="en-US"/>
        </w:rPr>
        <w:t>and</w:t>
      </w:r>
      <w:r w:rsidRPr="00C92EAC">
        <w:rPr>
          <w:color w:val="000000" w:themeColor="text1"/>
          <w:spacing w:val="80"/>
          <w:sz w:val="28"/>
          <w:lang w:val="en-US"/>
        </w:rPr>
        <w:t xml:space="preserve"> </w:t>
      </w:r>
      <w:r w:rsidRPr="00C92EAC">
        <w:rPr>
          <w:color w:val="000000" w:themeColor="text1"/>
          <w:sz w:val="28"/>
          <w:lang w:val="en-US"/>
        </w:rPr>
        <w:t>hemorrhagic</w:t>
      </w:r>
      <w:r w:rsidRPr="00C92EAC">
        <w:rPr>
          <w:color w:val="000000" w:themeColor="text1"/>
          <w:spacing w:val="80"/>
          <w:sz w:val="28"/>
          <w:lang w:val="en-US"/>
        </w:rPr>
        <w:t xml:space="preserve"> </w:t>
      </w:r>
      <w:r w:rsidRPr="00C92EAC">
        <w:rPr>
          <w:color w:val="000000" w:themeColor="text1"/>
          <w:sz w:val="28"/>
          <w:lang w:val="en-US"/>
        </w:rPr>
        <w:t>stroke:</w:t>
      </w:r>
      <w:r w:rsidRPr="00C92EAC">
        <w:rPr>
          <w:color w:val="000000" w:themeColor="text1"/>
          <w:spacing w:val="80"/>
          <w:sz w:val="28"/>
          <w:lang w:val="en-US"/>
        </w:rPr>
        <w:t xml:space="preserve"> </w:t>
      </w:r>
      <w:r w:rsidRPr="00C92EAC">
        <w:rPr>
          <w:color w:val="000000" w:themeColor="text1"/>
          <w:sz w:val="28"/>
          <w:lang w:val="en-US"/>
        </w:rPr>
        <w:t>A</w:t>
      </w:r>
      <w:r w:rsidRPr="00C92EAC">
        <w:rPr>
          <w:color w:val="000000" w:themeColor="text1"/>
          <w:spacing w:val="80"/>
          <w:sz w:val="28"/>
          <w:lang w:val="en-US"/>
        </w:rPr>
        <w:t xml:space="preserve"> </w:t>
      </w:r>
      <w:r w:rsidRPr="00C92EAC">
        <w:rPr>
          <w:color w:val="000000" w:themeColor="text1"/>
          <w:sz w:val="28"/>
          <w:lang w:val="en-US"/>
        </w:rPr>
        <w:t>systematic</w:t>
      </w:r>
      <w:r w:rsidRPr="00C92EAC">
        <w:rPr>
          <w:color w:val="000000" w:themeColor="text1"/>
          <w:spacing w:val="80"/>
          <w:sz w:val="28"/>
          <w:lang w:val="en-US"/>
        </w:rPr>
        <w:t xml:space="preserve"> </w:t>
      </w:r>
      <w:r w:rsidRPr="00C92EAC">
        <w:rPr>
          <w:color w:val="000000" w:themeColor="text1"/>
          <w:sz w:val="28"/>
          <w:lang w:val="en-US"/>
        </w:rPr>
        <w:t>review</w:t>
      </w:r>
      <w:r w:rsidRPr="00C92EAC">
        <w:rPr>
          <w:color w:val="000000" w:themeColor="text1"/>
          <w:spacing w:val="80"/>
          <w:sz w:val="28"/>
          <w:lang w:val="en-US"/>
        </w:rPr>
        <w:t xml:space="preserve"> </w:t>
      </w:r>
      <w:r w:rsidRPr="00C92EAC">
        <w:rPr>
          <w:color w:val="000000" w:themeColor="text1"/>
          <w:sz w:val="28"/>
          <w:lang w:val="en-US"/>
        </w:rPr>
        <w:t>and</w:t>
      </w:r>
      <w:r w:rsidRPr="00C92EAC">
        <w:rPr>
          <w:color w:val="000000" w:themeColor="text1"/>
          <w:spacing w:val="80"/>
          <w:sz w:val="28"/>
          <w:lang w:val="en-US"/>
        </w:rPr>
        <w:t xml:space="preserve"> </w:t>
      </w:r>
      <w:r w:rsidRPr="00C92EAC">
        <w:rPr>
          <w:color w:val="000000" w:themeColor="text1"/>
          <w:sz w:val="28"/>
          <w:lang w:val="en-US"/>
        </w:rPr>
        <w:t xml:space="preserve">meta- analysis. </w:t>
      </w:r>
      <w:r w:rsidRPr="00C92EAC">
        <w:rPr>
          <w:i/>
          <w:color w:val="000000" w:themeColor="text1"/>
          <w:sz w:val="28"/>
        </w:rPr>
        <w:t>PloS one</w:t>
      </w:r>
      <w:r w:rsidRPr="00C92EAC">
        <w:rPr>
          <w:color w:val="000000" w:themeColor="text1"/>
          <w:sz w:val="28"/>
        </w:rPr>
        <w:t xml:space="preserve">, </w:t>
      </w:r>
      <w:r w:rsidRPr="00C92EAC">
        <w:rPr>
          <w:i/>
          <w:color w:val="000000" w:themeColor="text1"/>
          <w:sz w:val="28"/>
        </w:rPr>
        <w:t>12</w:t>
      </w:r>
      <w:r w:rsidRPr="00C92EAC">
        <w:rPr>
          <w:color w:val="000000" w:themeColor="text1"/>
          <w:sz w:val="28"/>
        </w:rPr>
        <w:t>(2).</w:t>
      </w:r>
    </w:p>
    <w:p w14:paraId="743A4DF3" w14:textId="77777777" w:rsidR="00D738FB" w:rsidRPr="00C92EAC" w:rsidRDefault="00D738FB">
      <w:pPr>
        <w:jc w:val="both"/>
        <w:rPr>
          <w:color w:val="000000" w:themeColor="text1"/>
          <w:sz w:val="28"/>
        </w:rPr>
        <w:sectPr w:rsidR="00D738FB" w:rsidRPr="00C92EAC">
          <w:pgSz w:w="11910" w:h="16840"/>
          <w:pgMar w:top="1080" w:right="440" w:bottom="1300" w:left="1440" w:header="0" w:footer="1077" w:gutter="0"/>
          <w:cols w:space="720"/>
        </w:sectPr>
      </w:pPr>
    </w:p>
    <w:p w14:paraId="7BCD66C6" w14:textId="77777777" w:rsidR="00D738FB" w:rsidRPr="00C92EAC" w:rsidRDefault="00000000">
      <w:pPr>
        <w:pStyle w:val="a4"/>
        <w:numPr>
          <w:ilvl w:val="0"/>
          <w:numId w:val="3"/>
        </w:numPr>
        <w:tabs>
          <w:tab w:val="left" w:pos="804"/>
        </w:tabs>
        <w:spacing w:before="27"/>
        <w:ind w:right="125" w:firstLine="0"/>
        <w:jc w:val="both"/>
        <w:rPr>
          <w:color w:val="000000" w:themeColor="text1"/>
          <w:sz w:val="28"/>
        </w:rPr>
      </w:pPr>
      <w:r w:rsidRPr="00C92EAC">
        <w:rPr>
          <w:color w:val="000000" w:themeColor="text1"/>
          <w:sz w:val="28"/>
          <w:lang w:val="en-US"/>
        </w:rPr>
        <w:lastRenderedPageBreak/>
        <w:t xml:space="preserve">Hodkin, E. F., Lei, Y., Humby, J., Glover, I. S., Choudhury, S., Kumar, H., ... </w:t>
      </w:r>
      <w:r w:rsidRPr="00C92EAC">
        <w:rPr>
          <w:color w:val="000000" w:themeColor="text1"/>
          <w:sz w:val="28"/>
        </w:rPr>
        <w:t xml:space="preserve">&amp; Jackson, A. (2018). </w:t>
      </w:r>
      <w:r w:rsidRPr="00C92EAC">
        <w:rPr>
          <w:color w:val="000000" w:themeColor="text1"/>
          <w:sz w:val="28"/>
          <w:lang w:val="en-US"/>
        </w:rPr>
        <w:t xml:space="preserve">Automated FES for upper limb rehabilitation following stroke and spinal cord injury. </w:t>
      </w:r>
      <w:r w:rsidRPr="00C92EAC">
        <w:rPr>
          <w:i/>
          <w:color w:val="000000" w:themeColor="text1"/>
          <w:sz w:val="28"/>
        </w:rPr>
        <w:t>IEEE Transactions on Neural Systems and Rehabilitation Engineering</w:t>
      </w:r>
      <w:r w:rsidRPr="00C92EAC">
        <w:rPr>
          <w:color w:val="000000" w:themeColor="text1"/>
          <w:sz w:val="28"/>
        </w:rPr>
        <w:t xml:space="preserve">, </w:t>
      </w:r>
      <w:r w:rsidRPr="00C92EAC">
        <w:rPr>
          <w:i/>
          <w:color w:val="000000" w:themeColor="text1"/>
          <w:sz w:val="28"/>
        </w:rPr>
        <w:t>26</w:t>
      </w:r>
      <w:r w:rsidRPr="00C92EAC">
        <w:rPr>
          <w:color w:val="000000" w:themeColor="text1"/>
          <w:sz w:val="28"/>
        </w:rPr>
        <w:t>(5), 1067-1074.</w:t>
      </w:r>
    </w:p>
    <w:p w14:paraId="11ECB1BE" w14:textId="77777777" w:rsidR="00D738FB" w:rsidRPr="00C92EAC" w:rsidRDefault="00000000">
      <w:pPr>
        <w:pStyle w:val="a4"/>
        <w:numPr>
          <w:ilvl w:val="0"/>
          <w:numId w:val="3"/>
        </w:numPr>
        <w:tabs>
          <w:tab w:val="left" w:pos="802"/>
        </w:tabs>
        <w:spacing w:before="1"/>
        <w:ind w:right="126" w:firstLine="0"/>
        <w:jc w:val="both"/>
        <w:rPr>
          <w:color w:val="000000" w:themeColor="text1"/>
          <w:sz w:val="28"/>
        </w:rPr>
      </w:pPr>
      <w:r w:rsidRPr="00C92EAC">
        <w:rPr>
          <w:color w:val="000000" w:themeColor="text1"/>
          <w:sz w:val="28"/>
          <w:lang w:val="en-US"/>
        </w:rPr>
        <w:t>Wiersma, A. M., Fouad, K., &amp;</w:t>
      </w:r>
      <w:r w:rsidRPr="00C92EAC">
        <w:rPr>
          <w:color w:val="000000" w:themeColor="text1"/>
          <w:spacing w:val="-2"/>
          <w:sz w:val="28"/>
          <w:lang w:val="en-US"/>
        </w:rPr>
        <w:t xml:space="preserve"> </w:t>
      </w:r>
      <w:r w:rsidRPr="00C92EAC">
        <w:rPr>
          <w:color w:val="000000" w:themeColor="text1"/>
          <w:sz w:val="28"/>
          <w:lang w:val="en-US"/>
        </w:rPr>
        <w:t>Winship, I.</w:t>
      </w:r>
      <w:r w:rsidRPr="00C92EAC">
        <w:rPr>
          <w:color w:val="000000" w:themeColor="text1"/>
          <w:spacing w:val="-2"/>
          <w:sz w:val="28"/>
          <w:lang w:val="en-US"/>
        </w:rPr>
        <w:t xml:space="preserve"> </w:t>
      </w:r>
      <w:r w:rsidRPr="00C92EAC">
        <w:rPr>
          <w:color w:val="000000" w:themeColor="text1"/>
          <w:sz w:val="28"/>
          <w:lang w:val="en-US"/>
        </w:rPr>
        <w:t>R. (2017). Enhancing spinal</w:t>
      </w:r>
      <w:r w:rsidRPr="00C92EAC">
        <w:rPr>
          <w:color w:val="000000" w:themeColor="text1"/>
          <w:spacing w:val="-1"/>
          <w:sz w:val="28"/>
          <w:lang w:val="en-US"/>
        </w:rPr>
        <w:t xml:space="preserve"> </w:t>
      </w:r>
      <w:r w:rsidRPr="00C92EAC">
        <w:rPr>
          <w:color w:val="000000" w:themeColor="text1"/>
          <w:sz w:val="28"/>
          <w:lang w:val="en-US"/>
        </w:rPr>
        <w:t>plasticity amplifies</w:t>
      </w:r>
      <w:r w:rsidRPr="00C92EAC">
        <w:rPr>
          <w:color w:val="000000" w:themeColor="text1"/>
          <w:spacing w:val="40"/>
          <w:sz w:val="28"/>
          <w:lang w:val="en-US"/>
        </w:rPr>
        <w:t xml:space="preserve"> </w:t>
      </w:r>
      <w:r w:rsidRPr="00C92EAC">
        <w:rPr>
          <w:color w:val="000000" w:themeColor="text1"/>
          <w:sz w:val="28"/>
          <w:lang w:val="en-US"/>
        </w:rPr>
        <w:t>the</w:t>
      </w:r>
      <w:r w:rsidRPr="00C92EAC">
        <w:rPr>
          <w:color w:val="000000" w:themeColor="text1"/>
          <w:spacing w:val="40"/>
          <w:sz w:val="28"/>
          <w:lang w:val="en-US"/>
        </w:rPr>
        <w:t xml:space="preserve"> </w:t>
      </w:r>
      <w:r w:rsidRPr="00C92EAC">
        <w:rPr>
          <w:color w:val="000000" w:themeColor="text1"/>
          <w:sz w:val="28"/>
          <w:lang w:val="en-US"/>
        </w:rPr>
        <w:t>benefits</w:t>
      </w:r>
      <w:r w:rsidRPr="00C92EAC">
        <w:rPr>
          <w:color w:val="000000" w:themeColor="text1"/>
          <w:spacing w:val="40"/>
          <w:sz w:val="28"/>
          <w:lang w:val="en-US"/>
        </w:rPr>
        <w:t xml:space="preserve"> </w:t>
      </w:r>
      <w:r w:rsidRPr="00C92EAC">
        <w:rPr>
          <w:color w:val="000000" w:themeColor="text1"/>
          <w:sz w:val="28"/>
          <w:lang w:val="en-US"/>
        </w:rPr>
        <w:t>of</w:t>
      </w:r>
      <w:r w:rsidRPr="00C92EAC">
        <w:rPr>
          <w:color w:val="000000" w:themeColor="text1"/>
          <w:spacing w:val="40"/>
          <w:sz w:val="28"/>
          <w:lang w:val="en-US"/>
        </w:rPr>
        <w:t xml:space="preserve"> </w:t>
      </w:r>
      <w:r w:rsidRPr="00C92EAC">
        <w:rPr>
          <w:color w:val="000000" w:themeColor="text1"/>
          <w:sz w:val="28"/>
          <w:lang w:val="en-US"/>
        </w:rPr>
        <w:t>rehabilitative</w:t>
      </w:r>
      <w:r w:rsidRPr="00C92EAC">
        <w:rPr>
          <w:color w:val="000000" w:themeColor="text1"/>
          <w:spacing w:val="40"/>
          <w:sz w:val="28"/>
          <w:lang w:val="en-US"/>
        </w:rPr>
        <w:t xml:space="preserve"> </w:t>
      </w:r>
      <w:r w:rsidRPr="00C92EAC">
        <w:rPr>
          <w:color w:val="000000" w:themeColor="text1"/>
          <w:sz w:val="28"/>
          <w:lang w:val="en-US"/>
        </w:rPr>
        <w:t>training</w:t>
      </w:r>
      <w:r w:rsidRPr="00C92EAC">
        <w:rPr>
          <w:color w:val="000000" w:themeColor="text1"/>
          <w:spacing w:val="40"/>
          <w:sz w:val="28"/>
          <w:lang w:val="en-US"/>
        </w:rPr>
        <w:t xml:space="preserve"> </w:t>
      </w:r>
      <w:r w:rsidRPr="00C92EAC">
        <w:rPr>
          <w:color w:val="000000" w:themeColor="text1"/>
          <w:sz w:val="28"/>
          <w:lang w:val="en-US"/>
        </w:rPr>
        <w:t>and</w:t>
      </w:r>
      <w:r w:rsidRPr="00C92EAC">
        <w:rPr>
          <w:color w:val="000000" w:themeColor="text1"/>
          <w:spacing w:val="40"/>
          <w:sz w:val="28"/>
          <w:lang w:val="en-US"/>
        </w:rPr>
        <w:t xml:space="preserve"> </w:t>
      </w:r>
      <w:r w:rsidRPr="00C92EAC">
        <w:rPr>
          <w:color w:val="000000" w:themeColor="text1"/>
          <w:sz w:val="28"/>
          <w:lang w:val="en-US"/>
        </w:rPr>
        <w:t>improves</w:t>
      </w:r>
      <w:r w:rsidRPr="00C92EAC">
        <w:rPr>
          <w:color w:val="000000" w:themeColor="text1"/>
          <w:spacing w:val="40"/>
          <w:sz w:val="28"/>
          <w:lang w:val="en-US"/>
        </w:rPr>
        <w:t xml:space="preserve"> </w:t>
      </w:r>
      <w:r w:rsidRPr="00C92EAC">
        <w:rPr>
          <w:color w:val="000000" w:themeColor="text1"/>
          <w:sz w:val="28"/>
          <w:lang w:val="en-US"/>
        </w:rPr>
        <w:t>recovery</w:t>
      </w:r>
      <w:r w:rsidRPr="00C92EAC">
        <w:rPr>
          <w:color w:val="000000" w:themeColor="text1"/>
          <w:spacing w:val="40"/>
          <w:sz w:val="28"/>
          <w:lang w:val="en-US"/>
        </w:rPr>
        <w:t xml:space="preserve"> </w:t>
      </w:r>
      <w:r w:rsidRPr="00C92EAC">
        <w:rPr>
          <w:color w:val="000000" w:themeColor="text1"/>
          <w:sz w:val="28"/>
          <w:lang w:val="en-US"/>
        </w:rPr>
        <w:t>from</w:t>
      </w:r>
      <w:r w:rsidRPr="00C92EAC">
        <w:rPr>
          <w:color w:val="000000" w:themeColor="text1"/>
          <w:spacing w:val="80"/>
          <w:sz w:val="28"/>
          <w:lang w:val="en-US"/>
        </w:rPr>
        <w:t xml:space="preserve"> </w:t>
      </w:r>
      <w:r w:rsidRPr="00C92EAC">
        <w:rPr>
          <w:color w:val="000000" w:themeColor="text1"/>
          <w:sz w:val="28"/>
          <w:lang w:val="en-US"/>
        </w:rPr>
        <w:t xml:space="preserve">stroke. </w:t>
      </w:r>
      <w:r w:rsidRPr="00C92EAC">
        <w:rPr>
          <w:i/>
          <w:color w:val="000000" w:themeColor="text1"/>
          <w:sz w:val="28"/>
        </w:rPr>
        <w:t>Journal of Neuroscience</w:t>
      </w:r>
      <w:r w:rsidRPr="00C92EAC">
        <w:rPr>
          <w:color w:val="000000" w:themeColor="text1"/>
          <w:sz w:val="28"/>
        </w:rPr>
        <w:t xml:space="preserve">, </w:t>
      </w:r>
      <w:r w:rsidRPr="00C92EAC">
        <w:rPr>
          <w:i/>
          <w:color w:val="000000" w:themeColor="text1"/>
          <w:sz w:val="28"/>
        </w:rPr>
        <w:t>37</w:t>
      </w:r>
      <w:r w:rsidRPr="00C92EAC">
        <w:rPr>
          <w:color w:val="000000" w:themeColor="text1"/>
          <w:sz w:val="28"/>
        </w:rPr>
        <w:t>(45), 10983-10997.</w:t>
      </w:r>
    </w:p>
    <w:p w14:paraId="406B8A95" w14:textId="77777777" w:rsidR="00D738FB" w:rsidRPr="00C92EAC" w:rsidRDefault="00000000">
      <w:pPr>
        <w:pStyle w:val="a4"/>
        <w:numPr>
          <w:ilvl w:val="0"/>
          <w:numId w:val="3"/>
        </w:numPr>
        <w:tabs>
          <w:tab w:val="left" w:pos="820"/>
        </w:tabs>
        <w:spacing w:before="2"/>
        <w:ind w:right="121" w:firstLine="0"/>
        <w:jc w:val="both"/>
        <w:rPr>
          <w:color w:val="000000" w:themeColor="text1"/>
          <w:sz w:val="28"/>
        </w:rPr>
      </w:pPr>
      <w:r w:rsidRPr="00C92EAC">
        <w:rPr>
          <w:color w:val="000000" w:themeColor="text1"/>
          <w:sz w:val="28"/>
          <w:lang w:val="en-US"/>
        </w:rPr>
        <w:t xml:space="preserve">Wong, A. W., Ng, S., Dashner, J., Baum, M. C., Hammel, J., Magasi, S., ... </w:t>
      </w:r>
      <w:r w:rsidRPr="00C92EAC">
        <w:rPr>
          <w:color w:val="000000" w:themeColor="text1"/>
          <w:sz w:val="28"/>
        </w:rPr>
        <w:t xml:space="preserve">&amp; Goldsmith, A. (2017). </w:t>
      </w:r>
      <w:r w:rsidRPr="00C92EAC">
        <w:rPr>
          <w:color w:val="000000" w:themeColor="text1"/>
          <w:sz w:val="28"/>
          <w:lang w:val="en-US"/>
        </w:rPr>
        <w:t xml:space="preserve">Relationships between environmental factors and participation in adults with traumatic brain injury, stroke, and spinal cord injury: a cross-sectional multi-center study. </w:t>
      </w:r>
      <w:r w:rsidRPr="00C92EAC">
        <w:rPr>
          <w:i/>
          <w:color w:val="000000" w:themeColor="text1"/>
          <w:sz w:val="28"/>
        </w:rPr>
        <w:t>Quality of life research</w:t>
      </w:r>
      <w:r w:rsidRPr="00C92EAC">
        <w:rPr>
          <w:color w:val="000000" w:themeColor="text1"/>
          <w:sz w:val="28"/>
        </w:rPr>
        <w:t xml:space="preserve">, </w:t>
      </w:r>
      <w:r w:rsidRPr="00C92EAC">
        <w:rPr>
          <w:i/>
          <w:color w:val="000000" w:themeColor="text1"/>
          <w:sz w:val="28"/>
        </w:rPr>
        <w:t>26</w:t>
      </w:r>
      <w:r w:rsidRPr="00C92EAC">
        <w:rPr>
          <w:color w:val="000000" w:themeColor="text1"/>
          <w:sz w:val="28"/>
        </w:rPr>
        <w:t>(10), 2633-2645.</w:t>
      </w:r>
    </w:p>
    <w:p w14:paraId="78B057AF" w14:textId="77777777" w:rsidR="00D738FB" w:rsidRPr="00C92EAC" w:rsidRDefault="00000000">
      <w:pPr>
        <w:pStyle w:val="a4"/>
        <w:numPr>
          <w:ilvl w:val="0"/>
          <w:numId w:val="3"/>
        </w:numPr>
        <w:tabs>
          <w:tab w:val="left" w:pos="848"/>
        </w:tabs>
        <w:ind w:right="131" w:firstLine="0"/>
        <w:jc w:val="both"/>
        <w:rPr>
          <w:color w:val="000000" w:themeColor="text1"/>
          <w:sz w:val="28"/>
          <w:lang w:val="en-US"/>
        </w:rPr>
      </w:pPr>
      <w:r w:rsidRPr="00C92EAC">
        <w:rPr>
          <w:color w:val="000000" w:themeColor="text1"/>
          <w:sz w:val="28"/>
          <w:lang w:val="en-US"/>
        </w:rPr>
        <w:t>K. K. D. Ramesh, G. K. Kumar, K. Swapna, D. Datta and S. S. Rajest, “A review of medical image segmentation algorithms,” EAI Endorsed Transactions on Pervasive Health and Technology, pp. 1-9, 2021.</w:t>
      </w:r>
    </w:p>
    <w:p w14:paraId="2020C173" w14:textId="77777777" w:rsidR="00D738FB" w:rsidRPr="00C92EAC" w:rsidRDefault="00000000">
      <w:pPr>
        <w:pStyle w:val="a4"/>
        <w:numPr>
          <w:ilvl w:val="0"/>
          <w:numId w:val="3"/>
        </w:numPr>
        <w:tabs>
          <w:tab w:val="left" w:pos="845"/>
        </w:tabs>
        <w:ind w:right="120" w:firstLine="0"/>
        <w:jc w:val="both"/>
        <w:rPr>
          <w:color w:val="000000" w:themeColor="text1"/>
          <w:sz w:val="28"/>
          <w:lang w:val="en-US"/>
        </w:rPr>
      </w:pPr>
      <w:r w:rsidRPr="00C92EAC">
        <w:rPr>
          <w:color w:val="000000" w:themeColor="text1"/>
          <w:sz w:val="28"/>
          <w:lang w:val="en-US"/>
        </w:rPr>
        <w:t>Y. Zhou, W. Huang, P. Dong, Y. Xia and S. Wang, “D-UNet: a dimension- fusion U shape network for chronic stroke lesion segmentation,” IEEE/ACM transactions on computational biology and bioinformatics, vol. 18, no. 3, pp. 940- 950, 2021.</w:t>
      </w:r>
    </w:p>
    <w:p w14:paraId="23AA0968" w14:textId="77777777" w:rsidR="00D738FB" w:rsidRPr="00C92EAC" w:rsidRDefault="00000000">
      <w:pPr>
        <w:pStyle w:val="a4"/>
        <w:numPr>
          <w:ilvl w:val="0"/>
          <w:numId w:val="3"/>
        </w:numPr>
        <w:tabs>
          <w:tab w:val="left" w:pos="820"/>
        </w:tabs>
        <w:ind w:right="122" w:firstLine="0"/>
        <w:jc w:val="both"/>
        <w:rPr>
          <w:color w:val="000000" w:themeColor="text1"/>
          <w:sz w:val="28"/>
          <w:lang w:val="en-US"/>
        </w:rPr>
      </w:pPr>
      <w:r w:rsidRPr="00C92EAC">
        <w:rPr>
          <w:color w:val="000000" w:themeColor="text1"/>
          <w:sz w:val="28"/>
          <w:lang w:val="en-US"/>
        </w:rPr>
        <w:t>K. Kamnitsas, C. Ledig, V. F. J. Newcombe, J. P. Simpson, A. D. Kane et al., “Efficient multi-scale 3D CNN with fully connected CRF for accurate brain lesion segmentation,” Medical image analysis, vol. 36, pp. 61-78, 2017.</w:t>
      </w:r>
    </w:p>
    <w:p w14:paraId="4D37B033" w14:textId="77777777" w:rsidR="00D738FB" w:rsidRPr="00C92EAC" w:rsidRDefault="00000000">
      <w:pPr>
        <w:pStyle w:val="a4"/>
        <w:numPr>
          <w:ilvl w:val="0"/>
          <w:numId w:val="3"/>
        </w:numPr>
        <w:tabs>
          <w:tab w:val="left" w:pos="878"/>
        </w:tabs>
        <w:ind w:right="121" w:firstLine="0"/>
        <w:jc w:val="both"/>
        <w:rPr>
          <w:color w:val="000000" w:themeColor="text1"/>
          <w:sz w:val="28"/>
          <w:lang w:val="en-US"/>
        </w:rPr>
      </w:pPr>
      <w:r w:rsidRPr="00C92EAC">
        <w:rPr>
          <w:color w:val="000000" w:themeColor="text1"/>
          <w:sz w:val="28"/>
          <w:lang w:val="en-US"/>
        </w:rPr>
        <w:t>W. Wu, Y. Lu, R. Mane and C. Guan, “Deep learning for neuroimaging segmentation with a novel data augmentation strategy,” in 2020 42nd Annual International Conference of the IEEE Engineering in Medicine \&amp; Biology Society (EMBC), Montreal, QC, Canada, pp. 1516-1519, 2020.</w:t>
      </w:r>
    </w:p>
    <w:p w14:paraId="0A51592B" w14:textId="3E632068" w:rsidR="00D738FB" w:rsidRPr="00C92EAC" w:rsidRDefault="00805877" w:rsidP="00805877">
      <w:pPr>
        <w:pStyle w:val="a4"/>
        <w:numPr>
          <w:ilvl w:val="0"/>
          <w:numId w:val="3"/>
        </w:numPr>
        <w:tabs>
          <w:tab w:val="left" w:pos="873"/>
          <w:tab w:val="left" w:pos="930"/>
        </w:tabs>
        <w:ind w:right="125" w:firstLine="0"/>
        <w:jc w:val="both"/>
        <w:rPr>
          <w:color w:val="000000" w:themeColor="text1"/>
          <w:sz w:val="28"/>
          <w:szCs w:val="28"/>
        </w:rPr>
      </w:pPr>
      <w:r w:rsidRPr="00C92EAC">
        <w:rPr>
          <w:color w:val="000000" w:themeColor="text1"/>
          <w:sz w:val="28"/>
          <w:lang w:val="en-US"/>
        </w:rPr>
        <w:t>Omarov B.</w:t>
      </w:r>
      <w:r w:rsidR="00A53914" w:rsidRPr="00C92EAC">
        <w:rPr>
          <w:color w:val="000000" w:themeColor="text1"/>
          <w:sz w:val="28"/>
          <w:lang w:val="en-US"/>
        </w:rPr>
        <w:t>, Tursynova A.</w:t>
      </w:r>
      <w:r w:rsidRPr="00C92EAC">
        <w:rPr>
          <w:color w:val="000000" w:themeColor="text1"/>
          <w:sz w:val="28"/>
          <w:lang w:val="en-US"/>
        </w:rPr>
        <w:t xml:space="preserve"> et al. Modified UNet Model for Brain Stroke Lesion Segmentation on Computed Tomography Images //Computers, Materials &amp; Continua.</w:t>
      </w:r>
      <w:r w:rsidRPr="00C92EAC">
        <w:rPr>
          <w:color w:val="000000" w:themeColor="text1"/>
          <w:spacing w:val="23"/>
          <w:sz w:val="28"/>
          <w:lang w:val="en-US"/>
        </w:rPr>
        <w:t xml:space="preserve"> </w:t>
      </w:r>
      <w:r w:rsidRPr="00C92EAC">
        <w:rPr>
          <w:color w:val="000000" w:themeColor="text1"/>
          <w:sz w:val="28"/>
          <w:lang w:val="en-US"/>
        </w:rPr>
        <w:t xml:space="preserve">– 2022. – </w:t>
      </w:r>
      <w:r w:rsidRPr="00C92EAC">
        <w:rPr>
          <w:color w:val="000000" w:themeColor="text1"/>
          <w:sz w:val="28"/>
        </w:rPr>
        <w:t>Т</w:t>
      </w:r>
      <w:r w:rsidRPr="00C92EAC">
        <w:rPr>
          <w:color w:val="000000" w:themeColor="text1"/>
          <w:sz w:val="28"/>
          <w:lang w:val="en-US"/>
        </w:rPr>
        <w:t>.</w:t>
      </w:r>
      <w:r w:rsidRPr="00C92EAC">
        <w:rPr>
          <w:color w:val="000000" w:themeColor="text1"/>
          <w:sz w:val="28"/>
          <w:szCs w:val="28"/>
          <w:lang w:val="en-US"/>
        </w:rPr>
        <w:t>71.</w:t>
      </w:r>
      <w:r w:rsidRPr="00C92EAC">
        <w:rPr>
          <w:color w:val="000000" w:themeColor="text1"/>
          <w:spacing w:val="-5"/>
          <w:sz w:val="28"/>
          <w:szCs w:val="28"/>
          <w:lang w:val="en-US"/>
        </w:rPr>
        <w:t xml:space="preserve"> </w:t>
      </w:r>
      <w:r w:rsidRPr="00C92EAC">
        <w:rPr>
          <w:color w:val="000000" w:themeColor="text1"/>
          <w:sz w:val="28"/>
          <w:szCs w:val="28"/>
          <w:lang w:val="en-US"/>
        </w:rPr>
        <w:t>– №.</w:t>
      </w:r>
      <w:r w:rsidRPr="00C92EAC">
        <w:rPr>
          <w:color w:val="000000" w:themeColor="text1"/>
          <w:spacing w:val="-1"/>
          <w:sz w:val="28"/>
          <w:szCs w:val="28"/>
          <w:lang w:val="en-US"/>
        </w:rPr>
        <w:t xml:space="preserve"> </w:t>
      </w:r>
      <w:r w:rsidRPr="00C92EAC">
        <w:rPr>
          <w:color w:val="000000" w:themeColor="text1"/>
          <w:spacing w:val="-7"/>
          <w:sz w:val="28"/>
          <w:szCs w:val="28"/>
          <w:lang w:val="en-US"/>
        </w:rPr>
        <w:t>3</w:t>
      </w:r>
    </w:p>
    <w:p w14:paraId="6DD67EBD" w14:textId="77777777" w:rsidR="00D738FB" w:rsidRPr="00C92EAC" w:rsidRDefault="00000000">
      <w:pPr>
        <w:pStyle w:val="a4"/>
        <w:numPr>
          <w:ilvl w:val="0"/>
          <w:numId w:val="3"/>
        </w:numPr>
        <w:tabs>
          <w:tab w:val="left" w:pos="849"/>
        </w:tabs>
        <w:ind w:right="119" w:firstLine="0"/>
        <w:jc w:val="both"/>
        <w:rPr>
          <w:color w:val="000000" w:themeColor="text1"/>
          <w:sz w:val="28"/>
          <w:lang w:val="en-US"/>
        </w:rPr>
      </w:pPr>
      <w:r w:rsidRPr="00C92EAC">
        <w:rPr>
          <w:color w:val="000000" w:themeColor="text1"/>
          <w:sz w:val="28"/>
          <w:lang w:val="en-US"/>
        </w:rPr>
        <w:t>N. Feng, X. Geng and L. Qin, “Study on MRI medical image segmentation technology based on CNN-CRF model,” IEEE Access, vol. 8, pp. 60505-60514,</w:t>
      </w:r>
      <w:r w:rsidRPr="00C92EAC">
        <w:rPr>
          <w:color w:val="000000" w:themeColor="text1"/>
          <w:spacing w:val="40"/>
          <w:sz w:val="28"/>
          <w:lang w:val="en-US"/>
        </w:rPr>
        <w:t xml:space="preserve"> </w:t>
      </w:r>
      <w:r w:rsidRPr="00C92EAC">
        <w:rPr>
          <w:color w:val="000000" w:themeColor="text1"/>
          <w:spacing w:val="-4"/>
          <w:sz w:val="28"/>
          <w:lang w:val="en-US"/>
        </w:rPr>
        <w:t>2020.</w:t>
      </w:r>
    </w:p>
    <w:p w14:paraId="58C91ABC" w14:textId="77777777" w:rsidR="00D738FB" w:rsidRPr="00C92EAC" w:rsidRDefault="00000000">
      <w:pPr>
        <w:pStyle w:val="a4"/>
        <w:numPr>
          <w:ilvl w:val="0"/>
          <w:numId w:val="3"/>
        </w:numPr>
        <w:tabs>
          <w:tab w:val="left" w:pos="841"/>
        </w:tabs>
        <w:ind w:right="122" w:firstLine="0"/>
        <w:jc w:val="both"/>
        <w:rPr>
          <w:color w:val="000000" w:themeColor="text1"/>
          <w:sz w:val="28"/>
          <w:lang w:val="en-US"/>
        </w:rPr>
      </w:pPr>
      <w:r w:rsidRPr="00C92EAC">
        <w:rPr>
          <w:color w:val="000000" w:themeColor="text1"/>
          <w:sz w:val="28"/>
          <w:lang w:val="en-US"/>
        </w:rPr>
        <w:t xml:space="preserve">L. Liu, S. Chen, F. Zhang, F. Wu, Y. Pan et al., “Deep convolutional neural network for automatically segmenting acute ischemic stroke lesion in multi-modality MRI,” Neural Computing and Applications, vol. 32, no. 11, pp. 6545-6558, 2020, </w:t>
      </w:r>
      <w:r w:rsidRPr="00C92EAC">
        <w:rPr>
          <w:color w:val="000000" w:themeColor="text1"/>
          <w:spacing w:val="-2"/>
          <w:sz w:val="28"/>
          <w:lang w:val="en-US"/>
        </w:rPr>
        <w:t>10.1007/s00521-019-04096-x</w:t>
      </w:r>
    </w:p>
    <w:p w14:paraId="361384BA" w14:textId="77777777" w:rsidR="00D738FB" w:rsidRPr="00C92EAC" w:rsidRDefault="00000000">
      <w:pPr>
        <w:pStyle w:val="a4"/>
        <w:numPr>
          <w:ilvl w:val="0"/>
          <w:numId w:val="3"/>
        </w:numPr>
        <w:tabs>
          <w:tab w:val="left" w:pos="840"/>
        </w:tabs>
        <w:ind w:right="131" w:firstLine="0"/>
        <w:jc w:val="both"/>
        <w:rPr>
          <w:color w:val="000000" w:themeColor="text1"/>
          <w:sz w:val="28"/>
          <w:lang w:val="en-US"/>
        </w:rPr>
      </w:pPr>
      <w:r w:rsidRPr="00C92EAC">
        <w:rPr>
          <w:color w:val="000000" w:themeColor="text1"/>
          <w:sz w:val="28"/>
          <w:lang w:val="en-US"/>
        </w:rPr>
        <w:t xml:space="preserve">L. Chen, P. Bentley and D. Rueckert, “Fully automatic acute ischemic lesion segmentation in DWI using convolutional neural networks,” NeuroImage Clin, 2017, </w:t>
      </w:r>
      <w:r w:rsidRPr="00C92EAC">
        <w:rPr>
          <w:color w:val="000000" w:themeColor="text1"/>
          <w:spacing w:val="-2"/>
          <w:sz w:val="28"/>
          <w:lang w:val="en-US"/>
        </w:rPr>
        <w:t>10.1016/j.nicl.2017.06.016</w:t>
      </w:r>
    </w:p>
    <w:p w14:paraId="25D792A9" w14:textId="77777777" w:rsidR="00D738FB" w:rsidRPr="00C92EAC" w:rsidRDefault="00000000">
      <w:pPr>
        <w:pStyle w:val="a4"/>
        <w:numPr>
          <w:ilvl w:val="0"/>
          <w:numId w:val="3"/>
        </w:numPr>
        <w:tabs>
          <w:tab w:val="left" w:pos="818"/>
        </w:tabs>
        <w:spacing w:before="2" w:line="322" w:lineRule="exact"/>
        <w:ind w:left="818" w:hanging="556"/>
        <w:jc w:val="both"/>
        <w:rPr>
          <w:color w:val="000000" w:themeColor="text1"/>
          <w:sz w:val="28"/>
          <w:lang w:val="en-US"/>
        </w:rPr>
      </w:pPr>
      <w:r w:rsidRPr="00C92EAC">
        <w:rPr>
          <w:color w:val="000000" w:themeColor="text1"/>
          <w:sz w:val="28"/>
          <w:lang w:val="en-US"/>
        </w:rPr>
        <w:t>T.</w:t>
      </w:r>
      <w:r w:rsidRPr="00C92EAC">
        <w:rPr>
          <w:color w:val="000000" w:themeColor="text1"/>
          <w:spacing w:val="14"/>
          <w:sz w:val="28"/>
          <w:lang w:val="en-US"/>
        </w:rPr>
        <w:t xml:space="preserve"> </w:t>
      </w:r>
      <w:r w:rsidRPr="00C92EAC">
        <w:rPr>
          <w:color w:val="000000" w:themeColor="text1"/>
          <w:sz w:val="28"/>
          <w:lang w:val="en-US"/>
        </w:rPr>
        <w:t>Song,</w:t>
      </w:r>
      <w:r w:rsidRPr="00C92EAC">
        <w:rPr>
          <w:color w:val="000000" w:themeColor="text1"/>
          <w:spacing w:val="16"/>
          <w:sz w:val="28"/>
          <w:lang w:val="en-US"/>
        </w:rPr>
        <w:t xml:space="preserve"> </w:t>
      </w:r>
      <w:r w:rsidRPr="00C92EAC">
        <w:rPr>
          <w:color w:val="000000" w:themeColor="text1"/>
          <w:sz w:val="28"/>
          <w:lang w:val="en-US"/>
        </w:rPr>
        <w:t>“Generative</w:t>
      </w:r>
      <w:r w:rsidRPr="00C92EAC">
        <w:rPr>
          <w:color w:val="000000" w:themeColor="text1"/>
          <w:spacing w:val="15"/>
          <w:sz w:val="28"/>
          <w:lang w:val="en-US"/>
        </w:rPr>
        <w:t xml:space="preserve"> </w:t>
      </w:r>
      <w:r w:rsidRPr="00C92EAC">
        <w:rPr>
          <w:color w:val="000000" w:themeColor="text1"/>
          <w:sz w:val="28"/>
          <w:lang w:val="en-US"/>
        </w:rPr>
        <w:t>model-based</w:t>
      </w:r>
      <w:r w:rsidRPr="00C92EAC">
        <w:rPr>
          <w:color w:val="000000" w:themeColor="text1"/>
          <w:spacing w:val="15"/>
          <w:sz w:val="28"/>
          <w:lang w:val="en-US"/>
        </w:rPr>
        <w:t xml:space="preserve"> </w:t>
      </w:r>
      <w:r w:rsidRPr="00C92EAC">
        <w:rPr>
          <w:color w:val="000000" w:themeColor="text1"/>
          <w:sz w:val="28"/>
          <w:lang w:val="en-US"/>
        </w:rPr>
        <w:t>ischemic</w:t>
      </w:r>
      <w:r w:rsidRPr="00C92EAC">
        <w:rPr>
          <w:color w:val="000000" w:themeColor="text1"/>
          <w:spacing w:val="15"/>
          <w:sz w:val="28"/>
          <w:lang w:val="en-US"/>
        </w:rPr>
        <w:t xml:space="preserve"> </w:t>
      </w:r>
      <w:r w:rsidRPr="00C92EAC">
        <w:rPr>
          <w:color w:val="000000" w:themeColor="text1"/>
          <w:sz w:val="28"/>
          <w:lang w:val="en-US"/>
        </w:rPr>
        <w:t>stroke</w:t>
      </w:r>
      <w:r w:rsidRPr="00C92EAC">
        <w:rPr>
          <w:color w:val="000000" w:themeColor="text1"/>
          <w:spacing w:val="14"/>
          <w:sz w:val="28"/>
          <w:lang w:val="en-US"/>
        </w:rPr>
        <w:t xml:space="preserve"> </w:t>
      </w:r>
      <w:r w:rsidRPr="00C92EAC">
        <w:rPr>
          <w:color w:val="000000" w:themeColor="text1"/>
          <w:sz w:val="28"/>
          <w:lang w:val="en-US"/>
        </w:rPr>
        <w:t>lesion</w:t>
      </w:r>
      <w:r w:rsidRPr="00C92EAC">
        <w:rPr>
          <w:color w:val="000000" w:themeColor="text1"/>
          <w:spacing w:val="15"/>
          <w:sz w:val="28"/>
          <w:lang w:val="en-US"/>
        </w:rPr>
        <w:t xml:space="preserve"> </w:t>
      </w:r>
      <w:r w:rsidRPr="00C92EAC">
        <w:rPr>
          <w:color w:val="000000" w:themeColor="text1"/>
          <w:sz w:val="28"/>
          <w:lang w:val="en-US"/>
        </w:rPr>
        <w:t>segmentation,”</w:t>
      </w:r>
      <w:r w:rsidRPr="00C92EAC">
        <w:rPr>
          <w:color w:val="000000" w:themeColor="text1"/>
          <w:spacing w:val="15"/>
          <w:sz w:val="28"/>
          <w:lang w:val="en-US"/>
        </w:rPr>
        <w:t xml:space="preserve"> </w:t>
      </w:r>
      <w:r w:rsidRPr="00C92EAC">
        <w:rPr>
          <w:color w:val="000000" w:themeColor="text1"/>
          <w:spacing w:val="-2"/>
          <w:sz w:val="28"/>
          <w:lang w:val="en-US"/>
        </w:rPr>
        <w:t>arXiv</w:t>
      </w:r>
    </w:p>
    <w:p w14:paraId="5A2234FC" w14:textId="77777777" w:rsidR="00D738FB" w:rsidRPr="00C92EAC" w:rsidRDefault="00000000">
      <w:pPr>
        <w:pStyle w:val="a3"/>
        <w:rPr>
          <w:color w:val="000000" w:themeColor="text1"/>
        </w:rPr>
      </w:pPr>
      <w:r w:rsidRPr="00C92EAC">
        <w:rPr>
          <w:color w:val="000000" w:themeColor="text1"/>
        </w:rPr>
        <w:t>preprint</w:t>
      </w:r>
      <w:r w:rsidRPr="00C92EAC">
        <w:rPr>
          <w:color w:val="000000" w:themeColor="text1"/>
          <w:spacing w:val="-13"/>
        </w:rPr>
        <w:t xml:space="preserve"> </w:t>
      </w:r>
      <w:r w:rsidRPr="00C92EAC">
        <w:rPr>
          <w:color w:val="000000" w:themeColor="text1"/>
        </w:rPr>
        <w:t>arXiv:1906.02392,</w:t>
      </w:r>
      <w:r w:rsidRPr="00C92EAC">
        <w:rPr>
          <w:color w:val="000000" w:themeColor="text1"/>
          <w:spacing w:val="-14"/>
        </w:rPr>
        <w:t xml:space="preserve"> </w:t>
      </w:r>
      <w:r w:rsidRPr="00C92EAC">
        <w:rPr>
          <w:color w:val="000000" w:themeColor="text1"/>
          <w:spacing w:val="-4"/>
        </w:rPr>
        <w:t>2019.</w:t>
      </w:r>
    </w:p>
    <w:p w14:paraId="6D578E59" w14:textId="77777777" w:rsidR="00D738FB" w:rsidRPr="00C92EAC" w:rsidRDefault="00000000">
      <w:pPr>
        <w:pStyle w:val="a4"/>
        <w:numPr>
          <w:ilvl w:val="0"/>
          <w:numId w:val="3"/>
        </w:numPr>
        <w:tabs>
          <w:tab w:val="left" w:pos="828"/>
        </w:tabs>
        <w:ind w:right="130" w:firstLine="0"/>
        <w:jc w:val="both"/>
        <w:rPr>
          <w:color w:val="000000" w:themeColor="text1"/>
          <w:sz w:val="28"/>
          <w:lang w:val="en-US"/>
        </w:rPr>
      </w:pPr>
      <w:r w:rsidRPr="00C92EAC">
        <w:rPr>
          <w:color w:val="000000" w:themeColor="text1"/>
          <w:sz w:val="28"/>
          <w:lang w:val="en-US"/>
        </w:rPr>
        <w:t>S.Wang, Z. Chen, W. Yu and B. Lei, “Brain stroke lesion segmentation using consistent perception generative adversarial network,” arXiv preprint arXiv:2008.13109, 2020.</w:t>
      </w:r>
    </w:p>
    <w:p w14:paraId="52FCCE43" w14:textId="77777777" w:rsidR="00D738FB" w:rsidRPr="00C92EAC" w:rsidRDefault="00D738FB">
      <w:pPr>
        <w:jc w:val="both"/>
        <w:rPr>
          <w:color w:val="000000" w:themeColor="text1"/>
          <w:sz w:val="28"/>
          <w:lang w:val="en-US"/>
        </w:rPr>
        <w:sectPr w:rsidR="00D738FB" w:rsidRPr="00C92EAC">
          <w:pgSz w:w="11910" w:h="16840"/>
          <w:pgMar w:top="1080" w:right="440" w:bottom="1300" w:left="1440" w:header="0" w:footer="1077" w:gutter="0"/>
          <w:cols w:space="720"/>
        </w:sectPr>
      </w:pPr>
    </w:p>
    <w:p w14:paraId="4781C9C4" w14:textId="77777777" w:rsidR="00D738FB" w:rsidRPr="00C92EAC" w:rsidRDefault="00000000">
      <w:pPr>
        <w:pStyle w:val="a4"/>
        <w:numPr>
          <w:ilvl w:val="0"/>
          <w:numId w:val="3"/>
        </w:numPr>
        <w:tabs>
          <w:tab w:val="left" w:pos="799"/>
        </w:tabs>
        <w:spacing w:before="67"/>
        <w:ind w:right="127" w:firstLine="0"/>
        <w:jc w:val="both"/>
        <w:rPr>
          <w:color w:val="000000" w:themeColor="text1"/>
          <w:sz w:val="28"/>
          <w:lang w:val="en-US"/>
        </w:rPr>
      </w:pPr>
      <w:r w:rsidRPr="00C92EAC">
        <w:rPr>
          <w:color w:val="000000" w:themeColor="text1"/>
          <w:sz w:val="28"/>
          <w:lang w:val="en-US"/>
        </w:rPr>
        <w:lastRenderedPageBreak/>
        <w:t>N. K. Subbanna,</w:t>
      </w:r>
      <w:r w:rsidRPr="00C92EAC">
        <w:rPr>
          <w:color w:val="000000" w:themeColor="text1"/>
          <w:spacing w:val="-3"/>
          <w:sz w:val="28"/>
          <w:lang w:val="en-US"/>
        </w:rPr>
        <w:t xml:space="preserve"> </w:t>
      </w:r>
      <w:r w:rsidRPr="00C92EAC">
        <w:rPr>
          <w:color w:val="000000" w:themeColor="text1"/>
          <w:sz w:val="28"/>
          <w:lang w:val="en-US"/>
        </w:rPr>
        <w:t>D. Rajashekar, B. Cheng, G. Thomalla, J. Fiehler et al., “Stroke lesion segmentation in FLAIR MRI datasets using customized Markov random fields,” Frontiers in neurology, vol. 10, pp. 541, 2019, 10.3389/fneur.2019.00541</w:t>
      </w:r>
    </w:p>
    <w:p w14:paraId="59262D7B" w14:textId="77777777" w:rsidR="00D738FB" w:rsidRPr="00C92EAC" w:rsidRDefault="00000000">
      <w:pPr>
        <w:pStyle w:val="a4"/>
        <w:numPr>
          <w:ilvl w:val="0"/>
          <w:numId w:val="3"/>
        </w:numPr>
        <w:tabs>
          <w:tab w:val="left" w:pos="811"/>
        </w:tabs>
        <w:spacing w:before="2"/>
        <w:ind w:right="120" w:firstLine="0"/>
        <w:jc w:val="both"/>
        <w:rPr>
          <w:color w:val="000000" w:themeColor="text1"/>
          <w:sz w:val="28"/>
          <w:lang w:val="en-US"/>
        </w:rPr>
      </w:pPr>
      <w:r w:rsidRPr="00C92EAC">
        <w:rPr>
          <w:color w:val="000000" w:themeColor="text1"/>
          <w:sz w:val="28"/>
          <w:lang w:val="en-US"/>
        </w:rPr>
        <w:t xml:space="preserve">A. Subudhi, M. Dash and S. Sabut, “Automated segmentation and classification of brain stroke using expectation-maximization and random forest classifier,” Biocybernetics and Biomedical Engineering, vol. 40, no. 1, pp. 277-289, 2020, </w:t>
      </w:r>
      <w:r w:rsidRPr="00C92EAC">
        <w:rPr>
          <w:color w:val="000000" w:themeColor="text1"/>
          <w:spacing w:val="-2"/>
          <w:sz w:val="28"/>
          <w:lang w:val="en-US"/>
        </w:rPr>
        <w:t>10.1016/j.bbe.2019.04.004</w:t>
      </w:r>
    </w:p>
    <w:p w14:paraId="28ABBA40" w14:textId="77777777" w:rsidR="00D738FB" w:rsidRPr="00C92EAC" w:rsidRDefault="00000000">
      <w:pPr>
        <w:pStyle w:val="a4"/>
        <w:numPr>
          <w:ilvl w:val="0"/>
          <w:numId w:val="3"/>
        </w:numPr>
        <w:tabs>
          <w:tab w:val="left" w:pos="869"/>
        </w:tabs>
        <w:spacing w:before="1"/>
        <w:ind w:right="131" w:firstLine="0"/>
        <w:jc w:val="both"/>
        <w:rPr>
          <w:color w:val="000000" w:themeColor="text1"/>
          <w:sz w:val="28"/>
          <w:lang w:val="en-US"/>
        </w:rPr>
      </w:pPr>
      <w:r w:rsidRPr="00C92EAC">
        <w:rPr>
          <w:color w:val="000000" w:themeColor="text1"/>
          <w:sz w:val="28"/>
          <w:lang w:val="en-US"/>
        </w:rPr>
        <w:t xml:space="preserve">N. S. M. Noor, N. M. Saad, A. R. Abdullah and N. M. Ali, “Automated segmentation and classification technique for brain stroke,” International Journal of Electrical and Computer Engineering, vol. 9, no. 3, pp. 1832, 2019, </w:t>
      </w:r>
      <w:r w:rsidRPr="00C92EAC">
        <w:rPr>
          <w:color w:val="000000" w:themeColor="text1"/>
          <w:spacing w:val="-2"/>
          <w:sz w:val="28"/>
          <w:lang w:val="en-US"/>
        </w:rPr>
        <w:t>10.11591/ijece.v9i3</w:t>
      </w:r>
    </w:p>
    <w:p w14:paraId="5F14F8AC" w14:textId="77777777" w:rsidR="00D738FB" w:rsidRPr="00C92EAC" w:rsidRDefault="00000000">
      <w:pPr>
        <w:pStyle w:val="a4"/>
        <w:numPr>
          <w:ilvl w:val="0"/>
          <w:numId w:val="3"/>
        </w:numPr>
        <w:tabs>
          <w:tab w:val="left" w:pos="852"/>
        </w:tabs>
        <w:ind w:right="120" w:firstLine="0"/>
        <w:jc w:val="both"/>
        <w:rPr>
          <w:color w:val="000000" w:themeColor="text1"/>
          <w:sz w:val="28"/>
          <w:lang w:val="en-US"/>
        </w:rPr>
      </w:pPr>
      <w:r w:rsidRPr="00C92EAC">
        <w:rPr>
          <w:color w:val="000000" w:themeColor="text1"/>
          <w:sz w:val="28"/>
          <w:lang w:val="en-US"/>
        </w:rPr>
        <w:t>K. Qi, H. Yang, C. Li, Z. Liu, M. Wang et al., “X-net: Brain stroke lesion segmentation based on depthwise separable convolution and long-range dependencies,” in International Conference on Medical Image Computing and Computer-Assisted Intervention, Shenzhen, China, pp. 247-255, 2019.</w:t>
      </w:r>
    </w:p>
    <w:p w14:paraId="4294CD01" w14:textId="77777777" w:rsidR="00D738FB" w:rsidRPr="00C92EAC" w:rsidRDefault="00000000">
      <w:pPr>
        <w:pStyle w:val="a4"/>
        <w:numPr>
          <w:ilvl w:val="0"/>
          <w:numId w:val="3"/>
        </w:numPr>
        <w:tabs>
          <w:tab w:val="left" w:pos="862"/>
        </w:tabs>
        <w:ind w:right="123" w:firstLine="0"/>
        <w:jc w:val="both"/>
        <w:rPr>
          <w:color w:val="000000" w:themeColor="text1"/>
          <w:sz w:val="28"/>
          <w:lang w:val="en-US"/>
        </w:rPr>
      </w:pPr>
      <w:r w:rsidRPr="00C92EAC">
        <w:rPr>
          <w:color w:val="000000" w:themeColor="text1"/>
          <w:sz w:val="28"/>
          <w:lang w:val="en-US"/>
        </w:rPr>
        <w:t>B. Zhao, Z. Liu, G. Liu, C. Cao, S. Jin et al., “Deep learning-based acute ischemic stroke lesion segmentation method on multimodal MR images using a few fully labeled subjects,” Computational and Mathematical Methods in Medicine, vol. 2021, 2021, 10.1155/2021/3628179</w:t>
      </w:r>
    </w:p>
    <w:p w14:paraId="61897621" w14:textId="77777777" w:rsidR="00D738FB" w:rsidRPr="00C92EAC" w:rsidRDefault="00000000">
      <w:pPr>
        <w:pStyle w:val="a4"/>
        <w:numPr>
          <w:ilvl w:val="0"/>
          <w:numId w:val="3"/>
        </w:numPr>
        <w:tabs>
          <w:tab w:val="left" w:pos="835"/>
        </w:tabs>
        <w:ind w:right="130" w:firstLine="0"/>
        <w:jc w:val="both"/>
        <w:rPr>
          <w:color w:val="000000" w:themeColor="text1"/>
          <w:sz w:val="28"/>
          <w:lang w:val="en-US"/>
        </w:rPr>
      </w:pPr>
      <w:r w:rsidRPr="00C92EAC">
        <w:rPr>
          <w:color w:val="000000" w:themeColor="text1"/>
          <w:sz w:val="28"/>
          <w:lang w:val="en-US"/>
        </w:rPr>
        <w:t>Y. Wang, A. K. Katsaggelos, X. Wang and T. B. Parrish, “A deep symmetry convnet for stroke lesion segmentation,” in 2016 IEEE International Conference on Image Processing (ICIP), Phoenix, AZ, USA, pp. 111-115, 2016.</w:t>
      </w:r>
    </w:p>
    <w:p w14:paraId="7185B6DD" w14:textId="77777777" w:rsidR="00D738FB" w:rsidRPr="00C92EAC" w:rsidRDefault="00000000">
      <w:pPr>
        <w:pStyle w:val="a4"/>
        <w:numPr>
          <w:ilvl w:val="0"/>
          <w:numId w:val="3"/>
        </w:numPr>
        <w:tabs>
          <w:tab w:val="left" w:pos="820"/>
        </w:tabs>
        <w:ind w:right="127" w:firstLine="0"/>
        <w:jc w:val="both"/>
        <w:rPr>
          <w:color w:val="000000" w:themeColor="text1"/>
          <w:sz w:val="28"/>
          <w:lang w:val="en-US"/>
        </w:rPr>
      </w:pPr>
      <w:r w:rsidRPr="00C92EAC">
        <w:rPr>
          <w:color w:val="000000" w:themeColor="text1"/>
          <w:sz w:val="28"/>
          <w:lang w:val="en-US"/>
        </w:rPr>
        <w:t>A. F. Z. Yahiaoui and A. Bessaid, “Segmentation of ischemic stroke area from CT brain images,” in 2016 International Symposium on Signal, Image, Video and Communications (ISIVC), Tunis, Tunisia, pp. 13-17, 2017.</w:t>
      </w:r>
    </w:p>
    <w:p w14:paraId="31C52530" w14:textId="77777777" w:rsidR="00D738FB" w:rsidRPr="00C92EAC" w:rsidRDefault="00000000">
      <w:pPr>
        <w:pStyle w:val="a4"/>
        <w:numPr>
          <w:ilvl w:val="0"/>
          <w:numId w:val="3"/>
        </w:numPr>
        <w:tabs>
          <w:tab w:val="left" w:pos="824"/>
        </w:tabs>
        <w:ind w:right="123" w:firstLine="0"/>
        <w:jc w:val="both"/>
        <w:rPr>
          <w:color w:val="000000" w:themeColor="text1"/>
          <w:sz w:val="28"/>
          <w:lang w:val="en-US"/>
        </w:rPr>
      </w:pPr>
      <w:r w:rsidRPr="00C92EAC">
        <w:rPr>
          <w:color w:val="000000" w:themeColor="text1"/>
          <w:sz w:val="28"/>
          <w:lang w:val="en-US"/>
        </w:rPr>
        <w:t xml:space="preserve">C. Zhang, X. Guo, X. Guo, D. Molony, H. Li </w:t>
      </w:r>
      <w:r w:rsidRPr="00C92EAC">
        <w:rPr>
          <w:i/>
          <w:color w:val="000000" w:themeColor="text1"/>
          <w:sz w:val="28"/>
          <w:lang w:val="en-US"/>
        </w:rPr>
        <w:t>et al</w:t>
      </w:r>
      <w:r w:rsidRPr="00C92EAC">
        <w:rPr>
          <w:color w:val="000000" w:themeColor="text1"/>
          <w:sz w:val="28"/>
          <w:lang w:val="en-US"/>
        </w:rPr>
        <w:t xml:space="preserve">., “Machine learning model comparison for automatic segmentation of intracoronary optical coherence tomography and plaque cap thickness quantification,” </w:t>
      </w:r>
      <w:r w:rsidRPr="00C92EAC">
        <w:rPr>
          <w:i/>
          <w:color w:val="000000" w:themeColor="text1"/>
          <w:sz w:val="28"/>
          <w:lang w:val="en-US"/>
        </w:rPr>
        <w:t xml:space="preserve">CMES-Computer Modeling in Engineering &amp; Sciences, </w:t>
      </w:r>
      <w:r w:rsidRPr="00C92EAC">
        <w:rPr>
          <w:color w:val="000000" w:themeColor="text1"/>
          <w:sz w:val="28"/>
          <w:lang w:val="en-US"/>
        </w:rPr>
        <w:t>vol. 123, no. 2, pp. 631–646, 2020.</w:t>
      </w:r>
    </w:p>
    <w:p w14:paraId="7330614D" w14:textId="77777777" w:rsidR="00D738FB" w:rsidRPr="00C92EAC" w:rsidRDefault="00000000">
      <w:pPr>
        <w:pStyle w:val="a4"/>
        <w:numPr>
          <w:ilvl w:val="0"/>
          <w:numId w:val="3"/>
        </w:numPr>
        <w:tabs>
          <w:tab w:val="left" w:pos="818"/>
        </w:tabs>
        <w:ind w:right="129" w:firstLine="0"/>
        <w:jc w:val="both"/>
        <w:rPr>
          <w:color w:val="000000" w:themeColor="text1"/>
          <w:sz w:val="28"/>
          <w:lang w:val="en-US"/>
        </w:rPr>
      </w:pPr>
      <w:r w:rsidRPr="00C92EAC">
        <w:rPr>
          <w:color w:val="000000" w:themeColor="text1"/>
          <w:sz w:val="28"/>
          <w:lang w:val="en-US"/>
        </w:rPr>
        <w:t xml:space="preserve">K. A. Cauley, G. J. Mongelluzzo and S. W. Fielden, “Automated estimation of acute infarct volume from noncontrast head CT using image intensity inhomogeneity correction,” </w:t>
      </w:r>
      <w:r w:rsidRPr="00C92EAC">
        <w:rPr>
          <w:i/>
          <w:color w:val="000000" w:themeColor="text1"/>
          <w:sz w:val="28"/>
          <w:lang w:val="en-US"/>
        </w:rPr>
        <w:t>International Journal of Biomedical Imaging</w:t>
      </w:r>
      <w:r w:rsidRPr="00C92EAC">
        <w:rPr>
          <w:color w:val="000000" w:themeColor="text1"/>
          <w:sz w:val="28"/>
          <w:lang w:val="en-US"/>
        </w:rPr>
        <w:t>, vol. 2019, pp. 1-8, 2019.</w:t>
      </w:r>
    </w:p>
    <w:p w14:paraId="2211B006" w14:textId="77777777" w:rsidR="00D738FB" w:rsidRPr="00C92EAC" w:rsidRDefault="00000000">
      <w:pPr>
        <w:pStyle w:val="a4"/>
        <w:numPr>
          <w:ilvl w:val="0"/>
          <w:numId w:val="3"/>
        </w:numPr>
        <w:tabs>
          <w:tab w:val="left" w:pos="813"/>
        </w:tabs>
        <w:ind w:right="120" w:firstLine="0"/>
        <w:jc w:val="both"/>
        <w:rPr>
          <w:color w:val="000000" w:themeColor="text1"/>
          <w:sz w:val="28"/>
          <w:lang w:val="en-US"/>
        </w:rPr>
      </w:pPr>
      <w:r w:rsidRPr="00C92EAC">
        <w:rPr>
          <w:color w:val="000000" w:themeColor="text1"/>
          <w:sz w:val="28"/>
          <w:lang w:val="en-US"/>
        </w:rPr>
        <w:t xml:space="preserve">G. Litjens, T. Kooi, B. E. Bejnordi, A. A. A. Setio, F. Ciompi </w:t>
      </w:r>
      <w:r w:rsidRPr="00C92EAC">
        <w:rPr>
          <w:i/>
          <w:color w:val="000000" w:themeColor="text1"/>
          <w:sz w:val="28"/>
          <w:lang w:val="en-US"/>
        </w:rPr>
        <w:t>et al</w:t>
      </w:r>
      <w:r w:rsidRPr="00C92EAC">
        <w:rPr>
          <w:color w:val="000000" w:themeColor="text1"/>
          <w:sz w:val="28"/>
          <w:lang w:val="en-US"/>
        </w:rPr>
        <w:t xml:space="preserve">., “A survey on deep learning in medical image analysis,” </w:t>
      </w:r>
      <w:r w:rsidRPr="00C92EAC">
        <w:rPr>
          <w:i/>
          <w:color w:val="000000" w:themeColor="text1"/>
          <w:sz w:val="28"/>
          <w:lang w:val="en-US"/>
        </w:rPr>
        <w:t xml:space="preserve">Medical Image Analysis, </w:t>
      </w:r>
      <w:r w:rsidRPr="00C92EAC">
        <w:rPr>
          <w:color w:val="000000" w:themeColor="text1"/>
          <w:sz w:val="28"/>
          <w:lang w:val="en-US"/>
        </w:rPr>
        <w:t>vol. 42, pp.</w:t>
      </w:r>
      <w:r w:rsidRPr="00C92EAC">
        <w:rPr>
          <w:color w:val="000000" w:themeColor="text1"/>
          <w:spacing w:val="40"/>
          <w:sz w:val="28"/>
          <w:lang w:val="en-US"/>
        </w:rPr>
        <w:t xml:space="preserve"> </w:t>
      </w:r>
      <w:r w:rsidRPr="00C92EAC">
        <w:rPr>
          <w:color w:val="000000" w:themeColor="text1"/>
          <w:sz w:val="28"/>
          <w:lang w:val="en-US"/>
        </w:rPr>
        <w:t>60-88, 2017.</w:t>
      </w:r>
    </w:p>
    <w:p w14:paraId="1B9AA2FC" w14:textId="77777777" w:rsidR="00D738FB" w:rsidRPr="00C92EAC" w:rsidRDefault="00000000">
      <w:pPr>
        <w:pStyle w:val="a4"/>
        <w:numPr>
          <w:ilvl w:val="0"/>
          <w:numId w:val="3"/>
        </w:numPr>
        <w:tabs>
          <w:tab w:val="left" w:pos="900"/>
        </w:tabs>
        <w:spacing w:line="322" w:lineRule="exact"/>
        <w:ind w:left="900" w:hanging="638"/>
        <w:jc w:val="both"/>
        <w:rPr>
          <w:color w:val="000000" w:themeColor="text1"/>
          <w:sz w:val="28"/>
          <w:lang w:val="en-US"/>
        </w:rPr>
      </w:pPr>
      <w:r w:rsidRPr="00C92EAC">
        <w:rPr>
          <w:color w:val="000000" w:themeColor="text1"/>
          <w:sz w:val="28"/>
          <w:lang w:val="en-US"/>
        </w:rPr>
        <w:t>G.</w:t>
      </w:r>
      <w:r w:rsidRPr="00C92EAC">
        <w:rPr>
          <w:color w:val="000000" w:themeColor="text1"/>
          <w:spacing w:val="60"/>
          <w:w w:val="150"/>
          <w:sz w:val="28"/>
          <w:lang w:val="en-US"/>
        </w:rPr>
        <w:t xml:space="preserve"> </w:t>
      </w:r>
      <w:r w:rsidRPr="00C92EAC">
        <w:rPr>
          <w:color w:val="000000" w:themeColor="text1"/>
          <w:sz w:val="28"/>
          <w:lang w:val="en-US"/>
        </w:rPr>
        <w:t>Kaur</w:t>
      </w:r>
      <w:r w:rsidRPr="00C92EAC">
        <w:rPr>
          <w:color w:val="000000" w:themeColor="text1"/>
          <w:spacing w:val="62"/>
          <w:w w:val="150"/>
          <w:sz w:val="28"/>
          <w:lang w:val="en-US"/>
        </w:rPr>
        <w:t xml:space="preserve"> </w:t>
      </w:r>
      <w:r w:rsidRPr="00C92EAC">
        <w:rPr>
          <w:color w:val="000000" w:themeColor="text1"/>
          <w:sz w:val="28"/>
          <w:lang w:val="en-US"/>
        </w:rPr>
        <w:t>and</w:t>
      </w:r>
      <w:r w:rsidRPr="00C92EAC">
        <w:rPr>
          <w:color w:val="000000" w:themeColor="text1"/>
          <w:spacing w:val="61"/>
          <w:w w:val="150"/>
          <w:sz w:val="28"/>
          <w:lang w:val="en-US"/>
        </w:rPr>
        <w:t xml:space="preserve"> </w:t>
      </w:r>
      <w:r w:rsidRPr="00C92EAC">
        <w:rPr>
          <w:color w:val="000000" w:themeColor="text1"/>
          <w:sz w:val="28"/>
          <w:lang w:val="en-US"/>
        </w:rPr>
        <w:t>J.</w:t>
      </w:r>
      <w:r w:rsidRPr="00C92EAC">
        <w:rPr>
          <w:color w:val="000000" w:themeColor="text1"/>
          <w:spacing w:val="63"/>
          <w:w w:val="150"/>
          <w:sz w:val="28"/>
          <w:lang w:val="en-US"/>
        </w:rPr>
        <w:t xml:space="preserve"> </w:t>
      </w:r>
      <w:r w:rsidRPr="00C92EAC">
        <w:rPr>
          <w:color w:val="000000" w:themeColor="text1"/>
          <w:sz w:val="28"/>
          <w:lang w:val="en-US"/>
        </w:rPr>
        <w:t>Chhaterji,</w:t>
      </w:r>
      <w:r w:rsidRPr="00C92EAC">
        <w:rPr>
          <w:color w:val="000000" w:themeColor="text1"/>
          <w:spacing w:val="63"/>
          <w:w w:val="150"/>
          <w:sz w:val="28"/>
          <w:lang w:val="en-US"/>
        </w:rPr>
        <w:t xml:space="preserve"> </w:t>
      </w:r>
      <w:r w:rsidRPr="00C92EAC">
        <w:rPr>
          <w:color w:val="000000" w:themeColor="text1"/>
          <w:sz w:val="28"/>
          <w:lang w:val="en-US"/>
        </w:rPr>
        <w:t>“A</w:t>
      </w:r>
      <w:r w:rsidRPr="00C92EAC">
        <w:rPr>
          <w:color w:val="000000" w:themeColor="text1"/>
          <w:spacing w:val="63"/>
          <w:w w:val="150"/>
          <w:sz w:val="28"/>
          <w:lang w:val="en-US"/>
        </w:rPr>
        <w:t xml:space="preserve"> </w:t>
      </w:r>
      <w:r w:rsidRPr="00C92EAC">
        <w:rPr>
          <w:color w:val="000000" w:themeColor="text1"/>
          <w:sz w:val="28"/>
          <w:lang w:val="en-US"/>
        </w:rPr>
        <w:t>Survey</w:t>
      </w:r>
      <w:r w:rsidRPr="00C92EAC">
        <w:rPr>
          <w:color w:val="000000" w:themeColor="text1"/>
          <w:spacing w:val="61"/>
          <w:w w:val="150"/>
          <w:sz w:val="28"/>
          <w:lang w:val="en-US"/>
        </w:rPr>
        <w:t xml:space="preserve"> </w:t>
      </w:r>
      <w:r w:rsidRPr="00C92EAC">
        <w:rPr>
          <w:color w:val="000000" w:themeColor="text1"/>
          <w:sz w:val="28"/>
          <w:lang w:val="en-US"/>
        </w:rPr>
        <w:t>on</w:t>
      </w:r>
      <w:r w:rsidRPr="00C92EAC">
        <w:rPr>
          <w:color w:val="000000" w:themeColor="text1"/>
          <w:spacing w:val="63"/>
          <w:w w:val="150"/>
          <w:sz w:val="28"/>
          <w:lang w:val="en-US"/>
        </w:rPr>
        <w:t xml:space="preserve"> </w:t>
      </w:r>
      <w:r w:rsidRPr="00C92EAC">
        <w:rPr>
          <w:color w:val="000000" w:themeColor="text1"/>
          <w:sz w:val="28"/>
          <w:lang w:val="en-US"/>
        </w:rPr>
        <w:t>Medical</w:t>
      </w:r>
      <w:r w:rsidRPr="00C92EAC">
        <w:rPr>
          <w:color w:val="000000" w:themeColor="text1"/>
          <w:spacing w:val="63"/>
          <w:w w:val="150"/>
          <w:sz w:val="28"/>
          <w:lang w:val="en-US"/>
        </w:rPr>
        <w:t xml:space="preserve"> </w:t>
      </w:r>
      <w:r w:rsidRPr="00C92EAC">
        <w:rPr>
          <w:color w:val="000000" w:themeColor="text1"/>
          <w:sz w:val="28"/>
          <w:lang w:val="en-US"/>
        </w:rPr>
        <w:t>Image</w:t>
      </w:r>
      <w:r w:rsidRPr="00C92EAC">
        <w:rPr>
          <w:color w:val="000000" w:themeColor="text1"/>
          <w:spacing w:val="64"/>
          <w:w w:val="150"/>
          <w:sz w:val="28"/>
          <w:lang w:val="en-US"/>
        </w:rPr>
        <w:t xml:space="preserve"> </w:t>
      </w:r>
      <w:r w:rsidRPr="00C92EAC">
        <w:rPr>
          <w:color w:val="000000" w:themeColor="text1"/>
          <w:spacing w:val="-2"/>
          <w:sz w:val="28"/>
          <w:lang w:val="en-US"/>
        </w:rPr>
        <w:t>Segmentation,”</w:t>
      </w:r>
    </w:p>
    <w:p w14:paraId="166B57FE" w14:textId="77777777" w:rsidR="00D738FB" w:rsidRPr="00C92EAC" w:rsidRDefault="00000000">
      <w:pPr>
        <w:spacing w:line="322" w:lineRule="exact"/>
        <w:ind w:left="262"/>
        <w:jc w:val="both"/>
        <w:rPr>
          <w:color w:val="000000" w:themeColor="text1"/>
          <w:sz w:val="28"/>
          <w:lang w:val="en-US"/>
        </w:rPr>
      </w:pPr>
      <w:r w:rsidRPr="00C92EAC">
        <w:rPr>
          <w:i/>
          <w:color w:val="000000" w:themeColor="text1"/>
          <w:sz w:val="28"/>
          <w:lang w:val="en-US"/>
        </w:rPr>
        <w:t>International</w:t>
      </w:r>
      <w:r w:rsidRPr="00C92EAC">
        <w:rPr>
          <w:i/>
          <w:color w:val="000000" w:themeColor="text1"/>
          <w:spacing w:val="-3"/>
          <w:sz w:val="28"/>
          <w:lang w:val="en-US"/>
        </w:rPr>
        <w:t xml:space="preserve"> </w:t>
      </w:r>
      <w:r w:rsidRPr="00C92EAC">
        <w:rPr>
          <w:i/>
          <w:color w:val="000000" w:themeColor="text1"/>
          <w:sz w:val="28"/>
          <w:lang w:val="en-US"/>
        </w:rPr>
        <w:t>Journal</w:t>
      </w:r>
      <w:r w:rsidRPr="00C92EAC">
        <w:rPr>
          <w:i/>
          <w:color w:val="000000" w:themeColor="text1"/>
          <w:spacing w:val="-5"/>
          <w:sz w:val="28"/>
          <w:lang w:val="en-US"/>
        </w:rPr>
        <w:t xml:space="preserve"> </w:t>
      </w:r>
      <w:r w:rsidRPr="00C92EAC">
        <w:rPr>
          <w:i/>
          <w:color w:val="000000" w:themeColor="text1"/>
          <w:sz w:val="28"/>
          <w:lang w:val="en-US"/>
        </w:rPr>
        <w:t>of</w:t>
      </w:r>
      <w:r w:rsidRPr="00C92EAC">
        <w:rPr>
          <w:i/>
          <w:color w:val="000000" w:themeColor="text1"/>
          <w:spacing w:val="-5"/>
          <w:sz w:val="28"/>
          <w:lang w:val="en-US"/>
        </w:rPr>
        <w:t xml:space="preserve"> </w:t>
      </w:r>
      <w:r w:rsidRPr="00C92EAC">
        <w:rPr>
          <w:i/>
          <w:color w:val="000000" w:themeColor="text1"/>
          <w:sz w:val="28"/>
          <w:lang w:val="en-US"/>
        </w:rPr>
        <w:t>Science</w:t>
      </w:r>
      <w:r w:rsidRPr="00C92EAC">
        <w:rPr>
          <w:i/>
          <w:color w:val="000000" w:themeColor="text1"/>
          <w:spacing w:val="-4"/>
          <w:sz w:val="28"/>
          <w:lang w:val="en-US"/>
        </w:rPr>
        <w:t xml:space="preserve"> </w:t>
      </w:r>
      <w:r w:rsidRPr="00C92EAC">
        <w:rPr>
          <w:i/>
          <w:color w:val="000000" w:themeColor="text1"/>
          <w:sz w:val="28"/>
          <w:lang w:val="en-US"/>
        </w:rPr>
        <w:t>and</w:t>
      </w:r>
      <w:r w:rsidRPr="00C92EAC">
        <w:rPr>
          <w:i/>
          <w:color w:val="000000" w:themeColor="text1"/>
          <w:spacing w:val="-3"/>
          <w:sz w:val="28"/>
          <w:lang w:val="en-US"/>
        </w:rPr>
        <w:t xml:space="preserve"> </w:t>
      </w:r>
      <w:r w:rsidRPr="00C92EAC">
        <w:rPr>
          <w:i/>
          <w:color w:val="000000" w:themeColor="text1"/>
          <w:sz w:val="28"/>
          <w:lang w:val="en-US"/>
        </w:rPr>
        <w:t>Research,</w:t>
      </w:r>
      <w:r w:rsidRPr="00C92EAC">
        <w:rPr>
          <w:i/>
          <w:color w:val="000000" w:themeColor="text1"/>
          <w:spacing w:val="-3"/>
          <w:sz w:val="28"/>
          <w:lang w:val="en-US"/>
        </w:rPr>
        <w:t xml:space="preserve"> </w:t>
      </w:r>
      <w:r w:rsidRPr="00C92EAC">
        <w:rPr>
          <w:color w:val="000000" w:themeColor="text1"/>
          <w:sz w:val="28"/>
          <w:lang w:val="en-US"/>
        </w:rPr>
        <w:t>vol.</w:t>
      </w:r>
      <w:r w:rsidRPr="00C92EAC">
        <w:rPr>
          <w:color w:val="000000" w:themeColor="text1"/>
          <w:spacing w:val="-5"/>
          <w:sz w:val="28"/>
          <w:lang w:val="en-US"/>
        </w:rPr>
        <w:t xml:space="preserve"> </w:t>
      </w:r>
      <w:r w:rsidRPr="00C92EAC">
        <w:rPr>
          <w:color w:val="000000" w:themeColor="text1"/>
          <w:sz w:val="28"/>
          <w:lang w:val="en-US"/>
        </w:rPr>
        <w:t>6,</w:t>
      </w:r>
      <w:r w:rsidRPr="00C92EAC">
        <w:rPr>
          <w:color w:val="000000" w:themeColor="text1"/>
          <w:spacing w:val="-7"/>
          <w:sz w:val="28"/>
          <w:lang w:val="en-US"/>
        </w:rPr>
        <w:t xml:space="preserve"> </w:t>
      </w:r>
      <w:r w:rsidRPr="00C92EAC">
        <w:rPr>
          <w:color w:val="000000" w:themeColor="text1"/>
          <w:sz w:val="28"/>
          <w:lang w:val="en-US"/>
        </w:rPr>
        <w:t>no.</w:t>
      </w:r>
      <w:r w:rsidRPr="00C92EAC">
        <w:rPr>
          <w:color w:val="000000" w:themeColor="text1"/>
          <w:spacing w:val="-8"/>
          <w:sz w:val="28"/>
          <w:lang w:val="en-US"/>
        </w:rPr>
        <w:t xml:space="preserve"> </w:t>
      </w:r>
      <w:r w:rsidRPr="00C92EAC">
        <w:rPr>
          <w:color w:val="000000" w:themeColor="text1"/>
          <w:sz w:val="28"/>
          <w:lang w:val="en-US"/>
        </w:rPr>
        <w:t>4,</w:t>
      </w:r>
      <w:r w:rsidRPr="00C92EAC">
        <w:rPr>
          <w:color w:val="000000" w:themeColor="text1"/>
          <w:spacing w:val="-4"/>
          <w:sz w:val="28"/>
          <w:lang w:val="en-US"/>
        </w:rPr>
        <w:t xml:space="preserve"> </w:t>
      </w:r>
      <w:r w:rsidRPr="00C92EAC">
        <w:rPr>
          <w:color w:val="000000" w:themeColor="text1"/>
          <w:sz w:val="28"/>
          <w:lang w:val="en-US"/>
        </w:rPr>
        <w:t>pp.</w:t>
      </w:r>
      <w:r w:rsidRPr="00C92EAC">
        <w:rPr>
          <w:color w:val="000000" w:themeColor="text1"/>
          <w:spacing w:val="-5"/>
          <w:sz w:val="28"/>
          <w:lang w:val="en-US"/>
        </w:rPr>
        <w:t xml:space="preserve"> </w:t>
      </w:r>
      <w:r w:rsidRPr="00C92EAC">
        <w:rPr>
          <w:color w:val="000000" w:themeColor="text1"/>
          <w:sz w:val="28"/>
          <w:lang w:val="en-US"/>
        </w:rPr>
        <w:t>1305-1311,</w:t>
      </w:r>
      <w:r w:rsidRPr="00C92EAC">
        <w:rPr>
          <w:color w:val="000000" w:themeColor="text1"/>
          <w:spacing w:val="-7"/>
          <w:sz w:val="28"/>
          <w:lang w:val="en-US"/>
        </w:rPr>
        <w:t xml:space="preserve"> </w:t>
      </w:r>
      <w:r w:rsidRPr="00C92EAC">
        <w:rPr>
          <w:color w:val="000000" w:themeColor="text1"/>
          <w:spacing w:val="-2"/>
          <w:sz w:val="28"/>
          <w:lang w:val="en-US"/>
        </w:rPr>
        <w:t>2017.</w:t>
      </w:r>
    </w:p>
    <w:p w14:paraId="2F1B78D3" w14:textId="77777777" w:rsidR="00D738FB" w:rsidRPr="00C92EAC" w:rsidRDefault="00000000">
      <w:pPr>
        <w:pStyle w:val="a4"/>
        <w:numPr>
          <w:ilvl w:val="0"/>
          <w:numId w:val="3"/>
        </w:numPr>
        <w:tabs>
          <w:tab w:val="left" w:pos="811"/>
        </w:tabs>
        <w:ind w:right="122" w:firstLine="0"/>
        <w:jc w:val="both"/>
        <w:rPr>
          <w:color w:val="000000" w:themeColor="text1"/>
          <w:sz w:val="28"/>
          <w:lang w:val="en-US"/>
        </w:rPr>
      </w:pPr>
      <w:r w:rsidRPr="00C92EAC">
        <w:rPr>
          <w:color w:val="000000" w:themeColor="text1"/>
          <w:sz w:val="28"/>
          <w:lang w:val="en-US"/>
        </w:rPr>
        <w:t xml:space="preserve">H. R. Roth, C. Shen, H. Oda, M. Oda, Y. Hayashi </w:t>
      </w:r>
      <w:r w:rsidRPr="00C92EAC">
        <w:rPr>
          <w:i/>
          <w:color w:val="000000" w:themeColor="text1"/>
          <w:sz w:val="28"/>
          <w:lang w:val="en-US"/>
        </w:rPr>
        <w:t>et al</w:t>
      </w:r>
      <w:r w:rsidRPr="00C92EAC">
        <w:rPr>
          <w:color w:val="000000" w:themeColor="text1"/>
          <w:sz w:val="28"/>
          <w:lang w:val="en-US"/>
        </w:rPr>
        <w:t xml:space="preserve">., “Deep learning and its application to medical image segmentation,” </w:t>
      </w:r>
      <w:r w:rsidRPr="00C92EAC">
        <w:rPr>
          <w:i/>
          <w:color w:val="000000" w:themeColor="text1"/>
          <w:sz w:val="28"/>
          <w:lang w:val="en-US"/>
        </w:rPr>
        <w:t xml:space="preserve">Medical Imaging Technology, </w:t>
      </w:r>
      <w:r w:rsidRPr="00C92EAC">
        <w:rPr>
          <w:color w:val="000000" w:themeColor="text1"/>
          <w:sz w:val="28"/>
          <w:lang w:val="en-US"/>
        </w:rPr>
        <w:t>vol. 36, no. 2, pp. 63-71, 2018.</w:t>
      </w:r>
    </w:p>
    <w:p w14:paraId="4BF7106B" w14:textId="77777777" w:rsidR="00D738FB" w:rsidRPr="00C92EAC" w:rsidRDefault="00000000">
      <w:pPr>
        <w:pStyle w:val="a4"/>
        <w:numPr>
          <w:ilvl w:val="0"/>
          <w:numId w:val="3"/>
        </w:numPr>
        <w:tabs>
          <w:tab w:val="left" w:pos="825"/>
        </w:tabs>
        <w:spacing w:before="2"/>
        <w:ind w:right="123" w:firstLine="0"/>
        <w:jc w:val="both"/>
        <w:rPr>
          <w:color w:val="000000" w:themeColor="text1"/>
          <w:sz w:val="28"/>
          <w:lang w:val="en-US"/>
        </w:rPr>
      </w:pPr>
      <w:r w:rsidRPr="00C92EAC">
        <w:rPr>
          <w:color w:val="000000" w:themeColor="text1"/>
          <w:sz w:val="28"/>
          <w:lang w:val="en-US"/>
        </w:rPr>
        <w:t xml:space="preserve">C. Lo, P. Hung and K. Hsieh, “Computer-aided detection of hyperacute stroke based on relative radiomic patterns in computed tomography,” </w:t>
      </w:r>
      <w:r w:rsidRPr="00C92EAC">
        <w:rPr>
          <w:i/>
          <w:color w:val="000000" w:themeColor="text1"/>
          <w:sz w:val="28"/>
          <w:lang w:val="en-US"/>
        </w:rPr>
        <w:t xml:space="preserve">Applied Sciences, </w:t>
      </w:r>
      <w:r w:rsidRPr="00C92EAC">
        <w:rPr>
          <w:color w:val="000000" w:themeColor="text1"/>
          <w:sz w:val="28"/>
          <w:lang w:val="en-US"/>
        </w:rPr>
        <w:t>vol. 9, no. 8, p. 1668, 2019.</w:t>
      </w:r>
    </w:p>
    <w:p w14:paraId="603DA393" w14:textId="77777777" w:rsidR="00D738FB" w:rsidRPr="00C92EAC" w:rsidRDefault="00D738FB">
      <w:pPr>
        <w:jc w:val="both"/>
        <w:rPr>
          <w:color w:val="000000" w:themeColor="text1"/>
          <w:sz w:val="28"/>
          <w:lang w:val="en-US"/>
        </w:rPr>
        <w:sectPr w:rsidR="00D738FB" w:rsidRPr="00C92EAC">
          <w:pgSz w:w="11910" w:h="16840"/>
          <w:pgMar w:top="1040" w:right="440" w:bottom="1300" w:left="1440" w:header="0" w:footer="1077" w:gutter="0"/>
          <w:cols w:space="720"/>
        </w:sectPr>
      </w:pPr>
    </w:p>
    <w:p w14:paraId="37B91BEA" w14:textId="77777777" w:rsidR="00D738FB" w:rsidRPr="00C92EAC" w:rsidRDefault="00000000">
      <w:pPr>
        <w:pStyle w:val="a4"/>
        <w:numPr>
          <w:ilvl w:val="0"/>
          <w:numId w:val="3"/>
        </w:numPr>
        <w:tabs>
          <w:tab w:val="left" w:pos="797"/>
        </w:tabs>
        <w:spacing w:before="67"/>
        <w:ind w:right="127" w:firstLine="0"/>
        <w:jc w:val="both"/>
        <w:rPr>
          <w:color w:val="000000" w:themeColor="text1"/>
          <w:sz w:val="28"/>
          <w:lang w:val="en-US"/>
        </w:rPr>
      </w:pPr>
      <w:r w:rsidRPr="00C92EAC">
        <w:rPr>
          <w:color w:val="000000" w:themeColor="text1"/>
          <w:sz w:val="28"/>
          <w:lang w:val="en-US"/>
        </w:rPr>
        <w:lastRenderedPageBreak/>
        <w:t>Y.</w:t>
      </w:r>
      <w:r w:rsidRPr="00C92EAC">
        <w:rPr>
          <w:color w:val="000000" w:themeColor="text1"/>
          <w:spacing w:val="-3"/>
          <w:sz w:val="28"/>
          <w:lang w:val="en-US"/>
        </w:rPr>
        <w:t xml:space="preserve"> </w:t>
      </w:r>
      <w:r w:rsidRPr="00C92EAC">
        <w:rPr>
          <w:color w:val="000000" w:themeColor="text1"/>
          <w:sz w:val="28"/>
          <w:lang w:val="en-US"/>
        </w:rPr>
        <w:t>Shinohara,</w:t>
      </w:r>
      <w:r w:rsidRPr="00C92EAC">
        <w:rPr>
          <w:color w:val="000000" w:themeColor="text1"/>
          <w:spacing w:val="-3"/>
          <w:sz w:val="28"/>
          <w:lang w:val="en-US"/>
        </w:rPr>
        <w:t xml:space="preserve"> </w:t>
      </w:r>
      <w:r w:rsidRPr="00C92EAC">
        <w:rPr>
          <w:color w:val="000000" w:themeColor="text1"/>
          <w:sz w:val="28"/>
          <w:lang w:val="en-US"/>
        </w:rPr>
        <w:t>N.</w:t>
      </w:r>
      <w:r w:rsidRPr="00C92EAC">
        <w:rPr>
          <w:color w:val="000000" w:themeColor="text1"/>
          <w:spacing w:val="-5"/>
          <w:sz w:val="28"/>
          <w:lang w:val="en-US"/>
        </w:rPr>
        <w:t xml:space="preserve"> </w:t>
      </w:r>
      <w:r w:rsidRPr="00C92EAC">
        <w:rPr>
          <w:color w:val="000000" w:themeColor="text1"/>
          <w:sz w:val="28"/>
          <w:lang w:val="en-US"/>
        </w:rPr>
        <w:t>Takahashi,</w:t>
      </w:r>
      <w:r w:rsidRPr="00C92EAC">
        <w:rPr>
          <w:color w:val="000000" w:themeColor="text1"/>
          <w:spacing w:val="-3"/>
          <w:sz w:val="28"/>
          <w:lang w:val="en-US"/>
        </w:rPr>
        <w:t xml:space="preserve"> </w:t>
      </w:r>
      <w:r w:rsidRPr="00C92EAC">
        <w:rPr>
          <w:color w:val="000000" w:themeColor="text1"/>
          <w:sz w:val="28"/>
          <w:lang w:val="en-US"/>
        </w:rPr>
        <w:t>Y.</w:t>
      </w:r>
      <w:r w:rsidRPr="00C92EAC">
        <w:rPr>
          <w:color w:val="000000" w:themeColor="text1"/>
          <w:spacing w:val="-3"/>
          <w:sz w:val="28"/>
          <w:lang w:val="en-US"/>
        </w:rPr>
        <w:t xml:space="preserve"> </w:t>
      </w:r>
      <w:r w:rsidRPr="00C92EAC">
        <w:rPr>
          <w:color w:val="000000" w:themeColor="text1"/>
          <w:sz w:val="28"/>
          <w:lang w:val="en-US"/>
        </w:rPr>
        <w:t>Lee,</w:t>
      </w:r>
      <w:r w:rsidRPr="00C92EAC">
        <w:rPr>
          <w:color w:val="000000" w:themeColor="text1"/>
          <w:spacing w:val="-3"/>
          <w:sz w:val="28"/>
          <w:lang w:val="en-US"/>
        </w:rPr>
        <w:t xml:space="preserve"> </w:t>
      </w:r>
      <w:r w:rsidRPr="00C92EAC">
        <w:rPr>
          <w:color w:val="000000" w:themeColor="text1"/>
          <w:sz w:val="28"/>
          <w:lang w:val="en-US"/>
        </w:rPr>
        <w:t>T.</w:t>
      </w:r>
      <w:r w:rsidRPr="00C92EAC">
        <w:rPr>
          <w:color w:val="000000" w:themeColor="text1"/>
          <w:spacing w:val="-3"/>
          <w:sz w:val="28"/>
          <w:lang w:val="en-US"/>
        </w:rPr>
        <w:t xml:space="preserve"> </w:t>
      </w:r>
      <w:r w:rsidRPr="00C92EAC">
        <w:rPr>
          <w:color w:val="000000" w:themeColor="text1"/>
          <w:sz w:val="28"/>
          <w:lang w:val="en-US"/>
        </w:rPr>
        <w:t>Ohmura</w:t>
      </w:r>
      <w:r w:rsidRPr="00C92EAC">
        <w:rPr>
          <w:color w:val="000000" w:themeColor="text1"/>
          <w:spacing w:val="-2"/>
          <w:sz w:val="28"/>
          <w:lang w:val="en-US"/>
        </w:rPr>
        <w:t xml:space="preserve"> </w:t>
      </w:r>
      <w:r w:rsidRPr="00C92EAC">
        <w:rPr>
          <w:color w:val="000000" w:themeColor="text1"/>
          <w:sz w:val="28"/>
          <w:lang w:val="en-US"/>
        </w:rPr>
        <w:t>and</w:t>
      </w:r>
      <w:r w:rsidRPr="00C92EAC">
        <w:rPr>
          <w:color w:val="000000" w:themeColor="text1"/>
          <w:spacing w:val="-2"/>
          <w:sz w:val="28"/>
          <w:lang w:val="en-US"/>
        </w:rPr>
        <w:t xml:space="preserve"> </w:t>
      </w:r>
      <w:r w:rsidRPr="00C92EAC">
        <w:rPr>
          <w:color w:val="000000" w:themeColor="text1"/>
          <w:sz w:val="28"/>
          <w:lang w:val="en-US"/>
        </w:rPr>
        <w:t>T.</w:t>
      </w:r>
      <w:r w:rsidRPr="00C92EAC">
        <w:rPr>
          <w:color w:val="000000" w:themeColor="text1"/>
          <w:spacing w:val="-3"/>
          <w:sz w:val="28"/>
          <w:lang w:val="en-US"/>
        </w:rPr>
        <w:t xml:space="preserve"> </w:t>
      </w:r>
      <w:r w:rsidRPr="00C92EAC">
        <w:rPr>
          <w:color w:val="000000" w:themeColor="text1"/>
          <w:sz w:val="28"/>
          <w:lang w:val="en-US"/>
        </w:rPr>
        <w:t>Kinoshita,</w:t>
      </w:r>
      <w:r w:rsidRPr="00C92EAC">
        <w:rPr>
          <w:color w:val="000000" w:themeColor="text1"/>
          <w:spacing w:val="-3"/>
          <w:sz w:val="28"/>
          <w:lang w:val="en-US"/>
        </w:rPr>
        <w:t xml:space="preserve"> </w:t>
      </w:r>
      <w:r w:rsidRPr="00C92EAC">
        <w:rPr>
          <w:color w:val="000000" w:themeColor="text1"/>
          <w:sz w:val="28"/>
          <w:lang w:val="en-US"/>
        </w:rPr>
        <w:t xml:space="preserve">“Development of a deep learning model to identify hyperdense MCA sign in patients with acute ischemic stroke,” </w:t>
      </w:r>
      <w:r w:rsidRPr="00C92EAC">
        <w:rPr>
          <w:i/>
          <w:color w:val="000000" w:themeColor="text1"/>
          <w:sz w:val="28"/>
          <w:lang w:val="en-US"/>
        </w:rPr>
        <w:t xml:space="preserve">Japanese Journal of Radiology, </w:t>
      </w:r>
      <w:r w:rsidRPr="00C92EAC">
        <w:rPr>
          <w:color w:val="000000" w:themeColor="text1"/>
          <w:sz w:val="28"/>
          <w:lang w:val="en-US"/>
        </w:rPr>
        <w:t>vol. 38, no. 2, pp. 112-117, 2020.</w:t>
      </w:r>
    </w:p>
    <w:p w14:paraId="5370ADDC" w14:textId="77777777" w:rsidR="00D738FB" w:rsidRPr="00C92EAC" w:rsidRDefault="00000000">
      <w:pPr>
        <w:pStyle w:val="a4"/>
        <w:numPr>
          <w:ilvl w:val="0"/>
          <w:numId w:val="3"/>
        </w:numPr>
        <w:tabs>
          <w:tab w:val="left" w:pos="804"/>
        </w:tabs>
        <w:spacing w:before="2"/>
        <w:ind w:right="130" w:firstLine="0"/>
        <w:jc w:val="both"/>
        <w:rPr>
          <w:color w:val="000000" w:themeColor="text1"/>
          <w:sz w:val="28"/>
          <w:lang w:val="en-US"/>
        </w:rPr>
      </w:pPr>
      <w:r w:rsidRPr="00C92EAC">
        <w:rPr>
          <w:color w:val="000000" w:themeColor="text1"/>
          <w:sz w:val="28"/>
          <w:lang w:val="en-US"/>
        </w:rPr>
        <w:t>F. Chollet, “Xception: Deep learning</w:t>
      </w:r>
      <w:r w:rsidRPr="00C92EAC">
        <w:rPr>
          <w:color w:val="000000" w:themeColor="text1"/>
          <w:spacing w:val="-1"/>
          <w:sz w:val="28"/>
          <w:lang w:val="en-US"/>
        </w:rPr>
        <w:t xml:space="preserve"> </w:t>
      </w:r>
      <w:r w:rsidRPr="00C92EAC">
        <w:rPr>
          <w:color w:val="000000" w:themeColor="text1"/>
          <w:sz w:val="28"/>
          <w:lang w:val="en-US"/>
        </w:rPr>
        <w:t>with depthwise separable convolutions,”</w:t>
      </w:r>
      <w:r w:rsidRPr="00C92EAC">
        <w:rPr>
          <w:color w:val="000000" w:themeColor="text1"/>
          <w:spacing w:val="-1"/>
          <w:sz w:val="28"/>
          <w:lang w:val="en-US"/>
        </w:rPr>
        <w:t xml:space="preserve"> </w:t>
      </w:r>
      <w:r w:rsidRPr="00C92EAC">
        <w:rPr>
          <w:color w:val="000000" w:themeColor="text1"/>
          <w:sz w:val="28"/>
          <w:lang w:val="en-US"/>
        </w:rPr>
        <w:t xml:space="preserve">in </w:t>
      </w:r>
      <w:r w:rsidRPr="00C92EAC">
        <w:rPr>
          <w:i/>
          <w:color w:val="000000" w:themeColor="text1"/>
          <w:sz w:val="28"/>
          <w:lang w:val="en-US"/>
        </w:rPr>
        <w:t xml:space="preserve">Proceedings of the IEEE Conference on Computer Vision and Pattern Recognition, </w:t>
      </w:r>
      <w:r w:rsidRPr="00C92EAC">
        <w:rPr>
          <w:color w:val="000000" w:themeColor="text1"/>
          <w:sz w:val="28"/>
          <w:lang w:val="en-US"/>
        </w:rPr>
        <w:t>Honolulu, HI, USA, pp. 1251-1258, 2017.</w:t>
      </w:r>
    </w:p>
    <w:p w14:paraId="24CAA033" w14:textId="77777777" w:rsidR="00D738FB" w:rsidRPr="00C92EAC" w:rsidRDefault="00000000">
      <w:pPr>
        <w:pStyle w:val="a4"/>
        <w:numPr>
          <w:ilvl w:val="0"/>
          <w:numId w:val="3"/>
        </w:numPr>
        <w:tabs>
          <w:tab w:val="left" w:pos="830"/>
        </w:tabs>
        <w:ind w:right="118" w:firstLine="0"/>
        <w:jc w:val="both"/>
        <w:rPr>
          <w:color w:val="000000" w:themeColor="text1"/>
          <w:sz w:val="28"/>
          <w:lang w:val="en-US"/>
        </w:rPr>
      </w:pPr>
      <w:r w:rsidRPr="00C92EAC">
        <w:rPr>
          <w:color w:val="000000" w:themeColor="text1"/>
          <w:sz w:val="28"/>
          <w:lang w:val="en-US"/>
        </w:rPr>
        <w:t xml:space="preserve">T. D. Phong, H. N. Duong, H. T. Nguyen, N. T. Trong, V. H. Nguyen </w:t>
      </w:r>
      <w:r w:rsidRPr="00C92EAC">
        <w:rPr>
          <w:i/>
          <w:color w:val="000000" w:themeColor="text1"/>
          <w:sz w:val="28"/>
          <w:lang w:val="en-US"/>
        </w:rPr>
        <w:t>et al</w:t>
      </w:r>
      <w:r w:rsidRPr="00C92EAC">
        <w:rPr>
          <w:color w:val="000000" w:themeColor="text1"/>
          <w:sz w:val="28"/>
          <w:lang w:val="en-US"/>
        </w:rPr>
        <w:t xml:space="preserve">., “Brain hemorrhage diagnosis by using deep learning,” in </w:t>
      </w:r>
      <w:r w:rsidRPr="00C92EAC">
        <w:rPr>
          <w:i/>
          <w:color w:val="000000" w:themeColor="text1"/>
          <w:sz w:val="28"/>
          <w:lang w:val="en-US"/>
        </w:rPr>
        <w:t xml:space="preserve">Proceedings of the 2017 International Conference on Machine Learning and Soft Computing, </w:t>
      </w:r>
      <w:r w:rsidRPr="00C92EAC">
        <w:rPr>
          <w:color w:val="000000" w:themeColor="text1"/>
          <w:sz w:val="28"/>
          <w:lang w:val="en-US"/>
        </w:rPr>
        <w:t>Ho Chi Minh City, Vietnam, pp. 34-39, 2017.</w:t>
      </w:r>
    </w:p>
    <w:p w14:paraId="0C707EC0" w14:textId="77777777" w:rsidR="00D738FB" w:rsidRPr="00C92EAC" w:rsidRDefault="00000000">
      <w:pPr>
        <w:pStyle w:val="a4"/>
        <w:numPr>
          <w:ilvl w:val="0"/>
          <w:numId w:val="3"/>
        </w:numPr>
        <w:tabs>
          <w:tab w:val="left" w:pos="849"/>
        </w:tabs>
        <w:ind w:right="122" w:firstLine="0"/>
        <w:jc w:val="both"/>
        <w:rPr>
          <w:color w:val="000000" w:themeColor="text1"/>
          <w:sz w:val="28"/>
          <w:lang w:val="en-US"/>
        </w:rPr>
      </w:pPr>
      <w:r w:rsidRPr="00C92EAC">
        <w:rPr>
          <w:color w:val="000000" w:themeColor="text1"/>
          <w:sz w:val="28"/>
          <w:lang w:val="en-US"/>
        </w:rPr>
        <w:t xml:space="preserve">C. Lo, P. Hung and D. Lin, “Rapid assessment of acute ischemic stroke by computed tomography using deep convolutional neural networks,” </w:t>
      </w:r>
      <w:r w:rsidRPr="00C92EAC">
        <w:rPr>
          <w:i/>
          <w:color w:val="000000" w:themeColor="text1"/>
          <w:sz w:val="28"/>
          <w:lang w:val="en-US"/>
        </w:rPr>
        <w:t xml:space="preserve">Journal of Digital Imaging, </w:t>
      </w:r>
      <w:r w:rsidRPr="00C92EAC">
        <w:rPr>
          <w:color w:val="000000" w:themeColor="text1"/>
          <w:sz w:val="28"/>
          <w:lang w:val="en-US"/>
        </w:rPr>
        <w:t>vol. 34, no. 3, pp. 637-646, 2021.</w:t>
      </w:r>
    </w:p>
    <w:p w14:paraId="52BB4465" w14:textId="77777777" w:rsidR="00D738FB" w:rsidRPr="00C92EAC" w:rsidRDefault="00000000">
      <w:pPr>
        <w:pStyle w:val="a4"/>
        <w:numPr>
          <w:ilvl w:val="0"/>
          <w:numId w:val="3"/>
        </w:numPr>
        <w:tabs>
          <w:tab w:val="left" w:pos="828"/>
        </w:tabs>
        <w:spacing w:before="1"/>
        <w:ind w:right="129" w:firstLine="0"/>
        <w:jc w:val="both"/>
        <w:rPr>
          <w:color w:val="000000" w:themeColor="text1"/>
          <w:sz w:val="28"/>
          <w:lang w:val="en-US"/>
        </w:rPr>
      </w:pPr>
      <w:r w:rsidRPr="00C92EAC">
        <w:rPr>
          <w:color w:val="000000" w:themeColor="text1"/>
          <w:sz w:val="28"/>
          <w:lang w:val="en-US"/>
        </w:rPr>
        <w:t xml:space="preserve">C. M. J. M. Dourado Jr., S. P. P. da Silva, R. V. M. da Nóbrega, A. C. da S. Barros, P. P. R. Filho </w:t>
      </w:r>
      <w:r w:rsidRPr="00C92EAC">
        <w:rPr>
          <w:i/>
          <w:color w:val="000000" w:themeColor="text1"/>
          <w:sz w:val="28"/>
          <w:lang w:val="en-US"/>
        </w:rPr>
        <w:t>et al</w:t>
      </w:r>
      <w:r w:rsidRPr="00C92EAC">
        <w:rPr>
          <w:color w:val="000000" w:themeColor="text1"/>
          <w:sz w:val="28"/>
          <w:lang w:val="en-US"/>
        </w:rPr>
        <w:t>., “Deep learning IoT system for online stroke detection in skull computed tomography</w:t>
      </w:r>
      <w:r w:rsidRPr="00C92EAC">
        <w:rPr>
          <w:color w:val="000000" w:themeColor="text1"/>
          <w:spacing w:val="-5"/>
          <w:sz w:val="28"/>
          <w:lang w:val="en-US"/>
        </w:rPr>
        <w:t xml:space="preserve"> </w:t>
      </w:r>
      <w:r w:rsidRPr="00C92EAC">
        <w:rPr>
          <w:color w:val="000000" w:themeColor="text1"/>
          <w:sz w:val="28"/>
          <w:lang w:val="en-US"/>
        </w:rPr>
        <w:t xml:space="preserve">images,” </w:t>
      </w:r>
      <w:r w:rsidRPr="00C92EAC">
        <w:rPr>
          <w:i/>
          <w:color w:val="000000" w:themeColor="text1"/>
          <w:sz w:val="28"/>
          <w:lang w:val="en-US"/>
        </w:rPr>
        <w:t xml:space="preserve">Computer Networks, </w:t>
      </w:r>
      <w:r w:rsidRPr="00C92EAC">
        <w:rPr>
          <w:color w:val="000000" w:themeColor="text1"/>
          <w:sz w:val="28"/>
          <w:lang w:val="en-US"/>
        </w:rPr>
        <w:t>vol.</w:t>
      </w:r>
      <w:r w:rsidRPr="00C92EAC">
        <w:rPr>
          <w:color w:val="000000" w:themeColor="text1"/>
          <w:spacing w:val="-5"/>
          <w:sz w:val="28"/>
          <w:lang w:val="en-US"/>
        </w:rPr>
        <w:t xml:space="preserve"> </w:t>
      </w:r>
      <w:r w:rsidRPr="00C92EAC">
        <w:rPr>
          <w:color w:val="000000" w:themeColor="text1"/>
          <w:sz w:val="28"/>
          <w:lang w:val="en-US"/>
        </w:rPr>
        <w:t>152,</w:t>
      </w:r>
      <w:r w:rsidRPr="00C92EAC">
        <w:rPr>
          <w:color w:val="000000" w:themeColor="text1"/>
          <w:spacing w:val="-2"/>
          <w:sz w:val="28"/>
          <w:lang w:val="en-US"/>
        </w:rPr>
        <w:t xml:space="preserve"> </w:t>
      </w:r>
      <w:r w:rsidRPr="00C92EAC">
        <w:rPr>
          <w:color w:val="000000" w:themeColor="text1"/>
          <w:sz w:val="28"/>
          <w:lang w:val="en-US"/>
        </w:rPr>
        <w:t>pp.</w:t>
      </w:r>
      <w:r w:rsidRPr="00C92EAC">
        <w:rPr>
          <w:color w:val="000000" w:themeColor="text1"/>
          <w:spacing w:val="-2"/>
          <w:sz w:val="28"/>
          <w:lang w:val="en-US"/>
        </w:rPr>
        <w:t xml:space="preserve"> </w:t>
      </w:r>
      <w:r w:rsidRPr="00C92EAC">
        <w:rPr>
          <w:color w:val="000000" w:themeColor="text1"/>
          <w:sz w:val="28"/>
          <w:lang w:val="en-US"/>
        </w:rPr>
        <w:t>25–39,</w:t>
      </w:r>
      <w:r w:rsidRPr="00C92EAC">
        <w:rPr>
          <w:color w:val="000000" w:themeColor="text1"/>
          <w:spacing w:val="-2"/>
          <w:sz w:val="28"/>
          <w:lang w:val="en-US"/>
        </w:rPr>
        <w:t xml:space="preserve"> </w:t>
      </w:r>
      <w:r w:rsidRPr="00C92EAC">
        <w:rPr>
          <w:color w:val="000000" w:themeColor="text1"/>
          <w:sz w:val="28"/>
          <w:lang w:val="en-US"/>
        </w:rPr>
        <w:t>2019.</w:t>
      </w:r>
    </w:p>
    <w:p w14:paraId="753BBCD1" w14:textId="77777777" w:rsidR="00D738FB" w:rsidRPr="00C92EAC" w:rsidRDefault="00000000">
      <w:pPr>
        <w:pStyle w:val="a4"/>
        <w:numPr>
          <w:ilvl w:val="0"/>
          <w:numId w:val="3"/>
        </w:numPr>
        <w:tabs>
          <w:tab w:val="left" w:pos="859"/>
        </w:tabs>
        <w:ind w:right="121" w:firstLine="0"/>
        <w:jc w:val="both"/>
        <w:rPr>
          <w:color w:val="000000" w:themeColor="text1"/>
          <w:sz w:val="28"/>
          <w:lang w:val="en-US"/>
        </w:rPr>
      </w:pPr>
      <w:r w:rsidRPr="00C92EAC">
        <w:rPr>
          <w:color w:val="000000" w:themeColor="text1"/>
          <w:sz w:val="28"/>
          <w:lang w:val="en-US"/>
        </w:rPr>
        <w:t>Y. Xu, G.</w:t>
      </w:r>
      <w:r w:rsidRPr="00C92EAC">
        <w:rPr>
          <w:color w:val="000000" w:themeColor="text1"/>
          <w:spacing w:val="80"/>
          <w:sz w:val="28"/>
          <w:lang w:val="en-US"/>
        </w:rPr>
        <w:t xml:space="preserve"> </w:t>
      </w:r>
      <w:r w:rsidRPr="00C92EAC">
        <w:rPr>
          <w:color w:val="000000" w:themeColor="text1"/>
          <w:sz w:val="28"/>
          <w:lang w:val="en-US"/>
        </w:rPr>
        <w:t xml:space="preserve">Holanda, L. F. de F. Souza, H. Silva, A. Gomes </w:t>
      </w:r>
      <w:r w:rsidRPr="00C92EAC">
        <w:rPr>
          <w:i/>
          <w:color w:val="000000" w:themeColor="text1"/>
          <w:sz w:val="28"/>
          <w:lang w:val="en-US"/>
        </w:rPr>
        <w:t>et al</w:t>
      </w:r>
      <w:r w:rsidRPr="00C92EAC">
        <w:rPr>
          <w:color w:val="000000" w:themeColor="text1"/>
          <w:sz w:val="28"/>
          <w:lang w:val="en-US"/>
        </w:rPr>
        <w:t xml:space="preserve">., “Deep learning-enhanced Internet of medical things to analyze brain CT scans of hemorrhagic stroke patients: A new approach,” </w:t>
      </w:r>
      <w:r w:rsidRPr="00C92EAC">
        <w:rPr>
          <w:i/>
          <w:color w:val="000000" w:themeColor="text1"/>
          <w:sz w:val="28"/>
          <w:lang w:val="en-US"/>
        </w:rPr>
        <w:t xml:space="preserve">IEEE Sensors Journal, </w:t>
      </w:r>
      <w:r w:rsidRPr="00C92EAC">
        <w:rPr>
          <w:color w:val="000000" w:themeColor="text1"/>
          <w:sz w:val="28"/>
          <w:lang w:val="en-US"/>
        </w:rPr>
        <w:t>vol. 21, no.</w:t>
      </w:r>
      <w:r w:rsidRPr="00C92EAC">
        <w:rPr>
          <w:color w:val="000000" w:themeColor="text1"/>
          <w:spacing w:val="40"/>
          <w:sz w:val="28"/>
          <w:lang w:val="en-US"/>
        </w:rPr>
        <w:t xml:space="preserve"> </w:t>
      </w:r>
      <w:r w:rsidRPr="00C92EAC">
        <w:rPr>
          <w:color w:val="000000" w:themeColor="text1"/>
          <w:sz w:val="28"/>
          <w:lang w:val="en-US"/>
        </w:rPr>
        <w:t>22, pp. 24941-24951, 2020.</w:t>
      </w:r>
    </w:p>
    <w:p w14:paraId="0FC78DDF" w14:textId="77777777" w:rsidR="00D738FB" w:rsidRPr="00C92EAC" w:rsidRDefault="00000000">
      <w:pPr>
        <w:pStyle w:val="a4"/>
        <w:numPr>
          <w:ilvl w:val="0"/>
          <w:numId w:val="3"/>
        </w:numPr>
        <w:tabs>
          <w:tab w:val="left" w:pos="807"/>
        </w:tabs>
        <w:ind w:right="122" w:firstLine="0"/>
        <w:jc w:val="both"/>
        <w:rPr>
          <w:color w:val="000000" w:themeColor="text1"/>
          <w:sz w:val="28"/>
          <w:lang w:val="en-US"/>
        </w:rPr>
      </w:pPr>
      <w:r w:rsidRPr="00C92EAC">
        <w:rPr>
          <w:color w:val="000000" w:themeColor="text1"/>
          <w:sz w:val="28"/>
          <w:lang w:val="en-US"/>
        </w:rPr>
        <w:t xml:space="preserve">M. Hu, “Visual pattern recognition by moment invariants,” </w:t>
      </w:r>
      <w:r w:rsidRPr="00C92EAC">
        <w:rPr>
          <w:i/>
          <w:color w:val="000000" w:themeColor="text1"/>
          <w:sz w:val="28"/>
          <w:lang w:val="en-US"/>
        </w:rPr>
        <w:t xml:space="preserve">IRE Transactions on Information Theory, </w:t>
      </w:r>
      <w:r w:rsidRPr="00C92EAC">
        <w:rPr>
          <w:color w:val="000000" w:themeColor="text1"/>
          <w:sz w:val="28"/>
          <w:lang w:val="en-US"/>
        </w:rPr>
        <w:t>vol. 8, no. 2, pp. 179-187, 1962.</w:t>
      </w:r>
    </w:p>
    <w:p w14:paraId="759A65B9" w14:textId="77777777" w:rsidR="00D738FB" w:rsidRPr="00C92EAC" w:rsidRDefault="00000000">
      <w:pPr>
        <w:pStyle w:val="a4"/>
        <w:numPr>
          <w:ilvl w:val="0"/>
          <w:numId w:val="3"/>
        </w:numPr>
        <w:tabs>
          <w:tab w:val="left" w:pos="811"/>
        </w:tabs>
        <w:ind w:right="126" w:firstLine="0"/>
        <w:jc w:val="both"/>
        <w:rPr>
          <w:color w:val="000000" w:themeColor="text1"/>
          <w:sz w:val="28"/>
          <w:lang w:val="en-US"/>
        </w:rPr>
      </w:pPr>
      <w:r w:rsidRPr="00C92EAC">
        <w:rPr>
          <w:color w:val="000000" w:themeColor="text1"/>
          <w:sz w:val="28"/>
          <w:lang w:val="en-US"/>
        </w:rPr>
        <w:t xml:space="preserve">A. Subudhi, M. Dash and S. Sabut, “Automated segmentation and classification of brain stroke using expectation–maximization and random forest classifier,” </w:t>
      </w:r>
      <w:r w:rsidRPr="00C92EAC">
        <w:rPr>
          <w:i/>
          <w:color w:val="000000" w:themeColor="text1"/>
          <w:sz w:val="28"/>
          <w:lang w:val="en-US"/>
        </w:rPr>
        <w:t xml:space="preserve">Biocybernetics and Biomedical Engineering, </w:t>
      </w:r>
      <w:r w:rsidRPr="00C92EAC">
        <w:rPr>
          <w:color w:val="000000" w:themeColor="text1"/>
          <w:sz w:val="28"/>
          <w:lang w:val="en-US"/>
        </w:rPr>
        <w:t>vol. 40, no. 1, pp. 277–289, 2020.</w:t>
      </w:r>
    </w:p>
    <w:p w14:paraId="3F3D4F83" w14:textId="77777777" w:rsidR="00D738FB" w:rsidRPr="00C92EAC" w:rsidRDefault="00000000">
      <w:pPr>
        <w:pStyle w:val="a4"/>
        <w:numPr>
          <w:ilvl w:val="0"/>
          <w:numId w:val="3"/>
        </w:numPr>
        <w:tabs>
          <w:tab w:val="left" w:pos="820"/>
        </w:tabs>
        <w:ind w:right="121" w:firstLine="0"/>
        <w:jc w:val="both"/>
        <w:rPr>
          <w:color w:val="000000" w:themeColor="text1"/>
          <w:sz w:val="28"/>
          <w:lang w:val="en-US"/>
        </w:rPr>
      </w:pPr>
      <w:r w:rsidRPr="00C92EAC">
        <w:rPr>
          <w:color w:val="000000" w:themeColor="text1"/>
          <w:sz w:val="28"/>
          <w:lang w:val="en-US"/>
        </w:rPr>
        <w:t xml:space="preserve">R. Ortiz-Ramón, M. D. C. V. Hernández, V. González-Castro, S. Makin, P. A. Armitage </w:t>
      </w:r>
      <w:r w:rsidRPr="00C92EAC">
        <w:rPr>
          <w:i/>
          <w:color w:val="000000" w:themeColor="text1"/>
          <w:sz w:val="28"/>
          <w:lang w:val="en-US"/>
        </w:rPr>
        <w:t>et al</w:t>
      </w:r>
      <w:r w:rsidRPr="00C92EAC">
        <w:rPr>
          <w:color w:val="000000" w:themeColor="text1"/>
          <w:sz w:val="28"/>
          <w:lang w:val="en-US"/>
        </w:rPr>
        <w:t xml:space="preserve">., “Identification of the presence of ischaemic stroke lesions by means of texture analysis on brain magnetic resonance images,” </w:t>
      </w:r>
      <w:r w:rsidRPr="00C92EAC">
        <w:rPr>
          <w:i/>
          <w:color w:val="000000" w:themeColor="text1"/>
          <w:sz w:val="28"/>
          <w:lang w:val="en-US"/>
        </w:rPr>
        <w:t xml:space="preserve">Computerized Medical Imaging and Graphics, </w:t>
      </w:r>
      <w:r w:rsidRPr="00C92EAC">
        <w:rPr>
          <w:color w:val="000000" w:themeColor="text1"/>
          <w:sz w:val="28"/>
          <w:lang w:val="en-US"/>
        </w:rPr>
        <w:t>vol. 74, pp. 12–24, 2019.</w:t>
      </w:r>
    </w:p>
    <w:p w14:paraId="2E201E3F" w14:textId="77777777" w:rsidR="00D738FB" w:rsidRPr="00C92EAC" w:rsidRDefault="00000000">
      <w:pPr>
        <w:pStyle w:val="a4"/>
        <w:numPr>
          <w:ilvl w:val="0"/>
          <w:numId w:val="3"/>
        </w:numPr>
        <w:tabs>
          <w:tab w:val="left" w:pos="804"/>
        </w:tabs>
        <w:ind w:right="120" w:firstLine="0"/>
        <w:jc w:val="both"/>
        <w:rPr>
          <w:color w:val="000000" w:themeColor="text1"/>
          <w:sz w:val="28"/>
          <w:lang w:val="en-US"/>
        </w:rPr>
      </w:pPr>
      <w:r w:rsidRPr="00C92EAC">
        <w:rPr>
          <w:color w:val="000000" w:themeColor="text1"/>
          <w:sz w:val="28"/>
          <w:lang w:val="en-US"/>
        </w:rPr>
        <w:t xml:space="preserve">J. J. Titano, M. Badgeley, J. Schefflein, M. Pain, A. Su </w:t>
      </w:r>
      <w:r w:rsidRPr="00C92EAC">
        <w:rPr>
          <w:i/>
          <w:color w:val="000000" w:themeColor="text1"/>
          <w:sz w:val="28"/>
          <w:lang w:val="en-US"/>
        </w:rPr>
        <w:t>et al</w:t>
      </w:r>
      <w:r w:rsidRPr="00C92EAC">
        <w:rPr>
          <w:color w:val="000000" w:themeColor="text1"/>
          <w:sz w:val="28"/>
          <w:lang w:val="en-US"/>
        </w:rPr>
        <w:t xml:space="preserve">., “Automated deep- neural-network surveillance of cranial images for acute neurologic events,” </w:t>
      </w:r>
      <w:r w:rsidRPr="00C92EAC">
        <w:rPr>
          <w:i/>
          <w:color w:val="000000" w:themeColor="text1"/>
          <w:sz w:val="28"/>
          <w:lang w:val="en-US"/>
        </w:rPr>
        <w:t xml:space="preserve">Nature medicine, </w:t>
      </w:r>
      <w:r w:rsidRPr="00C92EAC">
        <w:rPr>
          <w:color w:val="000000" w:themeColor="text1"/>
          <w:sz w:val="28"/>
          <w:lang w:val="en-US"/>
        </w:rPr>
        <w:t>vol. 24, no. 9, pp. 1337-1341, 2018.</w:t>
      </w:r>
    </w:p>
    <w:p w14:paraId="21351F92" w14:textId="77777777" w:rsidR="00D738FB" w:rsidRPr="00C92EAC" w:rsidRDefault="00000000">
      <w:pPr>
        <w:pStyle w:val="a4"/>
        <w:numPr>
          <w:ilvl w:val="0"/>
          <w:numId w:val="3"/>
        </w:numPr>
        <w:tabs>
          <w:tab w:val="left" w:pos="807"/>
        </w:tabs>
        <w:ind w:right="120" w:firstLine="0"/>
        <w:jc w:val="both"/>
        <w:rPr>
          <w:color w:val="000000" w:themeColor="text1"/>
          <w:sz w:val="28"/>
          <w:lang w:val="en-US"/>
        </w:rPr>
      </w:pPr>
      <w:r w:rsidRPr="00C92EAC">
        <w:rPr>
          <w:color w:val="000000" w:themeColor="text1"/>
          <w:sz w:val="28"/>
          <w:lang w:val="en-US"/>
        </w:rPr>
        <w:t xml:space="preserve">C. Chin, B. Lin, G. Wu, T. Weng, C. Yang </w:t>
      </w:r>
      <w:r w:rsidRPr="00C92EAC">
        <w:rPr>
          <w:i/>
          <w:color w:val="000000" w:themeColor="text1"/>
          <w:sz w:val="28"/>
          <w:lang w:val="en-US"/>
        </w:rPr>
        <w:t>et al</w:t>
      </w:r>
      <w:r w:rsidRPr="00C92EAC">
        <w:rPr>
          <w:color w:val="000000" w:themeColor="text1"/>
          <w:sz w:val="28"/>
          <w:lang w:val="en-US"/>
        </w:rPr>
        <w:t xml:space="preserve">., “An automated early ischemic stroke detection system using CNN deep learning algorithm,” in </w:t>
      </w:r>
      <w:r w:rsidRPr="00C92EAC">
        <w:rPr>
          <w:i/>
          <w:color w:val="000000" w:themeColor="text1"/>
          <w:sz w:val="28"/>
          <w:lang w:val="en-US"/>
        </w:rPr>
        <w:t>2017 IEEE 8th International Conference on Awareness Science and Technology (iCAST)</w:t>
      </w:r>
      <w:r w:rsidRPr="00C92EAC">
        <w:rPr>
          <w:color w:val="000000" w:themeColor="text1"/>
          <w:sz w:val="28"/>
          <w:lang w:val="en-US"/>
        </w:rPr>
        <w:t>, Taichung, Taiwan, pp. 368–372, 2017.</w:t>
      </w:r>
    </w:p>
    <w:p w14:paraId="0E08DEDC" w14:textId="77777777" w:rsidR="00D738FB" w:rsidRPr="00C92EAC" w:rsidRDefault="00000000">
      <w:pPr>
        <w:pStyle w:val="a4"/>
        <w:numPr>
          <w:ilvl w:val="0"/>
          <w:numId w:val="3"/>
        </w:numPr>
        <w:tabs>
          <w:tab w:val="left" w:pos="831"/>
        </w:tabs>
        <w:ind w:right="122" w:firstLine="0"/>
        <w:jc w:val="both"/>
        <w:rPr>
          <w:color w:val="000000" w:themeColor="text1"/>
          <w:sz w:val="28"/>
          <w:lang w:val="en-US"/>
        </w:rPr>
      </w:pPr>
      <w:r w:rsidRPr="00C92EAC">
        <w:rPr>
          <w:color w:val="000000" w:themeColor="text1"/>
          <w:sz w:val="28"/>
          <w:lang w:val="en-US"/>
        </w:rPr>
        <w:t xml:space="preserve">T. Han, V. X. Nunes, L. F. D. F. Souza, A. G. Marques, I. C. L. Silva </w:t>
      </w:r>
      <w:r w:rsidRPr="00C92EAC">
        <w:rPr>
          <w:i/>
          <w:color w:val="000000" w:themeColor="text1"/>
          <w:sz w:val="28"/>
          <w:lang w:val="en-US"/>
        </w:rPr>
        <w:t>et al</w:t>
      </w:r>
      <w:r w:rsidRPr="00C92EAC">
        <w:rPr>
          <w:color w:val="000000" w:themeColor="text1"/>
          <w:sz w:val="28"/>
          <w:lang w:val="en-US"/>
        </w:rPr>
        <w:t xml:space="preserve">., “Internet of medical things – Based on deep learning techniques for segmentation of lung and stroke regions in CT scans,” </w:t>
      </w:r>
      <w:r w:rsidRPr="00C92EAC">
        <w:rPr>
          <w:i/>
          <w:color w:val="000000" w:themeColor="text1"/>
          <w:sz w:val="28"/>
          <w:lang w:val="en-US"/>
        </w:rPr>
        <w:t xml:space="preserve">IEEE Access, </w:t>
      </w:r>
      <w:r w:rsidRPr="00C92EAC">
        <w:rPr>
          <w:color w:val="000000" w:themeColor="text1"/>
          <w:sz w:val="28"/>
          <w:lang w:val="en-US"/>
        </w:rPr>
        <w:t>vol. 8, pp. 71117–71135, 2020.</w:t>
      </w:r>
    </w:p>
    <w:p w14:paraId="055A67F4" w14:textId="77777777" w:rsidR="00D738FB" w:rsidRPr="00C92EAC" w:rsidRDefault="00000000">
      <w:pPr>
        <w:pStyle w:val="a4"/>
        <w:numPr>
          <w:ilvl w:val="0"/>
          <w:numId w:val="3"/>
        </w:numPr>
        <w:tabs>
          <w:tab w:val="left" w:pos="881"/>
        </w:tabs>
        <w:spacing w:before="1"/>
        <w:ind w:right="119" w:firstLine="0"/>
        <w:jc w:val="both"/>
        <w:rPr>
          <w:color w:val="000000" w:themeColor="text1"/>
          <w:sz w:val="28"/>
          <w:lang w:val="en-US"/>
        </w:rPr>
      </w:pPr>
      <w:r w:rsidRPr="00C92EAC">
        <w:rPr>
          <w:color w:val="000000" w:themeColor="text1"/>
          <w:sz w:val="28"/>
          <w:lang w:val="en-US"/>
        </w:rPr>
        <w:t xml:space="preserve">F. F. X. Vasconcelos, R. M. Sarmento, P. P. R. Filho and V. H. C. de Albuquerque, “Artificial intelligence techniques empowered edge-cloud architecture for brain CT image analysis,” </w:t>
      </w:r>
      <w:r w:rsidRPr="00C92EAC">
        <w:rPr>
          <w:i/>
          <w:color w:val="000000" w:themeColor="text1"/>
          <w:sz w:val="28"/>
          <w:lang w:val="en-US"/>
        </w:rPr>
        <w:t xml:space="preserve">Engineering Applications of Artificial Intelligence, </w:t>
      </w:r>
      <w:r w:rsidRPr="00C92EAC">
        <w:rPr>
          <w:color w:val="000000" w:themeColor="text1"/>
          <w:sz w:val="28"/>
          <w:lang w:val="en-US"/>
        </w:rPr>
        <w:t>vol. 91, pp. 103585, 2020.</w:t>
      </w:r>
    </w:p>
    <w:p w14:paraId="7852C0CC" w14:textId="77777777" w:rsidR="00D738FB" w:rsidRPr="00C92EAC" w:rsidRDefault="00D738FB">
      <w:pPr>
        <w:jc w:val="both"/>
        <w:rPr>
          <w:color w:val="000000" w:themeColor="text1"/>
          <w:sz w:val="28"/>
          <w:lang w:val="en-US"/>
        </w:rPr>
        <w:sectPr w:rsidR="00D738FB" w:rsidRPr="00C92EAC">
          <w:pgSz w:w="11910" w:h="16840"/>
          <w:pgMar w:top="1040" w:right="440" w:bottom="1300" w:left="1440" w:header="0" w:footer="1077" w:gutter="0"/>
          <w:cols w:space="720"/>
        </w:sectPr>
      </w:pPr>
    </w:p>
    <w:p w14:paraId="19BB450D" w14:textId="77777777" w:rsidR="00D738FB" w:rsidRPr="00C92EAC" w:rsidRDefault="00000000">
      <w:pPr>
        <w:pStyle w:val="a4"/>
        <w:numPr>
          <w:ilvl w:val="0"/>
          <w:numId w:val="3"/>
        </w:numPr>
        <w:tabs>
          <w:tab w:val="left" w:pos="826"/>
        </w:tabs>
        <w:spacing w:before="67"/>
        <w:ind w:right="122" w:firstLine="0"/>
        <w:jc w:val="both"/>
        <w:rPr>
          <w:color w:val="000000" w:themeColor="text1"/>
          <w:sz w:val="28"/>
          <w:lang w:val="en-US"/>
        </w:rPr>
      </w:pPr>
      <w:r w:rsidRPr="00C92EAC">
        <w:rPr>
          <w:color w:val="000000" w:themeColor="text1"/>
          <w:sz w:val="28"/>
          <w:lang w:val="en-US"/>
        </w:rPr>
        <w:lastRenderedPageBreak/>
        <w:t xml:space="preserve">L. F. Souza, G. Holanda, F. H. Silva, S. S. Alves and P. P. Filho, “Automatic lung segmentation in CT images using mask R-CNN for mapping the feature extraction in supervised methods of machine learning using transfer learning,” </w:t>
      </w:r>
      <w:r w:rsidRPr="00C92EAC">
        <w:rPr>
          <w:i/>
          <w:color w:val="000000" w:themeColor="text1"/>
          <w:sz w:val="28"/>
          <w:lang w:val="en-US"/>
        </w:rPr>
        <w:t>International</w:t>
      </w:r>
      <w:r w:rsidRPr="00C92EAC">
        <w:rPr>
          <w:i/>
          <w:color w:val="000000" w:themeColor="text1"/>
          <w:spacing w:val="-1"/>
          <w:sz w:val="28"/>
          <w:lang w:val="en-US"/>
        </w:rPr>
        <w:t xml:space="preserve"> </w:t>
      </w:r>
      <w:r w:rsidRPr="00C92EAC">
        <w:rPr>
          <w:i/>
          <w:color w:val="000000" w:themeColor="text1"/>
          <w:sz w:val="28"/>
          <w:lang w:val="en-US"/>
        </w:rPr>
        <w:t>Journal</w:t>
      </w:r>
      <w:r w:rsidRPr="00C92EAC">
        <w:rPr>
          <w:i/>
          <w:color w:val="000000" w:themeColor="text1"/>
          <w:spacing w:val="-3"/>
          <w:sz w:val="28"/>
          <w:lang w:val="en-US"/>
        </w:rPr>
        <w:t xml:space="preserve"> </w:t>
      </w:r>
      <w:r w:rsidRPr="00C92EAC">
        <w:rPr>
          <w:i/>
          <w:color w:val="000000" w:themeColor="text1"/>
          <w:sz w:val="28"/>
          <w:lang w:val="en-US"/>
        </w:rPr>
        <w:t>of</w:t>
      </w:r>
      <w:r w:rsidRPr="00C92EAC">
        <w:rPr>
          <w:i/>
          <w:color w:val="000000" w:themeColor="text1"/>
          <w:spacing w:val="-1"/>
          <w:sz w:val="28"/>
          <w:lang w:val="en-US"/>
        </w:rPr>
        <w:t xml:space="preserve"> </w:t>
      </w:r>
      <w:r w:rsidRPr="00C92EAC">
        <w:rPr>
          <w:i/>
          <w:color w:val="000000" w:themeColor="text1"/>
          <w:sz w:val="28"/>
          <w:lang w:val="en-US"/>
        </w:rPr>
        <w:t>Hybrid</w:t>
      </w:r>
      <w:r w:rsidRPr="00C92EAC">
        <w:rPr>
          <w:i/>
          <w:color w:val="000000" w:themeColor="text1"/>
          <w:spacing w:val="-1"/>
          <w:sz w:val="28"/>
          <w:lang w:val="en-US"/>
        </w:rPr>
        <w:t xml:space="preserve"> </w:t>
      </w:r>
      <w:r w:rsidRPr="00C92EAC">
        <w:rPr>
          <w:i/>
          <w:color w:val="000000" w:themeColor="text1"/>
          <w:sz w:val="28"/>
          <w:lang w:val="en-US"/>
        </w:rPr>
        <w:t>Intelligent</w:t>
      </w:r>
      <w:r w:rsidRPr="00C92EAC">
        <w:rPr>
          <w:i/>
          <w:color w:val="000000" w:themeColor="text1"/>
          <w:spacing w:val="-5"/>
          <w:sz w:val="28"/>
          <w:lang w:val="en-US"/>
        </w:rPr>
        <w:t xml:space="preserve"> </w:t>
      </w:r>
      <w:r w:rsidRPr="00C92EAC">
        <w:rPr>
          <w:i/>
          <w:color w:val="000000" w:themeColor="text1"/>
          <w:sz w:val="28"/>
          <w:lang w:val="en-US"/>
        </w:rPr>
        <w:t xml:space="preserve">Systems, </w:t>
      </w:r>
      <w:r w:rsidRPr="00C92EAC">
        <w:rPr>
          <w:color w:val="000000" w:themeColor="text1"/>
          <w:sz w:val="28"/>
          <w:lang w:val="en-US"/>
        </w:rPr>
        <w:t>vol.</w:t>
      </w:r>
      <w:r w:rsidRPr="00C92EAC">
        <w:rPr>
          <w:color w:val="000000" w:themeColor="text1"/>
          <w:spacing w:val="-3"/>
          <w:sz w:val="28"/>
          <w:lang w:val="en-US"/>
        </w:rPr>
        <w:t xml:space="preserve"> </w:t>
      </w:r>
      <w:r w:rsidRPr="00C92EAC">
        <w:rPr>
          <w:color w:val="000000" w:themeColor="text1"/>
          <w:sz w:val="28"/>
          <w:lang w:val="en-US"/>
        </w:rPr>
        <w:t>16,</w:t>
      </w:r>
      <w:r w:rsidRPr="00C92EAC">
        <w:rPr>
          <w:color w:val="000000" w:themeColor="text1"/>
          <w:spacing w:val="-3"/>
          <w:sz w:val="28"/>
          <w:lang w:val="en-US"/>
        </w:rPr>
        <w:t xml:space="preserve"> </w:t>
      </w:r>
      <w:r w:rsidRPr="00C92EAC">
        <w:rPr>
          <w:color w:val="000000" w:themeColor="text1"/>
          <w:sz w:val="28"/>
          <w:lang w:val="en-US"/>
        </w:rPr>
        <w:t>no.</w:t>
      </w:r>
      <w:r w:rsidRPr="00C92EAC">
        <w:rPr>
          <w:color w:val="000000" w:themeColor="text1"/>
          <w:spacing w:val="-6"/>
          <w:sz w:val="28"/>
          <w:lang w:val="en-US"/>
        </w:rPr>
        <w:t xml:space="preserve"> </w:t>
      </w:r>
      <w:r w:rsidRPr="00C92EAC">
        <w:rPr>
          <w:color w:val="000000" w:themeColor="text1"/>
          <w:sz w:val="28"/>
          <w:lang w:val="en-US"/>
        </w:rPr>
        <w:t>4,</w:t>
      </w:r>
      <w:r w:rsidRPr="00C92EAC">
        <w:rPr>
          <w:color w:val="000000" w:themeColor="text1"/>
          <w:spacing w:val="-3"/>
          <w:sz w:val="28"/>
          <w:lang w:val="en-US"/>
        </w:rPr>
        <w:t xml:space="preserve"> </w:t>
      </w:r>
      <w:r w:rsidRPr="00C92EAC">
        <w:rPr>
          <w:color w:val="000000" w:themeColor="text1"/>
          <w:sz w:val="28"/>
          <w:lang w:val="en-US"/>
        </w:rPr>
        <w:t>pp.</w:t>
      </w:r>
      <w:r w:rsidRPr="00C92EAC">
        <w:rPr>
          <w:color w:val="000000" w:themeColor="text1"/>
          <w:spacing w:val="-3"/>
          <w:sz w:val="28"/>
          <w:lang w:val="en-US"/>
        </w:rPr>
        <w:t xml:space="preserve"> </w:t>
      </w:r>
      <w:r w:rsidRPr="00C92EAC">
        <w:rPr>
          <w:color w:val="000000" w:themeColor="text1"/>
          <w:sz w:val="28"/>
          <w:lang w:val="en-US"/>
        </w:rPr>
        <w:t>189-205,</w:t>
      </w:r>
      <w:r w:rsidRPr="00C92EAC">
        <w:rPr>
          <w:color w:val="000000" w:themeColor="text1"/>
          <w:spacing w:val="-6"/>
          <w:sz w:val="28"/>
          <w:lang w:val="en-US"/>
        </w:rPr>
        <w:t xml:space="preserve"> </w:t>
      </w:r>
      <w:r w:rsidRPr="00C92EAC">
        <w:rPr>
          <w:color w:val="000000" w:themeColor="text1"/>
          <w:sz w:val="28"/>
          <w:lang w:val="en-US"/>
        </w:rPr>
        <w:t>2020.</w:t>
      </w:r>
    </w:p>
    <w:p w14:paraId="4054CFA0" w14:textId="77777777" w:rsidR="00D738FB" w:rsidRPr="00C92EAC" w:rsidRDefault="00000000">
      <w:pPr>
        <w:pStyle w:val="a4"/>
        <w:numPr>
          <w:ilvl w:val="0"/>
          <w:numId w:val="3"/>
        </w:numPr>
        <w:tabs>
          <w:tab w:val="left" w:pos="800"/>
        </w:tabs>
        <w:spacing w:before="1"/>
        <w:ind w:right="120" w:firstLine="0"/>
        <w:jc w:val="both"/>
        <w:rPr>
          <w:color w:val="000000" w:themeColor="text1"/>
          <w:sz w:val="28"/>
          <w:lang w:val="en-US"/>
        </w:rPr>
      </w:pPr>
      <w:r w:rsidRPr="00C92EAC">
        <w:rPr>
          <w:color w:val="000000" w:themeColor="text1"/>
          <w:sz w:val="28"/>
          <w:lang w:val="en-US"/>
        </w:rPr>
        <w:t xml:space="preserve">Y. Xu, L. F. F. Souza, I. C. L. Silva, A. G. Marques, F. H. S. Silva </w:t>
      </w:r>
      <w:r w:rsidRPr="00C92EAC">
        <w:rPr>
          <w:i/>
          <w:color w:val="000000" w:themeColor="text1"/>
          <w:sz w:val="28"/>
          <w:lang w:val="en-US"/>
        </w:rPr>
        <w:t>et al</w:t>
      </w:r>
      <w:r w:rsidRPr="00C92EAC">
        <w:rPr>
          <w:color w:val="000000" w:themeColor="text1"/>
          <w:sz w:val="28"/>
          <w:lang w:val="en-US"/>
        </w:rPr>
        <w:t>.,</w:t>
      </w:r>
      <w:r w:rsidRPr="00C92EAC">
        <w:rPr>
          <w:color w:val="000000" w:themeColor="text1"/>
          <w:spacing w:val="-1"/>
          <w:sz w:val="28"/>
          <w:lang w:val="en-US"/>
        </w:rPr>
        <w:t xml:space="preserve"> </w:t>
      </w:r>
      <w:r w:rsidRPr="00C92EAC">
        <w:rPr>
          <w:color w:val="000000" w:themeColor="text1"/>
          <w:sz w:val="28"/>
          <w:lang w:val="en-US"/>
        </w:rPr>
        <w:t>“A soft computing automatic based in deep learning with use of fine-tuning for pulmonary segmentation</w:t>
      </w:r>
      <w:r w:rsidRPr="00C92EAC">
        <w:rPr>
          <w:color w:val="000000" w:themeColor="text1"/>
          <w:spacing w:val="30"/>
          <w:sz w:val="28"/>
          <w:lang w:val="en-US"/>
        </w:rPr>
        <w:t xml:space="preserve"> </w:t>
      </w:r>
      <w:r w:rsidRPr="00C92EAC">
        <w:rPr>
          <w:color w:val="000000" w:themeColor="text1"/>
          <w:sz w:val="28"/>
          <w:lang w:val="en-US"/>
        </w:rPr>
        <w:t>in</w:t>
      </w:r>
      <w:r w:rsidRPr="00C92EAC">
        <w:rPr>
          <w:color w:val="000000" w:themeColor="text1"/>
          <w:spacing w:val="31"/>
          <w:sz w:val="28"/>
          <w:lang w:val="en-US"/>
        </w:rPr>
        <w:t xml:space="preserve"> </w:t>
      </w:r>
      <w:r w:rsidRPr="00C92EAC">
        <w:rPr>
          <w:color w:val="000000" w:themeColor="text1"/>
          <w:sz w:val="28"/>
          <w:lang w:val="en-US"/>
        </w:rPr>
        <w:t>computed</w:t>
      </w:r>
      <w:r w:rsidRPr="00C92EAC">
        <w:rPr>
          <w:color w:val="000000" w:themeColor="text1"/>
          <w:spacing w:val="30"/>
          <w:sz w:val="28"/>
          <w:lang w:val="en-US"/>
        </w:rPr>
        <w:t xml:space="preserve"> </w:t>
      </w:r>
      <w:r w:rsidRPr="00C92EAC">
        <w:rPr>
          <w:color w:val="000000" w:themeColor="text1"/>
          <w:sz w:val="28"/>
          <w:lang w:val="en-US"/>
        </w:rPr>
        <w:t>tomography</w:t>
      </w:r>
      <w:r w:rsidRPr="00C92EAC">
        <w:rPr>
          <w:color w:val="000000" w:themeColor="text1"/>
          <w:spacing w:val="28"/>
          <w:sz w:val="28"/>
          <w:lang w:val="en-US"/>
        </w:rPr>
        <w:t xml:space="preserve"> </w:t>
      </w:r>
      <w:r w:rsidRPr="00C92EAC">
        <w:rPr>
          <w:color w:val="000000" w:themeColor="text1"/>
          <w:sz w:val="28"/>
          <w:lang w:val="en-US"/>
        </w:rPr>
        <w:t>images,”</w:t>
      </w:r>
      <w:r w:rsidRPr="00C92EAC">
        <w:rPr>
          <w:color w:val="000000" w:themeColor="text1"/>
          <w:spacing w:val="38"/>
          <w:sz w:val="28"/>
          <w:lang w:val="en-US"/>
        </w:rPr>
        <w:t xml:space="preserve"> </w:t>
      </w:r>
      <w:r w:rsidRPr="00C92EAC">
        <w:rPr>
          <w:i/>
          <w:color w:val="000000" w:themeColor="text1"/>
          <w:sz w:val="28"/>
          <w:lang w:val="en-US"/>
        </w:rPr>
        <w:t>Applied</w:t>
      </w:r>
      <w:r w:rsidRPr="00C92EAC">
        <w:rPr>
          <w:i/>
          <w:color w:val="000000" w:themeColor="text1"/>
          <w:spacing w:val="31"/>
          <w:sz w:val="28"/>
          <w:lang w:val="en-US"/>
        </w:rPr>
        <w:t xml:space="preserve"> </w:t>
      </w:r>
      <w:r w:rsidRPr="00C92EAC">
        <w:rPr>
          <w:i/>
          <w:color w:val="000000" w:themeColor="text1"/>
          <w:sz w:val="28"/>
          <w:lang w:val="en-US"/>
        </w:rPr>
        <w:t>Soft</w:t>
      </w:r>
      <w:r w:rsidRPr="00C92EAC">
        <w:rPr>
          <w:i/>
          <w:color w:val="000000" w:themeColor="text1"/>
          <w:spacing w:val="31"/>
          <w:sz w:val="28"/>
          <w:lang w:val="en-US"/>
        </w:rPr>
        <w:t xml:space="preserve"> </w:t>
      </w:r>
      <w:r w:rsidRPr="00C92EAC">
        <w:rPr>
          <w:i/>
          <w:color w:val="000000" w:themeColor="text1"/>
          <w:sz w:val="28"/>
          <w:lang w:val="en-US"/>
        </w:rPr>
        <w:t>Computing,</w:t>
      </w:r>
      <w:r w:rsidRPr="00C92EAC">
        <w:rPr>
          <w:i/>
          <w:color w:val="000000" w:themeColor="text1"/>
          <w:spacing w:val="34"/>
          <w:sz w:val="28"/>
          <w:lang w:val="en-US"/>
        </w:rPr>
        <w:t xml:space="preserve"> </w:t>
      </w:r>
      <w:r w:rsidRPr="00C92EAC">
        <w:rPr>
          <w:color w:val="000000" w:themeColor="text1"/>
          <w:sz w:val="28"/>
          <w:lang w:val="en-US"/>
        </w:rPr>
        <w:t>vol.</w:t>
      </w:r>
      <w:r w:rsidRPr="00C92EAC">
        <w:rPr>
          <w:color w:val="000000" w:themeColor="text1"/>
          <w:spacing w:val="29"/>
          <w:sz w:val="28"/>
          <w:lang w:val="en-US"/>
        </w:rPr>
        <w:t xml:space="preserve"> </w:t>
      </w:r>
      <w:r w:rsidRPr="00C92EAC">
        <w:rPr>
          <w:color w:val="000000" w:themeColor="text1"/>
          <w:sz w:val="28"/>
          <w:lang w:val="en-US"/>
        </w:rPr>
        <w:t>112,</w:t>
      </w:r>
    </w:p>
    <w:p w14:paraId="10AE070B" w14:textId="77777777" w:rsidR="00D738FB" w:rsidRPr="00C92EAC" w:rsidRDefault="00000000">
      <w:pPr>
        <w:pStyle w:val="a3"/>
        <w:spacing w:before="2" w:line="322" w:lineRule="exact"/>
        <w:rPr>
          <w:color w:val="000000" w:themeColor="text1"/>
        </w:rPr>
      </w:pPr>
      <w:r w:rsidRPr="00C92EAC">
        <w:rPr>
          <w:color w:val="000000" w:themeColor="text1"/>
        </w:rPr>
        <w:t>pp.</w:t>
      </w:r>
      <w:r w:rsidRPr="00C92EAC">
        <w:rPr>
          <w:color w:val="000000" w:themeColor="text1"/>
          <w:spacing w:val="-7"/>
        </w:rPr>
        <w:t xml:space="preserve"> </w:t>
      </w:r>
      <w:r w:rsidRPr="00C92EAC">
        <w:rPr>
          <w:color w:val="000000" w:themeColor="text1"/>
        </w:rPr>
        <w:t>107810,</w:t>
      </w:r>
      <w:r w:rsidRPr="00C92EAC">
        <w:rPr>
          <w:color w:val="000000" w:themeColor="text1"/>
          <w:spacing w:val="-4"/>
        </w:rPr>
        <w:t xml:space="preserve"> 2021.</w:t>
      </w:r>
    </w:p>
    <w:p w14:paraId="7F50E345" w14:textId="77777777" w:rsidR="00D738FB" w:rsidRPr="00C92EAC" w:rsidRDefault="00000000">
      <w:pPr>
        <w:pStyle w:val="a4"/>
        <w:numPr>
          <w:ilvl w:val="0"/>
          <w:numId w:val="3"/>
        </w:numPr>
        <w:tabs>
          <w:tab w:val="left" w:pos="857"/>
        </w:tabs>
        <w:ind w:right="121" w:firstLine="0"/>
        <w:jc w:val="both"/>
        <w:rPr>
          <w:color w:val="000000" w:themeColor="text1"/>
          <w:sz w:val="28"/>
          <w:lang w:val="en-US"/>
        </w:rPr>
      </w:pPr>
      <w:r w:rsidRPr="00C92EAC">
        <w:rPr>
          <w:color w:val="000000" w:themeColor="text1"/>
          <w:sz w:val="28"/>
          <w:lang w:val="en-US"/>
        </w:rPr>
        <w:t xml:space="preserve">N. Tajbakhsh, J. Y. Shin, S. R. Gurudu, R. T. Hurst, C. B. Kendall </w:t>
      </w:r>
      <w:r w:rsidRPr="00C92EAC">
        <w:rPr>
          <w:i/>
          <w:color w:val="000000" w:themeColor="text1"/>
          <w:sz w:val="28"/>
          <w:lang w:val="en-US"/>
        </w:rPr>
        <w:t>et al</w:t>
      </w:r>
      <w:r w:rsidRPr="00C92EAC">
        <w:rPr>
          <w:color w:val="000000" w:themeColor="text1"/>
          <w:sz w:val="28"/>
          <w:lang w:val="en-US"/>
        </w:rPr>
        <w:t xml:space="preserve">., “Convolutional neural networks for medical image analysis: Full training or fine tuning?,” </w:t>
      </w:r>
      <w:r w:rsidRPr="00C92EAC">
        <w:rPr>
          <w:i/>
          <w:color w:val="000000" w:themeColor="text1"/>
          <w:sz w:val="28"/>
          <w:lang w:val="en-US"/>
        </w:rPr>
        <w:t xml:space="preserve">IEEE Transactions on Medical Imaging, </w:t>
      </w:r>
      <w:r w:rsidRPr="00C92EAC">
        <w:rPr>
          <w:color w:val="000000" w:themeColor="text1"/>
          <w:sz w:val="28"/>
          <w:lang w:val="en-US"/>
        </w:rPr>
        <w:t xml:space="preserve">vol. 35, no. 5, pp. 1299–1312, </w:t>
      </w:r>
      <w:r w:rsidRPr="00C92EAC">
        <w:rPr>
          <w:color w:val="000000" w:themeColor="text1"/>
          <w:spacing w:val="-4"/>
          <w:sz w:val="28"/>
          <w:lang w:val="en-US"/>
        </w:rPr>
        <w:t>2016.</w:t>
      </w:r>
    </w:p>
    <w:p w14:paraId="5D2BC9B2" w14:textId="77777777" w:rsidR="00D738FB" w:rsidRPr="00C92EAC" w:rsidRDefault="00000000">
      <w:pPr>
        <w:pStyle w:val="a4"/>
        <w:numPr>
          <w:ilvl w:val="0"/>
          <w:numId w:val="3"/>
        </w:numPr>
        <w:tabs>
          <w:tab w:val="left" w:pos="843"/>
        </w:tabs>
        <w:ind w:right="121" w:firstLine="0"/>
        <w:jc w:val="both"/>
        <w:rPr>
          <w:color w:val="000000" w:themeColor="text1"/>
          <w:sz w:val="28"/>
          <w:lang w:val="en-US"/>
        </w:rPr>
      </w:pPr>
      <w:r w:rsidRPr="00C92EAC">
        <w:rPr>
          <w:color w:val="000000" w:themeColor="text1"/>
          <w:sz w:val="28"/>
          <w:lang w:val="en-US"/>
        </w:rPr>
        <w:t xml:space="preserve">R. Zhang, L. Zhao, W. Lou, J. M. Abrigo, V. C. T. Mok </w:t>
      </w:r>
      <w:r w:rsidRPr="00C92EAC">
        <w:rPr>
          <w:i/>
          <w:color w:val="000000" w:themeColor="text1"/>
          <w:sz w:val="28"/>
          <w:lang w:val="en-US"/>
        </w:rPr>
        <w:t>et al</w:t>
      </w:r>
      <w:r w:rsidRPr="00C92EAC">
        <w:rPr>
          <w:color w:val="000000" w:themeColor="text1"/>
          <w:sz w:val="28"/>
          <w:lang w:val="en-US"/>
        </w:rPr>
        <w:t xml:space="preserve">., “Automatic segmentation of acute ischemic stroke from DWI using 3-D fully convolutional DenseNets,” </w:t>
      </w:r>
      <w:r w:rsidRPr="00C92EAC">
        <w:rPr>
          <w:i/>
          <w:color w:val="000000" w:themeColor="text1"/>
          <w:sz w:val="28"/>
          <w:lang w:val="en-US"/>
        </w:rPr>
        <w:t xml:space="preserve">IEEE Transactions on Medical Imaging, </w:t>
      </w:r>
      <w:r w:rsidRPr="00C92EAC">
        <w:rPr>
          <w:color w:val="000000" w:themeColor="text1"/>
          <w:sz w:val="28"/>
          <w:lang w:val="en-US"/>
        </w:rPr>
        <w:t xml:space="preserve">vol. 37, no. 9, pp. 2149-2160, </w:t>
      </w:r>
      <w:r w:rsidRPr="00C92EAC">
        <w:rPr>
          <w:color w:val="000000" w:themeColor="text1"/>
          <w:spacing w:val="-4"/>
          <w:sz w:val="28"/>
          <w:lang w:val="en-US"/>
        </w:rPr>
        <w:t>2018.</w:t>
      </w:r>
    </w:p>
    <w:p w14:paraId="73E5A6A0" w14:textId="77777777" w:rsidR="00D738FB" w:rsidRPr="00C92EAC" w:rsidRDefault="00000000">
      <w:pPr>
        <w:pStyle w:val="a4"/>
        <w:numPr>
          <w:ilvl w:val="0"/>
          <w:numId w:val="3"/>
        </w:numPr>
        <w:tabs>
          <w:tab w:val="left" w:pos="821"/>
        </w:tabs>
        <w:ind w:right="123" w:firstLine="0"/>
        <w:jc w:val="both"/>
        <w:rPr>
          <w:color w:val="000000" w:themeColor="text1"/>
          <w:sz w:val="28"/>
        </w:rPr>
      </w:pPr>
      <w:r w:rsidRPr="00C92EAC">
        <w:rPr>
          <w:color w:val="000000" w:themeColor="text1"/>
          <w:sz w:val="28"/>
          <w:lang w:val="en-US"/>
        </w:rPr>
        <w:t xml:space="preserve">Yeo, M., Tahayori, B., Kok, H. K., Maingard, J., Kutaiba, N., Russell, J., ... </w:t>
      </w:r>
      <w:r w:rsidRPr="00C92EAC">
        <w:rPr>
          <w:color w:val="000000" w:themeColor="text1"/>
          <w:sz w:val="28"/>
        </w:rPr>
        <w:t xml:space="preserve">&amp; Asadi, H. (2021). </w:t>
      </w:r>
      <w:r w:rsidRPr="00C92EAC">
        <w:rPr>
          <w:color w:val="000000" w:themeColor="text1"/>
          <w:sz w:val="28"/>
          <w:lang w:val="en-US"/>
        </w:rPr>
        <w:t xml:space="preserve">Review of deep learning algorithms for the automatic detection of intracranial hemorrhages on computed tomography head imaging. </w:t>
      </w:r>
      <w:r w:rsidRPr="00C92EAC">
        <w:rPr>
          <w:color w:val="000000" w:themeColor="text1"/>
          <w:sz w:val="28"/>
        </w:rPr>
        <w:t>Journal of neurointerventional surgery, 13(4), 369-378.</w:t>
      </w:r>
    </w:p>
    <w:p w14:paraId="4C3636B8" w14:textId="77777777" w:rsidR="00D738FB" w:rsidRPr="00C92EAC" w:rsidRDefault="00000000">
      <w:pPr>
        <w:pStyle w:val="a4"/>
        <w:numPr>
          <w:ilvl w:val="0"/>
          <w:numId w:val="3"/>
        </w:numPr>
        <w:tabs>
          <w:tab w:val="left" w:pos="850"/>
        </w:tabs>
        <w:ind w:right="119" w:firstLine="0"/>
        <w:jc w:val="both"/>
        <w:rPr>
          <w:color w:val="000000" w:themeColor="text1"/>
          <w:sz w:val="28"/>
        </w:rPr>
      </w:pPr>
      <w:r w:rsidRPr="00C92EAC">
        <w:rPr>
          <w:color w:val="000000" w:themeColor="text1"/>
          <w:sz w:val="28"/>
          <w:lang w:val="en-US"/>
        </w:rPr>
        <w:t xml:space="preserve">Salleh, N. S. M., Suliman, A., &amp; Ahmad, A. R. (2011, November). Parallel execution of distributed SVM using MPI (CoDLib). In ICIMU 2011: Proceedings of the 5th international Conference on Information Technology &amp; Multimedia (pp. 1-4). </w:t>
      </w:r>
      <w:r w:rsidRPr="00C92EAC">
        <w:rPr>
          <w:color w:val="000000" w:themeColor="text1"/>
          <w:spacing w:val="-2"/>
          <w:sz w:val="28"/>
        </w:rPr>
        <w:t>IEEE.</w:t>
      </w:r>
    </w:p>
    <w:p w14:paraId="56DE0E94" w14:textId="77777777" w:rsidR="00D738FB" w:rsidRPr="00C92EAC" w:rsidRDefault="00000000">
      <w:pPr>
        <w:pStyle w:val="a4"/>
        <w:numPr>
          <w:ilvl w:val="0"/>
          <w:numId w:val="3"/>
        </w:numPr>
        <w:tabs>
          <w:tab w:val="left" w:pos="845"/>
        </w:tabs>
        <w:ind w:right="124" w:firstLine="0"/>
        <w:jc w:val="both"/>
        <w:rPr>
          <w:color w:val="000000" w:themeColor="text1"/>
          <w:sz w:val="28"/>
        </w:rPr>
      </w:pPr>
      <w:r w:rsidRPr="00C92EAC">
        <w:rPr>
          <w:color w:val="000000" w:themeColor="text1"/>
          <w:sz w:val="28"/>
          <w:lang w:val="en-US"/>
        </w:rPr>
        <w:t xml:space="preserve">Al Rub, S. A., Alaiad, A., Hmeidi, I., Quwaider, M., &amp; Alzoubi, O. (2023). Hydrocephalus classification in brain computed tomography medical images using deep learning. </w:t>
      </w:r>
      <w:r w:rsidRPr="00C92EAC">
        <w:rPr>
          <w:color w:val="000000" w:themeColor="text1"/>
          <w:sz w:val="28"/>
        </w:rPr>
        <w:t>Simulation Modelling Practice and Theory, 123, 102705.</w:t>
      </w:r>
    </w:p>
    <w:p w14:paraId="1FE22686" w14:textId="77777777" w:rsidR="00D738FB" w:rsidRPr="00C92EAC" w:rsidRDefault="00000000">
      <w:pPr>
        <w:pStyle w:val="a4"/>
        <w:numPr>
          <w:ilvl w:val="0"/>
          <w:numId w:val="3"/>
        </w:numPr>
        <w:tabs>
          <w:tab w:val="left" w:pos="816"/>
        </w:tabs>
        <w:spacing w:before="1"/>
        <w:ind w:right="120" w:firstLine="0"/>
        <w:jc w:val="both"/>
        <w:rPr>
          <w:color w:val="000000" w:themeColor="text1"/>
          <w:sz w:val="28"/>
          <w:lang w:val="en-US"/>
        </w:rPr>
      </w:pPr>
      <w:r w:rsidRPr="00C92EAC">
        <w:rPr>
          <w:color w:val="000000" w:themeColor="text1"/>
          <w:sz w:val="28"/>
          <w:lang w:val="en-US"/>
        </w:rPr>
        <w:t>Chavva, I. R., Crawford, A. L., Mazurek, M. H., Yuen, M. M., Prabhat, A. M., Payabvash, S., ... &amp; Sheth, K. N. (2022). Deep learning applications for acute stroke management. Annals of Neurology, 92(4), 574-587.</w:t>
      </w:r>
    </w:p>
    <w:p w14:paraId="41ECA597" w14:textId="77777777" w:rsidR="00D738FB" w:rsidRPr="00C92EAC" w:rsidRDefault="00000000">
      <w:pPr>
        <w:pStyle w:val="a4"/>
        <w:numPr>
          <w:ilvl w:val="0"/>
          <w:numId w:val="3"/>
        </w:numPr>
        <w:tabs>
          <w:tab w:val="left" w:pos="816"/>
        </w:tabs>
        <w:ind w:right="123" w:firstLine="0"/>
        <w:jc w:val="both"/>
        <w:rPr>
          <w:color w:val="000000" w:themeColor="text1"/>
          <w:sz w:val="28"/>
        </w:rPr>
      </w:pPr>
      <w:r w:rsidRPr="00C92EAC">
        <w:rPr>
          <w:color w:val="000000" w:themeColor="text1"/>
          <w:sz w:val="28"/>
          <w:lang w:val="en-US"/>
        </w:rPr>
        <w:t xml:space="preserve">Neethi, A. S., Niyas, S., Kannath, S. K., Mathew, J., Anzar, A. M., &amp; Rajan, J. (2022). Stroke classification from computed tomography scans using 3d convolutional neural network. </w:t>
      </w:r>
      <w:r w:rsidRPr="00C92EAC">
        <w:rPr>
          <w:color w:val="000000" w:themeColor="text1"/>
          <w:sz w:val="28"/>
        </w:rPr>
        <w:t>Biomedical Signal Processing and Control, 76,</w:t>
      </w:r>
      <w:r w:rsidRPr="00C92EAC">
        <w:rPr>
          <w:color w:val="000000" w:themeColor="text1"/>
          <w:spacing w:val="40"/>
          <w:sz w:val="28"/>
        </w:rPr>
        <w:t xml:space="preserve"> </w:t>
      </w:r>
      <w:r w:rsidRPr="00C92EAC">
        <w:rPr>
          <w:color w:val="000000" w:themeColor="text1"/>
          <w:spacing w:val="-2"/>
          <w:sz w:val="28"/>
        </w:rPr>
        <w:t>103720.</w:t>
      </w:r>
    </w:p>
    <w:p w14:paraId="2E997390" w14:textId="77777777" w:rsidR="00D738FB" w:rsidRPr="00C92EAC" w:rsidRDefault="00000000">
      <w:pPr>
        <w:pStyle w:val="a4"/>
        <w:numPr>
          <w:ilvl w:val="0"/>
          <w:numId w:val="3"/>
        </w:numPr>
        <w:tabs>
          <w:tab w:val="left" w:pos="824"/>
        </w:tabs>
        <w:spacing w:line="322" w:lineRule="exact"/>
        <w:ind w:left="824" w:hanging="562"/>
        <w:jc w:val="both"/>
        <w:rPr>
          <w:color w:val="000000" w:themeColor="text1"/>
          <w:sz w:val="28"/>
          <w:lang w:val="en-US"/>
        </w:rPr>
      </w:pPr>
      <w:r w:rsidRPr="00C92EAC">
        <w:rPr>
          <w:color w:val="000000" w:themeColor="text1"/>
          <w:sz w:val="28"/>
          <w:lang w:val="en-US"/>
        </w:rPr>
        <w:t>Al-Mekhlafi,</w:t>
      </w:r>
      <w:r w:rsidRPr="00C92EAC">
        <w:rPr>
          <w:color w:val="000000" w:themeColor="text1"/>
          <w:spacing w:val="20"/>
          <w:sz w:val="28"/>
          <w:lang w:val="en-US"/>
        </w:rPr>
        <w:t xml:space="preserve"> </w:t>
      </w:r>
      <w:r w:rsidRPr="00C92EAC">
        <w:rPr>
          <w:color w:val="000000" w:themeColor="text1"/>
          <w:sz w:val="28"/>
          <w:lang w:val="en-US"/>
        </w:rPr>
        <w:t>Z.</w:t>
      </w:r>
      <w:r w:rsidRPr="00C92EAC">
        <w:rPr>
          <w:color w:val="000000" w:themeColor="text1"/>
          <w:spacing w:val="19"/>
          <w:sz w:val="28"/>
          <w:lang w:val="en-US"/>
        </w:rPr>
        <w:t xml:space="preserve"> </w:t>
      </w:r>
      <w:r w:rsidRPr="00C92EAC">
        <w:rPr>
          <w:color w:val="000000" w:themeColor="text1"/>
          <w:sz w:val="28"/>
          <w:lang w:val="en-US"/>
        </w:rPr>
        <w:t>G.,</w:t>
      </w:r>
      <w:r w:rsidRPr="00C92EAC">
        <w:rPr>
          <w:color w:val="000000" w:themeColor="text1"/>
          <w:spacing w:val="21"/>
          <w:sz w:val="28"/>
          <w:lang w:val="en-US"/>
        </w:rPr>
        <w:t xml:space="preserve"> </w:t>
      </w:r>
      <w:r w:rsidRPr="00C92EAC">
        <w:rPr>
          <w:color w:val="000000" w:themeColor="text1"/>
          <w:sz w:val="28"/>
          <w:lang w:val="en-US"/>
        </w:rPr>
        <w:t>Senan,</w:t>
      </w:r>
      <w:r w:rsidRPr="00C92EAC">
        <w:rPr>
          <w:color w:val="000000" w:themeColor="text1"/>
          <w:spacing w:val="22"/>
          <w:sz w:val="28"/>
          <w:lang w:val="en-US"/>
        </w:rPr>
        <w:t xml:space="preserve"> </w:t>
      </w:r>
      <w:r w:rsidRPr="00C92EAC">
        <w:rPr>
          <w:color w:val="000000" w:themeColor="text1"/>
          <w:sz w:val="28"/>
          <w:lang w:val="en-US"/>
        </w:rPr>
        <w:t>E.</w:t>
      </w:r>
      <w:r w:rsidRPr="00C92EAC">
        <w:rPr>
          <w:color w:val="000000" w:themeColor="text1"/>
          <w:spacing w:val="22"/>
          <w:sz w:val="28"/>
          <w:lang w:val="en-US"/>
        </w:rPr>
        <w:t xml:space="preserve"> </w:t>
      </w:r>
      <w:r w:rsidRPr="00C92EAC">
        <w:rPr>
          <w:color w:val="000000" w:themeColor="text1"/>
          <w:sz w:val="28"/>
          <w:lang w:val="en-US"/>
        </w:rPr>
        <w:t>M.,</w:t>
      </w:r>
      <w:r w:rsidRPr="00C92EAC">
        <w:rPr>
          <w:color w:val="000000" w:themeColor="text1"/>
          <w:spacing w:val="21"/>
          <w:sz w:val="28"/>
          <w:lang w:val="en-US"/>
        </w:rPr>
        <w:t xml:space="preserve"> </w:t>
      </w:r>
      <w:r w:rsidRPr="00C92EAC">
        <w:rPr>
          <w:color w:val="000000" w:themeColor="text1"/>
          <w:sz w:val="28"/>
          <w:lang w:val="en-US"/>
        </w:rPr>
        <w:t>Rassem,</w:t>
      </w:r>
      <w:r w:rsidRPr="00C92EAC">
        <w:rPr>
          <w:color w:val="000000" w:themeColor="text1"/>
          <w:spacing w:val="24"/>
          <w:sz w:val="28"/>
          <w:lang w:val="en-US"/>
        </w:rPr>
        <w:t xml:space="preserve"> </w:t>
      </w:r>
      <w:r w:rsidRPr="00C92EAC">
        <w:rPr>
          <w:color w:val="000000" w:themeColor="text1"/>
          <w:sz w:val="28"/>
          <w:lang w:val="en-US"/>
        </w:rPr>
        <w:t>T.</w:t>
      </w:r>
      <w:r w:rsidRPr="00C92EAC">
        <w:rPr>
          <w:color w:val="000000" w:themeColor="text1"/>
          <w:spacing w:val="22"/>
          <w:sz w:val="28"/>
          <w:lang w:val="en-US"/>
        </w:rPr>
        <w:t xml:space="preserve"> </w:t>
      </w:r>
      <w:r w:rsidRPr="00C92EAC">
        <w:rPr>
          <w:color w:val="000000" w:themeColor="text1"/>
          <w:sz w:val="28"/>
          <w:lang w:val="en-US"/>
        </w:rPr>
        <w:t>H.,</w:t>
      </w:r>
      <w:r w:rsidRPr="00C92EAC">
        <w:rPr>
          <w:color w:val="000000" w:themeColor="text1"/>
          <w:spacing w:val="21"/>
          <w:sz w:val="28"/>
          <w:lang w:val="en-US"/>
        </w:rPr>
        <w:t xml:space="preserve"> </w:t>
      </w:r>
      <w:r w:rsidRPr="00C92EAC">
        <w:rPr>
          <w:color w:val="000000" w:themeColor="text1"/>
          <w:sz w:val="28"/>
          <w:lang w:val="en-US"/>
        </w:rPr>
        <w:t>Mohammed,</w:t>
      </w:r>
      <w:r w:rsidRPr="00C92EAC">
        <w:rPr>
          <w:color w:val="000000" w:themeColor="text1"/>
          <w:spacing w:val="22"/>
          <w:sz w:val="28"/>
          <w:lang w:val="en-US"/>
        </w:rPr>
        <w:t xml:space="preserve"> </w:t>
      </w:r>
      <w:r w:rsidRPr="00C92EAC">
        <w:rPr>
          <w:color w:val="000000" w:themeColor="text1"/>
          <w:sz w:val="28"/>
          <w:lang w:val="en-US"/>
        </w:rPr>
        <w:t>B.</w:t>
      </w:r>
      <w:r w:rsidRPr="00C92EAC">
        <w:rPr>
          <w:color w:val="000000" w:themeColor="text1"/>
          <w:spacing w:val="21"/>
          <w:sz w:val="28"/>
          <w:lang w:val="en-US"/>
        </w:rPr>
        <w:t xml:space="preserve"> </w:t>
      </w:r>
      <w:r w:rsidRPr="00C92EAC">
        <w:rPr>
          <w:color w:val="000000" w:themeColor="text1"/>
          <w:sz w:val="28"/>
          <w:lang w:val="en-US"/>
        </w:rPr>
        <w:t>A.,</w:t>
      </w:r>
      <w:r w:rsidRPr="00C92EAC">
        <w:rPr>
          <w:color w:val="000000" w:themeColor="text1"/>
          <w:spacing w:val="22"/>
          <w:sz w:val="28"/>
          <w:lang w:val="en-US"/>
        </w:rPr>
        <w:t xml:space="preserve"> </w:t>
      </w:r>
      <w:r w:rsidRPr="00C92EAC">
        <w:rPr>
          <w:color w:val="000000" w:themeColor="text1"/>
          <w:spacing w:val="-2"/>
          <w:sz w:val="28"/>
          <w:lang w:val="en-US"/>
        </w:rPr>
        <w:t>Makbol,</w:t>
      </w:r>
    </w:p>
    <w:p w14:paraId="4FF32FC2" w14:textId="77777777" w:rsidR="00D738FB" w:rsidRPr="00C92EAC" w:rsidRDefault="00000000">
      <w:pPr>
        <w:pStyle w:val="a3"/>
        <w:ind w:right="122"/>
        <w:rPr>
          <w:color w:val="000000" w:themeColor="text1"/>
        </w:rPr>
      </w:pPr>
      <w:r w:rsidRPr="00C92EAC">
        <w:rPr>
          <w:color w:val="000000" w:themeColor="text1"/>
          <w:lang w:val="en-US"/>
        </w:rPr>
        <w:t xml:space="preserve">N. M., Alanazi, A. A., ... </w:t>
      </w:r>
      <w:r w:rsidRPr="00C92EAC">
        <w:rPr>
          <w:color w:val="000000" w:themeColor="text1"/>
        </w:rPr>
        <w:t xml:space="preserve">&amp; Ghaleb, F. A. (2022). </w:t>
      </w:r>
      <w:r w:rsidRPr="00C92EAC">
        <w:rPr>
          <w:color w:val="000000" w:themeColor="text1"/>
          <w:lang w:val="en-US"/>
        </w:rPr>
        <w:t>Deep learning and machine</w:t>
      </w:r>
      <w:r w:rsidRPr="00C92EAC">
        <w:rPr>
          <w:color w:val="000000" w:themeColor="text1"/>
          <w:spacing w:val="40"/>
          <w:lang w:val="en-US"/>
        </w:rPr>
        <w:t xml:space="preserve"> </w:t>
      </w:r>
      <w:r w:rsidRPr="00C92EAC">
        <w:rPr>
          <w:color w:val="000000" w:themeColor="text1"/>
          <w:lang w:val="en-US"/>
        </w:rPr>
        <w:t xml:space="preserve">learning for early detection of stroke and haemorrhage. </w:t>
      </w:r>
      <w:r w:rsidRPr="00C92EAC">
        <w:rPr>
          <w:color w:val="000000" w:themeColor="text1"/>
        </w:rPr>
        <w:t>Computers, Materials and Continua, 72(1), 775-796.</w:t>
      </w:r>
    </w:p>
    <w:p w14:paraId="3F7BF427" w14:textId="77777777" w:rsidR="00D738FB" w:rsidRPr="00C92EAC" w:rsidRDefault="00000000">
      <w:pPr>
        <w:pStyle w:val="a4"/>
        <w:numPr>
          <w:ilvl w:val="0"/>
          <w:numId w:val="3"/>
        </w:numPr>
        <w:tabs>
          <w:tab w:val="left" w:pos="833"/>
        </w:tabs>
        <w:ind w:right="124" w:firstLine="0"/>
        <w:jc w:val="both"/>
        <w:rPr>
          <w:color w:val="000000" w:themeColor="text1"/>
          <w:sz w:val="28"/>
        </w:rPr>
      </w:pPr>
      <w:r w:rsidRPr="00C92EAC">
        <w:rPr>
          <w:color w:val="000000" w:themeColor="text1"/>
          <w:sz w:val="28"/>
          <w:lang w:val="en-US"/>
        </w:rPr>
        <w:t xml:space="preserve">Manickam, P., Mariappan, S. A., Murugesan, S. M., Hansda, S., Kaushik, A., Shinde, R., &amp; Thipperudraswamy, S. P. (2022). Artificial intelligence (AI) and internet of medical things (IoMT) assisted biomedical systems for intelligent healthcare. </w:t>
      </w:r>
      <w:r w:rsidRPr="00C92EAC">
        <w:rPr>
          <w:color w:val="000000" w:themeColor="text1"/>
          <w:sz w:val="28"/>
        </w:rPr>
        <w:t>Biosensors, 12(8), 562.</w:t>
      </w:r>
    </w:p>
    <w:p w14:paraId="11524B5F" w14:textId="77777777" w:rsidR="00D738FB" w:rsidRPr="00C92EAC" w:rsidRDefault="00D738FB">
      <w:pPr>
        <w:jc w:val="both"/>
        <w:rPr>
          <w:color w:val="000000" w:themeColor="text1"/>
          <w:sz w:val="28"/>
        </w:rPr>
        <w:sectPr w:rsidR="00D738FB" w:rsidRPr="00C92EAC">
          <w:pgSz w:w="11910" w:h="16840"/>
          <w:pgMar w:top="1040" w:right="440" w:bottom="1300" w:left="1440" w:header="0" w:footer="1077" w:gutter="0"/>
          <w:cols w:space="720"/>
        </w:sectPr>
      </w:pPr>
    </w:p>
    <w:p w14:paraId="1D222EC4" w14:textId="77777777" w:rsidR="00D738FB" w:rsidRPr="00C92EAC" w:rsidRDefault="00000000">
      <w:pPr>
        <w:pStyle w:val="a4"/>
        <w:numPr>
          <w:ilvl w:val="0"/>
          <w:numId w:val="3"/>
        </w:numPr>
        <w:tabs>
          <w:tab w:val="left" w:pos="812"/>
        </w:tabs>
        <w:spacing w:before="27"/>
        <w:ind w:right="122" w:firstLine="0"/>
        <w:jc w:val="both"/>
        <w:rPr>
          <w:color w:val="000000" w:themeColor="text1"/>
          <w:sz w:val="28"/>
          <w:lang w:val="en-US"/>
        </w:rPr>
      </w:pPr>
      <w:r w:rsidRPr="00C92EAC">
        <w:rPr>
          <w:color w:val="000000" w:themeColor="text1"/>
          <w:sz w:val="28"/>
          <w:lang w:val="en-US"/>
        </w:rPr>
        <w:lastRenderedPageBreak/>
        <w:t>A. Altayeva, B. Omarov, H.C. Jeong and Y.I. Cho, "Multi-step face recognition for improving face detection and recognition rate", Far East Journal of Electronics</w:t>
      </w:r>
      <w:r w:rsidRPr="00C92EAC">
        <w:rPr>
          <w:color w:val="000000" w:themeColor="text1"/>
          <w:spacing w:val="40"/>
          <w:sz w:val="28"/>
          <w:lang w:val="en-US"/>
        </w:rPr>
        <w:t xml:space="preserve"> </w:t>
      </w:r>
      <w:r w:rsidRPr="00C92EAC">
        <w:rPr>
          <w:color w:val="000000" w:themeColor="text1"/>
          <w:sz w:val="28"/>
          <w:lang w:val="en-US"/>
        </w:rPr>
        <w:t>and Communications, vol. 16, no. 3, pp. 471-491, 2016.</w:t>
      </w:r>
    </w:p>
    <w:p w14:paraId="4368D1F8" w14:textId="77777777" w:rsidR="00D738FB" w:rsidRPr="00C92EAC" w:rsidRDefault="00000000">
      <w:pPr>
        <w:pStyle w:val="a4"/>
        <w:numPr>
          <w:ilvl w:val="0"/>
          <w:numId w:val="3"/>
        </w:numPr>
        <w:tabs>
          <w:tab w:val="left" w:pos="905"/>
        </w:tabs>
        <w:spacing w:before="2"/>
        <w:ind w:right="124" w:firstLine="0"/>
        <w:jc w:val="both"/>
        <w:rPr>
          <w:color w:val="000000" w:themeColor="text1"/>
          <w:sz w:val="28"/>
        </w:rPr>
      </w:pPr>
      <w:r w:rsidRPr="00C92EAC">
        <w:rPr>
          <w:color w:val="000000" w:themeColor="text1"/>
          <w:sz w:val="28"/>
          <w:lang w:val="en-US"/>
        </w:rPr>
        <w:t xml:space="preserve">Woźniak, M., Siłka, J., &amp; Wieczorek, M. (2021). Deep neural network correlation learning mechanism for CT brain tumor detection. </w:t>
      </w:r>
      <w:r w:rsidRPr="00C92EAC">
        <w:rPr>
          <w:color w:val="000000" w:themeColor="text1"/>
          <w:sz w:val="28"/>
        </w:rPr>
        <w:t>Neural Computing and Applications, 1-16.</w:t>
      </w:r>
    </w:p>
    <w:p w14:paraId="274BFCD9" w14:textId="77777777" w:rsidR="00D738FB" w:rsidRPr="00C92EAC" w:rsidRDefault="00000000">
      <w:pPr>
        <w:pStyle w:val="a4"/>
        <w:numPr>
          <w:ilvl w:val="0"/>
          <w:numId w:val="3"/>
        </w:numPr>
        <w:tabs>
          <w:tab w:val="left" w:pos="821"/>
        </w:tabs>
        <w:ind w:right="129" w:firstLine="0"/>
        <w:jc w:val="both"/>
        <w:rPr>
          <w:color w:val="000000" w:themeColor="text1"/>
          <w:sz w:val="28"/>
        </w:rPr>
      </w:pPr>
      <w:r w:rsidRPr="00C92EAC">
        <w:rPr>
          <w:color w:val="000000" w:themeColor="text1"/>
          <w:sz w:val="28"/>
          <w:lang w:val="en-US"/>
        </w:rPr>
        <w:t>Qiu, W., Kuang, H., Ospel, J. M., Hill, M. D., Demchuk, A. M., Goyal, M., &amp; Menon, B. K. (2021). Automated prediction of ischemic brain tissue fate from multiphase</w:t>
      </w:r>
      <w:r w:rsidRPr="00C92EAC">
        <w:rPr>
          <w:color w:val="000000" w:themeColor="text1"/>
          <w:spacing w:val="-4"/>
          <w:sz w:val="28"/>
          <w:lang w:val="en-US"/>
        </w:rPr>
        <w:t xml:space="preserve"> </w:t>
      </w:r>
      <w:r w:rsidRPr="00C92EAC">
        <w:rPr>
          <w:color w:val="000000" w:themeColor="text1"/>
          <w:sz w:val="28"/>
          <w:lang w:val="en-US"/>
        </w:rPr>
        <w:t>computed</w:t>
      </w:r>
      <w:r w:rsidRPr="00C92EAC">
        <w:rPr>
          <w:color w:val="000000" w:themeColor="text1"/>
          <w:spacing w:val="-5"/>
          <w:sz w:val="28"/>
          <w:lang w:val="en-US"/>
        </w:rPr>
        <w:t xml:space="preserve"> </w:t>
      </w:r>
      <w:r w:rsidRPr="00C92EAC">
        <w:rPr>
          <w:color w:val="000000" w:themeColor="text1"/>
          <w:sz w:val="28"/>
          <w:lang w:val="en-US"/>
        </w:rPr>
        <w:t>tomographic</w:t>
      </w:r>
      <w:r w:rsidRPr="00C92EAC">
        <w:rPr>
          <w:color w:val="000000" w:themeColor="text1"/>
          <w:spacing w:val="-4"/>
          <w:sz w:val="28"/>
          <w:lang w:val="en-US"/>
        </w:rPr>
        <w:t xml:space="preserve"> </w:t>
      </w:r>
      <w:r w:rsidRPr="00C92EAC">
        <w:rPr>
          <w:color w:val="000000" w:themeColor="text1"/>
          <w:sz w:val="28"/>
          <w:lang w:val="en-US"/>
        </w:rPr>
        <w:t>angiography</w:t>
      </w:r>
      <w:r w:rsidRPr="00C92EAC">
        <w:rPr>
          <w:color w:val="000000" w:themeColor="text1"/>
          <w:spacing w:val="-8"/>
          <w:sz w:val="28"/>
          <w:lang w:val="en-US"/>
        </w:rPr>
        <w:t xml:space="preserve"> </w:t>
      </w:r>
      <w:r w:rsidRPr="00C92EAC">
        <w:rPr>
          <w:color w:val="000000" w:themeColor="text1"/>
          <w:sz w:val="28"/>
          <w:lang w:val="en-US"/>
        </w:rPr>
        <w:t>in</w:t>
      </w:r>
      <w:r w:rsidRPr="00C92EAC">
        <w:rPr>
          <w:color w:val="000000" w:themeColor="text1"/>
          <w:spacing w:val="-3"/>
          <w:sz w:val="28"/>
          <w:lang w:val="en-US"/>
        </w:rPr>
        <w:t xml:space="preserve"> </w:t>
      </w:r>
      <w:r w:rsidRPr="00C92EAC">
        <w:rPr>
          <w:color w:val="000000" w:themeColor="text1"/>
          <w:sz w:val="28"/>
          <w:lang w:val="en-US"/>
        </w:rPr>
        <w:t>patients</w:t>
      </w:r>
      <w:r w:rsidRPr="00C92EAC">
        <w:rPr>
          <w:color w:val="000000" w:themeColor="text1"/>
          <w:spacing w:val="-3"/>
          <w:sz w:val="28"/>
          <w:lang w:val="en-US"/>
        </w:rPr>
        <w:t xml:space="preserve"> </w:t>
      </w:r>
      <w:r w:rsidRPr="00C92EAC">
        <w:rPr>
          <w:color w:val="000000" w:themeColor="text1"/>
          <w:sz w:val="28"/>
          <w:lang w:val="en-US"/>
        </w:rPr>
        <w:t>with</w:t>
      </w:r>
      <w:r w:rsidRPr="00C92EAC">
        <w:rPr>
          <w:color w:val="000000" w:themeColor="text1"/>
          <w:spacing w:val="-7"/>
          <w:sz w:val="28"/>
          <w:lang w:val="en-US"/>
        </w:rPr>
        <w:t xml:space="preserve"> </w:t>
      </w:r>
      <w:r w:rsidRPr="00C92EAC">
        <w:rPr>
          <w:color w:val="000000" w:themeColor="text1"/>
          <w:sz w:val="28"/>
          <w:lang w:val="en-US"/>
        </w:rPr>
        <w:t>acute</w:t>
      </w:r>
      <w:r w:rsidRPr="00C92EAC">
        <w:rPr>
          <w:color w:val="000000" w:themeColor="text1"/>
          <w:spacing w:val="-4"/>
          <w:sz w:val="28"/>
          <w:lang w:val="en-US"/>
        </w:rPr>
        <w:t xml:space="preserve"> </w:t>
      </w:r>
      <w:r w:rsidRPr="00C92EAC">
        <w:rPr>
          <w:color w:val="000000" w:themeColor="text1"/>
          <w:sz w:val="28"/>
          <w:lang w:val="en-US"/>
        </w:rPr>
        <w:t>ischemic</w:t>
      </w:r>
      <w:r w:rsidRPr="00C92EAC">
        <w:rPr>
          <w:color w:val="000000" w:themeColor="text1"/>
          <w:spacing w:val="-4"/>
          <w:sz w:val="28"/>
          <w:lang w:val="en-US"/>
        </w:rPr>
        <w:t xml:space="preserve"> </w:t>
      </w:r>
      <w:r w:rsidRPr="00C92EAC">
        <w:rPr>
          <w:color w:val="000000" w:themeColor="text1"/>
          <w:sz w:val="28"/>
          <w:lang w:val="en-US"/>
        </w:rPr>
        <w:t xml:space="preserve">stroke using machine learning. </w:t>
      </w:r>
      <w:r w:rsidRPr="00C92EAC">
        <w:rPr>
          <w:color w:val="000000" w:themeColor="text1"/>
          <w:sz w:val="28"/>
        </w:rPr>
        <w:t>Journal of stroke, 23(2), 234-243.</w:t>
      </w:r>
    </w:p>
    <w:p w14:paraId="292FDDEF" w14:textId="77777777" w:rsidR="00D738FB" w:rsidRPr="00C92EAC" w:rsidRDefault="00000000">
      <w:pPr>
        <w:pStyle w:val="a4"/>
        <w:numPr>
          <w:ilvl w:val="0"/>
          <w:numId w:val="3"/>
        </w:numPr>
        <w:tabs>
          <w:tab w:val="left" w:pos="821"/>
        </w:tabs>
        <w:ind w:left="821" w:hanging="559"/>
        <w:jc w:val="both"/>
        <w:rPr>
          <w:color w:val="000000" w:themeColor="text1"/>
          <w:sz w:val="28"/>
          <w:lang w:val="en-US"/>
        </w:rPr>
      </w:pPr>
      <w:r w:rsidRPr="00C92EAC">
        <w:rPr>
          <w:color w:val="000000" w:themeColor="text1"/>
          <w:sz w:val="28"/>
          <w:lang w:val="en-US"/>
        </w:rPr>
        <w:t>Lin,</w:t>
      </w:r>
      <w:r w:rsidRPr="00C92EAC">
        <w:rPr>
          <w:color w:val="000000" w:themeColor="text1"/>
          <w:spacing w:val="20"/>
          <w:sz w:val="28"/>
          <w:lang w:val="en-US"/>
        </w:rPr>
        <w:t xml:space="preserve"> </w:t>
      </w:r>
      <w:r w:rsidRPr="00C92EAC">
        <w:rPr>
          <w:color w:val="000000" w:themeColor="text1"/>
          <w:sz w:val="28"/>
          <w:lang w:val="en-US"/>
        </w:rPr>
        <w:t>S.</w:t>
      </w:r>
      <w:r w:rsidRPr="00C92EAC">
        <w:rPr>
          <w:color w:val="000000" w:themeColor="text1"/>
          <w:spacing w:val="18"/>
          <w:sz w:val="28"/>
          <w:lang w:val="en-US"/>
        </w:rPr>
        <w:t xml:space="preserve"> </w:t>
      </w:r>
      <w:r w:rsidRPr="00C92EAC">
        <w:rPr>
          <w:color w:val="000000" w:themeColor="text1"/>
          <w:sz w:val="28"/>
          <w:lang w:val="en-US"/>
        </w:rPr>
        <w:t>Y.,</w:t>
      </w:r>
      <w:r w:rsidRPr="00C92EAC">
        <w:rPr>
          <w:color w:val="000000" w:themeColor="text1"/>
          <w:spacing w:val="20"/>
          <w:sz w:val="28"/>
          <w:lang w:val="en-US"/>
        </w:rPr>
        <w:t xml:space="preserve"> </w:t>
      </w:r>
      <w:r w:rsidRPr="00C92EAC">
        <w:rPr>
          <w:color w:val="000000" w:themeColor="text1"/>
          <w:sz w:val="28"/>
          <w:lang w:val="en-US"/>
        </w:rPr>
        <w:t>Chiang,</w:t>
      </w:r>
      <w:r w:rsidRPr="00C92EAC">
        <w:rPr>
          <w:color w:val="000000" w:themeColor="text1"/>
          <w:spacing w:val="18"/>
          <w:sz w:val="28"/>
          <w:lang w:val="en-US"/>
        </w:rPr>
        <w:t xml:space="preserve"> </w:t>
      </w:r>
      <w:r w:rsidRPr="00C92EAC">
        <w:rPr>
          <w:color w:val="000000" w:themeColor="text1"/>
          <w:sz w:val="28"/>
          <w:lang w:val="en-US"/>
        </w:rPr>
        <w:t>P.</w:t>
      </w:r>
      <w:r w:rsidRPr="00C92EAC">
        <w:rPr>
          <w:color w:val="000000" w:themeColor="text1"/>
          <w:spacing w:val="21"/>
          <w:sz w:val="28"/>
          <w:lang w:val="en-US"/>
        </w:rPr>
        <w:t xml:space="preserve"> </w:t>
      </w:r>
      <w:r w:rsidRPr="00C92EAC">
        <w:rPr>
          <w:color w:val="000000" w:themeColor="text1"/>
          <w:sz w:val="28"/>
          <w:lang w:val="en-US"/>
        </w:rPr>
        <w:t>L.,</w:t>
      </w:r>
      <w:r w:rsidRPr="00C92EAC">
        <w:rPr>
          <w:color w:val="000000" w:themeColor="text1"/>
          <w:spacing w:val="20"/>
          <w:sz w:val="28"/>
          <w:lang w:val="en-US"/>
        </w:rPr>
        <w:t xml:space="preserve"> </w:t>
      </w:r>
      <w:r w:rsidRPr="00C92EAC">
        <w:rPr>
          <w:color w:val="000000" w:themeColor="text1"/>
          <w:sz w:val="28"/>
          <w:lang w:val="en-US"/>
        </w:rPr>
        <w:t>Chen,</w:t>
      </w:r>
      <w:r w:rsidRPr="00C92EAC">
        <w:rPr>
          <w:color w:val="000000" w:themeColor="text1"/>
          <w:spacing w:val="18"/>
          <w:sz w:val="28"/>
          <w:lang w:val="en-US"/>
        </w:rPr>
        <w:t xml:space="preserve"> </w:t>
      </w:r>
      <w:r w:rsidRPr="00C92EAC">
        <w:rPr>
          <w:color w:val="000000" w:themeColor="text1"/>
          <w:sz w:val="28"/>
          <w:lang w:val="en-US"/>
        </w:rPr>
        <w:t>M.</w:t>
      </w:r>
      <w:r w:rsidRPr="00C92EAC">
        <w:rPr>
          <w:color w:val="000000" w:themeColor="text1"/>
          <w:spacing w:val="18"/>
          <w:sz w:val="28"/>
          <w:lang w:val="en-US"/>
        </w:rPr>
        <w:t xml:space="preserve"> </w:t>
      </w:r>
      <w:r w:rsidRPr="00C92EAC">
        <w:rPr>
          <w:color w:val="000000" w:themeColor="text1"/>
          <w:sz w:val="28"/>
          <w:lang w:val="en-US"/>
        </w:rPr>
        <w:t>H.,</w:t>
      </w:r>
      <w:r w:rsidRPr="00C92EAC">
        <w:rPr>
          <w:color w:val="000000" w:themeColor="text1"/>
          <w:spacing w:val="21"/>
          <w:sz w:val="28"/>
          <w:lang w:val="en-US"/>
        </w:rPr>
        <w:t xml:space="preserve"> </w:t>
      </w:r>
      <w:r w:rsidRPr="00C92EAC">
        <w:rPr>
          <w:color w:val="000000" w:themeColor="text1"/>
          <w:sz w:val="28"/>
          <w:lang w:val="en-US"/>
        </w:rPr>
        <w:t>Lee,</w:t>
      </w:r>
      <w:r w:rsidRPr="00C92EAC">
        <w:rPr>
          <w:color w:val="000000" w:themeColor="text1"/>
          <w:spacing w:val="20"/>
          <w:sz w:val="28"/>
          <w:lang w:val="en-US"/>
        </w:rPr>
        <w:t xml:space="preserve"> </w:t>
      </w:r>
      <w:r w:rsidRPr="00C92EAC">
        <w:rPr>
          <w:color w:val="000000" w:themeColor="text1"/>
          <w:sz w:val="28"/>
          <w:lang w:val="en-US"/>
        </w:rPr>
        <w:t>M.</w:t>
      </w:r>
      <w:r w:rsidRPr="00C92EAC">
        <w:rPr>
          <w:color w:val="000000" w:themeColor="text1"/>
          <w:spacing w:val="20"/>
          <w:sz w:val="28"/>
          <w:lang w:val="en-US"/>
        </w:rPr>
        <w:t xml:space="preserve"> </w:t>
      </w:r>
      <w:r w:rsidRPr="00C92EAC">
        <w:rPr>
          <w:color w:val="000000" w:themeColor="text1"/>
          <w:sz w:val="28"/>
          <w:lang w:val="en-US"/>
        </w:rPr>
        <w:t>Y.,</w:t>
      </w:r>
      <w:r w:rsidRPr="00C92EAC">
        <w:rPr>
          <w:color w:val="000000" w:themeColor="text1"/>
          <w:spacing w:val="20"/>
          <w:sz w:val="28"/>
          <w:lang w:val="en-US"/>
        </w:rPr>
        <w:t xml:space="preserve"> </w:t>
      </w:r>
      <w:r w:rsidRPr="00C92EAC">
        <w:rPr>
          <w:color w:val="000000" w:themeColor="text1"/>
          <w:sz w:val="28"/>
          <w:lang w:val="en-US"/>
        </w:rPr>
        <w:t>Lin,</w:t>
      </w:r>
      <w:r w:rsidRPr="00C92EAC">
        <w:rPr>
          <w:color w:val="000000" w:themeColor="text1"/>
          <w:spacing w:val="15"/>
          <w:sz w:val="28"/>
          <w:lang w:val="en-US"/>
        </w:rPr>
        <w:t xml:space="preserve"> </w:t>
      </w:r>
      <w:r w:rsidRPr="00C92EAC">
        <w:rPr>
          <w:color w:val="000000" w:themeColor="text1"/>
          <w:sz w:val="28"/>
          <w:lang w:val="en-US"/>
        </w:rPr>
        <w:t>W.</w:t>
      </w:r>
      <w:r w:rsidRPr="00C92EAC">
        <w:rPr>
          <w:color w:val="000000" w:themeColor="text1"/>
          <w:spacing w:val="21"/>
          <w:sz w:val="28"/>
          <w:lang w:val="en-US"/>
        </w:rPr>
        <w:t xml:space="preserve"> </w:t>
      </w:r>
      <w:r w:rsidRPr="00C92EAC">
        <w:rPr>
          <w:color w:val="000000" w:themeColor="text1"/>
          <w:sz w:val="28"/>
          <w:lang w:val="en-US"/>
        </w:rPr>
        <w:t>C.,</w:t>
      </w:r>
      <w:r w:rsidRPr="00C92EAC">
        <w:rPr>
          <w:color w:val="000000" w:themeColor="text1"/>
          <w:spacing w:val="19"/>
          <w:sz w:val="28"/>
          <w:lang w:val="en-US"/>
        </w:rPr>
        <w:t xml:space="preserve"> </w:t>
      </w:r>
      <w:r w:rsidRPr="00C92EAC">
        <w:rPr>
          <w:color w:val="000000" w:themeColor="text1"/>
          <w:sz w:val="28"/>
          <w:lang w:val="en-US"/>
        </w:rPr>
        <w:t>&amp;</w:t>
      </w:r>
      <w:r w:rsidRPr="00C92EAC">
        <w:rPr>
          <w:color w:val="000000" w:themeColor="text1"/>
          <w:spacing w:val="21"/>
          <w:sz w:val="28"/>
          <w:lang w:val="en-US"/>
        </w:rPr>
        <w:t xml:space="preserve"> </w:t>
      </w:r>
      <w:r w:rsidRPr="00C92EAC">
        <w:rPr>
          <w:color w:val="000000" w:themeColor="text1"/>
          <w:sz w:val="28"/>
          <w:lang w:val="en-US"/>
        </w:rPr>
        <w:t>Chen,</w:t>
      </w:r>
      <w:r w:rsidRPr="00C92EAC">
        <w:rPr>
          <w:color w:val="000000" w:themeColor="text1"/>
          <w:spacing w:val="20"/>
          <w:sz w:val="28"/>
          <w:lang w:val="en-US"/>
        </w:rPr>
        <w:t xml:space="preserve"> </w:t>
      </w:r>
      <w:r w:rsidRPr="00C92EAC">
        <w:rPr>
          <w:color w:val="000000" w:themeColor="text1"/>
          <w:sz w:val="28"/>
          <w:lang w:val="en-US"/>
        </w:rPr>
        <w:t>Y.</w:t>
      </w:r>
      <w:r w:rsidRPr="00C92EAC">
        <w:rPr>
          <w:color w:val="000000" w:themeColor="text1"/>
          <w:spacing w:val="21"/>
          <w:sz w:val="28"/>
          <w:lang w:val="en-US"/>
        </w:rPr>
        <w:t xml:space="preserve"> </w:t>
      </w:r>
      <w:r w:rsidRPr="00C92EAC">
        <w:rPr>
          <w:color w:val="000000" w:themeColor="text1"/>
          <w:spacing w:val="-5"/>
          <w:sz w:val="28"/>
          <w:lang w:val="en-US"/>
        </w:rPr>
        <w:t>S.</w:t>
      </w:r>
    </w:p>
    <w:p w14:paraId="2C61F025" w14:textId="77777777" w:rsidR="00D738FB" w:rsidRPr="00C92EAC" w:rsidRDefault="00000000">
      <w:pPr>
        <w:pStyle w:val="a3"/>
        <w:ind w:right="127"/>
        <w:rPr>
          <w:color w:val="000000" w:themeColor="text1"/>
        </w:rPr>
      </w:pPr>
      <w:r w:rsidRPr="00C92EAC">
        <w:rPr>
          <w:color w:val="000000" w:themeColor="text1"/>
          <w:lang w:val="en-US"/>
        </w:rPr>
        <w:t xml:space="preserve">(2023). DGA3-Net: A parameter-efficient deep learning model for ASPECTS assessment for acute ischemic stroke using non-contrast computed tomography. </w:t>
      </w:r>
      <w:r w:rsidRPr="00C92EAC">
        <w:rPr>
          <w:color w:val="000000" w:themeColor="text1"/>
        </w:rPr>
        <w:t>NeuroImage: Clinical, 38, 103441.</w:t>
      </w:r>
    </w:p>
    <w:p w14:paraId="44467882" w14:textId="77777777" w:rsidR="00D738FB" w:rsidRPr="00C92EAC" w:rsidRDefault="00000000">
      <w:pPr>
        <w:pStyle w:val="a4"/>
        <w:numPr>
          <w:ilvl w:val="0"/>
          <w:numId w:val="3"/>
        </w:numPr>
        <w:tabs>
          <w:tab w:val="left" w:pos="828"/>
        </w:tabs>
        <w:spacing w:before="1"/>
        <w:ind w:right="128" w:firstLine="0"/>
        <w:jc w:val="both"/>
        <w:rPr>
          <w:color w:val="000000" w:themeColor="text1"/>
          <w:sz w:val="28"/>
        </w:rPr>
      </w:pPr>
      <w:r w:rsidRPr="00C92EAC">
        <w:rPr>
          <w:color w:val="000000" w:themeColor="text1"/>
          <w:sz w:val="28"/>
          <w:lang w:val="en-US"/>
        </w:rPr>
        <w:t xml:space="preserve">Mouli, D. V. C. (2023, March). Artificial Intelligence Enabled Framework for Automatic Brain Stroke Detection. In 2023 10th International Conference on Signal Processing and Integrated Networks (SPIN) (pp. 659-664). </w:t>
      </w:r>
      <w:r w:rsidRPr="00C92EAC">
        <w:rPr>
          <w:color w:val="000000" w:themeColor="text1"/>
          <w:sz w:val="28"/>
        </w:rPr>
        <w:t>IEEE.</w:t>
      </w:r>
    </w:p>
    <w:p w14:paraId="5E89EE7D" w14:textId="77777777" w:rsidR="00D738FB" w:rsidRPr="00C92EAC" w:rsidRDefault="00000000">
      <w:pPr>
        <w:pStyle w:val="a4"/>
        <w:numPr>
          <w:ilvl w:val="0"/>
          <w:numId w:val="3"/>
        </w:numPr>
        <w:tabs>
          <w:tab w:val="left" w:pos="802"/>
        </w:tabs>
        <w:ind w:right="119" w:firstLine="0"/>
        <w:jc w:val="both"/>
        <w:rPr>
          <w:color w:val="000000" w:themeColor="text1"/>
          <w:sz w:val="28"/>
        </w:rPr>
      </w:pPr>
      <w:r w:rsidRPr="00C92EAC">
        <w:rPr>
          <w:color w:val="000000" w:themeColor="text1"/>
          <w:sz w:val="28"/>
          <w:lang w:val="en-US"/>
        </w:rPr>
        <w:t xml:space="preserve">Foroushani, H. M., Hamzehloo, A., Kumar, A., Chen, Y., Heitsch, L., Slowik, A &amp; Dhar, R. (2022). Accelerating prediction of malignant cerebral edema after ischemic stroke with automated image analysis and explainable neural networks. </w:t>
      </w:r>
      <w:r w:rsidRPr="00C92EAC">
        <w:rPr>
          <w:color w:val="000000" w:themeColor="text1"/>
          <w:sz w:val="28"/>
        </w:rPr>
        <w:t>Neurocritical Care, 36(2), 471-482.</w:t>
      </w:r>
    </w:p>
    <w:p w14:paraId="6C8F1463" w14:textId="77777777" w:rsidR="00D738FB" w:rsidRPr="00C92EAC" w:rsidRDefault="00000000">
      <w:pPr>
        <w:pStyle w:val="a4"/>
        <w:numPr>
          <w:ilvl w:val="0"/>
          <w:numId w:val="3"/>
        </w:numPr>
        <w:tabs>
          <w:tab w:val="left" w:pos="826"/>
        </w:tabs>
        <w:ind w:right="120" w:firstLine="0"/>
        <w:jc w:val="both"/>
        <w:rPr>
          <w:color w:val="000000" w:themeColor="text1"/>
          <w:sz w:val="28"/>
        </w:rPr>
      </w:pPr>
      <w:r w:rsidRPr="00C92EAC">
        <w:rPr>
          <w:color w:val="000000" w:themeColor="text1"/>
          <w:sz w:val="28"/>
          <w:lang w:val="en-US"/>
        </w:rPr>
        <w:t xml:space="preserve">Saxena, S., Jena, B., Mohapatra, B., Gupta, N., Kalra, M., Scartozzi, M., ... &amp; Suri, J. S. (2023). Fused deep learning paradigm for the prediction of o6- methylguanine-DNA methyltransferase genotype in glioblastoma patients: A neuro- oncological investigation. </w:t>
      </w:r>
      <w:r w:rsidRPr="00C92EAC">
        <w:rPr>
          <w:color w:val="000000" w:themeColor="text1"/>
          <w:sz w:val="28"/>
        </w:rPr>
        <w:t>Computers in Biology and Medicine, 153, 106492.</w:t>
      </w:r>
    </w:p>
    <w:p w14:paraId="480E1825" w14:textId="77777777" w:rsidR="00D738FB" w:rsidRPr="00C92EAC" w:rsidRDefault="00000000">
      <w:pPr>
        <w:pStyle w:val="a4"/>
        <w:numPr>
          <w:ilvl w:val="0"/>
          <w:numId w:val="3"/>
        </w:numPr>
        <w:tabs>
          <w:tab w:val="left" w:pos="816"/>
        </w:tabs>
        <w:spacing w:line="242" w:lineRule="auto"/>
        <w:ind w:right="132" w:firstLine="0"/>
        <w:jc w:val="both"/>
        <w:rPr>
          <w:color w:val="000000" w:themeColor="text1"/>
          <w:sz w:val="28"/>
          <w:lang w:val="en-US"/>
        </w:rPr>
      </w:pPr>
      <w:r w:rsidRPr="00C92EAC">
        <w:rPr>
          <w:color w:val="000000" w:themeColor="text1"/>
          <w:sz w:val="28"/>
          <w:lang w:val="en-US"/>
        </w:rPr>
        <w:t>E. J. Lee, Y. H. Kim, N. Kim and D. W. Kang, “ Deep into the brain: artificial intelligence in stroke imaging,” Journal of stroke, vol. 19, pp. 277, 2017</w:t>
      </w:r>
    </w:p>
    <w:p w14:paraId="5FC118C8" w14:textId="77777777" w:rsidR="00D738FB" w:rsidRPr="00C92EAC" w:rsidRDefault="00000000">
      <w:pPr>
        <w:pStyle w:val="a4"/>
        <w:numPr>
          <w:ilvl w:val="0"/>
          <w:numId w:val="3"/>
        </w:numPr>
        <w:tabs>
          <w:tab w:val="left" w:pos="913"/>
        </w:tabs>
        <w:ind w:right="124" w:firstLine="0"/>
        <w:jc w:val="both"/>
        <w:rPr>
          <w:color w:val="000000" w:themeColor="text1"/>
          <w:sz w:val="28"/>
          <w:lang w:val="en-US"/>
        </w:rPr>
      </w:pPr>
      <w:r w:rsidRPr="00C92EAC">
        <w:rPr>
          <w:color w:val="000000" w:themeColor="text1"/>
          <w:sz w:val="28"/>
          <w:lang w:val="en-US"/>
        </w:rPr>
        <w:t>U. Raghavendra, U. R. Acharya</w:t>
      </w:r>
      <w:r w:rsidRPr="00C92EAC">
        <w:rPr>
          <w:color w:val="000000" w:themeColor="text1"/>
          <w:spacing w:val="40"/>
          <w:sz w:val="28"/>
          <w:lang w:val="en-US"/>
        </w:rPr>
        <w:t xml:space="preserve"> </w:t>
      </w:r>
      <w:r w:rsidRPr="00C92EAC">
        <w:rPr>
          <w:color w:val="000000" w:themeColor="text1"/>
          <w:sz w:val="28"/>
          <w:lang w:val="en-US"/>
        </w:rPr>
        <w:t xml:space="preserve">and H. Adeli, “Artificial Intelligence techniques for automated diagnosis of neurological disorders,” </w:t>
      </w:r>
      <w:r w:rsidRPr="00C92EAC">
        <w:rPr>
          <w:i/>
          <w:color w:val="000000" w:themeColor="text1"/>
          <w:sz w:val="28"/>
          <w:lang w:val="en-US"/>
        </w:rPr>
        <w:t>European neurology,</w:t>
      </w:r>
    </w:p>
    <w:p w14:paraId="0DE0AC97" w14:textId="77777777" w:rsidR="00D738FB" w:rsidRPr="00C92EAC" w:rsidRDefault="00000000">
      <w:pPr>
        <w:pStyle w:val="a3"/>
        <w:spacing w:line="321" w:lineRule="exact"/>
        <w:rPr>
          <w:color w:val="000000" w:themeColor="text1"/>
        </w:rPr>
      </w:pPr>
      <w:r w:rsidRPr="00C92EAC">
        <w:rPr>
          <w:color w:val="000000" w:themeColor="text1"/>
        </w:rPr>
        <w:t>pp.</w:t>
      </w:r>
      <w:r w:rsidRPr="00C92EAC">
        <w:rPr>
          <w:color w:val="000000" w:themeColor="text1"/>
          <w:spacing w:val="-7"/>
        </w:rPr>
        <w:t xml:space="preserve"> </w:t>
      </w:r>
      <w:r w:rsidRPr="00C92EAC">
        <w:rPr>
          <w:color w:val="000000" w:themeColor="text1"/>
        </w:rPr>
        <w:t>1-24,</w:t>
      </w:r>
      <w:r w:rsidRPr="00C92EAC">
        <w:rPr>
          <w:color w:val="000000" w:themeColor="text1"/>
          <w:spacing w:val="-1"/>
        </w:rPr>
        <w:t xml:space="preserve"> </w:t>
      </w:r>
      <w:r w:rsidRPr="00C92EAC">
        <w:rPr>
          <w:color w:val="000000" w:themeColor="text1"/>
          <w:spacing w:val="-4"/>
        </w:rPr>
        <w:t>2019</w:t>
      </w:r>
    </w:p>
    <w:p w14:paraId="7F49E0F6" w14:textId="77777777" w:rsidR="00D738FB" w:rsidRPr="00C92EAC" w:rsidRDefault="00000000">
      <w:pPr>
        <w:pStyle w:val="a4"/>
        <w:numPr>
          <w:ilvl w:val="0"/>
          <w:numId w:val="3"/>
        </w:numPr>
        <w:tabs>
          <w:tab w:val="left" w:pos="816"/>
        </w:tabs>
        <w:ind w:right="120" w:firstLine="0"/>
        <w:jc w:val="both"/>
        <w:rPr>
          <w:color w:val="000000" w:themeColor="text1"/>
          <w:sz w:val="28"/>
          <w:lang w:val="en-US"/>
        </w:rPr>
      </w:pPr>
      <w:r w:rsidRPr="00C92EAC">
        <w:rPr>
          <w:color w:val="000000" w:themeColor="text1"/>
          <w:sz w:val="28"/>
          <w:lang w:val="en-US"/>
        </w:rPr>
        <w:t xml:space="preserve">R. Brouns and P. P. De Deyn, “The complexity of neurobiological processes in acute ischemic stroke,” </w:t>
      </w:r>
      <w:r w:rsidRPr="00C92EAC">
        <w:rPr>
          <w:i/>
          <w:color w:val="000000" w:themeColor="text1"/>
          <w:sz w:val="28"/>
          <w:lang w:val="en-US"/>
        </w:rPr>
        <w:t xml:space="preserve">Clinical neurology and neurosurgery, </w:t>
      </w:r>
      <w:r w:rsidRPr="00C92EAC">
        <w:rPr>
          <w:color w:val="000000" w:themeColor="text1"/>
          <w:sz w:val="28"/>
          <w:lang w:val="en-US"/>
        </w:rPr>
        <w:t xml:space="preserve">vol. 111, pp. 483-495, </w:t>
      </w:r>
      <w:r w:rsidRPr="00C92EAC">
        <w:rPr>
          <w:color w:val="000000" w:themeColor="text1"/>
          <w:spacing w:val="-4"/>
          <w:sz w:val="28"/>
          <w:lang w:val="en-US"/>
        </w:rPr>
        <w:t>2009</w:t>
      </w:r>
    </w:p>
    <w:p w14:paraId="504841D7" w14:textId="77777777" w:rsidR="00D738FB" w:rsidRPr="00C92EAC" w:rsidRDefault="00000000">
      <w:pPr>
        <w:pStyle w:val="a4"/>
        <w:numPr>
          <w:ilvl w:val="0"/>
          <w:numId w:val="3"/>
        </w:numPr>
        <w:tabs>
          <w:tab w:val="left" w:pos="896"/>
        </w:tabs>
        <w:ind w:right="122" w:firstLine="0"/>
        <w:jc w:val="both"/>
        <w:rPr>
          <w:color w:val="000000" w:themeColor="text1"/>
          <w:sz w:val="28"/>
          <w:lang w:val="en-US"/>
        </w:rPr>
      </w:pPr>
      <w:r w:rsidRPr="00C92EAC">
        <w:rPr>
          <w:color w:val="000000" w:themeColor="text1"/>
          <w:sz w:val="28"/>
          <w:lang w:val="en-US"/>
        </w:rPr>
        <w:t xml:space="preserve">A. K. Saenger and R. H. Christenson, “Stroke biomarkers: progress and challenges for diagnosis, prognosis, differentiation, and treatment,” </w:t>
      </w:r>
      <w:r w:rsidRPr="00C92EAC">
        <w:rPr>
          <w:i/>
          <w:color w:val="000000" w:themeColor="text1"/>
          <w:sz w:val="28"/>
          <w:lang w:val="en-US"/>
        </w:rPr>
        <w:t xml:space="preserve">Clinical chemistry, </w:t>
      </w:r>
      <w:r w:rsidRPr="00C92EAC">
        <w:rPr>
          <w:color w:val="000000" w:themeColor="text1"/>
          <w:sz w:val="28"/>
          <w:lang w:val="en-US"/>
        </w:rPr>
        <w:t>vol. 56, pp. 21-33, 2010</w:t>
      </w:r>
    </w:p>
    <w:p w14:paraId="7F12B456" w14:textId="77777777" w:rsidR="00D738FB" w:rsidRPr="00C92EAC" w:rsidRDefault="00000000">
      <w:pPr>
        <w:pStyle w:val="a4"/>
        <w:numPr>
          <w:ilvl w:val="0"/>
          <w:numId w:val="3"/>
        </w:numPr>
        <w:tabs>
          <w:tab w:val="left" w:pos="828"/>
        </w:tabs>
        <w:ind w:right="120" w:firstLine="0"/>
        <w:jc w:val="both"/>
        <w:rPr>
          <w:color w:val="000000" w:themeColor="text1"/>
          <w:sz w:val="28"/>
          <w:lang w:val="en-US"/>
        </w:rPr>
      </w:pPr>
      <w:r w:rsidRPr="00C92EAC">
        <w:rPr>
          <w:color w:val="000000" w:themeColor="text1"/>
          <w:sz w:val="28"/>
          <w:lang w:val="en-US"/>
        </w:rPr>
        <w:t xml:space="preserve">F. D. Testai and V. Aiyagari, “Acute hemorrhagic stroke pathophysiology and medical interventions: blood pressure control, management of anticoagulant- associated brain hemorrhage and general management principles,” </w:t>
      </w:r>
      <w:r w:rsidRPr="00C92EAC">
        <w:rPr>
          <w:i/>
          <w:color w:val="000000" w:themeColor="text1"/>
          <w:sz w:val="28"/>
          <w:lang w:val="en-US"/>
        </w:rPr>
        <w:t>Neurologic</w:t>
      </w:r>
      <w:r w:rsidRPr="00C92EAC">
        <w:rPr>
          <w:i/>
          <w:color w:val="000000" w:themeColor="text1"/>
          <w:spacing w:val="80"/>
          <w:sz w:val="28"/>
          <w:lang w:val="en-US"/>
        </w:rPr>
        <w:t xml:space="preserve"> </w:t>
      </w:r>
      <w:r w:rsidRPr="00C92EAC">
        <w:rPr>
          <w:i/>
          <w:color w:val="000000" w:themeColor="text1"/>
          <w:sz w:val="28"/>
          <w:lang w:val="en-US"/>
        </w:rPr>
        <w:t xml:space="preserve">clinics, </w:t>
      </w:r>
      <w:r w:rsidRPr="00C92EAC">
        <w:rPr>
          <w:color w:val="000000" w:themeColor="text1"/>
          <w:sz w:val="28"/>
          <w:lang w:val="en-US"/>
        </w:rPr>
        <w:t>vol. 26, pp. 963-985, 2008</w:t>
      </w:r>
    </w:p>
    <w:p w14:paraId="0B9D4247" w14:textId="77777777" w:rsidR="00D738FB" w:rsidRPr="00C92EAC" w:rsidRDefault="00000000">
      <w:pPr>
        <w:pStyle w:val="a4"/>
        <w:numPr>
          <w:ilvl w:val="0"/>
          <w:numId w:val="3"/>
        </w:numPr>
        <w:tabs>
          <w:tab w:val="left" w:pos="802"/>
        </w:tabs>
        <w:ind w:right="132" w:firstLine="0"/>
        <w:jc w:val="both"/>
        <w:rPr>
          <w:color w:val="000000" w:themeColor="text1"/>
          <w:sz w:val="28"/>
          <w:lang w:val="en-US"/>
        </w:rPr>
      </w:pPr>
      <w:r w:rsidRPr="00C92EAC">
        <w:rPr>
          <w:color w:val="000000" w:themeColor="text1"/>
          <w:sz w:val="28"/>
          <w:lang w:val="en-US"/>
        </w:rPr>
        <w:t>G. Xi, R. F. Keep and J. T. Hoff, “Mechanisms of</w:t>
      </w:r>
      <w:r w:rsidRPr="00C92EAC">
        <w:rPr>
          <w:color w:val="000000" w:themeColor="text1"/>
          <w:spacing w:val="-1"/>
          <w:sz w:val="28"/>
          <w:lang w:val="en-US"/>
        </w:rPr>
        <w:t xml:space="preserve"> </w:t>
      </w:r>
      <w:r w:rsidRPr="00C92EAC">
        <w:rPr>
          <w:color w:val="000000" w:themeColor="text1"/>
          <w:sz w:val="28"/>
          <w:lang w:val="en-US"/>
        </w:rPr>
        <w:t>brain injury</w:t>
      </w:r>
      <w:r w:rsidRPr="00C92EAC">
        <w:rPr>
          <w:color w:val="000000" w:themeColor="text1"/>
          <w:spacing w:val="-2"/>
          <w:sz w:val="28"/>
          <w:lang w:val="en-US"/>
        </w:rPr>
        <w:t xml:space="preserve"> </w:t>
      </w:r>
      <w:r w:rsidRPr="00C92EAC">
        <w:rPr>
          <w:color w:val="000000" w:themeColor="text1"/>
          <w:sz w:val="28"/>
          <w:lang w:val="en-US"/>
        </w:rPr>
        <w:t>after</w:t>
      </w:r>
      <w:r w:rsidRPr="00C92EAC">
        <w:rPr>
          <w:color w:val="000000" w:themeColor="text1"/>
          <w:spacing w:val="-1"/>
          <w:sz w:val="28"/>
          <w:lang w:val="en-US"/>
        </w:rPr>
        <w:t xml:space="preserve"> </w:t>
      </w:r>
      <w:r w:rsidRPr="00C92EAC">
        <w:rPr>
          <w:color w:val="000000" w:themeColor="text1"/>
          <w:sz w:val="28"/>
          <w:lang w:val="en-US"/>
        </w:rPr>
        <w:t xml:space="preserve">intracerebral haemorrhage,” </w:t>
      </w:r>
      <w:r w:rsidRPr="00C92EAC">
        <w:rPr>
          <w:i/>
          <w:color w:val="000000" w:themeColor="text1"/>
          <w:sz w:val="28"/>
          <w:lang w:val="en-US"/>
        </w:rPr>
        <w:t xml:space="preserve">The Lancet Neurology, </w:t>
      </w:r>
      <w:r w:rsidRPr="00C92EAC">
        <w:rPr>
          <w:color w:val="000000" w:themeColor="text1"/>
          <w:sz w:val="28"/>
          <w:lang w:val="en-US"/>
        </w:rPr>
        <w:t>vol. 5, pp. 53-63, 2006</w:t>
      </w:r>
    </w:p>
    <w:p w14:paraId="2B045B03" w14:textId="77777777" w:rsidR="00D738FB" w:rsidRPr="00C92EAC" w:rsidRDefault="00D738FB">
      <w:pPr>
        <w:jc w:val="both"/>
        <w:rPr>
          <w:color w:val="000000" w:themeColor="text1"/>
          <w:sz w:val="28"/>
          <w:lang w:val="en-US"/>
        </w:rPr>
        <w:sectPr w:rsidR="00D738FB" w:rsidRPr="00C92EAC">
          <w:pgSz w:w="11910" w:h="16840"/>
          <w:pgMar w:top="1080" w:right="440" w:bottom="1300" w:left="1440" w:header="0" w:footer="1077" w:gutter="0"/>
          <w:cols w:space="720"/>
        </w:sectPr>
      </w:pPr>
    </w:p>
    <w:p w14:paraId="612444ED" w14:textId="77777777" w:rsidR="00D738FB" w:rsidRPr="00C92EAC" w:rsidRDefault="00000000">
      <w:pPr>
        <w:pStyle w:val="a4"/>
        <w:numPr>
          <w:ilvl w:val="0"/>
          <w:numId w:val="3"/>
        </w:numPr>
        <w:tabs>
          <w:tab w:val="left" w:pos="814"/>
        </w:tabs>
        <w:spacing w:before="27"/>
        <w:ind w:right="119" w:firstLine="0"/>
        <w:jc w:val="both"/>
        <w:rPr>
          <w:color w:val="000000" w:themeColor="text1"/>
          <w:sz w:val="28"/>
          <w:lang w:val="en-US"/>
        </w:rPr>
      </w:pPr>
      <w:r w:rsidRPr="00C92EAC">
        <w:rPr>
          <w:color w:val="000000" w:themeColor="text1"/>
          <w:sz w:val="28"/>
          <w:lang w:val="en-US"/>
        </w:rPr>
        <w:lastRenderedPageBreak/>
        <w:t xml:space="preserve">B. Rohaut, K. W. Doyle, A. S. Reynolds, K. Igwe, C. Couch, A. Matory, et al., “Deep structural brain lesions associated with consciousness impairment early after hemorrhagic stroke,” </w:t>
      </w:r>
      <w:r w:rsidRPr="00C92EAC">
        <w:rPr>
          <w:i/>
          <w:color w:val="000000" w:themeColor="text1"/>
          <w:sz w:val="28"/>
          <w:lang w:val="en-US"/>
        </w:rPr>
        <w:t xml:space="preserve">Scientific reports, </w:t>
      </w:r>
      <w:r w:rsidRPr="00C92EAC">
        <w:rPr>
          <w:color w:val="000000" w:themeColor="text1"/>
          <w:sz w:val="28"/>
          <w:lang w:val="en-US"/>
        </w:rPr>
        <w:t>vol. 9, pp. 1-9, 2019</w:t>
      </w:r>
    </w:p>
    <w:p w14:paraId="477512D6" w14:textId="77777777" w:rsidR="00D738FB" w:rsidRPr="00C92EAC" w:rsidRDefault="00000000">
      <w:pPr>
        <w:pStyle w:val="a4"/>
        <w:numPr>
          <w:ilvl w:val="0"/>
          <w:numId w:val="3"/>
        </w:numPr>
        <w:tabs>
          <w:tab w:val="left" w:pos="812"/>
        </w:tabs>
        <w:spacing w:before="2"/>
        <w:ind w:right="122" w:firstLine="0"/>
        <w:jc w:val="both"/>
        <w:rPr>
          <w:color w:val="000000" w:themeColor="text1"/>
          <w:sz w:val="28"/>
          <w:lang w:val="en-US"/>
        </w:rPr>
      </w:pPr>
      <w:r w:rsidRPr="00C92EAC">
        <w:rPr>
          <w:color w:val="000000" w:themeColor="text1"/>
          <w:sz w:val="28"/>
          <w:lang w:val="en-US"/>
        </w:rPr>
        <w:t>X. Li, H. Liu, W. Zeng, X. Liu, Y. Wen, Q. Xiong, et al., “The value of whole- brain perfusion parameters combined with multiphase computed tomography angiography</w:t>
      </w:r>
      <w:r w:rsidRPr="00C92EAC">
        <w:rPr>
          <w:color w:val="000000" w:themeColor="text1"/>
          <w:spacing w:val="-7"/>
          <w:sz w:val="28"/>
          <w:lang w:val="en-US"/>
        </w:rPr>
        <w:t xml:space="preserve"> </w:t>
      </w:r>
      <w:r w:rsidRPr="00C92EAC">
        <w:rPr>
          <w:color w:val="000000" w:themeColor="text1"/>
          <w:sz w:val="28"/>
          <w:lang w:val="en-US"/>
        </w:rPr>
        <w:t>in</w:t>
      </w:r>
      <w:r w:rsidRPr="00C92EAC">
        <w:rPr>
          <w:color w:val="000000" w:themeColor="text1"/>
          <w:spacing w:val="-4"/>
          <w:sz w:val="28"/>
          <w:lang w:val="en-US"/>
        </w:rPr>
        <w:t xml:space="preserve"> </w:t>
      </w:r>
      <w:r w:rsidRPr="00C92EAC">
        <w:rPr>
          <w:color w:val="000000" w:themeColor="text1"/>
          <w:sz w:val="28"/>
          <w:lang w:val="en-US"/>
        </w:rPr>
        <w:t>predicting</w:t>
      </w:r>
      <w:r w:rsidRPr="00C92EAC">
        <w:rPr>
          <w:color w:val="000000" w:themeColor="text1"/>
          <w:spacing w:val="-3"/>
          <w:sz w:val="28"/>
          <w:lang w:val="en-US"/>
        </w:rPr>
        <w:t xml:space="preserve"> </w:t>
      </w:r>
      <w:r w:rsidRPr="00C92EAC">
        <w:rPr>
          <w:color w:val="000000" w:themeColor="text1"/>
          <w:sz w:val="28"/>
          <w:lang w:val="en-US"/>
        </w:rPr>
        <w:t>hemorrhagic</w:t>
      </w:r>
      <w:r w:rsidRPr="00C92EAC">
        <w:rPr>
          <w:color w:val="000000" w:themeColor="text1"/>
          <w:spacing w:val="-5"/>
          <w:sz w:val="28"/>
          <w:lang w:val="en-US"/>
        </w:rPr>
        <w:t xml:space="preserve"> </w:t>
      </w:r>
      <w:r w:rsidRPr="00C92EAC">
        <w:rPr>
          <w:color w:val="000000" w:themeColor="text1"/>
          <w:sz w:val="28"/>
          <w:lang w:val="en-US"/>
        </w:rPr>
        <w:t>transformation</w:t>
      </w:r>
      <w:r w:rsidRPr="00C92EAC">
        <w:rPr>
          <w:color w:val="000000" w:themeColor="text1"/>
          <w:spacing w:val="-3"/>
          <w:sz w:val="28"/>
          <w:lang w:val="en-US"/>
        </w:rPr>
        <w:t xml:space="preserve"> </w:t>
      </w:r>
      <w:r w:rsidRPr="00C92EAC">
        <w:rPr>
          <w:color w:val="000000" w:themeColor="text1"/>
          <w:sz w:val="28"/>
          <w:lang w:val="en-US"/>
        </w:rPr>
        <w:t>in</w:t>
      </w:r>
      <w:r w:rsidRPr="00C92EAC">
        <w:rPr>
          <w:color w:val="000000" w:themeColor="text1"/>
          <w:spacing w:val="-3"/>
          <w:sz w:val="28"/>
          <w:lang w:val="en-US"/>
        </w:rPr>
        <w:t xml:space="preserve"> </w:t>
      </w:r>
      <w:r w:rsidRPr="00C92EAC">
        <w:rPr>
          <w:color w:val="000000" w:themeColor="text1"/>
          <w:sz w:val="28"/>
          <w:lang w:val="en-US"/>
        </w:rPr>
        <w:t>ischemic</w:t>
      </w:r>
      <w:r w:rsidRPr="00C92EAC">
        <w:rPr>
          <w:color w:val="000000" w:themeColor="text1"/>
          <w:spacing w:val="-3"/>
          <w:sz w:val="28"/>
          <w:lang w:val="en-US"/>
        </w:rPr>
        <w:t xml:space="preserve"> </w:t>
      </w:r>
      <w:r w:rsidRPr="00C92EAC">
        <w:rPr>
          <w:color w:val="000000" w:themeColor="text1"/>
          <w:sz w:val="28"/>
          <w:lang w:val="en-US"/>
        </w:rPr>
        <w:t xml:space="preserve">stroke,” </w:t>
      </w:r>
      <w:r w:rsidRPr="00C92EAC">
        <w:rPr>
          <w:i/>
          <w:color w:val="000000" w:themeColor="text1"/>
          <w:sz w:val="28"/>
          <w:lang w:val="en-US"/>
        </w:rPr>
        <w:t>Journal</w:t>
      </w:r>
      <w:r w:rsidRPr="00C92EAC">
        <w:rPr>
          <w:i/>
          <w:color w:val="000000" w:themeColor="text1"/>
          <w:spacing w:val="-3"/>
          <w:sz w:val="28"/>
          <w:lang w:val="en-US"/>
        </w:rPr>
        <w:t xml:space="preserve"> </w:t>
      </w:r>
      <w:r w:rsidRPr="00C92EAC">
        <w:rPr>
          <w:i/>
          <w:color w:val="000000" w:themeColor="text1"/>
          <w:sz w:val="28"/>
          <w:lang w:val="en-US"/>
        </w:rPr>
        <w:t xml:space="preserve">of Stroke and Cerebrovascular Diseases, </w:t>
      </w:r>
      <w:r w:rsidRPr="00C92EAC">
        <w:rPr>
          <w:color w:val="000000" w:themeColor="text1"/>
          <w:sz w:val="28"/>
          <w:lang w:val="en-US"/>
        </w:rPr>
        <w:t>vol. 29, pp. 104690, 2020</w:t>
      </w:r>
    </w:p>
    <w:p w14:paraId="7160744E" w14:textId="77777777" w:rsidR="00D738FB" w:rsidRPr="00C92EAC" w:rsidRDefault="00000000">
      <w:pPr>
        <w:pStyle w:val="a4"/>
        <w:numPr>
          <w:ilvl w:val="0"/>
          <w:numId w:val="3"/>
        </w:numPr>
        <w:tabs>
          <w:tab w:val="left" w:pos="836"/>
        </w:tabs>
        <w:spacing w:before="1"/>
        <w:ind w:right="120" w:firstLine="0"/>
        <w:jc w:val="both"/>
        <w:rPr>
          <w:color w:val="000000" w:themeColor="text1"/>
          <w:sz w:val="28"/>
          <w:lang w:val="en-US"/>
        </w:rPr>
      </w:pPr>
      <w:r w:rsidRPr="00C92EAC">
        <w:rPr>
          <w:color w:val="000000" w:themeColor="text1"/>
          <w:sz w:val="28"/>
          <w:lang w:val="en-US"/>
        </w:rPr>
        <w:t xml:space="preserve">A. D. Schweitzer, S. N. Niogi, C. T. Whitlow and A. J. Tsiouris, “Traumatic brain injury: imaging patterns and complications,” </w:t>
      </w:r>
      <w:r w:rsidRPr="00C92EAC">
        <w:rPr>
          <w:i/>
          <w:color w:val="000000" w:themeColor="text1"/>
          <w:sz w:val="28"/>
          <w:lang w:val="en-US"/>
        </w:rPr>
        <w:t xml:space="preserve">RadioGraphics, </w:t>
      </w:r>
      <w:r w:rsidRPr="00C92EAC">
        <w:rPr>
          <w:color w:val="000000" w:themeColor="text1"/>
          <w:sz w:val="28"/>
          <w:lang w:val="en-US"/>
        </w:rPr>
        <w:t>vol. 39, pp. 1571- 1595, 2019</w:t>
      </w:r>
    </w:p>
    <w:p w14:paraId="1C5AC900" w14:textId="77777777" w:rsidR="00D738FB" w:rsidRPr="00C92EAC" w:rsidRDefault="00000000">
      <w:pPr>
        <w:pStyle w:val="a4"/>
        <w:numPr>
          <w:ilvl w:val="0"/>
          <w:numId w:val="3"/>
        </w:numPr>
        <w:tabs>
          <w:tab w:val="left" w:pos="814"/>
        </w:tabs>
        <w:ind w:right="121" w:firstLine="0"/>
        <w:jc w:val="both"/>
        <w:rPr>
          <w:color w:val="000000" w:themeColor="text1"/>
          <w:sz w:val="28"/>
          <w:lang w:val="en-US"/>
        </w:rPr>
      </w:pPr>
      <w:r w:rsidRPr="00C92EAC">
        <w:rPr>
          <w:color w:val="000000" w:themeColor="text1"/>
          <w:sz w:val="28"/>
          <w:lang w:val="en-US"/>
        </w:rPr>
        <w:t xml:space="preserve">J. F. Scheitz, C. H. Nolte, W. Doehner, V. Hachinski and M. Endres, “ Stroke– heart syndrome: clinical presentation and underlying mechanisms,” </w:t>
      </w:r>
      <w:r w:rsidRPr="00C92EAC">
        <w:rPr>
          <w:i/>
          <w:color w:val="000000" w:themeColor="text1"/>
          <w:sz w:val="28"/>
          <w:lang w:val="en-US"/>
        </w:rPr>
        <w:t xml:space="preserve">The Lancet Neurology, </w:t>
      </w:r>
      <w:r w:rsidRPr="00C92EAC">
        <w:rPr>
          <w:color w:val="000000" w:themeColor="text1"/>
          <w:sz w:val="28"/>
          <w:lang w:val="en-US"/>
        </w:rPr>
        <w:t>vol. 17, pp. 1109-1120, 2018</w:t>
      </w:r>
    </w:p>
    <w:p w14:paraId="61DDD7CB" w14:textId="77777777" w:rsidR="00D738FB" w:rsidRPr="00C92EAC" w:rsidRDefault="00000000">
      <w:pPr>
        <w:pStyle w:val="a4"/>
        <w:numPr>
          <w:ilvl w:val="0"/>
          <w:numId w:val="3"/>
        </w:numPr>
        <w:tabs>
          <w:tab w:val="left" w:pos="869"/>
        </w:tabs>
        <w:ind w:right="127" w:firstLine="0"/>
        <w:jc w:val="both"/>
        <w:rPr>
          <w:color w:val="000000" w:themeColor="text1"/>
          <w:sz w:val="28"/>
          <w:lang w:val="en-US"/>
        </w:rPr>
      </w:pPr>
      <w:r w:rsidRPr="00C92EAC">
        <w:rPr>
          <w:color w:val="000000" w:themeColor="text1"/>
          <w:sz w:val="28"/>
          <w:lang w:val="en-US"/>
        </w:rPr>
        <w:t>J. Fernandez‐Mendoza, F. He, A. N. Vgontzas, D. Liao and E. O. Bixler, “Interplay of objective sleep duration and cardiovascular and cerebrovascular</w:t>
      </w:r>
      <w:r w:rsidRPr="00C92EAC">
        <w:rPr>
          <w:color w:val="000000" w:themeColor="text1"/>
          <w:spacing w:val="40"/>
          <w:sz w:val="28"/>
          <w:lang w:val="en-US"/>
        </w:rPr>
        <w:t xml:space="preserve"> </w:t>
      </w:r>
      <w:r w:rsidRPr="00C92EAC">
        <w:rPr>
          <w:color w:val="000000" w:themeColor="text1"/>
          <w:sz w:val="28"/>
          <w:lang w:val="en-US"/>
        </w:rPr>
        <w:t>diseases on cause‐specific mortality,” Journal of the American Heart Association,</w:t>
      </w:r>
      <w:r w:rsidRPr="00C92EAC">
        <w:rPr>
          <w:color w:val="000000" w:themeColor="text1"/>
          <w:spacing w:val="40"/>
          <w:sz w:val="28"/>
          <w:lang w:val="en-US"/>
        </w:rPr>
        <w:t xml:space="preserve"> </w:t>
      </w:r>
      <w:r w:rsidRPr="00C92EAC">
        <w:rPr>
          <w:color w:val="000000" w:themeColor="text1"/>
          <w:sz w:val="28"/>
          <w:lang w:val="en-US"/>
        </w:rPr>
        <w:t>vol. 8, pp. e013043, 2019</w:t>
      </w:r>
    </w:p>
    <w:p w14:paraId="16AC7BF0" w14:textId="77777777" w:rsidR="00D738FB" w:rsidRPr="00C92EAC" w:rsidRDefault="00000000">
      <w:pPr>
        <w:pStyle w:val="a4"/>
        <w:numPr>
          <w:ilvl w:val="0"/>
          <w:numId w:val="3"/>
        </w:numPr>
        <w:tabs>
          <w:tab w:val="left" w:pos="850"/>
        </w:tabs>
        <w:ind w:right="122" w:firstLine="0"/>
        <w:jc w:val="both"/>
        <w:rPr>
          <w:color w:val="000000" w:themeColor="text1"/>
          <w:sz w:val="28"/>
          <w:lang w:val="en-US"/>
        </w:rPr>
      </w:pPr>
      <w:r w:rsidRPr="00C92EAC">
        <w:rPr>
          <w:color w:val="000000" w:themeColor="text1"/>
          <w:sz w:val="28"/>
          <w:lang w:val="en-US"/>
        </w:rPr>
        <w:t xml:space="preserve">K. Kurisu and M. A. Yenari, “Therapeutic hypothermia for ischemic stroke; pathophysiology and future promise,” Neuropharmacology, vol. 134, pp. 302-309, </w:t>
      </w:r>
      <w:r w:rsidRPr="00C92EAC">
        <w:rPr>
          <w:color w:val="000000" w:themeColor="text1"/>
          <w:spacing w:val="-4"/>
          <w:sz w:val="28"/>
          <w:lang w:val="en-US"/>
        </w:rPr>
        <w:t>2018</w:t>
      </w:r>
    </w:p>
    <w:p w14:paraId="721B5CF5" w14:textId="77777777" w:rsidR="00D738FB" w:rsidRPr="00C92EAC" w:rsidRDefault="00000000">
      <w:pPr>
        <w:pStyle w:val="a4"/>
        <w:numPr>
          <w:ilvl w:val="0"/>
          <w:numId w:val="3"/>
        </w:numPr>
        <w:tabs>
          <w:tab w:val="left" w:pos="800"/>
        </w:tabs>
        <w:ind w:right="124" w:firstLine="0"/>
        <w:jc w:val="both"/>
        <w:rPr>
          <w:color w:val="000000" w:themeColor="text1"/>
          <w:sz w:val="28"/>
          <w:lang w:val="en-US"/>
        </w:rPr>
      </w:pPr>
      <w:r w:rsidRPr="00C92EAC">
        <w:rPr>
          <w:color w:val="000000" w:themeColor="text1"/>
          <w:sz w:val="28"/>
          <w:lang w:val="en-US"/>
        </w:rPr>
        <w:t>Y.</w:t>
      </w:r>
      <w:r w:rsidRPr="00C92EAC">
        <w:rPr>
          <w:color w:val="000000" w:themeColor="text1"/>
          <w:spacing w:val="-1"/>
          <w:sz w:val="28"/>
          <w:lang w:val="en-US"/>
        </w:rPr>
        <w:t xml:space="preserve"> </w:t>
      </w:r>
      <w:r w:rsidRPr="00C92EAC">
        <w:rPr>
          <w:color w:val="000000" w:themeColor="text1"/>
          <w:sz w:val="28"/>
          <w:lang w:val="en-US"/>
        </w:rPr>
        <w:t>Shinya,</w:t>
      </w:r>
      <w:r w:rsidRPr="00C92EAC">
        <w:rPr>
          <w:color w:val="000000" w:themeColor="text1"/>
          <w:spacing w:val="-1"/>
          <w:sz w:val="28"/>
          <w:lang w:val="en-US"/>
        </w:rPr>
        <w:t xml:space="preserve"> </w:t>
      </w:r>
      <w:r w:rsidRPr="00C92EAC">
        <w:rPr>
          <w:color w:val="000000" w:themeColor="text1"/>
          <w:sz w:val="28"/>
          <w:lang w:val="en-US"/>
        </w:rPr>
        <w:t>S.</w:t>
      </w:r>
      <w:r w:rsidRPr="00C92EAC">
        <w:rPr>
          <w:color w:val="000000" w:themeColor="text1"/>
          <w:spacing w:val="-1"/>
          <w:sz w:val="28"/>
          <w:lang w:val="en-US"/>
        </w:rPr>
        <w:t xml:space="preserve"> </w:t>
      </w:r>
      <w:r w:rsidRPr="00C92EAC">
        <w:rPr>
          <w:color w:val="000000" w:themeColor="text1"/>
          <w:sz w:val="28"/>
          <w:lang w:val="en-US"/>
        </w:rPr>
        <w:t>Miyawaki,</w:t>
      </w:r>
      <w:r w:rsidRPr="00C92EAC">
        <w:rPr>
          <w:color w:val="000000" w:themeColor="text1"/>
          <w:spacing w:val="-1"/>
          <w:sz w:val="28"/>
          <w:lang w:val="en-US"/>
        </w:rPr>
        <w:t xml:space="preserve"> </w:t>
      </w:r>
      <w:r w:rsidRPr="00C92EAC">
        <w:rPr>
          <w:color w:val="000000" w:themeColor="text1"/>
          <w:sz w:val="28"/>
          <w:lang w:val="en-US"/>
        </w:rPr>
        <w:t>I.</w:t>
      </w:r>
      <w:r w:rsidRPr="00C92EAC">
        <w:rPr>
          <w:color w:val="000000" w:themeColor="text1"/>
          <w:spacing w:val="-1"/>
          <w:sz w:val="28"/>
          <w:lang w:val="en-US"/>
        </w:rPr>
        <w:t xml:space="preserve"> </w:t>
      </w:r>
      <w:r w:rsidRPr="00C92EAC">
        <w:rPr>
          <w:color w:val="000000" w:themeColor="text1"/>
          <w:sz w:val="28"/>
          <w:lang w:val="en-US"/>
        </w:rPr>
        <w:t>Kumagai,</w:t>
      </w:r>
      <w:r w:rsidRPr="00C92EAC">
        <w:rPr>
          <w:color w:val="000000" w:themeColor="text1"/>
          <w:spacing w:val="-1"/>
          <w:sz w:val="28"/>
          <w:lang w:val="en-US"/>
        </w:rPr>
        <w:t xml:space="preserve"> </w:t>
      </w:r>
      <w:r w:rsidRPr="00C92EAC">
        <w:rPr>
          <w:color w:val="000000" w:themeColor="text1"/>
          <w:sz w:val="28"/>
          <w:lang w:val="en-US"/>
        </w:rPr>
        <w:t>T.</w:t>
      </w:r>
      <w:r w:rsidRPr="00C92EAC">
        <w:rPr>
          <w:color w:val="000000" w:themeColor="text1"/>
          <w:spacing w:val="-1"/>
          <w:sz w:val="28"/>
          <w:lang w:val="en-US"/>
        </w:rPr>
        <w:t xml:space="preserve"> </w:t>
      </w:r>
      <w:r w:rsidRPr="00C92EAC">
        <w:rPr>
          <w:color w:val="000000" w:themeColor="text1"/>
          <w:sz w:val="28"/>
          <w:lang w:val="en-US"/>
        </w:rPr>
        <w:t>Sugiyama,</w:t>
      </w:r>
      <w:r w:rsidRPr="00C92EAC">
        <w:rPr>
          <w:color w:val="000000" w:themeColor="text1"/>
          <w:spacing w:val="-1"/>
          <w:sz w:val="28"/>
          <w:lang w:val="en-US"/>
        </w:rPr>
        <w:t xml:space="preserve"> </w:t>
      </w:r>
      <w:r w:rsidRPr="00C92EAC">
        <w:rPr>
          <w:color w:val="000000" w:themeColor="text1"/>
          <w:sz w:val="28"/>
          <w:lang w:val="en-US"/>
        </w:rPr>
        <w:t>A.</w:t>
      </w:r>
      <w:r w:rsidRPr="00C92EAC">
        <w:rPr>
          <w:color w:val="000000" w:themeColor="text1"/>
          <w:spacing w:val="-1"/>
          <w:sz w:val="28"/>
          <w:lang w:val="en-US"/>
        </w:rPr>
        <w:t xml:space="preserve"> </w:t>
      </w:r>
      <w:r w:rsidRPr="00C92EAC">
        <w:rPr>
          <w:color w:val="000000" w:themeColor="text1"/>
          <w:sz w:val="28"/>
          <w:lang w:val="en-US"/>
        </w:rPr>
        <w:t>Takenobu,</w:t>
      </w:r>
      <w:r w:rsidRPr="00C92EAC">
        <w:rPr>
          <w:color w:val="000000" w:themeColor="text1"/>
          <w:spacing w:val="-1"/>
          <w:sz w:val="28"/>
          <w:lang w:val="en-US"/>
        </w:rPr>
        <w:t xml:space="preserve"> </w:t>
      </w:r>
      <w:r w:rsidRPr="00C92EAC">
        <w:rPr>
          <w:color w:val="000000" w:themeColor="text1"/>
          <w:sz w:val="28"/>
          <w:lang w:val="en-US"/>
        </w:rPr>
        <w:t>N.</w:t>
      </w:r>
      <w:r w:rsidRPr="00C92EAC">
        <w:rPr>
          <w:color w:val="000000" w:themeColor="text1"/>
          <w:spacing w:val="-1"/>
          <w:sz w:val="28"/>
          <w:lang w:val="en-US"/>
        </w:rPr>
        <w:t xml:space="preserve"> </w:t>
      </w:r>
      <w:r w:rsidRPr="00C92EAC">
        <w:rPr>
          <w:color w:val="000000" w:themeColor="text1"/>
          <w:sz w:val="28"/>
          <w:lang w:val="en-US"/>
        </w:rPr>
        <w:t>Saito,</w:t>
      </w:r>
      <w:r w:rsidRPr="00C92EAC">
        <w:rPr>
          <w:color w:val="000000" w:themeColor="text1"/>
          <w:spacing w:val="-1"/>
          <w:sz w:val="28"/>
          <w:lang w:val="en-US"/>
        </w:rPr>
        <w:t xml:space="preserve"> </w:t>
      </w:r>
      <w:r w:rsidRPr="00C92EAC">
        <w:rPr>
          <w:color w:val="000000" w:themeColor="text1"/>
          <w:sz w:val="28"/>
          <w:lang w:val="en-US"/>
        </w:rPr>
        <w:t>et al., “Risk factors and outcomes of cerebral stroke in end-stage renal disease patients receiving</w:t>
      </w:r>
      <w:r w:rsidRPr="00C92EAC">
        <w:rPr>
          <w:color w:val="000000" w:themeColor="text1"/>
          <w:spacing w:val="-2"/>
          <w:sz w:val="28"/>
          <w:lang w:val="en-US"/>
        </w:rPr>
        <w:t xml:space="preserve"> </w:t>
      </w:r>
      <w:r w:rsidRPr="00C92EAC">
        <w:rPr>
          <w:color w:val="000000" w:themeColor="text1"/>
          <w:sz w:val="28"/>
          <w:lang w:val="en-US"/>
        </w:rPr>
        <w:t>hemodialysis,”</w:t>
      </w:r>
      <w:r w:rsidRPr="00C92EAC">
        <w:rPr>
          <w:color w:val="000000" w:themeColor="text1"/>
          <w:spacing w:val="-4"/>
          <w:sz w:val="28"/>
          <w:lang w:val="en-US"/>
        </w:rPr>
        <w:t xml:space="preserve"> </w:t>
      </w:r>
      <w:r w:rsidRPr="00C92EAC">
        <w:rPr>
          <w:color w:val="000000" w:themeColor="text1"/>
          <w:sz w:val="28"/>
          <w:lang w:val="en-US"/>
        </w:rPr>
        <w:t>Journal</w:t>
      </w:r>
      <w:r w:rsidRPr="00C92EAC">
        <w:rPr>
          <w:color w:val="000000" w:themeColor="text1"/>
          <w:spacing w:val="-1"/>
          <w:sz w:val="28"/>
          <w:lang w:val="en-US"/>
        </w:rPr>
        <w:t xml:space="preserve"> </w:t>
      </w:r>
      <w:r w:rsidRPr="00C92EAC">
        <w:rPr>
          <w:color w:val="000000" w:themeColor="text1"/>
          <w:sz w:val="28"/>
          <w:lang w:val="en-US"/>
        </w:rPr>
        <w:t>of</w:t>
      </w:r>
      <w:r w:rsidRPr="00C92EAC">
        <w:rPr>
          <w:color w:val="000000" w:themeColor="text1"/>
          <w:spacing w:val="-2"/>
          <w:sz w:val="28"/>
          <w:lang w:val="en-US"/>
        </w:rPr>
        <w:t xml:space="preserve"> </w:t>
      </w:r>
      <w:r w:rsidRPr="00C92EAC">
        <w:rPr>
          <w:color w:val="000000" w:themeColor="text1"/>
          <w:sz w:val="28"/>
          <w:lang w:val="en-US"/>
        </w:rPr>
        <w:t>Stroke</w:t>
      </w:r>
      <w:r w:rsidRPr="00C92EAC">
        <w:rPr>
          <w:color w:val="000000" w:themeColor="text1"/>
          <w:spacing w:val="-4"/>
          <w:sz w:val="28"/>
          <w:lang w:val="en-US"/>
        </w:rPr>
        <w:t xml:space="preserve"> </w:t>
      </w:r>
      <w:r w:rsidRPr="00C92EAC">
        <w:rPr>
          <w:color w:val="000000" w:themeColor="text1"/>
          <w:sz w:val="28"/>
          <w:lang w:val="en-US"/>
        </w:rPr>
        <w:t>and</w:t>
      </w:r>
      <w:r w:rsidRPr="00C92EAC">
        <w:rPr>
          <w:color w:val="000000" w:themeColor="text1"/>
          <w:spacing w:val="-1"/>
          <w:sz w:val="28"/>
          <w:lang w:val="en-US"/>
        </w:rPr>
        <w:t xml:space="preserve"> </w:t>
      </w:r>
      <w:r w:rsidRPr="00C92EAC">
        <w:rPr>
          <w:color w:val="000000" w:themeColor="text1"/>
          <w:sz w:val="28"/>
          <w:lang w:val="en-US"/>
        </w:rPr>
        <w:t>Cerebrovascular</w:t>
      </w:r>
      <w:r w:rsidRPr="00C92EAC">
        <w:rPr>
          <w:color w:val="000000" w:themeColor="text1"/>
          <w:spacing w:val="-3"/>
          <w:sz w:val="28"/>
          <w:lang w:val="en-US"/>
        </w:rPr>
        <w:t xml:space="preserve"> </w:t>
      </w:r>
      <w:r w:rsidRPr="00C92EAC">
        <w:rPr>
          <w:color w:val="000000" w:themeColor="text1"/>
          <w:sz w:val="28"/>
          <w:lang w:val="en-US"/>
        </w:rPr>
        <w:t>Diseases,</w:t>
      </w:r>
      <w:r w:rsidRPr="00C92EAC">
        <w:rPr>
          <w:color w:val="000000" w:themeColor="text1"/>
          <w:spacing w:val="-2"/>
          <w:sz w:val="28"/>
          <w:lang w:val="en-US"/>
        </w:rPr>
        <w:t xml:space="preserve"> </w:t>
      </w:r>
      <w:r w:rsidRPr="00C92EAC">
        <w:rPr>
          <w:color w:val="000000" w:themeColor="text1"/>
          <w:sz w:val="28"/>
          <w:lang w:val="en-US"/>
        </w:rPr>
        <w:t>vol.</w:t>
      </w:r>
      <w:r w:rsidRPr="00C92EAC">
        <w:rPr>
          <w:color w:val="000000" w:themeColor="text1"/>
          <w:spacing w:val="-2"/>
          <w:sz w:val="28"/>
          <w:lang w:val="en-US"/>
        </w:rPr>
        <w:t xml:space="preserve"> </w:t>
      </w:r>
      <w:r w:rsidRPr="00C92EAC">
        <w:rPr>
          <w:color w:val="000000" w:themeColor="text1"/>
          <w:sz w:val="28"/>
          <w:lang w:val="en-US"/>
        </w:rPr>
        <w:t>29,</w:t>
      </w:r>
      <w:r w:rsidRPr="00C92EAC">
        <w:rPr>
          <w:color w:val="000000" w:themeColor="text1"/>
          <w:spacing w:val="-2"/>
          <w:sz w:val="28"/>
          <w:lang w:val="en-US"/>
        </w:rPr>
        <w:t xml:space="preserve"> </w:t>
      </w:r>
      <w:r w:rsidRPr="00C92EAC">
        <w:rPr>
          <w:color w:val="000000" w:themeColor="text1"/>
          <w:sz w:val="28"/>
          <w:lang w:val="en-US"/>
        </w:rPr>
        <w:t>pp. 104657, 2020</w:t>
      </w:r>
    </w:p>
    <w:p w14:paraId="1ECA1ABE" w14:textId="77777777" w:rsidR="00D738FB" w:rsidRPr="00C92EAC" w:rsidRDefault="00000000">
      <w:pPr>
        <w:pStyle w:val="a4"/>
        <w:numPr>
          <w:ilvl w:val="0"/>
          <w:numId w:val="3"/>
        </w:numPr>
        <w:tabs>
          <w:tab w:val="left" w:pos="953"/>
        </w:tabs>
        <w:ind w:right="124" w:firstLine="0"/>
        <w:jc w:val="both"/>
        <w:rPr>
          <w:color w:val="000000" w:themeColor="text1"/>
          <w:sz w:val="28"/>
          <w:lang w:val="en-US"/>
        </w:rPr>
      </w:pPr>
      <w:r w:rsidRPr="00C92EAC">
        <w:rPr>
          <w:color w:val="000000" w:themeColor="text1"/>
          <w:sz w:val="28"/>
          <w:lang w:val="en-US"/>
        </w:rPr>
        <w:t xml:space="preserve">M. Subramaniyam, D. Singh, S. J. Park, S. E. Kim, D. J. Kim, J. N. Im, et al., “IoT based wake-up stroke prediction-recent trends and directions,” </w:t>
      </w:r>
      <w:r w:rsidRPr="00C92EAC">
        <w:rPr>
          <w:i/>
          <w:color w:val="000000" w:themeColor="text1"/>
          <w:sz w:val="28"/>
          <w:lang w:val="en-US"/>
        </w:rPr>
        <w:t xml:space="preserve">In IOP Conference Series: Materials Science and Engineering , </w:t>
      </w:r>
      <w:r w:rsidRPr="00C92EAC">
        <w:rPr>
          <w:color w:val="000000" w:themeColor="text1"/>
          <w:sz w:val="28"/>
          <w:lang w:val="en-US"/>
        </w:rPr>
        <w:t>vol. 402, pp. 012045,</w:t>
      </w:r>
      <w:r w:rsidRPr="00C92EAC">
        <w:rPr>
          <w:color w:val="000000" w:themeColor="text1"/>
          <w:spacing w:val="40"/>
          <w:sz w:val="28"/>
          <w:lang w:val="en-US"/>
        </w:rPr>
        <w:t xml:space="preserve"> </w:t>
      </w:r>
      <w:r w:rsidRPr="00C92EAC">
        <w:rPr>
          <w:color w:val="000000" w:themeColor="text1"/>
          <w:sz w:val="28"/>
          <w:lang w:val="en-US"/>
        </w:rPr>
        <w:t>2018</w:t>
      </w:r>
    </w:p>
    <w:p w14:paraId="4A70A88A" w14:textId="77777777" w:rsidR="00D738FB" w:rsidRPr="00C92EAC" w:rsidRDefault="00000000">
      <w:pPr>
        <w:pStyle w:val="a4"/>
        <w:numPr>
          <w:ilvl w:val="0"/>
          <w:numId w:val="3"/>
        </w:numPr>
        <w:tabs>
          <w:tab w:val="left" w:pos="946"/>
        </w:tabs>
        <w:spacing w:line="322" w:lineRule="exact"/>
        <w:ind w:left="946" w:hanging="684"/>
        <w:jc w:val="both"/>
        <w:rPr>
          <w:color w:val="000000" w:themeColor="text1"/>
          <w:sz w:val="28"/>
          <w:lang w:val="en-US"/>
        </w:rPr>
      </w:pPr>
      <w:r w:rsidRPr="00C92EAC">
        <w:rPr>
          <w:color w:val="000000" w:themeColor="text1"/>
          <w:sz w:val="28"/>
          <w:lang w:val="en-US"/>
        </w:rPr>
        <w:t>P.</w:t>
      </w:r>
      <w:r w:rsidRPr="00C92EAC">
        <w:rPr>
          <w:color w:val="000000" w:themeColor="text1"/>
          <w:spacing w:val="3"/>
          <w:sz w:val="28"/>
          <w:lang w:val="en-US"/>
        </w:rPr>
        <w:t xml:space="preserve"> </w:t>
      </w:r>
      <w:r w:rsidRPr="00C92EAC">
        <w:rPr>
          <w:color w:val="000000" w:themeColor="text1"/>
          <w:sz w:val="28"/>
          <w:lang w:val="en-US"/>
        </w:rPr>
        <w:t>A.</w:t>
      </w:r>
      <w:r w:rsidRPr="00C92EAC">
        <w:rPr>
          <w:color w:val="000000" w:themeColor="text1"/>
          <w:spacing w:val="5"/>
          <w:sz w:val="28"/>
          <w:lang w:val="en-US"/>
        </w:rPr>
        <w:t xml:space="preserve"> </w:t>
      </w:r>
      <w:r w:rsidRPr="00C92EAC">
        <w:rPr>
          <w:color w:val="000000" w:themeColor="text1"/>
          <w:sz w:val="28"/>
          <w:lang w:val="en-US"/>
        </w:rPr>
        <w:t>Noseworthy,</w:t>
      </w:r>
      <w:r w:rsidRPr="00C92EAC">
        <w:rPr>
          <w:color w:val="000000" w:themeColor="text1"/>
          <w:spacing w:val="5"/>
          <w:sz w:val="28"/>
          <w:lang w:val="en-US"/>
        </w:rPr>
        <w:t xml:space="preserve"> </w:t>
      </w:r>
      <w:r w:rsidRPr="00C92EAC">
        <w:rPr>
          <w:color w:val="000000" w:themeColor="text1"/>
          <w:sz w:val="28"/>
          <w:lang w:val="en-US"/>
        </w:rPr>
        <w:t>E.</w:t>
      </w:r>
      <w:r w:rsidRPr="00C92EAC">
        <w:rPr>
          <w:color w:val="000000" w:themeColor="text1"/>
          <w:spacing w:val="5"/>
          <w:sz w:val="28"/>
          <w:lang w:val="en-US"/>
        </w:rPr>
        <w:t xml:space="preserve"> </w:t>
      </w:r>
      <w:r w:rsidRPr="00C92EAC">
        <w:rPr>
          <w:color w:val="000000" w:themeColor="text1"/>
          <w:sz w:val="28"/>
          <w:lang w:val="en-US"/>
        </w:rPr>
        <w:t>S.</w:t>
      </w:r>
      <w:r w:rsidRPr="00C92EAC">
        <w:rPr>
          <w:color w:val="000000" w:themeColor="text1"/>
          <w:spacing w:val="5"/>
          <w:sz w:val="28"/>
          <w:lang w:val="en-US"/>
        </w:rPr>
        <w:t xml:space="preserve"> </w:t>
      </w:r>
      <w:r w:rsidRPr="00C92EAC">
        <w:rPr>
          <w:color w:val="000000" w:themeColor="text1"/>
          <w:sz w:val="28"/>
          <w:lang w:val="en-US"/>
        </w:rPr>
        <w:t>Kaufman,</w:t>
      </w:r>
      <w:r w:rsidRPr="00C92EAC">
        <w:rPr>
          <w:color w:val="000000" w:themeColor="text1"/>
          <w:spacing w:val="5"/>
          <w:sz w:val="28"/>
          <w:lang w:val="en-US"/>
        </w:rPr>
        <w:t xml:space="preserve"> </w:t>
      </w:r>
      <w:r w:rsidRPr="00C92EAC">
        <w:rPr>
          <w:color w:val="000000" w:themeColor="text1"/>
          <w:sz w:val="28"/>
          <w:lang w:val="en-US"/>
        </w:rPr>
        <w:t>L.</w:t>
      </w:r>
      <w:r w:rsidRPr="00C92EAC">
        <w:rPr>
          <w:color w:val="000000" w:themeColor="text1"/>
          <w:spacing w:val="5"/>
          <w:sz w:val="28"/>
          <w:lang w:val="en-US"/>
        </w:rPr>
        <w:t xml:space="preserve"> </w:t>
      </w:r>
      <w:r w:rsidRPr="00C92EAC">
        <w:rPr>
          <w:color w:val="000000" w:themeColor="text1"/>
          <w:sz w:val="28"/>
          <w:lang w:val="en-US"/>
        </w:rPr>
        <w:t>Y.</w:t>
      </w:r>
      <w:r w:rsidRPr="00C92EAC">
        <w:rPr>
          <w:color w:val="000000" w:themeColor="text1"/>
          <w:spacing w:val="5"/>
          <w:sz w:val="28"/>
          <w:lang w:val="en-US"/>
        </w:rPr>
        <w:t xml:space="preserve"> </w:t>
      </w:r>
      <w:r w:rsidRPr="00C92EAC">
        <w:rPr>
          <w:color w:val="000000" w:themeColor="text1"/>
          <w:sz w:val="28"/>
          <w:lang w:val="en-US"/>
        </w:rPr>
        <w:t>Chen,</w:t>
      </w:r>
      <w:r w:rsidRPr="00C92EAC">
        <w:rPr>
          <w:color w:val="000000" w:themeColor="text1"/>
          <w:spacing w:val="5"/>
          <w:sz w:val="28"/>
          <w:lang w:val="en-US"/>
        </w:rPr>
        <w:t xml:space="preserve"> </w:t>
      </w:r>
      <w:r w:rsidRPr="00C92EAC">
        <w:rPr>
          <w:color w:val="000000" w:themeColor="text1"/>
          <w:sz w:val="28"/>
          <w:lang w:val="en-US"/>
        </w:rPr>
        <w:t>M.</w:t>
      </w:r>
      <w:r w:rsidRPr="00C92EAC">
        <w:rPr>
          <w:color w:val="000000" w:themeColor="text1"/>
          <w:spacing w:val="5"/>
          <w:sz w:val="28"/>
          <w:lang w:val="en-US"/>
        </w:rPr>
        <w:t xml:space="preserve"> </w:t>
      </w:r>
      <w:r w:rsidRPr="00C92EAC">
        <w:rPr>
          <w:color w:val="000000" w:themeColor="text1"/>
          <w:sz w:val="28"/>
          <w:lang w:val="en-US"/>
        </w:rPr>
        <w:t>K.</w:t>
      </w:r>
      <w:r w:rsidRPr="00C92EAC">
        <w:rPr>
          <w:color w:val="000000" w:themeColor="text1"/>
          <w:spacing w:val="5"/>
          <w:sz w:val="28"/>
          <w:lang w:val="en-US"/>
        </w:rPr>
        <w:t xml:space="preserve"> </w:t>
      </w:r>
      <w:r w:rsidRPr="00C92EAC">
        <w:rPr>
          <w:color w:val="000000" w:themeColor="text1"/>
          <w:sz w:val="28"/>
          <w:lang w:val="en-US"/>
        </w:rPr>
        <w:t>Chung,</w:t>
      </w:r>
      <w:r w:rsidRPr="00C92EAC">
        <w:rPr>
          <w:color w:val="000000" w:themeColor="text1"/>
          <w:spacing w:val="2"/>
          <w:sz w:val="28"/>
          <w:lang w:val="en-US"/>
        </w:rPr>
        <w:t xml:space="preserve"> </w:t>
      </w:r>
      <w:r w:rsidRPr="00C92EAC">
        <w:rPr>
          <w:color w:val="000000" w:themeColor="text1"/>
          <w:sz w:val="28"/>
          <w:lang w:val="en-US"/>
        </w:rPr>
        <w:t>S.V.</w:t>
      </w:r>
      <w:r w:rsidRPr="00C92EAC">
        <w:rPr>
          <w:color w:val="000000" w:themeColor="text1"/>
          <w:spacing w:val="5"/>
          <w:sz w:val="28"/>
          <w:lang w:val="en-US"/>
        </w:rPr>
        <w:t xml:space="preserve"> </w:t>
      </w:r>
      <w:r w:rsidRPr="00C92EAC">
        <w:rPr>
          <w:color w:val="000000" w:themeColor="text1"/>
          <w:sz w:val="28"/>
          <w:lang w:val="en-US"/>
        </w:rPr>
        <w:t>E.</w:t>
      </w:r>
      <w:r w:rsidRPr="00C92EAC">
        <w:rPr>
          <w:color w:val="000000" w:themeColor="text1"/>
          <w:spacing w:val="6"/>
          <w:sz w:val="28"/>
          <w:lang w:val="en-US"/>
        </w:rPr>
        <w:t xml:space="preserve"> </w:t>
      </w:r>
      <w:r w:rsidRPr="00C92EAC">
        <w:rPr>
          <w:color w:val="000000" w:themeColor="text1"/>
          <w:spacing w:val="-2"/>
          <w:sz w:val="28"/>
          <w:lang w:val="en-US"/>
        </w:rPr>
        <w:t>Mitchell,</w:t>
      </w:r>
    </w:p>
    <w:p w14:paraId="5EFE94D7" w14:textId="77777777" w:rsidR="00D738FB" w:rsidRPr="00C92EAC" w:rsidRDefault="00000000">
      <w:pPr>
        <w:pStyle w:val="a3"/>
        <w:spacing w:line="322" w:lineRule="exact"/>
        <w:rPr>
          <w:color w:val="000000" w:themeColor="text1"/>
          <w:lang w:val="en-US"/>
        </w:rPr>
      </w:pPr>
      <w:r w:rsidRPr="00C92EAC">
        <w:rPr>
          <w:color w:val="000000" w:themeColor="text1"/>
          <w:lang w:val="en-US"/>
        </w:rPr>
        <w:t>A.</w:t>
      </w:r>
      <w:r w:rsidRPr="00C92EAC">
        <w:rPr>
          <w:color w:val="000000" w:themeColor="text1"/>
          <w:spacing w:val="33"/>
          <w:lang w:val="en-US"/>
        </w:rPr>
        <w:t xml:space="preserve"> </w:t>
      </w:r>
      <w:r w:rsidRPr="00C92EAC">
        <w:rPr>
          <w:color w:val="000000" w:themeColor="text1"/>
          <w:lang w:val="en-US"/>
        </w:rPr>
        <w:t>J.</w:t>
      </w:r>
      <w:r w:rsidRPr="00C92EAC">
        <w:rPr>
          <w:color w:val="000000" w:themeColor="text1"/>
          <w:spacing w:val="33"/>
          <w:lang w:val="en-US"/>
        </w:rPr>
        <w:t xml:space="preserve"> </w:t>
      </w:r>
      <w:r w:rsidRPr="00C92EAC">
        <w:rPr>
          <w:color w:val="000000" w:themeColor="text1"/>
          <w:lang w:val="en-US"/>
        </w:rPr>
        <w:t>José,</w:t>
      </w:r>
      <w:r w:rsidRPr="00C92EAC">
        <w:rPr>
          <w:color w:val="000000" w:themeColor="text1"/>
          <w:spacing w:val="34"/>
          <w:lang w:val="en-US"/>
        </w:rPr>
        <w:t xml:space="preserve"> </w:t>
      </w:r>
      <w:r w:rsidRPr="00C92EAC">
        <w:rPr>
          <w:color w:val="000000" w:themeColor="text1"/>
          <w:lang w:val="en-US"/>
        </w:rPr>
        <w:t>et</w:t>
      </w:r>
      <w:r w:rsidRPr="00C92EAC">
        <w:rPr>
          <w:color w:val="000000" w:themeColor="text1"/>
          <w:spacing w:val="34"/>
          <w:lang w:val="en-US"/>
        </w:rPr>
        <w:t xml:space="preserve"> </w:t>
      </w:r>
      <w:r w:rsidRPr="00C92EAC">
        <w:rPr>
          <w:color w:val="000000" w:themeColor="text1"/>
          <w:lang w:val="en-US"/>
        </w:rPr>
        <w:t>al.,</w:t>
      </w:r>
      <w:r w:rsidRPr="00C92EAC">
        <w:rPr>
          <w:color w:val="000000" w:themeColor="text1"/>
          <w:spacing w:val="32"/>
          <w:lang w:val="en-US"/>
        </w:rPr>
        <w:t xml:space="preserve"> </w:t>
      </w:r>
      <w:r w:rsidRPr="00C92EAC">
        <w:rPr>
          <w:color w:val="000000" w:themeColor="text1"/>
          <w:lang w:val="en-US"/>
        </w:rPr>
        <w:t>“Subclinical</w:t>
      </w:r>
      <w:r w:rsidRPr="00C92EAC">
        <w:rPr>
          <w:color w:val="000000" w:themeColor="text1"/>
          <w:spacing w:val="35"/>
          <w:lang w:val="en-US"/>
        </w:rPr>
        <w:t xml:space="preserve"> </w:t>
      </w:r>
      <w:r w:rsidRPr="00C92EAC">
        <w:rPr>
          <w:color w:val="000000" w:themeColor="text1"/>
          <w:lang w:val="en-US"/>
        </w:rPr>
        <w:t>and</w:t>
      </w:r>
      <w:r w:rsidRPr="00C92EAC">
        <w:rPr>
          <w:color w:val="000000" w:themeColor="text1"/>
          <w:spacing w:val="32"/>
          <w:lang w:val="en-US"/>
        </w:rPr>
        <w:t xml:space="preserve"> </w:t>
      </w:r>
      <w:r w:rsidRPr="00C92EAC">
        <w:rPr>
          <w:color w:val="000000" w:themeColor="text1"/>
          <w:lang w:val="en-US"/>
        </w:rPr>
        <w:t>device-detected</w:t>
      </w:r>
      <w:r w:rsidRPr="00C92EAC">
        <w:rPr>
          <w:color w:val="000000" w:themeColor="text1"/>
          <w:spacing w:val="34"/>
          <w:lang w:val="en-US"/>
        </w:rPr>
        <w:t xml:space="preserve"> </w:t>
      </w:r>
      <w:r w:rsidRPr="00C92EAC">
        <w:rPr>
          <w:color w:val="000000" w:themeColor="text1"/>
          <w:lang w:val="en-US"/>
        </w:rPr>
        <w:t>atrial</w:t>
      </w:r>
      <w:r w:rsidRPr="00C92EAC">
        <w:rPr>
          <w:color w:val="000000" w:themeColor="text1"/>
          <w:spacing w:val="35"/>
          <w:lang w:val="en-US"/>
        </w:rPr>
        <w:t xml:space="preserve"> </w:t>
      </w:r>
      <w:r w:rsidRPr="00C92EAC">
        <w:rPr>
          <w:color w:val="000000" w:themeColor="text1"/>
          <w:lang w:val="en-US"/>
        </w:rPr>
        <w:t>fibrillation:</w:t>
      </w:r>
      <w:r w:rsidRPr="00C92EAC">
        <w:rPr>
          <w:color w:val="000000" w:themeColor="text1"/>
          <w:spacing w:val="32"/>
          <w:lang w:val="en-US"/>
        </w:rPr>
        <w:t xml:space="preserve"> </w:t>
      </w:r>
      <w:r w:rsidRPr="00C92EAC">
        <w:rPr>
          <w:color w:val="000000" w:themeColor="text1"/>
          <w:lang w:val="en-US"/>
        </w:rPr>
        <w:t>pondering</w:t>
      </w:r>
      <w:r w:rsidRPr="00C92EAC">
        <w:rPr>
          <w:color w:val="000000" w:themeColor="text1"/>
          <w:spacing w:val="33"/>
          <w:lang w:val="en-US"/>
        </w:rPr>
        <w:t xml:space="preserve"> </w:t>
      </w:r>
      <w:r w:rsidRPr="00C92EAC">
        <w:rPr>
          <w:color w:val="000000" w:themeColor="text1"/>
          <w:spacing w:val="-5"/>
          <w:lang w:val="en-US"/>
        </w:rPr>
        <w:t>the</w:t>
      </w:r>
    </w:p>
    <w:p w14:paraId="67A0ECB8" w14:textId="77777777" w:rsidR="00D738FB" w:rsidRPr="00C92EAC" w:rsidRDefault="00000000">
      <w:pPr>
        <w:pStyle w:val="a3"/>
        <w:spacing w:line="322" w:lineRule="exact"/>
        <w:rPr>
          <w:color w:val="000000" w:themeColor="text1"/>
          <w:lang w:val="en-US"/>
        </w:rPr>
      </w:pPr>
      <w:r w:rsidRPr="00C92EAC">
        <w:rPr>
          <w:color w:val="000000" w:themeColor="text1"/>
          <w:lang w:val="en-US"/>
        </w:rPr>
        <w:t>knowledge</w:t>
      </w:r>
      <w:r w:rsidRPr="00C92EAC">
        <w:rPr>
          <w:color w:val="000000" w:themeColor="text1"/>
          <w:spacing w:val="24"/>
          <w:lang w:val="en-US"/>
        </w:rPr>
        <w:t xml:space="preserve">  </w:t>
      </w:r>
      <w:r w:rsidRPr="00C92EAC">
        <w:rPr>
          <w:color w:val="000000" w:themeColor="text1"/>
          <w:lang w:val="en-US"/>
        </w:rPr>
        <w:t>gap:</w:t>
      </w:r>
      <w:r w:rsidRPr="00C92EAC">
        <w:rPr>
          <w:color w:val="000000" w:themeColor="text1"/>
          <w:spacing w:val="28"/>
          <w:lang w:val="en-US"/>
        </w:rPr>
        <w:t xml:space="preserve">  </w:t>
      </w:r>
      <w:r w:rsidRPr="00C92EAC">
        <w:rPr>
          <w:color w:val="000000" w:themeColor="text1"/>
          <w:lang w:val="en-US"/>
        </w:rPr>
        <w:t>a</w:t>
      </w:r>
      <w:r w:rsidRPr="00C92EAC">
        <w:rPr>
          <w:color w:val="000000" w:themeColor="text1"/>
          <w:spacing w:val="26"/>
          <w:lang w:val="en-US"/>
        </w:rPr>
        <w:t xml:space="preserve">  </w:t>
      </w:r>
      <w:r w:rsidRPr="00C92EAC">
        <w:rPr>
          <w:color w:val="000000" w:themeColor="text1"/>
          <w:lang w:val="en-US"/>
        </w:rPr>
        <w:t>scientific</w:t>
      </w:r>
      <w:r w:rsidRPr="00C92EAC">
        <w:rPr>
          <w:color w:val="000000" w:themeColor="text1"/>
          <w:spacing w:val="26"/>
          <w:lang w:val="en-US"/>
        </w:rPr>
        <w:t xml:space="preserve">  </w:t>
      </w:r>
      <w:r w:rsidRPr="00C92EAC">
        <w:rPr>
          <w:color w:val="000000" w:themeColor="text1"/>
          <w:lang w:val="en-US"/>
        </w:rPr>
        <w:t>statement</w:t>
      </w:r>
      <w:r w:rsidRPr="00C92EAC">
        <w:rPr>
          <w:color w:val="000000" w:themeColor="text1"/>
          <w:spacing w:val="28"/>
          <w:lang w:val="en-US"/>
        </w:rPr>
        <w:t xml:space="preserve">  </w:t>
      </w:r>
      <w:r w:rsidRPr="00C92EAC">
        <w:rPr>
          <w:color w:val="000000" w:themeColor="text1"/>
          <w:lang w:val="en-US"/>
        </w:rPr>
        <w:t>from</w:t>
      </w:r>
      <w:r w:rsidRPr="00C92EAC">
        <w:rPr>
          <w:color w:val="000000" w:themeColor="text1"/>
          <w:spacing w:val="25"/>
          <w:lang w:val="en-US"/>
        </w:rPr>
        <w:t xml:space="preserve">  </w:t>
      </w:r>
      <w:r w:rsidRPr="00C92EAC">
        <w:rPr>
          <w:color w:val="000000" w:themeColor="text1"/>
          <w:lang w:val="en-US"/>
        </w:rPr>
        <w:t>the</w:t>
      </w:r>
      <w:r w:rsidRPr="00C92EAC">
        <w:rPr>
          <w:color w:val="000000" w:themeColor="text1"/>
          <w:spacing w:val="28"/>
          <w:lang w:val="en-US"/>
        </w:rPr>
        <w:t xml:space="preserve">  </w:t>
      </w:r>
      <w:r w:rsidRPr="00C92EAC">
        <w:rPr>
          <w:color w:val="000000" w:themeColor="text1"/>
          <w:lang w:val="en-US"/>
        </w:rPr>
        <w:t>american</w:t>
      </w:r>
      <w:r w:rsidRPr="00C92EAC">
        <w:rPr>
          <w:color w:val="000000" w:themeColor="text1"/>
          <w:spacing w:val="28"/>
          <w:lang w:val="en-US"/>
        </w:rPr>
        <w:t xml:space="preserve">  </w:t>
      </w:r>
      <w:r w:rsidRPr="00C92EAC">
        <w:rPr>
          <w:color w:val="000000" w:themeColor="text1"/>
          <w:lang w:val="en-US"/>
        </w:rPr>
        <w:t>heart</w:t>
      </w:r>
      <w:r w:rsidRPr="00C92EAC">
        <w:rPr>
          <w:color w:val="000000" w:themeColor="text1"/>
          <w:spacing w:val="27"/>
          <w:lang w:val="en-US"/>
        </w:rPr>
        <w:t xml:space="preserve">  </w:t>
      </w:r>
      <w:r w:rsidRPr="00C92EAC">
        <w:rPr>
          <w:color w:val="000000" w:themeColor="text1"/>
          <w:spacing w:val="-2"/>
          <w:lang w:val="en-US"/>
        </w:rPr>
        <w:t>association,”</w:t>
      </w:r>
    </w:p>
    <w:p w14:paraId="23A64F46" w14:textId="77777777" w:rsidR="00D738FB" w:rsidRPr="00C92EAC" w:rsidRDefault="00000000">
      <w:pPr>
        <w:ind w:left="262"/>
        <w:jc w:val="both"/>
        <w:rPr>
          <w:color w:val="000000" w:themeColor="text1"/>
          <w:sz w:val="28"/>
          <w:lang w:val="en-US"/>
        </w:rPr>
      </w:pPr>
      <w:r w:rsidRPr="00C92EAC">
        <w:rPr>
          <w:i/>
          <w:color w:val="000000" w:themeColor="text1"/>
          <w:sz w:val="28"/>
          <w:lang w:val="en-US"/>
        </w:rPr>
        <w:t>Circulation,</w:t>
      </w:r>
      <w:r w:rsidRPr="00C92EAC">
        <w:rPr>
          <w:i/>
          <w:color w:val="000000" w:themeColor="text1"/>
          <w:spacing w:val="-6"/>
          <w:sz w:val="28"/>
          <w:lang w:val="en-US"/>
        </w:rPr>
        <w:t xml:space="preserve"> </w:t>
      </w:r>
      <w:r w:rsidRPr="00C92EAC">
        <w:rPr>
          <w:color w:val="000000" w:themeColor="text1"/>
          <w:sz w:val="28"/>
          <w:lang w:val="en-US"/>
        </w:rPr>
        <w:t>vol.</w:t>
      </w:r>
      <w:r w:rsidRPr="00C92EAC">
        <w:rPr>
          <w:color w:val="000000" w:themeColor="text1"/>
          <w:spacing w:val="-6"/>
          <w:sz w:val="28"/>
          <w:lang w:val="en-US"/>
        </w:rPr>
        <w:t xml:space="preserve"> </w:t>
      </w:r>
      <w:r w:rsidRPr="00C92EAC">
        <w:rPr>
          <w:color w:val="000000" w:themeColor="text1"/>
          <w:sz w:val="28"/>
          <w:lang w:val="en-US"/>
        </w:rPr>
        <w:t>140,</w:t>
      </w:r>
      <w:r w:rsidRPr="00C92EAC">
        <w:rPr>
          <w:color w:val="000000" w:themeColor="text1"/>
          <w:spacing w:val="-7"/>
          <w:sz w:val="28"/>
          <w:lang w:val="en-US"/>
        </w:rPr>
        <w:t xml:space="preserve"> </w:t>
      </w:r>
      <w:r w:rsidRPr="00C92EAC">
        <w:rPr>
          <w:color w:val="000000" w:themeColor="text1"/>
          <w:sz w:val="28"/>
          <w:lang w:val="en-US"/>
        </w:rPr>
        <w:t>pp.</w:t>
      </w:r>
      <w:r w:rsidRPr="00C92EAC">
        <w:rPr>
          <w:color w:val="000000" w:themeColor="text1"/>
          <w:spacing w:val="-6"/>
          <w:sz w:val="28"/>
          <w:lang w:val="en-US"/>
        </w:rPr>
        <w:t xml:space="preserve"> </w:t>
      </w:r>
      <w:r w:rsidRPr="00C92EAC">
        <w:rPr>
          <w:color w:val="000000" w:themeColor="text1"/>
          <w:sz w:val="28"/>
          <w:lang w:val="en-US"/>
        </w:rPr>
        <w:t>e944–e963,</w:t>
      </w:r>
      <w:r w:rsidRPr="00C92EAC">
        <w:rPr>
          <w:color w:val="000000" w:themeColor="text1"/>
          <w:spacing w:val="-5"/>
          <w:sz w:val="28"/>
          <w:lang w:val="en-US"/>
        </w:rPr>
        <w:t xml:space="preserve"> </w:t>
      </w:r>
      <w:r w:rsidRPr="00C92EAC">
        <w:rPr>
          <w:color w:val="000000" w:themeColor="text1"/>
          <w:spacing w:val="-4"/>
          <w:sz w:val="28"/>
          <w:lang w:val="en-US"/>
        </w:rPr>
        <w:t>2019</w:t>
      </w:r>
    </w:p>
    <w:p w14:paraId="3E3BF0A5" w14:textId="77777777" w:rsidR="00D738FB" w:rsidRPr="00C92EAC" w:rsidRDefault="00000000">
      <w:pPr>
        <w:pStyle w:val="a4"/>
        <w:numPr>
          <w:ilvl w:val="0"/>
          <w:numId w:val="3"/>
        </w:numPr>
        <w:tabs>
          <w:tab w:val="left" w:pos="960"/>
        </w:tabs>
        <w:ind w:right="127" w:firstLine="0"/>
        <w:jc w:val="both"/>
        <w:rPr>
          <w:color w:val="000000" w:themeColor="text1"/>
          <w:sz w:val="28"/>
          <w:lang w:val="en-US"/>
        </w:rPr>
      </w:pPr>
      <w:r w:rsidRPr="00C92EAC">
        <w:rPr>
          <w:color w:val="000000" w:themeColor="text1"/>
          <w:sz w:val="28"/>
          <w:lang w:val="en-US"/>
        </w:rPr>
        <w:t xml:space="preserve">M. N. K. Boulos and G. Haywood, “Opportunistic atrial fibrillation screening and detection in “self-service health check-up stations”: A brief overview of current technology potential and possibilities,” </w:t>
      </w:r>
      <w:r w:rsidRPr="00C92EAC">
        <w:rPr>
          <w:i/>
          <w:color w:val="000000" w:themeColor="text1"/>
          <w:sz w:val="28"/>
          <w:lang w:val="en-US"/>
        </w:rPr>
        <w:t xml:space="preserve">mHealth, </w:t>
      </w:r>
      <w:r w:rsidRPr="00C92EAC">
        <w:rPr>
          <w:color w:val="000000" w:themeColor="text1"/>
          <w:sz w:val="28"/>
          <w:lang w:val="en-US"/>
        </w:rPr>
        <w:t>vol. 7, 2021</w:t>
      </w:r>
    </w:p>
    <w:p w14:paraId="1C8BB6F8" w14:textId="77777777" w:rsidR="00D738FB" w:rsidRPr="00C92EAC" w:rsidRDefault="00000000">
      <w:pPr>
        <w:pStyle w:val="a4"/>
        <w:numPr>
          <w:ilvl w:val="0"/>
          <w:numId w:val="3"/>
        </w:numPr>
        <w:tabs>
          <w:tab w:val="left" w:pos="948"/>
        </w:tabs>
        <w:spacing w:before="2"/>
        <w:ind w:right="129" w:firstLine="0"/>
        <w:jc w:val="both"/>
        <w:rPr>
          <w:color w:val="000000" w:themeColor="text1"/>
          <w:sz w:val="28"/>
        </w:rPr>
      </w:pPr>
      <w:r w:rsidRPr="00C92EAC">
        <w:rPr>
          <w:color w:val="000000" w:themeColor="text1"/>
          <w:sz w:val="28"/>
          <w:lang w:val="en-US"/>
        </w:rPr>
        <w:t xml:space="preserve">R. Mahajan, T. Perera, A. D. Elliott, D. J. Twomey, S. Kumar, D. A. Munwar, et al., “Subclinical device-detected atrial fibrillation and stroke risk: A systematic review and meta-analysis,” </w:t>
      </w:r>
      <w:r w:rsidRPr="00C92EAC">
        <w:rPr>
          <w:i/>
          <w:color w:val="000000" w:themeColor="text1"/>
          <w:sz w:val="28"/>
          <w:lang w:val="en-US"/>
        </w:rPr>
        <w:t xml:space="preserve">Eur. </w:t>
      </w:r>
      <w:r w:rsidRPr="00C92EAC">
        <w:rPr>
          <w:i/>
          <w:color w:val="000000" w:themeColor="text1"/>
          <w:sz w:val="28"/>
        </w:rPr>
        <w:t>Heart J.</w:t>
      </w:r>
      <w:r w:rsidRPr="00C92EAC">
        <w:rPr>
          <w:color w:val="000000" w:themeColor="text1"/>
          <w:sz w:val="28"/>
        </w:rPr>
        <w:t>, vol. 39, pp. 1407–1415, 2018</w:t>
      </w:r>
    </w:p>
    <w:p w14:paraId="36F71772" w14:textId="77777777" w:rsidR="00D738FB" w:rsidRPr="00C92EAC" w:rsidRDefault="00000000">
      <w:pPr>
        <w:pStyle w:val="a4"/>
        <w:numPr>
          <w:ilvl w:val="0"/>
          <w:numId w:val="3"/>
        </w:numPr>
        <w:tabs>
          <w:tab w:val="left" w:pos="987"/>
        </w:tabs>
        <w:ind w:right="121" w:firstLine="0"/>
        <w:jc w:val="both"/>
        <w:rPr>
          <w:color w:val="000000" w:themeColor="text1"/>
          <w:sz w:val="28"/>
          <w:lang w:val="en-US"/>
        </w:rPr>
      </w:pPr>
      <w:r w:rsidRPr="00C92EAC">
        <w:rPr>
          <w:color w:val="000000" w:themeColor="text1"/>
          <w:sz w:val="28"/>
          <w:lang w:val="en-US"/>
        </w:rPr>
        <w:t xml:space="preserve">T. Periyaswamy and M. Balasubramanian, “Ambulatory cardiac bio-signals: From mirage to clinical reality through a decade of progress,” </w:t>
      </w:r>
      <w:r w:rsidRPr="00C92EAC">
        <w:rPr>
          <w:i/>
          <w:color w:val="000000" w:themeColor="text1"/>
          <w:sz w:val="28"/>
          <w:lang w:val="en-US"/>
        </w:rPr>
        <w:t>Int. J. Med.</w:t>
      </w:r>
      <w:r w:rsidRPr="00C92EAC">
        <w:rPr>
          <w:color w:val="000000" w:themeColor="text1"/>
          <w:sz w:val="28"/>
          <w:lang w:val="en-US"/>
        </w:rPr>
        <w:t>, vol.</w:t>
      </w:r>
      <w:r w:rsidRPr="00C92EAC">
        <w:rPr>
          <w:color w:val="000000" w:themeColor="text1"/>
          <w:spacing w:val="40"/>
          <w:sz w:val="28"/>
          <w:lang w:val="en-US"/>
        </w:rPr>
        <w:t xml:space="preserve"> </w:t>
      </w:r>
      <w:r w:rsidRPr="00C92EAC">
        <w:rPr>
          <w:color w:val="000000" w:themeColor="text1"/>
          <w:sz w:val="28"/>
          <w:lang w:val="en-US"/>
        </w:rPr>
        <w:t xml:space="preserve">130, </w:t>
      </w:r>
      <w:r w:rsidRPr="00C92EAC">
        <w:rPr>
          <w:color w:val="000000" w:themeColor="text1"/>
          <w:spacing w:val="-4"/>
          <w:sz w:val="28"/>
          <w:lang w:val="en-US"/>
        </w:rPr>
        <w:t>2019</w:t>
      </w:r>
    </w:p>
    <w:p w14:paraId="404B319A" w14:textId="77777777" w:rsidR="00D738FB" w:rsidRPr="00C92EAC" w:rsidRDefault="00000000">
      <w:pPr>
        <w:pStyle w:val="a4"/>
        <w:numPr>
          <w:ilvl w:val="0"/>
          <w:numId w:val="3"/>
        </w:numPr>
        <w:tabs>
          <w:tab w:val="left" w:pos="1001"/>
        </w:tabs>
        <w:ind w:right="123" w:firstLine="0"/>
        <w:jc w:val="both"/>
        <w:rPr>
          <w:color w:val="000000" w:themeColor="text1"/>
          <w:sz w:val="28"/>
          <w:lang w:val="en-US"/>
        </w:rPr>
      </w:pPr>
      <w:r w:rsidRPr="00C92EAC">
        <w:rPr>
          <w:color w:val="000000" w:themeColor="text1"/>
          <w:sz w:val="28"/>
          <w:lang w:val="en-US"/>
        </w:rPr>
        <w:t xml:space="preserve">L. García, J. Tomás, L. Parra and J. Lloret, “An m-health application for cerebral stroke detection and monitoring using cloud services,” </w:t>
      </w:r>
      <w:r w:rsidRPr="00C92EAC">
        <w:rPr>
          <w:i/>
          <w:color w:val="000000" w:themeColor="text1"/>
          <w:sz w:val="28"/>
          <w:lang w:val="en-US"/>
        </w:rPr>
        <w:t xml:space="preserve">International Journal of Information Management, </w:t>
      </w:r>
      <w:r w:rsidRPr="00C92EAC">
        <w:rPr>
          <w:color w:val="000000" w:themeColor="text1"/>
          <w:sz w:val="28"/>
          <w:lang w:val="en-US"/>
        </w:rPr>
        <w:t>vol. 45, pp. 319-327, 2019</w:t>
      </w:r>
    </w:p>
    <w:p w14:paraId="1FBABBD6" w14:textId="77777777" w:rsidR="00D738FB" w:rsidRPr="00C92EAC" w:rsidRDefault="00D738FB">
      <w:pPr>
        <w:jc w:val="both"/>
        <w:rPr>
          <w:color w:val="000000" w:themeColor="text1"/>
          <w:sz w:val="28"/>
          <w:lang w:val="en-US"/>
        </w:rPr>
        <w:sectPr w:rsidR="00D738FB" w:rsidRPr="00C92EAC">
          <w:pgSz w:w="11910" w:h="16840"/>
          <w:pgMar w:top="1080" w:right="440" w:bottom="1300" w:left="1440" w:header="0" w:footer="1077" w:gutter="0"/>
          <w:cols w:space="720"/>
        </w:sectPr>
      </w:pPr>
    </w:p>
    <w:p w14:paraId="59C4C0E1" w14:textId="77777777" w:rsidR="00D738FB" w:rsidRPr="00C92EAC" w:rsidRDefault="00000000">
      <w:pPr>
        <w:pStyle w:val="a4"/>
        <w:numPr>
          <w:ilvl w:val="0"/>
          <w:numId w:val="3"/>
        </w:numPr>
        <w:tabs>
          <w:tab w:val="left" w:pos="948"/>
        </w:tabs>
        <w:spacing w:before="67"/>
        <w:ind w:right="121" w:firstLine="0"/>
        <w:jc w:val="both"/>
        <w:rPr>
          <w:color w:val="000000" w:themeColor="text1"/>
          <w:sz w:val="28"/>
          <w:lang w:val="en-US"/>
        </w:rPr>
      </w:pPr>
      <w:r w:rsidRPr="00C92EAC">
        <w:rPr>
          <w:color w:val="000000" w:themeColor="text1"/>
          <w:sz w:val="28"/>
          <w:lang w:val="en-US"/>
        </w:rPr>
        <w:lastRenderedPageBreak/>
        <w:t xml:space="preserve">N. M. AbdElnapi, N. F. Omran, A. A. Ali and F. A. Omara, “A framework for stroke prevention using IoT healthcare sensors. In </w:t>
      </w:r>
      <w:r w:rsidRPr="00C92EAC">
        <w:rPr>
          <w:i/>
          <w:color w:val="000000" w:themeColor="text1"/>
          <w:sz w:val="28"/>
          <w:lang w:val="en-US"/>
        </w:rPr>
        <w:t xml:space="preserve">Internet of Things—Applications and Future: Proceedings of ITAF 2019, Springer Singapore, </w:t>
      </w:r>
      <w:r w:rsidRPr="00C92EAC">
        <w:rPr>
          <w:color w:val="000000" w:themeColor="text1"/>
          <w:sz w:val="28"/>
          <w:lang w:val="en-US"/>
        </w:rPr>
        <w:t>pp. 175-186, 2019</w:t>
      </w:r>
    </w:p>
    <w:p w14:paraId="28B1D2B4" w14:textId="77777777" w:rsidR="00FC6F5B" w:rsidRPr="00C92EAC" w:rsidRDefault="00000000" w:rsidP="00633451">
      <w:pPr>
        <w:pStyle w:val="a4"/>
        <w:numPr>
          <w:ilvl w:val="0"/>
          <w:numId w:val="3"/>
        </w:numPr>
        <w:tabs>
          <w:tab w:val="left" w:pos="943"/>
        </w:tabs>
        <w:spacing w:before="2"/>
        <w:ind w:right="122" w:firstLine="0"/>
        <w:jc w:val="both"/>
        <w:rPr>
          <w:color w:val="000000" w:themeColor="text1"/>
          <w:lang w:val="en-US"/>
        </w:rPr>
      </w:pPr>
      <w:r w:rsidRPr="00C92EAC">
        <w:rPr>
          <w:color w:val="000000" w:themeColor="text1"/>
          <w:sz w:val="28"/>
          <w:lang w:val="en-US"/>
        </w:rPr>
        <w:t xml:space="preserve">J. E. S. Kenny, C. E. Munding, J. K. Eibl, A. M. Eibl, B. F. Long, A. Boyes, et al., “A novel, hands-free ultrasound patch for continuous monitoring of quantitative Doppler in the carotid artery,” </w:t>
      </w:r>
      <w:r w:rsidRPr="00C92EAC">
        <w:rPr>
          <w:i/>
          <w:color w:val="000000" w:themeColor="text1"/>
          <w:sz w:val="28"/>
          <w:lang w:val="en-US"/>
        </w:rPr>
        <w:t xml:space="preserve">Scientific Reports, </w:t>
      </w:r>
      <w:r w:rsidRPr="00C92EAC">
        <w:rPr>
          <w:color w:val="000000" w:themeColor="text1"/>
          <w:sz w:val="28"/>
          <w:lang w:val="en-US"/>
        </w:rPr>
        <w:t>vol. 11, pp. 7780, 2021</w:t>
      </w:r>
    </w:p>
    <w:p w14:paraId="1B5972F7" w14:textId="76DAFFFC" w:rsidR="00D738FB" w:rsidRPr="00C92EAC" w:rsidRDefault="00FC6F5B" w:rsidP="00633451">
      <w:pPr>
        <w:pStyle w:val="a4"/>
        <w:numPr>
          <w:ilvl w:val="0"/>
          <w:numId w:val="3"/>
        </w:numPr>
        <w:tabs>
          <w:tab w:val="left" w:pos="943"/>
        </w:tabs>
        <w:spacing w:before="2"/>
        <w:ind w:right="122" w:firstLine="0"/>
        <w:jc w:val="both"/>
        <w:rPr>
          <w:color w:val="000000" w:themeColor="text1"/>
          <w:sz w:val="28"/>
          <w:szCs w:val="28"/>
          <w:lang w:val="en-US"/>
        </w:rPr>
      </w:pPr>
      <w:r w:rsidRPr="00C92EAC">
        <w:rPr>
          <w:color w:val="000000" w:themeColor="text1"/>
          <w:sz w:val="28"/>
          <w:szCs w:val="28"/>
          <w:lang w:val="en-US"/>
        </w:rPr>
        <w:t xml:space="preserve">Sarmento R. M. et al. Automatic neuroimage processing and analysis in stroke—A systematic review //IEEE reviews in biomedical engineering. – 2019. – </w:t>
      </w:r>
      <w:r w:rsidRPr="00C92EAC">
        <w:rPr>
          <w:color w:val="000000" w:themeColor="text1"/>
          <w:sz w:val="28"/>
          <w:szCs w:val="28"/>
        </w:rPr>
        <w:t>Т</w:t>
      </w:r>
      <w:r w:rsidRPr="00C92EAC">
        <w:rPr>
          <w:color w:val="000000" w:themeColor="text1"/>
          <w:sz w:val="28"/>
          <w:szCs w:val="28"/>
          <w:lang w:val="en-US"/>
        </w:rPr>
        <w:t xml:space="preserve">. 13. – </w:t>
      </w:r>
      <w:r w:rsidRPr="00C92EAC">
        <w:rPr>
          <w:color w:val="000000" w:themeColor="text1"/>
          <w:sz w:val="28"/>
          <w:szCs w:val="28"/>
        </w:rPr>
        <w:t>С</w:t>
      </w:r>
      <w:r w:rsidRPr="00C92EAC">
        <w:rPr>
          <w:color w:val="000000" w:themeColor="text1"/>
          <w:sz w:val="28"/>
          <w:szCs w:val="28"/>
          <w:lang w:val="en-US"/>
        </w:rPr>
        <w:t>. 130-155.</w:t>
      </w:r>
    </w:p>
    <w:p w14:paraId="519C25C7" w14:textId="77777777" w:rsidR="00D738FB" w:rsidRPr="00C92EAC" w:rsidRDefault="00000000">
      <w:pPr>
        <w:pStyle w:val="a4"/>
        <w:numPr>
          <w:ilvl w:val="0"/>
          <w:numId w:val="3"/>
        </w:numPr>
        <w:tabs>
          <w:tab w:val="left" w:pos="948"/>
        </w:tabs>
        <w:spacing w:line="321" w:lineRule="exact"/>
        <w:ind w:left="948" w:hanging="686"/>
        <w:jc w:val="both"/>
        <w:rPr>
          <w:color w:val="000000" w:themeColor="text1"/>
          <w:sz w:val="28"/>
          <w:lang w:val="en-US"/>
        </w:rPr>
      </w:pPr>
      <w:r w:rsidRPr="00C92EAC">
        <w:rPr>
          <w:color w:val="000000" w:themeColor="text1"/>
          <w:sz w:val="28"/>
          <w:lang w:val="en-US"/>
        </w:rPr>
        <w:t>J.</w:t>
      </w:r>
      <w:r w:rsidRPr="00C92EAC">
        <w:rPr>
          <w:color w:val="000000" w:themeColor="text1"/>
          <w:spacing w:val="5"/>
          <w:sz w:val="28"/>
          <w:lang w:val="en-US"/>
        </w:rPr>
        <w:t xml:space="preserve"> </w:t>
      </w:r>
      <w:r w:rsidRPr="00C92EAC">
        <w:rPr>
          <w:color w:val="000000" w:themeColor="text1"/>
          <w:sz w:val="28"/>
          <w:lang w:val="en-US"/>
        </w:rPr>
        <w:t>J.</w:t>
      </w:r>
      <w:r w:rsidRPr="00C92EAC">
        <w:rPr>
          <w:color w:val="000000" w:themeColor="text1"/>
          <w:spacing w:val="8"/>
          <w:sz w:val="28"/>
          <w:lang w:val="en-US"/>
        </w:rPr>
        <w:t xml:space="preserve"> </w:t>
      </w:r>
      <w:r w:rsidRPr="00C92EAC">
        <w:rPr>
          <w:color w:val="000000" w:themeColor="text1"/>
          <w:sz w:val="28"/>
          <w:lang w:val="en-US"/>
        </w:rPr>
        <w:t>Fenton,</w:t>
      </w:r>
      <w:r w:rsidRPr="00C92EAC">
        <w:rPr>
          <w:color w:val="000000" w:themeColor="text1"/>
          <w:spacing w:val="8"/>
          <w:sz w:val="28"/>
          <w:lang w:val="en-US"/>
        </w:rPr>
        <w:t xml:space="preserve"> </w:t>
      </w:r>
      <w:r w:rsidRPr="00C92EAC">
        <w:rPr>
          <w:color w:val="000000" w:themeColor="text1"/>
          <w:sz w:val="28"/>
          <w:lang w:val="en-US"/>
        </w:rPr>
        <w:t>S.</w:t>
      </w:r>
      <w:r w:rsidRPr="00C92EAC">
        <w:rPr>
          <w:color w:val="000000" w:themeColor="text1"/>
          <w:spacing w:val="6"/>
          <w:sz w:val="28"/>
          <w:lang w:val="en-US"/>
        </w:rPr>
        <w:t xml:space="preserve"> </w:t>
      </w:r>
      <w:r w:rsidRPr="00C92EAC">
        <w:rPr>
          <w:color w:val="000000" w:themeColor="text1"/>
          <w:sz w:val="28"/>
          <w:lang w:val="en-US"/>
        </w:rPr>
        <w:t>H.</w:t>
      </w:r>
      <w:r w:rsidRPr="00C92EAC">
        <w:rPr>
          <w:color w:val="000000" w:themeColor="text1"/>
          <w:spacing w:val="7"/>
          <w:sz w:val="28"/>
          <w:lang w:val="en-US"/>
        </w:rPr>
        <w:t xml:space="preserve"> </w:t>
      </w:r>
      <w:r w:rsidRPr="00C92EAC">
        <w:rPr>
          <w:color w:val="000000" w:themeColor="text1"/>
          <w:sz w:val="28"/>
          <w:lang w:val="en-US"/>
        </w:rPr>
        <w:t>Taplin,</w:t>
      </w:r>
      <w:r w:rsidRPr="00C92EAC">
        <w:rPr>
          <w:color w:val="000000" w:themeColor="text1"/>
          <w:spacing w:val="8"/>
          <w:sz w:val="28"/>
          <w:lang w:val="en-US"/>
        </w:rPr>
        <w:t xml:space="preserve"> </w:t>
      </w:r>
      <w:r w:rsidRPr="00C92EAC">
        <w:rPr>
          <w:color w:val="000000" w:themeColor="text1"/>
          <w:sz w:val="28"/>
          <w:lang w:val="en-US"/>
        </w:rPr>
        <w:t>P.</w:t>
      </w:r>
      <w:r w:rsidRPr="00C92EAC">
        <w:rPr>
          <w:color w:val="000000" w:themeColor="text1"/>
          <w:spacing w:val="8"/>
          <w:sz w:val="28"/>
          <w:lang w:val="en-US"/>
        </w:rPr>
        <w:t xml:space="preserve"> </w:t>
      </w:r>
      <w:r w:rsidRPr="00C92EAC">
        <w:rPr>
          <w:color w:val="000000" w:themeColor="text1"/>
          <w:sz w:val="28"/>
          <w:lang w:val="en-US"/>
        </w:rPr>
        <w:t>A.</w:t>
      </w:r>
      <w:r w:rsidRPr="00C92EAC">
        <w:rPr>
          <w:color w:val="000000" w:themeColor="text1"/>
          <w:spacing w:val="8"/>
          <w:sz w:val="28"/>
          <w:lang w:val="en-US"/>
        </w:rPr>
        <w:t xml:space="preserve"> </w:t>
      </w:r>
      <w:r w:rsidRPr="00C92EAC">
        <w:rPr>
          <w:color w:val="000000" w:themeColor="text1"/>
          <w:sz w:val="28"/>
          <w:lang w:val="en-US"/>
        </w:rPr>
        <w:t>Carney,</w:t>
      </w:r>
      <w:r w:rsidRPr="00C92EAC">
        <w:rPr>
          <w:color w:val="000000" w:themeColor="text1"/>
          <w:spacing w:val="7"/>
          <w:sz w:val="28"/>
          <w:lang w:val="en-US"/>
        </w:rPr>
        <w:t xml:space="preserve"> </w:t>
      </w:r>
      <w:r w:rsidRPr="00C92EAC">
        <w:rPr>
          <w:color w:val="000000" w:themeColor="text1"/>
          <w:sz w:val="28"/>
          <w:lang w:val="en-US"/>
        </w:rPr>
        <w:t>L.</w:t>
      </w:r>
      <w:r w:rsidRPr="00C92EAC">
        <w:rPr>
          <w:color w:val="000000" w:themeColor="text1"/>
          <w:spacing w:val="8"/>
          <w:sz w:val="28"/>
          <w:lang w:val="en-US"/>
        </w:rPr>
        <w:t xml:space="preserve"> </w:t>
      </w:r>
      <w:r w:rsidRPr="00C92EAC">
        <w:rPr>
          <w:color w:val="000000" w:themeColor="text1"/>
          <w:sz w:val="28"/>
          <w:lang w:val="en-US"/>
        </w:rPr>
        <w:t>Abraham,</w:t>
      </w:r>
      <w:r w:rsidRPr="00C92EAC">
        <w:rPr>
          <w:color w:val="000000" w:themeColor="text1"/>
          <w:spacing w:val="16"/>
          <w:sz w:val="28"/>
          <w:lang w:val="en-US"/>
        </w:rPr>
        <w:t xml:space="preserve"> </w:t>
      </w:r>
      <w:r w:rsidRPr="00C92EAC">
        <w:rPr>
          <w:color w:val="000000" w:themeColor="text1"/>
          <w:sz w:val="28"/>
          <w:lang w:val="en-US"/>
        </w:rPr>
        <w:t>E.</w:t>
      </w:r>
      <w:r w:rsidRPr="00C92EAC">
        <w:rPr>
          <w:color w:val="000000" w:themeColor="text1"/>
          <w:spacing w:val="7"/>
          <w:sz w:val="28"/>
          <w:lang w:val="en-US"/>
        </w:rPr>
        <w:t xml:space="preserve"> </w:t>
      </w:r>
      <w:r w:rsidRPr="00C92EAC">
        <w:rPr>
          <w:color w:val="000000" w:themeColor="text1"/>
          <w:sz w:val="28"/>
          <w:lang w:val="en-US"/>
        </w:rPr>
        <w:t>A.</w:t>
      </w:r>
      <w:r w:rsidRPr="00C92EAC">
        <w:rPr>
          <w:color w:val="000000" w:themeColor="text1"/>
          <w:spacing w:val="8"/>
          <w:sz w:val="28"/>
          <w:lang w:val="en-US"/>
        </w:rPr>
        <w:t xml:space="preserve"> </w:t>
      </w:r>
      <w:r w:rsidRPr="00C92EAC">
        <w:rPr>
          <w:color w:val="000000" w:themeColor="text1"/>
          <w:sz w:val="28"/>
          <w:lang w:val="en-US"/>
        </w:rPr>
        <w:t>Sickles,</w:t>
      </w:r>
      <w:r w:rsidRPr="00C92EAC">
        <w:rPr>
          <w:color w:val="000000" w:themeColor="text1"/>
          <w:spacing w:val="8"/>
          <w:sz w:val="28"/>
          <w:lang w:val="en-US"/>
        </w:rPr>
        <w:t xml:space="preserve"> </w:t>
      </w:r>
      <w:r w:rsidRPr="00C92EAC">
        <w:rPr>
          <w:color w:val="000000" w:themeColor="text1"/>
          <w:sz w:val="28"/>
          <w:lang w:val="en-US"/>
        </w:rPr>
        <w:t>C.</w:t>
      </w:r>
      <w:r w:rsidRPr="00C92EAC">
        <w:rPr>
          <w:color w:val="000000" w:themeColor="text1"/>
          <w:spacing w:val="8"/>
          <w:sz w:val="28"/>
          <w:lang w:val="en-US"/>
        </w:rPr>
        <w:t xml:space="preserve"> </w:t>
      </w:r>
      <w:r w:rsidRPr="00C92EAC">
        <w:rPr>
          <w:color w:val="000000" w:themeColor="text1"/>
          <w:spacing w:val="-2"/>
          <w:sz w:val="28"/>
          <w:lang w:val="en-US"/>
        </w:rPr>
        <w:t>D’Orsi,</w:t>
      </w:r>
    </w:p>
    <w:p w14:paraId="6E621809" w14:textId="77777777" w:rsidR="00D738FB" w:rsidRPr="00C92EAC" w:rsidRDefault="00000000">
      <w:pPr>
        <w:pStyle w:val="a3"/>
        <w:ind w:right="120"/>
        <w:rPr>
          <w:color w:val="000000" w:themeColor="text1"/>
          <w:lang w:val="en-US"/>
        </w:rPr>
      </w:pPr>
      <w:r w:rsidRPr="00C92EAC">
        <w:rPr>
          <w:color w:val="000000" w:themeColor="text1"/>
          <w:lang w:val="en-US"/>
        </w:rPr>
        <w:t>E. A. Berns, G. Cutter, R. E. Hendrick, W. E. Barlow, et al., “Influence of computer- aided detection on performance of screening mammography,” New England Journal of Medicine, vol. 356, no. 14, pp. 1399–1409, 2007.</w:t>
      </w:r>
    </w:p>
    <w:p w14:paraId="4440FBD1" w14:textId="77777777" w:rsidR="00D738FB" w:rsidRPr="00C92EAC" w:rsidRDefault="00000000">
      <w:pPr>
        <w:pStyle w:val="a4"/>
        <w:numPr>
          <w:ilvl w:val="0"/>
          <w:numId w:val="3"/>
        </w:numPr>
        <w:tabs>
          <w:tab w:val="left" w:pos="1018"/>
        </w:tabs>
        <w:ind w:right="129" w:firstLine="0"/>
        <w:jc w:val="both"/>
        <w:rPr>
          <w:color w:val="000000" w:themeColor="text1"/>
          <w:sz w:val="28"/>
        </w:rPr>
      </w:pPr>
      <w:r w:rsidRPr="00C92EAC">
        <w:rPr>
          <w:color w:val="000000" w:themeColor="text1"/>
          <w:sz w:val="28"/>
          <w:lang w:val="en-US"/>
        </w:rPr>
        <w:t xml:space="preserve">Huang, H. K. (2014). Medical imaging, PACS, and imaging informatics: retrospective. </w:t>
      </w:r>
      <w:r w:rsidRPr="00C92EAC">
        <w:rPr>
          <w:i/>
          <w:color w:val="000000" w:themeColor="text1"/>
          <w:sz w:val="28"/>
        </w:rPr>
        <w:t>Radiological physics and technology</w:t>
      </w:r>
      <w:r w:rsidRPr="00C92EAC">
        <w:rPr>
          <w:color w:val="000000" w:themeColor="text1"/>
          <w:sz w:val="28"/>
        </w:rPr>
        <w:t xml:space="preserve">, </w:t>
      </w:r>
      <w:r w:rsidRPr="00C92EAC">
        <w:rPr>
          <w:i/>
          <w:color w:val="000000" w:themeColor="text1"/>
          <w:sz w:val="28"/>
        </w:rPr>
        <w:t>7</w:t>
      </w:r>
      <w:r w:rsidRPr="00C92EAC">
        <w:rPr>
          <w:color w:val="000000" w:themeColor="text1"/>
          <w:sz w:val="28"/>
        </w:rPr>
        <w:t>(1), 5-24.</w:t>
      </w:r>
    </w:p>
    <w:p w14:paraId="0C096602" w14:textId="77777777" w:rsidR="00D738FB" w:rsidRPr="00C92EAC" w:rsidRDefault="00000000">
      <w:pPr>
        <w:pStyle w:val="a4"/>
        <w:numPr>
          <w:ilvl w:val="0"/>
          <w:numId w:val="3"/>
        </w:numPr>
        <w:tabs>
          <w:tab w:val="left" w:pos="960"/>
        </w:tabs>
        <w:spacing w:line="321" w:lineRule="exact"/>
        <w:ind w:left="960" w:hanging="698"/>
        <w:jc w:val="both"/>
        <w:rPr>
          <w:color w:val="000000" w:themeColor="text1"/>
          <w:sz w:val="28"/>
          <w:lang w:val="en-US"/>
        </w:rPr>
      </w:pPr>
      <w:r w:rsidRPr="00C92EAC">
        <w:rPr>
          <w:color w:val="000000" w:themeColor="text1"/>
          <w:sz w:val="28"/>
          <w:lang w:val="en-US"/>
        </w:rPr>
        <w:t>H.</w:t>
      </w:r>
      <w:r w:rsidRPr="00C92EAC">
        <w:rPr>
          <w:color w:val="000000" w:themeColor="text1"/>
          <w:spacing w:val="15"/>
          <w:sz w:val="28"/>
          <w:lang w:val="en-US"/>
        </w:rPr>
        <w:t xml:space="preserve"> </w:t>
      </w:r>
      <w:r w:rsidRPr="00C92EAC">
        <w:rPr>
          <w:color w:val="000000" w:themeColor="text1"/>
          <w:sz w:val="28"/>
          <w:lang w:val="en-US"/>
        </w:rPr>
        <w:t>Fujita,</w:t>
      </w:r>
      <w:r w:rsidRPr="00C92EAC">
        <w:rPr>
          <w:color w:val="000000" w:themeColor="text1"/>
          <w:spacing w:val="18"/>
          <w:sz w:val="28"/>
          <w:lang w:val="en-US"/>
        </w:rPr>
        <w:t xml:space="preserve"> </w:t>
      </w:r>
      <w:r w:rsidRPr="00C92EAC">
        <w:rPr>
          <w:color w:val="000000" w:themeColor="text1"/>
          <w:sz w:val="28"/>
          <w:lang w:val="en-US"/>
        </w:rPr>
        <w:t>Y.</w:t>
      </w:r>
      <w:r w:rsidRPr="00C92EAC">
        <w:rPr>
          <w:color w:val="000000" w:themeColor="text1"/>
          <w:spacing w:val="18"/>
          <w:sz w:val="28"/>
          <w:lang w:val="en-US"/>
        </w:rPr>
        <w:t xml:space="preserve"> </w:t>
      </w:r>
      <w:r w:rsidRPr="00C92EAC">
        <w:rPr>
          <w:color w:val="000000" w:themeColor="text1"/>
          <w:sz w:val="28"/>
          <w:lang w:val="en-US"/>
        </w:rPr>
        <w:t>Uchiyama,</w:t>
      </w:r>
      <w:r w:rsidRPr="00C92EAC">
        <w:rPr>
          <w:color w:val="000000" w:themeColor="text1"/>
          <w:spacing w:val="18"/>
          <w:sz w:val="28"/>
          <w:lang w:val="en-US"/>
        </w:rPr>
        <w:t xml:space="preserve"> </w:t>
      </w:r>
      <w:r w:rsidRPr="00C92EAC">
        <w:rPr>
          <w:color w:val="000000" w:themeColor="text1"/>
          <w:sz w:val="28"/>
          <w:lang w:val="en-US"/>
        </w:rPr>
        <w:t>T.</w:t>
      </w:r>
      <w:r w:rsidRPr="00C92EAC">
        <w:rPr>
          <w:color w:val="000000" w:themeColor="text1"/>
          <w:spacing w:val="18"/>
          <w:sz w:val="28"/>
          <w:lang w:val="en-US"/>
        </w:rPr>
        <w:t xml:space="preserve"> </w:t>
      </w:r>
      <w:r w:rsidRPr="00C92EAC">
        <w:rPr>
          <w:color w:val="000000" w:themeColor="text1"/>
          <w:sz w:val="28"/>
          <w:lang w:val="en-US"/>
        </w:rPr>
        <w:t>Nakagawa,</w:t>
      </w:r>
      <w:r w:rsidRPr="00C92EAC">
        <w:rPr>
          <w:color w:val="000000" w:themeColor="text1"/>
          <w:spacing w:val="17"/>
          <w:sz w:val="28"/>
          <w:lang w:val="en-US"/>
        </w:rPr>
        <w:t xml:space="preserve"> </w:t>
      </w:r>
      <w:r w:rsidRPr="00C92EAC">
        <w:rPr>
          <w:color w:val="000000" w:themeColor="text1"/>
          <w:sz w:val="28"/>
          <w:lang w:val="en-US"/>
        </w:rPr>
        <w:t>D.</w:t>
      </w:r>
      <w:r w:rsidRPr="00C92EAC">
        <w:rPr>
          <w:color w:val="000000" w:themeColor="text1"/>
          <w:spacing w:val="18"/>
          <w:sz w:val="28"/>
          <w:lang w:val="en-US"/>
        </w:rPr>
        <w:t xml:space="preserve"> </w:t>
      </w:r>
      <w:r w:rsidRPr="00C92EAC">
        <w:rPr>
          <w:color w:val="000000" w:themeColor="text1"/>
          <w:sz w:val="28"/>
          <w:lang w:val="en-US"/>
        </w:rPr>
        <w:t>Fukuoka,</w:t>
      </w:r>
      <w:r w:rsidRPr="00C92EAC">
        <w:rPr>
          <w:color w:val="000000" w:themeColor="text1"/>
          <w:spacing w:val="18"/>
          <w:sz w:val="28"/>
          <w:lang w:val="en-US"/>
        </w:rPr>
        <w:t xml:space="preserve"> </w:t>
      </w:r>
      <w:r w:rsidRPr="00C92EAC">
        <w:rPr>
          <w:color w:val="000000" w:themeColor="text1"/>
          <w:sz w:val="28"/>
          <w:lang w:val="en-US"/>
        </w:rPr>
        <w:t>Y.</w:t>
      </w:r>
      <w:r w:rsidRPr="00C92EAC">
        <w:rPr>
          <w:color w:val="000000" w:themeColor="text1"/>
          <w:spacing w:val="16"/>
          <w:sz w:val="28"/>
          <w:lang w:val="en-US"/>
        </w:rPr>
        <w:t xml:space="preserve"> </w:t>
      </w:r>
      <w:r w:rsidRPr="00C92EAC">
        <w:rPr>
          <w:color w:val="000000" w:themeColor="text1"/>
          <w:sz w:val="28"/>
          <w:lang w:val="en-US"/>
        </w:rPr>
        <w:t>Hatanaka,</w:t>
      </w:r>
      <w:r w:rsidRPr="00C92EAC">
        <w:rPr>
          <w:color w:val="000000" w:themeColor="text1"/>
          <w:spacing w:val="18"/>
          <w:sz w:val="28"/>
          <w:lang w:val="en-US"/>
        </w:rPr>
        <w:t xml:space="preserve"> </w:t>
      </w:r>
      <w:r w:rsidRPr="00C92EAC">
        <w:rPr>
          <w:color w:val="000000" w:themeColor="text1"/>
          <w:sz w:val="28"/>
          <w:lang w:val="en-US"/>
        </w:rPr>
        <w:t>T.</w:t>
      </w:r>
      <w:r w:rsidRPr="00C92EAC">
        <w:rPr>
          <w:color w:val="000000" w:themeColor="text1"/>
          <w:spacing w:val="18"/>
          <w:sz w:val="28"/>
          <w:lang w:val="en-US"/>
        </w:rPr>
        <w:t xml:space="preserve"> </w:t>
      </w:r>
      <w:r w:rsidRPr="00C92EAC">
        <w:rPr>
          <w:color w:val="000000" w:themeColor="text1"/>
          <w:sz w:val="28"/>
          <w:lang w:val="en-US"/>
        </w:rPr>
        <w:t>Hara,</w:t>
      </w:r>
      <w:r w:rsidRPr="00C92EAC">
        <w:rPr>
          <w:color w:val="000000" w:themeColor="text1"/>
          <w:spacing w:val="16"/>
          <w:sz w:val="28"/>
          <w:lang w:val="en-US"/>
        </w:rPr>
        <w:t xml:space="preserve"> </w:t>
      </w:r>
      <w:r w:rsidRPr="00C92EAC">
        <w:rPr>
          <w:color w:val="000000" w:themeColor="text1"/>
          <w:spacing w:val="-5"/>
          <w:sz w:val="28"/>
          <w:lang w:val="en-US"/>
        </w:rPr>
        <w:t>G.</w:t>
      </w:r>
    </w:p>
    <w:p w14:paraId="5F9B0F79" w14:textId="77777777" w:rsidR="00D738FB" w:rsidRPr="00C92EAC" w:rsidRDefault="00000000">
      <w:pPr>
        <w:pStyle w:val="a3"/>
        <w:ind w:right="124"/>
        <w:rPr>
          <w:color w:val="000000" w:themeColor="text1"/>
          <w:lang w:val="en-US"/>
        </w:rPr>
      </w:pPr>
      <w:r w:rsidRPr="00C92EAC">
        <w:rPr>
          <w:color w:val="000000" w:themeColor="text1"/>
          <w:lang w:val="en-US"/>
        </w:rPr>
        <w:t>N. Lee, Y. Hayashi, Y. Ikedo, X. Gao, et al., “Computeraided diagnosis: The emerging of three cad systems induced by japanese health care needs,” Computer methods and programs in biomedicine, vol. 92, no. 3, pp. 238–248, 2008.</w:t>
      </w:r>
    </w:p>
    <w:p w14:paraId="5AAD905D" w14:textId="77777777" w:rsidR="00D738FB" w:rsidRPr="00C92EAC" w:rsidRDefault="00000000">
      <w:pPr>
        <w:pStyle w:val="a4"/>
        <w:numPr>
          <w:ilvl w:val="0"/>
          <w:numId w:val="3"/>
        </w:numPr>
        <w:tabs>
          <w:tab w:val="left" w:pos="953"/>
        </w:tabs>
        <w:ind w:right="121" w:firstLine="0"/>
        <w:jc w:val="both"/>
        <w:rPr>
          <w:color w:val="000000" w:themeColor="text1"/>
          <w:sz w:val="28"/>
          <w:lang w:val="en-US"/>
        </w:rPr>
      </w:pPr>
      <w:r w:rsidRPr="00C92EAC">
        <w:rPr>
          <w:color w:val="000000" w:themeColor="text1"/>
          <w:sz w:val="28"/>
          <w:lang w:val="en-US"/>
        </w:rPr>
        <w:t>N. M. Saad, S. Bakar, A. S. Muda, and M. M. Mokji, “Review of brain lesion detection and classification using neuroimaging analysis techniques,” Jurnal Teknologi, vol. 74, no. 6, pp. 73–85, 2015.</w:t>
      </w:r>
    </w:p>
    <w:p w14:paraId="4F881FD8" w14:textId="77777777" w:rsidR="00D738FB" w:rsidRPr="00C92EAC" w:rsidRDefault="00000000">
      <w:pPr>
        <w:pStyle w:val="a4"/>
        <w:numPr>
          <w:ilvl w:val="0"/>
          <w:numId w:val="3"/>
        </w:numPr>
        <w:tabs>
          <w:tab w:val="left" w:pos="1037"/>
        </w:tabs>
        <w:ind w:right="120" w:firstLine="0"/>
        <w:jc w:val="both"/>
        <w:rPr>
          <w:color w:val="000000" w:themeColor="text1"/>
          <w:sz w:val="28"/>
          <w:lang w:val="en-US"/>
        </w:rPr>
      </w:pPr>
      <w:r w:rsidRPr="00C92EAC">
        <w:rPr>
          <w:color w:val="000000" w:themeColor="text1"/>
          <w:sz w:val="28"/>
          <w:lang w:val="en-US"/>
        </w:rPr>
        <w:t>E.-S. A. El-Dahshan, H. M. Mohsen, K. Revett, and A.-B. M. Salem, “Computer-aided diagnosis of human brain tumor through mri: A survey and a new algorithm,” Expert systems with Applications, vol. 41, no. 11, pp. 5526–5545, 2014.</w:t>
      </w:r>
    </w:p>
    <w:p w14:paraId="343A7610" w14:textId="77777777" w:rsidR="00D738FB" w:rsidRPr="00C92EAC" w:rsidRDefault="00000000">
      <w:pPr>
        <w:pStyle w:val="a4"/>
        <w:numPr>
          <w:ilvl w:val="0"/>
          <w:numId w:val="3"/>
        </w:numPr>
        <w:tabs>
          <w:tab w:val="left" w:pos="975"/>
        </w:tabs>
        <w:ind w:right="134" w:firstLine="0"/>
        <w:jc w:val="both"/>
        <w:rPr>
          <w:color w:val="000000" w:themeColor="text1"/>
          <w:sz w:val="28"/>
          <w:lang w:val="en-US"/>
        </w:rPr>
      </w:pPr>
      <w:r w:rsidRPr="00C92EAC">
        <w:rPr>
          <w:color w:val="000000" w:themeColor="text1"/>
          <w:sz w:val="28"/>
          <w:lang w:val="en-US"/>
        </w:rPr>
        <w:t>J. A. Ludwig and J. N. Weinstein, “Biomarkers in cancer staging, prognosis and treatment selection,” Nature Reviews Cancer, vol. 5, no. 11, p. 845, 2005</w:t>
      </w:r>
    </w:p>
    <w:p w14:paraId="41D0206D" w14:textId="77777777" w:rsidR="00D738FB" w:rsidRPr="00C92EAC" w:rsidRDefault="00000000">
      <w:pPr>
        <w:pStyle w:val="a4"/>
        <w:numPr>
          <w:ilvl w:val="0"/>
          <w:numId w:val="3"/>
        </w:numPr>
        <w:tabs>
          <w:tab w:val="left" w:pos="941"/>
        </w:tabs>
        <w:spacing w:line="321" w:lineRule="exact"/>
        <w:ind w:left="941" w:hanging="679"/>
        <w:jc w:val="both"/>
        <w:rPr>
          <w:color w:val="000000" w:themeColor="text1"/>
          <w:sz w:val="28"/>
          <w:lang w:val="en-US"/>
        </w:rPr>
      </w:pPr>
      <w:r w:rsidRPr="00C92EAC">
        <w:rPr>
          <w:color w:val="000000" w:themeColor="text1"/>
          <w:sz w:val="28"/>
          <w:lang w:val="en-US"/>
        </w:rPr>
        <w:t>T.</w:t>
      </w:r>
      <w:r w:rsidRPr="00C92EAC">
        <w:rPr>
          <w:color w:val="000000" w:themeColor="text1"/>
          <w:spacing w:val="-1"/>
          <w:sz w:val="28"/>
          <w:lang w:val="en-US"/>
        </w:rPr>
        <w:t xml:space="preserve"> </w:t>
      </w:r>
      <w:r w:rsidRPr="00C92EAC">
        <w:rPr>
          <w:color w:val="000000" w:themeColor="text1"/>
          <w:sz w:val="28"/>
          <w:lang w:val="en-US"/>
        </w:rPr>
        <w:t>Inoue,</w:t>
      </w:r>
      <w:r w:rsidRPr="00C92EAC">
        <w:rPr>
          <w:color w:val="000000" w:themeColor="text1"/>
          <w:spacing w:val="-1"/>
          <w:sz w:val="28"/>
          <w:lang w:val="en-US"/>
        </w:rPr>
        <w:t xml:space="preserve"> </w:t>
      </w:r>
      <w:r w:rsidRPr="00C92EAC">
        <w:rPr>
          <w:color w:val="000000" w:themeColor="text1"/>
          <w:sz w:val="28"/>
          <w:lang w:val="en-US"/>
        </w:rPr>
        <w:t>T.</w:t>
      </w:r>
      <w:r w:rsidRPr="00C92EAC">
        <w:rPr>
          <w:color w:val="000000" w:themeColor="text1"/>
          <w:spacing w:val="-1"/>
          <w:sz w:val="28"/>
          <w:lang w:val="en-US"/>
        </w:rPr>
        <w:t xml:space="preserve"> </w:t>
      </w:r>
      <w:r w:rsidRPr="00C92EAC">
        <w:rPr>
          <w:color w:val="000000" w:themeColor="text1"/>
          <w:sz w:val="28"/>
          <w:lang w:val="en-US"/>
        </w:rPr>
        <w:t>Nakaura,</w:t>
      </w:r>
      <w:r w:rsidRPr="00C92EAC">
        <w:rPr>
          <w:color w:val="000000" w:themeColor="text1"/>
          <w:spacing w:val="-1"/>
          <w:sz w:val="28"/>
          <w:lang w:val="en-US"/>
        </w:rPr>
        <w:t xml:space="preserve"> </w:t>
      </w:r>
      <w:r w:rsidRPr="00C92EAC">
        <w:rPr>
          <w:color w:val="000000" w:themeColor="text1"/>
          <w:sz w:val="28"/>
          <w:lang w:val="en-US"/>
        </w:rPr>
        <w:t>M. Yoshida,</w:t>
      </w:r>
      <w:r w:rsidRPr="00C92EAC">
        <w:rPr>
          <w:color w:val="000000" w:themeColor="text1"/>
          <w:spacing w:val="-1"/>
          <w:sz w:val="28"/>
          <w:lang w:val="en-US"/>
        </w:rPr>
        <w:t xml:space="preserve"> </w:t>
      </w:r>
      <w:r w:rsidRPr="00C92EAC">
        <w:rPr>
          <w:color w:val="000000" w:themeColor="text1"/>
          <w:sz w:val="28"/>
          <w:lang w:val="en-US"/>
        </w:rPr>
        <w:t>K.</w:t>
      </w:r>
      <w:r w:rsidRPr="00C92EAC">
        <w:rPr>
          <w:color w:val="000000" w:themeColor="text1"/>
          <w:spacing w:val="-1"/>
          <w:sz w:val="28"/>
          <w:lang w:val="en-US"/>
        </w:rPr>
        <w:t xml:space="preserve"> </w:t>
      </w:r>
      <w:r w:rsidRPr="00C92EAC">
        <w:rPr>
          <w:color w:val="000000" w:themeColor="text1"/>
          <w:sz w:val="28"/>
          <w:lang w:val="en-US"/>
        </w:rPr>
        <w:t>Yokoyama,</w:t>
      </w:r>
      <w:r w:rsidRPr="00C92EAC">
        <w:rPr>
          <w:color w:val="000000" w:themeColor="text1"/>
          <w:spacing w:val="-1"/>
          <w:sz w:val="28"/>
          <w:lang w:val="en-US"/>
        </w:rPr>
        <w:t xml:space="preserve"> </w:t>
      </w:r>
      <w:r w:rsidRPr="00C92EAC">
        <w:rPr>
          <w:color w:val="000000" w:themeColor="text1"/>
          <w:sz w:val="28"/>
          <w:lang w:val="en-US"/>
        </w:rPr>
        <w:t>K.</w:t>
      </w:r>
      <w:r w:rsidRPr="00C92EAC">
        <w:rPr>
          <w:color w:val="000000" w:themeColor="text1"/>
          <w:spacing w:val="2"/>
          <w:sz w:val="28"/>
          <w:lang w:val="en-US"/>
        </w:rPr>
        <w:t xml:space="preserve"> </w:t>
      </w:r>
      <w:r w:rsidRPr="00C92EAC">
        <w:rPr>
          <w:color w:val="000000" w:themeColor="text1"/>
          <w:sz w:val="28"/>
          <w:lang w:val="en-US"/>
        </w:rPr>
        <w:t>Hirata,</w:t>
      </w:r>
      <w:r w:rsidRPr="00C92EAC">
        <w:rPr>
          <w:color w:val="000000" w:themeColor="text1"/>
          <w:spacing w:val="-1"/>
          <w:sz w:val="28"/>
          <w:lang w:val="en-US"/>
        </w:rPr>
        <w:t xml:space="preserve"> </w:t>
      </w:r>
      <w:r w:rsidRPr="00C92EAC">
        <w:rPr>
          <w:color w:val="000000" w:themeColor="text1"/>
          <w:sz w:val="28"/>
          <w:lang w:val="en-US"/>
        </w:rPr>
        <w:t>M.</w:t>
      </w:r>
      <w:r w:rsidRPr="00C92EAC">
        <w:rPr>
          <w:color w:val="000000" w:themeColor="text1"/>
          <w:spacing w:val="-1"/>
          <w:sz w:val="28"/>
          <w:lang w:val="en-US"/>
        </w:rPr>
        <w:t xml:space="preserve"> </w:t>
      </w:r>
      <w:r w:rsidRPr="00C92EAC">
        <w:rPr>
          <w:color w:val="000000" w:themeColor="text1"/>
          <w:sz w:val="28"/>
          <w:lang w:val="en-US"/>
        </w:rPr>
        <w:t>Kidoh,</w:t>
      </w:r>
      <w:r w:rsidRPr="00C92EAC">
        <w:rPr>
          <w:color w:val="000000" w:themeColor="text1"/>
          <w:spacing w:val="-1"/>
          <w:sz w:val="28"/>
          <w:lang w:val="en-US"/>
        </w:rPr>
        <w:t xml:space="preserve"> </w:t>
      </w:r>
      <w:r w:rsidRPr="00C92EAC">
        <w:rPr>
          <w:color w:val="000000" w:themeColor="text1"/>
          <w:sz w:val="28"/>
          <w:lang w:val="en-US"/>
        </w:rPr>
        <w:t xml:space="preserve">S. </w:t>
      </w:r>
      <w:r w:rsidRPr="00C92EAC">
        <w:rPr>
          <w:color w:val="000000" w:themeColor="text1"/>
          <w:spacing w:val="-4"/>
          <w:sz w:val="28"/>
          <w:lang w:val="en-US"/>
        </w:rPr>
        <w:t>Oda,</w:t>
      </w:r>
    </w:p>
    <w:p w14:paraId="6878BC8D" w14:textId="77777777" w:rsidR="00D738FB" w:rsidRPr="00C92EAC" w:rsidRDefault="00000000">
      <w:pPr>
        <w:pStyle w:val="a3"/>
        <w:ind w:right="132"/>
        <w:rPr>
          <w:color w:val="000000" w:themeColor="text1"/>
          <w:lang w:val="en-US"/>
        </w:rPr>
      </w:pPr>
      <w:r w:rsidRPr="00C92EAC">
        <w:rPr>
          <w:color w:val="000000" w:themeColor="text1"/>
          <w:lang w:val="en-US"/>
        </w:rPr>
        <w:t>D. Utsunomiya, K. Harada, and Y. Yamashita, “Diagnosis of small posterior fossa stroke on brain ct: effect of iterative reconstruction designed for brain ct on detection performance,” European radiology, vol. 27, no. 9, pp. 3710–3715, 2017</w:t>
      </w:r>
    </w:p>
    <w:p w14:paraId="7AE66DF2" w14:textId="77777777" w:rsidR="00D738FB" w:rsidRPr="00C92EAC" w:rsidRDefault="00000000">
      <w:pPr>
        <w:pStyle w:val="a4"/>
        <w:numPr>
          <w:ilvl w:val="0"/>
          <w:numId w:val="3"/>
        </w:numPr>
        <w:tabs>
          <w:tab w:val="left" w:pos="987"/>
        </w:tabs>
        <w:ind w:right="121" w:firstLine="0"/>
        <w:jc w:val="both"/>
        <w:rPr>
          <w:color w:val="000000" w:themeColor="text1"/>
          <w:sz w:val="28"/>
          <w:lang w:val="en-US"/>
        </w:rPr>
      </w:pPr>
      <w:r w:rsidRPr="00C92EAC">
        <w:rPr>
          <w:color w:val="000000" w:themeColor="text1"/>
          <w:sz w:val="28"/>
          <w:lang w:val="en-US"/>
        </w:rPr>
        <w:t>Y. Iyama, T. Nakaura, S. Oda, M. Kidoh, D. Utsunomiya, M. Yoshida, H. Yuki, K. Hirata, Y. Funama, K. Harada, et al., “Iterative reconstruction designed for brain ct: A correlative study with filtered back projection for the diagnosis of acute ischemic stroke,” Journal of Computer Assisted Tomography, vol. 41, no. 6, pp. 884– 890, 2017</w:t>
      </w:r>
    </w:p>
    <w:p w14:paraId="7514DF5C" w14:textId="77777777" w:rsidR="00D738FB" w:rsidRPr="00C92EAC" w:rsidRDefault="00000000">
      <w:pPr>
        <w:pStyle w:val="a4"/>
        <w:numPr>
          <w:ilvl w:val="0"/>
          <w:numId w:val="3"/>
        </w:numPr>
        <w:tabs>
          <w:tab w:val="left" w:pos="1001"/>
        </w:tabs>
        <w:ind w:right="128" w:firstLine="0"/>
        <w:jc w:val="both"/>
        <w:rPr>
          <w:color w:val="000000" w:themeColor="text1"/>
          <w:sz w:val="28"/>
          <w:lang w:val="en-US"/>
        </w:rPr>
      </w:pPr>
      <w:r w:rsidRPr="00C92EAC">
        <w:rPr>
          <w:color w:val="000000" w:themeColor="text1"/>
          <w:sz w:val="28"/>
          <w:lang w:val="en-US"/>
        </w:rPr>
        <w:t>R. Gomolka, R. Chrzan, A. Urbanik, R. Kazmierski, A. Grzanka, and W. Nowinski, “Quantification of image contrast of infarcts on computed tomography scans,” The neuroradiology journal, vol. 30, no. 1, pp. 15–22, 2017</w:t>
      </w:r>
    </w:p>
    <w:p w14:paraId="3CC9D5C4" w14:textId="77777777" w:rsidR="00D738FB" w:rsidRPr="00C92EAC" w:rsidRDefault="00000000">
      <w:pPr>
        <w:pStyle w:val="a4"/>
        <w:numPr>
          <w:ilvl w:val="0"/>
          <w:numId w:val="3"/>
        </w:numPr>
        <w:tabs>
          <w:tab w:val="left" w:pos="946"/>
        </w:tabs>
        <w:ind w:right="126" w:firstLine="0"/>
        <w:jc w:val="both"/>
        <w:rPr>
          <w:color w:val="000000" w:themeColor="text1"/>
          <w:sz w:val="28"/>
        </w:rPr>
      </w:pPr>
      <w:r w:rsidRPr="00C92EAC">
        <w:rPr>
          <w:color w:val="000000" w:themeColor="text1"/>
          <w:sz w:val="28"/>
          <w:lang w:val="en-US"/>
        </w:rPr>
        <w:t xml:space="preserve">D. R. Pereira, P. P. Reboucas Filho, G. H. de Rosa, J. P. Papa, and V. H. C. de Albuquerque, “Stroke lesion detection using convolutional neural networks,” in 2018 International Joint Conference on Neural Networks (IJCNN). </w:t>
      </w:r>
      <w:r w:rsidRPr="00C92EAC">
        <w:rPr>
          <w:color w:val="000000" w:themeColor="text1"/>
          <w:sz w:val="28"/>
        </w:rPr>
        <w:t>IEEE, 2018, pp. 1–6.</w:t>
      </w:r>
    </w:p>
    <w:p w14:paraId="261A9819" w14:textId="77777777" w:rsidR="00D738FB" w:rsidRPr="00C92EAC" w:rsidRDefault="00D738FB">
      <w:pPr>
        <w:jc w:val="both"/>
        <w:rPr>
          <w:color w:val="000000" w:themeColor="text1"/>
          <w:sz w:val="28"/>
        </w:rPr>
        <w:sectPr w:rsidR="00D738FB" w:rsidRPr="00C92EAC">
          <w:pgSz w:w="11910" w:h="16840"/>
          <w:pgMar w:top="1040" w:right="440" w:bottom="1300" w:left="1440" w:header="0" w:footer="1077" w:gutter="0"/>
          <w:cols w:space="720"/>
        </w:sectPr>
      </w:pPr>
    </w:p>
    <w:p w14:paraId="6549AD07" w14:textId="77777777" w:rsidR="00D738FB" w:rsidRPr="00C92EAC" w:rsidRDefault="00000000">
      <w:pPr>
        <w:pStyle w:val="a4"/>
        <w:numPr>
          <w:ilvl w:val="0"/>
          <w:numId w:val="3"/>
        </w:numPr>
        <w:tabs>
          <w:tab w:val="left" w:pos="982"/>
        </w:tabs>
        <w:spacing w:before="67"/>
        <w:ind w:right="120" w:firstLine="0"/>
        <w:jc w:val="both"/>
        <w:rPr>
          <w:color w:val="000000" w:themeColor="text1"/>
          <w:sz w:val="28"/>
        </w:rPr>
      </w:pPr>
      <w:r w:rsidRPr="00C92EAC">
        <w:rPr>
          <w:color w:val="000000" w:themeColor="text1"/>
          <w:sz w:val="28"/>
          <w:lang w:val="en-US"/>
        </w:rPr>
        <w:lastRenderedPageBreak/>
        <w:t xml:space="preserve">K. Sudharani, T. Sarma, and K. S. Prasad, “Brain stroke detection using k- nearest neighbor and minimum mean distance technique,” in Control, Instrumentation, Communication and Computational Technologies (ICCICCT), 2015 International Conference on. </w:t>
      </w:r>
      <w:r w:rsidRPr="00C92EAC">
        <w:rPr>
          <w:color w:val="000000" w:themeColor="text1"/>
          <w:sz w:val="28"/>
        </w:rPr>
        <w:t>IEEE, 2015, pp. 770–776</w:t>
      </w:r>
    </w:p>
    <w:p w14:paraId="567FDD5A" w14:textId="77777777" w:rsidR="00D738FB" w:rsidRPr="00C92EAC" w:rsidRDefault="00000000">
      <w:pPr>
        <w:pStyle w:val="a4"/>
        <w:numPr>
          <w:ilvl w:val="0"/>
          <w:numId w:val="3"/>
        </w:numPr>
        <w:tabs>
          <w:tab w:val="left" w:pos="943"/>
        </w:tabs>
        <w:spacing w:before="1"/>
        <w:ind w:right="128" w:firstLine="0"/>
        <w:jc w:val="both"/>
        <w:rPr>
          <w:color w:val="000000" w:themeColor="text1"/>
          <w:sz w:val="28"/>
          <w:lang w:val="en-US"/>
        </w:rPr>
      </w:pPr>
      <w:r w:rsidRPr="00C92EAC">
        <w:rPr>
          <w:color w:val="000000" w:themeColor="text1"/>
          <w:sz w:val="28"/>
          <w:lang w:val="en-US"/>
        </w:rPr>
        <w:t>D. Guo, J. Fridriksson, P. Fillmore, C. Rorden, H. Yu, K. Zheng, and S. Wang, “Automated lesion detection on mri scans using combined unsupervised and supervised methods,” BMC medical imaging, vol. 15, 2015</w:t>
      </w:r>
    </w:p>
    <w:p w14:paraId="025BB08C" w14:textId="77777777" w:rsidR="00D738FB" w:rsidRPr="00C92EAC" w:rsidRDefault="00000000">
      <w:pPr>
        <w:pStyle w:val="a4"/>
        <w:numPr>
          <w:ilvl w:val="0"/>
          <w:numId w:val="3"/>
        </w:numPr>
        <w:tabs>
          <w:tab w:val="left" w:pos="939"/>
        </w:tabs>
        <w:spacing w:before="2"/>
        <w:ind w:right="121" w:firstLine="0"/>
        <w:jc w:val="both"/>
        <w:rPr>
          <w:color w:val="000000" w:themeColor="text1"/>
          <w:sz w:val="28"/>
        </w:rPr>
      </w:pPr>
      <w:r w:rsidRPr="00C92EAC">
        <w:rPr>
          <w:color w:val="000000" w:themeColor="text1"/>
          <w:sz w:val="28"/>
          <w:lang w:val="en-US"/>
        </w:rPr>
        <w:t>Dourado</w:t>
      </w:r>
      <w:r w:rsidRPr="00C92EAC">
        <w:rPr>
          <w:color w:val="000000" w:themeColor="text1"/>
          <w:spacing w:val="-2"/>
          <w:sz w:val="28"/>
          <w:lang w:val="en-US"/>
        </w:rPr>
        <w:t xml:space="preserve"> </w:t>
      </w:r>
      <w:r w:rsidRPr="00C92EAC">
        <w:rPr>
          <w:color w:val="000000" w:themeColor="text1"/>
          <w:sz w:val="28"/>
          <w:lang w:val="en-US"/>
        </w:rPr>
        <w:t>Jr, C.</w:t>
      </w:r>
      <w:r w:rsidRPr="00C92EAC">
        <w:rPr>
          <w:color w:val="000000" w:themeColor="text1"/>
          <w:spacing w:val="-3"/>
          <w:sz w:val="28"/>
          <w:lang w:val="en-US"/>
        </w:rPr>
        <w:t xml:space="preserve"> </w:t>
      </w:r>
      <w:r w:rsidRPr="00C92EAC">
        <w:rPr>
          <w:color w:val="000000" w:themeColor="text1"/>
          <w:sz w:val="28"/>
          <w:lang w:val="en-US"/>
        </w:rPr>
        <w:t>M.,</w:t>
      </w:r>
      <w:r w:rsidRPr="00C92EAC">
        <w:rPr>
          <w:color w:val="000000" w:themeColor="text1"/>
          <w:spacing w:val="-1"/>
          <w:sz w:val="28"/>
          <w:lang w:val="en-US"/>
        </w:rPr>
        <w:t xml:space="preserve"> </w:t>
      </w:r>
      <w:r w:rsidRPr="00C92EAC">
        <w:rPr>
          <w:color w:val="000000" w:themeColor="text1"/>
          <w:sz w:val="28"/>
          <w:lang w:val="en-US"/>
        </w:rPr>
        <w:t>da</w:t>
      </w:r>
      <w:r w:rsidRPr="00C92EAC">
        <w:rPr>
          <w:color w:val="000000" w:themeColor="text1"/>
          <w:spacing w:val="-2"/>
          <w:sz w:val="28"/>
          <w:lang w:val="en-US"/>
        </w:rPr>
        <w:t xml:space="preserve"> </w:t>
      </w:r>
      <w:r w:rsidRPr="00C92EAC">
        <w:rPr>
          <w:color w:val="000000" w:themeColor="text1"/>
          <w:sz w:val="28"/>
          <w:lang w:val="en-US"/>
        </w:rPr>
        <w:t>Silva, S.</w:t>
      </w:r>
      <w:r w:rsidRPr="00C92EAC">
        <w:rPr>
          <w:color w:val="000000" w:themeColor="text1"/>
          <w:spacing w:val="-3"/>
          <w:sz w:val="28"/>
          <w:lang w:val="en-US"/>
        </w:rPr>
        <w:t xml:space="preserve"> </w:t>
      </w:r>
      <w:r w:rsidRPr="00C92EAC">
        <w:rPr>
          <w:color w:val="000000" w:themeColor="text1"/>
          <w:sz w:val="28"/>
          <w:lang w:val="en-US"/>
        </w:rPr>
        <w:t>P. P.,</w:t>
      </w:r>
      <w:r w:rsidRPr="00C92EAC">
        <w:rPr>
          <w:color w:val="000000" w:themeColor="text1"/>
          <w:spacing w:val="-4"/>
          <w:sz w:val="28"/>
          <w:lang w:val="en-US"/>
        </w:rPr>
        <w:t xml:space="preserve"> </w:t>
      </w:r>
      <w:r w:rsidRPr="00C92EAC">
        <w:rPr>
          <w:color w:val="000000" w:themeColor="text1"/>
          <w:sz w:val="28"/>
          <w:lang w:val="en-US"/>
        </w:rPr>
        <w:t>da</w:t>
      </w:r>
      <w:r w:rsidRPr="00C92EAC">
        <w:rPr>
          <w:color w:val="000000" w:themeColor="text1"/>
          <w:spacing w:val="-2"/>
          <w:sz w:val="28"/>
          <w:lang w:val="en-US"/>
        </w:rPr>
        <w:t xml:space="preserve"> </w:t>
      </w:r>
      <w:r w:rsidRPr="00C92EAC">
        <w:rPr>
          <w:color w:val="000000" w:themeColor="text1"/>
          <w:sz w:val="28"/>
          <w:lang w:val="en-US"/>
        </w:rPr>
        <w:t>Nóbrega,</w:t>
      </w:r>
      <w:r w:rsidRPr="00C92EAC">
        <w:rPr>
          <w:color w:val="000000" w:themeColor="text1"/>
          <w:spacing w:val="-2"/>
          <w:sz w:val="28"/>
          <w:lang w:val="en-US"/>
        </w:rPr>
        <w:t xml:space="preserve"> </w:t>
      </w:r>
      <w:r w:rsidRPr="00C92EAC">
        <w:rPr>
          <w:color w:val="000000" w:themeColor="text1"/>
          <w:sz w:val="28"/>
          <w:lang w:val="en-US"/>
        </w:rPr>
        <w:t>R. V. M.,</w:t>
      </w:r>
      <w:r w:rsidRPr="00C92EAC">
        <w:rPr>
          <w:color w:val="000000" w:themeColor="text1"/>
          <w:spacing w:val="-1"/>
          <w:sz w:val="28"/>
          <w:lang w:val="en-US"/>
        </w:rPr>
        <w:t xml:space="preserve"> </w:t>
      </w:r>
      <w:r w:rsidRPr="00C92EAC">
        <w:rPr>
          <w:color w:val="000000" w:themeColor="text1"/>
          <w:sz w:val="28"/>
          <w:lang w:val="en-US"/>
        </w:rPr>
        <w:t>Barros, A.</w:t>
      </w:r>
      <w:r w:rsidRPr="00C92EAC">
        <w:rPr>
          <w:color w:val="000000" w:themeColor="text1"/>
          <w:spacing w:val="-2"/>
          <w:sz w:val="28"/>
          <w:lang w:val="en-US"/>
        </w:rPr>
        <w:t xml:space="preserve"> </w:t>
      </w:r>
      <w:r w:rsidRPr="00C92EAC">
        <w:rPr>
          <w:color w:val="000000" w:themeColor="text1"/>
          <w:sz w:val="28"/>
          <w:lang w:val="en-US"/>
        </w:rPr>
        <w:t xml:space="preserve">C. D. S., Reboucas Filho, P. P., &amp; de Albuquerque, V. H. C. (2019). Deep learning IoT system for online stroke detection in skull computed tomography images. </w:t>
      </w:r>
      <w:r w:rsidRPr="00C92EAC">
        <w:rPr>
          <w:i/>
          <w:color w:val="000000" w:themeColor="text1"/>
          <w:sz w:val="28"/>
        </w:rPr>
        <w:t>Computer Networks</w:t>
      </w:r>
      <w:r w:rsidRPr="00C92EAC">
        <w:rPr>
          <w:color w:val="000000" w:themeColor="text1"/>
          <w:sz w:val="28"/>
        </w:rPr>
        <w:t xml:space="preserve">, </w:t>
      </w:r>
      <w:r w:rsidRPr="00C92EAC">
        <w:rPr>
          <w:i/>
          <w:color w:val="000000" w:themeColor="text1"/>
          <w:sz w:val="28"/>
        </w:rPr>
        <w:t>152</w:t>
      </w:r>
      <w:r w:rsidRPr="00C92EAC">
        <w:rPr>
          <w:color w:val="000000" w:themeColor="text1"/>
          <w:sz w:val="28"/>
        </w:rPr>
        <w:t>, 25-39.</w:t>
      </w:r>
    </w:p>
    <w:p w14:paraId="12909F16" w14:textId="77777777" w:rsidR="00D738FB" w:rsidRPr="00C92EAC" w:rsidRDefault="00000000">
      <w:pPr>
        <w:pStyle w:val="a4"/>
        <w:numPr>
          <w:ilvl w:val="0"/>
          <w:numId w:val="3"/>
        </w:numPr>
        <w:tabs>
          <w:tab w:val="left" w:pos="1037"/>
        </w:tabs>
        <w:ind w:right="120" w:firstLine="0"/>
        <w:jc w:val="both"/>
        <w:rPr>
          <w:color w:val="000000" w:themeColor="text1"/>
          <w:sz w:val="28"/>
        </w:rPr>
      </w:pPr>
      <w:r w:rsidRPr="00C92EAC">
        <w:rPr>
          <w:color w:val="000000" w:themeColor="text1"/>
          <w:sz w:val="28"/>
          <w:lang w:val="en-US"/>
        </w:rPr>
        <w:t>Songram, P., &amp; Jareanpon, C. (2019, November). A Study of Features Affecting on Stroke</w:t>
      </w:r>
      <w:r w:rsidRPr="00C92EAC">
        <w:rPr>
          <w:color w:val="000000" w:themeColor="text1"/>
          <w:spacing w:val="-2"/>
          <w:sz w:val="28"/>
          <w:lang w:val="en-US"/>
        </w:rPr>
        <w:t xml:space="preserve"> </w:t>
      </w:r>
      <w:r w:rsidRPr="00C92EAC">
        <w:rPr>
          <w:color w:val="000000" w:themeColor="text1"/>
          <w:sz w:val="28"/>
          <w:lang w:val="en-US"/>
        </w:rPr>
        <w:t xml:space="preserve">Prediction Using Machine Learning. In </w:t>
      </w:r>
      <w:r w:rsidRPr="00C92EAC">
        <w:rPr>
          <w:i/>
          <w:color w:val="000000" w:themeColor="text1"/>
          <w:sz w:val="28"/>
          <w:lang w:val="en-US"/>
        </w:rPr>
        <w:t>International Conference on Multi-disciplinary</w:t>
      </w:r>
      <w:r w:rsidRPr="00C92EAC">
        <w:rPr>
          <w:i/>
          <w:color w:val="000000" w:themeColor="text1"/>
          <w:spacing w:val="-1"/>
          <w:sz w:val="28"/>
          <w:lang w:val="en-US"/>
        </w:rPr>
        <w:t xml:space="preserve"> </w:t>
      </w:r>
      <w:r w:rsidRPr="00C92EAC">
        <w:rPr>
          <w:i/>
          <w:color w:val="000000" w:themeColor="text1"/>
          <w:sz w:val="28"/>
          <w:lang w:val="en-US"/>
        </w:rPr>
        <w:t xml:space="preserve">Trends in Artificial Intelligence </w:t>
      </w:r>
      <w:r w:rsidRPr="00C92EAC">
        <w:rPr>
          <w:color w:val="000000" w:themeColor="text1"/>
          <w:sz w:val="28"/>
          <w:lang w:val="en-US"/>
        </w:rPr>
        <w:t>(pp.</w:t>
      </w:r>
      <w:r w:rsidRPr="00C92EAC">
        <w:rPr>
          <w:color w:val="000000" w:themeColor="text1"/>
          <w:spacing w:val="-2"/>
          <w:sz w:val="28"/>
          <w:lang w:val="en-US"/>
        </w:rPr>
        <w:t xml:space="preserve"> </w:t>
      </w:r>
      <w:r w:rsidRPr="00C92EAC">
        <w:rPr>
          <w:color w:val="000000" w:themeColor="text1"/>
          <w:sz w:val="28"/>
          <w:lang w:val="en-US"/>
        </w:rPr>
        <w:t xml:space="preserve">216-225). </w:t>
      </w:r>
      <w:r w:rsidRPr="00C92EAC">
        <w:rPr>
          <w:color w:val="000000" w:themeColor="text1"/>
          <w:sz w:val="28"/>
        </w:rPr>
        <w:t>Springer, Cham.</w:t>
      </w:r>
    </w:p>
    <w:p w14:paraId="5133D99F" w14:textId="77777777" w:rsidR="00D738FB" w:rsidRPr="00C92EAC" w:rsidRDefault="00000000">
      <w:pPr>
        <w:pStyle w:val="a4"/>
        <w:numPr>
          <w:ilvl w:val="0"/>
          <w:numId w:val="3"/>
        </w:numPr>
        <w:tabs>
          <w:tab w:val="left" w:pos="972"/>
        </w:tabs>
        <w:ind w:right="122" w:firstLine="0"/>
        <w:jc w:val="both"/>
        <w:rPr>
          <w:color w:val="000000" w:themeColor="text1"/>
          <w:sz w:val="28"/>
        </w:rPr>
      </w:pPr>
      <w:r w:rsidRPr="00C92EAC">
        <w:rPr>
          <w:color w:val="000000" w:themeColor="text1"/>
          <w:sz w:val="28"/>
          <w:lang w:val="en-US"/>
        </w:rPr>
        <w:t xml:space="preserve">Li, X., Bian, D., Yu, J., Li, M., &amp; Zhao, D. (2019). Using machine learning models to improve stroke risk level classification methods of China national stroke screening. </w:t>
      </w:r>
      <w:r w:rsidRPr="00C92EAC">
        <w:rPr>
          <w:i/>
          <w:color w:val="000000" w:themeColor="text1"/>
          <w:sz w:val="28"/>
        </w:rPr>
        <w:t>BMC Medical Informatics and Decision Making</w:t>
      </w:r>
      <w:r w:rsidRPr="00C92EAC">
        <w:rPr>
          <w:color w:val="000000" w:themeColor="text1"/>
          <w:sz w:val="28"/>
        </w:rPr>
        <w:t xml:space="preserve">, </w:t>
      </w:r>
      <w:r w:rsidRPr="00C92EAC">
        <w:rPr>
          <w:i/>
          <w:color w:val="000000" w:themeColor="text1"/>
          <w:sz w:val="28"/>
        </w:rPr>
        <w:t>19</w:t>
      </w:r>
      <w:r w:rsidRPr="00C92EAC">
        <w:rPr>
          <w:color w:val="000000" w:themeColor="text1"/>
          <w:sz w:val="28"/>
        </w:rPr>
        <w:t>(1), 261.</w:t>
      </w:r>
    </w:p>
    <w:p w14:paraId="4D30964E" w14:textId="77777777" w:rsidR="00D738FB" w:rsidRPr="00C92EAC" w:rsidRDefault="00000000">
      <w:pPr>
        <w:pStyle w:val="a4"/>
        <w:numPr>
          <w:ilvl w:val="0"/>
          <w:numId w:val="3"/>
        </w:numPr>
        <w:tabs>
          <w:tab w:val="left" w:pos="946"/>
        </w:tabs>
        <w:ind w:right="133" w:firstLine="0"/>
        <w:jc w:val="both"/>
        <w:rPr>
          <w:color w:val="000000" w:themeColor="text1"/>
          <w:sz w:val="28"/>
        </w:rPr>
      </w:pPr>
      <w:r w:rsidRPr="00C92EAC">
        <w:rPr>
          <w:color w:val="000000" w:themeColor="text1"/>
          <w:sz w:val="28"/>
          <w:lang w:val="en-US"/>
        </w:rPr>
        <w:t xml:space="preserve">Heros, R. C. (1994). Stroke: early pathophysiology and treatment. Summary of the Fifth Annual Decade of the Brain Symposium. </w:t>
      </w:r>
      <w:r w:rsidRPr="00C92EAC">
        <w:rPr>
          <w:i/>
          <w:color w:val="000000" w:themeColor="text1"/>
          <w:sz w:val="28"/>
        </w:rPr>
        <w:t>Stroke</w:t>
      </w:r>
      <w:r w:rsidRPr="00C92EAC">
        <w:rPr>
          <w:color w:val="000000" w:themeColor="text1"/>
          <w:sz w:val="28"/>
        </w:rPr>
        <w:t xml:space="preserve">, </w:t>
      </w:r>
      <w:r w:rsidRPr="00C92EAC">
        <w:rPr>
          <w:i/>
          <w:color w:val="000000" w:themeColor="text1"/>
          <w:sz w:val="28"/>
        </w:rPr>
        <w:t>25</w:t>
      </w:r>
      <w:r w:rsidRPr="00C92EAC">
        <w:rPr>
          <w:color w:val="000000" w:themeColor="text1"/>
          <w:sz w:val="28"/>
        </w:rPr>
        <w:t>(9), 1877-1881.</w:t>
      </w:r>
    </w:p>
    <w:p w14:paraId="5C031D9A" w14:textId="77777777" w:rsidR="00D738FB" w:rsidRPr="00C92EAC" w:rsidRDefault="00000000">
      <w:pPr>
        <w:pStyle w:val="a4"/>
        <w:numPr>
          <w:ilvl w:val="0"/>
          <w:numId w:val="3"/>
        </w:numPr>
        <w:tabs>
          <w:tab w:val="left" w:pos="982"/>
        </w:tabs>
        <w:ind w:right="127" w:firstLine="0"/>
        <w:jc w:val="both"/>
        <w:rPr>
          <w:color w:val="000000" w:themeColor="text1"/>
          <w:sz w:val="28"/>
        </w:rPr>
      </w:pPr>
      <w:r w:rsidRPr="00C92EAC">
        <w:rPr>
          <w:color w:val="000000" w:themeColor="text1"/>
          <w:sz w:val="28"/>
          <w:lang w:val="en-US"/>
        </w:rPr>
        <w:t>Karadima, O., Rahman, M., Sotiriou, I., Ghavami, N., Lu, P., Ahsan, S., &amp; Kosmas, P. (2020). Experimental Validation of Microwave Tomography with the DBIM-TwIST</w:t>
      </w:r>
      <w:r w:rsidRPr="00C92EAC">
        <w:rPr>
          <w:color w:val="000000" w:themeColor="text1"/>
          <w:spacing w:val="80"/>
          <w:w w:val="150"/>
          <w:sz w:val="28"/>
          <w:lang w:val="en-US"/>
        </w:rPr>
        <w:t xml:space="preserve">  </w:t>
      </w:r>
      <w:r w:rsidRPr="00C92EAC">
        <w:rPr>
          <w:color w:val="000000" w:themeColor="text1"/>
          <w:sz w:val="28"/>
          <w:lang w:val="en-US"/>
        </w:rPr>
        <w:t>Algorithm</w:t>
      </w:r>
      <w:r w:rsidRPr="00C92EAC">
        <w:rPr>
          <w:color w:val="000000" w:themeColor="text1"/>
          <w:spacing w:val="80"/>
          <w:w w:val="150"/>
          <w:sz w:val="28"/>
          <w:lang w:val="en-US"/>
        </w:rPr>
        <w:t xml:space="preserve">  </w:t>
      </w:r>
      <w:r w:rsidRPr="00C92EAC">
        <w:rPr>
          <w:color w:val="000000" w:themeColor="text1"/>
          <w:sz w:val="28"/>
          <w:lang w:val="en-US"/>
        </w:rPr>
        <w:t>for</w:t>
      </w:r>
      <w:r w:rsidRPr="00C92EAC">
        <w:rPr>
          <w:color w:val="000000" w:themeColor="text1"/>
          <w:spacing w:val="80"/>
          <w:w w:val="150"/>
          <w:sz w:val="28"/>
          <w:lang w:val="en-US"/>
        </w:rPr>
        <w:t xml:space="preserve">  </w:t>
      </w:r>
      <w:r w:rsidRPr="00C92EAC">
        <w:rPr>
          <w:color w:val="000000" w:themeColor="text1"/>
          <w:sz w:val="28"/>
          <w:lang w:val="en-US"/>
        </w:rPr>
        <w:t>Brain</w:t>
      </w:r>
      <w:r w:rsidRPr="00C92EAC">
        <w:rPr>
          <w:color w:val="000000" w:themeColor="text1"/>
          <w:spacing w:val="80"/>
          <w:w w:val="150"/>
          <w:sz w:val="28"/>
          <w:lang w:val="en-US"/>
        </w:rPr>
        <w:t xml:space="preserve">  </w:t>
      </w:r>
      <w:r w:rsidRPr="00C92EAC">
        <w:rPr>
          <w:color w:val="000000" w:themeColor="text1"/>
          <w:sz w:val="28"/>
          <w:lang w:val="en-US"/>
        </w:rPr>
        <w:t>Stroke</w:t>
      </w:r>
      <w:r w:rsidRPr="00C92EAC">
        <w:rPr>
          <w:color w:val="000000" w:themeColor="text1"/>
          <w:spacing w:val="80"/>
          <w:w w:val="150"/>
          <w:sz w:val="28"/>
          <w:lang w:val="en-US"/>
        </w:rPr>
        <w:t xml:space="preserve">  </w:t>
      </w:r>
      <w:r w:rsidRPr="00C92EAC">
        <w:rPr>
          <w:color w:val="000000" w:themeColor="text1"/>
          <w:sz w:val="28"/>
          <w:lang w:val="en-US"/>
        </w:rPr>
        <w:t>Detection</w:t>
      </w:r>
      <w:r w:rsidRPr="00C92EAC">
        <w:rPr>
          <w:color w:val="000000" w:themeColor="text1"/>
          <w:spacing w:val="80"/>
          <w:w w:val="150"/>
          <w:sz w:val="28"/>
          <w:lang w:val="en-US"/>
        </w:rPr>
        <w:t xml:space="preserve">  </w:t>
      </w:r>
      <w:r w:rsidRPr="00C92EAC">
        <w:rPr>
          <w:color w:val="000000" w:themeColor="text1"/>
          <w:sz w:val="28"/>
          <w:lang w:val="en-US"/>
        </w:rPr>
        <w:t xml:space="preserve">and Classification. </w:t>
      </w:r>
      <w:r w:rsidRPr="00C92EAC">
        <w:rPr>
          <w:i/>
          <w:color w:val="000000" w:themeColor="text1"/>
          <w:sz w:val="28"/>
        </w:rPr>
        <w:t>Sensors</w:t>
      </w:r>
      <w:r w:rsidRPr="00C92EAC">
        <w:rPr>
          <w:color w:val="000000" w:themeColor="text1"/>
          <w:sz w:val="28"/>
        </w:rPr>
        <w:t xml:space="preserve">, </w:t>
      </w:r>
      <w:r w:rsidRPr="00C92EAC">
        <w:rPr>
          <w:i/>
          <w:color w:val="000000" w:themeColor="text1"/>
          <w:sz w:val="28"/>
        </w:rPr>
        <w:t>20</w:t>
      </w:r>
      <w:r w:rsidRPr="00C92EAC">
        <w:rPr>
          <w:color w:val="000000" w:themeColor="text1"/>
          <w:sz w:val="28"/>
        </w:rPr>
        <w:t>(3), 840.</w:t>
      </w:r>
    </w:p>
    <w:p w14:paraId="7E939307" w14:textId="77777777" w:rsidR="00D738FB" w:rsidRPr="00C92EAC" w:rsidRDefault="00000000">
      <w:pPr>
        <w:pStyle w:val="a4"/>
        <w:numPr>
          <w:ilvl w:val="0"/>
          <w:numId w:val="3"/>
        </w:numPr>
        <w:tabs>
          <w:tab w:val="left" w:pos="951"/>
        </w:tabs>
        <w:ind w:right="127" w:firstLine="0"/>
        <w:jc w:val="both"/>
        <w:rPr>
          <w:color w:val="000000" w:themeColor="text1"/>
          <w:sz w:val="28"/>
          <w:lang w:val="en-US"/>
        </w:rPr>
      </w:pPr>
      <w:r w:rsidRPr="00C92EAC">
        <w:rPr>
          <w:color w:val="000000" w:themeColor="text1"/>
          <w:sz w:val="28"/>
          <w:lang w:val="en-US"/>
        </w:rPr>
        <w:t xml:space="preserve">Shao, Y. H., Tsai, K., Kim, S., Wu, Y. J., &amp; Demissie, K. (2020). Exposure to Tomographic Scans and Cancer Risks. </w:t>
      </w:r>
      <w:r w:rsidRPr="00C92EAC">
        <w:rPr>
          <w:i/>
          <w:color w:val="000000" w:themeColor="text1"/>
          <w:sz w:val="28"/>
          <w:lang w:val="en-US"/>
        </w:rPr>
        <w:t>JNCI Cancer Spectrum</w:t>
      </w:r>
      <w:r w:rsidRPr="00C92EAC">
        <w:rPr>
          <w:color w:val="000000" w:themeColor="text1"/>
          <w:sz w:val="28"/>
          <w:lang w:val="en-US"/>
        </w:rPr>
        <w:t xml:space="preserve">, </w:t>
      </w:r>
      <w:r w:rsidRPr="00C92EAC">
        <w:rPr>
          <w:i/>
          <w:color w:val="000000" w:themeColor="text1"/>
          <w:sz w:val="28"/>
          <w:lang w:val="en-US"/>
        </w:rPr>
        <w:t>4</w:t>
      </w:r>
      <w:r w:rsidRPr="00C92EAC">
        <w:rPr>
          <w:color w:val="000000" w:themeColor="text1"/>
          <w:sz w:val="28"/>
          <w:lang w:val="en-US"/>
        </w:rPr>
        <w:t>(1), pkz072.</w:t>
      </w:r>
    </w:p>
    <w:p w14:paraId="7E7C7DEF" w14:textId="77777777" w:rsidR="00D738FB" w:rsidRPr="00C92EAC" w:rsidRDefault="00000000">
      <w:pPr>
        <w:pStyle w:val="a4"/>
        <w:numPr>
          <w:ilvl w:val="0"/>
          <w:numId w:val="3"/>
        </w:numPr>
        <w:tabs>
          <w:tab w:val="left" w:pos="969"/>
        </w:tabs>
        <w:ind w:right="123" w:firstLine="0"/>
        <w:jc w:val="both"/>
        <w:rPr>
          <w:color w:val="000000" w:themeColor="text1"/>
          <w:sz w:val="28"/>
        </w:rPr>
      </w:pPr>
      <w:r w:rsidRPr="00C92EAC">
        <w:rPr>
          <w:color w:val="000000" w:themeColor="text1"/>
          <w:sz w:val="28"/>
          <w:lang w:val="en-US"/>
        </w:rPr>
        <w:t>Chandra, R., Zhou, H., Balasingham, I., &amp; Narayanan, R. M. (2015). On the opportunities and challenges in microwave medical sensing and imaging.</w:t>
      </w:r>
      <w:r w:rsidRPr="00C92EAC">
        <w:rPr>
          <w:color w:val="000000" w:themeColor="text1"/>
          <w:spacing w:val="-2"/>
          <w:sz w:val="28"/>
          <w:lang w:val="en-US"/>
        </w:rPr>
        <w:t xml:space="preserve"> </w:t>
      </w:r>
      <w:r w:rsidRPr="00C92EAC">
        <w:rPr>
          <w:i/>
          <w:color w:val="000000" w:themeColor="text1"/>
          <w:sz w:val="28"/>
        </w:rPr>
        <w:t>IEEE transactions on biomedical engineering</w:t>
      </w:r>
      <w:r w:rsidRPr="00C92EAC">
        <w:rPr>
          <w:color w:val="000000" w:themeColor="text1"/>
          <w:sz w:val="28"/>
        </w:rPr>
        <w:t xml:space="preserve">, </w:t>
      </w:r>
      <w:r w:rsidRPr="00C92EAC">
        <w:rPr>
          <w:i/>
          <w:color w:val="000000" w:themeColor="text1"/>
          <w:sz w:val="28"/>
        </w:rPr>
        <w:t>62</w:t>
      </w:r>
      <w:r w:rsidRPr="00C92EAC">
        <w:rPr>
          <w:color w:val="000000" w:themeColor="text1"/>
          <w:sz w:val="28"/>
        </w:rPr>
        <w:t>(7), 1667-1682.</w:t>
      </w:r>
    </w:p>
    <w:p w14:paraId="08F8268D" w14:textId="77777777" w:rsidR="00D738FB" w:rsidRPr="00C92EAC" w:rsidRDefault="00000000">
      <w:pPr>
        <w:pStyle w:val="a4"/>
        <w:numPr>
          <w:ilvl w:val="0"/>
          <w:numId w:val="3"/>
        </w:numPr>
        <w:tabs>
          <w:tab w:val="left" w:pos="954"/>
        </w:tabs>
        <w:ind w:right="122" w:firstLine="0"/>
        <w:jc w:val="both"/>
        <w:rPr>
          <w:color w:val="000000" w:themeColor="text1"/>
          <w:sz w:val="28"/>
        </w:rPr>
      </w:pPr>
      <w:r w:rsidRPr="00C92EAC">
        <w:rPr>
          <w:color w:val="000000" w:themeColor="text1"/>
          <w:sz w:val="28"/>
          <w:lang w:val="en-US"/>
        </w:rPr>
        <w:t xml:space="preserve">Tobon Vasquez, J. A., Scapaticci, R., Turvani, G., Bellizzi, G., Joachimowicz, N., Duchêne, B., ... &amp; Vipiana, F. (2019). Design and Experimental Assessment of a 2D Microwave Imaging System for Brain Stroke Monitoring. </w:t>
      </w:r>
      <w:r w:rsidRPr="00C92EAC">
        <w:rPr>
          <w:i/>
          <w:color w:val="000000" w:themeColor="text1"/>
          <w:sz w:val="28"/>
        </w:rPr>
        <w:t>International Journal</w:t>
      </w:r>
      <w:r w:rsidRPr="00C92EAC">
        <w:rPr>
          <w:i/>
          <w:color w:val="000000" w:themeColor="text1"/>
          <w:spacing w:val="40"/>
          <w:sz w:val="28"/>
        </w:rPr>
        <w:t xml:space="preserve"> </w:t>
      </w:r>
      <w:r w:rsidRPr="00C92EAC">
        <w:rPr>
          <w:i/>
          <w:color w:val="000000" w:themeColor="text1"/>
          <w:sz w:val="28"/>
        </w:rPr>
        <w:t>of Antennas and Propagation</w:t>
      </w:r>
      <w:r w:rsidRPr="00C92EAC">
        <w:rPr>
          <w:color w:val="000000" w:themeColor="text1"/>
          <w:sz w:val="28"/>
        </w:rPr>
        <w:t xml:space="preserve">, </w:t>
      </w:r>
      <w:r w:rsidRPr="00C92EAC">
        <w:rPr>
          <w:i/>
          <w:color w:val="000000" w:themeColor="text1"/>
          <w:sz w:val="28"/>
        </w:rPr>
        <w:t>2019</w:t>
      </w:r>
      <w:r w:rsidRPr="00C92EAC">
        <w:rPr>
          <w:color w:val="000000" w:themeColor="text1"/>
          <w:sz w:val="28"/>
        </w:rPr>
        <w:t>.</w:t>
      </w:r>
    </w:p>
    <w:p w14:paraId="32EB91EA" w14:textId="77777777" w:rsidR="00D738FB" w:rsidRPr="00C92EAC" w:rsidRDefault="00000000">
      <w:pPr>
        <w:pStyle w:val="a4"/>
        <w:numPr>
          <w:ilvl w:val="0"/>
          <w:numId w:val="3"/>
        </w:numPr>
        <w:tabs>
          <w:tab w:val="left" w:pos="968"/>
        </w:tabs>
        <w:ind w:right="123" w:firstLine="0"/>
        <w:jc w:val="both"/>
        <w:rPr>
          <w:color w:val="000000" w:themeColor="text1"/>
          <w:sz w:val="28"/>
        </w:rPr>
      </w:pPr>
      <w:r w:rsidRPr="00C92EAC">
        <w:rPr>
          <w:color w:val="000000" w:themeColor="text1"/>
          <w:sz w:val="28"/>
          <w:lang w:val="en-US"/>
        </w:rPr>
        <w:t xml:space="preserve">Mobashsher, A. T., Bialkowski, K. S., Abbosh, A. M., &amp; Crozier, S. (2016). Design and experimental evaluation of a non-invasive microwave head imaging system for intracranial haemorrhage detection. </w:t>
      </w:r>
      <w:r w:rsidRPr="00C92EAC">
        <w:rPr>
          <w:i/>
          <w:color w:val="000000" w:themeColor="text1"/>
          <w:sz w:val="28"/>
        </w:rPr>
        <w:t>Plos one</w:t>
      </w:r>
      <w:r w:rsidRPr="00C92EAC">
        <w:rPr>
          <w:color w:val="000000" w:themeColor="text1"/>
          <w:sz w:val="28"/>
        </w:rPr>
        <w:t xml:space="preserve">, </w:t>
      </w:r>
      <w:r w:rsidRPr="00C92EAC">
        <w:rPr>
          <w:i/>
          <w:color w:val="000000" w:themeColor="text1"/>
          <w:sz w:val="28"/>
        </w:rPr>
        <w:t>11</w:t>
      </w:r>
      <w:r w:rsidRPr="00C92EAC">
        <w:rPr>
          <w:color w:val="000000" w:themeColor="text1"/>
          <w:sz w:val="28"/>
        </w:rPr>
        <w:t>(4).</w:t>
      </w:r>
    </w:p>
    <w:p w14:paraId="12499BAC" w14:textId="77777777" w:rsidR="00D738FB" w:rsidRPr="00C92EAC" w:rsidRDefault="00000000">
      <w:pPr>
        <w:pStyle w:val="a4"/>
        <w:numPr>
          <w:ilvl w:val="0"/>
          <w:numId w:val="3"/>
        </w:numPr>
        <w:tabs>
          <w:tab w:val="left" w:pos="975"/>
        </w:tabs>
        <w:ind w:right="127" w:firstLine="0"/>
        <w:jc w:val="both"/>
        <w:rPr>
          <w:color w:val="000000" w:themeColor="text1"/>
          <w:sz w:val="28"/>
        </w:rPr>
      </w:pPr>
      <w:r w:rsidRPr="00C92EAC">
        <w:rPr>
          <w:color w:val="000000" w:themeColor="text1"/>
          <w:sz w:val="28"/>
          <w:lang w:val="en-US"/>
        </w:rPr>
        <w:t xml:space="preserve">Merunka, I., Massa, A., Vrba, D., Fiser, O., Salucci, M., &amp; Vrba, J. (2019). Microwave tomography system for methodical testing of human brain stroke detection approaches. </w:t>
      </w:r>
      <w:r w:rsidRPr="00C92EAC">
        <w:rPr>
          <w:i/>
          <w:color w:val="000000" w:themeColor="text1"/>
          <w:sz w:val="28"/>
        </w:rPr>
        <w:t>International Journal of Antennas and Propagation</w:t>
      </w:r>
      <w:r w:rsidRPr="00C92EAC">
        <w:rPr>
          <w:color w:val="000000" w:themeColor="text1"/>
          <w:sz w:val="28"/>
        </w:rPr>
        <w:t xml:space="preserve">, </w:t>
      </w:r>
      <w:r w:rsidRPr="00C92EAC">
        <w:rPr>
          <w:i/>
          <w:color w:val="000000" w:themeColor="text1"/>
          <w:sz w:val="28"/>
        </w:rPr>
        <w:t>2019</w:t>
      </w:r>
      <w:r w:rsidRPr="00C92EAC">
        <w:rPr>
          <w:color w:val="000000" w:themeColor="text1"/>
          <w:sz w:val="28"/>
        </w:rPr>
        <w:t>.</w:t>
      </w:r>
    </w:p>
    <w:p w14:paraId="2CE5CAE9" w14:textId="77777777" w:rsidR="00D738FB" w:rsidRPr="00C92EAC" w:rsidRDefault="00000000">
      <w:pPr>
        <w:pStyle w:val="a4"/>
        <w:numPr>
          <w:ilvl w:val="0"/>
          <w:numId w:val="3"/>
        </w:numPr>
        <w:tabs>
          <w:tab w:val="left" w:pos="949"/>
        </w:tabs>
        <w:ind w:right="123" w:firstLine="0"/>
        <w:jc w:val="both"/>
        <w:rPr>
          <w:color w:val="000000" w:themeColor="text1"/>
          <w:sz w:val="28"/>
        </w:rPr>
      </w:pPr>
      <w:r w:rsidRPr="00C92EAC">
        <w:rPr>
          <w:color w:val="000000" w:themeColor="text1"/>
          <w:sz w:val="28"/>
          <w:lang w:val="en-US"/>
        </w:rPr>
        <w:t xml:space="preserve">Persson, M., Fhager, A., Trefná, H. D., Yu, Y., McKelvey, T., Pegenius, G., ... </w:t>
      </w:r>
      <w:r w:rsidRPr="00C92EAC">
        <w:rPr>
          <w:color w:val="000000" w:themeColor="text1"/>
          <w:sz w:val="28"/>
        </w:rPr>
        <w:t xml:space="preserve">&amp; Elam, M. (2014). </w:t>
      </w:r>
      <w:r w:rsidRPr="00C92EAC">
        <w:rPr>
          <w:color w:val="000000" w:themeColor="text1"/>
          <w:sz w:val="28"/>
          <w:lang w:val="en-US"/>
        </w:rPr>
        <w:t>Microwave-based stroke diagnosis making global prehospital thrombolytic</w:t>
      </w:r>
      <w:r w:rsidRPr="00C92EAC">
        <w:rPr>
          <w:color w:val="000000" w:themeColor="text1"/>
          <w:spacing w:val="80"/>
          <w:w w:val="150"/>
          <w:sz w:val="28"/>
          <w:lang w:val="en-US"/>
        </w:rPr>
        <w:t xml:space="preserve"> </w:t>
      </w:r>
      <w:r w:rsidRPr="00C92EAC">
        <w:rPr>
          <w:color w:val="000000" w:themeColor="text1"/>
          <w:sz w:val="28"/>
          <w:lang w:val="en-US"/>
        </w:rPr>
        <w:t>treatment</w:t>
      </w:r>
      <w:r w:rsidRPr="00C92EAC">
        <w:rPr>
          <w:color w:val="000000" w:themeColor="text1"/>
          <w:spacing w:val="80"/>
          <w:w w:val="150"/>
          <w:sz w:val="28"/>
          <w:lang w:val="en-US"/>
        </w:rPr>
        <w:t xml:space="preserve"> </w:t>
      </w:r>
      <w:r w:rsidRPr="00C92EAC">
        <w:rPr>
          <w:color w:val="000000" w:themeColor="text1"/>
          <w:sz w:val="28"/>
          <w:lang w:val="en-US"/>
        </w:rPr>
        <w:t xml:space="preserve">possible. </w:t>
      </w:r>
      <w:r w:rsidRPr="00C92EAC">
        <w:rPr>
          <w:i/>
          <w:color w:val="000000" w:themeColor="text1"/>
          <w:sz w:val="28"/>
        </w:rPr>
        <w:t>IEEE</w:t>
      </w:r>
      <w:r w:rsidRPr="00C92EAC">
        <w:rPr>
          <w:i/>
          <w:color w:val="000000" w:themeColor="text1"/>
          <w:spacing w:val="80"/>
          <w:w w:val="150"/>
          <w:sz w:val="28"/>
        </w:rPr>
        <w:t xml:space="preserve"> </w:t>
      </w:r>
      <w:r w:rsidRPr="00C92EAC">
        <w:rPr>
          <w:i/>
          <w:color w:val="000000" w:themeColor="text1"/>
          <w:sz w:val="28"/>
        </w:rPr>
        <w:t>Transactions</w:t>
      </w:r>
      <w:r w:rsidRPr="00C92EAC">
        <w:rPr>
          <w:i/>
          <w:color w:val="000000" w:themeColor="text1"/>
          <w:spacing w:val="80"/>
          <w:w w:val="150"/>
          <w:sz w:val="28"/>
        </w:rPr>
        <w:t xml:space="preserve"> </w:t>
      </w:r>
      <w:r w:rsidRPr="00C92EAC">
        <w:rPr>
          <w:i/>
          <w:color w:val="000000" w:themeColor="text1"/>
          <w:sz w:val="28"/>
        </w:rPr>
        <w:t>on</w:t>
      </w:r>
      <w:r w:rsidRPr="00C92EAC">
        <w:rPr>
          <w:i/>
          <w:color w:val="000000" w:themeColor="text1"/>
          <w:spacing w:val="80"/>
          <w:w w:val="150"/>
          <w:sz w:val="28"/>
        </w:rPr>
        <w:t xml:space="preserve"> </w:t>
      </w:r>
      <w:r w:rsidRPr="00C92EAC">
        <w:rPr>
          <w:i/>
          <w:color w:val="000000" w:themeColor="text1"/>
          <w:sz w:val="28"/>
        </w:rPr>
        <w:t>Biomedical</w:t>
      </w:r>
      <w:r w:rsidRPr="00C92EAC">
        <w:rPr>
          <w:i/>
          <w:color w:val="000000" w:themeColor="text1"/>
          <w:spacing w:val="80"/>
          <w:sz w:val="28"/>
        </w:rPr>
        <w:t xml:space="preserve"> </w:t>
      </w:r>
      <w:r w:rsidRPr="00C92EAC">
        <w:rPr>
          <w:i/>
          <w:color w:val="000000" w:themeColor="text1"/>
          <w:sz w:val="28"/>
        </w:rPr>
        <w:t>Engineering</w:t>
      </w:r>
      <w:r w:rsidRPr="00C92EAC">
        <w:rPr>
          <w:color w:val="000000" w:themeColor="text1"/>
          <w:sz w:val="28"/>
        </w:rPr>
        <w:t xml:space="preserve">, </w:t>
      </w:r>
      <w:r w:rsidRPr="00C92EAC">
        <w:rPr>
          <w:i/>
          <w:color w:val="000000" w:themeColor="text1"/>
          <w:sz w:val="28"/>
        </w:rPr>
        <w:t>61</w:t>
      </w:r>
      <w:r w:rsidRPr="00C92EAC">
        <w:rPr>
          <w:color w:val="000000" w:themeColor="text1"/>
          <w:sz w:val="28"/>
        </w:rPr>
        <w:t>(11), 2806-2817.</w:t>
      </w:r>
    </w:p>
    <w:p w14:paraId="06A613AE" w14:textId="77777777" w:rsidR="00D738FB" w:rsidRPr="00C92EAC" w:rsidRDefault="00000000">
      <w:pPr>
        <w:pStyle w:val="a4"/>
        <w:numPr>
          <w:ilvl w:val="0"/>
          <w:numId w:val="3"/>
        </w:numPr>
        <w:tabs>
          <w:tab w:val="left" w:pos="982"/>
        </w:tabs>
        <w:spacing w:before="1"/>
        <w:ind w:right="132" w:firstLine="0"/>
        <w:jc w:val="both"/>
        <w:rPr>
          <w:color w:val="000000" w:themeColor="text1"/>
          <w:sz w:val="28"/>
        </w:rPr>
      </w:pPr>
      <w:r w:rsidRPr="00C92EAC">
        <w:rPr>
          <w:color w:val="000000" w:themeColor="text1"/>
          <w:sz w:val="28"/>
          <w:lang w:val="en-US"/>
        </w:rPr>
        <w:t>Karadima, O., Rahman, M., Sotiriou, I., Ghavami, N., Lu, P., Ahsan, S., &amp; Kosmas,</w:t>
      </w:r>
      <w:r w:rsidRPr="00C92EAC">
        <w:rPr>
          <w:color w:val="000000" w:themeColor="text1"/>
          <w:spacing w:val="40"/>
          <w:sz w:val="28"/>
          <w:lang w:val="en-US"/>
        </w:rPr>
        <w:t xml:space="preserve"> </w:t>
      </w:r>
      <w:r w:rsidRPr="00C92EAC">
        <w:rPr>
          <w:color w:val="000000" w:themeColor="text1"/>
          <w:sz w:val="28"/>
          <w:lang w:val="en-US"/>
        </w:rPr>
        <w:t>P.</w:t>
      </w:r>
      <w:r w:rsidRPr="00C92EAC">
        <w:rPr>
          <w:color w:val="000000" w:themeColor="text1"/>
          <w:spacing w:val="40"/>
          <w:sz w:val="28"/>
          <w:lang w:val="en-US"/>
        </w:rPr>
        <w:t xml:space="preserve"> </w:t>
      </w:r>
      <w:r w:rsidRPr="00C92EAC">
        <w:rPr>
          <w:color w:val="000000" w:themeColor="text1"/>
          <w:sz w:val="28"/>
          <w:lang w:val="en-US"/>
        </w:rPr>
        <w:t>(2020).</w:t>
      </w:r>
      <w:r w:rsidRPr="00C92EAC">
        <w:rPr>
          <w:color w:val="000000" w:themeColor="text1"/>
          <w:spacing w:val="40"/>
          <w:sz w:val="28"/>
          <w:lang w:val="en-US"/>
        </w:rPr>
        <w:t xml:space="preserve"> </w:t>
      </w:r>
      <w:r w:rsidRPr="00C92EAC">
        <w:rPr>
          <w:color w:val="000000" w:themeColor="text1"/>
          <w:sz w:val="28"/>
        </w:rPr>
        <w:t>Experimental</w:t>
      </w:r>
      <w:r w:rsidRPr="00C92EAC">
        <w:rPr>
          <w:color w:val="000000" w:themeColor="text1"/>
          <w:spacing w:val="40"/>
          <w:sz w:val="28"/>
        </w:rPr>
        <w:t xml:space="preserve"> </w:t>
      </w:r>
      <w:r w:rsidRPr="00C92EAC">
        <w:rPr>
          <w:color w:val="000000" w:themeColor="text1"/>
          <w:sz w:val="28"/>
        </w:rPr>
        <w:t>Validation</w:t>
      </w:r>
      <w:r w:rsidRPr="00C92EAC">
        <w:rPr>
          <w:color w:val="000000" w:themeColor="text1"/>
          <w:spacing w:val="40"/>
          <w:sz w:val="28"/>
        </w:rPr>
        <w:t xml:space="preserve"> </w:t>
      </w:r>
      <w:r w:rsidRPr="00C92EAC">
        <w:rPr>
          <w:color w:val="000000" w:themeColor="text1"/>
          <w:sz w:val="28"/>
        </w:rPr>
        <w:t>of</w:t>
      </w:r>
      <w:r w:rsidRPr="00C92EAC">
        <w:rPr>
          <w:color w:val="000000" w:themeColor="text1"/>
          <w:spacing w:val="40"/>
          <w:sz w:val="28"/>
        </w:rPr>
        <w:t xml:space="preserve"> </w:t>
      </w:r>
      <w:r w:rsidRPr="00C92EAC">
        <w:rPr>
          <w:color w:val="000000" w:themeColor="text1"/>
          <w:sz w:val="28"/>
        </w:rPr>
        <w:t>Microwave</w:t>
      </w:r>
      <w:r w:rsidRPr="00C92EAC">
        <w:rPr>
          <w:color w:val="000000" w:themeColor="text1"/>
          <w:spacing w:val="40"/>
          <w:sz w:val="28"/>
        </w:rPr>
        <w:t xml:space="preserve"> </w:t>
      </w:r>
      <w:r w:rsidRPr="00C92EAC">
        <w:rPr>
          <w:color w:val="000000" w:themeColor="text1"/>
          <w:sz w:val="28"/>
        </w:rPr>
        <w:t>Tomography</w:t>
      </w:r>
      <w:r w:rsidRPr="00C92EAC">
        <w:rPr>
          <w:color w:val="000000" w:themeColor="text1"/>
          <w:spacing w:val="40"/>
          <w:sz w:val="28"/>
        </w:rPr>
        <w:t xml:space="preserve"> </w:t>
      </w:r>
      <w:r w:rsidRPr="00C92EAC">
        <w:rPr>
          <w:color w:val="000000" w:themeColor="text1"/>
          <w:sz w:val="28"/>
        </w:rPr>
        <w:t>with</w:t>
      </w:r>
      <w:r w:rsidRPr="00C92EAC">
        <w:rPr>
          <w:color w:val="000000" w:themeColor="text1"/>
          <w:spacing w:val="40"/>
          <w:sz w:val="28"/>
        </w:rPr>
        <w:t xml:space="preserve"> </w:t>
      </w:r>
      <w:r w:rsidRPr="00C92EAC">
        <w:rPr>
          <w:color w:val="000000" w:themeColor="text1"/>
          <w:sz w:val="28"/>
        </w:rPr>
        <w:t>the</w:t>
      </w:r>
    </w:p>
    <w:p w14:paraId="2C4DB52E" w14:textId="77777777" w:rsidR="00D738FB" w:rsidRPr="00C92EAC" w:rsidRDefault="00D738FB">
      <w:pPr>
        <w:jc w:val="both"/>
        <w:rPr>
          <w:color w:val="000000" w:themeColor="text1"/>
          <w:sz w:val="28"/>
        </w:rPr>
        <w:sectPr w:rsidR="00D738FB" w:rsidRPr="00C92EAC">
          <w:pgSz w:w="11910" w:h="16840"/>
          <w:pgMar w:top="1040" w:right="440" w:bottom="1300" w:left="1440" w:header="0" w:footer="1077" w:gutter="0"/>
          <w:cols w:space="720"/>
        </w:sectPr>
      </w:pPr>
    </w:p>
    <w:p w14:paraId="3C2C7DAD" w14:textId="77777777" w:rsidR="00D738FB" w:rsidRPr="00C92EAC" w:rsidRDefault="00000000">
      <w:pPr>
        <w:pStyle w:val="a3"/>
        <w:spacing w:before="27" w:line="242" w:lineRule="auto"/>
        <w:ind w:right="122"/>
        <w:rPr>
          <w:color w:val="000000" w:themeColor="text1"/>
        </w:rPr>
      </w:pPr>
      <w:r w:rsidRPr="00C92EAC">
        <w:rPr>
          <w:color w:val="000000" w:themeColor="text1"/>
          <w:lang w:val="en-US"/>
        </w:rPr>
        <w:lastRenderedPageBreak/>
        <w:t>DBIM-TwIST</w:t>
      </w:r>
      <w:r w:rsidRPr="00C92EAC">
        <w:rPr>
          <w:color w:val="000000" w:themeColor="text1"/>
          <w:spacing w:val="80"/>
          <w:w w:val="150"/>
          <w:lang w:val="en-US"/>
        </w:rPr>
        <w:t xml:space="preserve">  </w:t>
      </w:r>
      <w:r w:rsidRPr="00C92EAC">
        <w:rPr>
          <w:color w:val="000000" w:themeColor="text1"/>
          <w:lang w:val="en-US"/>
        </w:rPr>
        <w:t>Algorithm</w:t>
      </w:r>
      <w:r w:rsidRPr="00C92EAC">
        <w:rPr>
          <w:color w:val="000000" w:themeColor="text1"/>
          <w:spacing w:val="80"/>
          <w:w w:val="150"/>
          <w:lang w:val="en-US"/>
        </w:rPr>
        <w:t xml:space="preserve">  </w:t>
      </w:r>
      <w:r w:rsidRPr="00C92EAC">
        <w:rPr>
          <w:color w:val="000000" w:themeColor="text1"/>
          <w:lang w:val="en-US"/>
        </w:rPr>
        <w:t>for</w:t>
      </w:r>
      <w:r w:rsidRPr="00C92EAC">
        <w:rPr>
          <w:color w:val="000000" w:themeColor="text1"/>
          <w:spacing w:val="80"/>
          <w:w w:val="150"/>
          <w:lang w:val="en-US"/>
        </w:rPr>
        <w:t xml:space="preserve">  </w:t>
      </w:r>
      <w:r w:rsidRPr="00C92EAC">
        <w:rPr>
          <w:color w:val="000000" w:themeColor="text1"/>
          <w:lang w:val="en-US"/>
        </w:rPr>
        <w:t>Brain</w:t>
      </w:r>
      <w:r w:rsidRPr="00C92EAC">
        <w:rPr>
          <w:color w:val="000000" w:themeColor="text1"/>
          <w:spacing w:val="80"/>
          <w:w w:val="150"/>
          <w:lang w:val="en-US"/>
        </w:rPr>
        <w:t xml:space="preserve">  </w:t>
      </w:r>
      <w:r w:rsidRPr="00C92EAC">
        <w:rPr>
          <w:color w:val="000000" w:themeColor="text1"/>
          <w:lang w:val="en-US"/>
        </w:rPr>
        <w:t>Stroke</w:t>
      </w:r>
      <w:r w:rsidRPr="00C92EAC">
        <w:rPr>
          <w:color w:val="000000" w:themeColor="text1"/>
          <w:spacing w:val="80"/>
          <w:w w:val="150"/>
          <w:lang w:val="en-US"/>
        </w:rPr>
        <w:t xml:space="preserve">  </w:t>
      </w:r>
      <w:r w:rsidRPr="00C92EAC">
        <w:rPr>
          <w:color w:val="000000" w:themeColor="text1"/>
          <w:lang w:val="en-US"/>
        </w:rPr>
        <w:t>Detection</w:t>
      </w:r>
      <w:r w:rsidRPr="00C92EAC">
        <w:rPr>
          <w:color w:val="000000" w:themeColor="text1"/>
          <w:spacing w:val="80"/>
          <w:w w:val="150"/>
          <w:lang w:val="en-US"/>
        </w:rPr>
        <w:t xml:space="preserve">  </w:t>
      </w:r>
      <w:r w:rsidRPr="00C92EAC">
        <w:rPr>
          <w:color w:val="000000" w:themeColor="text1"/>
          <w:lang w:val="en-US"/>
        </w:rPr>
        <w:t xml:space="preserve">and Classification. </w:t>
      </w:r>
      <w:r w:rsidRPr="00C92EAC">
        <w:rPr>
          <w:i/>
          <w:color w:val="000000" w:themeColor="text1"/>
        </w:rPr>
        <w:t>Sensors</w:t>
      </w:r>
      <w:r w:rsidRPr="00C92EAC">
        <w:rPr>
          <w:color w:val="000000" w:themeColor="text1"/>
        </w:rPr>
        <w:t xml:space="preserve">, </w:t>
      </w:r>
      <w:r w:rsidRPr="00C92EAC">
        <w:rPr>
          <w:i/>
          <w:color w:val="000000" w:themeColor="text1"/>
        </w:rPr>
        <w:t>20</w:t>
      </w:r>
      <w:r w:rsidRPr="00C92EAC">
        <w:rPr>
          <w:color w:val="000000" w:themeColor="text1"/>
        </w:rPr>
        <w:t>(3), 840.</w:t>
      </w:r>
    </w:p>
    <w:p w14:paraId="11DE3921" w14:textId="77777777" w:rsidR="00D738FB" w:rsidRPr="00C92EAC" w:rsidRDefault="00000000">
      <w:pPr>
        <w:pStyle w:val="a4"/>
        <w:numPr>
          <w:ilvl w:val="0"/>
          <w:numId w:val="3"/>
        </w:numPr>
        <w:tabs>
          <w:tab w:val="left" w:pos="939"/>
        </w:tabs>
        <w:ind w:right="125" w:firstLine="0"/>
        <w:jc w:val="both"/>
        <w:rPr>
          <w:color w:val="000000" w:themeColor="text1"/>
          <w:sz w:val="28"/>
        </w:rPr>
      </w:pPr>
      <w:r w:rsidRPr="00C92EAC">
        <w:rPr>
          <w:color w:val="000000" w:themeColor="text1"/>
          <w:sz w:val="28"/>
          <w:lang w:val="en-US"/>
        </w:rPr>
        <w:t>Hopfer,</w:t>
      </w:r>
      <w:r w:rsidRPr="00C92EAC">
        <w:rPr>
          <w:color w:val="000000" w:themeColor="text1"/>
          <w:spacing w:val="-1"/>
          <w:sz w:val="28"/>
          <w:lang w:val="en-US"/>
        </w:rPr>
        <w:t xml:space="preserve"> </w:t>
      </w:r>
      <w:r w:rsidRPr="00C92EAC">
        <w:rPr>
          <w:color w:val="000000" w:themeColor="text1"/>
          <w:sz w:val="28"/>
          <w:lang w:val="en-US"/>
        </w:rPr>
        <w:t>M.,</w:t>
      </w:r>
      <w:r w:rsidRPr="00C92EAC">
        <w:rPr>
          <w:color w:val="000000" w:themeColor="text1"/>
          <w:spacing w:val="-2"/>
          <w:sz w:val="28"/>
          <w:lang w:val="en-US"/>
        </w:rPr>
        <w:t xml:space="preserve"> </w:t>
      </w:r>
      <w:r w:rsidRPr="00C92EAC">
        <w:rPr>
          <w:color w:val="000000" w:themeColor="text1"/>
          <w:sz w:val="28"/>
          <w:lang w:val="en-US"/>
        </w:rPr>
        <w:t>Planas,</w:t>
      </w:r>
      <w:r w:rsidRPr="00C92EAC">
        <w:rPr>
          <w:color w:val="000000" w:themeColor="text1"/>
          <w:spacing w:val="-4"/>
          <w:sz w:val="28"/>
          <w:lang w:val="en-US"/>
        </w:rPr>
        <w:t xml:space="preserve"> </w:t>
      </w:r>
      <w:r w:rsidRPr="00C92EAC">
        <w:rPr>
          <w:color w:val="000000" w:themeColor="text1"/>
          <w:sz w:val="28"/>
          <w:lang w:val="en-US"/>
        </w:rPr>
        <w:t>R.,</w:t>
      </w:r>
      <w:r w:rsidRPr="00C92EAC">
        <w:rPr>
          <w:color w:val="000000" w:themeColor="text1"/>
          <w:spacing w:val="-2"/>
          <w:sz w:val="28"/>
          <w:lang w:val="en-US"/>
        </w:rPr>
        <w:t xml:space="preserve"> </w:t>
      </w:r>
      <w:r w:rsidRPr="00C92EAC">
        <w:rPr>
          <w:color w:val="000000" w:themeColor="text1"/>
          <w:sz w:val="28"/>
          <w:lang w:val="en-US"/>
        </w:rPr>
        <w:t>Hamidipour,</w:t>
      </w:r>
      <w:r w:rsidRPr="00C92EAC">
        <w:rPr>
          <w:color w:val="000000" w:themeColor="text1"/>
          <w:spacing w:val="-3"/>
          <w:sz w:val="28"/>
          <w:lang w:val="en-US"/>
        </w:rPr>
        <w:t xml:space="preserve"> </w:t>
      </w:r>
      <w:r w:rsidRPr="00C92EAC">
        <w:rPr>
          <w:color w:val="000000" w:themeColor="text1"/>
          <w:sz w:val="28"/>
          <w:lang w:val="en-US"/>
        </w:rPr>
        <w:t>A.,</w:t>
      </w:r>
      <w:r w:rsidRPr="00C92EAC">
        <w:rPr>
          <w:color w:val="000000" w:themeColor="text1"/>
          <w:spacing w:val="-2"/>
          <w:sz w:val="28"/>
          <w:lang w:val="en-US"/>
        </w:rPr>
        <w:t xml:space="preserve"> </w:t>
      </w:r>
      <w:r w:rsidRPr="00C92EAC">
        <w:rPr>
          <w:color w:val="000000" w:themeColor="text1"/>
          <w:sz w:val="28"/>
          <w:lang w:val="en-US"/>
        </w:rPr>
        <w:t>Henriksson,</w:t>
      </w:r>
      <w:r w:rsidRPr="00C92EAC">
        <w:rPr>
          <w:color w:val="000000" w:themeColor="text1"/>
          <w:spacing w:val="-1"/>
          <w:sz w:val="28"/>
          <w:lang w:val="en-US"/>
        </w:rPr>
        <w:t xml:space="preserve"> </w:t>
      </w:r>
      <w:r w:rsidRPr="00C92EAC">
        <w:rPr>
          <w:color w:val="000000" w:themeColor="text1"/>
          <w:sz w:val="28"/>
          <w:lang w:val="en-US"/>
        </w:rPr>
        <w:t>T.,</w:t>
      </w:r>
      <w:r w:rsidRPr="00C92EAC">
        <w:rPr>
          <w:color w:val="000000" w:themeColor="text1"/>
          <w:spacing w:val="-2"/>
          <w:sz w:val="28"/>
          <w:lang w:val="en-US"/>
        </w:rPr>
        <w:t xml:space="preserve"> </w:t>
      </w:r>
      <w:r w:rsidRPr="00C92EAC">
        <w:rPr>
          <w:color w:val="000000" w:themeColor="text1"/>
          <w:sz w:val="28"/>
          <w:lang w:val="en-US"/>
        </w:rPr>
        <w:t>&amp;</w:t>
      </w:r>
      <w:r w:rsidRPr="00C92EAC">
        <w:rPr>
          <w:color w:val="000000" w:themeColor="text1"/>
          <w:spacing w:val="-3"/>
          <w:sz w:val="28"/>
          <w:lang w:val="en-US"/>
        </w:rPr>
        <w:t xml:space="preserve"> </w:t>
      </w:r>
      <w:r w:rsidRPr="00C92EAC">
        <w:rPr>
          <w:color w:val="000000" w:themeColor="text1"/>
          <w:sz w:val="28"/>
          <w:lang w:val="en-US"/>
        </w:rPr>
        <w:t>Semenov,</w:t>
      </w:r>
      <w:r w:rsidRPr="00C92EAC">
        <w:rPr>
          <w:color w:val="000000" w:themeColor="text1"/>
          <w:spacing w:val="-1"/>
          <w:sz w:val="28"/>
          <w:lang w:val="en-US"/>
        </w:rPr>
        <w:t xml:space="preserve"> </w:t>
      </w:r>
      <w:r w:rsidRPr="00C92EAC">
        <w:rPr>
          <w:color w:val="000000" w:themeColor="text1"/>
          <w:sz w:val="28"/>
          <w:lang w:val="en-US"/>
        </w:rPr>
        <w:t>S.</w:t>
      </w:r>
      <w:r w:rsidRPr="00C92EAC">
        <w:rPr>
          <w:color w:val="000000" w:themeColor="text1"/>
          <w:spacing w:val="-1"/>
          <w:sz w:val="28"/>
          <w:lang w:val="en-US"/>
        </w:rPr>
        <w:t xml:space="preserve"> </w:t>
      </w:r>
      <w:r w:rsidRPr="00C92EAC">
        <w:rPr>
          <w:color w:val="000000" w:themeColor="text1"/>
          <w:sz w:val="28"/>
          <w:lang w:val="en-US"/>
        </w:rPr>
        <w:t>(2017). Electromagnetic Tomography</w:t>
      </w:r>
      <w:r w:rsidRPr="00C92EAC">
        <w:rPr>
          <w:color w:val="000000" w:themeColor="text1"/>
          <w:spacing w:val="-3"/>
          <w:sz w:val="28"/>
          <w:lang w:val="en-US"/>
        </w:rPr>
        <w:t xml:space="preserve"> </w:t>
      </w:r>
      <w:r w:rsidRPr="00C92EAC">
        <w:rPr>
          <w:color w:val="000000" w:themeColor="text1"/>
          <w:sz w:val="28"/>
          <w:lang w:val="en-US"/>
        </w:rPr>
        <w:t xml:space="preserve">for Detection, Differentiation, and Monitoring of Brain Stroke: A Virtual Data and Human Head Phantom Study. </w:t>
      </w:r>
      <w:r w:rsidRPr="00C92EAC">
        <w:rPr>
          <w:i/>
          <w:color w:val="000000" w:themeColor="text1"/>
          <w:sz w:val="28"/>
        </w:rPr>
        <w:t>IEEE Antennas and Propagation Magazine</w:t>
      </w:r>
      <w:r w:rsidRPr="00C92EAC">
        <w:rPr>
          <w:color w:val="000000" w:themeColor="text1"/>
          <w:sz w:val="28"/>
        </w:rPr>
        <w:t xml:space="preserve">, </w:t>
      </w:r>
      <w:r w:rsidRPr="00C92EAC">
        <w:rPr>
          <w:i/>
          <w:color w:val="000000" w:themeColor="text1"/>
          <w:sz w:val="28"/>
        </w:rPr>
        <w:t>59</w:t>
      </w:r>
      <w:r w:rsidRPr="00C92EAC">
        <w:rPr>
          <w:color w:val="000000" w:themeColor="text1"/>
          <w:sz w:val="28"/>
        </w:rPr>
        <w:t>(5), 86-97.</w:t>
      </w:r>
    </w:p>
    <w:p w14:paraId="15427451" w14:textId="77777777" w:rsidR="00D738FB" w:rsidRPr="00C92EAC" w:rsidRDefault="00000000">
      <w:pPr>
        <w:pStyle w:val="a4"/>
        <w:numPr>
          <w:ilvl w:val="0"/>
          <w:numId w:val="3"/>
        </w:numPr>
        <w:tabs>
          <w:tab w:val="left" w:pos="956"/>
        </w:tabs>
        <w:ind w:right="121" w:firstLine="0"/>
        <w:jc w:val="both"/>
        <w:rPr>
          <w:color w:val="000000" w:themeColor="text1"/>
          <w:sz w:val="28"/>
        </w:rPr>
      </w:pPr>
      <w:r w:rsidRPr="00C92EAC">
        <w:rPr>
          <w:color w:val="000000" w:themeColor="text1"/>
          <w:sz w:val="28"/>
          <w:lang w:val="en-US"/>
        </w:rPr>
        <w:t xml:space="preserve">Scapaticci, R., Di Donato, L., Catapano, I., &amp; Crocco, L. (2012). A feasibility study on microwave imaging for brain stroke monitoring. </w:t>
      </w:r>
      <w:r w:rsidRPr="00C92EAC">
        <w:rPr>
          <w:i/>
          <w:color w:val="000000" w:themeColor="text1"/>
          <w:sz w:val="28"/>
        </w:rPr>
        <w:t>Progress In Electromagnetics Research</w:t>
      </w:r>
      <w:r w:rsidRPr="00C92EAC">
        <w:rPr>
          <w:color w:val="000000" w:themeColor="text1"/>
          <w:sz w:val="28"/>
        </w:rPr>
        <w:t xml:space="preserve">, </w:t>
      </w:r>
      <w:r w:rsidRPr="00C92EAC">
        <w:rPr>
          <w:i/>
          <w:color w:val="000000" w:themeColor="text1"/>
          <w:sz w:val="28"/>
        </w:rPr>
        <w:t>40</w:t>
      </w:r>
      <w:r w:rsidRPr="00C92EAC">
        <w:rPr>
          <w:color w:val="000000" w:themeColor="text1"/>
          <w:sz w:val="28"/>
        </w:rPr>
        <w:t>, 305-324.</w:t>
      </w:r>
    </w:p>
    <w:p w14:paraId="31750C49" w14:textId="77777777" w:rsidR="00D738FB" w:rsidRPr="00C92EAC" w:rsidRDefault="00000000">
      <w:pPr>
        <w:pStyle w:val="a4"/>
        <w:numPr>
          <w:ilvl w:val="0"/>
          <w:numId w:val="3"/>
        </w:numPr>
        <w:tabs>
          <w:tab w:val="left" w:pos="942"/>
        </w:tabs>
        <w:ind w:right="117" w:firstLine="0"/>
        <w:jc w:val="both"/>
        <w:rPr>
          <w:color w:val="000000" w:themeColor="text1"/>
          <w:sz w:val="28"/>
        </w:rPr>
      </w:pPr>
      <w:r w:rsidRPr="00C92EAC">
        <w:rPr>
          <w:color w:val="000000" w:themeColor="text1"/>
          <w:sz w:val="28"/>
          <w:lang w:val="en-US"/>
        </w:rPr>
        <w:t>Scapaticci,</w:t>
      </w:r>
      <w:r w:rsidRPr="00C92EAC">
        <w:rPr>
          <w:color w:val="000000" w:themeColor="text1"/>
          <w:spacing w:val="-1"/>
          <w:sz w:val="28"/>
          <w:lang w:val="en-US"/>
        </w:rPr>
        <w:t xml:space="preserve"> </w:t>
      </w:r>
      <w:r w:rsidRPr="00C92EAC">
        <w:rPr>
          <w:color w:val="000000" w:themeColor="text1"/>
          <w:sz w:val="28"/>
          <w:lang w:val="en-US"/>
        </w:rPr>
        <w:t>R.,</w:t>
      </w:r>
      <w:r w:rsidRPr="00C92EAC">
        <w:rPr>
          <w:color w:val="000000" w:themeColor="text1"/>
          <w:spacing w:val="-2"/>
          <w:sz w:val="28"/>
          <w:lang w:val="en-US"/>
        </w:rPr>
        <w:t xml:space="preserve"> </w:t>
      </w:r>
      <w:r w:rsidRPr="00C92EAC">
        <w:rPr>
          <w:color w:val="000000" w:themeColor="text1"/>
          <w:sz w:val="28"/>
          <w:lang w:val="en-US"/>
        </w:rPr>
        <w:t>Tobon,</w:t>
      </w:r>
      <w:r w:rsidRPr="00C92EAC">
        <w:rPr>
          <w:color w:val="000000" w:themeColor="text1"/>
          <w:spacing w:val="-1"/>
          <w:sz w:val="28"/>
          <w:lang w:val="en-US"/>
        </w:rPr>
        <w:t xml:space="preserve"> </w:t>
      </w:r>
      <w:r w:rsidRPr="00C92EAC">
        <w:rPr>
          <w:color w:val="000000" w:themeColor="text1"/>
          <w:sz w:val="28"/>
          <w:lang w:val="en-US"/>
        </w:rPr>
        <w:t>J.,</w:t>
      </w:r>
      <w:r w:rsidRPr="00C92EAC">
        <w:rPr>
          <w:color w:val="000000" w:themeColor="text1"/>
          <w:spacing w:val="-2"/>
          <w:sz w:val="28"/>
          <w:lang w:val="en-US"/>
        </w:rPr>
        <w:t xml:space="preserve"> </w:t>
      </w:r>
      <w:r w:rsidRPr="00C92EAC">
        <w:rPr>
          <w:color w:val="000000" w:themeColor="text1"/>
          <w:sz w:val="28"/>
          <w:lang w:val="en-US"/>
        </w:rPr>
        <w:t>Bellizzi, G., Vipiana, F.,</w:t>
      </w:r>
      <w:r w:rsidRPr="00C92EAC">
        <w:rPr>
          <w:color w:val="000000" w:themeColor="text1"/>
          <w:spacing w:val="-2"/>
          <w:sz w:val="28"/>
          <w:lang w:val="en-US"/>
        </w:rPr>
        <w:t xml:space="preserve"> </w:t>
      </w:r>
      <w:r w:rsidRPr="00C92EAC">
        <w:rPr>
          <w:color w:val="000000" w:themeColor="text1"/>
          <w:sz w:val="28"/>
          <w:lang w:val="en-US"/>
        </w:rPr>
        <w:t>&amp; Crocco, L. (2018). Design and numerical characterization of a low-complexity microwave device for brain stroke monitoring.</w:t>
      </w:r>
      <w:r w:rsidRPr="00C92EAC">
        <w:rPr>
          <w:color w:val="000000" w:themeColor="text1"/>
          <w:spacing w:val="-1"/>
          <w:sz w:val="28"/>
          <w:lang w:val="en-US"/>
        </w:rPr>
        <w:t xml:space="preserve"> </w:t>
      </w:r>
      <w:r w:rsidRPr="00C92EAC">
        <w:rPr>
          <w:i/>
          <w:color w:val="000000" w:themeColor="text1"/>
          <w:sz w:val="28"/>
        </w:rPr>
        <w:t>IEEE Transactions on Antennas and Propagation</w:t>
      </w:r>
      <w:r w:rsidRPr="00C92EAC">
        <w:rPr>
          <w:color w:val="000000" w:themeColor="text1"/>
          <w:sz w:val="28"/>
        </w:rPr>
        <w:t>,</w:t>
      </w:r>
      <w:r w:rsidRPr="00C92EAC">
        <w:rPr>
          <w:color w:val="000000" w:themeColor="text1"/>
          <w:spacing w:val="-3"/>
          <w:sz w:val="28"/>
        </w:rPr>
        <w:t xml:space="preserve"> </w:t>
      </w:r>
      <w:r w:rsidRPr="00C92EAC">
        <w:rPr>
          <w:i/>
          <w:color w:val="000000" w:themeColor="text1"/>
          <w:sz w:val="28"/>
        </w:rPr>
        <w:t>66</w:t>
      </w:r>
      <w:r w:rsidRPr="00C92EAC">
        <w:rPr>
          <w:color w:val="000000" w:themeColor="text1"/>
          <w:sz w:val="28"/>
        </w:rPr>
        <w:t xml:space="preserve">(12), 7328- </w:t>
      </w:r>
      <w:r w:rsidRPr="00C92EAC">
        <w:rPr>
          <w:color w:val="000000" w:themeColor="text1"/>
          <w:spacing w:val="-4"/>
          <w:sz w:val="28"/>
        </w:rPr>
        <w:t>7338.</w:t>
      </w:r>
    </w:p>
    <w:p w14:paraId="72652395" w14:textId="77777777" w:rsidR="00D738FB" w:rsidRPr="00C92EAC" w:rsidRDefault="00000000">
      <w:pPr>
        <w:pStyle w:val="a4"/>
        <w:numPr>
          <w:ilvl w:val="0"/>
          <w:numId w:val="3"/>
        </w:numPr>
        <w:tabs>
          <w:tab w:val="left" w:pos="942"/>
        </w:tabs>
        <w:ind w:right="122" w:firstLine="0"/>
        <w:jc w:val="both"/>
        <w:rPr>
          <w:color w:val="000000" w:themeColor="text1"/>
          <w:sz w:val="28"/>
          <w:lang w:val="en-US"/>
        </w:rPr>
      </w:pPr>
      <w:r w:rsidRPr="00C92EAC">
        <w:rPr>
          <w:color w:val="000000" w:themeColor="text1"/>
          <w:sz w:val="28"/>
          <w:lang w:val="en-US"/>
        </w:rPr>
        <w:t>Haddad, W. S.,</w:t>
      </w:r>
      <w:r w:rsidRPr="00C92EAC">
        <w:rPr>
          <w:color w:val="000000" w:themeColor="text1"/>
          <w:spacing w:val="-1"/>
          <w:sz w:val="28"/>
          <w:lang w:val="en-US"/>
        </w:rPr>
        <w:t xml:space="preserve"> </w:t>
      </w:r>
      <w:r w:rsidRPr="00C92EAC">
        <w:rPr>
          <w:color w:val="000000" w:themeColor="text1"/>
          <w:sz w:val="28"/>
          <w:lang w:val="en-US"/>
        </w:rPr>
        <w:t>&amp; Trebes, J.</w:t>
      </w:r>
      <w:r w:rsidRPr="00C92EAC">
        <w:rPr>
          <w:color w:val="000000" w:themeColor="text1"/>
          <w:spacing w:val="-2"/>
          <w:sz w:val="28"/>
          <w:lang w:val="en-US"/>
        </w:rPr>
        <w:t xml:space="preserve"> </w:t>
      </w:r>
      <w:r w:rsidRPr="00C92EAC">
        <w:rPr>
          <w:color w:val="000000" w:themeColor="text1"/>
          <w:sz w:val="28"/>
          <w:lang w:val="en-US"/>
        </w:rPr>
        <w:t xml:space="preserve">E. (2007). </w:t>
      </w:r>
      <w:r w:rsidRPr="00C92EAC">
        <w:rPr>
          <w:i/>
          <w:color w:val="000000" w:themeColor="text1"/>
          <w:sz w:val="28"/>
          <w:lang w:val="en-US"/>
        </w:rPr>
        <w:t>U.S. Patent No. 7,226,415</w:t>
      </w:r>
      <w:r w:rsidRPr="00C92EAC">
        <w:rPr>
          <w:color w:val="000000" w:themeColor="text1"/>
          <w:sz w:val="28"/>
          <w:lang w:val="en-US"/>
        </w:rPr>
        <w:t>. Washington, DC: U.S. Patent and Trademark Office.</w:t>
      </w:r>
    </w:p>
    <w:p w14:paraId="2D130DE1" w14:textId="77777777" w:rsidR="00D738FB" w:rsidRPr="00C92EAC" w:rsidRDefault="00000000">
      <w:pPr>
        <w:pStyle w:val="a4"/>
        <w:numPr>
          <w:ilvl w:val="0"/>
          <w:numId w:val="3"/>
        </w:numPr>
        <w:tabs>
          <w:tab w:val="left" w:pos="949"/>
        </w:tabs>
        <w:ind w:right="123" w:firstLine="0"/>
        <w:jc w:val="both"/>
        <w:rPr>
          <w:color w:val="000000" w:themeColor="text1"/>
          <w:sz w:val="28"/>
        </w:rPr>
      </w:pPr>
      <w:r w:rsidRPr="00C92EAC">
        <w:rPr>
          <w:color w:val="000000" w:themeColor="text1"/>
          <w:sz w:val="28"/>
          <w:lang w:val="en-US"/>
        </w:rPr>
        <w:t xml:space="preserve">Persson, M., Fhager, A., Trefná, H. D., Yu, Y., McKelvey, T., Pegenius, G., ... </w:t>
      </w:r>
      <w:r w:rsidRPr="00C92EAC">
        <w:rPr>
          <w:color w:val="000000" w:themeColor="text1"/>
          <w:sz w:val="28"/>
        </w:rPr>
        <w:t xml:space="preserve">&amp; Elam, M. (2014). </w:t>
      </w:r>
      <w:r w:rsidRPr="00C92EAC">
        <w:rPr>
          <w:color w:val="000000" w:themeColor="text1"/>
          <w:sz w:val="28"/>
          <w:lang w:val="en-US"/>
        </w:rPr>
        <w:t>Microwave-based stroke diagnosis making global prehospital thrombolytic</w:t>
      </w:r>
      <w:r w:rsidRPr="00C92EAC">
        <w:rPr>
          <w:color w:val="000000" w:themeColor="text1"/>
          <w:spacing w:val="80"/>
          <w:w w:val="150"/>
          <w:sz w:val="28"/>
          <w:lang w:val="en-US"/>
        </w:rPr>
        <w:t xml:space="preserve"> </w:t>
      </w:r>
      <w:r w:rsidRPr="00C92EAC">
        <w:rPr>
          <w:color w:val="000000" w:themeColor="text1"/>
          <w:sz w:val="28"/>
          <w:lang w:val="en-US"/>
        </w:rPr>
        <w:t>treatment</w:t>
      </w:r>
      <w:r w:rsidRPr="00C92EAC">
        <w:rPr>
          <w:color w:val="000000" w:themeColor="text1"/>
          <w:spacing w:val="80"/>
          <w:w w:val="150"/>
          <w:sz w:val="28"/>
          <w:lang w:val="en-US"/>
        </w:rPr>
        <w:t xml:space="preserve"> </w:t>
      </w:r>
      <w:r w:rsidRPr="00C92EAC">
        <w:rPr>
          <w:color w:val="000000" w:themeColor="text1"/>
          <w:sz w:val="28"/>
          <w:lang w:val="en-US"/>
        </w:rPr>
        <w:t xml:space="preserve">possible. </w:t>
      </w:r>
      <w:r w:rsidRPr="00C92EAC">
        <w:rPr>
          <w:i/>
          <w:color w:val="000000" w:themeColor="text1"/>
          <w:sz w:val="28"/>
        </w:rPr>
        <w:t>IEEE</w:t>
      </w:r>
      <w:r w:rsidRPr="00C92EAC">
        <w:rPr>
          <w:i/>
          <w:color w:val="000000" w:themeColor="text1"/>
          <w:spacing w:val="80"/>
          <w:w w:val="150"/>
          <w:sz w:val="28"/>
        </w:rPr>
        <w:t xml:space="preserve"> </w:t>
      </w:r>
      <w:r w:rsidRPr="00C92EAC">
        <w:rPr>
          <w:i/>
          <w:color w:val="000000" w:themeColor="text1"/>
          <w:sz w:val="28"/>
        </w:rPr>
        <w:t>Transactions</w:t>
      </w:r>
      <w:r w:rsidRPr="00C92EAC">
        <w:rPr>
          <w:i/>
          <w:color w:val="000000" w:themeColor="text1"/>
          <w:spacing w:val="80"/>
          <w:w w:val="150"/>
          <w:sz w:val="28"/>
        </w:rPr>
        <w:t xml:space="preserve"> </w:t>
      </w:r>
      <w:r w:rsidRPr="00C92EAC">
        <w:rPr>
          <w:i/>
          <w:color w:val="000000" w:themeColor="text1"/>
          <w:sz w:val="28"/>
        </w:rPr>
        <w:t>on</w:t>
      </w:r>
      <w:r w:rsidRPr="00C92EAC">
        <w:rPr>
          <w:i/>
          <w:color w:val="000000" w:themeColor="text1"/>
          <w:spacing w:val="80"/>
          <w:w w:val="150"/>
          <w:sz w:val="28"/>
        </w:rPr>
        <w:t xml:space="preserve"> </w:t>
      </w:r>
      <w:r w:rsidRPr="00C92EAC">
        <w:rPr>
          <w:i/>
          <w:color w:val="000000" w:themeColor="text1"/>
          <w:sz w:val="28"/>
        </w:rPr>
        <w:t>Biomedical</w:t>
      </w:r>
      <w:r w:rsidRPr="00C92EAC">
        <w:rPr>
          <w:i/>
          <w:color w:val="000000" w:themeColor="text1"/>
          <w:spacing w:val="80"/>
          <w:sz w:val="28"/>
        </w:rPr>
        <w:t xml:space="preserve"> </w:t>
      </w:r>
      <w:r w:rsidRPr="00C92EAC">
        <w:rPr>
          <w:i/>
          <w:color w:val="000000" w:themeColor="text1"/>
          <w:sz w:val="28"/>
        </w:rPr>
        <w:t>Engineering</w:t>
      </w:r>
      <w:r w:rsidRPr="00C92EAC">
        <w:rPr>
          <w:color w:val="000000" w:themeColor="text1"/>
          <w:sz w:val="28"/>
        </w:rPr>
        <w:t xml:space="preserve">, </w:t>
      </w:r>
      <w:r w:rsidRPr="00C92EAC">
        <w:rPr>
          <w:i/>
          <w:color w:val="000000" w:themeColor="text1"/>
          <w:sz w:val="28"/>
        </w:rPr>
        <w:t>61</w:t>
      </w:r>
      <w:r w:rsidRPr="00C92EAC">
        <w:rPr>
          <w:color w:val="000000" w:themeColor="text1"/>
          <w:sz w:val="28"/>
        </w:rPr>
        <w:t>(11), 2806-2817.</w:t>
      </w:r>
    </w:p>
    <w:p w14:paraId="4F08493A" w14:textId="77777777" w:rsidR="00D738FB" w:rsidRPr="00C92EAC" w:rsidRDefault="00000000">
      <w:pPr>
        <w:pStyle w:val="a4"/>
        <w:numPr>
          <w:ilvl w:val="0"/>
          <w:numId w:val="3"/>
        </w:numPr>
        <w:tabs>
          <w:tab w:val="left" w:pos="866"/>
        </w:tabs>
        <w:ind w:right="125" w:firstLine="0"/>
        <w:jc w:val="both"/>
        <w:rPr>
          <w:color w:val="000000" w:themeColor="text1"/>
          <w:sz w:val="26"/>
        </w:rPr>
      </w:pPr>
      <w:r w:rsidRPr="00C92EAC">
        <w:rPr>
          <w:color w:val="000000" w:themeColor="text1"/>
          <w:sz w:val="28"/>
          <w:lang w:val="en-US"/>
        </w:rPr>
        <w:t>Hopfer, M., Planas, R., Hamidipour, A., Henriksson, T., &amp; Semenov, S. (2017). Electromagnetic Tomography</w:t>
      </w:r>
      <w:r w:rsidRPr="00C92EAC">
        <w:rPr>
          <w:color w:val="000000" w:themeColor="text1"/>
          <w:spacing w:val="-3"/>
          <w:sz w:val="28"/>
          <w:lang w:val="en-US"/>
        </w:rPr>
        <w:t xml:space="preserve"> </w:t>
      </w:r>
      <w:r w:rsidRPr="00C92EAC">
        <w:rPr>
          <w:color w:val="000000" w:themeColor="text1"/>
          <w:sz w:val="28"/>
          <w:lang w:val="en-US"/>
        </w:rPr>
        <w:t xml:space="preserve">for Detection, Differentiation, and Monitoring of Brain Stroke: A Virtual Data and Human Head Phantom Study. </w:t>
      </w:r>
      <w:r w:rsidRPr="00C92EAC">
        <w:rPr>
          <w:i/>
          <w:color w:val="000000" w:themeColor="text1"/>
          <w:sz w:val="28"/>
        </w:rPr>
        <w:t>IEEE Antennas and Propagation Magazine</w:t>
      </w:r>
      <w:r w:rsidRPr="00C92EAC">
        <w:rPr>
          <w:color w:val="000000" w:themeColor="text1"/>
          <w:sz w:val="28"/>
        </w:rPr>
        <w:t xml:space="preserve">, </w:t>
      </w:r>
      <w:r w:rsidRPr="00C92EAC">
        <w:rPr>
          <w:i/>
          <w:color w:val="000000" w:themeColor="text1"/>
          <w:sz w:val="28"/>
        </w:rPr>
        <w:t>59</w:t>
      </w:r>
      <w:r w:rsidRPr="00C92EAC">
        <w:rPr>
          <w:color w:val="000000" w:themeColor="text1"/>
          <w:sz w:val="28"/>
        </w:rPr>
        <w:t>(5), 86-97.</w:t>
      </w:r>
    </w:p>
    <w:p w14:paraId="0BEE23C5" w14:textId="77777777" w:rsidR="00D738FB" w:rsidRPr="00C92EAC" w:rsidRDefault="00000000">
      <w:pPr>
        <w:pStyle w:val="a4"/>
        <w:numPr>
          <w:ilvl w:val="0"/>
          <w:numId w:val="3"/>
        </w:numPr>
        <w:tabs>
          <w:tab w:val="left" w:pos="956"/>
        </w:tabs>
        <w:ind w:right="121" w:firstLine="0"/>
        <w:jc w:val="both"/>
        <w:rPr>
          <w:color w:val="000000" w:themeColor="text1"/>
          <w:sz w:val="28"/>
        </w:rPr>
      </w:pPr>
      <w:r w:rsidRPr="00C92EAC">
        <w:rPr>
          <w:color w:val="000000" w:themeColor="text1"/>
          <w:sz w:val="28"/>
          <w:lang w:val="en-US"/>
        </w:rPr>
        <w:t xml:space="preserve">Scapaticci, R., Di Donato, L., Catapano, I., &amp; Crocco, L. (2012). A feasibility study on microwave imaging for brain stroke monitoring. </w:t>
      </w:r>
      <w:r w:rsidRPr="00C92EAC">
        <w:rPr>
          <w:i/>
          <w:color w:val="000000" w:themeColor="text1"/>
          <w:sz w:val="28"/>
        </w:rPr>
        <w:t>Progress In Electromagnetics Research</w:t>
      </w:r>
      <w:r w:rsidRPr="00C92EAC">
        <w:rPr>
          <w:color w:val="000000" w:themeColor="text1"/>
          <w:sz w:val="28"/>
        </w:rPr>
        <w:t xml:space="preserve">, </w:t>
      </w:r>
      <w:r w:rsidRPr="00C92EAC">
        <w:rPr>
          <w:i/>
          <w:color w:val="000000" w:themeColor="text1"/>
          <w:sz w:val="28"/>
        </w:rPr>
        <w:t>40</w:t>
      </w:r>
      <w:r w:rsidRPr="00C92EAC">
        <w:rPr>
          <w:color w:val="000000" w:themeColor="text1"/>
          <w:sz w:val="28"/>
        </w:rPr>
        <w:t>, 305-324.</w:t>
      </w:r>
    </w:p>
    <w:p w14:paraId="49DEED0B" w14:textId="77777777" w:rsidR="00D738FB" w:rsidRPr="00C92EAC" w:rsidRDefault="00000000">
      <w:pPr>
        <w:pStyle w:val="a4"/>
        <w:numPr>
          <w:ilvl w:val="0"/>
          <w:numId w:val="3"/>
        </w:numPr>
        <w:tabs>
          <w:tab w:val="left" w:pos="1026"/>
        </w:tabs>
        <w:ind w:right="120" w:firstLine="0"/>
        <w:jc w:val="both"/>
        <w:rPr>
          <w:color w:val="000000" w:themeColor="text1"/>
          <w:sz w:val="28"/>
        </w:rPr>
      </w:pPr>
      <w:r w:rsidRPr="00C92EAC">
        <w:rPr>
          <w:color w:val="000000" w:themeColor="text1"/>
          <w:sz w:val="28"/>
          <w:lang w:val="en-US"/>
        </w:rPr>
        <w:t xml:space="preserve">Cardoso, M. J., Sudre, C. H., Modat, M., &amp; Ourselin, S. (2015, June). Template-based multimodal joint generative model of brain data. In International Conference on Information Processing in Medical Imaging (pp. 17-29). </w:t>
      </w:r>
      <w:r w:rsidRPr="00C92EAC">
        <w:rPr>
          <w:color w:val="000000" w:themeColor="text1"/>
          <w:sz w:val="28"/>
        </w:rPr>
        <w:t xml:space="preserve">Springer, </w:t>
      </w:r>
      <w:r w:rsidRPr="00C92EAC">
        <w:rPr>
          <w:color w:val="000000" w:themeColor="text1"/>
          <w:spacing w:val="-2"/>
          <w:sz w:val="28"/>
        </w:rPr>
        <w:t>Cham.</w:t>
      </w:r>
    </w:p>
    <w:p w14:paraId="0838ACD8" w14:textId="77777777" w:rsidR="00D738FB" w:rsidRPr="00C92EAC" w:rsidRDefault="00000000">
      <w:pPr>
        <w:pStyle w:val="a4"/>
        <w:numPr>
          <w:ilvl w:val="0"/>
          <w:numId w:val="3"/>
        </w:numPr>
        <w:tabs>
          <w:tab w:val="left" w:pos="994"/>
        </w:tabs>
        <w:ind w:right="128" w:firstLine="0"/>
        <w:jc w:val="both"/>
        <w:rPr>
          <w:color w:val="000000" w:themeColor="text1"/>
          <w:sz w:val="28"/>
          <w:lang w:val="en-US"/>
        </w:rPr>
      </w:pPr>
      <w:r w:rsidRPr="00C92EAC">
        <w:rPr>
          <w:color w:val="000000" w:themeColor="text1"/>
          <w:sz w:val="28"/>
          <w:lang w:val="en-US"/>
        </w:rPr>
        <w:t>M. Erihov, S. Alpert, P. Kisilev, S. Hashoul A cross saliency approach to asymmetry-based tumor detection Proceedings of the International Conference on Medical</w:t>
      </w:r>
      <w:r w:rsidRPr="00C92EAC">
        <w:rPr>
          <w:color w:val="000000" w:themeColor="text1"/>
          <w:spacing w:val="40"/>
          <w:sz w:val="28"/>
          <w:lang w:val="en-US"/>
        </w:rPr>
        <w:t xml:space="preserve"> </w:t>
      </w:r>
      <w:r w:rsidRPr="00C92EAC">
        <w:rPr>
          <w:color w:val="000000" w:themeColor="text1"/>
          <w:sz w:val="28"/>
          <w:lang w:val="en-US"/>
        </w:rPr>
        <w:t>Image</w:t>
      </w:r>
      <w:r w:rsidRPr="00C92EAC">
        <w:rPr>
          <w:color w:val="000000" w:themeColor="text1"/>
          <w:spacing w:val="40"/>
          <w:sz w:val="28"/>
          <w:lang w:val="en-US"/>
        </w:rPr>
        <w:t xml:space="preserve"> </w:t>
      </w:r>
      <w:r w:rsidRPr="00C92EAC">
        <w:rPr>
          <w:color w:val="000000" w:themeColor="text1"/>
          <w:sz w:val="28"/>
          <w:lang w:val="en-US"/>
        </w:rPr>
        <w:t>Computing</w:t>
      </w:r>
      <w:r w:rsidRPr="00C92EAC">
        <w:rPr>
          <w:color w:val="000000" w:themeColor="text1"/>
          <w:spacing w:val="40"/>
          <w:sz w:val="28"/>
          <w:lang w:val="en-US"/>
        </w:rPr>
        <w:t xml:space="preserve"> </w:t>
      </w:r>
      <w:r w:rsidRPr="00C92EAC">
        <w:rPr>
          <w:color w:val="000000" w:themeColor="text1"/>
          <w:sz w:val="28"/>
          <w:lang w:val="en-US"/>
        </w:rPr>
        <w:t>and</w:t>
      </w:r>
      <w:r w:rsidRPr="00C92EAC">
        <w:rPr>
          <w:color w:val="000000" w:themeColor="text1"/>
          <w:spacing w:val="40"/>
          <w:sz w:val="28"/>
          <w:lang w:val="en-US"/>
        </w:rPr>
        <w:t xml:space="preserve"> </w:t>
      </w:r>
      <w:r w:rsidRPr="00C92EAC">
        <w:rPr>
          <w:color w:val="000000" w:themeColor="text1"/>
          <w:sz w:val="28"/>
          <w:lang w:val="en-US"/>
        </w:rPr>
        <w:t>Computer-Assisted</w:t>
      </w:r>
      <w:r w:rsidRPr="00C92EAC">
        <w:rPr>
          <w:color w:val="000000" w:themeColor="text1"/>
          <w:spacing w:val="40"/>
          <w:sz w:val="28"/>
          <w:lang w:val="en-US"/>
        </w:rPr>
        <w:t xml:space="preserve"> </w:t>
      </w:r>
      <w:r w:rsidRPr="00C92EAC">
        <w:rPr>
          <w:color w:val="000000" w:themeColor="text1"/>
          <w:sz w:val="28"/>
          <w:lang w:val="en-US"/>
        </w:rPr>
        <w:t>Intervention</w:t>
      </w:r>
      <w:r w:rsidRPr="00C92EAC">
        <w:rPr>
          <w:color w:val="000000" w:themeColor="text1"/>
          <w:spacing w:val="40"/>
          <w:sz w:val="28"/>
          <w:lang w:val="en-US"/>
        </w:rPr>
        <w:t xml:space="preserve"> </w:t>
      </w:r>
      <w:r w:rsidRPr="00C92EAC">
        <w:rPr>
          <w:color w:val="000000" w:themeColor="text1"/>
          <w:sz w:val="28"/>
          <w:lang w:val="en-US"/>
        </w:rPr>
        <w:t>(MICCAI)</w:t>
      </w:r>
      <w:r w:rsidRPr="00C92EAC">
        <w:rPr>
          <w:color w:val="000000" w:themeColor="text1"/>
          <w:spacing w:val="40"/>
          <w:sz w:val="28"/>
          <w:lang w:val="en-US"/>
        </w:rPr>
        <w:t xml:space="preserve"> </w:t>
      </w:r>
      <w:r w:rsidRPr="00C92EAC">
        <w:rPr>
          <w:color w:val="000000" w:themeColor="text1"/>
          <w:sz w:val="28"/>
          <w:lang w:val="en-US"/>
        </w:rPr>
        <w:t>(2015),</w:t>
      </w:r>
    </w:p>
    <w:p w14:paraId="014B98E3" w14:textId="77777777" w:rsidR="00D738FB" w:rsidRPr="00C92EAC" w:rsidRDefault="00000000">
      <w:pPr>
        <w:pStyle w:val="a3"/>
        <w:spacing w:line="322" w:lineRule="exact"/>
        <w:rPr>
          <w:color w:val="000000" w:themeColor="text1"/>
        </w:rPr>
      </w:pPr>
      <w:r w:rsidRPr="00C92EAC">
        <w:rPr>
          <w:color w:val="000000" w:themeColor="text1"/>
        </w:rPr>
        <w:t>pp.</w:t>
      </w:r>
      <w:r w:rsidRPr="00C92EAC">
        <w:rPr>
          <w:color w:val="000000" w:themeColor="text1"/>
          <w:spacing w:val="-7"/>
        </w:rPr>
        <w:t xml:space="preserve"> </w:t>
      </w:r>
      <w:r w:rsidRPr="00C92EAC">
        <w:rPr>
          <w:color w:val="000000" w:themeColor="text1"/>
        </w:rPr>
        <w:t>636-</w:t>
      </w:r>
      <w:r w:rsidRPr="00C92EAC">
        <w:rPr>
          <w:color w:val="000000" w:themeColor="text1"/>
          <w:spacing w:val="-5"/>
        </w:rPr>
        <w:t>643</w:t>
      </w:r>
    </w:p>
    <w:p w14:paraId="4C34FBB4" w14:textId="77777777" w:rsidR="00D738FB" w:rsidRPr="00C92EAC" w:rsidRDefault="00000000">
      <w:pPr>
        <w:pStyle w:val="a4"/>
        <w:numPr>
          <w:ilvl w:val="0"/>
          <w:numId w:val="3"/>
        </w:numPr>
        <w:tabs>
          <w:tab w:val="left" w:pos="978"/>
        </w:tabs>
        <w:ind w:right="121" w:firstLine="0"/>
        <w:jc w:val="both"/>
        <w:rPr>
          <w:color w:val="000000" w:themeColor="text1"/>
          <w:sz w:val="28"/>
          <w:lang w:val="en-US"/>
        </w:rPr>
      </w:pPr>
      <w:r w:rsidRPr="00C92EAC">
        <w:rPr>
          <w:color w:val="000000" w:themeColor="text1"/>
          <w:sz w:val="28"/>
          <w:lang w:val="en-US"/>
        </w:rPr>
        <w:t xml:space="preserve">B. de Haan, P. Clas, H. Juenger, M. Wilke, and H.-O. Karnath, “Fast semi- automated lesion demarcation in stroke,” NeuroImage: Clinical, vol. 9, pp. 69–74, </w:t>
      </w:r>
      <w:r w:rsidRPr="00C92EAC">
        <w:rPr>
          <w:color w:val="000000" w:themeColor="text1"/>
          <w:spacing w:val="-4"/>
          <w:sz w:val="28"/>
          <w:lang w:val="en-US"/>
        </w:rPr>
        <w:t>2015.</w:t>
      </w:r>
    </w:p>
    <w:p w14:paraId="27A90DEC" w14:textId="77777777" w:rsidR="00D738FB" w:rsidRPr="00C92EAC" w:rsidRDefault="00000000">
      <w:pPr>
        <w:pStyle w:val="a4"/>
        <w:numPr>
          <w:ilvl w:val="0"/>
          <w:numId w:val="3"/>
        </w:numPr>
        <w:tabs>
          <w:tab w:val="left" w:pos="994"/>
        </w:tabs>
        <w:ind w:right="129" w:firstLine="0"/>
        <w:jc w:val="both"/>
        <w:rPr>
          <w:color w:val="000000" w:themeColor="text1"/>
          <w:sz w:val="28"/>
        </w:rPr>
      </w:pPr>
      <w:r w:rsidRPr="00C92EAC">
        <w:rPr>
          <w:color w:val="000000" w:themeColor="text1"/>
          <w:sz w:val="28"/>
          <w:lang w:val="en-US"/>
        </w:rPr>
        <w:t xml:space="preserve">E. Hajimani, M. Ruano, and A. Ruano, “Moga design for neural networks based system for automatic diagnosis of cerebral vascular accidents,” in Intelligent Signal Processing (WISP), 2015 IEEE 9th International Symposium on. </w:t>
      </w:r>
      <w:r w:rsidRPr="00C92EAC">
        <w:rPr>
          <w:color w:val="000000" w:themeColor="text1"/>
          <w:sz w:val="28"/>
        </w:rPr>
        <w:t>IEEE, 2015,</w:t>
      </w:r>
    </w:p>
    <w:p w14:paraId="1B87DA66" w14:textId="77777777" w:rsidR="00D738FB" w:rsidRPr="00C92EAC" w:rsidRDefault="00000000">
      <w:pPr>
        <w:pStyle w:val="a3"/>
        <w:rPr>
          <w:color w:val="000000" w:themeColor="text1"/>
        </w:rPr>
      </w:pPr>
      <w:r w:rsidRPr="00C92EAC">
        <w:rPr>
          <w:color w:val="000000" w:themeColor="text1"/>
        </w:rPr>
        <w:t>pp.</w:t>
      </w:r>
      <w:r w:rsidRPr="00C92EAC">
        <w:rPr>
          <w:color w:val="000000" w:themeColor="text1"/>
          <w:spacing w:val="-4"/>
        </w:rPr>
        <w:t xml:space="preserve"> 1–6.</w:t>
      </w:r>
    </w:p>
    <w:p w14:paraId="45D22F5B" w14:textId="77777777" w:rsidR="00D738FB" w:rsidRPr="00C92EAC" w:rsidRDefault="00000000">
      <w:pPr>
        <w:pStyle w:val="a4"/>
        <w:numPr>
          <w:ilvl w:val="0"/>
          <w:numId w:val="3"/>
        </w:numPr>
        <w:tabs>
          <w:tab w:val="left" w:pos="966"/>
        </w:tabs>
        <w:ind w:right="127" w:firstLine="0"/>
        <w:jc w:val="both"/>
        <w:rPr>
          <w:color w:val="000000" w:themeColor="text1"/>
          <w:sz w:val="28"/>
          <w:lang w:val="en-US"/>
        </w:rPr>
      </w:pPr>
      <w:r w:rsidRPr="00C92EAC">
        <w:rPr>
          <w:color w:val="000000" w:themeColor="text1"/>
          <w:sz w:val="28"/>
          <w:lang w:val="en-US"/>
        </w:rPr>
        <w:t>M. Ruano, E. Hajimani, and A. Ruano, “A radial basis function classifier for the</w:t>
      </w:r>
      <w:r w:rsidRPr="00C92EAC">
        <w:rPr>
          <w:color w:val="000000" w:themeColor="text1"/>
          <w:spacing w:val="35"/>
          <w:sz w:val="28"/>
          <w:lang w:val="en-US"/>
        </w:rPr>
        <w:t xml:space="preserve">  </w:t>
      </w:r>
      <w:r w:rsidRPr="00C92EAC">
        <w:rPr>
          <w:color w:val="000000" w:themeColor="text1"/>
          <w:sz w:val="28"/>
          <w:lang w:val="en-US"/>
        </w:rPr>
        <w:t>automatic</w:t>
      </w:r>
      <w:r w:rsidRPr="00C92EAC">
        <w:rPr>
          <w:color w:val="000000" w:themeColor="text1"/>
          <w:spacing w:val="35"/>
          <w:sz w:val="28"/>
          <w:lang w:val="en-US"/>
        </w:rPr>
        <w:t xml:space="preserve">  </w:t>
      </w:r>
      <w:r w:rsidRPr="00C92EAC">
        <w:rPr>
          <w:color w:val="000000" w:themeColor="text1"/>
          <w:sz w:val="28"/>
          <w:lang w:val="en-US"/>
        </w:rPr>
        <w:t>diagnosis</w:t>
      </w:r>
      <w:r w:rsidRPr="00C92EAC">
        <w:rPr>
          <w:color w:val="000000" w:themeColor="text1"/>
          <w:spacing w:val="35"/>
          <w:sz w:val="28"/>
          <w:lang w:val="en-US"/>
        </w:rPr>
        <w:t xml:space="preserve">  </w:t>
      </w:r>
      <w:r w:rsidRPr="00C92EAC">
        <w:rPr>
          <w:color w:val="000000" w:themeColor="text1"/>
          <w:sz w:val="28"/>
          <w:lang w:val="en-US"/>
        </w:rPr>
        <w:t>of</w:t>
      </w:r>
      <w:r w:rsidRPr="00C92EAC">
        <w:rPr>
          <w:color w:val="000000" w:themeColor="text1"/>
          <w:spacing w:val="35"/>
          <w:sz w:val="28"/>
          <w:lang w:val="en-US"/>
        </w:rPr>
        <w:t xml:space="preserve">  </w:t>
      </w:r>
      <w:r w:rsidRPr="00C92EAC">
        <w:rPr>
          <w:color w:val="000000" w:themeColor="text1"/>
          <w:sz w:val="28"/>
          <w:lang w:val="en-US"/>
        </w:rPr>
        <w:t>cerebral</w:t>
      </w:r>
      <w:r w:rsidRPr="00C92EAC">
        <w:rPr>
          <w:color w:val="000000" w:themeColor="text1"/>
          <w:spacing w:val="34"/>
          <w:sz w:val="28"/>
          <w:lang w:val="en-US"/>
        </w:rPr>
        <w:t xml:space="preserve">  </w:t>
      </w:r>
      <w:r w:rsidRPr="00C92EAC">
        <w:rPr>
          <w:color w:val="000000" w:themeColor="text1"/>
          <w:sz w:val="28"/>
          <w:lang w:val="en-US"/>
        </w:rPr>
        <w:t>vascular</w:t>
      </w:r>
      <w:r w:rsidRPr="00C92EAC">
        <w:rPr>
          <w:color w:val="000000" w:themeColor="text1"/>
          <w:spacing w:val="35"/>
          <w:sz w:val="28"/>
          <w:lang w:val="en-US"/>
        </w:rPr>
        <w:t xml:space="preserve">  </w:t>
      </w:r>
      <w:r w:rsidRPr="00C92EAC">
        <w:rPr>
          <w:color w:val="000000" w:themeColor="text1"/>
          <w:sz w:val="28"/>
          <w:lang w:val="en-US"/>
        </w:rPr>
        <w:t>accidents,”</w:t>
      </w:r>
      <w:r w:rsidRPr="00C92EAC">
        <w:rPr>
          <w:color w:val="000000" w:themeColor="text1"/>
          <w:spacing w:val="34"/>
          <w:sz w:val="28"/>
          <w:lang w:val="en-US"/>
        </w:rPr>
        <w:t xml:space="preserve">  </w:t>
      </w:r>
      <w:r w:rsidRPr="00C92EAC">
        <w:rPr>
          <w:color w:val="000000" w:themeColor="text1"/>
          <w:sz w:val="28"/>
          <w:lang w:val="en-US"/>
        </w:rPr>
        <w:t>in</w:t>
      </w:r>
      <w:r w:rsidRPr="00C92EAC">
        <w:rPr>
          <w:color w:val="000000" w:themeColor="text1"/>
          <w:spacing w:val="36"/>
          <w:sz w:val="28"/>
          <w:lang w:val="en-US"/>
        </w:rPr>
        <w:t xml:space="preserve">  </w:t>
      </w:r>
      <w:r w:rsidRPr="00C92EAC">
        <w:rPr>
          <w:color w:val="000000" w:themeColor="text1"/>
          <w:sz w:val="28"/>
          <w:lang w:val="en-US"/>
        </w:rPr>
        <w:t>Global</w:t>
      </w:r>
      <w:r w:rsidRPr="00C92EAC">
        <w:rPr>
          <w:color w:val="000000" w:themeColor="text1"/>
          <w:spacing w:val="36"/>
          <w:sz w:val="28"/>
          <w:lang w:val="en-US"/>
        </w:rPr>
        <w:t xml:space="preserve">  </w:t>
      </w:r>
      <w:r w:rsidRPr="00C92EAC">
        <w:rPr>
          <w:color w:val="000000" w:themeColor="text1"/>
          <w:sz w:val="28"/>
          <w:lang w:val="en-US"/>
        </w:rPr>
        <w:t>Medical</w:t>
      </w:r>
    </w:p>
    <w:p w14:paraId="2B6F87A8" w14:textId="77777777" w:rsidR="00D738FB" w:rsidRPr="00C92EAC" w:rsidRDefault="00D738FB">
      <w:pPr>
        <w:jc w:val="both"/>
        <w:rPr>
          <w:color w:val="000000" w:themeColor="text1"/>
          <w:sz w:val="28"/>
          <w:lang w:val="en-US"/>
        </w:rPr>
        <w:sectPr w:rsidR="00D738FB" w:rsidRPr="00C92EAC">
          <w:pgSz w:w="11910" w:h="16840"/>
          <w:pgMar w:top="1080" w:right="440" w:bottom="1300" w:left="1440" w:header="0" w:footer="1077" w:gutter="0"/>
          <w:cols w:space="720"/>
        </w:sectPr>
      </w:pPr>
    </w:p>
    <w:p w14:paraId="70B40A73" w14:textId="77777777" w:rsidR="00D738FB" w:rsidRPr="00C92EAC" w:rsidRDefault="00000000">
      <w:pPr>
        <w:pStyle w:val="a3"/>
        <w:spacing w:before="27" w:line="242" w:lineRule="auto"/>
        <w:ind w:right="129"/>
        <w:rPr>
          <w:color w:val="000000" w:themeColor="text1"/>
        </w:rPr>
      </w:pPr>
      <w:r w:rsidRPr="00C92EAC">
        <w:rPr>
          <w:color w:val="000000" w:themeColor="text1"/>
          <w:lang w:val="en-US"/>
        </w:rPr>
        <w:lastRenderedPageBreak/>
        <w:t xml:space="preserve">Engineering Physics Exchanges/Pan American Health Care Exchanges (GMEPE/PAHCE), 2016. </w:t>
      </w:r>
      <w:r w:rsidRPr="00C92EAC">
        <w:rPr>
          <w:color w:val="000000" w:themeColor="text1"/>
        </w:rPr>
        <w:t>IEEE, 2016, pp. 1–4.</w:t>
      </w:r>
    </w:p>
    <w:p w14:paraId="4601D67D" w14:textId="77777777" w:rsidR="00D738FB" w:rsidRPr="00C92EAC" w:rsidRDefault="00000000">
      <w:pPr>
        <w:pStyle w:val="a4"/>
        <w:numPr>
          <w:ilvl w:val="0"/>
          <w:numId w:val="3"/>
        </w:numPr>
        <w:tabs>
          <w:tab w:val="left" w:pos="1006"/>
        </w:tabs>
        <w:ind w:right="121" w:firstLine="0"/>
        <w:jc w:val="both"/>
        <w:rPr>
          <w:color w:val="000000" w:themeColor="text1"/>
          <w:sz w:val="28"/>
        </w:rPr>
      </w:pPr>
      <w:r w:rsidRPr="00C92EAC">
        <w:rPr>
          <w:color w:val="000000" w:themeColor="text1"/>
          <w:sz w:val="28"/>
          <w:lang w:val="en-US"/>
        </w:rPr>
        <w:t xml:space="preserve">Nazari-Farsani, S., Nyman, M., Karjalainen, T., Bucci, M., Isojärvi, J., &amp; Nummenmaa, L. (2020). Automated Segmentation of Acute Stroke Lesions Using a Data-driven Anomaly Detection on Diffusion Weighted MRI. </w:t>
      </w:r>
      <w:r w:rsidRPr="00C92EAC">
        <w:rPr>
          <w:i/>
          <w:color w:val="000000" w:themeColor="text1"/>
          <w:sz w:val="28"/>
        </w:rPr>
        <w:t>Journal of Neuroscience Methods</w:t>
      </w:r>
      <w:r w:rsidRPr="00C92EAC">
        <w:rPr>
          <w:color w:val="000000" w:themeColor="text1"/>
          <w:sz w:val="28"/>
        </w:rPr>
        <w:t>, 108575.</w:t>
      </w:r>
    </w:p>
    <w:p w14:paraId="4F8E44DD" w14:textId="77777777" w:rsidR="00D738FB" w:rsidRPr="00C92EAC" w:rsidRDefault="00000000">
      <w:pPr>
        <w:pStyle w:val="a4"/>
        <w:numPr>
          <w:ilvl w:val="0"/>
          <w:numId w:val="3"/>
        </w:numPr>
        <w:tabs>
          <w:tab w:val="left" w:pos="968"/>
        </w:tabs>
        <w:ind w:right="125" w:firstLine="0"/>
        <w:jc w:val="both"/>
        <w:rPr>
          <w:color w:val="000000" w:themeColor="text1"/>
          <w:sz w:val="28"/>
          <w:lang w:val="en-US"/>
        </w:rPr>
      </w:pPr>
      <w:r w:rsidRPr="00C92EAC">
        <w:rPr>
          <w:color w:val="000000" w:themeColor="text1"/>
          <w:sz w:val="28"/>
          <w:lang w:val="en-US"/>
        </w:rPr>
        <w:t>F. Aghaei, S. R. Ross, Y. Wang, D. H. Wu, B. O. Cornwell, B. Ray, and B. Zheng, “Implementation of a computer-aided detection tool for quantification of intracranial</w:t>
      </w:r>
      <w:r w:rsidRPr="00C92EAC">
        <w:rPr>
          <w:color w:val="000000" w:themeColor="text1"/>
          <w:spacing w:val="80"/>
          <w:sz w:val="28"/>
          <w:lang w:val="en-US"/>
        </w:rPr>
        <w:t xml:space="preserve"> </w:t>
      </w:r>
      <w:r w:rsidRPr="00C92EAC">
        <w:rPr>
          <w:color w:val="000000" w:themeColor="text1"/>
          <w:sz w:val="28"/>
          <w:lang w:val="en-US"/>
        </w:rPr>
        <w:t>radiologic</w:t>
      </w:r>
      <w:r w:rsidRPr="00C92EAC">
        <w:rPr>
          <w:color w:val="000000" w:themeColor="text1"/>
          <w:spacing w:val="80"/>
          <w:sz w:val="28"/>
          <w:lang w:val="en-US"/>
        </w:rPr>
        <w:t xml:space="preserve"> </w:t>
      </w:r>
      <w:r w:rsidRPr="00C92EAC">
        <w:rPr>
          <w:color w:val="000000" w:themeColor="text1"/>
          <w:sz w:val="28"/>
          <w:lang w:val="en-US"/>
        </w:rPr>
        <w:t>markers</w:t>
      </w:r>
      <w:r w:rsidRPr="00C92EAC">
        <w:rPr>
          <w:color w:val="000000" w:themeColor="text1"/>
          <w:spacing w:val="80"/>
          <w:sz w:val="28"/>
          <w:lang w:val="en-US"/>
        </w:rPr>
        <w:t xml:space="preserve"> </w:t>
      </w:r>
      <w:r w:rsidRPr="00C92EAC">
        <w:rPr>
          <w:color w:val="000000" w:themeColor="text1"/>
          <w:sz w:val="28"/>
          <w:lang w:val="en-US"/>
        </w:rPr>
        <w:t>on</w:t>
      </w:r>
      <w:r w:rsidRPr="00C92EAC">
        <w:rPr>
          <w:color w:val="000000" w:themeColor="text1"/>
          <w:spacing w:val="80"/>
          <w:sz w:val="28"/>
          <w:lang w:val="en-US"/>
        </w:rPr>
        <w:t xml:space="preserve"> </w:t>
      </w:r>
      <w:r w:rsidRPr="00C92EAC">
        <w:rPr>
          <w:color w:val="000000" w:themeColor="text1"/>
          <w:sz w:val="28"/>
          <w:lang w:val="en-US"/>
        </w:rPr>
        <w:t>brain</w:t>
      </w:r>
      <w:r w:rsidRPr="00C92EAC">
        <w:rPr>
          <w:color w:val="000000" w:themeColor="text1"/>
          <w:spacing w:val="80"/>
          <w:sz w:val="28"/>
          <w:lang w:val="en-US"/>
        </w:rPr>
        <w:t xml:space="preserve"> </w:t>
      </w:r>
      <w:r w:rsidRPr="00C92EAC">
        <w:rPr>
          <w:color w:val="000000" w:themeColor="text1"/>
          <w:sz w:val="28"/>
          <w:lang w:val="en-US"/>
        </w:rPr>
        <w:t>ct</w:t>
      </w:r>
      <w:r w:rsidRPr="00C92EAC">
        <w:rPr>
          <w:color w:val="000000" w:themeColor="text1"/>
          <w:spacing w:val="80"/>
          <w:sz w:val="28"/>
          <w:lang w:val="en-US"/>
        </w:rPr>
        <w:t xml:space="preserve"> </w:t>
      </w:r>
      <w:r w:rsidRPr="00C92EAC">
        <w:rPr>
          <w:color w:val="000000" w:themeColor="text1"/>
          <w:sz w:val="28"/>
          <w:lang w:val="en-US"/>
        </w:rPr>
        <w:t>images,”</w:t>
      </w:r>
      <w:r w:rsidRPr="00C92EAC">
        <w:rPr>
          <w:color w:val="000000" w:themeColor="text1"/>
          <w:spacing w:val="80"/>
          <w:sz w:val="28"/>
          <w:lang w:val="en-US"/>
        </w:rPr>
        <w:t xml:space="preserve"> </w:t>
      </w:r>
      <w:r w:rsidRPr="00C92EAC">
        <w:rPr>
          <w:color w:val="000000" w:themeColor="text1"/>
          <w:sz w:val="28"/>
          <w:lang w:val="en-US"/>
        </w:rPr>
        <w:t>in</w:t>
      </w:r>
      <w:r w:rsidRPr="00C92EAC">
        <w:rPr>
          <w:color w:val="000000" w:themeColor="text1"/>
          <w:spacing w:val="80"/>
          <w:sz w:val="28"/>
          <w:lang w:val="en-US"/>
        </w:rPr>
        <w:t xml:space="preserve"> </w:t>
      </w:r>
      <w:r w:rsidRPr="00C92EAC">
        <w:rPr>
          <w:color w:val="000000" w:themeColor="text1"/>
          <w:sz w:val="28"/>
          <w:lang w:val="en-US"/>
        </w:rPr>
        <w:t>SPIE</w:t>
      </w:r>
      <w:r w:rsidRPr="00C92EAC">
        <w:rPr>
          <w:color w:val="000000" w:themeColor="text1"/>
          <w:spacing w:val="80"/>
          <w:sz w:val="28"/>
          <w:lang w:val="en-US"/>
        </w:rPr>
        <w:t xml:space="preserve"> </w:t>
      </w:r>
      <w:r w:rsidRPr="00C92EAC">
        <w:rPr>
          <w:color w:val="000000" w:themeColor="text1"/>
          <w:sz w:val="28"/>
          <w:lang w:val="en-US"/>
        </w:rPr>
        <w:t>Medical</w:t>
      </w:r>
      <w:r w:rsidRPr="00C92EAC">
        <w:rPr>
          <w:color w:val="000000" w:themeColor="text1"/>
          <w:spacing w:val="80"/>
          <w:sz w:val="28"/>
          <w:lang w:val="en-US"/>
        </w:rPr>
        <w:t xml:space="preserve"> </w:t>
      </w:r>
      <w:r w:rsidRPr="00C92EAC">
        <w:rPr>
          <w:color w:val="000000" w:themeColor="text1"/>
          <w:sz w:val="28"/>
          <w:lang w:val="en-US"/>
        </w:rPr>
        <w:t>Imaging.</w:t>
      </w:r>
    </w:p>
    <w:p w14:paraId="1FF4A8C1" w14:textId="77777777" w:rsidR="00D738FB" w:rsidRPr="00C92EAC" w:rsidRDefault="00000000">
      <w:pPr>
        <w:pStyle w:val="a3"/>
        <w:spacing w:line="322" w:lineRule="exact"/>
        <w:rPr>
          <w:color w:val="000000" w:themeColor="text1"/>
          <w:lang w:val="en-US"/>
        </w:rPr>
      </w:pPr>
      <w:r w:rsidRPr="00C92EAC">
        <w:rPr>
          <w:color w:val="000000" w:themeColor="text1"/>
          <w:lang w:val="en-US"/>
        </w:rPr>
        <w:t>International</w:t>
      </w:r>
      <w:r w:rsidRPr="00C92EAC">
        <w:rPr>
          <w:color w:val="000000" w:themeColor="text1"/>
          <w:spacing w:val="-3"/>
          <w:lang w:val="en-US"/>
        </w:rPr>
        <w:t xml:space="preserve"> </w:t>
      </w:r>
      <w:r w:rsidRPr="00C92EAC">
        <w:rPr>
          <w:color w:val="000000" w:themeColor="text1"/>
          <w:lang w:val="en-US"/>
        </w:rPr>
        <w:t>Society</w:t>
      </w:r>
      <w:r w:rsidRPr="00C92EAC">
        <w:rPr>
          <w:color w:val="000000" w:themeColor="text1"/>
          <w:spacing w:val="-7"/>
          <w:lang w:val="en-US"/>
        </w:rPr>
        <w:t xml:space="preserve"> </w:t>
      </w:r>
      <w:r w:rsidRPr="00C92EAC">
        <w:rPr>
          <w:color w:val="000000" w:themeColor="text1"/>
          <w:lang w:val="en-US"/>
        </w:rPr>
        <w:t>for</w:t>
      </w:r>
      <w:r w:rsidRPr="00C92EAC">
        <w:rPr>
          <w:color w:val="000000" w:themeColor="text1"/>
          <w:spacing w:val="-3"/>
          <w:lang w:val="en-US"/>
        </w:rPr>
        <w:t xml:space="preserve"> </w:t>
      </w:r>
      <w:r w:rsidRPr="00C92EAC">
        <w:rPr>
          <w:color w:val="000000" w:themeColor="text1"/>
          <w:lang w:val="en-US"/>
        </w:rPr>
        <w:t>Optics</w:t>
      </w:r>
      <w:r w:rsidRPr="00C92EAC">
        <w:rPr>
          <w:color w:val="000000" w:themeColor="text1"/>
          <w:spacing w:val="-2"/>
          <w:lang w:val="en-US"/>
        </w:rPr>
        <w:t xml:space="preserve"> </w:t>
      </w:r>
      <w:r w:rsidRPr="00C92EAC">
        <w:rPr>
          <w:color w:val="000000" w:themeColor="text1"/>
          <w:lang w:val="en-US"/>
        </w:rPr>
        <w:t>and</w:t>
      </w:r>
      <w:r w:rsidRPr="00C92EAC">
        <w:rPr>
          <w:color w:val="000000" w:themeColor="text1"/>
          <w:spacing w:val="-3"/>
          <w:lang w:val="en-US"/>
        </w:rPr>
        <w:t xml:space="preserve"> </w:t>
      </w:r>
      <w:r w:rsidRPr="00C92EAC">
        <w:rPr>
          <w:color w:val="000000" w:themeColor="text1"/>
          <w:lang w:val="en-US"/>
        </w:rPr>
        <w:t>Photonics,</w:t>
      </w:r>
      <w:r w:rsidRPr="00C92EAC">
        <w:rPr>
          <w:color w:val="000000" w:themeColor="text1"/>
          <w:spacing w:val="-4"/>
          <w:lang w:val="en-US"/>
        </w:rPr>
        <w:t xml:space="preserve"> </w:t>
      </w:r>
      <w:r w:rsidRPr="00C92EAC">
        <w:rPr>
          <w:color w:val="000000" w:themeColor="text1"/>
          <w:lang w:val="en-US"/>
        </w:rPr>
        <w:t>2017,</w:t>
      </w:r>
      <w:r w:rsidRPr="00C92EAC">
        <w:rPr>
          <w:color w:val="000000" w:themeColor="text1"/>
          <w:spacing w:val="-7"/>
          <w:lang w:val="en-US"/>
        </w:rPr>
        <w:t xml:space="preserve"> </w:t>
      </w:r>
      <w:r w:rsidRPr="00C92EAC">
        <w:rPr>
          <w:color w:val="000000" w:themeColor="text1"/>
          <w:lang w:val="en-US"/>
        </w:rPr>
        <w:t>pp.</w:t>
      </w:r>
      <w:r w:rsidRPr="00C92EAC">
        <w:rPr>
          <w:color w:val="000000" w:themeColor="text1"/>
          <w:spacing w:val="-7"/>
          <w:lang w:val="en-US"/>
        </w:rPr>
        <w:t xml:space="preserve"> </w:t>
      </w:r>
      <w:r w:rsidRPr="00C92EAC">
        <w:rPr>
          <w:color w:val="000000" w:themeColor="text1"/>
          <w:lang w:val="en-US"/>
        </w:rPr>
        <w:t>1</w:t>
      </w:r>
      <w:r w:rsidRPr="00C92EAC">
        <w:rPr>
          <w:color w:val="000000" w:themeColor="text1"/>
          <w:spacing w:val="-2"/>
          <w:lang w:val="en-US"/>
        </w:rPr>
        <w:t xml:space="preserve"> </w:t>
      </w:r>
      <w:r w:rsidRPr="00C92EAC">
        <w:rPr>
          <w:color w:val="000000" w:themeColor="text1"/>
          <w:lang w:val="en-US"/>
        </w:rPr>
        <w:t>013</w:t>
      </w:r>
      <w:r w:rsidRPr="00C92EAC">
        <w:rPr>
          <w:color w:val="000000" w:themeColor="text1"/>
          <w:spacing w:val="-6"/>
          <w:lang w:val="en-US"/>
        </w:rPr>
        <w:t xml:space="preserve"> </w:t>
      </w:r>
      <w:r w:rsidRPr="00C92EAC">
        <w:rPr>
          <w:color w:val="000000" w:themeColor="text1"/>
          <w:lang w:val="en-US"/>
        </w:rPr>
        <w:t>805–1</w:t>
      </w:r>
      <w:r w:rsidRPr="00C92EAC">
        <w:rPr>
          <w:color w:val="000000" w:themeColor="text1"/>
          <w:spacing w:val="-6"/>
          <w:lang w:val="en-US"/>
        </w:rPr>
        <w:t xml:space="preserve"> </w:t>
      </w:r>
      <w:r w:rsidRPr="00C92EAC">
        <w:rPr>
          <w:color w:val="000000" w:themeColor="text1"/>
          <w:lang w:val="en-US"/>
        </w:rPr>
        <w:t>013</w:t>
      </w:r>
      <w:r w:rsidRPr="00C92EAC">
        <w:rPr>
          <w:color w:val="000000" w:themeColor="text1"/>
          <w:spacing w:val="-4"/>
          <w:lang w:val="en-US"/>
        </w:rPr>
        <w:t xml:space="preserve"> </w:t>
      </w:r>
      <w:r w:rsidRPr="00C92EAC">
        <w:rPr>
          <w:color w:val="000000" w:themeColor="text1"/>
          <w:spacing w:val="-5"/>
          <w:lang w:val="en-US"/>
        </w:rPr>
        <w:t>805</w:t>
      </w:r>
    </w:p>
    <w:p w14:paraId="07FABF1F" w14:textId="77777777" w:rsidR="00D738FB" w:rsidRPr="00C92EAC" w:rsidRDefault="00000000">
      <w:pPr>
        <w:pStyle w:val="a4"/>
        <w:numPr>
          <w:ilvl w:val="0"/>
          <w:numId w:val="3"/>
        </w:numPr>
        <w:tabs>
          <w:tab w:val="left" w:pos="956"/>
        </w:tabs>
        <w:ind w:right="120" w:firstLine="0"/>
        <w:jc w:val="both"/>
        <w:rPr>
          <w:color w:val="000000" w:themeColor="text1"/>
          <w:sz w:val="28"/>
        </w:rPr>
      </w:pPr>
      <w:r w:rsidRPr="00C92EAC">
        <w:rPr>
          <w:color w:val="000000" w:themeColor="text1"/>
          <w:sz w:val="28"/>
          <w:lang w:val="en-US"/>
        </w:rPr>
        <w:t>Xue, Y., Farhat, F. G., Boukrina, O., Barrett, A. M., Binder, J. R., Roshan, U. W., &amp; Graves, W. W. (2020). A multi-path 2.5 dimensional convolutional neural network system for segmenting stroke lesions in brain MRI images.</w:t>
      </w:r>
      <w:r w:rsidRPr="00C92EAC">
        <w:rPr>
          <w:color w:val="000000" w:themeColor="text1"/>
          <w:spacing w:val="-1"/>
          <w:sz w:val="28"/>
          <w:lang w:val="en-US"/>
        </w:rPr>
        <w:t xml:space="preserve"> </w:t>
      </w:r>
      <w:r w:rsidRPr="00C92EAC">
        <w:rPr>
          <w:i/>
          <w:color w:val="000000" w:themeColor="text1"/>
          <w:sz w:val="28"/>
        </w:rPr>
        <w:t>NeuroImage: Clinical</w:t>
      </w:r>
      <w:r w:rsidRPr="00C92EAC">
        <w:rPr>
          <w:color w:val="000000" w:themeColor="text1"/>
          <w:sz w:val="28"/>
        </w:rPr>
        <w:t xml:space="preserve">, </w:t>
      </w:r>
      <w:r w:rsidRPr="00C92EAC">
        <w:rPr>
          <w:i/>
          <w:color w:val="000000" w:themeColor="text1"/>
          <w:sz w:val="28"/>
        </w:rPr>
        <w:t>25</w:t>
      </w:r>
      <w:r w:rsidRPr="00C92EAC">
        <w:rPr>
          <w:color w:val="000000" w:themeColor="text1"/>
          <w:sz w:val="28"/>
        </w:rPr>
        <w:t>, 102118.</w:t>
      </w:r>
    </w:p>
    <w:p w14:paraId="3982B4EB" w14:textId="77777777" w:rsidR="00D738FB" w:rsidRPr="00C92EAC" w:rsidRDefault="00000000">
      <w:pPr>
        <w:pStyle w:val="a4"/>
        <w:numPr>
          <w:ilvl w:val="0"/>
          <w:numId w:val="3"/>
        </w:numPr>
        <w:tabs>
          <w:tab w:val="left" w:pos="946"/>
        </w:tabs>
        <w:ind w:right="131" w:firstLine="0"/>
        <w:jc w:val="both"/>
        <w:rPr>
          <w:color w:val="000000" w:themeColor="text1"/>
          <w:sz w:val="28"/>
        </w:rPr>
      </w:pPr>
      <w:r w:rsidRPr="00C92EAC">
        <w:rPr>
          <w:color w:val="000000" w:themeColor="text1"/>
          <w:sz w:val="28"/>
          <w:lang w:val="en-US"/>
        </w:rPr>
        <w:t xml:space="preserve">N. Bhadauria, M. Bist, R. Patel, and H. Bhadauria, “Performance evaluation of segmentation methods for brain ct images based hemorrhage detection,” in Computing for Sustainable Global Development (INDIACom), 2015 2nd International Conference on. </w:t>
      </w:r>
      <w:r w:rsidRPr="00C92EAC">
        <w:rPr>
          <w:color w:val="000000" w:themeColor="text1"/>
          <w:sz w:val="28"/>
        </w:rPr>
        <w:t>IEEE, 2015, pp. 1955–1959</w:t>
      </w:r>
    </w:p>
    <w:p w14:paraId="66637F19" w14:textId="77777777" w:rsidR="00D738FB" w:rsidRPr="00C92EAC" w:rsidRDefault="00000000">
      <w:pPr>
        <w:pStyle w:val="a4"/>
        <w:numPr>
          <w:ilvl w:val="0"/>
          <w:numId w:val="3"/>
        </w:numPr>
        <w:tabs>
          <w:tab w:val="left" w:pos="1021"/>
        </w:tabs>
        <w:ind w:right="123" w:firstLine="0"/>
        <w:jc w:val="both"/>
        <w:rPr>
          <w:color w:val="000000" w:themeColor="text1"/>
          <w:sz w:val="28"/>
        </w:rPr>
      </w:pPr>
      <w:r w:rsidRPr="00C92EAC">
        <w:rPr>
          <w:color w:val="000000" w:themeColor="text1"/>
          <w:sz w:val="28"/>
          <w:lang w:val="en-US"/>
        </w:rPr>
        <w:t>M. Sun, R. Hu, H. Yu, B. Zhao, and H. Ren, “Intracranial hemorrhage detection</w:t>
      </w:r>
      <w:r w:rsidRPr="00C92EAC">
        <w:rPr>
          <w:color w:val="000000" w:themeColor="text1"/>
          <w:spacing w:val="-3"/>
          <w:sz w:val="28"/>
          <w:lang w:val="en-US"/>
        </w:rPr>
        <w:t xml:space="preserve"> </w:t>
      </w:r>
      <w:r w:rsidRPr="00C92EAC">
        <w:rPr>
          <w:color w:val="000000" w:themeColor="text1"/>
          <w:sz w:val="28"/>
          <w:lang w:val="en-US"/>
        </w:rPr>
        <w:t>by</w:t>
      </w:r>
      <w:r w:rsidRPr="00C92EAC">
        <w:rPr>
          <w:color w:val="000000" w:themeColor="text1"/>
          <w:spacing w:val="-6"/>
          <w:sz w:val="28"/>
          <w:lang w:val="en-US"/>
        </w:rPr>
        <w:t xml:space="preserve"> </w:t>
      </w:r>
      <w:r w:rsidRPr="00C92EAC">
        <w:rPr>
          <w:color w:val="000000" w:themeColor="text1"/>
          <w:sz w:val="28"/>
          <w:lang w:val="en-US"/>
        </w:rPr>
        <w:t>3d</w:t>
      </w:r>
      <w:r w:rsidRPr="00C92EAC">
        <w:rPr>
          <w:color w:val="000000" w:themeColor="text1"/>
          <w:spacing w:val="-2"/>
          <w:sz w:val="28"/>
          <w:lang w:val="en-US"/>
        </w:rPr>
        <w:t xml:space="preserve"> </w:t>
      </w:r>
      <w:r w:rsidRPr="00C92EAC">
        <w:rPr>
          <w:color w:val="000000" w:themeColor="text1"/>
          <w:sz w:val="28"/>
          <w:lang w:val="en-US"/>
        </w:rPr>
        <w:t>voxel</w:t>
      </w:r>
      <w:r w:rsidRPr="00C92EAC">
        <w:rPr>
          <w:color w:val="000000" w:themeColor="text1"/>
          <w:spacing w:val="-3"/>
          <w:sz w:val="28"/>
          <w:lang w:val="en-US"/>
        </w:rPr>
        <w:t xml:space="preserve"> </w:t>
      </w:r>
      <w:r w:rsidRPr="00C92EAC">
        <w:rPr>
          <w:color w:val="000000" w:themeColor="text1"/>
          <w:sz w:val="28"/>
          <w:lang w:val="en-US"/>
        </w:rPr>
        <w:t>segmentation</w:t>
      </w:r>
      <w:r w:rsidRPr="00C92EAC">
        <w:rPr>
          <w:color w:val="000000" w:themeColor="text1"/>
          <w:spacing w:val="-3"/>
          <w:sz w:val="28"/>
          <w:lang w:val="en-US"/>
        </w:rPr>
        <w:t xml:space="preserve"> </w:t>
      </w:r>
      <w:r w:rsidRPr="00C92EAC">
        <w:rPr>
          <w:color w:val="000000" w:themeColor="text1"/>
          <w:sz w:val="28"/>
          <w:lang w:val="en-US"/>
        </w:rPr>
        <w:t>on</w:t>
      </w:r>
      <w:r w:rsidRPr="00C92EAC">
        <w:rPr>
          <w:color w:val="000000" w:themeColor="text1"/>
          <w:spacing w:val="-2"/>
          <w:sz w:val="28"/>
          <w:lang w:val="en-US"/>
        </w:rPr>
        <w:t xml:space="preserve"> </w:t>
      </w:r>
      <w:r w:rsidRPr="00C92EAC">
        <w:rPr>
          <w:color w:val="000000" w:themeColor="text1"/>
          <w:sz w:val="28"/>
          <w:lang w:val="en-US"/>
        </w:rPr>
        <w:t>brain</w:t>
      </w:r>
      <w:r w:rsidRPr="00C92EAC">
        <w:rPr>
          <w:color w:val="000000" w:themeColor="text1"/>
          <w:spacing w:val="-1"/>
          <w:sz w:val="28"/>
          <w:lang w:val="en-US"/>
        </w:rPr>
        <w:t xml:space="preserve"> </w:t>
      </w:r>
      <w:r w:rsidRPr="00C92EAC">
        <w:rPr>
          <w:color w:val="000000" w:themeColor="text1"/>
          <w:sz w:val="28"/>
          <w:lang w:val="en-US"/>
        </w:rPr>
        <w:t>ct</w:t>
      </w:r>
      <w:r w:rsidRPr="00C92EAC">
        <w:rPr>
          <w:color w:val="000000" w:themeColor="text1"/>
          <w:spacing w:val="-2"/>
          <w:sz w:val="28"/>
          <w:lang w:val="en-US"/>
        </w:rPr>
        <w:t xml:space="preserve"> </w:t>
      </w:r>
      <w:r w:rsidRPr="00C92EAC">
        <w:rPr>
          <w:color w:val="000000" w:themeColor="text1"/>
          <w:sz w:val="28"/>
          <w:lang w:val="en-US"/>
        </w:rPr>
        <w:t>images,”</w:t>
      </w:r>
      <w:r w:rsidRPr="00C92EAC">
        <w:rPr>
          <w:color w:val="000000" w:themeColor="text1"/>
          <w:spacing w:val="-4"/>
          <w:sz w:val="28"/>
          <w:lang w:val="en-US"/>
        </w:rPr>
        <w:t xml:space="preserve"> </w:t>
      </w:r>
      <w:r w:rsidRPr="00C92EAC">
        <w:rPr>
          <w:color w:val="000000" w:themeColor="text1"/>
          <w:sz w:val="28"/>
          <w:lang w:val="en-US"/>
        </w:rPr>
        <w:t>in</w:t>
      </w:r>
      <w:r w:rsidRPr="00C92EAC">
        <w:rPr>
          <w:color w:val="000000" w:themeColor="text1"/>
          <w:spacing w:val="-3"/>
          <w:sz w:val="28"/>
          <w:lang w:val="en-US"/>
        </w:rPr>
        <w:t xml:space="preserve"> </w:t>
      </w:r>
      <w:r w:rsidRPr="00C92EAC">
        <w:rPr>
          <w:color w:val="000000" w:themeColor="text1"/>
          <w:sz w:val="28"/>
          <w:lang w:val="en-US"/>
        </w:rPr>
        <w:t>Wireless</w:t>
      </w:r>
      <w:r w:rsidRPr="00C92EAC">
        <w:rPr>
          <w:color w:val="000000" w:themeColor="text1"/>
          <w:spacing w:val="-2"/>
          <w:sz w:val="28"/>
          <w:lang w:val="en-US"/>
        </w:rPr>
        <w:t xml:space="preserve"> </w:t>
      </w:r>
      <w:r w:rsidRPr="00C92EAC">
        <w:rPr>
          <w:color w:val="000000" w:themeColor="text1"/>
          <w:sz w:val="28"/>
          <w:lang w:val="en-US"/>
        </w:rPr>
        <w:t xml:space="preserve">Communications &amp; Signal Processing (WCSP), 2015 International Conference on. </w:t>
      </w:r>
      <w:r w:rsidRPr="00C92EAC">
        <w:rPr>
          <w:color w:val="000000" w:themeColor="text1"/>
          <w:sz w:val="28"/>
        </w:rPr>
        <w:t xml:space="preserve">IEEE, 2015, pp. 1– </w:t>
      </w:r>
      <w:r w:rsidRPr="00C92EAC">
        <w:rPr>
          <w:color w:val="000000" w:themeColor="text1"/>
          <w:spacing w:val="-10"/>
          <w:sz w:val="28"/>
        </w:rPr>
        <w:t>5</w:t>
      </w:r>
    </w:p>
    <w:p w14:paraId="120FD939" w14:textId="77777777" w:rsidR="00D738FB" w:rsidRPr="00C92EAC" w:rsidRDefault="00000000">
      <w:pPr>
        <w:pStyle w:val="a4"/>
        <w:numPr>
          <w:ilvl w:val="0"/>
          <w:numId w:val="3"/>
        </w:numPr>
        <w:tabs>
          <w:tab w:val="left" w:pos="956"/>
        </w:tabs>
        <w:ind w:right="127" w:firstLine="0"/>
        <w:jc w:val="both"/>
        <w:rPr>
          <w:color w:val="000000" w:themeColor="text1"/>
          <w:sz w:val="28"/>
        </w:rPr>
      </w:pPr>
      <w:r w:rsidRPr="00C92EAC">
        <w:rPr>
          <w:color w:val="000000" w:themeColor="text1"/>
          <w:sz w:val="28"/>
          <w:lang w:val="en-US"/>
        </w:rPr>
        <w:t xml:space="preserve">Qiu, W., Kuang, H., Teleg, E., Ospel, J. M., Sohn, S. I., Almekhlafi, M., ... &amp; Menon, B. K. (2020). Machine Learning for Detecting Early Infarction in Acute Stroke with Non–Contrast-enhanced CT. </w:t>
      </w:r>
      <w:r w:rsidRPr="00C92EAC">
        <w:rPr>
          <w:i/>
          <w:color w:val="000000" w:themeColor="text1"/>
          <w:sz w:val="28"/>
        </w:rPr>
        <w:t>Radiology</w:t>
      </w:r>
      <w:r w:rsidRPr="00C92EAC">
        <w:rPr>
          <w:color w:val="000000" w:themeColor="text1"/>
          <w:sz w:val="28"/>
        </w:rPr>
        <w:t xml:space="preserve">, </w:t>
      </w:r>
      <w:r w:rsidRPr="00C92EAC">
        <w:rPr>
          <w:i/>
          <w:color w:val="000000" w:themeColor="text1"/>
          <w:sz w:val="28"/>
        </w:rPr>
        <w:t>294</w:t>
      </w:r>
      <w:r w:rsidRPr="00C92EAC">
        <w:rPr>
          <w:color w:val="000000" w:themeColor="text1"/>
          <w:sz w:val="28"/>
        </w:rPr>
        <w:t>(3), 638-644.</w:t>
      </w:r>
    </w:p>
    <w:p w14:paraId="050D0BD8" w14:textId="77777777" w:rsidR="00D738FB" w:rsidRPr="00C92EAC" w:rsidRDefault="00000000">
      <w:pPr>
        <w:pStyle w:val="a4"/>
        <w:numPr>
          <w:ilvl w:val="0"/>
          <w:numId w:val="3"/>
        </w:numPr>
        <w:tabs>
          <w:tab w:val="left" w:pos="970"/>
        </w:tabs>
        <w:ind w:right="124" w:firstLine="0"/>
        <w:jc w:val="both"/>
        <w:rPr>
          <w:color w:val="000000" w:themeColor="text1"/>
          <w:sz w:val="28"/>
        </w:rPr>
      </w:pPr>
      <w:r w:rsidRPr="00C92EAC">
        <w:rPr>
          <w:color w:val="000000" w:themeColor="text1"/>
          <w:sz w:val="28"/>
          <w:lang w:val="en-US"/>
        </w:rPr>
        <w:t xml:space="preserve">E. d. S. Rebouc¸as, A. M. Braga, R. M. Sarmento, R. C. Marques, and P. P. Rebouc¸as Filho, “Level set based on brain radiological densities for stroke segmentation in ct images,” in 2017 IEEE 30th International Symposium on Computer-Based Medical Systems (CBMS). </w:t>
      </w:r>
      <w:r w:rsidRPr="00C92EAC">
        <w:rPr>
          <w:color w:val="000000" w:themeColor="text1"/>
          <w:sz w:val="28"/>
        </w:rPr>
        <w:t>IEEE, 2017, pp. 391–396</w:t>
      </w:r>
    </w:p>
    <w:p w14:paraId="608C106B" w14:textId="77777777" w:rsidR="00D738FB" w:rsidRPr="00C92EAC" w:rsidRDefault="00000000">
      <w:pPr>
        <w:pStyle w:val="a4"/>
        <w:numPr>
          <w:ilvl w:val="0"/>
          <w:numId w:val="3"/>
        </w:numPr>
        <w:tabs>
          <w:tab w:val="left" w:pos="949"/>
        </w:tabs>
        <w:ind w:right="128" w:firstLine="0"/>
        <w:jc w:val="both"/>
        <w:rPr>
          <w:color w:val="000000" w:themeColor="text1"/>
          <w:sz w:val="28"/>
          <w:lang w:val="en-US"/>
        </w:rPr>
      </w:pPr>
      <w:r w:rsidRPr="00C92EAC">
        <w:rPr>
          <w:color w:val="000000" w:themeColor="text1"/>
          <w:sz w:val="28"/>
          <w:lang w:val="en-US"/>
        </w:rPr>
        <w:t>A. F. Z. Yahiaoui and A. Bessaid, “Segmentation of ischemic stroke area from ct</w:t>
      </w:r>
      <w:r w:rsidRPr="00C92EAC">
        <w:rPr>
          <w:color w:val="000000" w:themeColor="text1"/>
          <w:spacing w:val="40"/>
          <w:sz w:val="28"/>
          <w:lang w:val="en-US"/>
        </w:rPr>
        <w:t xml:space="preserve">  </w:t>
      </w:r>
      <w:r w:rsidRPr="00C92EAC">
        <w:rPr>
          <w:color w:val="000000" w:themeColor="text1"/>
          <w:sz w:val="28"/>
          <w:lang w:val="en-US"/>
        </w:rPr>
        <w:t>brain</w:t>
      </w:r>
      <w:r w:rsidRPr="00C92EAC">
        <w:rPr>
          <w:color w:val="000000" w:themeColor="text1"/>
          <w:spacing w:val="40"/>
          <w:sz w:val="28"/>
          <w:lang w:val="en-US"/>
        </w:rPr>
        <w:t xml:space="preserve">  </w:t>
      </w:r>
      <w:r w:rsidRPr="00C92EAC">
        <w:rPr>
          <w:color w:val="000000" w:themeColor="text1"/>
          <w:sz w:val="28"/>
          <w:lang w:val="en-US"/>
        </w:rPr>
        <w:t>images,”</w:t>
      </w:r>
      <w:r w:rsidRPr="00C92EAC">
        <w:rPr>
          <w:color w:val="000000" w:themeColor="text1"/>
          <w:spacing w:val="40"/>
          <w:sz w:val="28"/>
          <w:lang w:val="en-US"/>
        </w:rPr>
        <w:t xml:space="preserve">  </w:t>
      </w:r>
      <w:r w:rsidRPr="00C92EAC">
        <w:rPr>
          <w:color w:val="000000" w:themeColor="text1"/>
          <w:sz w:val="28"/>
          <w:lang w:val="en-US"/>
        </w:rPr>
        <w:t>in</w:t>
      </w:r>
      <w:r w:rsidRPr="00C92EAC">
        <w:rPr>
          <w:color w:val="000000" w:themeColor="text1"/>
          <w:spacing w:val="40"/>
          <w:sz w:val="28"/>
          <w:lang w:val="en-US"/>
        </w:rPr>
        <w:t xml:space="preserve">  </w:t>
      </w:r>
      <w:r w:rsidRPr="00C92EAC">
        <w:rPr>
          <w:color w:val="000000" w:themeColor="text1"/>
          <w:sz w:val="28"/>
          <w:lang w:val="en-US"/>
        </w:rPr>
        <w:t>Signal,</w:t>
      </w:r>
      <w:r w:rsidRPr="00C92EAC">
        <w:rPr>
          <w:color w:val="000000" w:themeColor="text1"/>
          <w:spacing w:val="40"/>
          <w:sz w:val="28"/>
          <w:lang w:val="en-US"/>
        </w:rPr>
        <w:t xml:space="preserve">  </w:t>
      </w:r>
      <w:r w:rsidRPr="00C92EAC">
        <w:rPr>
          <w:color w:val="000000" w:themeColor="text1"/>
          <w:sz w:val="28"/>
          <w:lang w:val="en-US"/>
        </w:rPr>
        <w:t>Image,</w:t>
      </w:r>
      <w:r w:rsidRPr="00C92EAC">
        <w:rPr>
          <w:color w:val="000000" w:themeColor="text1"/>
          <w:spacing w:val="40"/>
          <w:sz w:val="28"/>
          <w:lang w:val="en-US"/>
        </w:rPr>
        <w:t xml:space="preserve">  </w:t>
      </w:r>
      <w:r w:rsidRPr="00C92EAC">
        <w:rPr>
          <w:color w:val="000000" w:themeColor="text1"/>
          <w:sz w:val="28"/>
          <w:lang w:val="en-US"/>
        </w:rPr>
        <w:t>Video</w:t>
      </w:r>
      <w:r w:rsidRPr="00C92EAC">
        <w:rPr>
          <w:color w:val="000000" w:themeColor="text1"/>
          <w:spacing w:val="40"/>
          <w:sz w:val="28"/>
          <w:lang w:val="en-US"/>
        </w:rPr>
        <w:t xml:space="preserve">  </w:t>
      </w:r>
      <w:r w:rsidRPr="00C92EAC">
        <w:rPr>
          <w:color w:val="000000" w:themeColor="text1"/>
          <w:sz w:val="28"/>
          <w:lang w:val="en-US"/>
        </w:rPr>
        <w:t>and</w:t>
      </w:r>
      <w:r w:rsidRPr="00C92EAC">
        <w:rPr>
          <w:color w:val="000000" w:themeColor="text1"/>
          <w:spacing w:val="40"/>
          <w:sz w:val="28"/>
          <w:lang w:val="en-US"/>
        </w:rPr>
        <w:t xml:space="preserve">  </w:t>
      </w:r>
      <w:r w:rsidRPr="00C92EAC">
        <w:rPr>
          <w:color w:val="000000" w:themeColor="text1"/>
          <w:sz w:val="28"/>
          <w:lang w:val="en-US"/>
        </w:rPr>
        <w:t>Communications</w:t>
      </w:r>
      <w:r w:rsidRPr="00C92EAC">
        <w:rPr>
          <w:color w:val="000000" w:themeColor="text1"/>
          <w:spacing w:val="40"/>
          <w:sz w:val="28"/>
          <w:lang w:val="en-US"/>
        </w:rPr>
        <w:t xml:space="preserve">  </w:t>
      </w:r>
      <w:r w:rsidRPr="00C92EAC">
        <w:rPr>
          <w:color w:val="000000" w:themeColor="text1"/>
          <w:sz w:val="28"/>
          <w:lang w:val="en-US"/>
        </w:rPr>
        <w:t>(ISIVC),</w:t>
      </w:r>
    </w:p>
    <w:p w14:paraId="785EC67D" w14:textId="77777777" w:rsidR="00D738FB" w:rsidRPr="00C92EAC" w:rsidRDefault="00000000">
      <w:pPr>
        <w:pStyle w:val="a3"/>
        <w:spacing w:line="322" w:lineRule="exact"/>
        <w:rPr>
          <w:color w:val="000000" w:themeColor="text1"/>
          <w:lang w:val="en-US"/>
        </w:rPr>
      </w:pPr>
      <w:r w:rsidRPr="00C92EAC">
        <w:rPr>
          <w:color w:val="000000" w:themeColor="text1"/>
          <w:lang w:val="en-US"/>
        </w:rPr>
        <w:t>International</w:t>
      </w:r>
      <w:r w:rsidRPr="00C92EAC">
        <w:rPr>
          <w:color w:val="000000" w:themeColor="text1"/>
          <w:spacing w:val="-6"/>
          <w:lang w:val="en-US"/>
        </w:rPr>
        <w:t xml:space="preserve"> </w:t>
      </w:r>
      <w:r w:rsidRPr="00C92EAC">
        <w:rPr>
          <w:color w:val="000000" w:themeColor="text1"/>
          <w:lang w:val="en-US"/>
        </w:rPr>
        <w:t>Symposium</w:t>
      </w:r>
      <w:r w:rsidRPr="00C92EAC">
        <w:rPr>
          <w:color w:val="000000" w:themeColor="text1"/>
          <w:spacing w:val="-9"/>
          <w:lang w:val="en-US"/>
        </w:rPr>
        <w:t xml:space="preserve"> </w:t>
      </w:r>
      <w:r w:rsidRPr="00C92EAC">
        <w:rPr>
          <w:color w:val="000000" w:themeColor="text1"/>
          <w:lang w:val="en-US"/>
        </w:rPr>
        <w:t>on.</w:t>
      </w:r>
      <w:r w:rsidRPr="00C92EAC">
        <w:rPr>
          <w:color w:val="000000" w:themeColor="text1"/>
          <w:spacing w:val="-5"/>
          <w:lang w:val="en-US"/>
        </w:rPr>
        <w:t xml:space="preserve"> </w:t>
      </w:r>
      <w:r w:rsidRPr="00C92EAC">
        <w:rPr>
          <w:color w:val="000000" w:themeColor="text1"/>
          <w:lang w:val="en-US"/>
        </w:rPr>
        <w:t>IEEE,</w:t>
      </w:r>
      <w:r w:rsidRPr="00C92EAC">
        <w:rPr>
          <w:color w:val="000000" w:themeColor="text1"/>
          <w:spacing w:val="-5"/>
          <w:lang w:val="en-US"/>
        </w:rPr>
        <w:t xml:space="preserve"> </w:t>
      </w:r>
      <w:r w:rsidRPr="00C92EAC">
        <w:rPr>
          <w:color w:val="000000" w:themeColor="text1"/>
          <w:lang w:val="en-US"/>
        </w:rPr>
        <w:t>2016,</w:t>
      </w:r>
      <w:r w:rsidRPr="00C92EAC">
        <w:rPr>
          <w:color w:val="000000" w:themeColor="text1"/>
          <w:spacing w:val="-8"/>
          <w:lang w:val="en-US"/>
        </w:rPr>
        <w:t xml:space="preserve"> </w:t>
      </w:r>
      <w:r w:rsidRPr="00C92EAC">
        <w:rPr>
          <w:color w:val="000000" w:themeColor="text1"/>
          <w:lang w:val="en-US"/>
        </w:rPr>
        <w:t>pp.</w:t>
      </w:r>
      <w:r w:rsidRPr="00C92EAC">
        <w:rPr>
          <w:color w:val="000000" w:themeColor="text1"/>
          <w:spacing w:val="-8"/>
          <w:lang w:val="en-US"/>
        </w:rPr>
        <w:t xml:space="preserve"> </w:t>
      </w:r>
      <w:r w:rsidRPr="00C92EAC">
        <w:rPr>
          <w:color w:val="000000" w:themeColor="text1"/>
          <w:spacing w:val="-2"/>
          <w:lang w:val="en-US"/>
        </w:rPr>
        <w:t>13–17</w:t>
      </w:r>
    </w:p>
    <w:p w14:paraId="66F19FA5" w14:textId="77777777" w:rsidR="00D738FB" w:rsidRPr="00C92EAC" w:rsidRDefault="00000000">
      <w:pPr>
        <w:pStyle w:val="a4"/>
        <w:numPr>
          <w:ilvl w:val="0"/>
          <w:numId w:val="3"/>
        </w:numPr>
        <w:tabs>
          <w:tab w:val="left" w:pos="937"/>
        </w:tabs>
        <w:ind w:left="937" w:hanging="675"/>
        <w:jc w:val="both"/>
        <w:rPr>
          <w:color w:val="000000" w:themeColor="text1"/>
          <w:sz w:val="28"/>
          <w:lang w:val="en-US"/>
        </w:rPr>
      </w:pPr>
      <w:r w:rsidRPr="00C92EAC">
        <w:rPr>
          <w:color w:val="000000" w:themeColor="text1"/>
          <w:sz w:val="28"/>
          <w:lang w:val="en-US"/>
        </w:rPr>
        <w:t>ISLES</w:t>
      </w:r>
      <w:r w:rsidRPr="00C92EAC">
        <w:rPr>
          <w:color w:val="000000" w:themeColor="text1"/>
          <w:spacing w:val="-10"/>
          <w:sz w:val="28"/>
          <w:lang w:val="en-US"/>
        </w:rPr>
        <w:t xml:space="preserve"> </w:t>
      </w:r>
      <w:r w:rsidRPr="00C92EAC">
        <w:rPr>
          <w:color w:val="000000" w:themeColor="text1"/>
          <w:sz w:val="28"/>
          <w:lang w:val="en-US"/>
        </w:rPr>
        <w:t>2018</w:t>
      </w:r>
      <w:r w:rsidRPr="00C92EAC">
        <w:rPr>
          <w:color w:val="000000" w:themeColor="text1"/>
          <w:spacing w:val="-10"/>
          <w:sz w:val="28"/>
          <w:lang w:val="en-US"/>
        </w:rPr>
        <w:t xml:space="preserve"> </w:t>
      </w:r>
      <w:r w:rsidRPr="00C92EAC">
        <w:rPr>
          <w:color w:val="000000" w:themeColor="text1"/>
          <w:sz w:val="28"/>
          <w:lang w:val="en-US"/>
        </w:rPr>
        <w:t>dataset</w:t>
      </w:r>
      <w:r w:rsidRPr="00C92EAC">
        <w:rPr>
          <w:color w:val="000000" w:themeColor="text1"/>
          <w:spacing w:val="-8"/>
          <w:sz w:val="28"/>
          <w:lang w:val="en-US"/>
        </w:rPr>
        <w:t xml:space="preserve"> </w:t>
      </w:r>
      <w:hyperlink r:id="rId98">
        <w:r w:rsidR="00D738FB" w:rsidRPr="00C92EAC">
          <w:rPr>
            <w:color w:val="000000" w:themeColor="text1"/>
            <w:sz w:val="28"/>
            <w:u w:val="single" w:color="0000FF"/>
            <w:lang w:val="en-US"/>
          </w:rPr>
          <w:t>http://www.isles-</w:t>
        </w:r>
        <w:r w:rsidR="00D738FB" w:rsidRPr="00C92EAC">
          <w:rPr>
            <w:color w:val="000000" w:themeColor="text1"/>
            <w:spacing w:val="-2"/>
            <w:sz w:val="28"/>
            <w:u w:val="single" w:color="0000FF"/>
            <w:lang w:val="en-US"/>
          </w:rPr>
          <w:t>challenge.org/</w:t>
        </w:r>
      </w:hyperlink>
    </w:p>
    <w:p w14:paraId="5E866EE8" w14:textId="77777777" w:rsidR="00D738FB" w:rsidRPr="00C92EAC" w:rsidRDefault="00000000">
      <w:pPr>
        <w:pStyle w:val="a4"/>
        <w:numPr>
          <w:ilvl w:val="0"/>
          <w:numId w:val="3"/>
        </w:numPr>
        <w:tabs>
          <w:tab w:val="left" w:pos="978"/>
        </w:tabs>
        <w:ind w:right="122" w:firstLine="0"/>
        <w:jc w:val="both"/>
        <w:rPr>
          <w:color w:val="000000" w:themeColor="text1"/>
          <w:sz w:val="28"/>
          <w:lang w:val="en-US"/>
        </w:rPr>
      </w:pPr>
      <w:r w:rsidRPr="00C92EAC">
        <w:rPr>
          <w:color w:val="000000" w:themeColor="text1"/>
          <w:sz w:val="28"/>
          <w:lang w:val="en-US"/>
        </w:rPr>
        <w:t>O. Maier, B. H. Menze, J. von der Gablentz, L. Hani, M. P. Heinrich, ¨ M. Liebrand, S. Winzeck, A. Basit, P. Bentley, L. Chen, et al., “Isles 2015-a public evaluation benchmark for ischemic stroke lesion segmentation from multispectral mri,” Medical image analysis, vol. 35, pp. 250–269, 2017</w:t>
      </w:r>
    </w:p>
    <w:p w14:paraId="66599EAF" w14:textId="77777777" w:rsidR="00D738FB" w:rsidRPr="00C92EAC" w:rsidRDefault="00000000">
      <w:pPr>
        <w:pStyle w:val="a4"/>
        <w:numPr>
          <w:ilvl w:val="0"/>
          <w:numId w:val="3"/>
        </w:numPr>
        <w:tabs>
          <w:tab w:val="left" w:pos="1038"/>
        </w:tabs>
        <w:ind w:right="120" w:firstLine="0"/>
        <w:jc w:val="both"/>
        <w:rPr>
          <w:color w:val="000000" w:themeColor="text1"/>
          <w:sz w:val="28"/>
        </w:rPr>
      </w:pPr>
      <w:r w:rsidRPr="00C92EAC">
        <w:rPr>
          <w:color w:val="000000" w:themeColor="text1"/>
          <w:sz w:val="28"/>
          <w:lang w:val="en-US"/>
        </w:rPr>
        <w:t xml:space="preserve">Chen L, Bentley P, Rueckert D. Fully automatic acute ischemic lesion segmentation in DWI using convolutional neural networks. </w:t>
      </w:r>
      <w:r w:rsidRPr="00C92EAC">
        <w:rPr>
          <w:color w:val="000000" w:themeColor="text1"/>
          <w:sz w:val="28"/>
        </w:rPr>
        <w:t>NeuroImage Clin. 2017;15:633– 643.</w:t>
      </w:r>
    </w:p>
    <w:p w14:paraId="172988B4" w14:textId="77777777" w:rsidR="00D738FB" w:rsidRPr="00C92EAC" w:rsidRDefault="00000000">
      <w:pPr>
        <w:pStyle w:val="a4"/>
        <w:numPr>
          <w:ilvl w:val="0"/>
          <w:numId w:val="3"/>
        </w:numPr>
        <w:tabs>
          <w:tab w:val="left" w:pos="987"/>
        </w:tabs>
        <w:ind w:right="130" w:firstLine="0"/>
        <w:jc w:val="both"/>
        <w:rPr>
          <w:color w:val="000000" w:themeColor="text1"/>
          <w:sz w:val="28"/>
          <w:lang w:val="en-US"/>
        </w:rPr>
      </w:pPr>
      <w:r w:rsidRPr="00C92EAC">
        <w:rPr>
          <w:color w:val="000000" w:themeColor="text1"/>
          <w:sz w:val="28"/>
          <w:lang w:val="en-US"/>
        </w:rPr>
        <w:t>Boldsen JK, Engedal TS, Pedraza S, et al. Better diffusion segmentation in acute ischemic stroke through automatic tree learning anomaly segmentation. Front Neuroinform. 2018;12:21.</w:t>
      </w:r>
    </w:p>
    <w:p w14:paraId="2F6E0ECC" w14:textId="77777777" w:rsidR="00D738FB" w:rsidRPr="00C92EAC" w:rsidRDefault="00D738FB">
      <w:pPr>
        <w:jc w:val="both"/>
        <w:rPr>
          <w:color w:val="000000" w:themeColor="text1"/>
          <w:sz w:val="28"/>
          <w:lang w:val="en-US"/>
        </w:rPr>
        <w:sectPr w:rsidR="00D738FB" w:rsidRPr="00C92EAC">
          <w:pgSz w:w="11910" w:h="16840"/>
          <w:pgMar w:top="1080" w:right="440" w:bottom="1300" w:left="1440" w:header="0" w:footer="1077" w:gutter="0"/>
          <w:cols w:space="720"/>
        </w:sectPr>
      </w:pPr>
    </w:p>
    <w:p w14:paraId="2C3A84CC" w14:textId="77777777" w:rsidR="00D738FB" w:rsidRPr="00C92EAC" w:rsidRDefault="00000000">
      <w:pPr>
        <w:pStyle w:val="a4"/>
        <w:numPr>
          <w:ilvl w:val="0"/>
          <w:numId w:val="3"/>
        </w:numPr>
        <w:tabs>
          <w:tab w:val="left" w:pos="1006"/>
        </w:tabs>
        <w:spacing w:before="27"/>
        <w:ind w:right="127" w:firstLine="0"/>
        <w:jc w:val="both"/>
        <w:rPr>
          <w:color w:val="000000" w:themeColor="text1"/>
          <w:sz w:val="28"/>
        </w:rPr>
      </w:pPr>
      <w:r w:rsidRPr="00C92EAC">
        <w:rPr>
          <w:color w:val="000000" w:themeColor="text1"/>
          <w:sz w:val="28"/>
          <w:lang w:val="en-US"/>
        </w:rPr>
        <w:lastRenderedPageBreak/>
        <w:t xml:space="preserve">Valdes-Sosa PA, Popa-Wagner A, Llibre-Guerra JJ, et al. Better diffusion segmentation in acute ischemic stroke through automatic tree learning anomaly segmentation. Front Neuroinform. 2015;12. </w:t>
      </w:r>
      <w:r w:rsidRPr="00C92EAC">
        <w:rPr>
          <w:color w:val="000000" w:themeColor="text1"/>
          <w:sz w:val="28"/>
        </w:rPr>
        <w:t>DOI:10.3389/fninf.2018.00021.</w:t>
      </w:r>
    </w:p>
    <w:p w14:paraId="5C055409" w14:textId="77777777" w:rsidR="00D738FB" w:rsidRPr="00C92EAC" w:rsidRDefault="00000000">
      <w:pPr>
        <w:pStyle w:val="a4"/>
        <w:numPr>
          <w:ilvl w:val="0"/>
          <w:numId w:val="3"/>
        </w:numPr>
        <w:tabs>
          <w:tab w:val="left" w:pos="1010"/>
        </w:tabs>
        <w:spacing w:before="2"/>
        <w:ind w:right="124" w:firstLine="0"/>
        <w:jc w:val="both"/>
        <w:rPr>
          <w:color w:val="000000" w:themeColor="text1"/>
          <w:sz w:val="28"/>
        </w:rPr>
      </w:pPr>
      <w:r w:rsidRPr="00C92EAC">
        <w:rPr>
          <w:color w:val="000000" w:themeColor="text1"/>
          <w:sz w:val="28"/>
          <w:lang w:val="en-US"/>
        </w:rPr>
        <w:t xml:space="preserve">Nagel S, Sinha D, Day D, et al. e-ASPECTS software is non-inferior to neuroradiologists in applying the ASPECT score to computed tomography scans of acute ischemic stroke patients. </w:t>
      </w:r>
      <w:r w:rsidRPr="00C92EAC">
        <w:rPr>
          <w:color w:val="000000" w:themeColor="text1"/>
          <w:sz w:val="28"/>
        </w:rPr>
        <w:t>Int J Stroke. 2017;12:615–622.</w:t>
      </w:r>
    </w:p>
    <w:p w14:paraId="5375B383" w14:textId="77777777" w:rsidR="00D738FB" w:rsidRPr="00C92EAC" w:rsidRDefault="00000000">
      <w:pPr>
        <w:pStyle w:val="a4"/>
        <w:numPr>
          <w:ilvl w:val="0"/>
          <w:numId w:val="3"/>
        </w:numPr>
        <w:tabs>
          <w:tab w:val="left" w:pos="935"/>
        </w:tabs>
        <w:ind w:right="129" w:firstLine="69"/>
        <w:jc w:val="both"/>
        <w:rPr>
          <w:color w:val="000000" w:themeColor="text1"/>
          <w:sz w:val="26"/>
          <w:lang w:val="en-US"/>
        </w:rPr>
      </w:pPr>
      <w:r w:rsidRPr="00C92EAC">
        <w:rPr>
          <w:color w:val="000000" w:themeColor="text1"/>
          <w:sz w:val="28"/>
          <w:lang w:val="en-US"/>
        </w:rPr>
        <w:t>Chen L, Carlton Jones AL, Mair G, et al. Rapid automated quantification of cerebral leukoaraiosis on CT images: a multicenter validation study. Radiology. 2018;171567. DOI:10.1148/radiol.2018171567.</w:t>
      </w:r>
    </w:p>
    <w:p w14:paraId="6574850D" w14:textId="77777777" w:rsidR="00D738FB" w:rsidRPr="00C92EAC" w:rsidRDefault="00000000">
      <w:pPr>
        <w:pStyle w:val="a4"/>
        <w:numPr>
          <w:ilvl w:val="0"/>
          <w:numId w:val="3"/>
        </w:numPr>
        <w:tabs>
          <w:tab w:val="left" w:pos="963"/>
        </w:tabs>
        <w:ind w:right="121" w:firstLine="0"/>
        <w:jc w:val="both"/>
        <w:rPr>
          <w:color w:val="000000" w:themeColor="text1"/>
          <w:sz w:val="28"/>
        </w:rPr>
      </w:pPr>
      <w:r w:rsidRPr="00C92EAC">
        <w:rPr>
          <w:color w:val="000000" w:themeColor="text1"/>
          <w:sz w:val="28"/>
          <w:lang w:val="en-US"/>
        </w:rPr>
        <w:t xml:space="preserve">Takahashi N, Lee Y, Tsai D-Y, et al. An automated detection method for the MCA dot sign of acute stroke in unenhanced CT. </w:t>
      </w:r>
      <w:r w:rsidRPr="00C92EAC">
        <w:rPr>
          <w:color w:val="000000" w:themeColor="text1"/>
          <w:sz w:val="28"/>
        </w:rPr>
        <w:t xml:space="preserve">Radiol Phys Technol. 2014;7:79– </w:t>
      </w:r>
      <w:r w:rsidRPr="00C92EAC">
        <w:rPr>
          <w:color w:val="000000" w:themeColor="text1"/>
          <w:spacing w:val="-4"/>
          <w:sz w:val="28"/>
        </w:rPr>
        <w:t>88.</w:t>
      </w:r>
    </w:p>
    <w:p w14:paraId="4221231B" w14:textId="77777777" w:rsidR="00D738FB" w:rsidRPr="00C92EAC" w:rsidRDefault="00000000">
      <w:pPr>
        <w:pStyle w:val="a4"/>
        <w:numPr>
          <w:ilvl w:val="0"/>
          <w:numId w:val="3"/>
        </w:numPr>
        <w:tabs>
          <w:tab w:val="left" w:pos="997"/>
        </w:tabs>
        <w:ind w:right="119" w:firstLine="0"/>
        <w:jc w:val="both"/>
        <w:rPr>
          <w:color w:val="000000" w:themeColor="text1"/>
          <w:sz w:val="28"/>
        </w:rPr>
      </w:pPr>
      <w:r w:rsidRPr="00C92EAC">
        <w:rPr>
          <w:color w:val="000000" w:themeColor="text1"/>
          <w:sz w:val="28"/>
          <w:lang w:val="en-US"/>
        </w:rPr>
        <w:t xml:space="preserve">Kamnitsas, K., Ledig, C., Newcombe, V. F., Simpson, J. P., Kane, A. D., Menon, D. K., ... </w:t>
      </w:r>
      <w:r w:rsidRPr="00C92EAC">
        <w:rPr>
          <w:color w:val="000000" w:themeColor="text1"/>
          <w:sz w:val="28"/>
        </w:rPr>
        <w:t xml:space="preserve">&amp; Glocker, B. (2017). </w:t>
      </w:r>
      <w:r w:rsidRPr="00C92EAC">
        <w:rPr>
          <w:color w:val="000000" w:themeColor="text1"/>
          <w:sz w:val="28"/>
          <w:lang w:val="en-US"/>
        </w:rPr>
        <w:t xml:space="preserve">Efficient multi-scale 3D CNN with fully connected CRF for accurate brain lesion segmentation. </w:t>
      </w:r>
      <w:r w:rsidRPr="00C92EAC">
        <w:rPr>
          <w:i/>
          <w:color w:val="000000" w:themeColor="text1"/>
          <w:sz w:val="28"/>
        </w:rPr>
        <w:t>Medical image analysis</w:t>
      </w:r>
      <w:r w:rsidRPr="00C92EAC">
        <w:rPr>
          <w:color w:val="000000" w:themeColor="text1"/>
          <w:sz w:val="28"/>
        </w:rPr>
        <w:t>,</w:t>
      </w:r>
      <w:r w:rsidRPr="00C92EAC">
        <w:rPr>
          <w:color w:val="000000" w:themeColor="text1"/>
          <w:spacing w:val="-6"/>
          <w:sz w:val="28"/>
        </w:rPr>
        <w:t xml:space="preserve"> </w:t>
      </w:r>
      <w:r w:rsidRPr="00C92EAC">
        <w:rPr>
          <w:i/>
          <w:color w:val="000000" w:themeColor="text1"/>
          <w:sz w:val="28"/>
        </w:rPr>
        <w:t>36</w:t>
      </w:r>
      <w:r w:rsidRPr="00C92EAC">
        <w:rPr>
          <w:color w:val="000000" w:themeColor="text1"/>
          <w:sz w:val="28"/>
        </w:rPr>
        <w:t xml:space="preserve">, </w:t>
      </w:r>
      <w:r w:rsidRPr="00C92EAC">
        <w:rPr>
          <w:color w:val="000000" w:themeColor="text1"/>
          <w:spacing w:val="-2"/>
          <w:sz w:val="28"/>
        </w:rPr>
        <w:t>61-78.</w:t>
      </w:r>
    </w:p>
    <w:p w14:paraId="0C4CA56B" w14:textId="77777777" w:rsidR="00D738FB" w:rsidRPr="00C92EAC" w:rsidRDefault="00000000">
      <w:pPr>
        <w:pStyle w:val="a4"/>
        <w:numPr>
          <w:ilvl w:val="0"/>
          <w:numId w:val="3"/>
        </w:numPr>
        <w:tabs>
          <w:tab w:val="left" w:pos="997"/>
        </w:tabs>
        <w:ind w:right="121" w:firstLine="0"/>
        <w:jc w:val="both"/>
        <w:rPr>
          <w:color w:val="000000" w:themeColor="text1"/>
          <w:sz w:val="28"/>
        </w:rPr>
      </w:pPr>
      <w:r w:rsidRPr="00C92EAC">
        <w:rPr>
          <w:color w:val="000000" w:themeColor="text1"/>
          <w:sz w:val="28"/>
          <w:lang w:val="en-US"/>
        </w:rPr>
        <w:t xml:space="preserve">Maier, O., Menze, B. H., von der Gablentz, J., Häni, L., Heinrich, M. P., Liebrand, M., ... </w:t>
      </w:r>
      <w:r w:rsidRPr="00C92EAC">
        <w:rPr>
          <w:color w:val="000000" w:themeColor="text1"/>
          <w:sz w:val="28"/>
        </w:rPr>
        <w:t xml:space="preserve">&amp; Christiaens, D. (2017). </w:t>
      </w:r>
      <w:r w:rsidRPr="00C92EAC">
        <w:rPr>
          <w:color w:val="000000" w:themeColor="text1"/>
          <w:sz w:val="28"/>
          <w:lang w:val="en-US"/>
        </w:rPr>
        <w:t xml:space="preserve">ISLES 2015-A public evaluation benchmark for ischemic stroke lesion segmentation from multispectral MRI. </w:t>
      </w:r>
      <w:r w:rsidRPr="00C92EAC">
        <w:rPr>
          <w:i/>
          <w:color w:val="000000" w:themeColor="text1"/>
          <w:sz w:val="28"/>
        </w:rPr>
        <w:t>Medical image analysis</w:t>
      </w:r>
      <w:r w:rsidRPr="00C92EAC">
        <w:rPr>
          <w:color w:val="000000" w:themeColor="text1"/>
          <w:sz w:val="28"/>
        </w:rPr>
        <w:t xml:space="preserve">, </w:t>
      </w:r>
      <w:r w:rsidRPr="00C92EAC">
        <w:rPr>
          <w:i/>
          <w:color w:val="000000" w:themeColor="text1"/>
          <w:sz w:val="28"/>
        </w:rPr>
        <w:t>35</w:t>
      </w:r>
      <w:r w:rsidRPr="00C92EAC">
        <w:rPr>
          <w:color w:val="000000" w:themeColor="text1"/>
          <w:sz w:val="28"/>
        </w:rPr>
        <w:t>, 250-269.</w:t>
      </w:r>
    </w:p>
    <w:p w14:paraId="7372AED8" w14:textId="77777777" w:rsidR="00D738FB" w:rsidRPr="00C92EAC" w:rsidRDefault="00D738FB">
      <w:pPr>
        <w:pStyle w:val="a4"/>
        <w:numPr>
          <w:ilvl w:val="0"/>
          <w:numId w:val="3"/>
        </w:numPr>
        <w:tabs>
          <w:tab w:val="left" w:pos="937"/>
        </w:tabs>
        <w:spacing w:before="1"/>
        <w:ind w:left="937" w:hanging="675"/>
        <w:jc w:val="both"/>
        <w:rPr>
          <w:color w:val="000000" w:themeColor="text1"/>
          <w:sz w:val="28"/>
        </w:rPr>
      </w:pPr>
      <w:hyperlink r:id="rId99">
        <w:r w:rsidRPr="00C92EAC">
          <w:rPr>
            <w:color w:val="000000" w:themeColor="text1"/>
            <w:spacing w:val="-2"/>
            <w:sz w:val="28"/>
            <w:u w:val="single" w:color="0000FF"/>
          </w:rPr>
          <w:t>https</w:t>
        </w:r>
      </w:hyperlink>
      <w:hyperlink r:id="rId100">
        <w:r w:rsidRPr="00C92EAC">
          <w:rPr>
            <w:color w:val="000000" w:themeColor="text1"/>
            <w:spacing w:val="-2"/>
            <w:sz w:val="28"/>
            <w:u w:val="single" w:color="0000FF"/>
          </w:rPr>
          <w:t>://</w:t>
        </w:r>
      </w:hyperlink>
      <w:hyperlink r:id="rId101">
        <w:r w:rsidRPr="00C92EAC">
          <w:rPr>
            <w:color w:val="000000" w:themeColor="text1"/>
            <w:spacing w:val="-2"/>
            <w:sz w:val="28"/>
            <w:u w:val="single" w:color="0000FF"/>
          </w:rPr>
          <w:t>www.ersplus.ru/stati/uzi/printsip-doplera</w:t>
        </w:r>
      </w:hyperlink>
      <w:r w:rsidRPr="00C92EAC">
        <w:rPr>
          <w:color w:val="000000" w:themeColor="text1"/>
          <w:spacing w:val="20"/>
          <w:sz w:val="28"/>
        </w:rPr>
        <w:t xml:space="preserve"> </w:t>
      </w:r>
      <w:r w:rsidRPr="00C92EAC">
        <w:rPr>
          <w:color w:val="000000" w:themeColor="text1"/>
          <w:spacing w:val="-2"/>
          <w:sz w:val="28"/>
        </w:rPr>
        <w:t>дата</w:t>
      </w:r>
      <w:r w:rsidRPr="00C92EAC">
        <w:rPr>
          <w:color w:val="000000" w:themeColor="text1"/>
          <w:spacing w:val="21"/>
          <w:sz w:val="28"/>
        </w:rPr>
        <w:t xml:space="preserve"> </w:t>
      </w:r>
      <w:r w:rsidRPr="00C92EAC">
        <w:rPr>
          <w:color w:val="000000" w:themeColor="text1"/>
          <w:spacing w:val="-2"/>
          <w:sz w:val="28"/>
        </w:rPr>
        <w:t>обращения</w:t>
      </w:r>
      <w:r w:rsidRPr="00C92EAC">
        <w:rPr>
          <w:color w:val="000000" w:themeColor="text1"/>
          <w:spacing w:val="25"/>
          <w:sz w:val="28"/>
        </w:rPr>
        <w:t xml:space="preserve"> </w:t>
      </w:r>
      <w:r w:rsidRPr="00C92EAC">
        <w:rPr>
          <w:color w:val="000000" w:themeColor="text1"/>
          <w:spacing w:val="-2"/>
          <w:sz w:val="28"/>
        </w:rPr>
        <w:t>02.05.2024</w:t>
      </w:r>
    </w:p>
    <w:p w14:paraId="11AA7E6C" w14:textId="77777777" w:rsidR="00D738FB" w:rsidRPr="00C92EAC" w:rsidRDefault="00000000">
      <w:pPr>
        <w:pStyle w:val="a4"/>
        <w:numPr>
          <w:ilvl w:val="0"/>
          <w:numId w:val="3"/>
        </w:numPr>
        <w:tabs>
          <w:tab w:val="left" w:pos="951"/>
        </w:tabs>
        <w:ind w:right="121" w:firstLine="0"/>
        <w:jc w:val="both"/>
        <w:rPr>
          <w:color w:val="000000" w:themeColor="text1"/>
          <w:sz w:val="28"/>
        </w:rPr>
      </w:pPr>
      <w:r w:rsidRPr="00C92EAC">
        <w:rPr>
          <w:color w:val="000000" w:themeColor="text1"/>
          <w:sz w:val="28"/>
          <w:lang w:val="en-US"/>
        </w:rPr>
        <w:t xml:space="preserve">Pustina, D., Coslett, H. B., Turkeltaub, P. E., Tustison, N., Schwartz, M. F., &amp; Avants, B. (2016). Automated segmentation of chronic stroke lesions using LINDA: Lesion identification with neighborhood data analysis. </w:t>
      </w:r>
      <w:r w:rsidRPr="00C92EAC">
        <w:rPr>
          <w:i/>
          <w:color w:val="000000" w:themeColor="text1"/>
          <w:sz w:val="28"/>
        </w:rPr>
        <w:t>Human brain mapping</w:t>
      </w:r>
      <w:r w:rsidRPr="00C92EAC">
        <w:rPr>
          <w:color w:val="000000" w:themeColor="text1"/>
          <w:sz w:val="28"/>
        </w:rPr>
        <w:t>,</w:t>
      </w:r>
      <w:r w:rsidRPr="00C92EAC">
        <w:rPr>
          <w:color w:val="000000" w:themeColor="text1"/>
          <w:spacing w:val="-6"/>
          <w:sz w:val="28"/>
        </w:rPr>
        <w:t xml:space="preserve"> </w:t>
      </w:r>
      <w:r w:rsidRPr="00C92EAC">
        <w:rPr>
          <w:i/>
          <w:color w:val="000000" w:themeColor="text1"/>
          <w:sz w:val="28"/>
        </w:rPr>
        <w:t>37</w:t>
      </w:r>
      <w:r w:rsidRPr="00C92EAC">
        <w:rPr>
          <w:color w:val="000000" w:themeColor="text1"/>
          <w:sz w:val="28"/>
        </w:rPr>
        <w:t xml:space="preserve">(4), </w:t>
      </w:r>
      <w:r w:rsidRPr="00C92EAC">
        <w:rPr>
          <w:color w:val="000000" w:themeColor="text1"/>
          <w:spacing w:val="-2"/>
          <w:sz w:val="28"/>
        </w:rPr>
        <w:t>1405-1421.</w:t>
      </w:r>
    </w:p>
    <w:p w14:paraId="54C0A291" w14:textId="77777777" w:rsidR="00D738FB" w:rsidRPr="00C92EAC" w:rsidRDefault="00000000">
      <w:pPr>
        <w:pStyle w:val="a4"/>
        <w:numPr>
          <w:ilvl w:val="0"/>
          <w:numId w:val="3"/>
        </w:numPr>
        <w:tabs>
          <w:tab w:val="left" w:pos="982"/>
        </w:tabs>
        <w:spacing w:line="242" w:lineRule="auto"/>
        <w:ind w:right="132" w:firstLine="0"/>
        <w:jc w:val="both"/>
        <w:rPr>
          <w:color w:val="000000" w:themeColor="text1"/>
          <w:sz w:val="28"/>
          <w:lang w:val="en-US"/>
        </w:rPr>
      </w:pPr>
      <w:r w:rsidRPr="00C92EAC">
        <w:rPr>
          <w:color w:val="000000" w:themeColor="text1"/>
          <w:sz w:val="28"/>
          <w:lang w:val="en-US"/>
        </w:rPr>
        <w:t>Omarov B., Tursynova A., Uzak M. Deep Learning Enhanced Internet of Medical</w:t>
      </w:r>
      <w:r w:rsidRPr="00C92EAC">
        <w:rPr>
          <w:color w:val="000000" w:themeColor="text1"/>
          <w:spacing w:val="12"/>
          <w:sz w:val="28"/>
          <w:lang w:val="en-US"/>
        </w:rPr>
        <w:t xml:space="preserve"> </w:t>
      </w:r>
      <w:r w:rsidRPr="00C92EAC">
        <w:rPr>
          <w:color w:val="000000" w:themeColor="text1"/>
          <w:sz w:val="28"/>
          <w:lang w:val="en-US"/>
        </w:rPr>
        <w:t>Things</w:t>
      </w:r>
      <w:r w:rsidRPr="00C92EAC">
        <w:rPr>
          <w:color w:val="000000" w:themeColor="text1"/>
          <w:spacing w:val="15"/>
          <w:sz w:val="28"/>
          <w:lang w:val="en-US"/>
        </w:rPr>
        <w:t xml:space="preserve"> </w:t>
      </w:r>
      <w:r w:rsidRPr="00C92EAC">
        <w:rPr>
          <w:color w:val="000000" w:themeColor="text1"/>
          <w:sz w:val="28"/>
          <w:lang w:val="en-US"/>
        </w:rPr>
        <w:t>to</w:t>
      </w:r>
      <w:r w:rsidRPr="00C92EAC">
        <w:rPr>
          <w:color w:val="000000" w:themeColor="text1"/>
          <w:spacing w:val="14"/>
          <w:sz w:val="28"/>
          <w:lang w:val="en-US"/>
        </w:rPr>
        <w:t xml:space="preserve"> </w:t>
      </w:r>
      <w:r w:rsidRPr="00C92EAC">
        <w:rPr>
          <w:color w:val="000000" w:themeColor="text1"/>
          <w:sz w:val="28"/>
          <w:lang w:val="en-US"/>
        </w:rPr>
        <w:t>Analyze</w:t>
      </w:r>
      <w:r w:rsidRPr="00C92EAC">
        <w:rPr>
          <w:color w:val="000000" w:themeColor="text1"/>
          <w:spacing w:val="14"/>
          <w:sz w:val="28"/>
          <w:lang w:val="en-US"/>
        </w:rPr>
        <w:t xml:space="preserve"> </w:t>
      </w:r>
      <w:r w:rsidRPr="00C92EAC">
        <w:rPr>
          <w:color w:val="000000" w:themeColor="text1"/>
          <w:sz w:val="28"/>
          <w:lang w:val="en-US"/>
        </w:rPr>
        <w:t>Brain</w:t>
      </w:r>
      <w:r w:rsidRPr="00C92EAC">
        <w:rPr>
          <w:color w:val="000000" w:themeColor="text1"/>
          <w:spacing w:val="14"/>
          <w:sz w:val="28"/>
          <w:lang w:val="en-US"/>
        </w:rPr>
        <w:t xml:space="preserve"> </w:t>
      </w:r>
      <w:r w:rsidRPr="00C92EAC">
        <w:rPr>
          <w:color w:val="000000" w:themeColor="text1"/>
          <w:sz w:val="28"/>
          <w:lang w:val="en-US"/>
        </w:rPr>
        <w:t>Computed</w:t>
      </w:r>
      <w:r w:rsidRPr="00C92EAC">
        <w:rPr>
          <w:color w:val="000000" w:themeColor="text1"/>
          <w:spacing w:val="15"/>
          <w:sz w:val="28"/>
          <w:lang w:val="en-US"/>
        </w:rPr>
        <w:t xml:space="preserve"> </w:t>
      </w:r>
      <w:r w:rsidRPr="00C92EAC">
        <w:rPr>
          <w:color w:val="000000" w:themeColor="text1"/>
          <w:sz w:val="28"/>
          <w:lang w:val="en-US"/>
        </w:rPr>
        <w:t>Tomography</w:t>
      </w:r>
      <w:r w:rsidRPr="00C92EAC">
        <w:rPr>
          <w:color w:val="000000" w:themeColor="text1"/>
          <w:spacing w:val="10"/>
          <w:sz w:val="28"/>
          <w:lang w:val="en-US"/>
        </w:rPr>
        <w:t xml:space="preserve"> </w:t>
      </w:r>
      <w:r w:rsidRPr="00C92EAC">
        <w:rPr>
          <w:color w:val="000000" w:themeColor="text1"/>
          <w:sz w:val="28"/>
          <w:lang w:val="en-US"/>
        </w:rPr>
        <w:t>Images</w:t>
      </w:r>
      <w:r w:rsidRPr="00C92EAC">
        <w:rPr>
          <w:color w:val="000000" w:themeColor="text1"/>
          <w:spacing w:val="12"/>
          <w:sz w:val="28"/>
          <w:lang w:val="en-US"/>
        </w:rPr>
        <w:t xml:space="preserve"> </w:t>
      </w:r>
      <w:r w:rsidRPr="00C92EAC">
        <w:rPr>
          <w:color w:val="000000" w:themeColor="text1"/>
          <w:sz w:val="28"/>
          <w:lang w:val="en-US"/>
        </w:rPr>
        <w:t>of</w:t>
      </w:r>
      <w:r w:rsidRPr="00C92EAC">
        <w:rPr>
          <w:color w:val="000000" w:themeColor="text1"/>
          <w:spacing w:val="14"/>
          <w:sz w:val="28"/>
          <w:lang w:val="en-US"/>
        </w:rPr>
        <w:t xml:space="preserve"> </w:t>
      </w:r>
      <w:r w:rsidRPr="00C92EAC">
        <w:rPr>
          <w:color w:val="000000" w:themeColor="text1"/>
          <w:sz w:val="28"/>
          <w:lang w:val="en-US"/>
        </w:rPr>
        <w:t>Stroke</w:t>
      </w:r>
      <w:r w:rsidRPr="00C92EAC">
        <w:rPr>
          <w:color w:val="000000" w:themeColor="text1"/>
          <w:spacing w:val="14"/>
          <w:sz w:val="28"/>
          <w:lang w:val="en-US"/>
        </w:rPr>
        <w:t xml:space="preserve"> </w:t>
      </w:r>
      <w:r w:rsidRPr="00C92EAC">
        <w:rPr>
          <w:color w:val="000000" w:themeColor="text1"/>
          <w:spacing w:val="-2"/>
          <w:sz w:val="28"/>
          <w:lang w:val="en-US"/>
        </w:rPr>
        <w:t>Patients</w:t>
      </w:r>
    </w:p>
    <w:p w14:paraId="7D296A64" w14:textId="77777777" w:rsidR="00D738FB" w:rsidRPr="00C92EAC" w:rsidRDefault="00000000">
      <w:pPr>
        <w:pStyle w:val="a3"/>
        <w:spacing w:line="317" w:lineRule="exact"/>
        <w:rPr>
          <w:color w:val="000000" w:themeColor="text1"/>
          <w:lang w:val="en-US"/>
        </w:rPr>
      </w:pPr>
      <w:r w:rsidRPr="00C92EAC">
        <w:rPr>
          <w:color w:val="000000" w:themeColor="text1"/>
          <w:lang w:val="en-US"/>
        </w:rPr>
        <w:t>//International</w:t>
      </w:r>
      <w:r w:rsidRPr="00C92EAC">
        <w:rPr>
          <w:color w:val="000000" w:themeColor="text1"/>
          <w:spacing w:val="-7"/>
          <w:lang w:val="en-US"/>
        </w:rPr>
        <w:t xml:space="preserve"> </w:t>
      </w:r>
      <w:r w:rsidRPr="00C92EAC">
        <w:rPr>
          <w:color w:val="000000" w:themeColor="text1"/>
          <w:lang w:val="en-US"/>
        </w:rPr>
        <w:t>Journal</w:t>
      </w:r>
      <w:r w:rsidRPr="00C92EAC">
        <w:rPr>
          <w:color w:val="000000" w:themeColor="text1"/>
          <w:spacing w:val="-3"/>
          <w:lang w:val="en-US"/>
        </w:rPr>
        <w:t xml:space="preserve"> </w:t>
      </w:r>
      <w:r w:rsidRPr="00C92EAC">
        <w:rPr>
          <w:color w:val="000000" w:themeColor="text1"/>
          <w:lang w:val="en-US"/>
        </w:rPr>
        <w:t>of</w:t>
      </w:r>
      <w:r w:rsidRPr="00C92EAC">
        <w:rPr>
          <w:color w:val="000000" w:themeColor="text1"/>
          <w:spacing w:val="-3"/>
          <w:lang w:val="en-US"/>
        </w:rPr>
        <w:t xml:space="preserve"> </w:t>
      </w:r>
      <w:r w:rsidRPr="00C92EAC">
        <w:rPr>
          <w:color w:val="000000" w:themeColor="text1"/>
          <w:lang w:val="en-US"/>
        </w:rPr>
        <w:t>Advanced</w:t>
      </w:r>
      <w:r w:rsidRPr="00C92EAC">
        <w:rPr>
          <w:color w:val="000000" w:themeColor="text1"/>
          <w:spacing w:val="-2"/>
          <w:lang w:val="en-US"/>
        </w:rPr>
        <w:t xml:space="preserve"> </w:t>
      </w:r>
      <w:r w:rsidRPr="00C92EAC">
        <w:rPr>
          <w:color w:val="000000" w:themeColor="text1"/>
          <w:lang w:val="en-US"/>
        </w:rPr>
        <w:t>Computer</w:t>
      </w:r>
      <w:r w:rsidRPr="00C92EAC">
        <w:rPr>
          <w:color w:val="000000" w:themeColor="text1"/>
          <w:spacing w:val="-3"/>
          <w:lang w:val="en-US"/>
        </w:rPr>
        <w:t xml:space="preserve"> </w:t>
      </w:r>
      <w:r w:rsidRPr="00C92EAC">
        <w:rPr>
          <w:color w:val="000000" w:themeColor="text1"/>
          <w:lang w:val="en-US"/>
        </w:rPr>
        <w:t>Science</w:t>
      </w:r>
      <w:r w:rsidRPr="00C92EAC">
        <w:rPr>
          <w:color w:val="000000" w:themeColor="text1"/>
          <w:spacing w:val="-3"/>
          <w:lang w:val="en-US"/>
        </w:rPr>
        <w:t xml:space="preserve"> </w:t>
      </w:r>
      <w:r w:rsidRPr="00C92EAC">
        <w:rPr>
          <w:color w:val="000000" w:themeColor="text1"/>
          <w:lang w:val="en-US"/>
        </w:rPr>
        <w:t>and</w:t>
      </w:r>
      <w:r w:rsidRPr="00C92EAC">
        <w:rPr>
          <w:color w:val="000000" w:themeColor="text1"/>
          <w:spacing w:val="-3"/>
          <w:lang w:val="en-US"/>
        </w:rPr>
        <w:t xml:space="preserve"> </w:t>
      </w:r>
      <w:r w:rsidRPr="00C92EAC">
        <w:rPr>
          <w:color w:val="000000" w:themeColor="text1"/>
          <w:lang w:val="en-US"/>
        </w:rPr>
        <w:t>Applications.</w:t>
      </w:r>
      <w:r w:rsidRPr="00C92EAC">
        <w:rPr>
          <w:color w:val="000000" w:themeColor="text1"/>
          <w:spacing w:val="7"/>
          <w:lang w:val="en-US"/>
        </w:rPr>
        <w:t xml:space="preserve"> </w:t>
      </w:r>
      <w:r w:rsidRPr="00C92EAC">
        <w:rPr>
          <w:color w:val="000000" w:themeColor="text1"/>
          <w:lang w:val="en-US"/>
        </w:rPr>
        <w:t>–</w:t>
      </w:r>
      <w:r w:rsidRPr="00C92EAC">
        <w:rPr>
          <w:color w:val="000000" w:themeColor="text1"/>
          <w:spacing w:val="-4"/>
          <w:lang w:val="en-US"/>
        </w:rPr>
        <w:t xml:space="preserve"> </w:t>
      </w:r>
      <w:r w:rsidRPr="00C92EAC">
        <w:rPr>
          <w:color w:val="000000" w:themeColor="text1"/>
          <w:lang w:val="en-US"/>
        </w:rPr>
        <w:t>2023.</w:t>
      </w:r>
      <w:r w:rsidRPr="00C92EAC">
        <w:rPr>
          <w:color w:val="000000" w:themeColor="text1"/>
          <w:spacing w:val="-6"/>
          <w:lang w:val="en-US"/>
        </w:rPr>
        <w:t xml:space="preserve"> </w:t>
      </w:r>
      <w:r w:rsidRPr="00C92EAC">
        <w:rPr>
          <w:color w:val="000000" w:themeColor="text1"/>
          <w:lang w:val="en-US"/>
        </w:rPr>
        <w:t>–</w:t>
      </w:r>
      <w:r w:rsidRPr="00C92EAC">
        <w:rPr>
          <w:color w:val="000000" w:themeColor="text1"/>
          <w:spacing w:val="-1"/>
          <w:lang w:val="en-US"/>
        </w:rPr>
        <w:t xml:space="preserve"> </w:t>
      </w:r>
      <w:r w:rsidRPr="00C92EAC">
        <w:rPr>
          <w:color w:val="000000" w:themeColor="text1"/>
          <w:spacing w:val="-7"/>
        </w:rPr>
        <w:t>Т</w:t>
      </w:r>
      <w:r w:rsidRPr="00C92EAC">
        <w:rPr>
          <w:color w:val="000000" w:themeColor="text1"/>
          <w:spacing w:val="-7"/>
          <w:lang w:val="en-US"/>
        </w:rPr>
        <w:t>.</w:t>
      </w:r>
    </w:p>
    <w:p w14:paraId="38E376BD" w14:textId="77777777" w:rsidR="00D738FB" w:rsidRPr="00C92EAC" w:rsidRDefault="00000000">
      <w:pPr>
        <w:pStyle w:val="a3"/>
        <w:spacing w:line="322" w:lineRule="exact"/>
        <w:rPr>
          <w:color w:val="000000" w:themeColor="text1"/>
        </w:rPr>
      </w:pPr>
      <w:r w:rsidRPr="00C92EAC">
        <w:rPr>
          <w:color w:val="000000" w:themeColor="text1"/>
        </w:rPr>
        <w:t>14.</w:t>
      </w:r>
      <w:r w:rsidRPr="00C92EAC">
        <w:rPr>
          <w:color w:val="000000" w:themeColor="text1"/>
          <w:spacing w:val="-5"/>
        </w:rPr>
        <w:t xml:space="preserve"> </w:t>
      </w:r>
      <w:r w:rsidRPr="00C92EAC">
        <w:rPr>
          <w:color w:val="000000" w:themeColor="text1"/>
        </w:rPr>
        <w:t>– №.</w:t>
      </w:r>
      <w:r w:rsidRPr="00C92EAC">
        <w:rPr>
          <w:color w:val="000000" w:themeColor="text1"/>
          <w:spacing w:val="-1"/>
        </w:rPr>
        <w:t xml:space="preserve"> </w:t>
      </w:r>
      <w:r w:rsidRPr="00C92EAC">
        <w:rPr>
          <w:color w:val="000000" w:themeColor="text1"/>
          <w:spacing w:val="-7"/>
        </w:rPr>
        <w:t>8.</w:t>
      </w:r>
    </w:p>
    <w:p w14:paraId="094F069B" w14:textId="77777777" w:rsidR="00D738FB" w:rsidRPr="00C92EAC" w:rsidRDefault="00000000">
      <w:pPr>
        <w:pStyle w:val="a4"/>
        <w:numPr>
          <w:ilvl w:val="0"/>
          <w:numId w:val="3"/>
        </w:numPr>
        <w:tabs>
          <w:tab w:val="left" w:pos="963"/>
        </w:tabs>
        <w:ind w:right="123" w:firstLine="0"/>
        <w:jc w:val="both"/>
        <w:rPr>
          <w:color w:val="000000" w:themeColor="text1"/>
          <w:sz w:val="28"/>
        </w:rPr>
      </w:pPr>
      <w:r w:rsidRPr="00C92EAC">
        <w:rPr>
          <w:color w:val="000000" w:themeColor="text1"/>
          <w:sz w:val="28"/>
          <w:lang w:val="en-US"/>
        </w:rPr>
        <w:t xml:space="preserve">Chen, L., Bentley, P., &amp; Rueckert, D. (2017). Fully automatic acute ischemic lesion segmentation in DWI using convolutional neural networks. </w:t>
      </w:r>
      <w:r w:rsidRPr="00C92EAC">
        <w:rPr>
          <w:i/>
          <w:color w:val="000000" w:themeColor="text1"/>
          <w:sz w:val="28"/>
        </w:rPr>
        <w:t>NeuroImage: Clinical</w:t>
      </w:r>
      <w:r w:rsidRPr="00C92EAC">
        <w:rPr>
          <w:color w:val="000000" w:themeColor="text1"/>
          <w:sz w:val="28"/>
        </w:rPr>
        <w:t xml:space="preserve">, </w:t>
      </w:r>
      <w:r w:rsidRPr="00C92EAC">
        <w:rPr>
          <w:i/>
          <w:color w:val="000000" w:themeColor="text1"/>
          <w:sz w:val="28"/>
        </w:rPr>
        <w:t>15</w:t>
      </w:r>
      <w:r w:rsidRPr="00C92EAC">
        <w:rPr>
          <w:color w:val="000000" w:themeColor="text1"/>
          <w:sz w:val="28"/>
        </w:rPr>
        <w:t>, 633-643.</w:t>
      </w:r>
    </w:p>
    <w:p w14:paraId="37BD28E6" w14:textId="77777777" w:rsidR="00D738FB" w:rsidRPr="00C92EAC" w:rsidRDefault="00000000">
      <w:pPr>
        <w:pStyle w:val="a4"/>
        <w:numPr>
          <w:ilvl w:val="0"/>
          <w:numId w:val="3"/>
        </w:numPr>
        <w:tabs>
          <w:tab w:val="left" w:pos="1003"/>
        </w:tabs>
        <w:spacing w:line="242" w:lineRule="auto"/>
        <w:ind w:right="121" w:firstLine="0"/>
        <w:jc w:val="both"/>
        <w:rPr>
          <w:color w:val="000000" w:themeColor="text1"/>
          <w:sz w:val="28"/>
          <w:lang w:val="en-US"/>
        </w:rPr>
      </w:pPr>
      <w:r w:rsidRPr="00C92EAC">
        <w:rPr>
          <w:color w:val="000000" w:themeColor="text1"/>
          <w:sz w:val="28"/>
          <w:lang w:val="en-US"/>
        </w:rPr>
        <w:t xml:space="preserve">Tursynova A. et al. Deep learning-enabled brain stroke classification on computed tomography images //Computers, Materials &amp; Continua. – 2023. – </w:t>
      </w:r>
      <w:r w:rsidRPr="00C92EAC">
        <w:rPr>
          <w:color w:val="000000" w:themeColor="text1"/>
          <w:sz w:val="28"/>
        </w:rPr>
        <w:t>Т</w:t>
      </w:r>
      <w:r w:rsidRPr="00C92EAC">
        <w:rPr>
          <w:color w:val="000000" w:themeColor="text1"/>
          <w:sz w:val="28"/>
          <w:lang w:val="en-US"/>
        </w:rPr>
        <w:t>. 75. –</w:t>
      </w:r>
    </w:p>
    <w:p w14:paraId="6ED6C90F" w14:textId="77777777" w:rsidR="00D738FB" w:rsidRPr="00C92EAC" w:rsidRDefault="00000000">
      <w:pPr>
        <w:pStyle w:val="a3"/>
        <w:spacing w:line="317" w:lineRule="exact"/>
        <w:rPr>
          <w:color w:val="000000" w:themeColor="text1"/>
        </w:rPr>
      </w:pPr>
      <w:r w:rsidRPr="00C92EAC">
        <w:rPr>
          <w:color w:val="000000" w:themeColor="text1"/>
        </w:rPr>
        <w:t>№.</w:t>
      </w:r>
      <w:r w:rsidRPr="00C92EAC">
        <w:rPr>
          <w:color w:val="000000" w:themeColor="text1"/>
          <w:spacing w:val="-4"/>
        </w:rPr>
        <w:t xml:space="preserve"> </w:t>
      </w:r>
      <w:r w:rsidRPr="00C92EAC">
        <w:rPr>
          <w:color w:val="000000" w:themeColor="text1"/>
        </w:rPr>
        <w:t>1.</w:t>
      </w:r>
      <w:r w:rsidRPr="00C92EAC">
        <w:rPr>
          <w:color w:val="000000" w:themeColor="text1"/>
          <w:spacing w:val="-2"/>
        </w:rPr>
        <w:t xml:space="preserve"> </w:t>
      </w:r>
      <w:r w:rsidRPr="00C92EAC">
        <w:rPr>
          <w:color w:val="000000" w:themeColor="text1"/>
        </w:rPr>
        <w:t>–</w:t>
      </w:r>
      <w:r w:rsidRPr="00C92EAC">
        <w:rPr>
          <w:color w:val="000000" w:themeColor="text1"/>
          <w:spacing w:val="-1"/>
        </w:rPr>
        <w:t xml:space="preserve"> </w:t>
      </w:r>
      <w:r w:rsidRPr="00C92EAC">
        <w:rPr>
          <w:color w:val="000000" w:themeColor="text1"/>
        </w:rPr>
        <w:t>С.</w:t>
      </w:r>
      <w:r w:rsidRPr="00C92EAC">
        <w:rPr>
          <w:color w:val="000000" w:themeColor="text1"/>
          <w:spacing w:val="-4"/>
        </w:rPr>
        <w:t xml:space="preserve"> </w:t>
      </w:r>
      <w:r w:rsidRPr="00C92EAC">
        <w:rPr>
          <w:color w:val="000000" w:themeColor="text1"/>
        </w:rPr>
        <w:t>1431-</w:t>
      </w:r>
      <w:r w:rsidRPr="00C92EAC">
        <w:rPr>
          <w:color w:val="000000" w:themeColor="text1"/>
          <w:spacing w:val="-4"/>
        </w:rPr>
        <w:t>1446.</w:t>
      </w:r>
    </w:p>
    <w:p w14:paraId="1FF20BE8" w14:textId="77777777" w:rsidR="00805877" w:rsidRPr="00C92EAC" w:rsidRDefault="00805877" w:rsidP="00805877">
      <w:pPr>
        <w:pStyle w:val="a4"/>
        <w:numPr>
          <w:ilvl w:val="0"/>
          <w:numId w:val="3"/>
        </w:numPr>
        <w:tabs>
          <w:tab w:val="left" w:pos="873"/>
        </w:tabs>
        <w:ind w:right="125" w:firstLine="0"/>
        <w:jc w:val="both"/>
        <w:rPr>
          <w:color w:val="000000" w:themeColor="text1"/>
          <w:sz w:val="28"/>
          <w:lang w:val="en-US"/>
        </w:rPr>
      </w:pPr>
      <w:r w:rsidRPr="00C92EAC">
        <w:rPr>
          <w:color w:val="000000" w:themeColor="text1"/>
          <w:sz w:val="28"/>
          <w:lang w:val="en-US"/>
        </w:rPr>
        <w:t>S. Nazari-Farsani, M. Nyman, T. Karjalainen, M. Bucci, J. Isojarvi et al., “Automated segmentation of acute stroke lesions using a data-driven anomaly detection</w:t>
      </w:r>
      <w:r w:rsidRPr="00C92EAC">
        <w:rPr>
          <w:color w:val="000000" w:themeColor="text1"/>
          <w:spacing w:val="36"/>
          <w:sz w:val="28"/>
          <w:lang w:val="en-US"/>
        </w:rPr>
        <w:t xml:space="preserve"> </w:t>
      </w:r>
      <w:r w:rsidRPr="00C92EAC">
        <w:rPr>
          <w:color w:val="000000" w:themeColor="text1"/>
          <w:sz w:val="28"/>
          <w:lang w:val="en-US"/>
        </w:rPr>
        <w:t>on</w:t>
      </w:r>
      <w:r w:rsidRPr="00C92EAC">
        <w:rPr>
          <w:color w:val="000000" w:themeColor="text1"/>
          <w:spacing w:val="38"/>
          <w:sz w:val="28"/>
          <w:lang w:val="en-US"/>
        </w:rPr>
        <w:t xml:space="preserve"> </w:t>
      </w:r>
      <w:r w:rsidRPr="00C92EAC">
        <w:rPr>
          <w:color w:val="000000" w:themeColor="text1"/>
          <w:sz w:val="28"/>
          <w:lang w:val="en-US"/>
        </w:rPr>
        <w:t>diffusion</w:t>
      </w:r>
      <w:r w:rsidRPr="00C92EAC">
        <w:rPr>
          <w:color w:val="000000" w:themeColor="text1"/>
          <w:spacing w:val="38"/>
          <w:sz w:val="28"/>
          <w:lang w:val="en-US"/>
        </w:rPr>
        <w:t xml:space="preserve"> </w:t>
      </w:r>
      <w:r w:rsidRPr="00C92EAC">
        <w:rPr>
          <w:color w:val="000000" w:themeColor="text1"/>
          <w:sz w:val="28"/>
          <w:lang w:val="en-US"/>
        </w:rPr>
        <w:t>weighted</w:t>
      </w:r>
      <w:r w:rsidRPr="00C92EAC">
        <w:rPr>
          <w:color w:val="000000" w:themeColor="text1"/>
          <w:spacing w:val="39"/>
          <w:sz w:val="28"/>
          <w:lang w:val="en-US"/>
        </w:rPr>
        <w:t xml:space="preserve"> </w:t>
      </w:r>
      <w:r w:rsidRPr="00C92EAC">
        <w:rPr>
          <w:color w:val="000000" w:themeColor="text1"/>
          <w:sz w:val="28"/>
          <w:lang w:val="en-US"/>
        </w:rPr>
        <w:t>MRI,”</w:t>
      </w:r>
      <w:r w:rsidRPr="00C92EAC">
        <w:rPr>
          <w:color w:val="000000" w:themeColor="text1"/>
          <w:spacing w:val="37"/>
          <w:sz w:val="28"/>
          <w:lang w:val="en-US"/>
        </w:rPr>
        <w:t xml:space="preserve"> </w:t>
      </w:r>
      <w:r w:rsidRPr="00C92EAC">
        <w:rPr>
          <w:color w:val="000000" w:themeColor="text1"/>
          <w:sz w:val="28"/>
          <w:lang w:val="en-US"/>
        </w:rPr>
        <w:t>Journal</w:t>
      </w:r>
      <w:r w:rsidRPr="00C92EAC">
        <w:rPr>
          <w:color w:val="000000" w:themeColor="text1"/>
          <w:spacing w:val="38"/>
          <w:sz w:val="28"/>
          <w:lang w:val="en-US"/>
        </w:rPr>
        <w:t xml:space="preserve"> </w:t>
      </w:r>
      <w:r w:rsidRPr="00C92EAC">
        <w:rPr>
          <w:color w:val="000000" w:themeColor="text1"/>
          <w:sz w:val="28"/>
          <w:lang w:val="en-US"/>
        </w:rPr>
        <w:t>of</w:t>
      </w:r>
      <w:r w:rsidRPr="00C92EAC">
        <w:rPr>
          <w:color w:val="000000" w:themeColor="text1"/>
          <w:spacing w:val="38"/>
          <w:sz w:val="28"/>
          <w:lang w:val="en-US"/>
        </w:rPr>
        <w:t xml:space="preserve"> </w:t>
      </w:r>
      <w:r w:rsidRPr="00C92EAC">
        <w:rPr>
          <w:color w:val="000000" w:themeColor="text1"/>
          <w:sz w:val="28"/>
          <w:lang w:val="en-US"/>
        </w:rPr>
        <w:t>neuroscience</w:t>
      </w:r>
      <w:r w:rsidRPr="00C92EAC">
        <w:rPr>
          <w:color w:val="000000" w:themeColor="text1"/>
          <w:spacing w:val="40"/>
          <w:sz w:val="28"/>
          <w:lang w:val="en-US"/>
        </w:rPr>
        <w:t xml:space="preserve"> </w:t>
      </w:r>
      <w:r w:rsidRPr="00C92EAC">
        <w:rPr>
          <w:color w:val="000000" w:themeColor="text1"/>
          <w:sz w:val="28"/>
          <w:lang w:val="en-US"/>
        </w:rPr>
        <w:t>methods,</w:t>
      </w:r>
      <w:r w:rsidRPr="00C92EAC">
        <w:rPr>
          <w:color w:val="000000" w:themeColor="text1"/>
          <w:spacing w:val="37"/>
          <w:sz w:val="28"/>
          <w:lang w:val="en-US"/>
        </w:rPr>
        <w:t xml:space="preserve"> </w:t>
      </w:r>
      <w:r w:rsidRPr="00C92EAC">
        <w:rPr>
          <w:color w:val="000000" w:themeColor="text1"/>
          <w:sz w:val="28"/>
          <w:lang w:val="en-US"/>
        </w:rPr>
        <w:t>vol.</w:t>
      </w:r>
      <w:r w:rsidRPr="00C92EAC">
        <w:rPr>
          <w:color w:val="000000" w:themeColor="text1"/>
          <w:spacing w:val="37"/>
          <w:sz w:val="28"/>
          <w:lang w:val="en-US"/>
        </w:rPr>
        <w:t xml:space="preserve"> </w:t>
      </w:r>
      <w:r w:rsidRPr="00C92EAC">
        <w:rPr>
          <w:color w:val="000000" w:themeColor="text1"/>
          <w:sz w:val="28"/>
          <w:lang w:val="en-US"/>
        </w:rPr>
        <w:t>333,</w:t>
      </w:r>
    </w:p>
    <w:p w14:paraId="3E69A203" w14:textId="583A22A2" w:rsidR="00D738FB" w:rsidRPr="00C92EAC" w:rsidRDefault="00805877" w:rsidP="00805877">
      <w:pPr>
        <w:pStyle w:val="a3"/>
        <w:spacing w:line="322" w:lineRule="exact"/>
        <w:rPr>
          <w:color w:val="000000" w:themeColor="text1"/>
        </w:rPr>
      </w:pPr>
      <w:r w:rsidRPr="00C92EAC">
        <w:rPr>
          <w:color w:val="000000" w:themeColor="text1"/>
        </w:rPr>
        <w:t>pp.</w:t>
      </w:r>
      <w:r w:rsidRPr="00C92EAC">
        <w:rPr>
          <w:color w:val="000000" w:themeColor="text1"/>
          <w:spacing w:val="-7"/>
        </w:rPr>
        <w:t xml:space="preserve"> </w:t>
      </w:r>
      <w:r w:rsidRPr="00C92EAC">
        <w:rPr>
          <w:color w:val="000000" w:themeColor="text1"/>
        </w:rPr>
        <w:t>108575,</w:t>
      </w:r>
      <w:r w:rsidRPr="00C92EAC">
        <w:rPr>
          <w:color w:val="000000" w:themeColor="text1"/>
          <w:spacing w:val="-4"/>
        </w:rPr>
        <w:t xml:space="preserve"> 2020</w:t>
      </w:r>
      <w:r w:rsidRPr="00C92EAC">
        <w:rPr>
          <w:color w:val="000000" w:themeColor="text1"/>
          <w:spacing w:val="-7"/>
        </w:rPr>
        <w:t>.</w:t>
      </w:r>
    </w:p>
    <w:p w14:paraId="7579165E" w14:textId="77777777" w:rsidR="00D738FB" w:rsidRPr="00C92EAC" w:rsidRDefault="00000000">
      <w:pPr>
        <w:pStyle w:val="a4"/>
        <w:numPr>
          <w:ilvl w:val="0"/>
          <w:numId w:val="3"/>
        </w:numPr>
        <w:tabs>
          <w:tab w:val="left" w:pos="973"/>
        </w:tabs>
        <w:ind w:right="121" w:firstLine="0"/>
        <w:jc w:val="both"/>
        <w:rPr>
          <w:color w:val="000000" w:themeColor="text1"/>
          <w:sz w:val="28"/>
        </w:rPr>
      </w:pPr>
      <w:r w:rsidRPr="00C92EAC">
        <w:rPr>
          <w:color w:val="000000" w:themeColor="text1"/>
          <w:sz w:val="28"/>
          <w:lang w:val="en-US"/>
        </w:rPr>
        <w:t>Tursynova, A.,</w:t>
      </w:r>
      <w:r w:rsidRPr="00C92EAC">
        <w:rPr>
          <w:color w:val="000000" w:themeColor="text1"/>
          <w:spacing w:val="-2"/>
          <w:sz w:val="28"/>
          <w:lang w:val="en-US"/>
        </w:rPr>
        <w:t xml:space="preserve"> </w:t>
      </w:r>
      <w:r w:rsidRPr="00C92EAC">
        <w:rPr>
          <w:color w:val="000000" w:themeColor="text1"/>
          <w:sz w:val="28"/>
          <w:lang w:val="en-US"/>
        </w:rPr>
        <w:t>Omarov, B.,</w:t>
      </w:r>
      <w:r w:rsidRPr="00C92EAC">
        <w:rPr>
          <w:color w:val="000000" w:themeColor="text1"/>
          <w:spacing w:val="-3"/>
          <w:sz w:val="28"/>
          <w:lang w:val="en-US"/>
        </w:rPr>
        <w:t xml:space="preserve"> </w:t>
      </w:r>
      <w:r w:rsidRPr="00C92EAC">
        <w:rPr>
          <w:color w:val="000000" w:themeColor="text1"/>
          <w:sz w:val="28"/>
          <w:lang w:val="en-US"/>
        </w:rPr>
        <w:t>Sakhipov, A.,</w:t>
      </w:r>
      <w:r w:rsidRPr="00C92EAC">
        <w:rPr>
          <w:color w:val="000000" w:themeColor="text1"/>
          <w:spacing w:val="-3"/>
          <w:sz w:val="28"/>
          <w:lang w:val="en-US"/>
        </w:rPr>
        <w:t xml:space="preserve"> </w:t>
      </w:r>
      <w:r w:rsidRPr="00C92EAC">
        <w:rPr>
          <w:color w:val="000000" w:themeColor="text1"/>
          <w:sz w:val="28"/>
          <w:lang w:val="en-US"/>
        </w:rPr>
        <w:t>Tukenova, N. Brain Stroke Lesion Segmentation Using Computed Tomography Images based on Modified U-Net</w:t>
      </w:r>
      <w:r w:rsidRPr="00C92EAC">
        <w:rPr>
          <w:color w:val="000000" w:themeColor="text1"/>
          <w:spacing w:val="40"/>
          <w:sz w:val="28"/>
          <w:lang w:val="en-US"/>
        </w:rPr>
        <w:t xml:space="preserve"> </w:t>
      </w:r>
      <w:r w:rsidRPr="00C92EAC">
        <w:rPr>
          <w:color w:val="000000" w:themeColor="text1"/>
          <w:sz w:val="28"/>
          <w:lang w:val="en-US"/>
        </w:rPr>
        <w:t xml:space="preserve">Model with ResNet Blocks //International Journal of Online &amp; Biomedical Engineering. – 2022. – </w:t>
      </w:r>
      <w:r w:rsidRPr="00C92EAC">
        <w:rPr>
          <w:color w:val="000000" w:themeColor="text1"/>
          <w:sz w:val="28"/>
        </w:rPr>
        <w:t>Т</w:t>
      </w:r>
      <w:r w:rsidRPr="00C92EAC">
        <w:rPr>
          <w:color w:val="000000" w:themeColor="text1"/>
          <w:sz w:val="28"/>
          <w:lang w:val="en-US"/>
        </w:rPr>
        <w:t xml:space="preserve">. 18. – №. </w:t>
      </w:r>
      <w:r w:rsidRPr="00C92EAC">
        <w:rPr>
          <w:color w:val="000000" w:themeColor="text1"/>
          <w:sz w:val="28"/>
        </w:rPr>
        <w:t>13.</w:t>
      </w:r>
    </w:p>
    <w:p w14:paraId="415C06B7" w14:textId="77777777" w:rsidR="00D738FB" w:rsidRPr="00C92EAC" w:rsidRDefault="00D738FB">
      <w:pPr>
        <w:jc w:val="both"/>
        <w:rPr>
          <w:color w:val="000000" w:themeColor="text1"/>
          <w:sz w:val="28"/>
        </w:rPr>
        <w:sectPr w:rsidR="00D738FB" w:rsidRPr="00C92EAC">
          <w:pgSz w:w="11910" w:h="16840"/>
          <w:pgMar w:top="1080" w:right="440" w:bottom="1300" w:left="1440" w:header="0" w:footer="1077" w:gutter="0"/>
          <w:cols w:space="720"/>
        </w:sectPr>
      </w:pPr>
    </w:p>
    <w:p w14:paraId="027A69FC" w14:textId="77777777" w:rsidR="00D738FB" w:rsidRPr="00C92EAC" w:rsidRDefault="00000000">
      <w:pPr>
        <w:pStyle w:val="a4"/>
        <w:numPr>
          <w:ilvl w:val="0"/>
          <w:numId w:val="3"/>
        </w:numPr>
        <w:tabs>
          <w:tab w:val="left" w:pos="949"/>
        </w:tabs>
        <w:spacing w:before="27"/>
        <w:ind w:right="128" w:firstLine="0"/>
        <w:jc w:val="both"/>
        <w:rPr>
          <w:color w:val="000000" w:themeColor="text1"/>
          <w:sz w:val="28"/>
          <w:lang w:val="en-US"/>
        </w:rPr>
      </w:pPr>
      <w:r w:rsidRPr="00C92EAC">
        <w:rPr>
          <w:color w:val="000000" w:themeColor="text1"/>
          <w:sz w:val="28"/>
          <w:lang w:val="en-US"/>
        </w:rPr>
        <w:lastRenderedPageBreak/>
        <w:t xml:space="preserve">Tursynova A., Omarov B. 3D U-Net for brain stroke lesion segmentation on ISLES 2018 dataset //2021 16th International Conference on Electronics Computer and Computation (ICECCO). – IEEE, 2021. – </w:t>
      </w:r>
      <w:r w:rsidRPr="00C92EAC">
        <w:rPr>
          <w:color w:val="000000" w:themeColor="text1"/>
          <w:sz w:val="28"/>
        </w:rPr>
        <w:t>С</w:t>
      </w:r>
      <w:r w:rsidRPr="00C92EAC">
        <w:rPr>
          <w:color w:val="000000" w:themeColor="text1"/>
          <w:sz w:val="28"/>
          <w:lang w:val="en-US"/>
        </w:rPr>
        <w:t>. 1-4.</w:t>
      </w:r>
    </w:p>
    <w:p w14:paraId="2D40914F" w14:textId="77777777" w:rsidR="00D738FB" w:rsidRPr="00C92EAC" w:rsidRDefault="00000000">
      <w:pPr>
        <w:pStyle w:val="a4"/>
        <w:numPr>
          <w:ilvl w:val="0"/>
          <w:numId w:val="3"/>
        </w:numPr>
        <w:tabs>
          <w:tab w:val="left" w:pos="954"/>
        </w:tabs>
        <w:spacing w:before="2"/>
        <w:ind w:right="120" w:firstLine="0"/>
        <w:jc w:val="both"/>
        <w:rPr>
          <w:color w:val="000000" w:themeColor="text1"/>
          <w:sz w:val="28"/>
        </w:rPr>
      </w:pPr>
      <w:r w:rsidRPr="00C92EAC">
        <w:rPr>
          <w:color w:val="000000" w:themeColor="text1"/>
          <w:sz w:val="28"/>
          <w:lang w:val="en-US"/>
        </w:rPr>
        <w:t>Prevedello, L. M., Erdal, B. S., Ryu, J. L., Little, K. J., Demirer, M., Qian, S.,</w:t>
      </w:r>
      <w:r w:rsidRPr="00C92EAC">
        <w:rPr>
          <w:color w:val="000000" w:themeColor="text1"/>
          <w:spacing w:val="40"/>
          <w:sz w:val="28"/>
          <w:lang w:val="en-US"/>
        </w:rPr>
        <w:t xml:space="preserve"> </w:t>
      </w:r>
      <w:r w:rsidRPr="00C92EAC">
        <w:rPr>
          <w:color w:val="000000" w:themeColor="text1"/>
          <w:sz w:val="28"/>
          <w:lang w:val="en-US"/>
        </w:rPr>
        <w:t xml:space="preserve">&amp; White, R. D. (2017). Automated critical test findings identification and online notification system using artificial intelligence in imaging. </w:t>
      </w:r>
      <w:r w:rsidRPr="00C92EAC">
        <w:rPr>
          <w:i/>
          <w:color w:val="000000" w:themeColor="text1"/>
          <w:sz w:val="28"/>
        </w:rPr>
        <w:t>Radiology</w:t>
      </w:r>
      <w:r w:rsidRPr="00C92EAC">
        <w:rPr>
          <w:color w:val="000000" w:themeColor="text1"/>
          <w:sz w:val="28"/>
        </w:rPr>
        <w:t>,</w:t>
      </w:r>
      <w:r w:rsidRPr="00C92EAC">
        <w:rPr>
          <w:color w:val="000000" w:themeColor="text1"/>
          <w:spacing w:val="-3"/>
          <w:sz w:val="28"/>
        </w:rPr>
        <w:t xml:space="preserve"> </w:t>
      </w:r>
      <w:r w:rsidRPr="00C92EAC">
        <w:rPr>
          <w:i/>
          <w:color w:val="000000" w:themeColor="text1"/>
          <w:sz w:val="28"/>
        </w:rPr>
        <w:t>285</w:t>
      </w:r>
      <w:r w:rsidRPr="00C92EAC">
        <w:rPr>
          <w:color w:val="000000" w:themeColor="text1"/>
          <w:sz w:val="28"/>
        </w:rPr>
        <w:t xml:space="preserve">(3), 923- </w:t>
      </w:r>
      <w:r w:rsidRPr="00C92EAC">
        <w:rPr>
          <w:color w:val="000000" w:themeColor="text1"/>
          <w:spacing w:val="-4"/>
          <w:sz w:val="28"/>
        </w:rPr>
        <w:t>931.</w:t>
      </w:r>
    </w:p>
    <w:p w14:paraId="2113565A" w14:textId="77777777" w:rsidR="00D738FB" w:rsidRPr="00C92EAC" w:rsidRDefault="00000000">
      <w:pPr>
        <w:pStyle w:val="a4"/>
        <w:numPr>
          <w:ilvl w:val="0"/>
          <w:numId w:val="3"/>
        </w:numPr>
        <w:tabs>
          <w:tab w:val="left" w:pos="939"/>
        </w:tabs>
        <w:spacing w:before="1"/>
        <w:ind w:right="124" w:firstLine="0"/>
        <w:jc w:val="both"/>
        <w:rPr>
          <w:color w:val="000000" w:themeColor="text1"/>
          <w:sz w:val="28"/>
        </w:rPr>
      </w:pPr>
      <w:r w:rsidRPr="00C92EAC">
        <w:rPr>
          <w:color w:val="000000" w:themeColor="text1"/>
          <w:sz w:val="28"/>
          <w:lang w:val="en-US"/>
        </w:rPr>
        <w:t>Chen, Y.,</w:t>
      </w:r>
      <w:r w:rsidRPr="00C92EAC">
        <w:rPr>
          <w:color w:val="000000" w:themeColor="text1"/>
          <w:spacing w:val="-1"/>
          <w:sz w:val="28"/>
          <w:lang w:val="en-US"/>
        </w:rPr>
        <w:t xml:space="preserve"> </w:t>
      </w:r>
      <w:r w:rsidRPr="00C92EAC">
        <w:rPr>
          <w:color w:val="000000" w:themeColor="text1"/>
          <w:sz w:val="28"/>
          <w:lang w:val="en-US"/>
        </w:rPr>
        <w:t>Dhar,</w:t>
      </w:r>
      <w:r w:rsidRPr="00C92EAC">
        <w:rPr>
          <w:color w:val="000000" w:themeColor="text1"/>
          <w:spacing w:val="-3"/>
          <w:sz w:val="28"/>
          <w:lang w:val="en-US"/>
        </w:rPr>
        <w:t xml:space="preserve"> </w:t>
      </w:r>
      <w:r w:rsidRPr="00C92EAC">
        <w:rPr>
          <w:color w:val="000000" w:themeColor="text1"/>
          <w:sz w:val="28"/>
          <w:lang w:val="en-US"/>
        </w:rPr>
        <w:t>R.,</w:t>
      </w:r>
      <w:r w:rsidRPr="00C92EAC">
        <w:rPr>
          <w:color w:val="000000" w:themeColor="text1"/>
          <w:spacing w:val="-1"/>
          <w:sz w:val="28"/>
          <w:lang w:val="en-US"/>
        </w:rPr>
        <w:t xml:space="preserve"> </w:t>
      </w:r>
      <w:r w:rsidRPr="00C92EAC">
        <w:rPr>
          <w:color w:val="000000" w:themeColor="text1"/>
          <w:sz w:val="28"/>
          <w:lang w:val="en-US"/>
        </w:rPr>
        <w:t>Heitsch, L.,</w:t>
      </w:r>
      <w:r w:rsidRPr="00C92EAC">
        <w:rPr>
          <w:color w:val="000000" w:themeColor="text1"/>
          <w:spacing w:val="-1"/>
          <w:sz w:val="28"/>
          <w:lang w:val="en-US"/>
        </w:rPr>
        <w:t xml:space="preserve"> </w:t>
      </w:r>
      <w:r w:rsidRPr="00C92EAC">
        <w:rPr>
          <w:color w:val="000000" w:themeColor="text1"/>
          <w:sz w:val="28"/>
          <w:lang w:val="en-US"/>
        </w:rPr>
        <w:t>Ford,</w:t>
      </w:r>
      <w:r w:rsidRPr="00C92EAC">
        <w:rPr>
          <w:color w:val="000000" w:themeColor="text1"/>
          <w:spacing w:val="-3"/>
          <w:sz w:val="28"/>
          <w:lang w:val="en-US"/>
        </w:rPr>
        <w:t xml:space="preserve"> </w:t>
      </w:r>
      <w:r w:rsidRPr="00C92EAC">
        <w:rPr>
          <w:color w:val="000000" w:themeColor="text1"/>
          <w:sz w:val="28"/>
          <w:lang w:val="en-US"/>
        </w:rPr>
        <w:t>A.,</w:t>
      </w:r>
      <w:r w:rsidRPr="00C92EAC">
        <w:rPr>
          <w:color w:val="000000" w:themeColor="text1"/>
          <w:spacing w:val="-1"/>
          <w:sz w:val="28"/>
          <w:lang w:val="en-US"/>
        </w:rPr>
        <w:t xml:space="preserve"> </w:t>
      </w:r>
      <w:r w:rsidRPr="00C92EAC">
        <w:rPr>
          <w:color w:val="000000" w:themeColor="text1"/>
          <w:sz w:val="28"/>
          <w:lang w:val="en-US"/>
        </w:rPr>
        <w:t>Fernandez-Cadenas, I.,</w:t>
      </w:r>
      <w:r w:rsidRPr="00C92EAC">
        <w:rPr>
          <w:color w:val="000000" w:themeColor="text1"/>
          <w:spacing w:val="-1"/>
          <w:sz w:val="28"/>
          <w:lang w:val="en-US"/>
        </w:rPr>
        <w:t xml:space="preserve"> </w:t>
      </w:r>
      <w:r w:rsidRPr="00C92EAC">
        <w:rPr>
          <w:color w:val="000000" w:themeColor="text1"/>
          <w:sz w:val="28"/>
          <w:lang w:val="en-US"/>
        </w:rPr>
        <w:t>Carrera, C.,</w:t>
      </w:r>
      <w:r w:rsidRPr="00C92EAC">
        <w:rPr>
          <w:color w:val="000000" w:themeColor="text1"/>
          <w:spacing w:val="-1"/>
          <w:sz w:val="28"/>
          <w:lang w:val="en-US"/>
        </w:rPr>
        <w:t xml:space="preserve"> </w:t>
      </w:r>
      <w:r w:rsidRPr="00C92EAC">
        <w:rPr>
          <w:color w:val="000000" w:themeColor="text1"/>
          <w:sz w:val="28"/>
          <w:lang w:val="en-US"/>
        </w:rPr>
        <w:t xml:space="preserve">... </w:t>
      </w:r>
      <w:r w:rsidRPr="00C92EAC">
        <w:rPr>
          <w:color w:val="000000" w:themeColor="text1"/>
          <w:sz w:val="28"/>
        </w:rPr>
        <w:t xml:space="preserve">&amp; Lee, J. M. (2016). </w:t>
      </w:r>
      <w:r w:rsidRPr="00C92EAC">
        <w:rPr>
          <w:color w:val="000000" w:themeColor="text1"/>
          <w:sz w:val="28"/>
          <w:lang w:val="en-US"/>
        </w:rPr>
        <w:t xml:space="preserve">Automated quantification of cerebral edema following hemispheric infarction: application of a machine-learning algorithm to evaluate CSF shifts on serial head CTs. </w:t>
      </w:r>
      <w:r w:rsidRPr="00C92EAC">
        <w:rPr>
          <w:i/>
          <w:color w:val="000000" w:themeColor="text1"/>
          <w:sz w:val="28"/>
        </w:rPr>
        <w:t>NeuroImage: Clinical</w:t>
      </w:r>
      <w:r w:rsidRPr="00C92EAC">
        <w:rPr>
          <w:color w:val="000000" w:themeColor="text1"/>
          <w:sz w:val="28"/>
        </w:rPr>
        <w:t xml:space="preserve">, </w:t>
      </w:r>
      <w:r w:rsidRPr="00C92EAC">
        <w:rPr>
          <w:i/>
          <w:color w:val="000000" w:themeColor="text1"/>
          <w:sz w:val="28"/>
        </w:rPr>
        <w:t>12</w:t>
      </w:r>
      <w:r w:rsidRPr="00C92EAC">
        <w:rPr>
          <w:color w:val="000000" w:themeColor="text1"/>
          <w:sz w:val="28"/>
        </w:rPr>
        <w:t>, 673-680.</w:t>
      </w:r>
    </w:p>
    <w:p w14:paraId="7DE46C38" w14:textId="77777777" w:rsidR="00D738FB" w:rsidRPr="00C92EAC" w:rsidRDefault="00000000">
      <w:pPr>
        <w:pStyle w:val="a4"/>
        <w:numPr>
          <w:ilvl w:val="0"/>
          <w:numId w:val="3"/>
        </w:numPr>
        <w:tabs>
          <w:tab w:val="left" w:pos="1002"/>
        </w:tabs>
        <w:ind w:right="129" w:firstLine="0"/>
        <w:jc w:val="both"/>
        <w:rPr>
          <w:color w:val="000000" w:themeColor="text1"/>
          <w:sz w:val="28"/>
          <w:lang w:val="en-US"/>
        </w:rPr>
      </w:pPr>
      <w:r w:rsidRPr="00C92EAC">
        <w:rPr>
          <w:color w:val="000000" w:themeColor="text1"/>
          <w:sz w:val="28"/>
          <w:lang w:val="en-US"/>
        </w:rPr>
        <w:t xml:space="preserve">Abedi, V., Goyal, N., Tsivgoulis, G., Hosseinichimeh, N., Hontecillas, R., Bassaganya-Riera, J., ... &amp; Alexandrov, A. V. (2017). Novel screening tool for stroke using artificial neural network. </w:t>
      </w:r>
      <w:r w:rsidRPr="00C92EAC">
        <w:rPr>
          <w:i/>
          <w:color w:val="000000" w:themeColor="text1"/>
          <w:sz w:val="28"/>
          <w:lang w:val="en-US"/>
        </w:rPr>
        <w:t>Stroke</w:t>
      </w:r>
      <w:r w:rsidRPr="00C92EAC">
        <w:rPr>
          <w:color w:val="000000" w:themeColor="text1"/>
          <w:sz w:val="28"/>
          <w:lang w:val="en-US"/>
        </w:rPr>
        <w:t xml:space="preserve">, </w:t>
      </w:r>
      <w:r w:rsidRPr="00C92EAC">
        <w:rPr>
          <w:i/>
          <w:color w:val="000000" w:themeColor="text1"/>
          <w:sz w:val="28"/>
          <w:lang w:val="en-US"/>
        </w:rPr>
        <w:t>48</w:t>
      </w:r>
      <w:r w:rsidRPr="00C92EAC">
        <w:rPr>
          <w:color w:val="000000" w:themeColor="text1"/>
          <w:sz w:val="28"/>
          <w:lang w:val="en-US"/>
        </w:rPr>
        <w:t>(6), 1678-1681.</w:t>
      </w:r>
    </w:p>
    <w:p w14:paraId="3F18A305" w14:textId="77777777" w:rsidR="00D738FB" w:rsidRPr="00C92EAC" w:rsidRDefault="00000000">
      <w:pPr>
        <w:pStyle w:val="a4"/>
        <w:numPr>
          <w:ilvl w:val="0"/>
          <w:numId w:val="3"/>
        </w:numPr>
        <w:tabs>
          <w:tab w:val="left" w:pos="1074"/>
        </w:tabs>
        <w:ind w:right="127" w:firstLine="0"/>
        <w:jc w:val="both"/>
        <w:rPr>
          <w:color w:val="000000" w:themeColor="text1"/>
          <w:sz w:val="28"/>
        </w:rPr>
      </w:pPr>
      <w:r w:rsidRPr="00C92EAC">
        <w:rPr>
          <w:color w:val="000000" w:themeColor="text1"/>
          <w:sz w:val="28"/>
          <w:lang w:val="en-US"/>
        </w:rPr>
        <w:t xml:space="preserve">Bharathi, P. G., Agrawal, A., Sundaram, P., &amp; Sardesai, S. (2019). Combination of hand-crafted and unsupervised learned features for ischemic stroke lesion detection from Magnetic Resonance Images. </w:t>
      </w:r>
      <w:r w:rsidRPr="00C92EAC">
        <w:rPr>
          <w:color w:val="000000" w:themeColor="text1"/>
          <w:sz w:val="28"/>
        </w:rPr>
        <w:t>Biocybernetics and Biomedical Engineering, 39(2), 410-425.</w:t>
      </w:r>
    </w:p>
    <w:p w14:paraId="2F32C844" w14:textId="77777777" w:rsidR="00D738FB" w:rsidRPr="00C92EAC" w:rsidRDefault="00000000">
      <w:pPr>
        <w:pStyle w:val="a4"/>
        <w:numPr>
          <w:ilvl w:val="0"/>
          <w:numId w:val="3"/>
        </w:numPr>
        <w:tabs>
          <w:tab w:val="left" w:pos="980"/>
        </w:tabs>
        <w:ind w:right="130" w:firstLine="0"/>
        <w:jc w:val="both"/>
        <w:rPr>
          <w:color w:val="000000" w:themeColor="text1"/>
          <w:sz w:val="28"/>
        </w:rPr>
      </w:pPr>
      <w:r w:rsidRPr="00C92EAC">
        <w:rPr>
          <w:color w:val="000000" w:themeColor="text1"/>
          <w:sz w:val="28"/>
          <w:lang w:val="en-US"/>
        </w:rPr>
        <w:t xml:space="preserve">Hajimani, E., Ruano, M. G., &amp; Ruano, A. E. (2017). An intelligent support system for automatic detection of cerebral vascular accidents from brain CT images. </w:t>
      </w:r>
      <w:r w:rsidRPr="00C92EAC">
        <w:rPr>
          <w:color w:val="000000" w:themeColor="text1"/>
          <w:sz w:val="28"/>
        </w:rPr>
        <w:t>Computer methods and programs in biomedicine, 146, 109-123.</w:t>
      </w:r>
    </w:p>
    <w:p w14:paraId="4A399D30" w14:textId="77777777" w:rsidR="00D738FB" w:rsidRPr="00C92EAC" w:rsidRDefault="00000000">
      <w:pPr>
        <w:pStyle w:val="a4"/>
        <w:numPr>
          <w:ilvl w:val="0"/>
          <w:numId w:val="3"/>
        </w:numPr>
        <w:tabs>
          <w:tab w:val="left" w:pos="939"/>
        </w:tabs>
        <w:ind w:right="132" w:firstLine="0"/>
        <w:jc w:val="both"/>
        <w:rPr>
          <w:color w:val="000000" w:themeColor="text1"/>
          <w:sz w:val="28"/>
        </w:rPr>
      </w:pPr>
      <w:r w:rsidRPr="00C92EAC">
        <w:rPr>
          <w:color w:val="000000" w:themeColor="text1"/>
          <w:sz w:val="28"/>
          <w:lang w:val="en-US"/>
        </w:rPr>
        <w:t>Nichols, T. E., Das, S.,</w:t>
      </w:r>
      <w:r w:rsidRPr="00C92EAC">
        <w:rPr>
          <w:color w:val="000000" w:themeColor="text1"/>
          <w:spacing w:val="-1"/>
          <w:sz w:val="28"/>
          <w:lang w:val="en-US"/>
        </w:rPr>
        <w:t xml:space="preserve"> </w:t>
      </w:r>
      <w:r w:rsidRPr="00C92EAC">
        <w:rPr>
          <w:color w:val="000000" w:themeColor="text1"/>
          <w:sz w:val="28"/>
          <w:lang w:val="en-US"/>
        </w:rPr>
        <w:t>Eickhoff, S.</w:t>
      </w:r>
      <w:r w:rsidRPr="00C92EAC">
        <w:rPr>
          <w:color w:val="000000" w:themeColor="text1"/>
          <w:spacing w:val="-3"/>
          <w:sz w:val="28"/>
          <w:lang w:val="en-US"/>
        </w:rPr>
        <w:t xml:space="preserve"> </w:t>
      </w:r>
      <w:r w:rsidRPr="00C92EAC">
        <w:rPr>
          <w:color w:val="000000" w:themeColor="text1"/>
          <w:sz w:val="28"/>
          <w:lang w:val="en-US"/>
        </w:rPr>
        <w:t>B.,</w:t>
      </w:r>
      <w:r w:rsidRPr="00C92EAC">
        <w:rPr>
          <w:color w:val="000000" w:themeColor="text1"/>
          <w:spacing w:val="-1"/>
          <w:sz w:val="28"/>
          <w:lang w:val="en-US"/>
        </w:rPr>
        <w:t xml:space="preserve"> </w:t>
      </w:r>
      <w:r w:rsidRPr="00C92EAC">
        <w:rPr>
          <w:color w:val="000000" w:themeColor="text1"/>
          <w:sz w:val="28"/>
          <w:lang w:val="en-US"/>
        </w:rPr>
        <w:t>Evans, A. C.,</w:t>
      </w:r>
      <w:r w:rsidRPr="00C92EAC">
        <w:rPr>
          <w:color w:val="000000" w:themeColor="text1"/>
          <w:spacing w:val="-1"/>
          <w:sz w:val="28"/>
          <w:lang w:val="en-US"/>
        </w:rPr>
        <w:t xml:space="preserve"> </w:t>
      </w:r>
      <w:r w:rsidRPr="00C92EAC">
        <w:rPr>
          <w:color w:val="000000" w:themeColor="text1"/>
          <w:sz w:val="28"/>
          <w:lang w:val="en-US"/>
        </w:rPr>
        <w:t>Glatard, T.,</w:t>
      </w:r>
      <w:r w:rsidRPr="00C92EAC">
        <w:rPr>
          <w:color w:val="000000" w:themeColor="text1"/>
          <w:spacing w:val="-1"/>
          <w:sz w:val="28"/>
          <w:lang w:val="en-US"/>
        </w:rPr>
        <w:t xml:space="preserve"> </w:t>
      </w:r>
      <w:r w:rsidRPr="00C92EAC">
        <w:rPr>
          <w:color w:val="000000" w:themeColor="text1"/>
          <w:sz w:val="28"/>
          <w:lang w:val="en-US"/>
        </w:rPr>
        <w:t>Hanke, M.,</w:t>
      </w:r>
      <w:r w:rsidRPr="00C92EAC">
        <w:rPr>
          <w:color w:val="000000" w:themeColor="text1"/>
          <w:spacing w:val="-1"/>
          <w:sz w:val="28"/>
          <w:lang w:val="en-US"/>
        </w:rPr>
        <w:t xml:space="preserve"> </w:t>
      </w:r>
      <w:r w:rsidRPr="00C92EAC">
        <w:rPr>
          <w:color w:val="000000" w:themeColor="text1"/>
          <w:sz w:val="28"/>
          <w:lang w:val="en-US"/>
        </w:rPr>
        <w:t xml:space="preserve">... </w:t>
      </w:r>
      <w:r w:rsidRPr="00C92EAC">
        <w:rPr>
          <w:color w:val="000000" w:themeColor="text1"/>
          <w:sz w:val="28"/>
        </w:rPr>
        <w:t xml:space="preserve">&amp; Proal, E. (2017). </w:t>
      </w:r>
      <w:r w:rsidRPr="00C92EAC">
        <w:rPr>
          <w:color w:val="000000" w:themeColor="text1"/>
          <w:sz w:val="28"/>
          <w:lang w:val="en-US"/>
        </w:rPr>
        <w:t xml:space="preserve">Best practices in data analysis and sharing in neuroimaging using MRI. </w:t>
      </w:r>
      <w:r w:rsidRPr="00C92EAC">
        <w:rPr>
          <w:i/>
          <w:color w:val="000000" w:themeColor="text1"/>
          <w:sz w:val="28"/>
        </w:rPr>
        <w:t>Nature neuroscience</w:t>
      </w:r>
      <w:r w:rsidRPr="00C92EAC">
        <w:rPr>
          <w:color w:val="000000" w:themeColor="text1"/>
          <w:sz w:val="28"/>
        </w:rPr>
        <w:t xml:space="preserve">, </w:t>
      </w:r>
      <w:r w:rsidRPr="00C92EAC">
        <w:rPr>
          <w:i/>
          <w:color w:val="000000" w:themeColor="text1"/>
          <w:sz w:val="28"/>
        </w:rPr>
        <w:t>20</w:t>
      </w:r>
      <w:r w:rsidRPr="00C92EAC">
        <w:rPr>
          <w:color w:val="000000" w:themeColor="text1"/>
          <w:sz w:val="28"/>
        </w:rPr>
        <w:t>(3), 299-303.</w:t>
      </w:r>
    </w:p>
    <w:p w14:paraId="1F501507" w14:textId="77777777" w:rsidR="00D738FB" w:rsidRPr="00C92EAC" w:rsidRDefault="00000000">
      <w:pPr>
        <w:pStyle w:val="a4"/>
        <w:numPr>
          <w:ilvl w:val="0"/>
          <w:numId w:val="3"/>
        </w:numPr>
        <w:tabs>
          <w:tab w:val="left" w:pos="992"/>
        </w:tabs>
        <w:ind w:right="131" w:firstLine="0"/>
        <w:jc w:val="both"/>
        <w:rPr>
          <w:color w:val="000000" w:themeColor="text1"/>
          <w:sz w:val="28"/>
        </w:rPr>
      </w:pPr>
      <w:r w:rsidRPr="00C92EAC">
        <w:rPr>
          <w:color w:val="000000" w:themeColor="text1"/>
          <w:sz w:val="28"/>
          <w:lang w:val="en-US"/>
        </w:rPr>
        <w:t xml:space="preserve">Jadhav, A. P., Desai, S. M., Liebeskind, D. S., &amp; Wechsler, L. R. (2020). </w:t>
      </w:r>
      <w:r w:rsidRPr="00C92EAC">
        <w:rPr>
          <w:color w:val="000000" w:themeColor="text1"/>
          <w:sz w:val="28"/>
        </w:rPr>
        <w:t xml:space="preserve">Neuroimaging of Acute Stroke. </w:t>
      </w:r>
      <w:r w:rsidRPr="00C92EAC">
        <w:rPr>
          <w:i/>
          <w:color w:val="000000" w:themeColor="text1"/>
          <w:sz w:val="28"/>
        </w:rPr>
        <w:t>Neurologic clinics</w:t>
      </w:r>
      <w:r w:rsidRPr="00C92EAC">
        <w:rPr>
          <w:color w:val="000000" w:themeColor="text1"/>
          <w:sz w:val="28"/>
        </w:rPr>
        <w:t xml:space="preserve">, </w:t>
      </w:r>
      <w:r w:rsidRPr="00C92EAC">
        <w:rPr>
          <w:i/>
          <w:color w:val="000000" w:themeColor="text1"/>
          <w:sz w:val="28"/>
        </w:rPr>
        <w:t>38</w:t>
      </w:r>
      <w:r w:rsidRPr="00C92EAC">
        <w:rPr>
          <w:color w:val="000000" w:themeColor="text1"/>
          <w:sz w:val="28"/>
        </w:rPr>
        <w:t>(1), 185-199.</w:t>
      </w:r>
    </w:p>
    <w:p w14:paraId="5E43782C" w14:textId="77777777" w:rsidR="00D738FB" w:rsidRPr="00C92EAC" w:rsidRDefault="00000000">
      <w:pPr>
        <w:pStyle w:val="a4"/>
        <w:numPr>
          <w:ilvl w:val="0"/>
          <w:numId w:val="3"/>
        </w:numPr>
        <w:tabs>
          <w:tab w:val="left" w:pos="1002"/>
        </w:tabs>
        <w:spacing w:before="1"/>
        <w:ind w:right="131" w:firstLine="0"/>
        <w:jc w:val="both"/>
        <w:rPr>
          <w:color w:val="000000" w:themeColor="text1"/>
          <w:sz w:val="28"/>
        </w:rPr>
      </w:pPr>
      <w:r w:rsidRPr="00C92EAC">
        <w:rPr>
          <w:color w:val="000000" w:themeColor="text1"/>
          <w:sz w:val="28"/>
          <w:lang w:val="en-US"/>
        </w:rPr>
        <w:t xml:space="preserve">Coughlin, J. M., Horti, A. G., &amp; Pomper, M. G. (2019). Opportunities in precision psychiatry using PET neuroimaging in psychosis. </w:t>
      </w:r>
      <w:r w:rsidRPr="00C92EAC">
        <w:rPr>
          <w:i/>
          <w:color w:val="000000" w:themeColor="text1"/>
          <w:sz w:val="28"/>
        </w:rPr>
        <w:t>Neurobiology of disease</w:t>
      </w:r>
      <w:r w:rsidRPr="00C92EAC">
        <w:rPr>
          <w:color w:val="000000" w:themeColor="text1"/>
          <w:sz w:val="28"/>
        </w:rPr>
        <w:t>.</w:t>
      </w:r>
    </w:p>
    <w:p w14:paraId="5D660686" w14:textId="77777777" w:rsidR="00D738FB" w:rsidRPr="00C92EAC" w:rsidRDefault="00000000">
      <w:pPr>
        <w:pStyle w:val="a4"/>
        <w:numPr>
          <w:ilvl w:val="0"/>
          <w:numId w:val="3"/>
        </w:numPr>
        <w:tabs>
          <w:tab w:val="left" w:pos="1165"/>
        </w:tabs>
        <w:ind w:right="123" w:firstLine="0"/>
        <w:jc w:val="both"/>
        <w:rPr>
          <w:color w:val="000000" w:themeColor="text1"/>
          <w:sz w:val="28"/>
          <w:lang w:val="en-US"/>
        </w:rPr>
      </w:pPr>
      <w:r w:rsidRPr="00C92EAC">
        <w:rPr>
          <w:color w:val="000000" w:themeColor="text1"/>
          <w:sz w:val="28"/>
          <w:lang w:val="en-US"/>
        </w:rPr>
        <w:t>Tursynova,</w:t>
      </w:r>
      <w:r w:rsidRPr="00C92EAC">
        <w:rPr>
          <w:color w:val="000000" w:themeColor="text1"/>
          <w:spacing w:val="40"/>
          <w:sz w:val="28"/>
          <w:lang w:val="en-US"/>
        </w:rPr>
        <w:t xml:space="preserve"> </w:t>
      </w:r>
      <w:r w:rsidRPr="00C92EAC">
        <w:rPr>
          <w:color w:val="000000" w:themeColor="text1"/>
          <w:sz w:val="28"/>
          <w:lang w:val="en-US"/>
        </w:rPr>
        <w:t>A.,</w:t>
      </w:r>
      <w:r w:rsidRPr="00C92EAC">
        <w:rPr>
          <w:color w:val="000000" w:themeColor="text1"/>
          <w:spacing w:val="-1"/>
          <w:sz w:val="28"/>
          <w:lang w:val="en-US"/>
        </w:rPr>
        <w:t xml:space="preserve"> </w:t>
      </w:r>
      <w:r w:rsidRPr="00C92EAC">
        <w:rPr>
          <w:color w:val="000000" w:themeColor="text1"/>
          <w:sz w:val="28"/>
          <w:lang w:val="en-US"/>
        </w:rPr>
        <w:t>Omarov,</w:t>
      </w:r>
      <w:r w:rsidRPr="00C92EAC">
        <w:rPr>
          <w:color w:val="000000" w:themeColor="text1"/>
          <w:spacing w:val="40"/>
          <w:sz w:val="28"/>
          <w:lang w:val="en-US"/>
        </w:rPr>
        <w:t xml:space="preserve"> </w:t>
      </w:r>
      <w:r w:rsidRPr="00C92EAC">
        <w:rPr>
          <w:color w:val="000000" w:themeColor="text1"/>
          <w:sz w:val="28"/>
          <w:lang w:val="en-US"/>
        </w:rPr>
        <w:t>B.,</w:t>
      </w:r>
      <w:r w:rsidRPr="00C92EAC">
        <w:rPr>
          <w:color w:val="000000" w:themeColor="text1"/>
          <w:spacing w:val="-2"/>
          <w:sz w:val="28"/>
          <w:lang w:val="en-US"/>
        </w:rPr>
        <w:t xml:space="preserve"> </w:t>
      </w:r>
      <w:r w:rsidRPr="00C92EAC">
        <w:rPr>
          <w:color w:val="000000" w:themeColor="text1"/>
          <w:sz w:val="28"/>
          <w:lang w:val="en-US"/>
        </w:rPr>
        <w:t>Shuketayeva,</w:t>
      </w:r>
      <w:r w:rsidRPr="00C92EAC">
        <w:rPr>
          <w:color w:val="000000" w:themeColor="text1"/>
          <w:spacing w:val="40"/>
          <w:sz w:val="28"/>
          <w:lang w:val="en-US"/>
        </w:rPr>
        <w:t xml:space="preserve"> </w:t>
      </w:r>
      <w:r w:rsidRPr="00C92EAC">
        <w:rPr>
          <w:color w:val="000000" w:themeColor="text1"/>
          <w:sz w:val="28"/>
          <w:lang w:val="en-US"/>
        </w:rPr>
        <w:t>K.,</w:t>
      </w:r>
      <w:r w:rsidRPr="00C92EAC">
        <w:rPr>
          <w:color w:val="000000" w:themeColor="text1"/>
          <w:spacing w:val="-2"/>
          <w:sz w:val="28"/>
          <w:lang w:val="en-US"/>
        </w:rPr>
        <w:t xml:space="preserve"> </w:t>
      </w:r>
      <w:r w:rsidRPr="00C92EAC">
        <w:rPr>
          <w:color w:val="000000" w:themeColor="text1"/>
          <w:sz w:val="28"/>
          <w:lang w:val="en-US"/>
        </w:rPr>
        <w:t>Smagul,</w:t>
      </w:r>
      <w:r w:rsidRPr="00C92EAC">
        <w:rPr>
          <w:color w:val="000000" w:themeColor="text1"/>
          <w:spacing w:val="40"/>
          <w:sz w:val="28"/>
          <w:lang w:val="en-US"/>
        </w:rPr>
        <w:t xml:space="preserve"> </w:t>
      </w:r>
      <w:r w:rsidRPr="00C92EAC">
        <w:rPr>
          <w:color w:val="000000" w:themeColor="text1"/>
          <w:sz w:val="28"/>
          <w:lang w:val="en-US"/>
        </w:rPr>
        <w:t>M.</w:t>
      </w:r>
      <w:r w:rsidRPr="00C92EAC">
        <w:rPr>
          <w:color w:val="000000" w:themeColor="text1"/>
          <w:spacing w:val="40"/>
          <w:sz w:val="28"/>
          <w:lang w:val="en-US"/>
        </w:rPr>
        <w:t xml:space="preserve"> </w:t>
      </w:r>
      <w:r w:rsidRPr="00C92EAC">
        <w:rPr>
          <w:color w:val="000000" w:themeColor="text1"/>
          <w:sz w:val="28"/>
          <w:lang w:val="en-US"/>
        </w:rPr>
        <w:t xml:space="preserve">Artificial Intelligence in Stroke Imaging //2021 11th International Conference on Cloud Computing, Data Science &amp; Engineering (Confluence). – IEEE, 2021. – </w:t>
      </w:r>
      <w:r w:rsidRPr="00C92EAC">
        <w:rPr>
          <w:color w:val="000000" w:themeColor="text1"/>
          <w:sz w:val="28"/>
        </w:rPr>
        <w:t>С</w:t>
      </w:r>
      <w:r w:rsidRPr="00C92EAC">
        <w:rPr>
          <w:color w:val="000000" w:themeColor="text1"/>
          <w:sz w:val="28"/>
          <w:lang w:val="en-US"/>
        </w:rPr>
        <w:t>. 41-45.</w:t>
      </w:r>
    </w:p>
    <w:p w14:paraId="2E153B04" w14:textId="77777777" w:rsidR="00D738FB" w:rsidRPr="00C92EAC" w:rsidRDefault="00000000">
      <w:pPr>
        <w:pStyle w:val="a4"/>
        <w:numPr>
          <w:ilvl w:val="0"/>
          <w:numId w:val="3"/>
        </w:numPr>
        <w:tabs>
          <w:tab w:val="left" w:pos="985"/>
        </w:tabs>
        <w:ind w:right="119" w:firstLine="0"/>
        <w:jc w:val="both"/>
        <w:rPr>
          <w:color w:val="000000" w:themeColor="text1"/>
          <w:sz w:val="28"/>
          <w:lang w:val="en-US"/>
        </w:rPr>
      </w:pPr>
      <w:r w:rsidRPr="00C92EAC">
        <w:rPr>
          <w:color w:val="000000" w:themeColor="text1"/>
          <w:sz w:val="28"/>
          <w:lang w:val="en-US"/>
        </w:rPr>
        <w:t>P. P. Rebouc¸as Filho, R. M. Sarmento, G. B. Holanda, and D. de Alencar Lima, “New approach to detect and classify stroke in skull ct images via analysis of brain</w:t>
      </w:r>
      <w:r w:rsidRPr="00C92EAC">
        <w:rPr>
          <w:color w:val="000000" w:themeColor="text1"/>
          <w:spacing w:val="28"/>
          <w:sz w:val="28"/>
          <w:lang w:val="en-US"/>
        </w:rPr>
        <w:t xml:space="preserve"> </w:t>
      </w:r>
      <w:r w:rsidRPr="00C92EAC">
        <w:rPr>
          <w:color w:val="000000" w:themeColor="text1"/>
          <w:sz w:val="28"/>
          <w:lang w:val="en-US"/>
        </w:rPr>
        <w:t>tissue</w:t>
      </w:r>
      <w:r w:rsidRPr="00C92EAC">
        <w:rPr>
          <w:color w:val="000000" w:themeColor="text1"/>
          <w:spacing w:val="27"/>
          <w:sz w:val="28"/>
          <w:lang w:val="en-US"/>
        </w:rPr>
        <w:t xml:space="preserve"> </w:t>
      </w:r>
      <w:r w:rsidRPr="00C92EAC">
        <w:rPr>
          <w:color w:val="000000" w:themeColor="text1"/>
          <w:sz w:val="28"/>
          <w:lang w:val="en-US"/>
        </w:rPr>
        <w:t>densities,”</w:t>
      </w:r>
      <w:r w:rsidRPr="00C92EAC">
        <w:rPr>
          <w:color w:val="000000" w:themeColor="text1"/>
          <w:spacing w:val="29"/>
          <w:sz w:val="28"/>
          <w:lang w:val="en-US"/>
        </w:rPr>
        <w:t xml:space="preserve"> </w:t>
      </w:r>
      <w:r w:rsidRPr="00C92EAC">
        <w:rPr>
          <w:color w:val="000000" w:themeColor="text1"/>
          <w:sz w:val="28"/>
          <w:lang w:val="en-US"/>
        </w:rPr>
        <w:t>Computer</w:t>
      </w:r>
      <w:r w:rsidRPr="00C92EAC">
        <w:rPr>
          <w:color w:val="000000" w:themeColor="text1"/>
          <w:spacing w:val="30"/>
          <w:sz w:val="28"/>
          <w:lang w:val="en-US"/>
        </w:rPr>
        <w:t xml:space="preserve"> </w:t>
      </w:r>
      <w:r w:rsidRPr="00C92EAC">
        <w:rPr>
          <w:color w:val="000000" w:themeColor="text1"/>
          <w:sz w:val="28"/>
          <w:lang w:val="en-US"/>
        </w:rPr>
        <w:t>Methods</w:t>
      </w:r>
      <w:r w:rsidRPr="00C92EAC">
        <w:rPr>
          <w:color w:val="000000" w:themeColor="text1"/>
          <w:spacing w:val="30"/>
          <w:sz w:val="28"/>
          <w:lang w:val="en-US"/>
        </w:rPr>
        <w:t xml:space="preserve"> </w:t>
      </w:r>
      <w:r w:rsidRPr="00C92EAC">
        <w:rPr>
          <w:color w:val="000000" w:themeColor="text1"/>
          <w:sz w:val="28"/>
          <w:lang w:val="en-US"/>
        </w:rPr>
        <w:t>and</w:t>
      </w:r>
      <w:r w:rsidRPr="00C92EAC">
        <w:rPr>
          <w:color w:val="000000" w:themeColor="text1"/>
          <w:spacing w:val="30"/>
          <w:sz w:val="28"/>
          <w:lang w:val="en-US"/>
        </w:rPr>
        <w:t xml:space="preserve"> </w:t>
      </w:r>
      <w:r w:rsidRPr="00C92EAC">
        <w:rPr>
          <w:color w:val="000000" w:themeColor="text1"/>
          <w:sz w:val="28"/>
          <w:lang w:val="en-US"/>
        </w:rPr>
        <w:t>Programs</w:t>
      </w:r>
      <w:r w:rsidRPr="00C92EAC">
        <w:rPr>
          <w:color w:val="000000" w:themeColor="text1"/>
          <w:spacing w:val="30"/>
          <w:sz w:val="28"/>
          <w:lang w:val="en-US"/>
        </w:rPr>
        <w:t xml:space="preserve"> </w:t>
      </w:r>
      <w:r w:rsidRPr="00C92EAC">
        <w:rPr>
          <w:color w:val="000000" w:themeColor="text1"/>
          <w:sz w:val="28"/>
          <w:lang w:val="en-US"/>
        </w:rPr>
        <w:t>in</w:t>
      </w:r>
      <w:r w:rsidRPr="00C92EAC">
        <w:rPr>
          <w:color w:val="000000" w:themeColor="text1"/>
          <w:spacing w:val="30"/>
          <w:sz w:val="28"/>
          <w:lang w:val="en-US"/>
        </w:rPr>
        <w:t xml:space="preserve"> </w:t>
      </w:r>
      <w:r w:rsidRPr="00C92EAC">
        <w:rPr>
          <w:color w:val="000000" w:themeColor="text1"/>
          <w:sz w:val="28"/>
          <w:lang w:val="en-US"/>
        </w:rPr>
        <w:t>Biomedicine,</w:t>
      </w:r>
      <w:r w:rsidRPr="00C92EAC">
        <w:rPr>
          <w:color w:val="000000" w:themeColor="text1"/>
          <w:spacing w:val="29"/>
          <w:sz w:val="28"/>
          <w:lang w:val="en-US"/>
        </w:rPr>
        <w:t xml:space="preserve"> </w:t>
      </w:r>
      <w:r w:rsidRPr="00C92EAC">
        <w:rPr>
          <w:color w:val="000000" w:themeColor="text1"/>
          <w:sz w:val="28"/>
          <w:lang w:val="en-US"/>
        </w:rPr>
        <w:t>vol.</w:t>
      </w:r>
      <w:r w:rsidRPr="00C92EAC">
        <w:rPr>
          <w:color w:val="000000" w:themeColor="text1"/>
          <w:spacing w:val="40"/>
          <w:sz w:val="28"/>
          <w:lang w:val="en-US"/>
        </w:rPr>
        <w:t xml:space="preserve"> </w:t>
      </w:r>
      <w:r w:rsidRPr="00C92EAC">
        <w:rPr>
          <w:color w:val="000000" w:themeColor="text1"/>
          <w:sz w:val="28"/>
          <w:lang w:val="en-US"/>
        </w:rPr>
        <w:t>148,</w:t>
      </w:r>
    </w:p>
    <w:p w14:paraId="7F85D759" w14:textId="77777777" w:rsidR="00D738FB" w:rsidRPr="00C92EAC" w:rsidRDefault="00000000">
      <w:pPr>
        <w:pStyle w:val="a3"/>
        <w:spacing w:line="322" w:lineRule="exact"/>
        <w:rPr>
          <w:color w:val="000000" w:themeColor="text1"/>
        </w:rPr>
      </w:pPr>
      <w:r w:rsidRPr="00C92EAC">
        <w:rPr>
          <w:color w:val="000000" w:themeColor="text1"/>
        </w:rPr>
        <w:t>pp.</w:t>
      </w:r>
      <w:r w:rsidRPr="00C92EAC">
        <w:rPr>
          <w:color w:val="000000" w:themeColor="text1"/>
          <w:spacing w:val="-8"/>
        </w:rPr>
        <w:t xml:space="preserve"> </w:t>
      </w:r>
      <w:r w:rsidRPr="00C92EAC">
        <w:rPr>
          <w:color w:val="000000" w:themeColor="text1"/>
        </w:rPr>
        <w:t>27–43,</w:t>
      </w:r>
      <w:r w:rsidRPr="00C92EAC">
        <w:rPr>
          <w:color w:val="000000" w:themeColor="text1"/>
          <w:spacing w:val="-5"/>
        </w:rPr>
        <w:t xml:space="preserve"> </w:t>
      </w:r>
      <w:r w:rsidRPr="00C92EAC">
        <w:rPr>
          <w:color w:val="000000" w:themeColor="text1"/>
          <w:spacing w:val="-4"/>
        </w:rPr>
        <w:t>2017.</w:t>
      </w:r>
    </w:p>
    <w:p w14:paraId="4CA37BCD" w14:textId="77777777" w:rsidR="00D738FB" w:rsidRPr="00C92EAC" w:rsidRDefault="00000000">
      <w:pPr>
        <w:pStyle w:val="a4"/>
        <w:numPr>
          <w:ilvl w:val="0"/>
          <w:numId w:val="3"/>
        </w:numPr>
        <w:tabs>
          <w:tab w:val="left" w:pos="958"/>
        </w:tabs>
        <w:spacing w:line="322" w:lineRule="exact"/>
        <w:ind w:left="958" w:hanging="696"/>
        <w:jc w:val="both"/>
        <w:rPr>
          <w:color w:val="000000" w:themeColor="text1"/>
          <w:sz w:val="28"/>
          <w:lang w:val="en-US"/>
        </w:rPr>
      </w:pPr>
      <w:r w:rsidRPr="00C92EAC">
        <w:rPr>
          <w:color w:val="000000" w:themeColor="text1"/>
          <w:sz w:val="28"/>
          <w:lang w:val="en-US"/>
        </w:rPr>
        <w:t>P.</w:t>
      </w:r>
      <w:r w:rsidRPr="00C92EAC">
        <w:rPr>
          <w:color w:val="000000" w:themeColor="text1"/>
          <w:spacing w:val="18"/>
          <w:sz w:val="28"/>
          <w:lang w:val="en-US"/>
        </w:rPr>
        <w:t xml:space="preserve"> </w:t>
      </w:r>
      <w:r w:rsidRPr="00C92EAC">
        <w:rPr>
          <w:color w:val="000000" w:themeColor="text1"/>
          <w:sz w:val="28"/>
          <w:lang w:val="en-US"/>
        </w:rPr>
        <w:t>P.</w:t>
      </w:r>
      <w:r w:rsidRPr="00C92EAC">
        <w:rPr>
          <w:color w:val="000000" w:themeColor="text1"/>
          <w:spacing w:val="18"/>
          <w:sz w:val="28"/>
          <w:lang w:val="en-US"/>
        </w:rPr>
        <w:t xml:space="preserve"> </w:t>
      </w:r>
      <w:r w:rsidRPr="00C92EAC">
        <w:rPr>
          <w:color w:val="000000" w:themeColor="text1"/>
          <w:sz w:val="28"/>
          <w:lang w:val="en-US"/>
        </w:rPr>
        <w:t>Rebouc¸as</w:t>
      </w:r>
      <w:r w:rsidRPr="00C92EAC">
        <w:rPr>
          <w:color w:val="000000" w:themeColor="text1"/>
          <w:spacing w:val="18"/>
          <w:sz w:val="28"/>
          <w:lang w:val="en-US"/>
        </w:rPr>
        <w:t xml:space="preserve"> </w:t>
      </w:r>
      <w:r w:rsidRPr="00C92EAC">
        <w:rPr>
          <w:color w:val="000000" w:themeColor="text1"/>
          <w:sz w:val="28"/>
          <w:lang w:val="en-US"/>
        </w:rPr>
        <w:t>Filho,</w:t>
      </w:r>
      <w:r w:rsidRPr="00C92EAC">
        <w:rPr>
          <w:color w:val="000000" w:themeColor="text1"/>
          <w:spacing w:val="18"/>
          <w:sz w:val="28"/>
          <w:lang w:val="en-US"/>
        </w:rPr>
        <w:t xml:space="preserve"> </w:t>
      </w:r>
      <w:r w:rsidRPr="00C92EAC">
        <w:rPr>
          <w:color w:val="000000" w:themeColor="text1"/>
          <w:sz w:val="28"/>
          <w:lang w:val="en-US"/>
        </w:rPr>
        <w:t>E.</w:t>
      </w:r>
      <w:r w:rsidRPr="00C92EAC">
        <w:rPr>
          <w:color w:val="000000" w:themeColor="text1"/>
          <w:spacing w:val="18"/>
          <w:sz w:val="28"/>
          <w:lang w:val="en-US"/>
        </w:rPr>
        <w:t xml:space="preserve"> </w:t>
      </w:r>
      <w:r w:rsidRPr="00C92EAC">
        <w:rPr>
          <w:color w:val="000000" w:themeColor="text1"/>
          <w:sz w:val="28"/>
          <w:lang w:val="en-US"/>
        </w:rPr>
        <w:t>d.</w:t>
      </w:r>
      <w:r w:rsidRPr="00C92EAC">
        <w:rPr>
          <w:color w:val="000000" w:themeColor="text1"/>
          <w:spacing w:val="18"/>
          <w:sz w:val="28"/>
          <w:lang w:val="en-US"/>
        </w:rPr>
        <w:t xml:space="preserve"> </w:t>
      </w:r>
      <w:r w:rsidRPr="00C92EAC">
        <w:rPr>
          <w:color w:val="000000" w:themeColor="text1"/>
          <w:sz w:val="28"/>
          <w:lang w:val="en-US"/>
        </w:rPr>
        <w:t>S.</w:t>
      </w:r>
      <w:r w:rsidRPr="00C92EAC">
        <w:rPr>
          <w:color w:val="000000" w:themeColor="text1"/>
          <w:spacing w:val="18"/>
          <w:sz w:val="28"/>
          <w:lang w:val="en-US"/>
        </w:rPr>
        <w:t xml:space="preserve"> </w:t>
      </w:r>
      <w:r w:rsidRPr="00C92EAC">
        <w:rPr>
          <w:color w:val="000000" w:themeColor="text1"/>
          <w:sz w:val="28"/>
          <w:lang w:val="en-US"/>
        </w:rPr>
        <w:t>Rebouc¸as,</w:t>
      </w:r>
      <w:r w:rsidRPr="00C92EAC">
        <w:rPr>
          <w:color w:val="000000" w:themeColor="text1"/>
          <w:spacing w:val="19"/>
          <w:sz w:val="28"/>
          <w:lang w:val="en-US"/>
        </w:rPr>
        <w:t xml:space="preserve"> </w:t>
      </w:r>
      <w:r w:rsidRPr="00C92EAC">
        <w:rPr>
          <w:color w:val="000000" w:themeColor="text1"/>
          <w:sz w:val="28"/>
          <w:lang w:val="en-US"/>
        </w:rPr>
        <w:t>L.</w:t>
      </w:r>
      <w:r w:rsidRPr="00C92EAC">
        <w:rPr>
          <w:color w:val="000000" w:themeColor="text1"/>
          <w:spacing w:val="18"/>
          <w:sz w:val="28"/>
          <w:lang w:val="en-US"/>
        </w:rPr>
        <w:t xml:space="preserve"> </w:t>
      </w:r>
      <w:r w:rsidRPr="00C92EAC">
        <w:rPr>
          <w:color w:val="000000" w:themeColor="text1"/>
          <w:sz w:val="28"/>
          <w:lang w:val="en-US"/>
        </w:rPr>
        <w:t>B.</w:t>
      </w:r>
      <w:r w:rsidRPr="00C92EAC">
        <w:rPr>
          <w:color w:val="000000" w:themeColor="text1"/>
          <w:spacing w:val="18"/>
          <w:sz w:val="28"/>
          <w:lang w:val="en-US"/>
        </w:rPr>
        <w:t xml:space="preserve"> </w:t>
      </w:r>
      <w:r w:rsidRPr="00C92EAC">
        <w:rPr>
          <w:color w:val="000000" w:themeColor="text1"/>
          <w:sz w:val="28"/>
          <w:lang w:val="en-US"/>
        </w:rPr>
        <w:t>Marinho,</w:t>
      </w:r>
      <w:r w:rsidRPr="00C92EAC">
        <w:rPr>
          <w:color w:val="000000" w:themeColor="text1"/>
          <w:spacing w:val="18"/>
          <w:sz w:val="28"/>
          <w:lang w:val="en-US"/>
        </w:rPr>
        <w:t xml:space="preserve"> </w:t>
      </w:r>
      <w:r w:rsidRPr="00C92EAC">
        <w:rPr>
          <w:color w:val="000000" w:themeColor="text1"/>
          <w:sz w:val="28"/>
          <w:lang w:val="en-US"/>
        </w:rPr>
        <w:t>R.</w:t>
      </w:r>
      <w:r w:rsidRPr="00C92EAC">
        <w:rPr>
          <w:color w:val="000000" w:themeColor="text1"/>
          <w:spacing w:val="18"/>
          <w:sz w:val="28"/>
          <w:lang w:val="en-US"/>
        </w:rPr>
        <w:t xml:space="preserve"> </w:t>
      </w:r>
      <w:r w:rsidRPr="00C92EAC">
        <w:rPr>
          <w:color w:val="000000" w:themeColor="text1"/>
          <w:sz w:val="28"/>
          <w:lang w:val="en-US"/>
        </w:rPr>
        <w:t>M.</w:t>
      </w:r>
      <w:r w:rsidRPr="00C92EAC">
        <w:rPr>
          <w:color w:val="000000" w:themeColor="text1"/>
          <w:spacing w:val="18"/>
          <w:sz w:val="28"/>
          <w:lang w:val="en-US"/>
        </w:rPr>
        <w:t xml:space="preserve"> </w:t>
      </w:r>
      <w:r w:rsidRPr="00C92EAC">
        <w:rPr>
          <w:color w:val="000000" w:themeColor="text1"/>
          <w:sz w:val="28"/>
          <w:lang w:val="en-US"/>
        </w:rPr>
        <w:t>Sarmento,</w:t>
      </w:r>
      <w:r w:rsidRPr="00C92EAC">
        <w:rPr>
          <w:color w:val="000000" w:themeColor="text1"/>
          <w:spacing w:val="18"/>
          <w:sz w:val="28"/>
          <w:lang w:val="en-US"/>
        </w:rPr>
        <w:t xml:space="preserve"> </w:t>
      </w:r>
      <w:r w:rsidRPr="00C92EAC">
        <w:rPr>
          <w:color w:val="000000" w:themeColor="text1"/>
          <w:spacing w:val="-5"/>
          <w:sz w:val="28"/>
          <w:lang w:val="en-US"/>
        </w:rPr>
        <w:t>J.</w:t>
      </w:r>
    </w:p>
    <w:p w14:paraId="36D134BA" w14:textId="77777777" w:rsidR="00D738FB" w:rsidRPr="00C92EAC" w:rsidRDefault="00000000">
      <w:pPr>
        <w:pStyle w:val="a3"/>
        <w:ind w:right="123"/>
        <w:rPr>
          <w:color w:val="000000" w:themeColor="text1"/>
          <w:lang w:val="en-US"/>
        </w:rPr>
      </w:pPr>
      <w:r w:rsidRPr="00C92EAC">
        <w:rPr>
          <w:color w:val="000000" w:themeColor="text1"/>
          <w:lang w:val="en-US"/>
        </w:rPr>
        <w:t xml:space="preserve">M. R. Tavares, and V. H. C. de Albuquerque, “Analysis of human tissue densities: A new approach to extract features from medical images,” Pattern Recognition Letters, </w:t>
      </w:r>
      <w:r w:rsidRPr="00C92EAC">
        <w:rPr>
          <w:color w:val="000000" w:themeColor="text1"/>
          <w:spacing w:val="-4"/>
          <w:lang w:val="en-US"/>
        </w:rPr>
        <w:t>2017.</w:t>
      </w:r>
    </w:p>
    <w:p w14:paraId="12E08177" w14:textId="77777777" w:rsidR="00D738FB" w:rsidRPr="00C92EAC" w:rsidRDefault="00000000">
      <w:pPr>
        <w:pStyle w:val="a4"/>
        <w:numPr>
          <w:ilvl w:val="0"/>
          <w:numId w:val="3"/>
        </w:numPr>
        <w:tabs>
          <w:tab w:val="left" w:pos="954"/>
        </w:tabs>
        <w:spacing w:before="1"/>
        <w:ind w:right="127" w:firstLine="0"/>
        <w:jc w:val="both"/>
        <w:rPr>
          <w:color w:val="000000" w:themeColor="text1"/>
          <w:sz w:val="28"/>
        </w:rPr>
      </w:pPr>
      <w:r w:rsidRPr="00C92EAC">
        <w:rPr>
          <w:color w:val="000000" w:themeColor="text1"/>
          <w:sz w:val="28"/>
          <w:lang w:val="en-US"/>
        </w:rPr>
        <w:t xml:space="preserve">R. Jeena and S. Kumar, “Analysis of stroke using texture features,” in Control Communication &amp; Computing India (ICCC), 2015 International Conference on. </w:t>
      </w:r>
      <w:r w:rsidRPr="00C92EAC">
        <w:rPr>
          <w:color w:val="000000" w:themeColor="text1"/>
          <w:sz w:val="28"/>
        </w:rPr>
        <w:t>IEEE, 2015, pp. 366–370.</w:t>
      </w:r>
    </w:p>
    <w:p w14:paraId="49D3670E" w14:textId="77777777" w:rsidR="00D738FB" w:rsidRPr="00C92EAC" w:rsidRDefault="00000000">
      <w:pPr>
        <w:pStyle w:val="a4"/>
        <w:numPr>
          <w:ilvl w:val="0"/>
          <w:numId w:val="3"/>
        </w:numPr>
        <w:tabs>
          <w:tab w:val="left" w:pos="1035"/>
        </w:tabs>
        <w:spacing w:line="321" w:lineRule="exact"/>
        <w:ind w:left="1035" w:hanging="773"/>
        <w:jc w:val="both"/>
        <w:rPr>
          <w:color w:val="000000" w:themeColor="text1"/>
          <w:sz w:val="28"/>
          <w:lang w:val="en-US"/>
        </w:rPr>
      </w:pPr>
      <w:r w:rsidRPr="00C92EAC">
        <w:rPr>
          <w:color w:val="000000" w:themeColor="text1"/>
          <w:sz w:val="28"/>
          <w:lang w:val="en-US"/>
        </w:rPr>
        <w:t>G.</w:t>
      </w:r>
      <w:r w:rsidRPr="00C92EAC">
        <w:rPr>
          <w:color w:val="000000" w:themeColor="text1"/>
          <w:spacing w:val="55"/>
          <w:w w:val="150"/>
          <w:sz w:val="28"/>
          <w:lang w:val="en-US"/>
        </w:rPr>
        <w:t xml:space="preserve"> </w:t>
      </w:r>
      <w:r w:rsidRPr="00C92EAC">
        <w:rPr>
          <w:color w:val="000000" w:themeColor="text1"/>
          <w:sz w:val="28"/>
          <w:lang w:val="en-US"/>
        </w:rPr>
        <w:t>Ostrek,</w:t>
      </w:r>
      <w:r w:rsidRPr="00C92EAC">
        <w:rPr>
          <w:color w:val="000000" w:themeColor="text1"/>
          <w:spacing w:val="56"/>
          <w:w w:val="150"/>
          <w:sz w:val="28"/>
          <w:lang w:val="en-US"/>
        </w:rPr>
        <w:t xml:space="preserve"> </w:t>
      </w:r>
      <w:r w:rsidRPr="00C92EAC">
        <w:rPr>
          <w:color w:val="000000" w:themeColor="text1"/>
          <w:sz w:val="28"/>
          <w:lang w:val="en-US"/>
        </w:rPr>
        <w:t>A.</w:t>
      </w:r>
      <w:r w:rsidRPr="00C92EAC">
        <w:rPr>
          <w:color w:val="000000" w:themeColor="text1"/>
          <w:spacing w:val="57"/>
          <w:w w:val="150"/>
          <w:sz w:val="28"/>
          <w:lang w:val="en-US"/>
        </w:rPr>
        <w:t xml:space="preserve"> </w:t>
      </w:r>
      <w:r w:rsidRPr="00C92EAC">
        <w:rPr>
          <w:color w:val="000000" w:themeColor="text1"/>
          <w:sz w:val="28"/>
          <w:lang w:val="en-US"/>
        </w:rPr>
        <w:t>Nowakowski,</w:t>
      </w:r>
      <w:r w:rsidRPr="00C92EAC">
        <w:rPr>
          <w:color w:val="000000" w:themeColor="text1"/>
          <w:spacing w:val="57"/>
          <w:w w:val="150"/>
          <w:sz w:val="28"/>
          <w:lang w:val="en-US"/>
        </w:rPr>
        <w:t xml:space="preserve"> </w:t>
      </w:r>
      <w:r w:rsidRPr="00C92EAC">
        <w:rPr>
          <w:color w:val="000000" w:themeColor="text1"/>
          <w:sz w:val="28"/>
          <w:lang w:val="en-US"/>
        </w:rPr>
        <w:t>M.</w:t>
      </w:r>
      <w:r w:rsidRPr="00C92EAC">
        <w:rPr>
          <w:color w:val="000000" w:themeColor="text1"/>
          <w:spacing w:val="55"/>
          <w:w w:val="150"/>
          <w:sz w:val="28"/>
          <w:lang w:val="en-US"/>
        </w:rPr>
        <w:t xml:space="preserve"> </w:t>
      </w:r>
      <w:r w:rsidRPr="00C92EAC">
        <w:rPr>
          <w:color w:val="000000" w:themeColor="text1"/>
          <w:sz w:val="28"/>
          <w:lang w:val="en-US"/>
        </w:rPr>
        <w:t>Jasionowska,</w:t>
      </w:r>
      <w:r w:rsidRPr="00C92EAC">
        <w:rPr>
          <w:color w:val="000000" w:themeColor="text1"/>
          <w:spacing w:val="57"/>
          <w:w w:val="150"/>
          <w:sz w:val="28"/>
          <w:lang w:val="en-US"/>
        </w:rPr>
        <w:t xml:space="preserve"> </w:t>
      </w:r>
      <w:r w:rsidRPr="00C92EAC">
        <w:rPr>
          <w:color w:val="000000" w:themeColor="text1"/>
          <w:sz w:val="28"/>
          <w:lang w:val="en-US"/>
        </w:rPr>
        <w:t>A.</w:t>
      </w:r>
      <w:r w:rsidRPr="00C92EAC">
        <w:rPr>
          <w:color w:val="000000" w:themeColor="text1"/>
          <w:spacing w:val="57"/>
          <w:w w:val="150"/>
          <w:sz w:val="28"/>
          <w:lang w:val="en-US"/>
        </w:rPr>
        <w:t xml:space="preserve"> </w:t>
      </w:r>
      <w:r w:rsidRPr="00C92EAC">
        <w:rPr>
          <w:color w:val="000000" w:themeColor="text1"/>
          <w:sz w:val="28"/>
          <w:lang w:val="en-US"/>
        </w:rPr>
        <w:t>Przelaskowski,</w:t>
      </w:r>
      <w:r w:rsidRPr="00C92EAC">
        <w:rPr>
          <w:color w:val="000000" w:themeColor="text1"/>
          <w:spacing w:val="57"/>
          <w:w w:val="150"/>
          <w:sz w:val="28"/>
          <w:lang w:val="en-US"/>
        </w:rPr>
        <w:t xml:space="preserve"> </w:t>
      </w:r>
      <w:r w:rsidRPr="00C92EAC">
        <w:rPr>
          <w:color w:val="000000" w:themeColor="text1"/>
          <w:sz w:val="28"/>
          <w:lang w:val="en-US"/>
        </w:rPr>
        <w:t>and</w:t>
      </w:r>
      <w:r w:rsidRPr="00C92EAC">
        <w:rPr>
          <w:color w:val="000000" w:themeColor="text1"/>
          <w:spacing w:val="58"/>
          <w:w w:val="150"/>
          <w:sz w:val="28"/>
          <w:lang w:val="en-US"/>
        </w:rPr>
        <w:t xml:space="preserve"> </w:t>
      </w:r>
      <w:r w:rsidRPr="00C92EAC">
        <w:rPr>
          <w:color w:val="000000" w:themeColor="text1"/>
          <w:spacing w:val="-5"/>
          <w:sz w:val="28"/>
          <w:lang w:val="en-US"/>
        </w:rPr>
        <w:t>K.</w:t>
      </w:r>
    </w:p>
    <w:p w14:paraId="4E256019" w14:textId="77777777" w:rsidR="00D738FB" w:rsidRPr="00C92EAC" w:rsidRDefault="00000000">
      <w:pPr>
        <w:pStyle w:val="a3"/>
        <w:rPr>
          <w:color w:val="000000" w:themeColor="text1"/>
          <w:lang w:val="en-US"/>
        </w:rPr>
      </w:pPr>
      <w:r w:rsidRPr="00C92EAC">
        <w:rPr>
          <w:color w:val="000000" w:themeColor="text1"/>
          <w:lang w:val="en-US"/>
        </w:rPr>
        <w:t>Szopi´nski,</w:t>
      </w:r>
      <w:r w:rsidRPr="00C92EAC">
        <w:rPr>
          <w:color w:val="000000" w:themeColor="text1"/>
          <w:spacing w:val="49"/>
          <w:w w:val="150"/>
          <w:lang w:val="en-US"/>
        </w:rPr>
        <w:t xml:space="preserve"> </w:t>
      </w:r>
      <w:r w:rsidRPr="00C92EAC">
        <w:rPr>
          <w:color w:val="000000" w:themeColor="text1"/>
          <w:lang w:val="en-US"/>
        </w:rPr>
        <w:t>“Stroke</w:t>
      </w:r>
      <w:r w:rsidRPr="00C92EAC">
        <w:rPr>
          <w:color w:val="000000" w:themeColor="text1"/>
          <w:spacing w:val="47"/>
          <w:w w:val="150"/>
          <w:lang w:val="en-US"/>
        </w:rPr>
        <w:t xml:space="preserve"> </w:t>
      </w:r>
      <w:r w:rsidRPr="00C92EAC">
        <w:rPr>
          <w:color w:val="000000" w:themeColor="text1"/>
          <w:lang w:val="en-US"/>
        </w:rPr>
        <w:t>tissue</w:t>
      </w:r>
      <w:r w:rsidRPr="00C92EAC">
        <w:rPr>
          <w:color w:val="000000" w:themeColor="text1"/>
          <w:spacing w:val="47"/>
          <w:w w:val="150"/>
          <w:lang w:val="en-US"/>
        </w:rPr>
        <w:t xml:space="preserve"> </w:t>
      </w:r>
      <w:r w:rsidRPr="00C92EAC">
        <w:rPr>
          <w:color w:val="000000" w:themeColor="text1"/>
          <w:lang w:val="en-US"/>
        </w:rPr>
        <w:t>pattern</w:t>
      </w:r>
      <w:r w:rsidRPr="00C92EAC">
        <w:rPr>
          <w:color w:val="000000" w:themeColor="text1"/>
          <w:spacing w:val="50"/>
          <w:w w:val="150"/>
          <w:lang w:val="en-US"/>
        </w:rPr>
        <w:t xml:space="preserve"> </w:t>
      </w:r>
      <w:r w:rsidRPr="00C92EAC">
        <w:rPr>
          <w:color w:val="000000" w:themeColor="text1"/>
          <w:lang w:val="en-US"/>
        </w:rPr>
        <w:t>recognition</w:t>
      </w:r>
      <w:r w:rsidRPr="00C92EAC">
        <w:rPr>
          <w:color w:val="000000" w:themeColor="text1"/>
          <w:spacing w:val="50"/>
          <w:w w:val="150"/>
          <w:lang w:val="en-US"/>
        </w:rPr>
        <w:t xml:space="preserve"> </w:t>
      </w:r>
      <w:r w:rsidRPr="00C92EAC">
        <w:rPr>
          <w:color w:val="000000" w:themeColor="text1"/>
          <w:lang w:val="en-US"/>
        </w:rPr>
        <w:t>based</w:t>
      </w:r>
      <w:r w:rsidRPr="00C92EAC">
        <w:rPr>
          <w:color w:val="000000" w:themeColor="text1"/>
          <w:spacing w:val="50"/>
          <w:w w:val="150"/>
          <w:lang w:val="en-US"/>
        </w:rPr>
        <w:t xml:space="preserve"> </w:t>
      </w:r>
      <w:r w:rsidRPr="00C92EAC">
        <w:rPr>
          <w:color w:val="000000" w:themeColor="text1"/>
          <w:lang w:val="en-US"/>
        </w:rPr>
        <w:t>on</w:t>
      </w:r>
      <w:r w:rsidRPr="00C92EAC">
        <w:rPr>
          <w:color w:val="000000" w:themeColor="text1"/>
          <w:spacing w:val="50"/>
          <w:w w:val="150"/>
          <w:lang w:val="en-US"/>
        </w:rPr>
        <w:t xml:space="preserve"> </w:t>
      </w:r>
      <w:r w:rsidRPr="00C92EAC">
        <w:rPr>
          <w:color w:val="000000" w:themeColor="text1"/>
          <w:lang w:val="en-US"/>
        </w:rPr>
        <w:t>ct</w:t>
      </w:r>
      <w:r w:rsidRPr="00C92EAC">
        <w:rPr>
          <w:color w:val="000000" w:themeColor="text1"/>
          <w:spacing w:val="50"/>
          <w:w w:val="150"/>
          <w:lang w:val="en-US"/>
        </w:rPr>
        <w:t xml:space="preserve"> </w:t>
      </w:r>
      <w:r w:rsidRPr="00C92EAC">
        <w:rPr>
          <w:color w:val="000000" w:themeColor="text1"/>
          <w:lang w:val="en-US"/>
        </w:rPr>
        <w:t>texture</w:t>
      </w:r>
      <w:r w:rsidRPr="00C92EAC">
        <w:rPr>
          <w:color w:val="000000" w:themeColor="text1"/>
          <w:spacing w:val="49"/>
          <w:w w:val="150"/>
          <w:lang w:val="en-US"/>
        </w:rPr>
        <w:t xml:space="preserve"> </w:t>
      </w:r>
      <w:r w:rsidRPr="00C92EAC">
        <w:rPr>
          <w:color w:val="000000" w:themeColor="text1"/>
          <w:lang w:val="en-US"/>
        </w:rPr>
        <w:t>analysis,”</w:t>
      </w:r>
      <w:r w:rsidRPr="00C92EAC">
        <w:rPr>
          <w:color w:val="000000" w:themeColor="text1"/>
          <w:spacing w:val="50"/>
          <w:w w:val="150"/>
          <w:lang w:val="en-US"/>
        </w:rPr>
        <w:t xml:space="preserve"> </w:t>
      </w:r>
      <w:r w:rsidRPr="00C92EAC">
        <w:rPr>
          <w:color w:val="000000" w:themeColor="text1"/>
          <w:spacing w:val="-5"/>
          <w:lang w:val="en-US"/>
        </w:rPr>
        <w:t>in</w:t>
      </w:r>
    </w:p>
    <w:p w14:paraId="0AE47B06" w14:textId="77777777" w:rsidR="00D738FB" w:rsidRPr="00C92EAC" w:rsidRDefault="00D738FB">
      <w:pPr>
        <w:rPr>
          <w:color w:val="000000" w:themeColor="text1"/>
          <w:lang w:val="en-US"/>
        </w:rPr>
        <w:sectPr w:rsidR="00D738FB" w:rsidRPr="00C92EAC">
          <w:pgSz w:w="11910" w:h="16840"/>
          <w:pgMar w:top="1080" w:right="440" w:bottom="1300" w:left="1440" w:header="0" w:footer="1077" w:gutter="0"/>
          <w:cols w:space="720"/>
        </w:sectPr>
      </w:pPr>
    </w:p>
    <w:p w14:paraId="7A5043C8" w14:textId="77777777" w:rsidR="00D738FB" w:rsidRPr="00C92EAC" w:rsidRDefault="00000000">
      <w:pPr>
        <w:pStyle w:val="a3"/>
        <w:spacing w:before="27" w:line="242" w:lineRule="auto"/>
        <w:ind w:right="133"/>
        <w:rPr>
          <w:color w:val="000000" w:themeColor="text1"/>
        </w:rPr>
      </w:pPr>
      <w:r w:rsidRPr="00C92EAC">
        <w:rPr>
          <w:color w:val="000000" w:themeColor="text1"/>
          <w:lang w:val="en-US"/>
        </w:rPr>
        <w:lastRenderedPageBreak/>
        <w:t xml:space="preserve">Proceedings of the 9th International Conference on Computer Recognition Systems CORES 2015. </w:t>
      </w:r>
      <w:r w:rsidRPr="00C92EAC">
        <w:rPr>
          <w:color w:val="000000" w:themeColor="text1"/>
        </w:rPr>
        <w:t>Springer, 2016, pp. 81–90.</w:t>
      </w:r>
    </w:p>
    <w:p w14:paraId="74454F1B" w14:textId="77777777" w:rsidR="00D738FB" w:rsidRPr="00C92EAC" w:rsidRDefault="00000000">
      <w:pPr>
        <w:pStyle w:val="a4"/>
        <w:numPr>
          <w:ilvl w:val="0"/>
          <w:numId w:val="3"/>
        </w:numPr>
        <w:tabs>
          <w:tab w:val="left" w:pos="939"/>
        </w:tabs>
        <w:ind w:right="122" w:firstLine="0"/>
        <w:jc w:val="both"/>
        <w:rPr>
          <w:color w:val="000000" w:themeColor="text1"/>
          <w:sz w:val="28"/>
        </w:rPr>
      </w:pPr>
      <w:r w:rsidRPr="00C92EAC">
        <w:rPr>
          <w:color w:val="000000" w:themeColor="text1"/>
          <w:sz w:val="28"/>
          <w:lang w:val="en-US"/>
        </w:rPr>
        <w:t>Dourado</w:t>
      </w:r>
      <w:r w:rsidRPr="00C92EAC">
        <w:rPr>
          <w:color w:val="000000" w:themeColor="text1"/>
          <w:spacing w:val="-2"/>
          <w:sz w:val="28"/>
          <w:lang w:val="en-US"/>
        </w:rPr>
        <w:t xml:space="preserve"> </w:t>
      </w:r>
      <w:r w:rsidRPr="00C92EAC">
        <w:rPr>
          <w:color w:val="000000" w:themeColor="text1"/>
          <w:sz w:val="28"/>
          <w:lang w:val="en-US"/>
        </w:rPr>
        <w:t>Jr, C.</w:t>
      </w:r>
      <w:r w:rsidRPr="00C92EAC">
        <w:rPr>
          <w:color w:val="000000" w:themeColor="text1"/>
          <w:spacing w:val="-3"/>
          <w:sz w:val="28"/>
          <w:lang w:val="en-US"/>
        </w:rPr>
        <w:t xml:space="preserve"> </w:t>
      </w:r>
      <w:r w:rsidRPr="00C92EAC">
        <w:rPr>
          <w:color w:val="000000" w:themeColor="text1"/>
          <w:sz w:val="28"/>
          <w:lang w:val="en-US"/>
        </w:rPr>
        <w:t>M.,</w:t>
      </w:r>
      <w:r w:rsidRPr="00C92EAC">
        <w:rPr>
          <w:color w:val="000000" w:themeColor="text1"/>
          <w:spacing w:val="-1"/>
          <w:sz w:val="28"/>
          <w:lang w:val="en-US"/>
        </w:rPr>
        <w:t xml:space="preserve"> </w:t>
      </w:r>
      <w:r w:rsidRPr="00C92EAC">
        <w:rPr>
          <w:color w:val="000000" w:themeColor="text1"/>
          <w:sz w:val="28"/>
          <w:lang w:val="en-US"/>
        </w:rPr>
        <w:t>da</w:t>
      </w:r>
      <w:r w:rsidRPr="00C92EAC">
        <w:rPr>
          <w:color w:val="000000" w:themeColor="text1"/>
          <w:spacing w:val="-2"/>
          <w:sz w:val="28"/>
          <w:lang w:val="en-US"/>
        </w:rPr>
        <w:t xml:space="preserve"> </w:t>
      </w:r>
      <w:r w:rsidRPr="00C92EAC">
        <w:rPr>
          <w:color w:val="000000" w:themeColor="text1"/>
          <w:sz w:val="28"/>
          <w:lang w:val="en-US"/>
        </w:rPr>
        <w:t>Silva, S.</w:t>
      </w:r>
      <w:r w:rsidRPr="00C92EAC">
        <w:rPr>
          <w:color w:val="000000" w:themeColor="text1"/>
          <w:spacing w:val="-3"/>
          <w:sz w:val="28"/>
          <w:lang w:val="en-US"/>
        </w:rPr>
        <w:t xml:space="preserve"> </w:t>
      </w:r>
      <w:r w:rsidRPr="00C92EAC">
        <w:rPr>
          <w:color w:val="000000" w:themeColor="text1"/>
          <w:sz w:val="28"/>
          <w:lang w:val="en-US"/>
        </w:rPr>
        <w:t>P. P.,</w:t>
      </w:r>
      <w:r w:rsidRPr="00C92EAC">
        <w:rPr>
          <w:color w:val="000000" w:themeColor="text1"/>
          <w:spacing w:val="-4"/>
          <w:sz w:val="28"/>
          <w:lang w:val="en-US"/>
        </w:rPr>
        <w:t xml:space="preserve"> </w:t>
      </w:r>
      <w:r w:rsidRPr="00C92EAC">
        <w:rPr>
          <w:color w:val="000000" w:themeColor="text1"/>
          <w:sz w:val="28"/>
          <w:lang w:val="en-US"/>
        </w:rPr>
        <w:t>da</w:t>
      </w:r>
      <w:r w:rsidRPr="00C92EAC">
        <w:rPr>
          <w:color w:val="000000" w:themeColor="text1"/>
          <w:spacing w:val="-2"/>
          <w:sz w:val="28"/>
          <w:lang w:val="en-US"/>
        </w:rPr>
        <w:t xml:space="preserve"> </w:t>
      </w:r>
      <w:r w:rsidRPr="00C92EAC">
        <w:rPr>
          <w:color w:val="000000" w:themeColor="text1"/>
          <w:sz w:val="28"/>
          <w:lang w:val="en-US"/>
        </w:rPr>
        <w:t>Nóbrega,</w:t>
      </w:r>
      <w:r w:rsidRPr="00C92EAC">
        <w:rPr>
          <w:color w:val="000000" w:themeColor="text1"/>
          <w:spacing w:val="-2"/>
          <w:sz w:val="28"/>
          <w:lang w:val="en-US"/>
        </w:rPr>
        <w:t xml:space="preserve"> </w:t>
      </w:r>
      <w:r w:rsidRPr="00C92EAC">
        <w:rPr>
          <w:color w:val="000000" w:themeColor="text1"/>
          <w:sz w:val="28"/>
          <w:lang w:val="en-US"/>
        </w:rPr>
        <w:t>R. V. M.,</w:t>
      </w:r>
      <w:r w:rsidRPr="00C92EAC">
        <w:rPr>
          <w:color w:val="000000" w:themeColor="text1"/>
          <w:spacing w:val="-1"/>
          <w:sz w:val="28"/>
          <w:lang w:val="en-US"/>
        </w:rPr>
        <w:t xml:space="preserve"> </w:t>
      </w:r>
      <w:r w:rsidRPr="00C92EAC">
        <w:rPr>
          <w:color w:val="000000" w:themeColor="text1"/>
          <w:sz w:val="28"/>
          <w:lang w:val="en-US"/>
        </w:rPr>
        <w:t>Barros, A.</w:t>
      </w:r>
      <w:r w:rsidRPr="00C92EAC">
        <w:rPr>
          <w:color w:val="000000" w:themeColor="text1"/>
          <w:spacing w:val="-2"/>
          <w:sz w:val="28"/>
          <w:lang w:val="en-US"/>
        </w:rPr>
        <w:t xml:space="preserve"> </w:t>
      </w:r>
      <w:r w:rsidRPr="00C92EAC">
        <w:rPr>
          <w:color w:val="000000" w:themeColor="text1"/>
          <w:sz w:val="28"/>
          <w:lang w:val="en-US"/>
        </w:rPr>
        <w:t xml:space="preserve">C. D. S., Reboucas Filho, P. P., &amp; de Albuquerque, V. H. C. (2019). Deep learning IoT system for online stroke detection in skull computed tomography images. </w:t>
      </w:r>
      <w:r w:rsidRPr="00C92EAC">
        <w:rPr>
          <w:i/>
          <w:color w:val="000000" w:themeColor="text1"/>
          <w:sz w:val="28"/>
        </w:rPr>
        <w:t>Computer Networks</w:t>
      </w:r>
      <w:r w:rsidRPr="00C92EAC">
        <w:rPr>
          <w:color w:val="000000" w:themeColor="text1"/>
          <w:sz w:val="28"/>
        </w:rPr>
        <w:t xml:space="preserve">, </w:t>
      </w:r>
      <w:r w:rsidRPr="00C92EAC">
        <w:rPr>
          <w:i/>
          <w:color w:val="000000" w:themeColor="text1"/>
          <w:sz w:val="28"/>
        </w:rPr>
        <w:t>152</w:t>
      </w:r>
      <w:r w:rsidRPr="00C92EAC">
        <w:rPr>
          <w:color w:val="000000" w:themeColor="text1"/>
          <w:sz w:val="28"/>
        </w:rPr>
        <w:t>, 25-39.</w:t>
      </w:r>
    </w:p>
    <w:p w14:paraId="21F8BDF7" w14:textId="77777777" w:rsidR="00D738FB" w:rsidRPr="00C92EAC" w:rsidRDefault="00000000">
      <w:pPr>
        <w:pStyle w:val="a4"/>
        <w:numPr>
          <w:ilvl w:val="0"/>
          <w:numId w:val="3"/>
        </w:numPr>
        <w:tabs>
          <w:tab w:val="left" w:pos="942"/>
        </w:tabs>
        <w:spacing w:line="320" w:lineRule="exact"/>
        <w:ind w:left="942" w:hanging="680"/>
        <w:jc w:val="both"/>
        <w:rPr>
          <w:color w:val="000000" w:themeColor="text1"/>
          <w:sz w:val="28"/>
        </w:rPr>
      </w:pPr>
      <w:r w:rsidRPr="00C92EAC">
        <w:rPr>
          <w:color w:val="000000" w:themeColor="text1"/>
          <w:sz w:val="28"/>
          <w:lang w:val="en-US"/>
        </w:rPr>
        <w:t>Saba,</w:t>
      </w:r>
      <w:r w:rsidRPr="00C92EAC">
        <w:rPr>
          <w:color w:val="000000" w:themeColor="text1"/>
          <w:spacing w:val="-2"/>
          <w:sz w:val="28"/>
          <w:lang w:val="en-US"/>
        </w:rPr>
        <w:t xml:space="preserve"> </w:t>
      </w:r>
      <w:r w:rsidRPr="00C92EAC">
        <w:rPr>
          <w:color w:val="000000" w:themeColor="text1"/>
          <w:sz w:val="28"/>
          <w:lang w:val="en-US"/>
        </w:rPr>
        <w:t>L.,</w:t>
      </w:r>
      <w:r w:rsidRPr="00C92EAC">
        <w:rPr>
          <w:color w:val="000000" w:themeColor="text1"/>
          <w:spacing w:val="-2"/>
          <w:sz w:val="28"/>
          <w:lang w:val="en-US"/>
        </w:rPr>
        <w:t xml:space="preserve"> </w:t>
      </w:r>
      <w:r w:rsidRPr="00C92EAC">
        <w:rPr>
          <w:color w:val="000000" w:themeColor="text1"/>
          <w:sz w:val="28"/>
          <w:lang w:val="en-US"/>
        </w:rPr>
        <w:t>Jain,</w:t>
      </w:r>
      <w:r w:rsidRPr="00C92EAC">
        <w:rPr>
          <w:color w:val="000000" w:themeColor="text1"/>
          <w:spacing w:val="-1"/>
          <w:sz w:val="28"/>
          <w:lang w:val="en-US"/>
        </w:rPr>
        <w:t xml:space="preserve"> </w:t>
      </w:r>
      <w:r w:rsidRPr="00C92EAC">
        <w:rPr>
          <w:color w:val="000000" w:themeColor="text1"/>
          <w:sz w:val="28"/>
          <w:lang w:val="en-US"/>
        </w:rPr>
        <w:t>P.</w:t>
      </w:r>
      <w:r w:rsidRPr="00C92EAC">
        <w:rPr>
          <w:color w:val="000000" w:themeColor="text1"/>
          <w:spacing w:val="1"/>
          <w:sz w:val="28"/>
          <w:lang w:val="en-US"/>
        </w:rPr>
        <w:t xml:space="preserve"> </w:t>
      </w:r>
      <w:r w:rsidRPr="00C92EAC">
        <w:rPr>
          <w:color w:val="000000" w:themeColor="text1"/>
          <w:sz w:val="28"/>
          <w:lang w:val="en-US"/>
        </w:rPr>
        <w:t>K., Suri,</w:t>
      </w:r>
      <w:r w:rsidRPr="00C92EAC">
        <w:rPr>
          <w:color w:val="000000" w:themeColor="text1"/>
          <w:spacing w:val="1"/>
          <w:sz w:val="28"/>
          <w:lang w:val="en-US"/>
        </w:rPr>
        <w:t xml:space="preserve"> </w:t>
      </w:r>
      <w:r w:rsidRPr="00C92EAC">
        <w:rPr>
          <w:color w:val="000000" w:themeColor="text1"/>
          <w:sz w:val="28"/>
          <w:lang w:val="en-US"/>
        </w:rPr>
        <w:t>H.</w:t>
      </w:r>
      <w:r w:rsidRPr="00C92EAC">
        <w:rPr>
          <w:color w:val="000000" w:themeColor="text1"/>
          <w:spacing w:val="1"/>
          <w:sz w:val="28"/>
          <w:lang w:val="en-US"/>
        </w:rPr>
        <w:t xml:space="preserve"> </w:t>
      </w:r>
      <w:r w:rsidRPr="00C92EAC">
        <w:rPr>
          <w:color w:val="000000" w:themeColor="text1"/>
          <w:sz w:val="28"/>
          <w:lang w:val="en-US"/>
        </w:rPr>
        <w:t>S., Ikeda, N.,</w:t>
      </w:r>
      <w:r w:rsidRPr="00C92EAC">
        <w:rPr>
          <w:color w:val="000000" w:themeColor="text1"/>
          <w:spacing w:val="1"/>
          <w:sz w:val="28"/>
          <w:lang w:val="en-US"/>
        </w:rPr>
        <w:t xml:space="preserve"> </w:t>
      </w:r>
      <w:r w:rsidRPr="00C92EAC">
        <w:rPr>
          <w:color w:val="000000" w:themeColor="text1"/>
          <w:sz w:val="28"/>
          <w:lang w:val="en-US"/>
        </w:rPr>
        <w:t>Araki,</w:t>
      </w:r>
      <w:r w:rsidRPr="00C92EAC">
        <w:rPr>
          <w:color w:val="000000" w:themeColor="text1"/>
          <w:spacing w:val="-1"/>
          <w:sz w:val="28"/>
          <w:lang w:val="en-US"/>
        </w:rPr>
        <w:t xml:space="preserve"> </w:t>
      </w:r>
      <w:r w:rsidRPr="00C92EAC">
        <w:rPr>
          <w:color w:val="000000" w:themeColor="text1"/>
          <w:sz w:val="28"/>
          <w:lang w:val="en-US"/>
        </w:rPr>
        <w:t>T.,</w:t>
      </w:r>
      <w:r w:rsidRPr="00C92EAC">
        <w:rPr>
          <w:color w:val="000000" w:themeColor="text1"/>
          <w:spacing w:val="1"/>
          <w:sz w:val="28"/>
          <w:lang w:val="en-US"/>
        </w:rPr>
        <w:t xml:space="preserve"> </w:t>
      </w:r>
      <w:r w:rsidRPr="00C92EAC">
        <w:rPr>
          <w:color w:val="000000" w:themeColor="text1"/>
          <w:sz w:val="28"/>
          <w:lang w:val="en-US"/>
        </w:rPr>
        <w:t>Singh,</w:t>
      </w:r>
      <w:r w:rsidRPr="00C92EAC">
        <w:rPr>
          <w:color w:val="000000" w:themeColor="text1"/>
          <w:spacing w:val="-1"/>
          <w:sz w:val="28"/>
          <w:lang w:val="en-US"/>
        </w:rPr>
        <w:t xml:space="preserve"> </w:t>
      </w:r>
      <w:r w:rsidRPr="00C92EAC">
        <w:rPr>
          <w:color w:val="000000" w:themeColor="text1"/>
          <w:sz w:val="28"/>
          <w:lang w:val="en-US"/>
        </w:rPr>
        <w:t>B. K.,</w:t>
      </w:r>
      <w:r w:rsidRPr="00C92EAC">
        <w:rPr>
          <w:color w:val="000000" w:themeColor="text1"/>
          <w:spacing w:val="1"/>
          <w:sz w:val="28"/>
          <w:lang w:val="en-US"/>
        </w:rPr>
        <w:t xml:space="preserve"> </w:t>
      </w:r>
      <w:r w:rsidRPr="00C92EAC">
        <w:rPr>
          <w:color w:val="000000" w:themeColor="text1"/>
          <w:sz w:val="28"/>
          <w:lang w:val="en-US"/>
        </w:rPr>
        <w:t>...</w:t>
      </w:r>
      <w:r w:rsidRPr="00C92EAC">
        <w:rPr>
          <w:color w:val="000000" w:themeColor="text1"/>
          <w:spacing w:val="1"/>
          <w:sz w:val="28"/>
          <w:lang w:val="en-US"/>
        </w:rPr>
        <w:t xml:space="preserve"> </w:t>
      </w:r>
      <w:r w:rsidRPr="00C92EAC">
        <w:rPr>
          <w:color w:val="000000" w:themeColor="text1"/>
          <w:sz w:val="28"/>
        </w:rPr>
        <w:t>&amp;</w:t>
      </w:r>
      <w:r w:rsidRPr="00C92EAC">
        <w:rPr>
          <w:color w:val="000000" w:themeColor="text1"/>
          <w:spacing w:val="-1"/>
          <w:sz w:val="28"/>
        </w:rPr>
        <w:t xml:space="preserve"> </w:t>
      </w:r>
      <w:r w:rsidRPr="00C92EAC">
        <w:rPr>
          <w:color w:val="000000" w:themeColor="text1"/>
          <w:sz w:val="28"/>
        </w:rPr>
        <w:t>Suri,</w:t>
      </w:r>
      <w:r w:rsidRPr="00C92EAC">
        <w:rPr>
          <w:color w:val="000000" w:themeColor="text1"/>
          <w:spacing w:val="-1"/>
          <w:sz w:val="28"/>
        </w:rPr>
        <w:t xml:space="preserve"> </w:t>
      </w:r>
      <w:r w:rsidRPr="00C92EAC">
        <w:rPr>
          <w:color w:val="000000" w:themeColor="text1"/>
          <w:spacing w:val="-5"/>
          <w:sz w:val="28"/>
        </w:rPr>
        <w:t>J.</w:t>
      </w:r>
    </w:p>
    <w:p w14:paraId="5E9C69A5" w14:textId="77777777" w:rsidR="00D738FB" w:rsidRPr="00C92EAC" w:rsidRDefault="00000000">
      <w:pPr>
        <w:pStyle w:val="a3"/>
        <w:ind w:right="122"/>
        <w:rPr>
          <w:color w:val="000000" w:themeColor="text1"/>
        </w:rPr>
      </w:pPr>
      <w:r w:rsidRPr="00C92EAC">
        <w:rPr>
          <w:color w:val="000000" w:themeColor="text1"/>
          <w:lang w:val="en-US"/>
        </w:rPr>
        <w:t>S. (2017). Plaque tissue morphology-based stroke risk stratification using carotid ultrasound:</w:t>
      </w:r>
      <w:r w:rsidRPr="00C92EAC">
        <w:rPr>
          <w:color w:val="000000" w:themeColor="text1"/>
          <w:spacing w:val="80"/>
          <w:w w:val="150"/>
          <w:lang w:val="en-US"/>
        </w:rPr>
        <w:t xml:space="preserve"> </w:t>
      </w:r>
      <w:r w:rsidRPr="00C92EAC">
        <w:rPr>
          <w:color w:val="000000" w:themeColor="text1"/>
          <w:lang w:val="en-US"/>
        </w:rPr>
        <w:t>a</w:t>
      </w:r>
      <w:r w:rsidRPr="00C92EAC">
        <w:rPr>
          <w:color w:val="000000" w:themeColor="text1"/>
          <w:spacing w:val="80"/>
          <w:w w:val="150"/>
          <w:lang w:val="en-US"/>
        </w:rPr>
        <w:t xml:space="preserve"> </w:t>
      </w:r>
      <w:r w:rsidRPr="00C92EAC">
        <w:rPr>
          <w:color w:val="000000" w:themeColor="text1"/>
          <w:lang w:val="en-US"/>
        </w:rPr>
        <w:t>polling-based</w:t>
      </w:r>
      <w:r w:rsidRPr="00C92EAC">
        <w:rPr>
          <w:color w:val="000000" w:themeColor="text1"/>
          <w:spacing w:val="80"/>
          <w:w w:val="150"/>
          <w:lang w:val="en-US"/>
        </w:rPr>
        <w:t xml:space="preserve"> </w:t>
      </w:r>
      <w:r w:rsidRPr="00C92EAC">
        <w:rPr>
          <w:color w:val="000000" w:themeColor="text1"/>
          <w:lang w:val="en-US"/>
        </w:rPr>
        <w:t>PCA</w:t>
      </w:r>
      <w:r w:rsidRPr="00C92EAC">
        <w:rPr>
          <w:color w:val="000000" w:themeColor="text1"/>
          <w:spacing w:val="80"/>
          <w:w w:val="150"/>
          <w:lang w:val="en-US"/>
        </w:rPr>
        <w:t xml:space="preserve"> </w:t>
      </w:r>
      <w:r w:rsidRPr="00C92EAC">
        <w:rPr>
          <w:color w:val="000000" w:themeColor="text1"/>
          <w:lang w:val="en-US"/>
        </w:rPr>
        <w:t>learning</w:t>
      </w:r>
      <w:r w:rsidRPr="00C92EAC">
        <w:rPr>
          <w:color w:val="000000" w:themeColor="text1"/>
          <w:spacing w:val="80"/>
          <w:w w:val="150"/>
          <w:lang w:val="en-US"/>
        </w:rPr>
        <w:t xml:space="preserve"> </w:t>
      </w:r>
      <w:r w:rsidRPr="00C92EAC">
        <w:rPr>
          <w:color w:val="000000" w:themeColor="text1"/>
          <w:lang w:val="en-US"/>
        </w:rPr>
        <w:t xml:space="preserve">paradigm. </w:t>
      </w:r>
      <w:r w:rsidRPr="00C92EAC">
        <w:rPr>
          <w:i/>
          <w:color w:val="000000" w:themeColor="text1"/>
        </w:rPr>
        <w:t>Journal</w:t>
      </w:r>
      <w:r w:rsidRPr="00C92EAC">
        <w:rPr>
          <w:i/>
          <w:color w:val="000000" w:themeColor="text1"/>
          <w:spacing w:val="80"/>
          <w:w w:val="150"/>
        </w:rPr>
        <w:t xml:space="preserve"> </w:t>
      </w:r>
      <w:r w:rsidRPr="00C92EAC">
        <w:rPr>
          <w:i/>
          <w:color w:val="000000" w:themeColor="text1"/>
        </w:rPr>
        <w:t>of</w:t>
      </w:r>
      <w:r w:rsidRPr="00C92EAC">
        <w:rPr>
          <w:i/>
          <w:color w:val="000000" w:themeColor="text1"/>
          <w:spacing w:val="80"/>
          <w:w w:val="150"/>
        </w:rPr>
        <w:t xml:space="preserve"> </w:t>
      </w:r>
      <w:r w:rsidRPr="00C92EAC">
        <w:rPr>
          <w:i/>
          <w:color w:val="000000" w:themeColor="text1"/>
        </w:rPr>
        <w:t>medical systems</w:t>
      </w:r>
      <w:r w:rsidRPr="00C92EAC">
        <w:rPr>
          <w:color w:val="000000" w:themeColor="text1"/>
        </w:rPr>
        <w:t xml:space="preserve">, </w:t>
      </w:r>
      <w:r w:rsidRPr="00C92EAC">
        <w:rPr>
          <w:i/>
          <w:color w:val="000000" w:themeColor="text1"/>
        </w:rPr>
        <w:t>41</w:t>
      </w:r>
      <w:r w:rsidRPr="00C92EAC">
        <w:rPr>
          <w:color w:val="000000" w:themeColor="text1"/>
        </w:rPr>
        <w:t>(6), 98.</w:t>
      </w:r>
    </w:p>
    <w:p w14:paraId="318DD2A2" w14:textId="77777777" w:rsidR="00D738FB" w:rsidRPr="00C92EAC" w:rsidRDefault="00000000">
      <w:pPr>
        <w:pStyle w:val="a4"/>
        <w:numPr>
          <w:ilvl w:val="0"/>
          <w:numId w:val="3"/>
        </w:numPr>
        <w:tabs>
          <w:tab w:val="left" w:pos="949"/>
        </w:tabs>
        <w:ind w:right="122" w:firstLine="0"/>
        <w:jc w:val="both"/>
        <w:rPr>
          <w:color w:val="000000" w:themeColor="text1"/>
          <w:sz w:val="28"/>
          <w:lang w:val="en-US"/>
        </w:rPr>
      </w:pPr>
      <w:r w:rsidRPr="00C92EAC">
        <w:rPr>
          <w:color w:val="000000" w:themeColor="text1"/>
          <w:sz w:val="28"/>
          <w:lang w:val="en-US"/>
        </w:rPr>
        <w:t>Acharya UR, Faust O, Sree SV, et al. An accurate and generalized approach to plaque characterization in 346 carotid ultrasound scans. IEEE Trans Instrum Meas. 2012;61(4):1045–53 This was an important study that perfromed the carotid atherosclerotic plaque characterization using ML approach.</w:t>
      </w:r>
    </w:p>
    <w:p w14:paraId="28D655B6" w14:textId="77777777" w:rsidR="00D738FB" w:rsidRPr="00C92EAC" w:rsidRDefault="00000000">
      <w:pPr>
        <w:pStyle w:val="a4"/>
        <w:numPr>
          <w:ilvl w:val="0"/>
          <w:numId w:val="3"/>
        </w:numPr>
        <w:tabs>
          <w:tab w:val="left" w:pos="954"/>
        </w:tabs>
        <w:ind w:right="128" w:firstLine="0"/>
        <w:jc w:val="both"/>
        <w:rPr>
          <w:color w:val="000000" w:themeColor="text1"/>
          <w:sz w:val="28"/>
        </w:rPr>
      </w:pPr>
      <w:r w:rsidRPr="00C92EAC">
        <w:rPr>
          <w:color w:val="000000" w:themeColor="text1"/>
          <w:sz w:val="28"/>
          <w:lang w:val="en-US"/>
        </w:rPr>
        <w:t>Yeo, L. L., Tu, T. M., Selvaraj, V., Monajemi, S., Mohammadzadeh, M., Tan, B., &amp; Sharma, V. (2019). Abstract TP238: Detecting Intraplaque Hemorrhage in Carotid</w:t>
      </w:r>
      <w:r w:rsidRPr="00C92EAC">
        <w:rPr>
          <w:color w:val="000000" w:themeColor="text1"/>
          <w:spacing w:val="-2"/>
          <w:sz w:val="28"/>
          <w:lang w:val="en-US"/>
        </w:rPr>
        <w:t xml:space="preserve"> </w:t>
      </w:r>
      <w:r w:rsidRPr="00C92EAC">
        <w:rPr>
          <w:color w:val="000000" w:themeColor="text1"/>
          <w:sz w:val="28"/>
          <w:lang w:val="en-US"/>
        </w:rPr>
        <w:t>Ultrasound</w:t>
      </w:r>
      <w:r w:rsidRPr="00C92EAC">
        <w:rPr>
          <w:color w:val="000000" w:themeColor="text1"/>
          <w:spacing w:val="-2"/>
          <w:sz w:val="28"/>
          <w:lang w:val="en-US"/>
        </w:rPr>
        <w:t xml:space="preserve"> </w:t>
      </w:r>
      <w:r w:rsidRPr="00C92EAC">
        <w:rPr>
          <w:color w:val="000000" w:themeColor="text1"/>
          <w:sz w:val="28"/>
          <w:lang w:val="en-US"/>
        </w:rPr>
        <w:t>Using</w:t>
      </w:r>
      <w:r w:rsidRPr="00C92EAC">
        <w:rPr>
          <w:color w:val="000000" w:themeColor="text1"/>
          <w:spacing w:val="-2"/>
          <w:sz w:val="28"/>
          <w:lang w:val="en-US"/>
        </w:rPr>
        <w:t xml:space="preserve"> </w:t>
      </w:r>
      <w:r w:rsidRPr="00C92EAC">
        <w:rPr>
          <w:color w:val="000000" w:themeColor="text1"/>
          <w:sz w:val="28"/>
          <w:lang w:val="en-US"/>
        </w:rPr>
        <w:t>Machine</w:t>
      </w:r>
      <w:r w:rsidRPr="00C92EAC">
        <w:rPr>
          <w:color w:val="000000" w:themeColor="text1"/>
          <w:spacing w:val="-3"/>
          <w:sz w:val="28"/>
          <w:lang w:val="en-US"/>
        </w:rPr>
        <w:t xml:space="preserve"> </w:t>
      </w:r>
      <w:r w:rsidRPr="00C92EAC">
        <w:rPr>
          <w:color w:val="000000" w:themeColor="text1"/>
          <w:sz w:val="28"/>
          <w:lang w:val="en-US"/>
        </w:rPr>
        <w:t>Learning.</w:t>
      </w:r>
      <w:r w:rsidRPr="00C92EAC">
        <w:rPr>
          <w:color w:val="000000" w:themeColor="text1"/>
          <w:spacing w:val="-5"/>
          <w:sz w:val="28"/>
          <w:lang w:val="en-US"/>
        </w:rPr>
        <w:t xml:space="preserve"> </w:t>
      </w:r>
      <w:r w:rsidRPr="00C92EAC">
        <w:rPr>
          <w:i/>
          <w:color w:val="000000" w:themeColor="text1"/>
          <w:sz w:val="28"/>
        </w:rPr>
        <w:t>Stroke</w:t>
      </w:r>
      <w:r w:rsidRPr="00C92EAC">
        <w:rPr>
          <w:color w:val="000000" w:themeColor="text1"/>
          <w:sz w:val="28"/>
        </w:rPr>
        <w:t>,</w:t>
      </w:r>
      <w:r w:rsidRPr="00C92EAC">
        <w:rPr>
          <w:color w:val="000000" w:themeColor="text1"/>
          <w:spacing w:val="-4"/>
          <w:sz w:val="28"/>
        </w:rPr>
        <w:t xml:space="preserve"> </w:t>
      </w:r>
      <w:r w:rsidRPr="00C92EAC">
        <w:rPr>
          <w:i/>
          <w:color w:val="000000" w:themeColor="text1"/>
          <w:sz w:val="28"/>
        </w:rPr>
        <w:t>50</w:t>
      </w:r>
      <w:r w:rsidRPr="00C92EAC">
        <w:rPr>
          <w:color w:val="000000" w:themeColor="text1"/>
          <w:sz w:val="28"/>
        </w:rPr>
        <w:t>(Suppl_1),</w:t>
      </w:r>
      <w:r w:rsidRPr="00C92EAC">
        <w:rPr>
          <w:color w:val="000000" w:themeColor="text1"/>
          <w:spacing w:val="-4"/>
          <w:sz w:val="28"/>
        </w:rPr>
        <w:t xml:space="preserve"> </w:t>
      </w:r>
      <w:r w:rsidRPr="00C92EAC">
        <w:rPr>
          <w:color w:val="000000" w:themeColor="text1"/>
          <w:sz w:val="28"/>
        </w:rPr>
        <w:t>ATP238-ATP238.</w:t>
      </w:r>
    </w:p>
    <w:p w14:paraId="41A2FE2F" w14:textId="77777777" w:rsidR="00D738FB" w:rsidRPr="00C92EAC" w:rsidRDefault="00000000">
      <w:pPr>
        <w:pStyle w:val="a4"/>
        <w:numPr>
          <w:ilvl w:val="0"/>
          <w:numId w:val="3"/>
        </w:numPr>
        <w:tabs>
          <w:tab w:val="left" w:pos="939"/>
        </w:tabs>
        <w:spacing w:line="321" w:lineRule="exact"/>
        <w:ind w:left="939" w:hanging="677"/>
        <w:jc w:val="both"/>
        <w:rPr>
          <w:color w:val="000000" w:themeColor="text1"/>
          <w:sz w:val="28"/>
        </w:rPr>
      </w:pPr>
      <w:r w:rsidRPr="00C92EAC">
        <w:rPr>
          <w:color w:val="000000" w:themeColor="text1"/>
          <w:sz w:val="28"/>
          <w:lang w:val="en-US"/>
        </w:rPr>
        <w:t>Ikeda,</w:t>
      </w:r>
      <w:r w:rsidRPr="00C92EAC">
        <w:rPr>
          <w:color w:val="000000" w:themeColor="text1"/>
          <w:spacing w:val="-1"/>
          <w:sz w:val="28"/>
          <w:lang w:val="en-US"/>
        </w:rPr>
        <w:t xml:space="preserve"> </w:t>
      </w:r>
      <w:r w:rsidRPr="00C92EAC">
        <w:rPr>
          <w:color w:val="000000" w:themeColor="text1"/>
          <w:sz w:val="28"/>
          <w:lang w:val="en-US"/>
        </w:rPr>
        <w:t>N.,</w:t>
      </w:r>
      <w:r w:rsidRPr="00C92EAC">
        <w:rPr>
          <w:color w:val="000000" w:themeColor="text1"/>
          <w:spacing w:val="-1"/>
          <w:sz w:val="28"/>
          <w:lang w:val="en-US"/>
        </w:rPr>
        <w:t xml:space="preserve"> </w:t>
      </w:r>
      <w:r w:rsidRPr="00C92EAC">
        <w:rPr>
          <w:color w:val="000000" w:themeColor="text1"/>
          <w:sz w:val="28"/>
          <w:lang w:val="en-US"/>
        </w:rPr>
        <w:t>Dey,</w:t>
      </w:r>
      <w:r w:rsidRPr="00C92EAC">
        <w:rPr>
          <w:color w:val="000000" w:themeColor="text1"/>
          <w:spacing w:val="1"/>
          <w:sz w:val="28"/>
          <w:lang w:val="en-US"/>
        </w:rPr>
        <w:t xml:space="preserve"> </w:t>
      </w:r>
      <w:r w:rsidRPr="00C92EAC">
        <w:rPr>
          <w:color w:val="000000" w:themeColor="text1"/>
          <w:sz w:val="28"/>
          <w:lang w:val="en-US"/>
        </w:rPr>
        <w:t>N.,</w:t>
      </w:r>
      <w:r w:rsidRPr="00C92EAC">
        <w:rPr>
          <w:color w:val="000000" w:themeColor="text1"/>
          <w:spacing w:val="1"/>
          <w:sz w:val="28"/>
          <w:lang w:val="en-US"/>
        </w:rPr>
        <w:t xml:space="preserve"> </w:t>
      </w:r>
      <w:r w:rsidRPr="00C92EAC">
        <w:rPr>
          <w:color w:val="000000" w:themeColor="text1"/>
          <w:sz w:val="28"/>
          <w:lang w:val="en-US"/>
        </w:rPr>
        <w:t>Sharma,</w:t>
      </w:r>
      <w:r w:rsidRPr="00C92EAC">
        <w:rPr>
          <w:color w:val="000000" w:themeColor="text1"/>
          <w:spacing w:val="1"/>
          <w:sz w:val="28"/>
          <w:lang w:val="en-US"/>
        </w:rPr>
        <w:t xml:space="preserve"> </w:t>
      </w:r>
      <w:r w:rsidRPr="00C92EAC">
        <w:rPr>
          <w:color w:val="000000" w:themeColor="text1"/>
          <w:sz w:val="28"/>
          <w:lang w:val="en-US"/>
        </w:rPr>
        <w:t>A.,</w:t>
      </w:r>
      <w:r w:rsidRPr="00C92EAC">
        <w:rPr>
          <w:color w:val="000000" w:themeColor="text1"/>
          <w:spacing w:val="1"/>
          <w:sz w:val="28"/>
          <w:lang w:val="en-US"/>
        </w:rPr>
        <w:t xml:space="preserve"> </w:t>
      </w:r>
      <w:r w:rsidRPr="00C92EAC">
        <w:rPr>
          <w:color w:val="000000" w:themeColor="text1"/>
          <w:sz w:val="28"/>
          <w:lang w:val="en-US"/>
        </w:rPr>
        <w:t>Gupta, A.,</w:t>
      </w:r>
      <w:r w:rsidRPr="00C92EAC">
        <w:rPr>
          <w:color w:val="000000" w:themeColor="text1"/>
          <w:spacing w:val="-2"/>
          <w:sz w:val="28"/>
          <w:lang w:val="en-US"/>
        </w:rPr>
        <w:t xml:space="preserve"> </w:t>
      </w:r>
      <w:r w:rsidRPr="00C92EAC">
        <w:rPr>
          <w:color w:val="000000" w:themeColor="text1"/>
          <w:sz w:val="28"/>
          <w:lang w:val="en-US"/>
        </w:rPr>
        <w:t>Bose, S.,</w:t>
      </w:r>
      <w:r w:rsidRPr="00C92EAC">
        <w:rPr>
          <w:color w:val="000000" w:themeColor="text1"/>
          <w:spacing w:val="-1"/>
          <w:sz w:val="28"/>
          <w:lang w:val="en-US"/>
        </w:rPr>
        <w:t xml:space="preserve"> </w:t>
      </w:r>
      <w:r w:rsidRPr="00C92EAC">
        <w:rPr>
          <w:color w:val="000000" w:themeColor="text1"/>
          <w:sz w:val="28"/>
          <w:lang w:val="en-US"/>
        </w:rPr>
        <w:t>Acharjee,</w:t>
      </w:r>
      <w:r w:rsidRPr="00C92EAC">
        <w:rPr>
          <w:color w:val="000000" w:themeColor="text1"/>
          <w:spacing w:val="-1"/>
          <w:sz w:val="28"/>
          <w:lang w:val="en-US"/>
        </w:rPr>
        <w:t xml:space="preserve"> </w:t>
      </w:r>
      <w:r w:rsidRPr="00C92EAC">
        <w:rPr>
          <w:color w:val="000000" w:themeColor="text1"/>
          <w:sz w:val="28"/>
          <w:lang w:val="en-US"/>
        </w:rPr>
        <w:t>S.,</w:t>
      </w:r>
      <w:r w:rsidRPr="00C92EAC">
        <w:rPr>
          <w:color w:val="000000" w:themeColor="text1"/>
          <w:spacing w:val="-1"/>
          <w:sz w:val="28"/>
          <w:lang w:val="en-US"/>
        </w:rPr>
        <w:t xml:space="preserve"> </w:t>
      </w:r>
      <w:r w:rsidRPr="00C92EAC">
        <w:rPr>
          <w:color w:val="000000" w:themeColor="text1"/>
          <w:sz w:val="28"/>
          <w:lang w:val="en-US"/>
        </w:rPr>
        <w:t>...</w:t>
      </w:r>
      <w:r w:rsidRPr="00C92EAC">
        <w:rPr>
          <w:color w:val="000000" w:themeColor="text1"/>
          <w:spacing w:val="-2"/>
          <w:sz w:val="28"/>
          <w:lang w:val="en-US"/>
        </w:rPr>
        <w:t xml:space="preserve"> </w:t>
      </w:r>
      <w:r w:rsidRPr="00C92EAC">
        <w:rPr>
          <w:color w:val="000000" w:themeColor="text1"/>
          <w:sz w:val="28"/>
        </w:rPr>
        <w:t>&amp;</w:t>
      </w:r>
      <w:r w:rsidRPr="00C92EAC">
        <w:rPr>
          <w:color w:val="000000" w:themeColor="text1"/>
          <w:spacing w:val="3"/>
          <w:sz w:val="28"/>
        </w:rPr>
        <w:t xml:space="preserve"> </w:t>
      </w:r>
      <w:r w:rsidRPr="00C92EAC">
        <w:rPr>
          <w:color w:val="000000" w:themeColor="text1"/>
          <w:sz w:val="28"/>
        </w:rPr>
        <w:t xml:space="preserve">Laird, </w:t>
      </w:r>
      <w:r w:rsidRPr="00C92EAC">
        <w:rPr>
          <w:color w:val="000000" w:themeColor="text1"/>
          <w:spacing w:val="-5"/>
          <w:sz w:val="28"/>
        </w:rPr>
        <w:t>J.</w:t>
      </w:r>
    </w:p>
    <w:p w14:paraId="24FE2D76" w14:textId="77777777" w:rsidR="00D738FB" w:rsidRPr="00C92EAC" w:rsidRDefault="00000000">
      <w:pPr>
        <w:ind w:left="262" w:right="127"/>
        <w:jc w:val="both"/>
        <w:rPr>
          <w:color w:val="000000" w:themeColor="text1"/>
          <w:sz w:val="28"/>
        </w:rPr>
      </w:pPr>
      <w:r w:rsidRPr="00C92EAC">
        <w:rPr>
          <w:color w:val="000000" w:themeColor="text1"/>
          <w:sz w:val="28"/>
          <w:lang w:val="en-US"/>
        </w:rPr>
        <w:t>R. (2017). Automated segmental-IMT measurement in thin/thick plaque with bulb presence</w:t>
      </w:r>
      <w:r w:rsidRPr="00C92EAC">
        <w:rPr>
          <w:color w:val="000000" w:themeColor="text1"/>
          <w:spacing w:val="80"/>
          <w:w w:val="150"/>
          <w:sz w:val="28"/>
          <w:lang w:val="en-US"/>
        </w:rPr>
        <w:t xml:space="preserve"> </w:t>
      </w:r>
      <w:r w:rsidRPr="00C92EAC">
        <w:rPr>
          <w:color w:val="000000" w:themeColor="text1"/>
          <w:sz w:val="28"/>
          <w:lang w:val="en-US"/>
        </w:rPr>
        <w:t>in</w:t>
      </w:r>
      <w:r w:rsidRPr="00C92EAC">
        <w:rPr>
          <w:color w:val="000000" w:themeColor="text1"/>
          <w:spacing w:val="80"/>
          <w:w w:val="150"/>
          <w:sz w:val="28"/>
          <w:lang w:val="en-US"/>
        </w:rPr>
        <w:t xml:space="preserve"> </w:t>
      </w:r>
      <w:r w:rsidRPr="00C92EAC">
        <w:rPr>
          <w:color w:val="000000" w:themeColor="text1"/>
          <w:sz w:val="28"/>
          <w:lang w:val="en-US"/>
        </w:rPr>
        <w:t>carotid</w:t>
      </w:r>
      <w:r w:rsidRPr="00C92EAC">
        <w:rPr>
          <w:color w:val="000000" w:themeColor="text1"/>
          <w:spacing w:val="80"/>
          <w:w w:val="150"/>
          <w:sz w:val="28"/>
          <w:lang w:val="en-US"/>
        </w:rPr>
        <w:t xml:space="preserve"> </w:t>
      </w:r>
      <w:r w:rsidRPr="00C92EAC">
        <w:rPr>
          <w:color w:val="000000" w:themeColor="text1"/>
          <w:sz w:val="28"/>
          <w:lang w:val="en-US"/>
        </w:rPr>
        <w:t>ultrasound</w:t>
      </w:r>
      <w:r w:rsidRPr="00C92EAC">
        <w:rPr>
          <w:color w:val="000000" w:themeColor="text1"/>
          <w:spacing w:val="80"/>
          <w:w w:val="150"/>
          <w:sz w:val="28"/>
          <w:lang w:val="en-US"/>
        </w:rPr>
        <w:t xml:space="preserve"> </w:t>
      </w:r>
      <w:r w:rsidRPr="00C92EAC">
        <w:rPr>
          <w:color w:val="000000" w:themeColor="text1"/>
          <w:sz w:val="28"/>
          <w:lang w:val="en-US"/>
        </w:rPr>
        <w:t>from</w:t>
      </w:r>
      <w:r w:rsidRPr="00C92EAC">
        <w:rPr>
          <w:color w:val="000000" w:themeColor="text1"/>
          <w:spacing w:val="80"/>
          <w:w w:val="150"/>
          <w:sz w:val="28"/>
          <w:lang w:val="en-US"/>
        </w:rPr>
        <w:t xml:space="preserve"> </w:t>
      </w:r>
      <w:r w:rsidRPr="00C92EAC">
        <w:rPr>
          <w:color w:val="000000" w:themeColor="text1"/>
          <w:sz w:val="28"/>
          <w:lang w:val="en-US"/>
        </w:rPr>
        <w:t>multiple</w:t>
      </w:r>
      <w:r w:rsidRPr="00C92EAC">
        <w:rPr>
          <w:color w:val="000000" w:themeColor="text1"/>
          <w:spacing w:val="80"/>
          <w:w w:val="150"/>
          <w:sz w:val="28"/>
          <w:lang w:val="en-US"/>
        </w:rPr>
        <w:t xml:space="preserve"> </w:t>
      </w:r>
      <w:r w:rsidRPr="00C92EAC">
        <w:rPr>
          <w:color w:val="000000" w:themeColor="text1"/>
          <w:sz w:val="28"/>
          <w:lang w:val="en-US"/>
        </w:rPr>
        <w:t>scanners:</w:t>
      </w:r>
      <w:r w:rsidRPr="00C92EAC">
        <w:rPr>
          <w:color w:val="000000" w:themeColor="text1"/>
          <w:spacing w:val="80"/>
          <w:w w:val="150"/>
          <w:sz w:val="28"/>
          <w:lang w:val="en-US"/>
        </w:rPr>
        <w:t xml:space="preserve"> </w:t>
      </w:r>
      <w:r w:rsidRPr="00C92EAC">
        <w:rPr>
          <w:color w:val="000000" w:themeColor="text1"/>
          <w:sz w:val="28"/>
          <w:lang w:val="en-US"/>
        </w:rPr>
        <w:t>Stroke</w:t>
      </w:r>
      <w:r w:rsidRPr="00C92EAC">
        <w:rPr>
          <w:color w:val="000000" w:themeColor="text1"/>
          <w:spacing w:val="80"/>
          <w:w w:val="150"/>
          <w:sz w:val="28"/>
          <w:lang w:val="en-US"/>
        </w:rPr>
        <w:t xml:space="preserve"> </w:t>
      </w:r>
      <w:r w:rsidRPr="00C92EAC">
        <w:rPr>
          <w:color w:val="000000" w:themeColor="text1"/>
          <w:sz w:val="28"/>
          <w:lang w:val="en-US"/>
        </w:rPr>
        <w:t xml:space="preserve">risk assessment. </w:t>
      </w:r>
      <w:r w:rsidRPr="00C92EAC">
        <w:rPr>
          <w:i/>
          <w:color w:val="000000" w:themeColor="text1"/>
          <w:sz w:val="28"/>
        </w:rPr>
        <w:t>Computer methods and programs in biomedicine</w:t>
      </w:r>
      <w:r w:rsidRPr="00C92EAC">
        <w:rPr>
          <w:color w:val="000000" w:themeColor="text1"/>
          <w:sz w:val="28"/>
        </w:rPr>
        <w:t xml:space="preserve">, </w:t>
      </w:r>
      <w:r w:rsidRPr="00C92EAC">
        <w:rPr>
          <w:i/>
          <w:color w:val="000000" w:themeColor="text1"/>
          <w:sz w:val="28"/>
        </w:rPr>
        <w:t>141</w:t>
      </w:r>
      <w:r w:rsidRPr="00C92EAC">
        <w:rPr>
          <w:color w:val="000000" w:themeColor="text1"/>
          <w:sz w:val="28"/>
        </w:rPr>
        <w:t>, 73-81.</w:t>
      </w:r>
    </w:p>
    <w:p w14:paraId="4622E048" w14:textId="77777777" w:rsidR="00D738FB" w:rsidRPr="00C92EAC" w:rsidRDefault="00000000">
      <w:pPr>
        <w:pStyle w:val="a4"/>
        <w:numPr>
          <w:ilvl w:val="0"/>
          <w:numId w:val="3"/>
        </w:numPr>
        <w:tabs>
          <w:tab w:val="left" w:pos="942"/>
        </w:tabs>
        <w:ind w:right="120" w:firstLine="0"/>
        <w:jc w:val="both"/>
        <w:rPr>
          <w:color w:val="000000" w:themeColor="text1"/>
          <w:sz w:val="28"/>
        </w:rPr>
      </w:pPr>
      <w:r w:rsidRPr="00C92EAC">
        <w:rPr>
          <w:color w:val="000000" w:themeColor="text1"/>
          <w:sz w:val="28"/>
          <w:lang w:val="en-US"/>
        </w:rPr>
        <w:t xml:space="preserve">Saba, L., Banchhor, S. K., Suri, H. S., Londhe, N. D., Araki, T., Ikeda, N., ... </w:t>
      </w:r>
      <w:r w:rsidRPr="00C92EAC">
        <w:rPr>
          <w:color w:val="000000" w:themeColor="text1"/>
          <w:sz w:val="28"/>
        </w:rPr>
        <w:t xml:space="preserve">&amp; Nicolaides, A. (2016). </w:t>
      </w:r>
      <w:r w:rsidRPr="00C92EAC">
        <w:rPr>
          <w:color w:val="000000" w:themeColor="text1"/>
          <w:sz w:val="28"/>
          <w:lang w:val="en-US"/>
        </w:rPr>
        <w:t xml:space="preserve">Accurate cloud-based smart IMT measurement, its validation and stroke risk stratification in carotid ultrasound: a web-based point-of-care tool for multicenter clinical trial. </w:t>
      </w:r>
      <w:r w:rsidRPr="00C92EAC">
        <w:rPr>
          <w:i/>
          <w:color w:val="000000" w:themeColor="text1"/>
          <w:sz w:val="28"/>
        </w:rPr>
        <w:t>Computers in biology and medicine</w:t>
      </w:r>
      <w:r w:rsidRPr="00C92EAC">
        <w:rPr>
          <w:color w:val="000000" w:themeColor="text1"/>
          <w:sz w:val="28"/>
        </w:rPr>
        <w:t xml:space="preserve">, </w:t>
      </w:r>
      <w:r w:rsidRPr="00C92EAC">
        <w:rPr>
          <w:i/>
          <w:color w:val="000000" w:themeColor="text1"/>
          <w:sz w:val="28"/>
        </w:rPr>
        <w:t>75</w:t>
      </w:r>
      <w:r w:rsidRPr="00C92EAC">
        <w:rPr>
          <w:color w:val="000000" w:themeColor="text1"/>
          <w:sz w:val="28"/>
        </w:rPr>
        <w:t>, 217-234.</w:t>
      </w:r>
    </w:p>
    <w:p w14:paraId="430310E2" w14:textId="77777777" w:rsidR="00D738FB" w:rsidRPr="00C92EAC" w:rsidRDefault="00000000">
      <w:pPr>
        <w:pStyle w:val="a4"/>
        <w:numPr>
          <w:ilvl w:val="0"/>
          <w:numId w:val="3"/>
        </w:numPr>
        <w:tabs>
          <w:tab w:val="left" w:pos="944"/>
        </w:tabs>
        <w:ind w:right="121" w:firstLine="0"/>
        <w:jc w:val="both"/>
        <w:rPr>
          <w:color w:val="000000" w:themeColor="text1"/>
          <w:sz w:val="28"/>
        </w:rPr>
      </w:pPr>
      <w:r w:rsidRPr="00C92EAC">
        <w:rPr>
          <w:color w:val="000000" w:themeColor="text1"/>
          <w:sz w:val="28"/>
          <w:lang w:val="en-US"/>
        </w:rPr>
        <w:t xml:space="preserve">Cuadrado-Godia E, Srivastava SK, Saba L, et al: Geometric total plaque area is an equally powerful phenotype compared with carotid intima-media thickness for stroke risk assessment: a deep learning approach. </w:t>
      </w:r>
      <w:r w:rsidRPr="00C92EAC">
        <w:rPr>
          <w:color w:val="000000" w:themeColor="text1"/>
          <w:sz w:val="28"/>
        </w:rPr>
        <w:t xml:space="preserve">J Vasc Ultrasound 2018. </w:t>
      </w:r>
      <w:r w:rsidRPr="00C92EAC">
        <w:rPr>
          <w:color w:val="000000" w:themeColor="text1"/>
          <w:spacing w:val="-2"/>
          <w:sz w:val="28"/>
        </w:rPr>
        <w:t>1544316718806421</w:t>
      </w:r>
    </w:p>
    <w:p w14:paraId="67AB8910" w14:textId="77777777" w:rsidR="00D738FB" w:rsidRPr="00C92EAC" w:rsidRDefault="00000000">
      <w:pPr>
        <w:pStyle w:val="a4"/>
        <w:numPr>
          <w:ilvl w:val="0"/>
          <w:numId w:val="3"/>
        </w:numPr>
        <w:tabs>
          <w:tab w:val="left" w:pos="968"/>
        </w:tabs>
        <w:ind w:right="119" w:firstLine="0"/>
        <w:jc w:val="both"/>
        <w:rPr>
          <w:color w:val="000000" w:themeColor="text1"/>
          <w:sz w:val="28"/>
        </w:rPr>
      </w:pPr>
      <w:r w:rsidRPr="00C92EAC">
        <w:rPr>
          <w:color w:val="000000" w:themeColor="text1"/>
          <w:sz w:val="28"/>
          <w:lang w:val="en-US"/>
        </w:rPr>
        <w:t>Huibers A, de Borst GJ, Bulbulia R, Pan H, Halliday A. Plaque echolucency and the risk of</w:t>
      </w:r>
      <w:r w:rsidRPr="00C92EAC">
        <w:rPr>
          <w:color w:val="000000" w:themeColor="text1"/>
          <w:spacing w:val="-1"/>
          <w:sz w:val="28"/>
          <w:lang w:val="en-US"/>
        </w:rPr>
        <w:t xml:space="preserve"> </w:t>
      </w:r>
      <w:r w:rsidRPr="00C92EAC">
        <w:rPr>
          <w:color w:val="000000" w:themeColor="text1"/>
          <w:sz w:val="28"/>
          <w:lang w:val="en-US"/>
        </w:rPr>
        <w:t xml:space="preserve">ischaemic stroke in patients with asymptomatic carotid stenosis within the first Asymptomatic Carotid Surgery Trial (ACST-1). </w:t>
      </w:r>
      <w:r w:rsidRPr="00C92EAC">
        <w:rPr>
          <w:color w:val="000000" w:themeColor="text1"/>
          <w:sz w:val="28"/>
        </w:rPr>
        <w:t xml:space="preserve">Eur J Vasc Endovasc Surg. </w:t>
      </w:r>
      <w:r w:rsidRPr="00C92EAC">
        <w:rPr>
          <w:color w:val="000000" w:themeColor="text1"/>
          <w:spacing w:val="-2"/>
          <w:sz w:val="28"/>
        </w:rPr>
        <w:t>2016;51(5):616–21</w:t>
      </w:r>
    </w:p>
    <w:p w14:paraId="3AB61849" w14:textId="77777777" w:rsidR="00D738FB" w:rsidRPr="00C92EAC" w:rsidRDefault="00000000">
      <w:pPr>
        <w:pStyle w:val="a4"/>
        <w:numPr>
          <w:ilvl w:val="0"/>
          <w:numId w:val="3"/>
        </w:numPr>
        <w:tabs>
          <w:tab w:val="left" w:pos="1009"/>
        </w:tabs>
        <w:spacing w:before="1"/>
        <w:ind w:right="122" w:firstLine="0"/>
        <w:jc w:val="both"/>
        <w:rPr>
          <w:color w:val="000000" w:themeColor="text1"/>
          <w:sz w:val="28"/>
          <w:lang w:val="en-US"/>
        </w:rPr>
      </w:pPr>
      <w:r w:rsidRPr="00C92EAC">
        <w:rPr>
          <w:color w:val="000000" w:themeColor="text1"/>
          <w:sz w:val="28"/>
          <w:lang w:val="en-US"/>
        </w:rPr>
        <w:t>Kotsis V, Jamthikar AD, Araki T, et al. Echolucency-based phenotype in carotid atherosclerosis disease</w:t>
      </w:r>
      <w:r w:rsidRPr="00C92EAC">
        <w:rPr>
          <w:color w:val="000000" w:themeColor="text1"/>
          <w:spacing w:val="-1"/>
          <w:sz w:val="28"/>
          <w:lang w:val="en-US"/>
        </w:rPr>
        <w:t xml:space="preserve"> </w:t>
      </w:r>
      <w:r w:rsidRPr="00C92EAC">
        <w:rPr>
          <w:color w:val="000000" w:themeColor="text1"/>
          <w:sz w:val="28"/>
          <w:lang w:val="en-US"/>
        </w:rPr>
        <w:t>for</w:t>
      </w:r>
      <w:r w:rsidRPr="00C92EAC">
        <w:rPr>
          <w:color w:val="000000" w:themeColor="text1"/>
          <w:spacing w:val="-1"/>
          <w:sz w:val="28"/>
          <w:lang w:val="en-US"/>
        </w:rPr>
        <w:t xml:space="preserve"> </w:t>
      </w:r>
      <w:r w:rsidRPr="00C92EAC">
        <w:rPr>
          <w:color w:val="000000" w:themeColor="text1"/>
          <w:sz w:val="28"/>
          <w:lang w:val="en-US"/>
        </w:rPr>
        <w:t>risk stratification of</w:t>
      </w:r>
      <w:r w:rsidRPr="00C92EAC">
        <w:rPr>
          <w:color w:val="000000" w:themeColor="text1"/>
          <w:spacing w:val="-1"/>
          <w:sz w:val="28"/>
          <w:lang w:val="en-US"/>
        </w:rPr>
        <w:t xml:space="preserve"> </w:t>
      </w:r>
      <w:r w:rsidRPr="00C92EAC">
        <w:rPr>
          <w:color w:val="000000" w:themeColor="text1"/>
          <w:sz w:val="28"/>
          <w:lang w:val="en-US"/>
        </w:rPr>
        <w:t>diabetes patients.</w:t>
      </w:r>
      <w:r w:rsidRPr="00C92EAC">
        <w:rPr>
          <w:color w:val="000000" w:themeColor="text1"/>
          <w:spacing w:val="-1"/>
          <w:sz w:val="28"/>
          <w:lang w:val="en-US"/>
        </w:rPr>
        <w:t xml:space="preserve"> </w:t>
      </w:r>
      <w:r w:rsidRPr="00C92EAC">
        <w:rPr>
          <w:color w:val="000000" w:themeColor="text1"/>
          <w:sz w:val="28"/>
          <w:lang w:val="en-US"/>
        </w:rPr>
        <w:t>Diabetes Res Clin Pract. 2018;143:322–31</w:t>
      </w:r>
    </w:p>
    <w:p w14:paraId="76CE6A74" w14:textId="77777777" w:rsidR="00D738FB" w:rsidRPr="00C92EAC" w:rsidRDefault="00000000">
      <w:pPr>
        <w:pStyle w:val="a4"/>
        <w:numPr>
          <w:ilvl w:val="0"/>
          <w:numId w:val="3"/>
        </w:numPr>
        <w:tabs>
          <w:tab w:val="left" w:pos="954"/>
        </w:tabs>
        <w:ind w:right="129" w:firstLine="0"/>
        <w:jc w:val="both"/>
        <w:rPr>
          <w:color w:val="000000" w:themeColor="text1"/>
          <w:sz w:val="28"/>
          <w:lang w:val="en-US"/>
        </w:rPr>
      </w:pPr>
      <w:r w:rsidRPr="00C92EAC">
        <w:rPr>
          <w:color w:val="000000" w:themeColor="text1"/>
          <w:sz w:val="28"/>
          <w:lang w:val="en-US"/>
        </w:rPr>
        <w:t>Park TH. Evaluation of carotid plaque using ultrasound imaging. J Cardiovasc Ultrasound. 2016;24(2):91–5.</w:t>
      </w:r>
    </w:p>
    <w:p w14:paraId="67D6DE59" w14:textId="77777777" w:rsidR="00D738FB" w:rsidRPr="00C92EAC" w:rsidRDefault="00000000">
      <w:pPr>
        <w:pStyle w:val="a4"/>
        <w:numPr>
          <w:ilvl w:val="0"/>
          <w:numId w:val="3"/>
        </w:numPr>
        <w:tabs>
          <w:tab w:val="left" w:pos="1071"/>
        </w:tabs>
        <w:spacing w:line="242" w:lineRule="auto"/>
        <w:ind w:right="129" w:firstLine="0"/>
        <w:jc w:val="both"/>
        <w:rPr>
          <w:color w:val="000000" w:themeColor="text1"/>
          <w:sz w:val="28"/>
        </w:rPr>
      </w:pPr>
      <w:r w:rsidRPr="00C92EAC">
        <w:rPr>
          <w:color w:val="000000" w:themeColor="text1"/>
          <w:sz w:val="28"/>
          <w:lang w:val="en-US"/>
        </w:rPr>
        <w:t xml:space="preserve">Picano E, Paterni M. Ultrasound tissue characterization of vulnerable atherosclerotic plaque. </w:t>
      </w:r>
      <w:r w:rsidRPr="00C92EAC">
        <w:rPr>
          <w:color w:val="000000" w:themeColor="text1"/>
          <w:sz w:val="28"/>
        </w:rPr>
        <w:t>Int J Mol Sci. 2015;16(5):10121–33</w:t>
      </w:r>
    </w:p>
    <w:p w14:paraId="391CE010" w14:textId="77777777" w:rsidR="00D738FB" w:rsidRPr="00C92EAC" w:rsidRDefault="00000000">
      <w:pPr>
        <w:pStyle w:val="a4"/>
        <w:numPr>
          <w:ilvl w:val="0"/>
          <w:numId w:val="3"/>
        </w:numPr>
        <w:tabs>
          <w:tab w:val="left" w:pos="961"/>
        </w:tabs>
        <w:ind w:right="118" w:firstLine="0"/>
        <w:jc w:val="both"/>
        <w:rPr>
          <w:color w:val="000000" w:themeColor="text1"/>
          <w:sz w:val="28"/>
          <w:lang w:val="en-US"/>
        </w:rPr>
      </w:pPr>
      <w:r w:rsidRPr="00C92EAC">
        <w:rPr>
          <w:color w:val="000000" w:themeColor="text1"/>
          <w:sz w:val="28"/>
          <w:lang w:val="en-US"/>
        </w:rPr>
        <w:t xml:space="preserve">Nicolaides AN, Kakkos SK, Kyriacou E, et al. Asymptomatic internal carotid artery stenosis and cerebrovascular risk stratification. J Vasc Surg. 2010;52(6):1486– </w:t>
      </w:r>
      <w:r w:rsidRPr="00C92EAC">
        <w:rPr>
          <w:color w:val="000000" w:themeColor="text1"/>
          <w:spacing w:val="-2"/>
          <w:sz w:val="28"/>
          <w:lang w:val="en-US"/>
        </w:rPr>
        <w:t>1496.e1485</w:t>
      </w:r>
    </w:p>
    <w:p w14:paraId="23CC9696" w14:textId="77777777" w:rsidR="00D738FB" w:rsidRPr="00C92EAC" w:rsidRDefault="00D738FB">
      <w:pPr>
        <w:jc w:val="both"/>
        <w:rPr>
          <w:color w:val="000000" w:themeColor="text1"/>
          <w:sz w:val="28"/>
          <w:lang w:val="en-US"/>
        </w:rPr>
        <w:sectPr w:rsidR="00D738FB" w:rsidRPr="00C92EAC">
          <w:pgSz w:w="11910" w:h="16840"/>
          <w:pgMar w:top="1080" w:right="440" w:bottom="1300" w:left="1440" w:header="0" w:footer="1077" w:gutter="0"/>
          <w:cols w:space="720"/>
        </w:sectPr>
      </w:pPr>
    </w:p>
    <w:p w14:paraId="7AB9CAFC" w14:textId="77777777" w:rsidR="00D738FB" w:rsidRPr="00C92EAC" w:rsidRDefault="00000000">
      <w:pPr>
        <w:pStyle w:val="a4"/>
        <w:numPr>
          <w:ilvl w:val="0"/>
          <w:numId w:val="3"/>
        </w:numPr>
        <w:tabs>
          <w:tab w:val="left" w:pos="939"/>
        </w:tabs>
        <w:spacing w:before="27" w:line="242" w:lineRule="auto"/>
        <w:ind w:right="132" w:firstLine="0"/>
        <w:jc w:val="both"/>
        <w:rPr>
          <w:color w:val="000000" w:themeColor="text1"/>
          <w:sz w:val="28"/>
        </w:rPr>
      </w:pPr>
      <w:r w:rsidRPr="00C92EAC">
        <w:rPr>
          <w:color w:val="000000" w:themeColor="text1"/>
          <w:sz w:val="28"/>
          <w:lang w:val="en-US"/>
        </w:rPr>
        <w:lastRenderedPageBreak/>
        <w:t>Donahue,</w:t>
      </w:r>
      <w:r w:rsidRPr="00C92EAC">
        <w:rPr>
          <w:color w:val="000000" w:themeColor="text1"/>
          <w:spacing w:val="-1"/>
          <w:sz w:val="28"/>
          <w:lang w:val="en-US"/>
        </w:rPr>
        <w:t xml:space="preserve"> </w:t>
      </w:r>
      <w:r w:rsidRPr="00C92EAC">
        <w:rPr>
          <w:color w:val="000000" w:themeColor="text1"/>
          <w:sz w:val="28"/>
          <w:lang w:val="en-US"/>
        </w:rPr>
        <w:t>M.</w:t>
      </w:r>
      <w:r w:rsidRPr="00C92EAC">
        <w:rPr>
          <w:color w:val="000000" w:themeColor="text1"/>
          <w:spacing w:val="-1"/>
          <w:sz w:val="28"/>
          <w:lang w:val="en-US"/>
        </w:rPr>
        <w:t xml:space="preserve"> </w:t>
      </w:r>
      <w:r w:rsidRPr="00C92EAC">
        <w:rPr>
          <w:color w:val="000000" w:themeColor="text1"/>
          <w:sz w:val="28"/>
          <w:lang w:val="en-US"/>
        </w:rPr>
        <w:t>J.,</w:t>
      </w:r>
      <w:r w:rsidRPr="00C92EAC">
        <w:rPr>
          <w:color w:val="000000" w:themeColor="text1"/>
          <w:spacing w:val="-1"/>
          <w:sz w:val="28"/>
          <w:lang w:val="en-US"/>
        </w:rPr>
        <w:t xml:space="preserve"> </w:t>
      </w:r>
      <w:r w:rsidRPr="00C92EAC">
        <w:rPr>
          <w:color w:val="000000" w:themeColor="text1"/>
          <w:sz w:val="28"/>
          <w:lang w:val="en-US"/>
        </w:rPr>
        <w:t>Dlamini,</w:t>
      </w:r>
      <w:r w:rsidRPr="00C92EAC">
        <w:rPr>
          <w:color w:val="000000" w:themeColor="text1"/>
          <w:spacing w:val="-1"/>
          <w:sz w:val="28"/>
          <w:lang w:val="en-US"/>
        </w:rPr>
        <w:t xml:space="preserve"> </w:t>
      </w:r>
      <w:r w:rsidRPr="00C92EAC">
        <w:rPr>
          <w:color w:val="000000" w:themeColor="text1"/>
          <w:sz w:val="28"/>
          <w:lang w:val="en-US"/>
        </w:rPr>
        <w:t>N.,</w:t>
      </w:r>
      <w:r w:rsidRPr="00C92EAC">
        <w:rPr>
          <w:color w:val="000000" w:themeColor="text1"/>
          <w:spacing w:val="-2"/>
          <w:sz w:val="28"/>
          <w:lang w:val="en-US"/>
        </w:rPr>
        <w:t xml:space="preserve"> </w:t>
      </w:r>
      <w:r w:rsidRPr="00C92EAC">
        <w:rPr>
          <w:color w:val="000000" w:themeColor="text1"/>
          <w:sz w:val="28"/>
          <w:lang w:val="en-US"/>
        </w:rPr>
        <w:t>Bhatia,</w:t>
      </w:r>
      <w:r w:rsidRPr="00C92EAC">
        <w:rPr>
          <w:color w:val="000000" w:themeColor="text1"/>
          <w:spacing w:val="-4"/>
          <w:sz w:val="28"/>
          <w:lang w:val="en-US"/>
        </w:rPr>
        <w:t xml:space="preserve"> </w:t>
      </w:r>
      <w:r w:rsidRPr="00C92EAC">
        <w:rPr>
          <w:color w:val="000000" w:themeColor="text1"/>
          <w:sz w:val="28"/>
          <w:lang w:val="en-US"/>
        </w:rPr>
        <w:t>A.,</w:t>
      </w:r>
      <w:r w:rsidRPr="00C92EAC">
        <w:rPr>
          <w:color w:val="000000" w:themeColor="text1"/>
          <w:spacing w:val="-2"/>
          <w:sz w:val="28"/>
          <w:lang w:val="en-US"/>
        </w:rPr>
        <w:t xml:space="preserve"> </w:t>
      </w:r>
      <w:r w:rsidRPr="00C92EAC">
        <w:rPr>
          <w:color w:val="000000" w:themeColor="text1"/>
          <w:sz w:val="28"/>
          <w:lang w:val="en-US"/>
        </w:rPr>
        <w:t>&amp;</w:t>
      </w:r>
      <w:r w:rsidRPr="00C92EAC">
        <w:rPr>
          <w:color w:val="000000" w:themeColor="text1"/>
          <w:spacing w:val="-1"/>
          <w:sz w:val="28"/>
          <w:lang w:val="en-US"/>
        </w:rPr>
        <w:t xml:space="preserve"> </w:t>
      </w:r>
      <w:r w:rsidRPr="00C92EAC">
        <w:rPr>
          <w:color w:val="000000" w:themeColor="text1"/>
          <w:sz w:val="28"/>
          <w:lang w:val="en-US"/>
        </w:rPr>
        <w:t>Jordan,</w:t>
      </w:r>
      <w:r w:rsidRPr="00C92EAC">
        <w:rPr>
          <w:color w:val="000000" w:themeColor="text1"/>
          <w:spacing w:val="-1"/>
          <w:sz w:val="28"/>
          <w:lang w:val="en-US"/>
        </w:rPr>
        <w:t xml:space="preserve"> </w:t>
      </w:r>
      <w:r w:rsidRPr="00C92EAC">
        <w:rPr>
          <w:color w:val="000000" w:themeColor="text1"/>
          <w:sz w:val="28"/>
          <w:lang w:val="en-US"/>
        </w:rPr>
        <w:t>L.</w:t>
      </w:r>
      <w:r w:rsidRPr="00C92EAC">
        <w:rPr>
          <w:color w:val="000000" w:themeColor="text1"/>
          <w:spacing w:val="-1"/>
          <w:sz w:val="28"/>
          <w:lang w:val="en-US"/>
        </w:rPr>
        <w:t xml:space="preserve"> </w:t>
      </w:r>
      <w:r w:rsidRPr="00C92EAC">
        <w:rPr>
          <w:color w:val="000000" w:themeColor="text1"/>
          <w:sz w:val="28"/>
          <w:lang w:val="en-US"/>
        </w:rPr>
        <w:t>C.</w:t>
      </w:r>
      <w:r w:rsidRPr="00C92EAC">
        <w:rPr>
          <w:color w:val="000000" w:themeColor="text1"/>
          <w:spacing w:val="-1"/>
          <w:sz w:val="28"/>
          <w:lang w:val="en-US"/>
        </w:rPr>
        <w:t xml:space="preserve"> </w:t>
      </w:r>
      <w:r w:rsidRPr="00C92EAC">
        <w:rPr>
          <w:color w:val="000000" w:themeColor="text1"/>
          <w:sz w:val="28"/>
          <w:lang w:val="en-US"/>
        </w:rPr>
        <w:t>(2019).</w:t>
      </w:r>
      <w:r w:rsidRPr="00C92EAC">
        <w:rPr>
          <w:color w:val="000000" w:themeColor="text1"/>
          <w:spacing w:val="-1"/>
          <w:sz w:val="28"/>
          <w:lang w:val="en-US"/>
        </w:rPr>
        <w:t xml:space="preserve"> </w:t>
      </w:r>
      <w:r w:rsidRPr="00C92EAC">
        <w:rPr>
          <w:color w:val="000000" w:themeColor="text1"/>
          <w:sz w:val="28"/>
        </w:rPr>
        <w:t xml:space="preserve">Neuroimaging advances in pediatric stroke. </w:t>
      </w:r>
      <w:r w:rsidRPr="00C92EAC">
        <w:rPr>
          <w:i/>
          <w:color w:val="000000" w:themeColor="text1"/>
          <w:sz w:val="28"/>
        </w:rPr>
        <w:t>Stroke</w:t>
      </w:r>
      <w:r w:rsidRPr="00C92EAC">
        <w:rPr>
          <w:color w:val="000000" w:themeColor="text1"/>
          <w:sz w:val="28"/>
        </w:rPr>
        <w:t xml:space="preserve">, </w:t>
      </w:r>
      <w:r w:rsidRPr="00C92EAC">
        <w:rPr>
          <w:i/>
          <w:color w:val="000000" w:themeColor="text1"/>
          <w:sz w:val="28"/>
        </w:rPr>
        <w:t>50</w:t>
      </w:r>
      <w:r w:rsidRPr="00C92EAC">
        <w:rPr>
          <w:color w:val="000000" w:themeColor="text1"/>
          <w:sz w:val="28"/>
        </w:rPr>
        <w:t>(2), 240-248.</w:t>
      </w:r>
    </w:p>
    <w:p w14:paraId="44AD253A" w14:textId="77777777" w:rsidR="00D738FB" w:rsidRPr="00C92EAC" w:rsidRDefault="00000000">
      <w:pPr>
        <w:pStyle w:val="a4"/>
        <w:numPr>
          <w:ilvl w:val="0"/>
          <w:numId w:val="3"/>
        </w:numPr>
        <w:tabs>
          <w:tab w:val="left" w:pos="946"/>
        </w:tabs>
        <w:ind w:right="123" w:firstLine="0"/>
        <w:jc w:val="both"/>
        <w:rPr>
          <w:color w:val="000000" w:themeColor="text1"/>
          <w:sz w:val="28"/>
        </w:rPr>
      </w:pPr>
      <w:r w:rsidRPr="00C92EAC">
        <w:rPr>
          <w:color w:val="000000" w:themeColor="text1"/>
          <w:sz w:val="28"/>
          <w:lang w:val="en-US"/>
        </w:rPr>
        <w:t xml:space="preserve">Giese, A. K., Schirmer, M. D., Donahue, K. L., Cloonan, L., Irie, R., Winzeck, S., ... &amp; Sridharan, R. (2017). Design and rationale for examining neuroimaging genetics in ischemic stroke: The MRI-GENIE study. </w:t>
      </w:r>
      <w:r w:rsidRPr="00C92EAC">
        <w:rPr>
          <w:i/>
          <w:color w:val="000000" w:themeColor="text1"/>
          <w:sz w:val="28"/>
        </w:rPr>
        <w:t>Neurology Genetics</w:t>
      </w:r>
      <w:r w:rsidRPr="00C92EAC">
        <w:rPr>
          <w:color w:val="000000" w:themeColor="text1"/>
          <w:sz w:val="28"/>
        </w:rPr>
        <w:t xml:space="preserve">, </w:t>
      </w:r>
      <w:r w:rsidRPr="00C92EAC">
        <w:rPr>
          <w:i/>
          <w:color w:val="000000" w:themeColor="text1"/>
          <w:sz w:val="28"/>
        </w:rPr>
        <w:t>3</w:t>
      </w:r>
      <w:r w:rsidRPr="00C92EAC">
        <w:rPr>
          <w:color w:val="000000" w:themeColor="text1"/>
          <w:sz w:val="28"/>
        </w:rPr>
        <w:t>(5), e180.</w:t>
      </w:r>
    </w:p>
    <w:p w14:paraId="4179E954" w14:textId="77777777" w:rsidR="00D738FB" w:rsidRPr="00C92EAC" w:rsidRDefault="00000000">
      <w:pPr>
        <w:pStyle w:val="a4"/>
        <w:numPr>
          <w:ilvl w:val="0"/>
          <w:numId w:val="3"/>
        </w:numPr>
        <w:tabs>
          <w:tab w:val="left" w:pos="946"/>
        </w:tabs>
        <w:ind w:right="121" w:firstLine="0"/>
        <w:jc w:val="both"/>
        <w:rPr>
          <w:color w:val="000000" w:themeColor="text1"/>
          <w:sz w:val="28"/>
        </w:rPr>
      </w:pPr>
      <w:r w:rsidRPr="00C92EAC">
        <w:rPr>
          <w:color w:val="000000" w:themeColor="text1"/>
          <w:sz w:val="28"/>
          <w:lang w:val="en-US"/>
        </w:rPr>
        <w:t xml:space="preserve">Jamthikar, A., Gupta, D., Khanna, N. N., Araki, T., Saba, L., Nicolaides, A., ... &amp; Mavrogeni, S. (2019). A special report on changing trends in preventive stroke/cardiovascular risk assessment via B-mode ultrasonography. </w:t>
      </w:r>
      <w:r w:rsidRPr="00C92EAC">
        <w:rPr>
          <w:i/>
          <w:color w:val="000000" w:themeColor="text1"/>
          <w:sz w:val="28"/>
        </w:rPr>
        <w:t>Current atherosclerosis reports</w:t>
      </w:r>
      <w:r w:rsidRPr="00C92EAC">
        <w:rPr>
          <w:color w:val="000000" w:themeColor="text1"/>
          <w:sz w:val="28"/>
        </w:rPr>
        <w:t xml:space="preserve">, </w:t>
      </w:r>
      <w:r w:rsidRPr="00C92EAC">
        <w:rPr>
          <w:i/>
          <w:color w:val="000000" w:themeColor="text1"/>
          <w:sz w:val="28"/>
        </w:rPr>
        <w:t>21</w:t>
      </w:r>
      <w:r w:rsidRPr="00C92EAC">
        <w:rPr>
          <w:color w:val="000000" w:themeColor="text1"/>
          <w:sz w:val="28"/>
        </w:rPr>
        <w:t>(7), 25.</w:t>
      </w:r>
    </w:p>
    <w:p w14:paraId="7CF90B63" w14:textId="77777777" w:rsidR="00D738FB" w:rsidRPr="00C92EAC" w:rsidRDefault="00000000">
      <w:pPr>
        <w:pStyle w:val="a4"/>
        <w:numPr>
          <w:ilvl w:val="0"/>
          <w:numId w:val="3"/>
        </w:numPr>
        <w:tabs>
          <w:tab w:val="left" w:pos="942"/>
        </w:tabs>
        <w:ind w:right="124" w:firstLine="0"/>
        <w:jc w:val="both"/>
        <w:rPr>
          <w:color w:val="000000" w:themeColor="text1"/>
          <w:sz w:val="28"/>
        </w:rPr>
      </w:pPr>
      <w:r w:rsidRPr="00C92EAC">
        <w:rPr>
          <w:color w:val="000000" w:themeColor="text1"/>
          <w:sz w:val="28"/>
          <w:lang w:val="en-US"/>
        </w:rPr>
        <w:t>Juttukonda, M.</w:t>
      </w:r>
      <w:r w:rsidRPr="00C92EAC">
        <w:rPr>
          <w:color w:val="000000" w:themeColor="text1"/>
          <w:spacing w:val="-1"/>
          <w:sz w:val="28"/>
          <w:lang w:val="en-US"/>
        </w:rPr>
        <w:t xml:space="preserve"> </w:t>
      </w:r>
      <w:r w:rsidRPr="00C92EAC">
        <w:rPr>
          <w:color w:val="000000" w:themeColor="text1"/>
          <w:sz w:val="28"/>
          <w:lang w:val="en-US"/>
        </w:rPr>
        <w:t>R., &amp; Donahue, M.</w:t>
      </w:r>
      <w:r w:rsidRPr="00C92EAC">
        <w:rPr>
          <w:color w:val="000000" w:themeColor="text1"/>
          <w:spacing w:val="-1"/>
          <w:sz w:val="28"/>
          <w:lang w:val="en-US"/>
        </w:rPr>
        <w:t xml:space="preserve"> </w:t>
      </w:r>
      <w:r w:rsidRPr="00C92EAC">
        <w:rPr>
          <w:color w:val="000000" w:themeColor="text1"/>
          <w:sz w:val="28"/>
          <w:lang w:val="en-US"/>
        </w:rPr>
        <w:t>J.</w:t>
      </w:r>
      <w:r w:rsidRPr="00C92EAC">
        <w:rPr>
          <w:color w:val="000000" w:themeColor="text1"/>
          <w:spacing w:val="-1"/>
          <w:sz w:val="28"/>
          <w:lang w:val="en-US"/>
        </w:rPr>
        <w:t xml:space="preserve"> </w:t>
      </w:r>
      <w:r w:rsidRPr="00C92EAC">
        <w:rPr>
          <w:color w:val="000000" w:themeColor="text1"/>
          <w:sz w:val="28"/>
          <w:lang w:val="en-US"/>
        </w:rPr>
        <w:t>(2019). Neuroimaging of</w:t>
      </w:r>
      <w:r w:rsidRPr="00C92EAC">
        <w:rPr>
          <w:color w:val="000000" w:themeColor="text1"/>
          <w:spacing w:val="-1"/>
          <w:sz w:val="28"/>
          <w:lang w:val="en-US"/>
        </w:rPr>
        <w:t xml:space="preserve"> </w:t>
      </w:r>
      <w:r w:rsidRPr="00C92EAC">
        <w:rPr>
          <w:color w:val="000000" w:themeColor="text1"/>
          <w:sz w:val="28"/>
          <w:lang w:val="en-US"/>
        </w:rPr>
        <w:t>vascular</w:t>
      </w:r>
      <w:r w:rsidRPr="00C92EAC">
        <w:rPr>
          <w:color w:val="000000" w:themeColor="text1"/>
          <w:spacing w:val="-1"/>
          <w:sz w:val="28"/>
          <w:lang w:val="en-US"/>
        </w:rPr>
        <w:t xml:space="preserve"> </w:t>
      </w:r>
      <w:r w:rsidRPr="00C92EAC">
        <w:rPr>
          <w:color w:val="000000" w:themeColor="text1"/>
          <w:sz w:val="28"/>
          <w:lang w:val="en-US"/>
        </w:rPr>
        <w:t xml:space="preserve">reserve in patients with cerebrovascular diseases. </w:t>
      </w:r>
      <w:r w:rsidRPr="00C92EAC">
        <w:rPr>
          <w:i/>
          <w:color w:val="000000" w:themeColor="text1"/>
          <w:sz w:val="28"/>
        </w:rPr>
        <w:t>Neuroimage</w:t>
      </w:r>
      <w:r w:rsidRPr="00C92EAC">
        <w:rPr>
          <w:color w:val="000000" w:themeColor="text1"/>
          <w:sz w:val="28"/>
        </w:rPr>
        <w:t xml:space="preserve">, </w:t>
      </w:r>
      <w:r w:rsidRPr="00C92EAC">
        <w:rPr>
          <w:i/>
          <w:color w:val="000000" w:themeColor="text1"/>
          <w:sz w:val="28"/>
        </w:rPr>
        <w:t>187</w:t>
      </w:r>
      <w:r w:rsidRPr="00C92EAC">
        <w:rPr>
          <w:color w:val="000000" w:themeColor="text1"/>
          <w:sz w:val="28"/>
        </w:rPr>
        <w:t>, 192-208.</w:t>
      </w:r>
    </w:p>
    <w:p w14:paraId="7936C6ED" w14:textId="77777777" w:rsidR="00D738FB" w:rsidRPr="00C92EAC" w:rsidRDefault="00000000">
      <w:pPr>
        <w:pStyle w:val="a4"/>
        <w:numPr>
          <w:ilvl w:val="0"/>
          <w:numId w:val="3"/>
        </w:numPr>
        <w:tabs>
          <w:tab w:val="left" w:pos="942"/>
        </w:tabs>
        <w:ind w:right="130" w:firstLine="0"/>
        <w:jc w:val="both"/>
        <w:rPr>
          <w:color w:val="000000" w:themeColor="text1"/>
          <w:sz w:val="28"/>
          <w:lang w:val="en-US"/>
        </w:rPr>
      </w:pPr>
      <w:r w:rsidRPr="00C92EAC">
        <w:rPr>
          <w:color w:val="000000" w:themeColor="text1"/>
          <w:sz w:val="28"/>
          <w:lang w:val="en-US"/>
        </w:rPr>
        <w:t>Acharya RU, Faust O, Alvin APC, et al.</w:t>
      </w:r>
      <w:r w:rsidRPr="00C92EAC">
        <w:rPr>
          <w:color w:val="000000" w:themeColor="text1"/>
          <w:spacing w:val="-2"/>
          <w:sz w:val="28"/>
          <w:lang w:val="en-US"/>
        </w:rPr>
        <w:t xml:space="preserve"> </w:t>
      </w:r>
      <w:r w:rsidRPr="00C92EAC">
        <w:rPr>
          <w:color w:val="000000" w:themeColor="text1"/>
          <w:sz w:val="28"/>
          <w:lang w:val="en-US"/>
        </w:rPr>
        <w:t>Symptomatic vs. asymptomatic plaque classification in carotid ultrasound. J Med Syst. 2012;36(3):1861–71.</w:t>
      </w:r>
    </w:p>
    <w:p w14:paraId="457A7CF1" w14:textId="77777777" w:rsidR="00D738FB" w:rsidRPr="00C92EAC" w:rsidRDefault="00000000">
      <w:pPr>
        <w:pStyle w:val="a4"/>
        <w:numPr>
          <w:ilvl w:val="0"/>
          <w:numId w:val="3"/>
        </w:numPr>
        <w:tabs>
          <w:tab w:val="left" w:pos="1014"/>
        </w:tabs>
        <w:ind w:right="129" w:firstLine="0"/>
        <w:jc w:val="both"/>
        <w:rPr>
          <w:color w:val="000000" w:themeColor="text1"/>
          <w:sz w:val="28"/>
          <w:lang w:val="en-US"/>
        </w:rPr>
      </w:pPr>
      <w:r w:rsidRPr="00C92EAC">
        <w:rPr>
          <w:color w:val="000000" w:themeColor="text1"/>
          <w:sz w:val="28"/>
          <w:lang w:val="en-US"/>
        </w:rPr>
        <w:t>Acharya UR, Faust O, Alvin A, et al. Understanding symptomatology of atherosclerotic plaque by image-based tissue characterization. Comput Methods Prog Biomed. 2013;110(1):66–75</w:t>
      </w:r>
    </w:p>
    <w:p w14:paraId="0717F35C" w14:textId="77777777" w:rsidR="00D738FB" w:rsidRPr="00C92EAC" w:rsidRDefault="00000000">
      <w:pPr>
        <w:pStyle w:val="a4"/>
        <w:numPr>
          <w:ilvl w:val="0"/>
          <w:numId w:val="3"/>
        </w:numPr>
        <w:tabs>
          <w:tab w:val="left" w:pos="1119"/>
        </w:tabs>
        <w:ind w:right="127" w:firstLine="0"/>
        <w:jc w:val="both"/>
        <w:rPr>
          <w:color w:val="000000" w:themeColor="text1"/>
          <w:sz w:val="28"/>
          <w:lang w:val="en-US"/>
        </w:rPr>
      </w:pPr>
      <w:r w:rsidRPr="00C92EAC">
        <w:rPr>
          <w:color w:val="000000" w:themeColor="text1"/>
          <w:sz w:val="28"/>
          <w:lang w:val="en-US"/>
        </w:rPr>
        <w:t>B. Shahangian and H. Pourghassem, “Automatic brain hemorrhage segmentation and classification algorithm based on weighted grayscale histogram feature in a hierarchical classification structure,” Biocybernetics and Biomedical Engineering, vol. 36, no. 1, pp. 217–232, 2016.</w:t>
      </w:r>
    </w:p>
    <w:p w14:paraId="3CDFC0AD" w14:textId="77777777" w:rsidR="00D738FB" w:rsidRPr="00C92EAC" w:rsidRDefault="00000000">
      <w:pPr>
        <w:pStyle w:val="a4"/>
        <w:numPr>
          <w:ilvl w:val="0"/>
          <w:numId w:val="3"/>
        </w:numPr>
        <w:tabs>
          <w:tab w:val="left" w:pos="982"/>
        </w:tabs>
        <w:ind w:right="122" w:firstLine="0"/>
        <w:jc w:val="both"/>
        <w:rPr>
          <w:color w:val="000000" w:themeColor="text1"/>
          <w:sz w:val="28"/>
        </w:rPr>
      </w:pPr>
      <w:r w:rsidRPr="00C92EAC">
        <w:rPr>
          <w:color w:val="000000" w:themeColor="text1"/>
          <w:sz w:val="28"/>
          <w:lang w:val="en-US"/>
        </w:rPr>
        <w:t xml:space="preserve">Kuang, H., Menon, B. K., &amp; Qiu, W. (2019). Segmenting hemorrhagic and ischemic infarct simultaneously from follow-up non-contrast CT images in patients with acute ischemic stroke. </w:t>
      </w:r>
      <w:r w:rsidRPr="00C92EAC">
        <w:rPr>
          <w:color w:val="000000" w:themeColor="text1"/>
          <w:sz w:val="28"/>
        </w:rPr>
        <w:t>IEEE Access, 7, 39842-39851.</w:t>
      </w:r>
    </w:p>
    <w:p w14:paraId="6EEF85C9" w14:textId="77777777" w:rsidR="00D738FB" w:rsidRPr="00C92EAC" w:rsidRDefault="00000000">
      <w:pPr>
        <w:pStyle w:val="a4"/>
        <w:numPr>
          <w:ilvl w:val="0"/>
          <w:numId w:val="3"/>
        </w:numPr>
        <w:tabs>
          <w:tab w:val="left" w:pos="939"/>
        </w:tabs>
        <w:spacing w:line="321" w:lineRule="exact"/>
        <w:ind w:left="939" w:hanging="677"/>
        <w:jc w:val="both"/>
        <w:rPr>
          <w:color w:val="000000" w:themeColor="text1"/>
          <w:sz w:val="28"/>
          <w:lang w:val="en-US"/>
        </w:rPr>
      </w:pPr>
      <w:r w:rsidRPr="00C92EAC">
        <w:rPr>
          <w:color w:val="000000" w:themeColor="text1"/>
          <w:sz w:val="28"/>
          <w:lang w:val="en-US"/>
        </w:rPr>
        <w:t>Narayanan,</w:t>
      </w:r>
      <w:r w:rsidRPr="00C92EAC">
        <w:rPr>
          <w:color w:val="000000" w:themeColor="text1"/>
          <w:spacing w:val="-5"/>
          <w:sz w:val="28"/>
          <w:lang w:val="en-US"/>
        </w:rPr>
        <w:t xml:space="preserve"> </w:t>
      </w:r>
      <w:r w:rsidRPr="00C92EAC">
        <w:rPr>
          <w:color w:val="000000" w:themeColor="text1"/>
          <w:sz w:val="28"/>
          <w:lang w:val="en-US"/>
        </w:rPr>
        <w:t>A.,</w:t>
      </w:r>
      <w:r w:rsidRPr="00C92EAC">
        <w:rPr>
          <w:color w:val="000000" w:themeColor="text1"/>
          <w:spacing w:val="-3"/>
          <w:sz w:val="28"/>
          <w:lang w:val="en-US"/>
        </w:rPr>
        <w:t xml:space="preserve"> </w:t>
      </w:r>
      <w:r w:rsidRPr="00C92EAC">
        <w:rPr>
          <w:color w:val="000000" w:themeColor="text1"/>
          <w:sz w:val="28"/>
          <w:lang w:val="en-US"/>
        </w:rPr>
        <w:t>Rajasekaran,</w:t>
      </w:r>
      <w:r w:rsidRPr="00C92EAC">
        <w:rPr>
          <w:color w:val="000000" w:themeColor="text1"/>
          <w:spacing w:val="-2"/>
          <w:sz w:val="28"/>
          <w:lang w:val="en-US"/>
        </w:rPr>
        <w:t xml:space="preserve"> </w:t>
      </w:r>
      <w:r w:rsidRPr="00C92EAC">
        <w:rPr>
          <w:color w:val="000000" w:themeColor="text1"/>
          <w:sz w:val="28"/>
          <w:lang w:val="en-US"/>
        </w:rPr>
        <w:t>M.</w:t>
      </w:r>
      <w:r w:rsidRPr="00C92EAC">
        <w:rPr>
          <w:color w:val="000000" w:themeColor="text1"/>
          <w:spacing w:val="-2"/>
          <w:sz w:val="28"/>
          <w:lang w:val="en-US"/>
        </w:rPr>
        <w:t xml:space="preserve"> </w:t>
      </w:r>
      <w:r w:rsidRPr="00C92EAC">
        <w:rPr>
          <w:color w:val="000000" w:themeColor="text1"/>
          <w:sz w:val="28"/>
          <w:lang w:val="en-US"/>
        </w:rPr>
        <w:t>P.,</w:t>
      </w:r>
      <w:r w:rsidRPr="00C92EAC">
        <w:rPr>
          <w:color w:val="000000" w:themeColor="text1"/>
          <w:spacing w:val="-4"/>
          <w:sz w:val="28"/>
          <w:lang w:val="en-US"/>
        </w:rPr>
        <w:t xml:space="preserve"> </w:t>
      </w:r>
      <w:r w:rsidRPr="00C92EAC">
        <w:rPr>
          <w:color w:val="000000" w:themeColor="text1"/>
          <w:sz w:val="28"/>
          <w:lang w:val="en-US"/>
        </w:rPr>
        <w:t>Zhang,</w:t>
      </w:r>
      <w:r w:rsidRPr="00C92EAC">
        <w:rPr>
          <w:color w:val="000000" w:themeColor="text1"/>
          <w:spacing w:val="-2"/>
          <w:sz w:val="28"/>
          <w:lang w:val="en-US"/>
        </w:rPr>
        <w:t xml:space="preserve"> </w:t>
      </w:r>
      <w:r w:rsidRPr="00C92EAC">
        <w:rPr>
          <w:color w:val="000000" w:themeColor="text1"/>
          <w:sz w:val="28"/>
          <w:lang w:val="en-US"/>
        </w:rPr>
        <w:t>Y.,</w:t>
      </w:r>
      <w:r w:rsidRPr="00C92EAC">
        <w:rPr>
          <w:color w:val="000000" w:themeColor="text1"/>
          <w:spacing w:val="-3"/>
          <w:sz w:val="28"/>
          <w:lang w:val="en-US"/>
        </w:rPr>
        <w:t xml:space="preserve"> </w:t>
      </w:r>
      <w:r w:rsidRPr="00C92EAC">
        <w:rPr>
          <w:color w:val="000000" w:themeColor="text1"/>
          <w:sz w:val="28"/>
          <w:lang w:val="en-US"/>
        </w:rPr>
        <w:t>Govindaraj,</w:t>
      </w:r>
      <w:r w:rsidRPr="00C92EAC">
        <w:rPr>
          <w:color w:val="000000" w:themeColor="text1"/>
          <w:spacing w:val="-5"/>
          <w:sz w:val="28"/>
          <w:lang w:val="en-US"/>
        </w:rPr>
        <w:t xml:space="preserve"> </w:t>
      </w:r>
      <w:r w:rsidRPr="00C92EAC">
        <w:rPr>
          <w:color w:val="000000" w:themeColor="text1"/>
          <w:sz w:val="28"/>
          <w:lang w:val="en-US"/>
        </w:rPr>
        <w:t>V.,</w:t>
      </w:r>
      <w:r w:rsidRPr="00C92EAC">
        <w:rPr>
          <w:color w:val="000000" w:themeColor="text1"/>
          <w:spacing w:val="-3"/>
          <w:sz w:val="28"/>
          <w:lang w:val="en-US"/>
        </w:rPr>
        <w:t xml:space="preserve"> </w:t>
      </w:r>
      <w:r w:rsidRPr="00C92EAC">
        <w:rPr>
          <w:color w:val="000000" w:themeColor="text1"/>
          <w:sz w:val="28"/>
          <w:lang w:val="en-US"/>
        </w:rPr>
        <w:t>&amp;</w:t>
      </w:r>
      <w:r w:rsidRPr="00C92EAC">
        <w:rPr>
          <w:color w:val="000000" w:themeColor="text1"/>
          <w:spacing w:val="-2"/>
          <w:sz w:val="28"/>
          <w:lang w:val="en-US"/>
        </w:rPr>
        <w:t xml:space="preserve"> Thiyagarajan,</w:t>
      </w:r>
    </w:p>
    <w:p w14:paraId="75EC6129" w14:textId="77777777" w:rsidR="00D738FB" w:rsidRPr="00C92EAC" w:rsidRDefault="00000000">
      <w:pPr>
        <w:pStyle w:val="a4"/>
        <w:numPr>
          <w:ilvl w:val="1"/>
          <w:numId w:val="3"/>
        </w:numPr>
        <w:tabs>
          <w:tab w:val="left" w:pos="735"/>
        </w:tabs>
        <w:ind w:right="120" w:firstLine="0"/>
        <w:rPr>
          <w:color w:val="000000" w:themeColor="text1"/>
          <w:sz w:val="28"/>
        </w:rPr>
      </w:pPr>
      <w:r w:rsidRPr="00C92EAC">
        <w:rPr>
          <w:color w:val="000000" w:themeColor="text1"/>
          <w:sz w:val="28"/>
          <w:lang w:val="en-US"/>
        </w:rPr>
        <w:t xml:space="preserve">(2019). Multi-channeled MR brain image segmentation: A novel double optimization approach combined with clustering technique for tumor identification and tissue segmentation. </w:t>
      </w:r>
      <w:r w:rsidRPr="00C92EAC">
        <w:rPr>
          <w:i/>
          <w:color w:val="000000" w:themeColor="text1"/>
          <w:sz w:val="28"/>
        </w:rPr>
        <w:t>Biocybernetics and Biomedical Engineering</w:t>
      </w:r>
      <w:r w:rsidRPr="00C92EAC">
        <w:rPr>
          <w:color w:val="000000" w:themeColor="text1"/>
          <w:sz w:val="28"/>
        </w:rPr>
        <w:t>,</w:t>
      </w:r>
      <w:r w:rsidRPr="00C92EAC">
        <w:rPr>
          <w:color w:val="000000" w:themeColor="text1"/>
          <w:spacing w:val="-3"/>
          <w:sz w:val="28"/>
        </w:rPr>
        <w:t xml:space="preserve"> </w:t>
      </w:r>
      <w:r w:rsidRPr="00C92EAC">
        <w:rPr>
          <w:i/>
          <w:color w:val="000000" w:themeColor="text1"/>
          <w:sz w:val="28"/>
        </w:rPr>
        <w:t>39</w:t>
      </w:r>
      <w:r w:rsidRPr="00C92EAC">
        <w:rPr>
          <w:color w:val="000000" w:themeColor="text1"/>
          <w:sz w:val="28"/>
        </w:rPr>
        <w:t xml:space="preserve">(2), 350- </w:t>
      </w:r>
      <w:r w:rsidRPr="00C92EAC">
        <w:rPr>
          <w:color w:val="000000" w:themeColor="text1"/>
          <w:spacing w:val="-4"/>
          <w:sz w:val="28"/>
        </w:rPr>
        <w:t>381.</w:t>
      </w:r>
    </w:p>
    <w:p w14:paraId="08584661" w14:textId="77777777" w:rsidR="00D738FB" w:rsidRPr="00C92EAC" w:rsidRDefault="00000000">
      <w:pPr>
        <w:pStyle w:val="a4"/>
        <w:numPr>
          <w:ilvl w:val="0"/>
          <w:numId w:val="3"/>
        </w:numPr>
        <w:tabs>
          <w:tab w:val="left" w:pos="867"/>
        </w:tabs>
        <w:ind w:right="129" w:firstLine="0"/>
        <w:jc w:val="both"/>
        <w:rPr>
          <w:color w:val="000000" w:themeColor="text1"/>
          <w:sz w:val="26"/>
        </w:rPr>
      </w:pPr>
      <w:r w:rsidRPr="00C92EAC">
        <w:rPr>
          <w:color w:val="000000" w:themeColor="text1"/>
          <w:sz w:val="28"/>
          <w:lang w:val="en-US"/>
        </w:rPr>
        <w:t xml:space="preserve">Limkin, E. J., Sun, R., Dercle, L., Zacharaki, E. I., Robert, C., Reuzé, S., ... </w:t>
      </w:r>
      <w:r w:rsidRPr="00C92EAC">
        <w:rPr>
          <w:color w:val="000000" w:themeColor="text1"/>
          <w:sz w:val="28"/>
        </w:rPr>
        <w:t xml:space="preserve">&amp; Ferté, C. (2017). </w:t>
      </w:r>
      <w:r w:rsidRPr="00C92EAC">
        <w:rPr>
          <w:color w:val="000000" w:themeColor="text1"/>
          <w:sz w:val="28"/>
          <w:lang w:val="en-US"/>
        </w:rPr>
        <w:t xml:space="preserve">Promises and challenges for the implementation of computational medical imaging (radiomics) in oncology. </w:t>
      </w:r>
      <w:r w:rsidRPr="00C92EAC">
        <w:rPr>
          <w:i/>
          <w:color w:val="000000" w:themeColor="text1"/>
          <w:sz w:val="28"/>
        </w:rPr>
        <w:t>Annals of Oncology</w:t>
      </w:r>
      <w:r w:rsidRPr="00C92EAC">
        <w:rPr>
          <w:color w:val="000000" w:themeColor="text1"/>
          <w:sz w:val="28"/>
        </w:rPr>
        <w:t xml:space="preserve">, </w:t>
      </w:r>
      <w:r w:rsidRPr="00C92EAC">
        <w:rPr>
          <w:i/>
          <w:color w:val="000000" w:themeColor="text1"/>
          <w:sz w:val="28"/>
        </w:rPr>
        <w:t>28</w:t>
      </w:r>
      <w:r w:rsidRPr="00C92EAC">
        <w:rPr>
          <w:color w:val="000000" w:themeColor="text1"/>
          <w:sz w:val="28"/>
        </w:rPr>
        <w:t>(6), 1191-1206.</w:t>
      </w:r>
    </w:p>
    <w:p w14:paraId="3D909AAE" w14:textId="77777777" w:rsidR="00D738FB" w:rsidRPr="00C92EAC" w:rsidRDefault="00000000">
      <w:pPr>
        <w:pStyle w:val="a4"/>
        <w:numPr>
          <w:ilvl w:val="0"/>
          <w:numId w:val="3"/>
        </w:numPr>
        <w:tabs>
          <w:tab w:val="left" w:pos="1002"/>
        </w:tabs>
        <w:ind w:right="126" w:firstLine="0"/>
        <w:jc w:val="both"/>
        <w:rPr>
          <w:color w:val="000000" w:themeColor="text1"/>
          <w:sz w:val="28"/>
          <w:lang w:val="en-US"/>
        </w:rPr>
      </w:pPr>
      <w:r w:rsidRPr="00C92EAC">
        <w:rPr>
          <w:color w:val="000000" w:themeColor="text1"/>
          <w:sz w:val="28"/>
          <w:lang w:val="en-US"/>
        </w:rPr>
        <w:t>A. Subudhi, U. R. Acharya, M. Dash, S. Jena, and S. Sabut, “Automated approach for detection of ischemic stroke using delaunay triangulation in brain mri images,” Computers in Biology and Medicine, 2018.</w:t>
      </w:r>
    </w:p>
    <w:p w14:paraId="6F8ADBD3" w14:textId="77777777" w:rsidR="00D738FB" w:rsidRPr="00C92EAC" w:rsidRDefault="00000000">
      <w:pPr>
        <w:pStyle w:val="a4"/>
        <w:numPr>
          <w:ilvl w:val="0"/>
          <w:numId w:val="3"/>
        </w:numPr>
        <w:tabs>
          <w:tab w:val="left" w:pos="973"/>
        </w:tabs>
        <w:ind w:right="131" w:firstLine="0"/>
        <w:jc w:val="both"/>
        <w:rPr>
          <w:color w:val="000000" w:themeColor="text1"/>
          <w:sz w:val="28"/>
          <w:lang w:val="en-US"/>
        </w:rPr>
      </w:pPr>
      <w:r w:rsidRPr="00C92EAC">
        <w:rPr>
          <w:color w:val="000000" w:themeColor="text1"/>
          <w:sz w:val="28"/>
          <w:lang w:val="en-US"/>
        </w:rPr>
        <w:t>Sachdeva, J., Kumar, V., Gupta, I., Khandelwal, N., &amp; Ahuja, C. K. (2013). Segmentation,</w:t>
      </w:r>
      <w:r w:rsidRPr="00C92EAC">
        <w:rPr>
          <w:color w:val="000000" w:themeColor="text1"/>
          <w:spacing w:val="-1"/>
          <w:sz w:val="28"/>
          <w:lang w:val="en-US"/>
        </w:rPr>
        <w:t xml:space="preserve"> </w:t>
      </w:r>
      <w:r w:rsidRPr="00C92EAC">
        <w:rPr>
          <w:color w:val="000000" w:themeColor="text1"/>
          <w:sz w:val="28"/>
          <w:lang w:val="en-US"/>
        </w:rPr>
        <w:t>feature extraction,</w:t>
      </w:r>
      <w:r w:rsidRPr="00C92EAC">
        <w:rPr>
          <w:color w:val="000000" w:themeColor="text1"/>
          <w:spacing w:val="-1"/>
          <w:sz w:val="28"/>
          <w:lang w:val="en-US"/>
        </w:rPr>
        <w:t xml:space="preserve"> </w:t>
      </w:r>
      <w:r w:rsidRPr="00C92EAC">
        <w:rPr>
          <w:color w:val="000000" w:themeColor="text1"/>
          <w:sz w:val="28"/>
          <w:lang w:val="en-US"/>
        </w:rPr>
        <w:t>and multiclass brain tumor classification.</w:t>
      </w:r>
      <w:r w:rsidRPr="00C92EAC">
        <w:rPr>
          <w:color w:val="000000" w:themeColor="text1"/>
          <w:spacing w:val="-3"/>
          <w:sz w:val="28"/>
          <w:lang w:val="en-US"/>
        </w:rPr>
        <w:t xml:space="preserve"> </w:t>
      </w:r>
      <w:r w:rsidRPr="00C92EAC">
        <w:rPr>
          <w:color w:val="000000" w:themeColor="text1"/>
          <w:sz w:val="28"/>
          <w:lang w:val="en-US"/>
        </w:rPr>
        <w:t>Journal of digital imaging, 26(6), 1141-1150.</w:t>
      </w:r>
    </w:p>
    <w:p w14:paraId="3D202CF5" w14:textId="77777777" w:rsidR="00D738FB" w:rsidRPr="00C92EAC" w:rsidRDefault="00000000">
      <w:pPr>
        <w:pStyle w:val="a4"/>
        <w:numPr>
          <w:ilvl w:val="0"/>
          <w:numId w:val="3"/>
        </w:numPr>
        <w:tabs>
          <w:tab w:val="left" w:pos="951"/>
        </w:tabs>
        <w:ind w:right="120" w:firstLine="0"/>
        <w:jc w:val="both"/>
        <w:rPr>
          <w:color w:val="000000" w:themeColor="text1"/>
          <w:sz w:val="28"/>
        </w:rPr>
      </w:pPr>
      <w:r w:rsidRPr="00C92EAC">
        <w:rPr>
          <w:color w:val="000000" w:themeColor="text1"/>
          <w:sz w:val="28"/>
          <w:lang w:val="en-US"/>
        </w:rPr>
        <w:t xml:space="preserve">Sachdeva, J., Kumar, V., Gupta, I., Khandelwal, N., &amp; Ahuja, C. K. (2016). A package-SFERCB-“Segmentation, feature extraction, reduction and classification analysis by both SVM and ANN for brain tumors”. </w:t>
      </w:r>
      <w:r w:rsidRPr="00C92EAC">
        <w:rPr>
          <w:color w:val="000000" w:themeColor="text1"/>
          <w:sz w:val="28"/>
        </w:rPr>
        <w:t xml:space="preserve">Applied soft computing, 47, 151- </w:t>
      </w:r>
      <w:r w:rsidRPr="00C92EAC">
        <w:rPr>
          <w:color w:val="000000" w:themeColor="text1"/>
          <w:spacing w:val="-4"/>
          <w:sz w:val="28"/>
        </w:rPr>
        <w:t>167.</w:t>
      </w:r>
    </w:p>
    <w:p w14:paraId="16697DDC" w14:textId="77777777" w:rsidR="00D738FB" w:rsidRPr="00C92EAC" w:rsidRDefault="00000000">
      <w:pPr>
        <w:pStyle w:val="a4"/>
        <w:numPr>
          <w:ilvl w:val="0"/>
          <w:numId w:val="3"/>
        </w:numPr>
        <w:tabs>
          <w:tab w:val="left" w:pos="1028"/>
        </w:tabs>
        <w:spacing w:line="322" w:lineRule="exact"/>
        <w:ind w:left="1028" w:hanging="766"/>
        <w:jc w:val="both"/>
        <w:rPr>
          <w:color w:val="000000" w:themeColor="text1"/>
          <w:sz w:val="28"/>
          <w:lang w:val="en-US"/>
        </w:rPr>
      </w:pPr>
      <w:r w:rsidRPr="00C92EAC">
        <w:rPr>
          <w:color w:val="000000" w:themeColor="text1"/>
          <w:sz w:val="28"/>
          <w:lang w:val="en-US"/>
        </w:rPr>
        <w:t>M.</w:t>
      </w:r>
      <w:r w:rsidRPr="00C92EAC">
        <w:rPr>
          <w:color w:val="000000" w:themeColor="text1"/>
          <w:spacing w:val="48"/>
          <w:w w:val="150"/>
          <w:sz w:val="28"/>
          <w:lang w:val="en-US"/>
        </w:rPr>
        <w:t xml:space="preserve"> </w:t>
      </w:r>
      <w:r w:rsidRPr="00C92EAC">
        <w:rPr>
          <w:color w:val="000000" w:themeColor="text1"/>
          <w:sz w:val="28"/>
          <w:lang w:val="en-US"/>
        </w:rPr>
        <w:t>Hopfer,</w:t>
      </w:r>
      <w:r w:rsidRPr="00C92EAC">
        <w:rPr>
          <w:color w:val="000000" w:themeColor="text1"/>
          <w:spacing w:val="48"/>
          <w:w w:val="150"/>
          <w:sz w:val="28"/>
          <w:lang w:val="en-US"/>
        </w:rPr>
        <w:t xml:space="preserve"> </w:t>
      </w:r>
      <w:r w:rsidRPr="00C92EAC">
        <w:rPr>
          <w:color w:val="000000" w:themeColor="text1"/>
          <w:sz w:val="28"/>
          <w:lang w:val="en-US"/>
        </w:rPr>
        <w:t>R.</w:t>
      </w:r>
      <w:r w:rsidRPr="00C92EAC">
        <w:rPr>
          <w:color w:val="000000" w:themeColor="text1"/>
          <w:spacing w:val="51"/>
          <w:w w:val="150"/>
          <w:sz w:val="28"/>
          <w:lang w:val="en-US"/>
        </w:rPr>
        <w:t xml:space="preserve"> </w:t>
      </w:r>
      <w:r w:rsidRPr="00C92EAC">
        <w:rPr>
          <w:color w:val="000000" w:themeColor="text1"/>
          <w:sz w:val="28"/>
          <w:lang w:val="en-US"/>
        </w:rPr>
        <w:t>Planas,</w:t>
      </w:r>
      <w:r w:rsidRPr="00C92EAC">
        <w:rPr>
          <w:color w:val="000000" w:themeColor="text1"/>
          <w:spacing w:val="51"/>
          <w:w w:val="150"/>
          <w:sz w:val="28"/>
          <w:lang w:val="en-US"/>
        </w:rPr>
        <w:t xml:space="preserve"> </w:t>
      </w:r>
      <w:r w:rsidRPr="00C92EAC">
        <w:rPr>
          <w:color w:val="000000" w:themeColor="text1"/>
          <w:sz w:val="28"/>
          <w:lang w:val="en-US"/>
        </w:rPr>
        <w:t>A.</w:t>
      </w:r>
      <w:r w:rsidRPr="00C92EAC">
        <w:rPr>
          <w:color w:val="000000" w:themeColor="text1"/>
          <w:spacing w:val="52"/>
          <w:w w:val="150"/>
          <w:sz w:val="28"/>
          <w:lang w:val="en-US"/>
        </w:rPr>
        <w:t xml:space="preserve"> </w:t>
      </w:r>
      <w:r w:rsidRPr="00C92EAC">
        <w:rPr>
          <w:color w:val="000000" w:themeColor="text1"/>
          <w:sz w:val="28"/>
          <w:lang w:val="en-US"/>
        </w:rPr>
        <w:t>Hamidipour,</w:t>
      </w:r>
      <w:r w:rsidRPr="00C92EAC">
        <w:rPr>
          <w:color w:val="000000" w:themeColor="text1"/>
          <w:spacing w:val="51"/>
          <w:w w:val="150"/>
          <w:sz w:val="28"/>
          <w:lang w:val="en-US"/>
        </w:rPr>
        <w:t xml:space="preserve"> </w:t>
      </w:r>
      <w:r w:rsidRPr="00C92EAC">
        <w:rPr>
          <w:color w:val="000000" w:themeColor="text1"/>
          <w:sz w:val="28"/>
          <w:lang w:val="en-US"/>
        </w:rPr>
        <w:t>T.</w:t>
      </w:r>
      <w:r w:rsidRPr="00C92EAC">
        <w:rPr>
          <w:color w:val="000000" w:themeColor="text1"/>
          <w:spacing w:val="51"/>
          <w:w w:val="150"/>
          <w:sz w:val="28"/>
          <w:lang w:val="en-US"/>
        </w:rPr>
        <w:t xml:space="preserve"> </w:t>
      </w:r>
      <w:r w:rsidRPr="00C92EAC">
        <w:rPr>
          <w:color w:val="000000" w:themeColor="text1"/>
          <w:sz w:val="28"/>
          <w:lang w:val="en-US"/>
        </w:rPr>
        <w:t>Henriksson,</w:t>
      </w:r>
      <w:r w:rsidRPr="00C92EAC">
        <w:rPr>
          <w:color w:val="000000" w:themeColor="text1"/>
          <w:spacing w:val="52"/>
          <w:w w:val="150"/>
          <w:sz w:val="28"/>
          <w:lang w:val="en-US"/>
        </w:rPr>
        <w:t xml:space="preserve"> </w:t>
      </w:r>
      <w:r w:rsidRPr="00C92EAC">
        <w:rPr>
          <w:color w:val="000000" w:themeColor="text1"/>
          <w:sz w:val="28"/>
          <w:lang w:val="en-US"/>
        </w:rPr>
        <w:t>and</w:t>
      </w:r>
      <w:r w:rsidRPr="00C92EAC">
        <w:rPr>
          <w:color w:val="000000" w:themeColor="text1"/>
          <w:spacing w:val="52"/>
          <w:w w:val="150"/>
          <w:sz w:val="28"/>
          <w:lang w:val="en-US"/>
        </w:rPr>
        <w:t xml:space="preserve"> </w:t>
      </w:r>
      <w:r w:rsidRPr="00C92EAC">
        <w:rPr>
          <w:color w:val="000000" w:themeColor="text1"/>
          <w:sz w:val="28"/>
          <w:lang w:val="en-US"/>
        </w:rPr>
        <w:t>S.</w:t>
      </w:r>
      <w:r w:rsidRPr="00C92EAC">
        <w:rPr>
          <w:color w:val="000000" w:themeColor="text1"/>
          <w:spacing w:val="51"/>
          <w:w w:val="150"/>
          <w:sz w:val="28"/>
          <w:lang w:val="en-US"/>
        </w:rPr>
        <w:t xml:space="preserve"> </w:t>
      </w:r>
      <w:r w:rsidRPr="00C92EAC">
        <w:rPr>
          <w:color w:val="000000" w:themeColor="text1"/>
          <w:spacing w:val="-2"/>
          <w:sz w:val="28"/>
          <w:lang w:val="en-US"/>
        </w:rPr>
        <w:t>Semenov,</w:t>
      </w:r>
    </w:p>
    <w:p w14:paraId="680E2601" w14:textId="77777777" w:rsidR="00D738FB" w:rsidRPr="00C92EAC" w:rsidRDefault="00000000">
      <w:pPr>
        <w:pStyle w:val="a3"/>
        <w:rPr>
          <w:color w:val="000000" w:themeColor="text1"/>
          <w:lang w:val="en-US"/>
        </w:rPr>
      </w:pPr>
      <w:r w:rsidRPr="00C92EAC">
        <w:rPr>
          <w:color w:val="000000" w:themeColor="text1"/>
          <w:lang w:val="en-US"/>
        </w:rPr>
        <w:t>“Electromagnetic</w:t>
      </w:r>
      <w:r w:rsidRPr="00C92EAC">
        <w:rPr>
          <w:color w:val="000000" w:themeColor="text1"/>
          <w:spacing w:val="16"/>
          <w:lang w:val="en-US"/>
        </w:rPr>
        <w:t xml:space="preserve"> </w:t>
      </w:r>
      <w:r w:rsidRPr="00C92EAC">
        <w:rPr>
          <w:color w:val="000000" w:themeColor="text1"/>
          <w:lang w:val="en-US"/>
        </w:rPr>
        <w:t>tomography</w:t>
      </w:r>
      <w:r w:rsidRPr="00C92EAC">
        <w:rPr>
          <w:color w:val="000000" w:themeColor="text1"/>
          <w:spacing w:val="15"/>
          <w:lang w:val="en-US"/>
        </w:rPr>
        <w:t xml:space="preserve"> </w:t>
      </w:r>
      <w:r w:rsidRPr="00C92EAC">
        <w:rPr>
          <w:color w:val="000000" w:themeColor="text1"/>
          <w:lang w:val="en-US"/>
        </w:rPr>
        <w:t>for</w:t>
      </w:r>
      <w:r w:rsidRPr="00C92EAC">
        <w:rPr>
          <w:color w:val="000000" w:themeColor="text1"/>
          <w:spacing w:val="18"/>
          <w:lang w:val="en-US"/>
        </w:rPr>
        <w:t xml:space="preserve"> </w:t>
      </w:r>
      <w:r w:rsidRPr="00C92EAC">
        <w:rPr>
          <w:color w:val="000000" w:themeColor="text1"/>
          <w:lang w:val="en-US"/>
        </w:rPr>
        <w:t>detection,</w:t>
      </w:r>
      <w:r w:rsidRPr="00C92EAC">
        <w:rPr>
          <w:color w:val="000000" w:themeColor="text1"/>
          <w:spacing w:val="19"/>
          <w:lang w:val="en-US"/>
        </w:rPr>
        <w:t xml:space="preserve"> </w:t>
      </w:r>
      <w:r w:rsidRPr="00C92EAC">
        <w:rPr>
          <w:color w:val="000000" w:themeColor="text1"/>
          <w:lang w:val="en-US"/>
        </w:rPr>
        <w:t>differentiation,</w:t>
      </w:r>
      <w:r w:rsidRPr="00C92EAC">
        <w:rPr>
          <w:color w:val="000000" w:themeColor="text1"/>
          <w:spacing w:val="18"/>
          <w:lang w:val="en-US"/>
        </w:rPr>
        <w:t xml:space="preserve"> </w:t>
      </w:r>
      <w:r w:rsidRPr="00C92EAC">
        <w:rPr>
          <w:color w:val="000000" w:themeColor="text1"/>
          <w:lang w:val="en-US"/>
        </w:rPr>
        <w:t>and</w:t>
      </w:r>
      <w:r w:rsidRPr="00C92EAC">
        <w:rPr>
          <w:color w:val="000000" w:themeColor="text1"/>
          <w:spacing w:val="19"/>
          <w:lang w:val="en-US"/>
        </w:rPr>
        <w:t xml:space="preserve"> </w:t>
      </w:r>
      <w:r w:rsidRPr="00C92EAC">
        <w:rPr>
          <w:color w:val="000000" w:themeColor="text1"/>
          <w:lang w:val="en-US"/>
        </w:rPr>
        <w:t>monitoring</w:t>
      </w:r>
      <w:r w:rsidRPr="00C92EAC">
        <w:rPr>
          <w:color w:val="000000" w:themeColor="text1"/>
          <w:spacing w:val="17"/>
          <w:lang w:val="en-US"/>
        </w:rPr>
        <w:t xml:space="preserve"> </w:t>
      </w:r>
      <w:r w:rsidRPr="00C92EAC">
        <w:rPr>
          <w:color w:val="000000" w:themeColor="text1"/>
          <w:lang w:val="en-US"/>
        </w:rPr>
        <w:t>of</w:t>
      </w:r>
      <w:r w:rsidRPr="00C92EAC">
        <w:rPr>
          <w:color w:val="000000" w:themeColor="text1"/>
          <w:spacing w:val="30"/>
          <w:lang w:val="en-US"/>
        </w:rPr>
        <w:t xml:space="preserve"> </w:t>
      </w:r>
      <w:r w:rsidRPr="00C92EAC">
        <w:rPr>
          <w:color w:val="000000" w:themeColor="text1"/>
          <w:spacing w:val="-2"/>
          <w:lang w:val="en-US"/>
        </w:rPr>
        <w:t>brain</w:t>
      </w:r>
    </w:p>
    <w:p w14:paraId="01D4E057" w14:textId="77777777" w:rsidR="00D738FB" w:rsidRPr="00C92EAC" w:rsidRDefault="00D738FB">
      <w:pPr>
        <w:rPr>
          <w:color w:val="000000" w:themeColor="text1"/>
          <w:lang w:val="en-US"/>
        </w:rPr>
        <w:sectPr w:rsidR="00D738FB" w:rsidRPr="00C92EAC">
          <w:pgSz w:w="11910" w:h="16840"/>
          <w:pgMar w:top="1080" w:right="440" w:bottom="1300" w:left="1440" w:header="0" w:footer="1077" w:gutter="0"/>
          <w:cols w:space="720"/>
        </w:sectPr>
      </w:pPr>
    </w:p>
    <w:p w14:paraId="5EAF1344" w14:textId="77777777" w:rsidR="00D738FB" w:rsidRPr="00C92EAC" w:rsidRDefault="00000000">
      <w:pPr>
        <w:pStyle w:val="a3"/>
        <w:spacing w:before="67"/>
        <w:rPr>
          <w:color w:val="000000" w:themeColor="text1"/>
          <w:lang w:val="en-US"/>
        </w:rPr>
      </w:pPr>
      <w:r w:rsidRPr="00C92EAC">
        <w:rPr>
          <w:color w:val="000000" w:themeColor="text1"/>
          <w:lang w:val="en-US"/>
        </w:rPr>
        <w:lastRenderedPageBreak/>
        <w:t>stroke:</w:t>
      </w:r>
      <w:r w:rsidRPr="00C92EAC">
        <w:rPr>
          <w:color w:val="000000" w:themeColor="text1"/>
          <w:spacing w:val="63"/>
          <w:w w:val="150"/>
          <w:lang w:val="en-US"/>
        </w:rPr>
        <w:t xml:space="preserve"> </w:t>
      </w:r>
      <w:r w:rsidRPr="00C92EAC">
        <w:rPr>
          <w:color w:val="000000" w:themeColor="text1"/>
          <w:lang w:val="en-US"/>
        </w:rPr>
        <w:t>A</w:t>
      </w:r>
      <w:r w:rsidRPr="00C92EAC">
        <w:rPr>
          <w:color w:val="000000" w:themeColor="text1"/>
          <w:spacing w:val="64"/>
          <w:w w:val="150"/>
          <w:lang w:val="en-US"/>
        </w:rPr>
        <w:t xml:space="preserve"> </w:t>
      </w:r>
      <w:r w:rsidRPr="00C92EAC">
        <w:rPr>
          <w:color w:val="000000" w:themeColor="text1"/>
          <w:lang w:val="en-US"/>
        </w:rPr>
        <w:t>virtual</w:t>
      </w:r>
      <w:r w:rsidRPr="00C92EAC">
        <w:rPr>
          <w:color w:val="000000" w:themeColor="text1"/>
          <w:spacing w:val="64"/>
          <w:w w:val="150"/>
          <w:lang w:val="en-US"/>
        </w:rPr>
        <w:t xml:space="preserve"> </w:t>
      </w:r>
      <w:r w:rsidRPr="00C92EAC">
        <w:rPr>
          <w:color w:val="000000" w:themeColor="text1"/>
          <w:lang w:val="en-US"/>
        </w:rPr>
        <w:t>data</w:t>
      </w:r>
      <w:r w:rsidRPr="00C92EAC">
        <w:rPr>
          <w:color w:val="000000" w:themeColor="text1"/>
          <w:spacing w:val="65"/>
          <w:w w:val="150"/>
          <w:lang w:val="en-US"/>
        </w:rPr>
        <w:t xml:space="preserve"> </w:t>
      </w:r>
      <w:r w:rsidRPr="00C92EAC">
        <w:rPr>
          <w:color w:val="000000" w:themeColor="text1"/>
          <w:lang w:val="en-US"/>
        </w:rPr>
        <w:t>and</w:t>
      </w:r>
      <w:r w:rsidRPr="00C92EAC">
        <w:rPr>
          <w:color w:val="000000" w:themeColor="text1"/>
          <w:spacing w:val="64"/>
          <w:w w:val="150"/>
          <w:lang w:val="en-US"/>
        </w:rPr>
        <w:t xml:space="preserve"> </w:t>
      </w:r>
      <w:r w:rsidRPr="00C92EAC">
        <w:rPr>
          <w:color w:val="000000" w:themeColor="text1"/>
          <w:lang w:val="en-US"/>
        </w:rPr>
        <w:t>human</w:t>
      </w:r>
      <w:r w:rsidRPr="00C92EAC">
        <w:rPr>
          <w:color w:val="000000" w:themeColor="text1"/>
          <w:spacing w:val="67"/>
          <w:w w:val="150"/>
          <w:lang w:val="en-US"/>
        </w:rPr>
        <w:t xml:space="preserve"> </w:t>
      </w:r>
      <w:r w:rsidRPr="00C92EAC">
        <w:rPr>
          <w:color w:val="000000" w:themeColor="text1"/>
          <w:lang w:val="en-US"/>
        </w:rPr>
        <w:t>head</w:t>
      </w:r>
      <w:r w:rsidRPr="00C92EAC">
        <w:rPr>
          <w:color w:val="000000" w:themeColor="text1"/>
          <w:spacing w:val="66"/>
          <w:w w:val="150"/>
          <w:lang w:val="en-US"/>
        </w:rPr>
        <w:t xml:space="preserve"> </w:t>
      </w:r>
      <w:r w:rsidRPr="00C92EAC">
        <w:rPr>
          <w:color w:val="000000" w:themeColor="text1"/>
          <w:lang w:val="en-US"/>
        </w:rPr>
        <w:t>phantom</w:t>
      </w:r>
      <w:r w:rsidRPr="00C92EAC">
        <w:rPr>
          <w:color w:val="000000" w:themeColor="text1"/>
          <w:spacing w:val="61"/>
          <w:w w:val="150"/>
          <w:lang w:val="en-US"/>
        </w:rPr>
        <w:t xml:space="preserve"> </w:t>
      </w:r>
      <w:r w:rsidRPr="00C92EAC">
        <w:rPr>
          <w:color w:val="000000" w:themeColor="text1"/>
          <w:lang w:val="en-US"/>
        </w:rPr>
        <w:t>study.”</w:t>
      </w:r>
      <w:r w:rsidRPr="00C92EAC">
        <w:rPr>
          <w:color w:val="000000" w:themeColor="text1"/>
          <w:spacing w:val="65"/>
          <w:w w:val="150"/>
          <w:lang w:val="en-US"/>
        </w:rPr>
        <w:t xml:space="preserve"> </w:t>
      </w:r>
      <w:r w:rsidRPr="00C92EAC">
        <w:rPr>
          <w:color w:val="000000" w:themeColor="text1"/>
          <w:lang w:val="en-US"/>
        </w:rPr>
        <w:t>IEEE</w:t>
      </w:r>
      <w:r w:rsidRPr="00C92EAC">
        <w:rPr>
          <w:color w:val="000000" w:themeColor="text1"/>
          <w:spacing w:val="64"/>
          <w:w w:val="150"/>
          <w:lang w:val="en-US"/>
        </w:rPr>
        <w:t xml:space="preserve"> </w:t>
      </w:r>
      <w:r w:rsidRPr="00C92EAC">
        <w:rPr>
          <w:color w:val="000000" w:themeColor="text1"/>
          <w:lang w:val="en-US"/>
        </w:rPr>
        <w:t>Antennas</w:t>
      </w:r>
      <w:r w:rsidRPr="00C92EAC">
        <w:rPr>
          <w:color w:val="000000" w:themeColor="text1"/>
          <w:spacing w:val="67"/>
          <w:w w:val="150"/>
          <w:lang w:val="en-US"/>
        </w:rPr>
        <w:t xml:space="preserve"> </w:t>
      </w:r>
      <w:r w:rsidRPr="00C92EAC">
        <w:rPr>
          <w:color w:val="000000" w:themeColor="text1"/>
          <w:spacing w:val="-5"/>
          <w:lang w:val="en-US"/>
        </w:rPr>
        <w:t>and</w:t>
      </w:r>
    </w:p>
    <w:p w14:paraId="7D82F13E" w14:textId="77777777" w:rsidR="00D738FB" w:rsidRPr="00C92EAC" w:rsidRDefault="00000000">
      <w:pPr>
        <w:pStyle w:val="a3"/>
        <w:spacing w:before="3" w:line="322" w:lineRule="exact"/>
        <w:rPr>
          <w:color w:val="000000" w:themeColor="text1"/>
          <w:lang w:val="en-US"/>
        </w:rPr>
      </w:pPr>
      <w:r w:rsidRPr="00C92EAC">
        <w:rPr>
          <w:color w:val="000000" w:themeColor="text1"/>
          <w:lang w:val="en-US"/>
        </w:rPr>
        <w:t>Propagation</w:t>
      </w:r>
      <w:r w:rsidRPr="00C92EAC">
        <w:rPr>
          <w:color w:val="000000" w:themeColor="text1"/>
          <w:spacing w:val="-5"/>
          <w:lang w:val="en-US"/>
        </w:rPr>
        <w:t xml:space="preserve"> </w:t>
      </w:r>
      <w:r w:rsidRPr="00C92EAC">
        <w:rPr>
          <w:color w:val="000000" w:themeColor="text1"/>
          <w:lang w:val="en-US"/>
        </w:rPr>
        <w:t>Magazine,</w:t>
      </w:r>
      <w:r w:rsidRPr="00C92EAC">
        <w:rPr>
          <w:color w:val="000000" w:themeColor="text1"/>
          <w:spacing w:val="-5"/>
          <w:lang w:val="en-US"/>
        </w:rPr>
        <w:t xml:space="preserve"> </w:t>
      </w:r>
      <w:r w:rsidRPr="00C92EAC">
        <w:rPr>
          <w:color w:val="000000" w:themeColor="text1"/>
          <w:lang w:val="en-US"/>
        </w:rPr>
        <w:t>vol.</w:t>
      </w:r>
      <w:r w:rsidRPr="00C92EAC">
        <w:rPr>
          <w:color w:val="000000" w:themeColor="text1"/>
          <w:spacing w:val="-4"/>
          <w:lang w:val="en-US"/>
        </w:rPr>
        <w:t xml:space="preserve"> </w:t>
      </w:r>
      <w:r w:rsidRPr="00C92EAC">
        <w:rPr>
          <w:color w:val="000000" w:themeColor="text1"/>
          <w:lang w:val="en-US"/>
        </w:rPr>
        <w:t>59,</w:t>
      </w:r>
      <w:r w:rsidRPr="00C92EAC">
        <w:rPr>
          <w:color w:val="000000" w:themeColor="text1"/>
          <w:spacing w:val="-5"/>
          <w:lang w:val="en-US"/>
        </w:rPr>
        <w:t xml:space="preserve"> </w:t>
      </w:r>
      <w:r w:rsidRPr="00C92EAC">
        <w:rPr>
          <w:color w:val="000000" w:themeColor="text1"/>
          <w:lang w:val="en-US"/>
        </w:rPr>
        <w:t>no.</w:t>
      </w:r>
      <w:r w:rsidRPr="00C92EAC">
        <w:rPr>
          <w:color w:val="000000" w:themeColor="text1"/>
          <w:spacing w:val="-4"/>
          <w:lang w:val="en-US"/>
        </w:rPr>
        <w:t xml:space="preserve"> </w:t>
      </w:r>
      <w:r w:rsidRPr="00C92EAC">
        <w:rPr>
          <w:color w:val="000000" w:themeColor="text1"/>
          <w:lang w:val="en-US"/>
        </w:rPr>
        <w:t>5,</w:t>
      </w:r>
      <w:r w:rsidRPr="00C92EAC">
        <w:rPr>
          <w:color w:val="000000" w:themeColor="text1"/>
          <w:spacing w:val="-5"/>
          <w:lang w:val="en-US"/>
        </w:rPr>
        <w:t xml:space="preserve"> </w:t>
      </w:r>
      <w:r w:rsidRPr="00C92EAC">
        <w:rPr>
          <w:color w:val="000000" w:themeColor="text1"/>
          <w:lang w:val="en-US"/>
        </w:rPr>
        <w:t>pp.</w:t>
      </w:r>
      <w:r w:rsidRPr="00C92EAC">
        <w:rPr>
          <w:color w:val="000000" w:themeColor="text1"/>
          <w:spacing w:val="-4"/>
          <w:lang w:val="en-US"/>
        </w:rPr>
        <w:t xml:space="preserve"> </w:t>
      </w:r>
      <w:r w:rsidRPr="00C92EAC">
        <w:rPr>
          <w:color w:val="000000" w:themeColor="text1"/>
          <w:lang w:val="en-US"/>
        </w:rPr>
        <w:t>86–97,</w:t>
      </w:r>
      <w:r w:rsidRPr="00C92EAC">
        <w:rPr>
          <w:color w:val="000000" w:themeColor="text1"/>
          <w:spacing w:val="-4"/>
          <w:lang w:val="en-US"/>
        </w:rPr>
        <w:t xml:space="preserve"> </w:t>
      </w:r>
      <w:r w:rsidRPr="00C92EAC">
        <w:rPr>
          <w:color w:val="000000" w:themeColor="text1"/>
          <w:spacing w:val="-2"/>
          <w:lang w:val="en-US"/>
        </w:rPr>
        <w:t>2017.</w:t>
      </w:r>
    </w:p>
    <w:p w14:paraId="236DCAB1" w14:textId="77777777" w:rsidR="00D738FB" w:rsidRPr="00C92EAC" w:rsidRDefault="00000000">
      <w:pPr>
        <w:pStyle w:val="a4"/>
        <w:numPr>
          <w:ilvl w:val="0"/>
          <w:numId w:val="3"/>
        </w:numPr>
        <w:tabs>
          <w:tab w:val="left" w:pos="1028"/>
        </w:tabs>
        <w:ind w:right="123" w:firstLine="0"/>
        <w:jc w:val="both"/>
        <w:rPr>
          <w:color w:val="000000" w:themeColor="text1"/>
          <w:sz w:val="28"/>
        </w:rPr>
      </w:pPr>
      <w:r w:rsidRPr="00C92EAC">
        <w:rPr>
          <w:color w:val="000000" w:themeColor="text1"/>
          <w:sz w:val="28"/>
          <w:lang w:val="en-US"/>
        </w:rPr>
        <w:t xml:space="preserve">S. Semenov, M. Hopfer, R. Planas, A. Hamidipour, and T. Henriksson, “Electromagnetic tomography for brain imaging: 3d reconstruction of stroke in a human head phantom,” in Antenna Measurements &amp; Applications (CAMA), 2016 IEEE Conference on. </w:t>
      </w:r>
      <w:r w:rsidRPr="00C92EAC">
        <w:rPr>
          <w:color w:val="000000" w:themeColor="text1"/>
          <w:sz w:val="28"/>
        </w:rPr>
        <w:t>IEEE, 2016, pp. 1–4.</w:t>
      </w:r>
    </w:p>
    <w:p w14:paraId="4605A2D2" w14:textId="77777777" w:rsidR="00D738FB" w:rsidRPr="00C92EAC" w:rsidRDefault="00000000">
      <w:pPr>
        <w:pStyle w:val="a4"/>
        <w:numPr>
          <w:ilvl w:val="0"/>
          <w:numId w:val="3"/>
        </w:numPr>
        <w:tabs>
          <w:tab w:val="left" w:pos="982"/>
        </w:tabs>
        <w:ind w:right="124" w:firstLine="0"/>
        <w:jc w:val="both"/>
        <w:rPr>
          <w:color w:val="000000" w:themeColor="text1"/>
          <w:sz w:val="28"/>
        </w:rPr>
      </w:pPr>
      <w:r w:rsidRPr="00C92EAC">
        <w:rPr>
          <w:color w:val="000000" w:themeColor="text1"/>
          <w:sz w:val="28"/>
          <w:lang w:val="en-US"/>
        </w:rPr>
        <w:t>P.-H. Tournier, F. Hecht, F. Nataf, M. Bonazzoli, F. Rapetti, V. Dolean, S. Semenov, I. El Kanfoud, I. Aliferis, C. Migliaccio, et al., “Microwave tomography</w:t>
      </w:r>
      <w:r w:rsidRPr="00C92EAC">
        <w:rPr>
          <w:color w:val="000000" w:themeColor="text1"/>
          <w:spacing w:val="40"/>
          <w:sz w:val="28"/>
          <w:lang w:val="en-US"/>
        </w:rPr>
        <w:t xml:space="preserve"> </w:t>
      </w:r>
      <w:r w:rsidRPr="00C92EAC">
        <w:rPr>
          <w:color w:val="000000" w:themeColor="text1"/>
          <w:sz w:val="28"/>
          <w:lang w:val="en-US"/>
        </w:rPr>
        <w:t xml:space="preserve">for brain stroke imaging,” in Antennas and Propagation &amp; USNC/URSI National Radio Science Meeting, 2017 IEEE International Symposium on. </w:t>
      </w:r>
      <w:r w:rsidRPr="00C92EAC">
        <w:rPr>
          <w:color w:val="000000" w:themeColor="text1"/>
          <w:sz w:val="28"/>
        </w:rPr>
        <w:t xml:space="preserve">IEEE, 2017, pp. </w:t>
      </w:r>
      <w:r w:rsidRPr="00C92EAC">
        <w:rPr>
          <w:color w:val="000000" w:themeColor="text1"/>
          <w:spacing w:val="-2"/>
          <w:sz w:val="28"/>
        </w:rPr>
        <w:t>29–30.</w:t>
      </w:r>
    </w:p>
    <w:p w14:paraId="614426CE" w14:textId="77777777" w:rsidR="00D738FB" w:rsidRPr="00C92EAC" w:rsidRDefault="00000000">
      <w:pPr>
        <w:pStyle w:val="a4"/>
        <w:numPr>
          <w:ilvl w:val="0"/>
          <w:numId w:val="3"/>
        </w:numPr>
        <w:tabs>
          <w:tab w:val="left" w:pos="1458"/>
        </w:tabs>
        <w:ind w:right="120" w:firstLine="0"/>
        <w:jc w:val="both"/>
        <w:rPr>
          <w:color w:val="000000" w:themeColor="text1"/>
          <w:sz w:val="28"/>
          <w:lang w:val="en-US"/>
        </w:rPr>
      </w:pPr>
      <w:r w:rsidRPr="00C92EAC">
        <w:rPr>
          <w:color w:val="000000" w:themeColor="text1"/>
          <w:sz w:val="28"/>
          <w:lang w:val="en-US"/>
        </w:rPr>
        <w:t xml:space="preserve">For example </w:t>
      </w:r>
      <w:hyperlink r:id="rId102">
        <w:r w:rsidR="00D738FB" w:rsidRPr="00C92EAC">
          <w:rPr>
            <w:color w:val="000000" w:themeColor="text1"/>
            <w:sz w:val="28"/>
            <w:lang w:val="en-US"/>
          </w:rPr>
          <w:t>http://www.fast.ai,</w:t>
        </w:r>
      </w:hyperlink>
      <w:r w:rsidRPr="00C92EAC">
        <w:rPr>
          <w:color w:val="000000" w:themeColor="text1"/>
          <w:sz w:val="28"/>
          <w:lang w:val="en-US"/>
        </w:rPr>
        <w:t xml:space="preserve"> https://</w:t>
      </w:r>
      <w:hyperlink r:id="rId103">
        <w:r w:rsidR="00D738FB" w:rsidRPr="00C92EAC">
          <w:rPr>
            <w:color w:val="000000" w:themeColor="text1"/>
            <w:sz w:val="28"/>
            <w:lang w:val="en-US"/>
          </w:rPr>
          <w:t>www.deeplearning.ai,</w:t>
        </w:r>
      </w:hyperlink>
      <w:r w:rsidRPr="00C92EAC">
        <w:rPr>
          <w:color w:val="000000" w:themeColor="text1"/>
          <w:sz w:val="28"/>
          <w:lang w:val="en-US"/>
        </w:rPr>
        <w:t xml:space="preserve"> </w:t>
      </w:r>
      <w:hyperlink r:id="rId104">
        <w:r w:rsidR="00D738FB" w:rsidRPr="00C92EAC">
          <w:rPr>
            <w:color w:val="000000" w:themeColor="text1"/>
            <w:sz w:val="28"/>
            <w:lang w:val="en-US"/>
          </w:rPr>
          <w:t>http://cs231n.stanford.edu,</w:t>
        </w:r>
      </w:hyperlink>
      <w:r w:rsidRPr="00C92EAC">
        <w:rPr>
          <w:color w:val="000000" w:themeColor="text1"/>
          <w:sz w:val="28"/>
          <w:lang w:val="en-US"/>
        </w:rPr>
        <w:t xml:space="preserve"> </w:t>
      </w:r>
      <w:hyperlink r:id="rId105">
        <w:r w:rsidR="00D738FB" w:rsidRPr="00C92EAC">
          <w:rPr>
            <w:color w:val="000000" w:themeColor="text1"/>
            <w:sz w:val="28"/>
            <w:u w:val="single" w:color="0000FF"/>
            <w:lang w:val="en-US"/>
          </w:rPr>
          <w:t>https://developers.google.com/machine-learning/crash-</w:t>
        </w:r>
      </w:hyperlink>
      <w:r w:rsidRPr="00C92EAC">
        <w:rPr>
          <w:color w:val="000000" w:themeColor="text1"/>
          <w:sz w:val="28"/>
          <w:lang w:val="en-US"/>
        </w:rPr>
        <w:t xml:space="preserve"> </w:t>
      </w:r>
      <w:hyperlink r:id="rId106">
        <w:r w:rsidR="00D738FB" w:rsidRPr="00C92EAC">
          <w:rPr>
            <w:color w:val="000000" w:themeColor="text1"/>
            <w:spacing w:val="-2"/>
            <w:sz w:val="28"/>
            <w:u w:val="single" w:color="0000FF"/>
            <w:lang w:val="en-US"/>
          </w:rPr>
          <w:t>course</w:t>
        </w:r>
      </w:hyperlink>
      <w:r w:rsidRPr="00C92EAC">
        <w:rPr>
          <w:color w:val="000000" w:themeColor="text1"/>
          <w:spacing w:val="-2"/>
          <w:sz w:val="28"/>
          <w:lang w:val="en-US"/>
        </w:rPr>
        <w:t>.</w:t>
      </w:r>
    </w:p>
    <w:p w14:paraId="0E91A8D8" w14:textId="77777777" w:rsidR="00D738FB" w:rsidRPr="00C92EAC" w:rsidRDefault="00000000">
      <w:pPr>
        <w:pStyle w:val="a4"/>
        <w:numPr>
          <w:ilvl w:val="0"/>
          <w:numId w:val="3"/>
        </w:numPr>
        <w:tabs>
          <w:tab w:val="left" w:pos="1050"/>
        </w:tabs>
        <w:ind w:right="120" w:firstLine="0"/>
        <w:jc w:val="both"/>
        <w:rPr>
          <w:color w:val="000000" w:themeColor="text1"/>
          <w:sz w:val="28"/>
          <w:lang w:val="en-US"/>
        </w:rPr>
      </w:pPr>
      <w:r w:rsidRPr="00C92EAC">
        <w:rPr>
          <w:color w:val="000000" w:themeColor="text1"/>
          <w:sz w:val="28"/>
          <w:lang w:val="en-US"/>
        </w:rPr>
        <w:t xml:space="preserve">Guohun Zhu, "DATASET for "Stroke Classification in Electromagnetic Imaging Using Graph Approaches"", IEEE Dataport, 2019. [Online]. Available: </w:t>
      </w:r>
      <w:hyperlink r:id="rId107">
        <w:r w:rsidR="00D738FB" w:rsidRPr="00C92EAC">
          <w:rPr>
            <w:color w:val="000000" w:themeColor="text1"/>
            <w:sz w:val="28"/>
            <w:lang w:val="en-US"/>
          </w:rPr>
          <w:t>http://dx.doi.org/10.21227/es43-bf10.</w:t>
        </w:r>
      </w:hyperlink>
      <w:r w:rsidRPr="00C92EAC">
        <w:rPr>
          <w:color w:val="000000" w:themeColor="text1"/>
          <w:sz w:val="28"/>
          <w:lang w:val="en-US"/>
        </w:rPr>
        <w:t xml:space="preserve"> Accessed: Mar. 26, 2020.</w:t>
      </w:r>
    </w:p>
    <w:p w14:paraId="0507318D" w14:textId="77777777" w:rsidR="00D738FB" w:rsidRPr="00C92EAC" w:rsidRDefault="00D738FB">
      <w:pPr>
        <w:pStyle w:val="a4"/>
        <w:numPr>
          <w:ilvl w:val="0"/>
          <w:numId w:val="3"/>
        </w:numPr>
        <w:tabs>
          <w:tab w:val="left" w:pos="8423"/>
        </w:tabs>
        <w:spacing w:line="321" w:lineRule="exact"/>
        <w:ind w:left="8423" w:hanging="8161"/>
        <w:jc w:val="both"/>
        <w:rPr>
          <w:color w:val="000000" w:themeColor="text1"/>
          <w:sz w:val="28"/>
        </w:rPr>
      </w:pPr>
      <w:hyperlink r:id="rId108">
        <w:r w:rsidRPr="00C92EAC">
          <w:rPr>
            <w:color w:val="000000" w:themeColor="text1"/>
            <w:spacing w:val="-2"/>
            <w:sz w:val="28"/>
            <w:u w:val="single" w:color="0000FF"/>
          </w:rPr>
          <w:t>https://scikit-</w:t>
        </w:r>
      </w:hyperlink>
    </w:p>
    <w:p w14:paraId="0004A1DA" w14:textId="77777777" w:rsidR="00D738FB" w:rsidRPr="00C92EAC" w:rsidRDefault="00D738FB">
      <w:pPr>
        <w:pStyle w:val="a3"/>
        <w:spacing w:line="322" w:lineRule="exact"/>
        <w:jc w:val="left"/>
        <w:rPr>
          <w:color w:val="000000" w:themeColor="text1"/>
          <w:lang w:val="en-US"/>
        </w:rPr>
      </w:pPr>
      <w:hyperlink r:id="rId109">
        <w:r w:rsidRPr="00C92EAC">
          <w:rPr>
            <w:color w:val="000000" w:themeColor="text1"/>
            <w:spacing w:val="-2"/>
            <w:u w:val="single" w:color="0000FF"/>
            <w:lang w:val="en-US"/>
          </w:rPr>
          <w:t>rf.readthedocs.io/en/latest/index.html?highlight=RF%2FMicrowave%20engineering#</w:t>
        </w:r>
      </w:hyperlink>
    </w:p>
    <w:p w14:paraId="4CC1E171" w14:textId="77777777" w:rsidR="00D738FB" w:rsidRPr="00C92EAC" w:rsidRDefault="00D738FB">
      <w:pPr>
        <w:pStyle w:val="a4"/>
        <w:numPr>
          <w:ilvl w:val="0"/>
          <w:numId w:val="3"/>
        </w:numPr>
        <w:tabs>
          <w:tab w:val="left" w:pos="1089"/>
        </w:tabs>
        <w:ind w:left="1089" w:hanging="827"/>
        <w:jc w:val="left"/>
        <w:rPr>
          <w:color w:val="000000" w:themeColor="text1"/>
          <w:sz w:val="28"/>
          <w:lang w:val="en-US"/>
        </w:rPr>
      </w:pPr>
      <w:hyperlink r:id="rId110">
        <w:r w:rsidRPr="00C92EAC">
          <w:rPr>
            <w:color w:val="000000" w:themeColor="text1"/>
            <w:spacing w:val="-2"/>
            <w:sz w:val="28"/>
            <w:u w:val="single" w:color="0000FF"/>
            <w:lang w:val="en-US"/>
          </w:rPr>
          <w:t>https://github.com/apolanco3225/Data-Augmentation-and-Segmentation-with-</w:t>
        </w:r>
      </w:hyperlink>
    </w:p>
    <w:p w14:paraId="44F27D33" w14:textId="77777777" w:rsidR="00D738FB" w:rsidRPr="00C92EAC" w:rsidRDefault="00D738FB">
      <w:pPr>
        <w:pStyle w:val="a3"/>
        <w:spacing w:before="2"/>
        <w:jc w:val="left"/>
        <w:rPr>
          <w:color w:val="000000" w:themeColor="text1"/>
        </w:rPr>
      </w:pPr>
      <w:hyperlink r:id="rId111">
        <w:r w:rsidRPr="00C92EAC">
          <w:rPr>
            <w:color w:val="000000" w:themeColor="text1"/>
            <w:spacing w:val="-2"/>
            <w:u w:val="single" w:color="0000FF"/>
          </w:rPr>
          <w:t>GANs-for-Medical-Images</w:t>
        </w:r>
      </w:hyperlink>
    </w:p>
    <w:p w14:paraId="25B9EA5E" w14:textId="77777777" w:rsidR="00D738FB" w:rsidRPr="00C92EAC" w:rsidRDefault="00000000">
      <w:pPr>
        <w:pStyle w:val="a4"/>
        <w:numPr>
          <w:ilvl w:val="0"/>
          <w:numId w:val="3"/>
        </w:numPr>
        <w:tabs>
          <w:tab w:val="left" w:pos="867"/>
        </w:tabs>
        <w:spacing w:line="322" w:lineRule="exact"/>
        <w:ind w:left="867" w:hanging="605"/>
        <w:jc w:val="left"/>
        <w:rPr>
          <w:color w:val="000000" w:themeColor="text1"/>
          <w:sz w:val="26"/>
        </w:rPr>
      </w:pPr>
      <w:r w:rsidRPr="00C92EAC">
        <w:rPr>
          <w:color w:val="000000" w:themeColor="text1"/>
          <w:spacing w:val="-1"/>
          <w:sz w:val="28"/>
          <w:u w:val="single" w:color="0000FF"/>
        </w:rPr>
        <w:t xml:space="preserve"> </w:t>
      </w:r>
      <w:hyperlink r:id="rId112">
        <w:r w:rsidR="00D738FB" w:rsidRPr="00C92EAC">
          <w:rPr>
            <w:color w:val="000000" w:themeColor="text1"/>
            <w:spacing w:val="-2"/>
            <w:sz w:val="28"/>
            <w:u w:val="single" w:color="0000FF"/>
          </w:rPr>
          <w:t>https://github.com/farisfizal/imorrage</w:t>
        </w:r>
      </w:hyperlink>
    </w:p>
    <w:p w14:paraId="506D4F8B" w14:textId="77777777" w:rsidR="009E6BF3" w:rsidRPr="00C92EAC" w:rsidRDefault="00000000" w:rsidP="009E6BF3">
      <w:pPr>
        <w:pStyle w:val="a4"/>
        <w:numPr>
          <w:ilvl w:val="0"/>
          <w:numId w:val="3"/>
        </w:numPr>
        <w:tabs>
          <w:tab w:val="left" w:pos="867"/>
        </w:tabs>
        <w:ind w:right="310" w:firstLine="0"/>
        <w:jc w:val="both"/>
        <w:rPr>
          <w:color w:val="000000" w:themeColor="text1"/>
          <w:sz w:val="26"/>
          <w:lang w:val="en-US"/>
        </w:rPr>
      </w:pPr>
      <w:r w:rsidRPr="00C92EAC">
        <w:rPr>
          <w:color w:val="000000" w:themeColor="text1"/>
          <w:sz w:val="28"/>
          <w:u w:val="single" w:color="0000FF"/>
          <w:lang w:val="en-US"/>
        </w:rPr>
        <w:t xml:space="preserve"> </w:t>
      </w:r>
      <w:hyperlink r:id="rId113">
        <w:r w:rsidR="00D738FB" w:rsidRPr="00C92EAC">
          <w:rPr>
            <w:color w:val="000000" w:themeColor="text1"/>
            <w:sz w:val="28"/>
            <w:u w:val="single" w:color="0000FF"/>
            <w:lang w:val="en-US"/>
          </w:rPr>
          <w:t>https://github.com/jbriscoe1/DeepLearningForStroke</w:t>
        </w:r>
      </w:hyperlink>
      <w:r w:rsidRPr="00C92EAC">
        <w:rPr>
          <w:color w:val="000000" w:themeColor="text1"/>
          <w:sz w:val="28"/>
          <w:lang w:val="en-US"/>
        </w:rPr>
        <w:t xml:space="preserve"> </w:t>
      </w:r>
      <w:r w:rsidRPr="00C92EAC">
        <w:rPr>
          <w:color w:val="000000" w:themeColor="text1"/>
          <w:spacing w:val="-2"/>
          <w:sz w:val="28"/>
          <w:lang w:val="en-US"/>
        </w:rPr>
        <w:t>[218]</w:t>
      </w:r>
      <w:hyperlink r:id="rId114">
        <w:r w:rsidR="00D738FB" w:rsidRPr="00C92EAC">
          <w:rPr>
            <w:color w:val="000000" w:themeColor="text1"/>
            <w:spacing w:val="-2"/>
            <w:sz w:val="28"/>
            <w:u w:val="single" w:color="0000FF"/>
            <w:lang w:val="en-US"/>
          </w:rPr>
          <w:t>https://github.com/WuChanada/Acute-ischemic-lesion-segmentation-in-NCCT</w:t>
        </w:r>
      </w:hyperlink>
      <w:r w:rsidRPr="00C92EAC">
        <w:rPr>
          <w:color w:val="000000" w:themeColor="text1"/>
          <w:spacing w:val="-2"/>
          <w:sz w:val="28"/>
          <w:lang w:val="en-US"/>
        </w:rPr>
        <w:t xml:space="preserve"> [219]</w:t>
      </w:r>
      <w:r w:rsidR="009E6BF3" w:rsidRPr="00C92EAC">
        <w:rPr>
          <w:rFonts w:ascii="Arial" w:hAnsi="Arial" w:cs="Arial"/>
          <w:color w:val="000000" w:themeColor="text1"/>
          <w:sz w:val="20"/>
          <w:szCs w:val="20"/>
          <w:shd w:val="clear" w:color="auto" w:fill="FFFFFF"/>
          <w:lang w:val="en-US"/>
        </w:rPr>
        <w:t xml:space="preserve"> </w:t>
      </w:r>
      <w:r w:rsidR="009E6BF3" w:rsidRPr="00C92EAC">
        <w:rPr>
          <w:color w:val="000000" w:themeColor="text1"/>
          <w:sz w:val="28"/>
          <w:szCs w:val="28"/>
          <w:lang w:val="en-US"/>
        </w:rPr>
        <w:t xml:space="preserve">Ronneberger O., Fischer P., Brox T. U-net: Convolutional networks for biomedical image segmentation //Medical image computing and computer-assisted intervention–MICCAI 2015: 18th international conference, Munich, Germany, October 5-9, 2015, proceedings, part III 18. – Springer International Publishing, 2015. – </w:t>
      </w:r>
      <w:r w:rsidR="009E6BF3" w:rsidRPr="00C92EAC">
        <w:rPr>
          <w:color w:val="000000" w:themeColor="text1"/>
          <w:sz w:val="28"/>
          <w:szCs w:val="28"/>
        </w:rPr>
        <w:t>С</w:t>
      </w:r>
      <w:r w:rsidR="009E6BF3" w:rsidRPr="00C92EAC">
        <w:rPr>
          <w:color w:val="000000" w:themeColor="text1"/>
          <w:sz w:val="28"/>
          <w:szCs w:val="28"/>
          <w:lang w:val="en-US"/>
        </w:rPr>
        <w:t>. 234-241.</w:t>
      </w:r>
    </w:p>
    <w:p w14:paraId="6860CDA5" w14:textId="0C915B1F" w:rsidR="00D738FB" w:rsidRPr="00C92EAC" w:rsidRDefault="009E6BF3" w:rsidP="009E6BF3">
      <w:pPr>
        <w:pStyle w:val="a4"/>
        <w:tabs>
          <w:tab w:val="left" w:pos="867"/>
        </w:tabs>
        <w:ind w:right="310"/>
        <w:rPr>
          <w:color w:val="000000" w:themeColor="text1"/>
          <w:sz w:val="26"/>
          <w:lang w:val="en-US"/>
        </w:rPr>
      </w:pPr>
      <w:r w:rsidRPr="00C92EAC">
        <w:rPr>
          <w:color w:val="000000" w:themeColor="text1"/>
          <w:sz w:val="28"/>
          <w:szCs w:val="28"/>
          <w:lang w:val="en-US"/>
        </w:rPr>
        <w:t>[</w:t>
      </w:r>
      <w:r w:rsidRPr="00C92EAC">
        <w:rPr>
          <w:color w:val="000000" w:themeColor="text1"/>
          <w:spacing w:val="-2"/>
          <w:sz w:val="28"/>
          <w:lang w:val="en-US"/>
        </w:rPr>
        <w:t>220]</w:t>
      </w:r>
      <w:hyperlink r:id="rId115">
        <w:r w:rsidR="00D738FB" w:rsidRPr="00C92EAC">
          <w:rPr>
            <w:color w:val="000000" w:themeColor="text1"/>
            <w:spacing w:val="-2"/>
            <w:sz w:val="28"/>
            <w:u w:val="single" w:color="0000FF"/>
            <w:lang w:val="en-US"/>
          </w:rPr>
          <w:t>https://github.com/Andrewsher/X-Net</w:t>
        </w:r>
      </w:hyperlink>
      <w:r w:rsidRPr="00C92EAC">
        <w:rPr>
          <w:color w:val="000000" w:themeColor="text1"/>
          <w:spacing w:val="-2"/>
          <w:sz w:val="28"/>
          <w:lang w:val="en-US"/>
        </w:rPr>
        <w:t xml:space="preserve"> [221]</w:t>
      </w:r>
      <w:hyperlink r:id="rId116">
        <w:r w:rsidR="00D738FB" w:rsidRPr="00C92EAC">
          <w:rPr>
            <w:color w:val="000000" w:themeColor="text1"/>
            <w:spacing w:val="-2"/>
            <w:sz w:val="28"/>
            <w:u w:val="single" w:color="0000FF"/>
            <w:lang w:val="en-US"/>
          </w:rPr>
          <w:t>https://github.com/YH0517/CLCI_Net</w:t>
        </w:r>
      </w:hyperlink>
      <w:r w:rsidRPr="00C92EAC">
        <w:rPr>
          <w:color w:val="000000" w:themeColor="text1"/>
          <w:spacing w:val="-2"/>
          <w:sz w:val="28"/>
          <w:lang w:val="en-US"/>
        </w:rPr>
        <w:t xml:space="preserve"> [222]</w:t>
      </w:r>
      <w:hyperlink r:id="rId117">
        <w:r w:rsidR="00D738FB" w:rsidRPr="00C92EAC">
          <w:rPr>
            <w:color w:val="000000" w:themeColor="text1"/>
            <w:spacing w:val="-2"/>
            <w:sz w:val="28"/>
            <w:u w:val="single" w:color="0000FF"/>
            <w:lang w:val="en-US"/>
          </w:rPr>
          <w:t>https://github.com/CarlosUziel/ischleseg</w:t>
        </w:r>
      </w:hyperlink>
    </w:p>
    <w:p w14:paraId="64BE274E" w14:textId="77777777" w:rsidR="00D738FB" w:rsidRPr="00C92EAC" w:rsidRDefault="00000000">
      <w:pPr>
        <w:ind w:left="262" w:right="124"/>
        <w:jc w:val="both"/>
        <w:rPr>
          <w:color w:val="000000" w:themeColor="text1"/>
          <w:sz w:val="28"/>
          <w:lang w:val="en-US"/>
        </w:rPr>
      </w:pPr>
      <w:r w:rsidRPr="00C92EAC">
        <w:rPr>
          <w:color w:val="000000" w:themeColor="text1"/>
          <w:sz w:val="28"/>
          <w:lang w:val="en-US"/>
        </w:rPr>
        <w:t>[223]Foroushani, H. M., Dhar, R., Chen, Y., Gurney, J., Hamzehloo, A., Lee, J. M., &amp;Marcus, D. S. (2020, March). SNIPR: Stroke Neuroimaging Phenotype Repository. In</w:t>
      </w:r>
      <w:r w:rsidRPr="00C92EAC">
        <w:rPr>
          <w:color w:val="000000" w:themeColor="text1"/>
          <w:spacing w:val="-2"/>
          <w:sz w:val="28"/>
          <w:lang w:val="en-US"/>
        </w:rPr>
        <w:t xml:space="preserve"> </w:t>
      </w:r>
      <w:r w:rsidRPr="00C92EAC">
        <w:rPr>
          <w:i/>
          <w:color w:val="000000" w:themeColor="text1"/>
          <w:sz w:val="28"/>
          <w:lang w:val="en-US"/>
        </w:rPr>
        <w:t xml:space="preserve">Medical Imaging 2020: Imaging Informatics for Healthcare, Research, and Applications </w:t>
      </w:r>
      <w:r w:rsidRPr="00C92EAC">
        <w:rPr>
          <w:color w:val="000000" w:themeColor="text1"/>
          <w:sz w:val="28"/>
          <w:lang w:val="en-US"/>
        </w:rPr>
        <w:t xml:space="preserve">(Vol. 11318, p. 113180B). International Society for Optics and </w:t>
      </w:r>
      <w:r w:rsidRPr="00C92EAC">
        <w:rPr>
          <w:color w:val="000000" w:themeColor="text1"/>
          <w:spacing w:val="-2"/>
          <w:sz w:val="28"/>
          <w:lang w:val="en-US"/>
        </w:rPr>
        <w:t>Photonics</w:t>
      </w:r>
    </w:p>
    <w:p w14:paraId="6DF6B88B" w14:textId="77777777" w:rsidR="00D738FB" w:rsidRPr="00C92EAC" w:rsidRDefault="00000000">
      <w:pPr>
        <w:pStyle w:val="a3"/>
        <w:tabs>
          <w:tab w:val="left" w:pos="1655"/>
          <w:tab w:val="left" w:pos="3276"/>
          <w:tab w:val="left" w:pos="4072"/>
          <w:tab w:val="left" w:pos="4859"/>
          <w:tab w:val="left" w:pos="5842"/>
          <w:tab w:val="left" w:pos="6971"/>
          <w:tab w:val="left" w:pos="8113"/>
          <w:tab w:val="left" w:pos="8962"/>
        </w:tabs>
        <w:spacing w:before="1"/>
        <w:ind w:right="124"/>
        <w:jc w:val="left"/>
        <w:rPr>
          <w:color w:val="000000" w:themeColor="text1"/>
          <w:lang w:val="en-US"/>
        </w:rPr>
      </w:pPr>
      <w:r w:rsidRPr="00C92EAC">
        <w:rPr>
          <w:color w:val="000000" w:themeColor="text1"/>
          <w:lang w:val="en-US"/>
        </w:rPr>
        <w:t xml:space="preserve">[224]Hossein Mohammadian Foroushani, Rajat Dhar, Yasheng Chen, Jenny Gurney, Ali Hamzehloo, Jin-Moo Lee, and Daniel S. Marcus "SNIPR: Stroke Neuroimaging </w:t>
      </w:r>
      <w:r w:rsidRPr="00C92EAC">
        <w:rPr>
          <w:color w:val="000000" w:themeColor="text1"/>
          <w:spacing w:val="-2"/>
          <w:lang w:val="en-US"/>
        </w:rPr>
        <w:t>Phenotype</w:t>
      </w:r>
      <w:r w:rsidRPr="00C92EAC">
        <w:rPr>
          <w:color w:val="000000" w:themeColor="text1"/>
          <w:lang w:val="en-US"/>
        </w:rPr>
        <w:tab/>
      </w:r>
      <w:r w:rsidRPr="00C92EAC">
        <w:rPr>
          <w:color w:val="000000" w:themeColor="text1"/>
          <w:spacing w:val="-2"/>
          <w:lang w:val="en-US"/>
        </w:rPr>
        <w:t>Repository",</w:t>
      </w:r>
      <w:r w:rsidRPr="00C92EAC">
        <w:rPr>
          <w:color w:val="000000" w:themeColor="text1"/>
          <w:lang w:val="en-US"/>
        </w:rPr>
        <w:tab/>
      </w:r>
      <w:r w:rsidRPr="00C92EAC">
        <w:rPr>
          <w:color w:val="000000" w:themeColor="text1"/>
          <w:spacing w:val="-4"/>
          <w:lang w:val="en-US"/>
        </w:rPr>
        <w:t>Proc.</w:t>
      </w:r>
      <w:r w:rsidRPr="00C92EAC">
        <w:rPr>
          <w:color w:val="000000" w:themeColor="text1"/>
          <w:lang w:val="en-US"/>
        </w:rPr>
        <w:tab/>
      </w:r>
      <w:r w:rsidRPr="00C92EAC">
        <w:rPr>
          <w:color w:val="000000" w:themeColor="text1"/>
          <w:spacing w:val="-4"/>
          <w:lang w:val="en-US"/>
        </w:rPr>
        <w:t>SPIE</w:t>
      </w:r>
      <w:r w:rsidRPr="00C92EAC">
        <w:rPr>
          <w:color w:val="000000" w:themeColor="text1"/>
          <w:lang w:val="en-US"/>
        </w:rPr>
        <w:tab/>
      </w:r>
      <w:r w:rsidRPr="00C92EAC">
        <w:rPr>
          <w:color w:val="000000" w:themeColor="text1"/>
          <w:spacing w:val="-2"/>
          <w:lang w:val="en-US"/>
        </w:rPr>
        <w:t>11318,</w:t>
      </w:r>
      <w:r w:rsidRPr="00C92EAC">
        <w:rPr>
          <w:color w:val="000000" w:themeColor="text1"/>
          <w:lang w:val="en-US"/>
        </w:rPr>
        <w:tab/>
      </w:r>
      <w:r w:rsidRPr="00C92EAC">
        <w:rPr>
          <w:color w:val="000000" w:themeColor="text1"/>
          <w:spacing w:val="-2"/>
          <w:lang w:val="en-US"/>
        </w:rPr>
        <w:t>Medical</w:t>
      </w:r>
      <w:r w:rsidRPr="00C92EAC">
        <w:rPr>
          <w:color w:val="000000" w:themeColor="text1"/>
          <w:lang w:val="en-US"/>
        </w:rPr>
        <w:tab/>
      </w:r>
      <w:r w:rsidRPr="00C92EAC">
        <w:rPr>
          <w:color w:val="000000" w:themeColor="text1"/>
          <w:spacing w:val="-2"/>
          <w:lang w:val="en-US"/>
        </w:rPr>
        <w:t>Imaging</w:t>
      </w:r>
      <w:r w:rsidRPr="00C92EAC">
        <w:rPr>
          <w:color w:val="000000" w:themeColor="text1"/>
          <w:lang w:val="en-US"/>
        </w:rPr>
        <w:tab/>
      </w:r>
      <w:r w:rsidRPr="00C92EAC">
        <w:rPr>
          <w:color w:val="000000" w:themeColor="text1"/>
          <w:spacing w:val="-2"/>
          <w:lang w:val="en-US"/>
        </w:rPr>
        <w:t>2020:</w:t>
      </w:r>
      <w:r w:rsidRPr="00C92EAC">
        <w:rPr>
          <w:color w:val="000000" w:themeColor="text1"/>
          <w:lang w:val="en-US"/>
        </w:rPr>
        <w:tab/>
      </w:r>
      <w:r w:rsidRPr="00C92EAC">
        <w:rPr>
          <w:color w:val="000000" w:themeColor="text1"/>
          <w:spacing w:val="-2"/>
          <w:lang w:val="en-US"/>
        </w:rPr>
        <w:t xml:space="preserve">Imaging </w:t>
      </w:r>
      <w:r w:rsidRPr="00C92EAC">
        <w:rPr>
          <w:color w:val="000000" w:themeColor="text1"/>
          <w:lang w:val="en-US"/>
        </w:rPr>
        <w:t>Informatics</w:t>
      </w:r>
      <w:r w:rsidRPr="00C92EAC">
        <w:rPr>
          <w:color w:val="000000" w:themeColor="text1"/>
          <w:spacing w:val="40"/>
          <w:lang w:val="en-US"/>
        </w:rPr>
        <w:t xml:space="preserve"> </w:t>
      </w:r>
      <w:r w:rsidRPr="00C92EAC">
        <w:rPr>
          <w:color w:val="000000" w:themeColor="text1"/>
          <w:lang w:val="en-US"/>
        </w:rPr>
        <w:t>for</w:t>
      </w:r>
      <w:r w:rsidRPr="00C92EAC">
        <w:rPr>
          <w:color w:val="000000" w:themeColor="text1"/>
          <w:spacing w:val="39"/>
          <w:lang w:val="en-US"/>
        </w:rPr>
        <w:t xml:space="preserve"> </w:t>
      </w:r>
      <w:r w:rsidRPr="00C92EAC">
        <w:rPr>
          <w:color w:val="000000" w:themeColor="text1"/>
          <w:lang w:val="en-US"/>
        </w:rPr>
        <w:t>Healthcare,</w:t>
      </w:r>
      <w:r w:rsidRPr="00C92EAC">
        <w:rPr>
          <w:color w:val="000000" w:themeColor="text1"/>
          <w:spacing w:val="39"/>
          <w:lang w:val="en-US"/>
        </w:rPr>
        <w:t xml:space="preserve"> </w:t>
      </w:r>
      <w:r w:rsidRPr="00C92EAC">
        <w:rPr>
          <w:color w:val="000000" w:themeColor="text1"/>
          <w:lang w:val="en-US"/>
        </w:rPr>
        <w:t>Research,</w:t>
      </w:r>
      <w:r w:rsidRPr="00C92EAC">
        <w:rPr>
          <w:color w:val="000000" w:themeColor="text1"/>
          <w:spacing w:val="39"/>
          <w:lang w:val="en-US"/>
        </w:rPr>
        <w:t xml:space="preserve"> </w:t>
      </w:r>
      <w:r w:rsidRPr="00C92EAC">
        <w:rPr>
          <w:color w:val="000000" w:themeColor="text1"/>
          <w:lang w:val="en-US"/>
        </w:rPr>
        <w:t>and</w:t>
      </w:r>
      <w:r w:rsidRPr="00C92EAC">
        <w:rPr>
          <w:color w:val="000000" w:themeColor="text1"/>
          <w:spacing w:val="38"/>
          <w:lang w:val="en-US"/>
        </w:rPr>
        <w:t xml:space="preserve"> </w:t>
      </w:r>
      <w:r w:rsidRPr="00C92EAC">
        <w:rPr>
          <w:color w:val="000000" w:themeColor="text1"/>
          <w:lang w:val="en-US"/>
        </w:rPr>
        <w:t>Applications,</w:t>
      </w:r>
      <w:r w:rsidRPr="00C92EAC">
        <w:rPr>
          <w:color w:val="000000" w:themeColor="text1"/>
          <w:spacing w:val="39"/>
          <w:lang w:val="en-US"/>
        </w:rPr>
        <w:t xml:space="preserve"> </w:t>
      </w:r>
      <w:r w:rsidRPr="00C92EAC">
        <w:rPr>
          <w:color w:val="000000" w:themeColor="text1"/>
          <w:lang w:val="en-US"/>
        </w:rPr>
        <w:t>113180B</w:t>
      </w:r>
      <w:r w:rsidRPr="00C92EAC">
        <w:rPr>
          <w:color w:val="000000" w:themeColor="text1"/>
          <w:spacing w:val="39"/>
          <w:lang w:val="en-US"/>
        </w:rPr>
        <w:t xml:space="preserve"> </w:t>
      </w:r>
      <w:r w:rsidRPr="00C92EAC">
        <w:rPr>
          <w:color w:val="000000" w:themeColor="text1"/>
          <w:lang w:val="en-US"/>
        </w:rPr>
        <w:t>(2</w:t>
      </w:r>
      <w:r w:rsidRPr="00C92EAC">
        <w:rPr>
          <w:color w:val="000000" w:themeColor="text1"/>
          <w:spacing w:val="40"/>
          <w:lang w:val="en-US"/>
        </w:rPr>
        <w:t xml:space="preserve"> </w:t>
      </w:r>
      <w:r w:rsidRPr="00C92EAC">
        <w:rPr>
          <w:color w:val="000000" w:themeColor="text1"/>
          <w:lang w:val="en-US"/>
        </w:rPr>
        <w:t>March</w:t>
      </w:r>
      <w:r w:rsidRPr="00C92EAC">
        <w:rPr>
          <w:color w:val="000000" w:themeColor="text1"/>
          <w:spacing w:val="37"/>
          <w:lang w:val="en-US"/>
        </w:rPr>
        <w:t xml:space="preserve"> </w:t>
      </w:r>
      <w:r w:rsidRPr="00C92EAC">
        <w:rPr>
          <w:color w:val="000000" w:themeColor="text1"/>
          <w:lang w:val="en-US"/>
        </w:rPr>
        <w:t xml:space="preserve">2020); </w:t>
      </w:r>
      <w:hyperlink r:id="rId118">
        <w:r w:rsidR="00D738FB" w:rsidRPr="00C92EAC">
          <w:rPr>
            <w:color w:val="000000" w:themeColor="text1"/>
            <w:spacing w:val="-2"/>
            <w:u w:val="single" w:color="0000FF"/>
            <w:lang w:val="en-US"/>
          </w:rPr>
          <w:t>https://doi.org/10.1117/12.2549622</w:t>
        </w:r>
      </w:hyperlink>
      <w:r w:rsidRPr="00C92EAC">
        <w:rPr>
          <w:color w:val="000000" w:themeColor="text1"/>
          <w:spacing w:val="-2"/>
          <w:lang w:val="en-US"/>
        </w:rPr>
        <w:t xml:space="preserve"> [225]</w:t>
      </w:r>
      <w:hyperlink r:id="rId119">
        <w:r w:rsidR="00D738FB" w:rsidRPr="00C92EAC">
          <w:rPr>
            <w:color w:val="000000" w:themeColor="text1"/>
            <w:spacing w:val="-2"/>
            <w:u w:val="single" w:color="0000FF"/>
            <w:lang w:val="en-US"/>
          </w:rPr>
          <w:t>https://www.icpsr.umich.edu/icpsrweb/ADDEP/studies/36684/versions/V1</w:t>
        </w:r>
      </w:hyperlink>
      <w:r w:rsidRPr="00C92EAC">
        <w:rPr>
          <w:color w:val="000000" w:themeColor="text1"/>
          <w:spacing w:val="-2"/>
          <w:lang w:val="en-US"/>
        </w:rPr>
        <w:t xml:space="preserve"> </w:t>
      </w:r>
      <w:r w:rsidRPr="00C92EAC">
        <w:rPr>
          <w:color w:val="000000" w:themeColor="text1"/>
          <w:lang w:val="en-US"/>
        </w:rPr>
        <w:t>[226]Liew,</w:t>
      </w:r>
      <w:r w:rsidRPr="00C92EAC">
        <w:rPr>
          <w:color w:val="000000" w:themeColor="text1"/>
          <w:spacing w:val="-1"/>
          <w:lang w:val="en-US"/>
        </w:rPr>
        <w:t xml:space="preserve"> </w:t>
      </w:r>
      <w:r w:rsidRPr="00C92EAC">
        <w:rPr>
          <w:color w:val="000000" w:themeColor="text1"/>
          <w:lang w:val="en-US"/>
        </w:rPr>
        <w:t>S.-L.</w:t>
      </w:r>
      <w:r w:rsidRPr="00C92EAC">
        <w:rPr>
          <w:color w:val="000000" w:themeColor="text1"/>
          <w:spacing w:val="-3"/>
          <w:lang w:val="en-US"/>
        </w:rPr>
        <w:t xml:space="preserve"> </w:t>
      </w:r>
      <w:r w:rsidRPr="00C92EAC">
        <w:rPr>
          <w:i/>
          <w:color w:val="000000" w:themeColor="text1"/>
          <w:lang w:val="en-US"/>
        </w:rPr>
        <w:t>et al.</w:t>
      </w:r>
      <w:r w:rsidRPr="00C92EAC">
        <w:rPr>
          <w:i/>
          <w:color w:val="000000" w:themeColor="text1"/>
          <w:spacing w:val="-2"/>
          <w:lang w:val="en-US"/>
        </w:rPr>
        <w:t xml:space="preserve"> </w:t>
      </w:r>
      <w:r w:rsidRPr="00C92EAC">
        <w:rPr>
          <w:color w:val="000000" w:themeColor="text1"/>
          <w:lang w:val="en-US"/>
        </w:rPr>
        <w:t>A</w:t>
      </w:r>
      <w:r w:rsidRPr="00C92EAC">
        <w:rPr>
          <w:color w:val="000000" w:themeColor="text1"/>
          <w:spacing w:val="-2"/>
          <w:lang w:val="en-US"/>
        </w:rPr>
        <w:t xml:space="preserve"> </w:t>
      </w:r>
      <w:r w:rsidRPr="00C92EAC">
        <w:rPr>
          <w:color w:val="000000" w:themeColor="text1"/>
          <w:lang w:val="en-US"/>
        </w:rPr>
        <w:t>large,</w:t>
      </w:r>
      <w:r w:rsidRPr="00C92EAC">
        <w:rPr>
          <w:color w:val="000000" w:themeColor="text1"/>
          <w:spacing w:val="-1"/>
          <w:lang w:val="en-US"/>
        </w:rPr>
        <w:t xml:space="preserve"> </w:t>
      </w:r>
      <w:r w:rsidRPr="00C92EAC">
        <w:rPr>
          <w:color w:val="000000" w:themeColor="text1"/>
          <w:lang w:val="en-US"/>
        </w:rPr>
        <w:t>open source</w:t>
      </w:r>
      <w:r w:rsidRPr="00C92EAC">
        <w:rPr>
          <w:color w:val="000000" w:themeColor="text1"/>
          <w:spacing w:val="-1"/>
          <w:lang w:val="en-US"/>
        </w:rPr>
        <w:t xml:space="preserve"> </w:t>
      </w:r>
      <w:r w:rsidRPr="00C92EAC">
        <w:rPr>
          <w:color w:val="000000" w:themeColor="text1"/>
          <w:lang w:val="en-US"/>
        </w:rPr>
        <w:t>dataset of</w:t>
      </w:r>
      <w:r w:rsidRPr="00C92EAC">
        <w:rPr>
          <w:color w:val="000000" w:themeColor="text1"/>
          <w:spacing w:val="-1"/>
          <w:lang w:val="en-US"/>
        </w:rPr>
        <w:t xml:space="preserve"> </w:t>
      </w:r>
      <w:r w:rsidRPr="00C92EAC">
        <w:rPr>
          <w:color w:val="000000" w:themeColor="text1"/>
          <w:lang w:val="en-US"/>
        </w:rPr>
        <w:t>stroke</w:t>
      </w:r>
      <w:r w:rsidRPr="00C92EAC">
        <w:rPr>
          <w:color w:val="000000" w:themeColor="text1"/>
          <w:spacing w:val="-1"/>
          <w:lang w:val="en-US"/>
        </w:rPr>
        <w:t xml:space="preserve"> </w:t>
      </w:r>
      <w:r w:rsidRPr="00C92EAC">
        <w:rPr>
          <w:color w:val="000000" w:themeColor="text1"/>
          <w:lang w:val="en-US"/>
        </w:rPr>
        <w:t>anatomical</w:t>
      </w:r>
      <w:r w:rsidRPr="00C92EAC">
        <w:rPr>
          <w:color w:val="000000" w:themeColor="text1"/>
          <w:spacing w:val="-1"/>
          <w:lang w:val="en-US"/>
        </w:rPr>
        <w:t xml:space="preserve"> </w:t>
      </w:r>
      <w:r w:rsidRPr="00C92EAC">
        <w:rPr>
          <w:color w:val="000000" w:themeColor="text1"/>
          <w:lang w:val="en-US"/>
        </w:rPr>
        <w:t>brain</w:t>
      </w:r>
      <w:r w:rsidRPr="00C92EAC">
        <w:rPr>
          <w:color w:val="000000" w:themeColor="text1"/>
          <w:spacing w:val="-1"/>
          <w:lang w:val="en-US"/>
        </w:rPr>
        <w:t xml:space="preserve"> </w:t>
      </w:r>
      <w:r w:rsidRPr="00C92EAC">
        <w:rPr>
          <w:color w:val="000000" w:themeColor="text1"/>
          <w:lang w:val="en-US"/>
        </w:rPr>
        <w:t xml:space="preserve">images </w:t>
      </w:r>
      <w:r w:rsidRPr="00C92EAC">
        <w:rPr>
          <w:color w:val="000000" w:themeColor="text1"/>
          <w:lang w:val="en-US"/>
        </w:rPr>
        <w:lastRenderedPageBreak/>
        <w:t>and</w:t>
      </w:r>
      <w:r w:rsidRPr="00C92EAC">
        <w:rPr>
          <w:color w:val="000000" w:themeColor="text1"/>
          <w:spacing w:val="40"/>
          <w:lang w:val="en-US"/>
        </w:rPr>
        <w:t xml:space="preserve"> </w:t>
      </w:r>
      <w:r w:rsidRPr="00C92EAC">
        <w:rPr>
          <w:color w:val="000000" w:themeColor="text1"/>
          <w:lang w:val="en-US"/>
        </w:rPr>
        <w:t>manual</w:t>
      </w:r>
      <w:r w:rsidRPr="00C92EAC">
        <w:rPr>
          <w:color w:val="000000" w:themeColor="text1"/>
          <w:spacing w:val="40"/>
          <w:lang w:val="en-US"/>
        </w:rPr>
        <w:t xml:space="preserve"> </w:t>
      </w:r>
      <w:r w:rsidRPr="00C92EAC">
        <w:rPr>
          <w:color w:val="000000" w:themeColor="text1"/>
          <w:lang w:val="en-US"/>
        </w:rPr>
        <w:t>lesion</w:t>
      </w:r>
      <w:r w:rsidRPr="00C92EAC">
        <w:rPr>
          <w:color w:val="000000" w:themeColor="text1"/>
          <w:spacing w:val="40"/>
          <w:lang w:val="en-US"/>
        </w:rPr>
        <w:t xml:space="preserve"> </w:t>
      </w:r>
      <w:r w:rsidRPr="00C92EAC">
        <w:rPr>
          <w:color w:val="000000" w:themeColor="text1"/>
          <w:lang w:val="en-US"/>
        </w:rPr>
        <w:t>segmentations.</w:t>
      </w:r>
      <w:r w:rsidRPr="00C92EAC">
        <w:rPr>
          <w:color w:val="000000" w:themeColor="text1"/>
          <w:spacing w:val="-1"/>
          <w:lang w:val="en-US"/>
        </w:rPr>
        <w:t xml:space="preserve"> </w:t>
      </w:r>
      <w:r w:rsidRPr="00C92EAC">
        <w:rPr>
          <w:i/>
          <w:color w:val="000000" w:themeColor="text1"/>
          <w:lang w:val="en-US"/>
        </w:rPr>
        <w:t>Sci.</w:t>
      </w:r>
      <w:r w:rsidRPr="00C92EAC">
        <w:rPr>
          <w:i/>
          <w:color w:val="000000" w:themeColor="text1"/>
          <w:spacing w:val="40"/>
          <w:lang w:val="en-US"/>
        </w:rPr>
        <w:t xml:space="preserve"> </w:t>
      </w:r>
      <w:r w:rsidRPr="00C92EAC">
        <w:rPr>
          <w:i/>
          <w:color w:val="000000" w:themeColor="text1"/>
          <w:lang w:val="en-US"/>
        </w:rPr>
        <w:t xml:space="preserve">Data </w:t>
      </w:r>
      <w:r w:rsidRPr="00C92EAC">
        <w:rPr>
          <w:color w:val="000000" w:themeColor="text1"/>
          <w:lang w:val="en-US"/>
        </w:rPr>
        <w:t>5:180011</w:t>
      </w:r>
      <w:r w:rsidRPr="00C92EAC">
        <w:rPr>
          <w:color w:val="000000" w:themeColor="text1"/>
          <w:spacing w:val="40"/>
          <w:lang w:val="en-US"/>
        </w:rPr>
        <w:t xml:space="preserve"> </w:t>
      </w:r>
      <w:r w:rsidRPr="00C92EAC">
        <w:rPr>
          <w:color w:val="000000" w:themeColor="text1"/>
          <w:lang w:val="en-US"/>
        </w:rPr>
        <w:t>doi:</w:t>
      </w:r>
      <w:r w:rsidRPr="00C92EAC">
        <w:rPr>
          <w:color w:val="000000" w:themeColor="text1"/>
          <w:spacing w:val="40"/>
          <w:lang w:val="en-US"/>
        </w:rPr>
        <w:t xml:space="preserve"> </w:t>
      </w:r>
      <w:r w:rsidRPr="00C92EAC">
        <w:rPr>
          <w:color w:val="000000" w:themeColor="text1"/>
          <w:lang w:val="en-US"/>
        </w:rPr>
        <w:t xml:space="preserve">10.1038/sdata.2018.11 </w:t>
      </w:r>
      <w:r w:rsidRPr="00C92EAC">
        <w:rPr>
          <w:color w:val="000000" w:themeColor="text1"/>
          <w:spacing w:val="-2"/>
          <w:lang w:val="en-US"/>
        </w:rPr>
        <w:t>(2018).</w:t>
      </w:r>
    </w:p>
    <w:p w14:paraId="3E0DE67A" w14:textId="45CB36A9" w:rsidR="00D738FB" w:rsidRPr="00C92EAC" w:rsidRDefault="00000000" w:rsidP="009E6BF3">
      <w:pPr>
        <w:pStyle w:val="a3"/>
        <w:jc w:val="left"/>
        <w:rPr>
          <w:color w:val="000000" w:themeColor="text1"/>
          <w:lang w:val="en-US"/>
        </w:rPr>
      </w:pPr>
      <w:r w:rsidRPr="00C92EAC">
        <w:rPr>
          <w:color w:val="000000" w:themeColor="text1"/>
          <w:lang w:val="en-US"/>
        </w:rPr>
        <w:t>[227]</w:t>
      </w:r>
      <w:r w:rsidRPr="00C92EAC">
        <w:rPr>
          <w:color w:val="000000" w:themeColor="text1"/>
          <w:spacing w:val="37"/>
          <w:lang w:val="en-US"/>
        </w:rPr>
        <w:t xml:space="preserve"> </w:t>
      </w:r>
      <w:r w:rsidRPr="00C92EAC">
        <w:rPr>
          <w:color w:val="000000" w:themeColor="text1"/>
          <w:lang w:val="en-US"/>
        </w:rPr>
        <w:t>Liew,</w:t>
      </w:r>
      <w:r w:rsidRPr="00C92EAC">
        <w:rPr>
          <w:color w:val="000000" w:themeColor="text1"/>
          <w:spacing w:val="39"/>
          <w:lang w:val="en-US"/>
        </w:rPr>
        <w:t xml:space="preserve"> </w:t>
      </w:r>
      <w:r w:rsidRPr="00C92EAC">
        <w:rPr>
          <w:color w:val="000000" w:themeColor="text1"/>
          <w:lang w:val="en-US"/>
        </w:rPr>
        <w:t>Sook-Lei.</w:t>
      </w:r>
      <w:r w:rsidRPr="00C92EAC">
        <w:rPr>
          <w:color w:val="000000" w:themeColor="text1"/>
          <w:spacing w:val="39"/>
          <w:lang w:val="en-US"/>
        </w:rPr>
        <w:t xml:space="preserve"> </w:t>
      </w:r>
      <w:r w:rsidRPr="00C92EAC">
        <w:rPr>
          <w:color w:val="000000" w:themeColor="text1"/>
          <w:lang w:val="en-US"/>
        </w:rPr>
        <w:t>The</w:t>
      </w:r>
      <w:r w:rsidRPr="00C92EAC">
        <w:rPr>
          <w:color w:val="000000" w:themeColor="text1"/>
          <w:spacing w:val="39"/>
          <w:lang w:val="en-US"/>
        </w:rPr>
        <w:t xml:space="preserve"> </w:t>
      </w:r>
      <w:r w:rsidRPr="00C92EAC">
        <w:rPr>
          <w:color w:val="000000" w:themeColor="text1"/>
          <w:lang w:val="en-US"/>
        </w:rPr>
        <w:t>Anatomical</w:t>
      </w:r>
      <w:r w:rsidRPr="00C92EAC">
        <w:rPr>
          <w:color w:val="000000" w:themeColor="text1"/>
          <w:spacing w:val="40"/>
          <w:lang w:val="en-US"/>
        </w:rPr>
        <w:t xml:space="preserve"> </w:t>
      </w:r>
      <w:r w:rsidRPr="00C92EAC">
        <w:rPr>
          <w:color w:val="000000" w:themeColor="text1"/>
          <w:lang w:val="en-US"/>
        </w:rPr>
        <w:t>Tracings</w:t>
      </w:r>
      <w:r w:rsidRPr="00C92EAC">
        <w:rPr>
          <w:color w:val="000000" w:themeColor="text1"/>
          <w:spacing w:val="38"/>
          <w:lang w:val="en-US"/>
        </w:rPr>
        <w:t xml:space="preserve"> </w:t>
      </w:r>
      <w:r w:rsidRPr="00C92EAC">
        <w:rPr>
          <w:color w:val="000000" w:themeColor="text1"/>
          <w:lang w:val="en-US"/>
        </w:rPr>
        <w:t>of</w:t>
      </w:r>
      <w:r w:rsidRPr="00C92EAC">
        <w:rPr>
          <w:color w:val="000000" w:themeColor="text1"/>
          <w:spacing w:val="37"/>
          <w:lang w:val="en-US"/>
        </w:rPr>
        <w:t xml:space="preserve"> </w:t>
      </w:r>
      <w:r w:rsidRPr="00C92EAC">
        <w:rPr>
          <w:color w:val="000000" w:themeColor="text1"/>
          <w:lang w:val="en-US"/>
        </w:rPr>
        <w:t>Lesions</w:t>
      </w:r>
      <w:r w:rsidRPr="00C92EAC">
        <w:rPr>
          <w:color w:val="000000" w:themeColor="text1"/>
          <w:spacing w:val="37"/>
          <w:lang w:val="en-US"/>
        </w:rPr>
        <w:t xml:space="preserve"> </w:t>
      </w:r>
      <w:r w:rsidRPr="00C92EAC">
        <w:rPr>
          <w:color w:val="000000" w:themeColor="text1"/>
          <w:lang w:val="en-US"/>
        </w:rPr>
        <w:t>after</w:t>
      </w:r>
      <w:r w:rsidRPr="00C92EAC">
        <w:rPr>
          <w:color w:val="000000" w:themeColor="text1"/>
          <w:spacing w:val="37"/>
          <w:lang w:val="en-US"/>
        </w:rPr>
        <w:t xml:space="preserve"> </w:t>
      </w:r>
      <w:r w:rsidRPr="00C92EAC">
        <w:rPr>
          <w:color w:val="000000" w:themeColor="text1"/>
          <w:lang w:val="en-US"/>
        </w:rPr>
        <w:t>Stroke</w:t>
      </w:r>
      <w:r w:rsidRPr="00C92EAC">
        <w:rPr>
          <w:color w:val="000000" w:themeColor="text1"/>
          <w:spacing w:val="37"/>
          <w:lang w:val="en-US"/>
        </w:rPr>
        <w:t xml:space="preserve"> </w:t>
      </w:r>
      <w:r w:rsidRPr="00C92EAC">
        <w:rPr>
          <w:color w:val="000000" w:themeColor="text1"/>
          <w:lang w:val="en-US"/>
        </w:rPr>
        <w:t>(ATLAS) Dataset - Release</w:t>
      </w:r>
      <w:r w:rsidRPr="00C92EAC">
        <w:rPr>
          <w:color w:val="000000" w:themeColor="text1"/>
          <w:spacing w:val="-3"/>
          <w:lang w:val="en-US"/>
        </w:rPr>
        <w:t xml:space="preserve"> </w:t>
      </w:r>
      <w:r w:rsidRPr="00C92EAC">
        <w:rPr>
          <w:color w:val="000000" w:themeColor="text1"/>
          <w:lang w:val="en-US"/>
        </w:rPr>
        <w:t>1.1,</w:t>
      </w:r>
      <w:r w:rsidRPr="00C92EAC">
        <w:rPr>
          <w:color w:val="000000" w:themeColor="text1"/>
          <w:spacing w:val="-2"/>
          <w:lang w:val="en-US"/>
        </w:rPr>
        <w:t xml:space="preserve"> </w:t>
      </w:r>
      <w:r w:rsidRPr="00C92EAC">
        <w:rPr>
          <w:color w:val="000000" w:themeColor="text1"/>
          <w:lang w:val="en-US"/>
        </w:rPr>
        <w:t>2017.</w:t>
      </w:r>
      <w:r w:rsidRPr="00C92EAC">
        <w:rPr>
          <w:color w:val="000000" w:themeColor="text1"/>
          <w:spacing w:val="-1"/>
          <w:lang w:val="en-US"/>
        </w:rPr>
        <w:t xml:space="preserve"> </w:t>
      </w:r>
      <w:r w:rsidRPr="00C92EAC">
        <w:rPr>
          <w:color w:val="000000" w:themeColor="text1"/>
          <w:lang w:val="en-US"/>
        </w:rPr>
        <w:t>Ann Arbor,</w:t>
      </w:r>
      <w:r w:rsidRPr="00C92EAC">
        <w:rPr>
          <w:color w:val="000000" w:themeColor="text1"/>
          <w:spacing w:val="-1"/>
          <w:lang w:val="en-US"/>
        </w:rPr>
        <w:t xml:space="preserve"> </w:t>
      </w:r>
      <w:r w:rsidRPr="00C92EAC">
        <w:rPr>
          <w:color w:val="000000" w:themeColor="text1"/>
          <w:lang w:val="en-US"/>
        </w:rPr>
        <w:t>MI: Inter-university</w:t>
      </w:r>
      <w:r w:rsidRPr="00C92EAC">
        <w:rPr>
          <w:color w:val="000000" w:themeColor="text1"/>
          <w:spacing w:val="-3"/>
          <w:lang w:val="en-US"/>
        </w:rPr>
        <w:t xml:space="preserve"> </w:t>
      </w:r>
      <w:r w:rsidRPr="00C92EAC">
        <w:rPr>
          <w:color w:val="000000" w:themeColor="text1"/>
          <w:lang w:val="en-US"/>
        </w:rPr>
        <w:t>Consortium</w:t>
      </w:r>
      <w:r w:rsidRPr="00C92EAC">
        <w:rPr>
          <w:color w:val="000000" w:themeColor="text1"/>
          <w:spacing w:val="-5"/>
          <w:lang w:val="en-US"/>
        </w:rPr>
        <w:t xml:space="preserve"> </w:t>
      </w:r>
      <w:r w:rsidRPr="00C92EAC">
        <w:rPr>
          <w:color w:val="000000" w:themeColor="text1"/>
          <w:lang w:val="en-US"/>
        </w:rPr>
        <w:t>for</w:t>
      </w:r>
      <w:r w:rsidRPr="00C92EAC">
        <w:rPr>
          <w:color w:val="000000" w:themeColor="text1"/>
          <w:spacing w:val="1"/>
          <w:lang w:val="en-US"/>
        </w:rPr>
        <w:t xml:space="preserve"> </w:t>
      </w:r>
      <w:r w:rsidRPr="00C92EAC">
        <w:rPr>
          <w:color w:val="000000" w:themeColor="text1"/>
          <w:spacing w:val="-2"/>
          <w:lang w:val="en-US"/>
        </w:rPr>
        <w:t>Political</w:t>
      </w:r>
      <w:r w:rsidRPr="00C92EAC">
        <w:rPr>
          <w:color w:val="000000" w:themeColor="text1"/>
          <w:spacing w:val="-5"/>
          <w:lang w:val="en-US"/>
        </w:rPr>
        <w:t>and</w:t>
      </w:r>
      <w:r w:rsidRPr="00C92EAC">
        <w:rPr>
          <w:color w:val="000000" w:themeColor="text1"/>
          <w:lang w:val="en-US"/>
        </w:rPr>
        <w:tab/>
      </w:r>
      <w:r w:rsidRPr="00C92EAC">
        <w:rPr>
          <w:color w:val="000000" w:themeColor="text1"/>
          <w:spacing w:val="-2"/>
          <w:lang w:val="en-US"/>
        </w:rPr>
        <w:t>Social</w:t>
      </w:r>
      <w:r w:rsidRPr="00C92EAC">
        <w:rPr>
          <w:color w:val="000000" w:themeColor="text1"/>
          <w:lang w:val="en-US"/>
        </w:rPr>
        <w:tab/>
      </w:r>
      <w:r w:rsidRPr="00C92EAC">
        <w:rPr>
          <w:color w:val="000000" w:themeColor="text1"/>
          <w:spacing w:val="-2"/>
          <w:lang w:val="en-US"/>
        </w:rPr>
        <w:t>Research</w:t>
      </w:r>
      <w:r w:rsidRPr="00C92EAC">
        <w:rPr>
          <w:color w:val="000000" w:themeColor="text1"/>
          <w:lang w:val="en-US"/>
        </w:rPr>
        <w:tab/>
      </w:r>
      <w:r w:rsidRPr="00C92EAC">
        <w:rPr>
          <w:color w:val="000000" w:themeColor="text1"/>
          <w:spacing w:val="-2"/>
          <w:lang w:val="en-US"/>
        </w:rPr>
        <w:t>[distributor],</w:t>
      </w:r>
      <w:r w:rsidRPr="00C92EAC">
        <w:rPr>
          <w:color w:val="000000" w:themeColor="text1"/>
          <w:lang w:val="en-US"/>
        </w:rPr>
        <w:tab/>
      </w:r>
      <w:r w:rsidRPr="00C92EAC">
        <w:rPr>
          <w:color w:val="000000" w:themeColor="text1"/>
          <w:spacing w:val="-2"/>
          <w:lang w:val="en-US"/>
        </w:rPr>
        <w:t>2017-08-</w:t>
      </w:r>
      <w:r w:rsidRPr="00C92EAC">
        <w:rPr>
          <w:color w:val="000000" w:themeColor="text1"/>
          <w:spacing w:val="-5"/>
          <w:lang w:val="en-US"/>
        </w:rPr>
        <w:t>24.</w:t>
      </w:r>
    </w:p>
    <w:p w14:paraId="364F98EF" w14:textId="77777777" w:rsidR="00D738FB" w:rsidRPr="00C92EAC" w:rsidRDefault="00D738FB">
      <w:pPr>
        <w:pStyle w:val="a3"/>
        <w:spacing w:before="3" w:line="322" w:lineRule="exact"/>
        <w:jc w:val="left"/>
        <w:rPr>
          <w:color w:val="000000" w:themeColor="text1"/>
          <w:lang w:val="en-US"/>
        </w:rPr>
      </w:pPr>
      <w:hyperlink r:id="rId120">
        <w:r w:rsidRPr="00C92EAC">
          <w:rPr>
            <w:color w:val="000000" w:themeColor="text1"/>
            <w:spacing w:val="-2"/>
            <w:u w:val="single" w:color="0000FF"/>
            <w:lang w:val="en-US"/>
          </w:rPr>
          <w:t>https://doi.org/10.3886/ICPSR36684.v1</w:t>
        </w:r>
      </w:hyperlink>
    </w:p>
    <w:p w14:paraId="26AACEA9" w14:textId="77777777" w:rsidR="00D738FB" w:rsidRPr="00C92EAC" w:rsidRDefault="00000000">
      <w:pPr>
        <w:pStyle w:val="a3"/>
        <w:ind w:right="1989"/>
        <w:jc w:val="left"/>
        <w:rPr>
          <w:color w:val="000000" w:themeColor="text1"/>
          <w:lang w:val="en-US"/>
        </w:rPr>
      </w:pPr>
      <w:r w:rsidRPr="00C92EAC">
        <w:rPr>
          <w:color w:val="000000" w:themeColor="text1"/>
          <w:spacing w:val="-2"/>
          <w:lang w:val="en-US"/>
        </w:rPr>
        <w:t>[228]</w:t>
      </w:r>
      <w:hyperlink r:id="rId121">
        <w:r w:rsidR="00D738FB" w:rsidRPr="00C92EAC">
          <w:rPr>
            <w:color w:val="000000" w:themeColor="text1"/>
            <w:spacing w:val="-2"/>
            <w:u w:val="single" w:color="0000FF"/>
            <w:lang w:val="en-US"/>
          </w:rPr>
          <w:t>http://ieee-dataport.org/documents/dataset-stroke-classification-</w:t>
        </w:r>
      </w:hyperlink>
      <w:r w:rsidRPr="00C92EAC">
        <w:rPr>
          <w:color w:val="000000" w:themeColor="text1"/>
          <w:spacing w:val="-2"/>
          <w:lang w:val="en-US"/>
        </w:rPr>
        <w:t xml:space="preserve"> </w:t>
      </w:r>
      <w:hyperlink r:id="rId122">
        <w:r w:rsidR="00D738FB" w:rsidRPr="00C92EAC">
          <w:rPr>
            <w:color w:val="000000" w:themeColor="text1"/>
            <w:spacing w:val="-2"/>
            <w:u w:val="single" w:color="0000FF"/>
            <w:lang w:val="en-US"/>
          </w:rPr>
          <w:t>electromagnetic-imaging-using-graph-approaches</w:t>
        </w:r>
      </w:hyperlink>
      <w:r w:rsidRPr="00C92EAC">
        <w:rPr>
          <w:color w:val="000000" w:themeColor="text1"/>
          <w:spacing w:val="-2"/>
          <w:lang w:val="en-US"/>
        </w:rPr>
        <w:t xml:space="preserve"> [229]</w:t>
      </w:r>
      <w:hyperlink r:id="rId123">
        <w:r w:rsidR="00D738FB" w:rsidRPr="00C92EAC">
          <w:rPr>
            <w:color w:val="000000" w:themeColor="text1"/>
            <w:spacing w:val="-2"/>
            <w:u w:val="single" w:color="0000FF"/>
            <w:lang w:val="en-US"/>
          </w:rPr>
          <w:t>http://dx.doi.org/10.21227/es43-bf10</w:t>
        </w:r>
      </w:hyperlink>
    </w:p>
    <w:p w14:paraId="01C6E7F7" w14:textId="77777777" w:rsidR="00D738FB" w:rsidRPr="00C92EAC" w:rsidRDefault="00000000">
      <w:pPr>
        <w:pStyle w:val="a3"/>
        <w:ind w:right="5431"/>
        <w:jc w:val="left"/>
        <w:rPr>
          <w:color w:val="000000" w:themeColor="text1"/>
          <w:lang w:val="en-US"/>
        </w:rPr>
      </w:pPr>
      <w:r w:rsidRPr="00C92EAC">
        <w:rPr>
          <w:color w:val="000000" w:themeColor="text1"/>
          <w:spacing w:val="-2"/>
          <w:lang w:val="en-US"/>
        </w:rPr>
        <w:t>[230]</w:t>
      </w:r>
      <w:hyperlink r:id="rId124">
        <w:r w:rsidR="00D738FB" w:rsidRPr="00C92EAC">
          <w:rPr>
            <w:color w:val="000000" w:themeColor="text1"/>
            <w:spacing w:val="-2"/>
            <w:u w:val="single" w:color="0000FF"/>
            <w:lang w:val="en-US"/>
          </w:rPr>
          <w:t>http://ieee-dataport.org/1317</w:t>
        </w:r>
      </w:hyperlink>
      <w:r w:rsidRPr="00C92EAC">
        <w:rPr>
          <w:color w:val="000000" w:themeColor="text1"/>
          <w:spacing w:val="-2"/>
          <w:lang w:val="en-US"/>
        </w:rPr>
        <w:t xml:space="preserve"> </w:t>
      </w:r>
      <w:r w:rsidRPr="00C92EAC">
        <w:rPr>
          <w:color w:val="000000" w:themeColor="text1"/>
          <w:lang w:val="en-US"/>
        </w:rPr>
        <w:t>[231]</w:t>
      </w:r>
      <w:r w:rsidRPr="00C92EAC">
        <w:rPr>
          <w:color w:val="000000" w:themeColor="text1"/>
          <w:u w:val="single" w:color="0C7CBA"/>
          <w:lang w:val="en-US"/>
        </w:rPr>
        <w:t xml:space="preserve"> </w:t>
      </w:r>
      <w:hyperlink r:id="rId125">
        <w:r w:rsidR="00D738FB" w:rsidRPr="00C92EAC">
          <w:rPr>
            <w:color w:val="000000" w:themeColor="text1"/>
            <w:u w:val="single" w:color="0C7CBA"/>
            <w:lang w:val="en-US"/>
          </w:rPr>
          <w:t>https://openneuro.org</w:t>
        </w:r>
      </w:hyperlink>
    </w:p>
    <w:p w14:paraId="46BD958B" w14:textId="77777777" w:rsidR="00D738FB" w:rsidRPr="00C92EAC" w:rsidRDefault="00000000">
      <w:pPr>
        <w:pStyle w:val="a4"/>
        <w:numPr>
          <w:ilvl w:val="0"/>
          <w:numId w:val="2"/>
        </w:numPr>
        <w:tabs>
          <w:tab w:val="left" w:pos="1054"/>
        </w:tabs>
        <w:ind w:right="127" w:firstLine="0"/>
        <w:rPr>
          <w:color w:val="000000" w:themeColor="text1"/>
          <w:sz w:val="28"/>
          <w:lang w:val="en-US"/>
        </w:rPr>
      </w:pPr>
      <w:r w:rsidRPr="00C92EAC">
        <w:rPr>
          <w:color w:val="000000" w:themeColor="text1"/>
          <w:sz w:val="28"/>
          <w:lang w:val="en-US"/>
        </w:rPr>
        <w:t>Goren, N. et al. Multi-frequency electrical impedance tomography and neuroimaging data in stroke patients. Sci. Data 5, 180112 (2018)</w:t>
      </w:r>
    </w:p>
    <w:p w14:paraId="721ED2C8" w14:textId="77777777" w:rsidR="00D738FB" w:rsidRPr="00C92EAC" w:rsidRDefault="00000000">
      <w:pPr>
        <w:pStyle w:val="a4"/>
        <w:numPr>
          <w:ilvl w:val="0"/>
          <w:numId w:val="2"/>
        </w:numPr>
        <w:tabs>
          <w:tab w:val="left" w:pos="942"/>
        </w:tabs>
        <w:ind w:right="121" w:firstLine="0"/>
        <w:rPr>
          <w:color w:val="000000" w:themeColor="text1"/>
          <w:sz w:val="28"/>
        </w:rPr>
      </w:pPr>
      <w:r w:rsidRPr="00C92EAC">
        <w:rPr>
          <w:color w:val="000000" w:themeColor="text1"/>
          <w:sz w:val="28"/>
          <w:lang w:val="en-US"/>
        </w:rPr>
        <w:t xml:space="preserve">Tursynova A. T. et al. Convolutional deep learning neural network for stroke image recognition //Journal of Mathematics, Mechanics and Computer Science. – 2021. – </w:t>
      </w:r>
      <w:r w:rsidRPr="00C92EAC">
        <w:rPr>
          <w:color w:val="000000" w:themeColor="text1"/>
          <w:sz w:val="28"/>
        </w:rPr>
        <w:t>Т</w:t>
      </w:r>
      <w:r w:rsidRPr="00C92EAC">
        <w:rPr>
          <w:color w:val="000000" w:themeColor="text1"/>
          <w:sz w:val="28"/>
          <w:lang w:val="en-US"/>
        </w:rPr>
        <w:t xml:space="preserve">. 112. – №. </w:t>
      </w:r>
      <w:r w:rsidRPr="00C92EAC">
        <w:rPr>
          <w:color w:val="000000" w:themeColor="text1"/>
          <w:sz w:val="28"/>
        </w:rPr>
        <w:t>4.</w:t>
      </w:r>
    </w:p>
    <w:p w14:paraId="238938F8" w14:textId="77777777" w:rsidR="00D738FB" w:rsidRPr="00C92EAC" w:rsidRDefault="00000000">
      <w:pPr>
        <w:pStyle w:val="a4"/>
        <w:numPr>
          <w:ilvl w:val="0"/>
          <w:numId w:val="2"/>
        </w:numPr>
        <w:tabs>
          <w:tab w:val="left" w:pos="867"/>
        </w:tabs>
        <w:spacing w:line="242" w:lineRule="auto"/>
        <w:ind w:right="3524" w:firstLine="0"/>
        <w:rPr>
          <w:color w:val="000000" w:themeColor="text1"/>
          <w:sz w:val="28"/>
        </w:rPr>
      </w:pPr>
      <w:r w:rsidRPr="00C92EAC">
        <w:rPr>
          <w:color w:val="000000" w:themeColor="text1"/>
          <w:spacing w:val="-18"/>
          <w:sz w:val="28"/>
          <w:u w:val="single" w:color="0000FF"/>
        </w:rPr>
        <w:t xml:space="preserve"> </w:t>
      </w:r>
      <w:hyperlink r:id="rId126">
        <w:r w:rsidR="00D738FB" w:rsidRPr="00C92EAC">
          <w:rPr>
            <w:color w:val="000000" w:themeColor="text1"/>
            <w:sz w:val="28"/>
            <w:u w:val="single" w:color="0000FF"/>
          </w:rPr>
          <w:t>https://github.com/EIT-team/Stroke_EIT_Dataset</w:t>
        </w:r>
      </w:hyperlink>
      <w:r w:rsidRPr="00C92EAC">
        <w:rPr>
          <w:color w:val="000000" w:themeColor="text1"/>
          <w:sz w:val="28"/>
        </w:rPr>
        <w:t xml:space="preserve"> [235]</w:t>
      </w:r>
      <w:r w:rsidRPr="00C92EAC">
        <w:rPr>
          <w:color w:val="000000" w:themeColor="text1"/>
          <w:sz w:val="28"/>
          <w:u w:val="single" w:color="0C7CBA"/>
        </w:rPr>
        <w:t xml:space="preserve"> </w:t>
      </w:r>
      <w:hyperlink r:id="rId127">
        <w:r w:rsidR="00D738FB" w:rsidRPr="00C92EAC">
          <w:rPr>
            <w:color w:val="000000" w:themeColor="text1"/>
            <w:sz w:val="28"/>
            <w:u w:val="single" w:color="0C7CBA"/>
          </w:rPr>
          <w:t>http://www.ukbiobank.ac.uk/</w:t>
        </w:r>
      </w:hyperlink>
    </w:p>
    <w:p w14:paraId="625B54BD" w14:textId="77777777" w:rsidR="00D738FB" w:rsidRPr="00C92EAC" w:rsidRDefault="00000000">
      <w:pPr>
        <w:pStyle w:val="a3"/>
        <w:jc w:val="left"/>
        <w:rPr>
          <w:color w:val="000000" w:themeColor="text1"/>
          <w:lang w:val="en-US"/>
        </w:rPr>
      </w:pPr>
      <w:r w:rsidRPr="00C92EAC">
        <w:rPr>
          <w:color w:val="000000" w:themeColor="text1"/>
          <w:lang w:val="en-US"/>
        </w:rPr>
        <w:t>[236] Msayib, Y. (2017). Dataset for 'Quantitative CEST Imaging of Amide Proton</w:t>
      </w:r>
      <w:r w:rsidRPr="00C92EAC">
        <w:rPr>
          <w:color w:val="000000" w:themeColor="text1"/>
          <w:spacing w:val="40"/>
          <w:lang w:val="en-US"/>
        </w:rPr>
        <w:t xml:space="preserve"> </w:t>
      </w:r>
      <w:r w:rsidRPr="00C92EAC">
        <w:rPr>
          <w:color w:val="000000" w:themeColor="text1"/>
          <w:lang w:val="en-US"/>
        </w:rPr>
        <w:t>Transfer in Acute Stroke'. University of Oxford</w:t>
      </w:r>
    </w:p>
    <w:p w14:paraId="64CEBDE9" w14:textId="77777777" w:rsidR="00D738FB" w:rsidRPr="00C92EAC" w:rsidRDefault="00000000">
      <w:pPr>
        <w:pStyle w:val="a3"/>
        <w:ind w:right="530"/>
        <w:jc w:val="left"/>
        <w:rPr>
          <w:color w:val="000000" w:themeColor="text1"/>
          <w:lang w:val="en-US"/>
        </w:rPr>
      </w:pPr>
      <w:r w:rsidRPr="00C92EAC">
        <w:rPr>
          <w:color w:val="000000" w:themeColor="text1"/>
          <w:lang w:val="en-US"/>
        </w:rPr>
        <w:t>[237]</w:t>
      </w:r>
      <w:r w:rsidRPr="00C92EAC">
        <w:rPr>
          <w:color w:val="000000" w:themeColor="text1"/>
          <w:spacing w:val="-18"/>
          <w:u w:val="single" w:color="0000FF"/>
          <w:lang w:val="en-US"/>
        </w:rPr>
        <w:t xml:space="preserve"> </w:t>
      </w:r>
      <w:r w:rsidRPr="00C92EAC">
        <w:rPr>
          <w:color w:val="000000" w:themeColor="text1"/>
          <w:u w:val="single" w:color="0000FF"/>
          <w:lang w:val="en-US"/>
        </w:rPr>
        <w:t>https://ora.ox.ac.uk/objects/uuid:3b6ba5ea-d607-423a-a34f-e17e0c29183d</w:t>
      </w:r>
      <w:r w:rsidRPr="00C92EAC">
        <w:rPr>
          <w:color w:val="000000" w:themeColor="text1"/>
          <w:lang w:val="en-US"/>
        </w:rPr>
        <w:t xml:space="preserve"> [238]</w:t>
      </w:r>
      <w:r w:rsidRPr="00C92EAC">
        <w:rPr>
          <w:color w:val="000000" w:themeColor="text1"/>
          <w:u w:val="single" w:color="0000FF"/>
          <w:lang w:val="en-US"/>
        </w:rPr>
        <w:t xml:space="preserve"> </w:t>
      </w:r>
      <w:hyperlink r:id="rId128">
        <w:r w:rsidR="00D738FB" w:rsidRPr="00C92EAC">
          <w:rPr>
            <w:color w:val="000000" w:themeColor="text1"/>
            <w:u w:val="single" w:color="0000FF"/>
            <w:lang w:val="en-US"/>
          </w:rPr>
          <w:t>https://nhird.nhri.org.tw/en</w:t>
        </w:r>
      </w:hyperlink>
    </w:p>
    <w:p w14:paraId="6A587905" w14:textId="77777777" w:rsidR="00D738FB" w:rsidRPr="00C92EAC" w:rsidRDefault="00000000">
      <w:pPr>
        <w:pStyle w:val="a3"/>
        <w:ind w:right="131"/>
        <w:jc w:val="left"/>
        <w:rPr>
          <w:color w:val="000000" w:themeColor="text1"/>
          <w:lang w:val="en-US"/>
        </w:rPr>
      </w:pPr>
      <w:r w:rsidRPr="00C92EAC">
        <w:rPr>
          <w:color w:val="000000" w:themeColor="text1"/>
          <w:lang w:val="en-US"/>
        </w:rPr>
        <w:t>[239]</w:t>
      </w:r>
      <w:r w:rsidRPr="00C92EAC">
        <w:rPr>
          <w:color w:val="000000" w:themeColor="text1"/>
          <w:spacing w:val="40"/>
          <w:lang w:val="en-US"/>
        </w:rPr>
        <w:t xml:space="preserve"> </w:t>
      </w:r>
      <w:r w:rsidRPr="00C92EAC">
        <w:rPr>
          <w:color w:val="000000" w:themeColor="text1"/>
          <w:lang w:val="en-US"/>
        </w:rPr>
        <w:t>National</w:t>
      </w:r>
      <w:r w:rsidRPr="00C92EAC">
        <w:rPr>
          <w:color w:val="000000" w:themeColor="text1"/>
          <w:spacing w:val="40"/>
          <w:lang w:val="en-US"/>
        </w:rPr>
        <w:t xml:space="preserve"> </w:t>
      </w:r>
      <w:r w:rsidRPr="00C92EAC">
        <w:rPr>
          <w:color w:val="000000" w:themeColor="text1"/>
          <w:lang w:val="en-US"/>
        </w:rPr>
        <w:t>Health</w:t>
      </w:r>
      <w:r w:rsidRPr="00C92EAC">
        <w:rPr>
          <w:color w:val="000000" w:themeColor="text1"/>
          <w:spacing w:val="40"/>
          <w:lang w:val="en-US"/>
        </w:rPr>
        <w:t xml:space="preserve"> </w:t>
      </w:r>
      <w:r w:rsidRPr="00C92EAC">
        <w:rPr>
          <w:color w:val="000000" w:themeColor="text1"/>
          <w:lang w:val="en-US"/>
        </w:rPr>
        <w:t>Insurance</w:t>
      </w:r>
      <w:r w:rsidRPr="00C92EAC">
        <w:rPr>
          <w:color w:val="000000" w:themeColor="text1"/>
          <w:spacing w:val="40"/>
          <w:lang w:val="en-US"/>
        </w:rPr>
        <w:t xml:space="preserve"> </w:t>
      </w:r>
      <w:r w:rsidRPr="00C92EAC">
        <w:rPr>
          <w:color w:val="000000" w:themeColor="text1"/>
          <w:lang w:val="en-US"/>
        </w:rPr>
        <w:t>Administration,</w:t>
      </w:r>
      <w:r w:rsidRPr="00C92EAC">
        <w:rPr>
          <w:color w:val="000000" w:themeColor="text1"/>
          <w:spacing w:val="40"/>
          <w:lang w:val="en-US"/>
        </w:rPr>
        <w:t xml:space="preserve"> </w:t>
      </w:r>
      <w:r w:rsidRPr="00C92EAC">
        <w:rPr>
          <w:color w:val="000000" w:themeColor="text1"/>
          <w:lang w:val="en-US"/>
        </w:rPr>
        <w:t>Ministry</w:t>
      </w:r>
      <w:r w:rsidRPr="00C92EAC">
        <w:rPr>
          <w:color w:val="000000" w:themeColor="text1"/>
          <w:spacing w:val="40"/>
          <w:lang w:val="en-US"/>
        </w:rPr>
        <w:t xml:space="preserve"> </w:t>
      </w:r>
      <w:r w:rsidRPr="00C92EAC">
        <w:rPr>
          <w:color w:val="000000" w:themeColor="text1"/>
          <w:lang w:val="en-US"/>
        </w:rPr>
        <w:t>of</w:t>
      </w:r>
      <w:r w:rsidRPr="00C92EAC">
        <w:rPr>
          <w:color w:val="000000" w:themeColor="text1"/>
          <w:spacing w:val="40"/>
          <w:lang w:val="en-US"/>
        </w:rPr>
        <w:t xml:space="preserve"> </w:t>
      </w:r>
      <w:r w:rsidRPr="00C92EAC">
        <w:rPr>
          <w:color w:val="000000" w:themeColor="text1"/>
          <w:lang w:val="en-US"/>
        </w:rPr>
        <w:t>Health</w:t>
      </w:r>
      <w:r w:rsidRPr="00C92EAC">
        <w:rPr>
          <w:color w:val="000000" w:themeColor="text1"/>
          <w:spacing w:val="40"/>
          <w:lang w:val="en-US"/>
        </w:rPr>
        <w:t xml:space="preserve"> </w:t>
      </w:r>
      <w:r w:rsidRPr="00C92EAC">
        <w:rPr>
          <w:color w:val="000000" w:themeColor="text1"/>
          <w:lang w:val="en-US"/>
        </w:rPr>
        <w:t>and</w:t>
      </w:r>
      <w:r w:rsidRPr="00C92EAC">
        <w:rPr>
          <w:color w:val="000000" w:themeColor="text1"/>
          <w:spacing w:val="40"/>
          <w:lang w:val="en-US"/>
        </w:rPr>
        <w:t xml:space="preserve"> </w:t>
      </w:r>
      <w:r w:rsidRPr="00C92EAC">
        <w:rPr>
          <w:color w:val="000000" w:themeColor="text1"/>
          <w:lang w:val="en-US"/>
        </w:rPr>
        <w:t xml:space="preserve">Welfare, Taiwan, R.O.C. (2014). National Health Insurance Annual Report 2014-2015 </w:t>
      </w:r>
      <w:r w:rsidRPr="00C92EAC">
        <w:rPr>
          <w:color w:val="000000" w:themeColor="text1"/>
          <w:spacing w:val="-2"/>
          <w:lang w:val="en-US"/>
        </w:rPr>
        <w:t>[240]</w:t>
      </w:r>
      <w:hyperlink r:id="rId129">
        <w:r w:rsidR="00D738FB" w:rsidRPr="00C92EAC">
          <w:rPr>
            <w:color w:val="000000" w:themeColor="text1"/>
            <w:spacing w:val="-2"/>
            <w:u w:val="single" w:color="0000FF"/>
            <w:lang w:val="en-US"/>
          </w:rPr>
          <w:t>https://www.kaggle.com/c/rsna-intracranial-hemorrhage-</w:t>
        </w:r>
      </w:hyperlink>
      <w:r w:rsidRPr="00C92EAC">
        <w:rPr>
          <w:color w:val="000000" w:themeColor="text1"/>
          <w:spacing w:val="-2"/>
          <w:lang w:val="en-US"/>
        </w:rPr>
        <w:t xml:space="preserve"> </w:t>
      </w:r>
      <w:hyperlink r:id="rId130">
        <w:r w:rsidR="00D738FB" w:rsidRPr="00C92EAC">
          <w:rPr>
            <w:color w:val="000000" w:themeColor="text1"/>
            <w:spacing w:val="-2"/>
            <w:u w:val="single" w:color="0000FF"/>
            <w:lang w:val="en-US"/>
          </w:rPr>
          <w:t>detection/overview?utm_medium=email&amp;utm_source=intercom&amp;utm_campaign=co</w:t>
        </w:r>
      </w:hyperlink>
      <w:r w:rsidRPr="00C92EAC">
        <w:rPr>
          <w:color w:val="000000" w:themeColor="text1"/>
          <w:spacing w:val="-2"/>
          <w:lang w:val="en-US"/>
        </w:rPr>
        <w:t xml:space="preserve"> </w:t>
      </w:r>
      <w:hyperlink r:id="rId131">
        <w:r w:rsidR="00D738FB" w:rsidRPr="00C92EAC">
          <w:rPr>
            <w:color w:val="000000" w:themeColor="text1"/>
            <w:spacing w:val="-2"/>
            <w:u w:val="single" w:color="0000FF"/>
            <w:lang w:val="en-US"/>
          </w:rPr>
          <w:t>mpetition-recaps-rsna-2019</w:t>
        </w:r>
      </w:hyperlink>
    </w:p>
    <w:p w14:paraId="5F27ABCD" w14:textId="77777777" w:rsidR="00D738FB" w:rsidRPr="00C92EAC" w:rsidRDefault="00000000">
      <w:pPr>
        <w:pStyle w:val="a4"/>
        <w:numPr>
          <w:ilvl w:val="0"/>
          <w:numId w:val="1"/>
        </w:numPr>
        <w:tabs>
          <w:tab w:val="left" w:pos="867"/>
        </w:tabs>
        <w:spacing w:line="322" w:lineRule="exact"/>
        <w:ind w:left="867" w:hanging="605"/>
        <w:rPr>
          <w:color w:val="000000" w:themeColor="text1"/>
          <w:sz w:val="28"/>
          <w:lang w:val="en-US"/>
        </w:rPr>
      </w:pPr>
      <w:r w:rsidRPr="00C92EAC">
        <w:rPr>
          <w:color w:val="000000" w:themeColor="text1"/>
          <w:spacing w:val="-3"/>
          <w:sz w:val="28"/>
          <w:u w:val="single" w:color="0000FF"/>
          <w:lang w:val="en-US"/>
        </w:rPr>
        <w:t xml:space="preserve"> </w:t>
      </w:r>
      <w:hyperlink r:id="rId132">
        <w:r w:rsidR="00D738FB" w:rsidRPr="00C92EAC">
          <w:rPr>
            <w:color w:val="000000" w:themeColor="text1"/>
            <w:spacing w:val="-2"/>
            <w:sz w:val="28"/>
            <w:u w:val="single" w:color="0000FF"/>
            <w:lang w:val="en-US"/>
          </w:rPr>
          <w:t>https://projects.iq.harvard.edu/cdmri2018/challenge</w:t>
        </w:r>
      </w:hyperlink>
    </w:p>
    <w:p w14:paraId="0FF6C266" w14:textId="77777777" w:rsidR="00D738FB" w:rsidRPr="00C92EAC" w:rsidRDefault="00000000">
      <w:pPr>
        <w:pStyle w:val="a4"/>
        <w:numPr>
          <w:ilvl w:val="0"/>
          <w:numId w:val="1"/>
        </w:numPr>
        <w:tabs>
          <w:tab w:val="left" w:pos="985"/>
        </w:tabs>
        <w:ind w:left="262" w:right="120" w:firstLine="0"/>
        <w:rPr>
          <w:color w:val="000000" w:themeColor="text1"/>
          <w:sz w:val="28"/>
        </w:rPr>
      </w:pPr>
      <w:r w:rsidRPr="00C92EAC">
        <w:rPr>
          <w:color w:val="000000" w:themeColor="text1"/>
          <w:sz w:val="28"/>
          <w:lang w:val="en-US"/>
        </w:rPr>
        <w:t xml:space="preserve">Nogueira, R. G., Jadhav, A. P., Haussen, D. C., Bonafe, A., Budzik, R. F., Bhuva, P., ... </w:t>
      </w:r>
      <w:r w:rsidRPr="00C92EAC">
        <w:rPr>
          <w:color w:val="000000" w:themeColor="text1"/>
          <w:sz w:val="28"/>
        </w:rPr>
        <w:t xml:space="preserve">&amp; Sila, C. A. (2018). </w:t>
      </w:r>
      <w:r w:rsidRPr="00C92EAC">
        <w:rPr>
          <w:color w:val="000000" w:themeColor="text1"/>
          <w:sz w:val="28"/>
          <w:lang w:val="en-US"/>
        </w:rPr>
        <w:t xml:space="preserve">Thrombectomy 6 to 24 hours after stroke with a mismatch between deficit and infarct. </w:t>
      </w:r>
      <w:r w:rsidRPr="00C92EAC">
        <w:rPr>
          <w:color w:val="000000" w:themeColor="text1"/>
          <w:sz w:val="28"/>
        </w:rPr>
        <w:t xml:space="preserve">New England Journal of Medicine, 378(1), 11- </w:t>
      </w:r>
      <w:r w:rsidRPr="00C92EAC">
        <w:rPr>
          <w:color w:val="000000" w:themeColor="text1"/>
          <w:spacing w:val="-4"/>
          <w:sz w:val="28"/>
        </w:rPr>
        <w:t>21.</w:t>
      </w:r>
    </w:p>
    <w:p w14:paraId="088C7E40" w14:textId="77777777" w:rsidR="00D738FB" w:rsidRPr="00C92EAC" w:rsidRDefault="00000000">
      <w:pPr>
        <w:pStyle w:val="a4"/>
        <w:numPr>
          <w:ilvl w:val="0"/>
          <w:numId w:val="1"/>
        </w:numPr>
        <w:tabs>
          <w:tab w:val="left" w:pos="1040"/>
        </w:tabs>
        <w:ind w:left="262" w:right="128" w:firstLine="0"/>
        <w:rPr>
          <w:color w:val="000000" w:themeColor="text1"/>
          <w:sz w:val="28"/>
        </w:rPr>
      </w:pPr>
      <w:r w:rsidRPr="00C92EAC">
        <w:rPr>
          <w:color w:val="000000" w:themeColor="text1"/>
          <w:sz w:val="28"/>
          <w:lang w:val="en-US"/>
        </w:rPr>
        <w:t xml:space="preserve">Berkhemer, OA, Fransen, PS, Beumer, D et al. A randomized trial of intraarterial treatment for acute ischemic stroke. </w:t>
      </w:r>
      <w:r w:rsidRPr="00C92EAC">
        <w:rPr>
          <w:color w:val="000000" w:themeColor="text1"/>
          <w:sz w:val="28"/>
        </w:rPr>
        <w:t>N Engl J Med. 2015; 372: 11–20</w:t>
      </w:r>
    </w:p>
    <w:p w14:paraId="10D423C3" w14:textId="77777777" w:rsidR="00D738FB" w:rsidRPr="00C92EAC" w:rsidRDefault="00000000">
      <w:pPr>
        <w:pStyle w:val="a4"/>
        <w:numPr>
          <w:ilvl w:val="0"/>
          <w:numId w:val="1"/>
        </w:numPr>
        <w:tabs>
          <w:tab w:val="left" w:pos="1023"/>
        </w:tabs>
        <w:ind w:left="262" w:right="123" w:firstLine="0"/>
        <w:rPr>
          <w:color w:val="000000" w:themeColor="text1"/>
          <w:sz w:val="28"/>
          <w:lang w:val="en-US"/>
        </w:rPr>
      </w:pPr>
      <w:r w:rsidRPr="00C92EAC">
        <w:rPr>
          <w:color w:val="000000" w:themeColor="text1"/>
          <w:sz w:val="28"/>
          <w:lang w:val="en-US"/>
        </w:rPr>
        <w:t xml:space="preserve">Campbell, BC, Mitchell, PJ, Kleinig, TJ et al. Endovascular therapy for ischemic stroke with perfusion-imaging selection. N Engl J Med. 2015; 372: 1009– </w:t>
      </w:r>
      <w:r w:rsidRPr="00C92EAC">
        <w:rPr>
          <w:color w:val="000000" w:themeColor="text1"/>
          <w:spacing w:val="-4"/>
          <w:sz w:val="28"/>
          <w:lang w:val="en-US"/>
        </w:rPr>
        <w:t>1018</w:t>
      </w:r>
    </w:p>
    <w:p w14:paraId="356CA065" w14:textId="77777777" w:rsidR="00D738FB" w:rsidRPr="00C92EAC" w:rsidRDefault="00000000">
      <w:pPr>
        <w:pStyle w:val="a4"/>
        <w:numPr>
          <w:ilvl w:val="0"/>
          <w:numId w:val="1"/>
        </w:numPr>
        <w:tabs>
          <w:tab w:val="left" w:pos="958"/>
        </w:tabs>
        <w:ind w:left="262" w:right="129" w:firstLine="0"/>
        <w:rPr>
          <w:color w:val="000000" w:themeColor="text1"/>
          <w:sz w:val="28"/>
          <w:lang w:val="en-US"/>
        </w:rPr>
      </w:pPr>
      <w:r w:rsidRPr="00C92EAC">
        <w:rPr>
          <w:color w:val="000000" w:themeColor="text1"/>
          <w:sz w:val="28"/>
          <w:lang w:val="en-US"/>
        </w:rPr>
        <w:t>Goyal, M, Demchuk, AM, Menon, BK et al. Randomized assessment of rapid endovascular treatment of ischemic stroke. N Engl J Med. 2015; 372: 1019–1030</w:t>
      </w:r>
    </w:p>
    <w:p w14:paraId="23521125" w14:textId="77777777" w:rsidR="00D738FB" w:rsidRPr="00C92EAC" w:rsidRDefault="00000000">
      <w:pPr>
        <w:pStyle w:val="a4"/>
        <w:numPr>
          <w:ilvl w:val="0"/>
          <w:numId w:val="1"/>
        </w:numPr>
        <w:tabs>
          <w:tab w:val="left" w:pos="975"/>
        </w:tabs>
        <w:ind w:left="262" w:right="131" w:firstLine="0"/>
        <w:rPr>
          <w:color w:val="000000" w:themeColor="text1"/>
          <w:sz w:val="28"/>
          <w:lang w:val="en-US"/>
        </w:rPr>
      </w:pPr>
      <w:r w:rsidRPr="00C92EAC">
        <w:rPr>
          <w:color w:val="000000" w:themeColor="text1"/>
          <w:sz w:val="28"/>
          <w:lang w:val="en-US"/>
        </w:rPr>
        <w:t>Jovin, TG, Chamorro, A, Cobo, E et al. Thrombectomy within 8 hours after symptom onset in ischemic stroke. N Engl J Med. 2015; 372: 2296–2306.</w:t>
      </w:r>
    </w:p>
    <w:p w14:paraId="1E6872BD" w14:textId="77777777" w:rsidR="00D738FB" w:rsidRPr="00C92EAC" w:rsidRDefault="00000000">
      <w:pPr>
        <w:pStyle w:val="a4"/>
        <w:numPr>
          <w:ilvl w:val="0"/>
          <w:numId w:val="1"/>
        </w:numPr>
        <w:tabs>
          <w:tab w:val="left" w:pos="1006"/>
        </w:tabs>
        <w:ind w:left="262" w:right="128" w:firstLine="0"/>
        <w:rPr>
          <w:color w:val="000000" w:themeColor="text1"/>
          <w:sz w:val="28"/>
        </w:rPr>
      </w:pPr>
      <w:r w:rsidRPr="00C92EAC">
        <w:rPr>
          <w:color w:val="000000" w:themeColor="text1"/>
          <w:sz w:val="28"/>
          <w:lang w:val="en-US"/>
        </w:rPr>
        <w:t xml:space="preserve">Kamal, H., Lopez, V., &amp; Sheth, S. A. (2018). Machine learning in acute ischemic stroke neuroimaging. </w:t>
      </w:r>
      <w:r w:rsidRPr="00C92EAC">
        <w:rPr>
          <w:color w:val="000000" w:themeColor="text1"/>
          <w:sz w:val="28"/>
        </w:rPr>
        <w:t>Frontiers in neurology, 9, 945.</w:t>
      </w:r>
    </w:p>
    <w:p w14:paraId="28067C47" w14:textId="77777777" w:rsidR="00D738FB" w:rsidRPr="00C92EAC" w:rsidRDefault="00000000">
      <w:pPr>
        <w:pStyle w:val="a4"/>
        <w:numPr>
          <w:ilvl w:val="0"/>
          <w:numId w:val="1"/>
        </w:numPr>
        <w:tabs>
          <w:tab w:val="left" w:pos="949"/>
        </w:tabs>
        <w:ind w:left="262" w:right="128" w:firstLine="0"/>
        <w:rPr>
          <w:color w:val="000000" w:themeColor="text1"/>
          <w:sz w:val="28"/>
          <w:lang w:val="en-US"/>
        </w:rPr>
      </w:pPr>
      <w:r w:rsidRPr="00C92EAC">
        <w:rPr>
          <w:color w:val="000000" w:themeColor="text1"/>
          <w:sz w:val="28"/>
          <w:lang w:val="en-US"/>
        </w:rPr>
        <w:t xml:space="preserve">Zacharaki, E. I., Wang, S., Chawla, S., Soo Yoo, D., Wolf, R., Melhem, E. R., </w:t>
      </w:r>
      <w:r w:rsidRPr="00C92EAC">
        <w:rPr>
          <w:color w:val="000000" w:themeColor="text1"/>
          <w:sz w:val="28"/>
          <w:lang w:val="en-US"/>
        </w:rPr>
        <w:lastRenderedPageBreak/>
        <w:t>&amp; Davatzikos, C. (2009). Classification of brain tumor type and grade using MRI texture and shape in a machine learning scheme. Magnetic Resonance in Medicine: An Official</w:t>
      </w:r>
      <w:r w:rsidRPr="00C92EAC">
        <w:rPr>
          <w:color w:val="000000" w:themeColor="text1"/>
          <w:spacing w:val="-1"/>
          <w:sz w:val="28"/>
          <w:lang w:val="en-US"/>
        </w:rPr>
        <w:t xml:space="preserve"> </w:t>
      </w:r>
      <w:r w:rsidRPr="00C92EAC">
        <w:rPr>
          <w:color w:val="000000" w:themeColor="text1"/>
          <w:sz w:val="28"/>
          <w:lang w:val="en-US"/>
        </w:rPr>
        <w:t>Journal of the International Society</w:t>
      </w:r>
      <w:r w:rsidRPr="00C92EAC">
        <w:rPr>
          <w:color w:val="000000" w:themeColor="text1"/>
          <w:spacing w:val="-3"/>
          <w:sz w:val="28"/>
          <w:lang w:val="en-US"/>
        </w:rPr>
        <w:t xml:space="preserve"> </w:t>
      </w:r>
      <w:r w:rsidRPr="00C92EAC">
        <w:rPr>
          <w:color w:val="000000" w:themeColor="text1"/>
          <w:sz w:val="28"/>
          <w:lang w:val="en-US"/>
        </w:rPr>
        <w:t>for Magnetic Resonance</w:t>
      </w:r>
      <w:r w:rsidRPr="00C92EAC">
        <w:rPr>
          <w:color w:val="000000" w:themeColor="text1"/>
          <w:spacing w:val="-2"/>
          <w:sz w:val="28"/>
          <w:lang w:val="en-US"/>
        </w:rPr>
        <w:t xml:space="preserve"> </w:t>
      </w:r>
      <w:r w:rsidRPr="00C92EAC">
        <w:rPr>
          <w:color w:val="000000" w:themeColor="text1"/>
          <w:sz w:val="28"/>
          <w:lang w:val="en-US"/>
        </w:rPr>
        <w:t>in Medicine, 62(6), 1609-1618.</w:t>
      </w:r>
    </w:p>
    <w:sectPr w:rsidR="00D738FB" w:rsidRPr="00C92EAC">
      <w:pgSz w:w="11910" w:h="16840"/>
      <w:pgMar w:top="1080" w:right="440" w:bottom="1300" w:left="1440" w:header="0" w:footer="10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AD876E" w14:textId="77777777" w:rsidR="0093763C" w:rsidRDefault="0093763C">
      <w:r>
        <w:separator/>
      </w:r>
    </w:p>
  </w:endnote>
  <w:endnote w:type="continuationSeparator" w:id="0">
    <w:p w14:paraId="254F3CA0" w14:textId="77777777" w:rsidR="0093763C" w:rsidRDefault="00937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MT">
    <w:altName w:val="Arial"/>
    <w:panose1 w:val="020B0604020202020204"/>
    <w:charset w:val="01"/>
    <w:family w:val="swiss"/>
    <w:pitch w:val="variable"/>
  </w:font>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69D1B" w14:textId="77777777" w:rsidR="00D738FB" w:rsidRDefault="00000000">
    <w:pPr>
      <w:pStyle w:val="a3"/>
      <w:spacing w:line="14" w:lineRule="auto"/>
      <w:ind w:left="0"/>
      <w:jc w:val="left"/>
      <w:rPr>
        <w:sz w:val="20"/>
      </w:rPr>
    </w:pPr>
    <w:r>
      <w:rPr>
        <w:noProof/>
      </w:rPr>
      <mc:AlternateContent>
        <mc:Choice Requires="wps">
          <w:drawing>
            <wp:anchor distT="0" distB="0" distL="0" distR="0" simplePos="0" relativeHeight="484928512" behindDoc="1" locked="0" layoutInCell="1" allowOverlap="1" wp14:anchorId="2CE893BE" wp14:editId="7178B5F7">
              <wp:simplePos x="0" y="0"/>
              <wp:positionH relativeFrom="page">
                <wp:posOffset>3969130</wp:posOffset>
              </wp:positionH>
              <wp:positionV relativeFrom="page">
                <wp:posOffset>9849398</wp:posOffset>
              </wp:positionV>
              <wp:extent cx="356235" cy="2038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03835"/>
                      </a:xfrm>
                      <a:prstGeom prst="rect">
                        <a:avLst/>
                      </a:prstGeom>
                    </wps:spPr>
                    <wps:txbx>
                      <w:txbxContent>
                        <w:p w14:paraId="71097C5F" w14:textId="77777777" w:rsidR="00D738FB" w:rsidRDefault="00000000">
                          <w:pPr>
                            <w:pStyle w:val="a3"/>
                            <w:spacing w:line="291" w:lineRule="exact"/>
                            <w:ind w:left="60"/>
                            <w:jc w:val="left"/>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2CE893BE" id="_x0000_t202" coordsize="21600,21600" o:spt="202" path="m,l,21600r21600,l21600,xe">
              <v:stroke joinstyle="miter"/>
              <v:path gradientshapeok="t" o:connecttype="rect"/>
            </v:shapetype>
            <v:shape id="Textbox 1" o:spid="_x0000_s1050" type="#_x0000_t202" style="position:absolute;margin-left:312.55pt;margin-top:775.55pt;width:28.05pt;height:16.05pt;z-index:-1838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" filled="f" stroked="f">
              <v:textbox inset="0,0,0,0">
                <w:txbxContent>
                  <w:p w14:paraId="71097C5F" w14:textId="77777777" w:rsidR="00D738FB" w:rsidRDefault="00000000">
                    <w:pPr>
                      <w:pStyle w:val="a3"/>
                      <w:spacing w:line="291" w:lineRule="exact"/>
                      <w:ind w:left="60"/>
                      <w:jc w:val="left"/>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C80173" w14:textId="77777777" w:rsidR="0093763C" w:rsidRDefault="0093763C">
      <w:r>
        <w:separator/>
      </w:r>
    </w:p>
  </w:footnote>
  <w:footnote w:type="continuationSeparator" w:id="0">
    <w:p w14:paraId="1D1E7E48" w14:textId="77777777" w:rsidR="0093763C" w:rsidRDefault="009376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594791"/>
    <w:multiLevelType w:val="hybridMultilevel"/>
    <w:tmpl w:val="7B46CD6E"/>
    <w:lvl w:ilvl="0" w:tplc="77242B24">
      <w:start w:val="232"/>
      <w:numFmt w:val="decimal"/>
      <w:lvlText w:val="[%1]"/>
      <w:lvlJc w:val="left"/>
      <w:pPr>
        <w:ind w:left="262" w:hanging="795"/>
      </w:pPr>
      <w:rPr>
        <w:rFonts w:ascii="Times New Roman" w:eastAsia="Times New Roman" w:hAnsi="Times New Roman" w:cs="Times New Roman" w:hint="default"/>
        <w:b w:val="0"/>
        <w:bCs w:val="0"/>
        <w:i w:val="0"/>
        <w:iCs w:val="0"/>
        <w:spacing w:val="-2"/>
        <w:w w:val="97"/>
        <w:sz w:val="28"/>
        <w:szCs w:val="28"/>
        <w:lang w:val="ru-RU" w:eastAsia="en-US" w:bidi="ar-SA"/>
      </w:rPr>
    </w:lvl>
    <w:lvl w:ilvl="1" w:tplc="66FEAD08">
      <w:numFmt w:val="bullet"/>
      <w:lvlText w:val="•"/>
      <w:lvlJc w:val="left"/>
      <w:pPr>
        <w:ind w:left="1236" w:hanging="795"/>
      </w:pPr>
      <w:rPr>
        <w:rFonts w:hint="default"/>
        <w:lang w:val="ru-RU" w:eastAsia="en-US" w:bidi="ar-SA"/>
      </w:rPr>
    </w:lvl>
    <w:lvl w:ilvl="2" w:tplc="7680A92C">
      <w:numFmt w:val="bullet"/>
      <w:lvlText w:val="•"/>
      <w:lvlJc w:val="left"/>
      <w:pPr>
        <w:ind w:left="2213" w:hanging="795"/>
      </w:pPr>
      <w:rPr>
        <w:rFonts w:hint="default"/>
        <w:lang w:val="ru-RU" w:eastAsia="en-US" w:bidi="ar-SA"/>
      </w:rPr>
    </w:lvl>
    <w:lvl w:ilvl="3" w:tplc="A3B25250">
      <w:numFmt w:val="bullet"/>
      <w:lvlText w:val="•"/>
      <w:lvlJc w:val="left"/>
      <w:pPr>
        <w:ind w:left="3189" w:hanging="795"/>
      </w:pPr>
      <w:rPr>
        <w:rFonts w:hint="default"/>
        <w:lang w:val="ru-RU" w:eastAsia="en-US" w:bidi="ar-SA"/>
      </w:rPr>
    </w:lvl>
    <w:lvl w:ilvl="4" w:tplc="3458796E">
      <w:numFmt w:val="bullet"/>
      <w:lvlText w:val="•"/>
      <w:lvlJc w:val="left"/>
      <w:pPr>
        <w:ind w:left="4166" w:hanging="795"/>
      </w:pPr>
      <w:rPr>
        <w:rFonts w:hint="default"/>
        <w:lang w:val="ru-RU" w:eastAsia="en-US" w:bidi="ar-SA"/>
      </w:rPr>
    </w:lvl>
    <w:lvl w:ilvl="5" w:tplc="17A465A2">
      <w:numFmt w:val="bullet"/>
      <w:lvlText w:val="•"/>
      <w:lvlJc w:val="left"/>
      <w:pPr>
        <w:ind w:left="5143" w:hanging="795"/>
      </w:pPr>
      <w:rPr>
        <w:rFonts w:hint="default"/>
        <w:lang w:val="ru-RU" w:eastAsia="en-US" w:bidi="ar-SA"/>
      </w:rPr>
    </w:lvl>
    <w:lvl w:ilvl="6" w:tplc="759E90A8">
      <w:numFmt w:val="bullet"/>
      <w:lvlText w:val="•"/>
      <w:lvlJc w:val="left"/>
      <w:pPr>
        <w:ind w:left="6119" w:hanging="795"/>
      </w:pPr>
      <w:rPr>
        <w:rFonts w:hint="default"/>
        <w:lang w:val="ru-RU" w:eastAsia="en-US" w:bidi="ar-SA"/>
      </w:rPr>
    </w:lvl>
    <w:lvl w:ilvl="7" w:tplc="0E6220E0">
      <w:numFmt w:val="bullet"/>
      <w:lvlText w:val="•"/>
      <w:lvlJc w:val="left"/>
      <w:pPr>
        <w:ind w:left="7096" w:hanging="795"/>
      </w:pPr>
      <w:rPr>
        <w:rFonts w:hint="default"/>
        <w:lang w:val="ru-RU" w:eastAsia="en-US" w:bidi="ar-SA"/>
      </w:rPr>
    </w:lvl>
    <w:lvl w:ilvl="8" w:tplc="B634965E">
      <w:numFmt w:val="bullet"/>
      <w:lvlText w:val="•"/>
      <w:lvlJc w:val="left"/>
      <w:pPr>
        <w:ind w:left="8073" w:hanging="795"/>
      </w:pPr>
      <w:rPr>
        <w:rFonts w:hint="default"/>
        <w:lang w:val="ru-RU" w:eastAsia="en-US" w:bidi="ar-SA"/>
      </w:rPr>
    </w:lvl>
  </w:abstractNum>
  <w:abstractNum w:abstractNumId="1" w15:restartNumberingAfterBreak="0">
    <w:nsid w:val="1B1F211A"/>
    <w:multiLevelType w:val="hybridMultilevel"/>
    <w:tmpl w:val="19308FC8"/>
    <w:lvl w:ilvl="0" w:tplc="8804A5B6">
      <w:start w:val="241"/>
      <w:numFmt w:val="decimal"/>
      <w:lvlText w:val="[%1]"/>
      <w:lvlJc w:val="left"/>
      <w:pPr>
        <w:ind w:left="872" w:hanging="611"/>
      </w:pPr>
      <w:rPr>
        <w:rFonts w:ascii="Times New Roman" w:eastAsia="Times New Roman" w:hAnsi="Times New Roman" w:cs="Times New Roman" w:hint="default"/>
        <w:b w:val="0"/>
        <w:bCs w:val="0"/>
        <w:i w:val="0"/>
        <w:iCs w:val="0"/>
        <w:spacing w:val="-3"/>
        <w:w w:val="100"/>
        <w:sz w:val="26"/>
        <w:szCs w:val="26"/>
        <w:lang w:val="ru-RU" w:eastAsia="en-US" w:bidi="ar-SA"/>
      </w:rPr>
    </w:lvl>
    <w:lvl w:ilvl="1" w:tplc="DCFEAA64">
      <w:numFmt w:val="bullet"/>
      <w:lvlText w:val="•"/>
      <w:lvlJc w:val="left"/>
      <w:pPr>
        <w:ind w:left="1794" w:hanging="611"/>
      </w:pPr>
      <w:rPr>
        <w:rFonts w:hint="default"/>
        <w:lang w:val="ru-RU" w:eastAsia="en-US" w:bidi="ar-SA"/>
      </w:rPr>
    </w:lvl>
    <w:lvl w:ilvl="2" w:tplc="2BE66972">
      <w:numFmt w:val="bullet"/>
      <w:lvlText w:val="•"/>
      <w:lvlJc w:val="left"/>
      <w:pPr>
        <w:ind w:left="2709" w:hanging="611"/>
      </w:pPr>
      <w:rPr>
        <w:rFonts w:hint="default"/>
        <w:lang w:val="ru-RU" w:eastAsia="en-US" w:bidi="ar-SA"/>
      </w:rPr>
    </w:lvl>
    <w:lvl w:ilvl="3" w:tplc="A24246A2">
      <w:numFmt w:val="bullet"/>
      <w:lvlText w:val="•"/>
      <w:lvlJc w:val="left"/>
      <w:pPr>
        <w:ind w:left="3623" w:hanging="611"/>
      </w:pPr>
      <w:rPr>
        <w:rFonts w:hint="default"/>
        <w:lang w:val="ru-RU" w:eastAsia="en-US" w:bidi="ar-SA"/>
      </w:rPr>
    </w:lvl>
    <w:lvl w:ilvl="4" w:tplc="0550082E">
      <w:numFmt w:val="bullet"/>
      <w:lvlText w:val="•"/>
      <w:lvlJc w:val="left"/>
      <w:pPr>
        <w:ind w:left="4538" w:hanging="611"/>
      </w:pPr>
      <w:rPr>
        <w:rFonts w:hint="default"/>
        <w:lang w:val="ru-RU" w:eastAsia="en-US" w:bidi="ar-SA"/>
      </w:rPr>
    </w:lvl>
    <w:lvl w:ilvl="5" w:tplc="3D729B6E">
      <w:numFmt w:val="bullet"/>
      <w:lvlText w:val="•"/>
      <w:lvlJc w:val="left"/>
      <w:pPr>
        <w:ind w:left="5453" w:hanging="611"/>
      </w:pPr>
      <w:rPr>
        <w:rFonts w:hint="default"/>
        <w:lang w:val="ru-RU" w:eastAsia="en-US" w:bidi="ar-SA"/>
      </w:rPr>
    </w:lvl>
    <w:lvl w:ilvl="6" w:tplc="3940BAD8">
      <w:numFmt w:val="bullet"/>
      <w:lvlText w:val="•"/>
      <w:lvlJc w:val="left"/>
      <w:pPr>
        <w:ind w:left="6367" w:hanging="611"/>
      </w:pPr>
      <w:rPr>
        <w:rFonts w:hint="default"/>
        <w:lang w:val="ru-RU" w:eastAsia="en-US" w:bidi="ar-SA"/>
      </w:rPr>
    </w:lvl>
    <w:lvl w:ilvl="7" w:tplc="7B9EF480">
      <w:numFmt w:val="bullet"/>
      <w:lvlText w:val="•"/>
      <w:lvlJc w:val="left"/>
      <w:pPr>
        <w:ind w:left="7282" w:hanging="611"/>
      </w:pPr>
      <w:rPr>
        <w:rFonts w:hint="default"/>
        <w:lang w:val="ru-RU" w:eastAsia="en-US" w:bidi="ar-SA"/>
      </w:rPr>
    </w:lvl>
    <w:lvl w:ilvl="8" w:tplc="5CDA8D26">
      <w:numFmt w:val="bullet"/>
      <w:lvlText w:val="•"/>
      <w:lvlJc w:val="left"/>
      <w:pPr>
        <w:ind w:left="8197" w:hanging="611"/>
      </w:pPr>
      <w:rPr>
        <w:rFonts w:hint="default"/>
        <w:lang w:val="ru-RU" w:eastAsia="en-US" w:bidi="ar-SA"/>
      </w:rPr>
    </w:lvl>
  </w:abstractNum>
  <w:abstractNum w:abstractNumId="2" w15:restartNumberingAfterBreak="0">
    <w:nsid w:val="1E832D0A"/>
    <w:multiLevelType w:val="hybridMultilevel"/>
    <w:tmpl w:val="3B8AA922"/>
    <w:lvl w:ilvl="0" w:tplc="214E0F68">
      <w:numFmt w:val="bullet"/>
      <w:lvlText w:val="•"/>
      <w:lvlJc w:val="left"/>
      <w:pPr>
        <w:ind w:left="982" w:hanging="360"/>
      </w:pPr>
      <w:rPr>
        <w:rFonts w:ascii="Arial MT" w:eastAsia="Arial MT" w:hAnsi="Arial MT" w:cs="Arial MT" w:hint="default"/>
        <w:b w:val="0"/>
        <w:bCs w:val="0"/>
        <w:i w:val="0"/>
        <w:iCs w:val="0"/>
        <w:color w:val="0D0D0D"/>
        <w:spacing w:val="0"/>
        <w:w w:val="100"/>
        <w:sz w:val="28"/>
        <w:szCs w:val="28"/>
        <w:lang w:val="ru-RU" w:eastAsia="en-US" w:bidi="ar-SA"/>
      </w:rPr>
    </w:lvl>
    <w:lvl w:ilvl="1" w:tplc="7A9C2B54">
      <w:numFmt w:val="bullet"/>
      <w:lvlText w:val="•"/>
      <w:lvlJc w:val="left"/>
      <w:pPr>
        <w:ind w:left="1884" w:hanging="360"/>
      </w:pPr>
      <w:rPr>
        <w:rFonts w:hint="default"/>
        <w:lang w:val="ru-RU" w:eastAsia="en-US" w:bidi="ar-SA"/>
      </w:rPr>
    </w:lvl>
    <w:lvl w:ilvl="2" w:tplc="B8D2EFA2">
      <w:numFmt w:val="bullet"/>
      <w:lvlText w:val="•"/>
      <w:lvlJc w:val="left"/>
      <w:pPr>
        <w:ind w:left="2789" w:hanging="360"/>
      </w:pPr>
      <w:rPr>
        <w:rFonts w:hint="default"/>
        <w:lang w:val="ru-RU" w:eastAsia="en-US" w:bidi="ar-SA"/>
      </w:rPr>
    </w:lvl>
    <w:lvl w:ilvl="3" w:tplc="DCB0FA04">
      <w:numFmt w:val="bullet"/>
      <w:lvlText w:val="•"/>
      <w:lvlJc w:val="left"/>
      <w:pPr>
        <w:ind w:left="3693" w:hanging="360"/>
      </w:pPr>
      <w:rPr>
        <w:rFonts w:hint="default"/>
        <w:lang w:val="ru-RU" w:eastAsia="en-US" w:bidi="ar-SA"/>
      </w:rPr>
    </w:lvl>
    <w:lvl w:ilvl="4" w:tplc="1180C9F8">
      <w:numFmt w:val="bullet"/>
      <w:lvlText w:val="•"/>
      <w:lvlJc w:val="left"/>
      <w:pPr>
        <w:ind w:left="4598" w:hanging="360"/>
      </w:pPr>
      <w:rPr>
        <w:rFonts w:hint="default"/>
        <w:lang w:val="ru-RU" w:eastAsia="en-US" w:bidi="ar-SA"/>
      </w:rPr>
    </w:lvl>
    <w:lvl w:ilvl="5" w:tplc="A3323138">
      <w:numFmt w:val="bullet"/>
      <w:lvlText w:val="•"/>
      <w:lvlJc w:val="left"/>
      <w:pPr>
        <w:ind w:left="5503" w:hanging="360"/>
      </w:pPr>
      <w:rPr>
        <w:rFonts w:hint="default"/>
        <w:lang w:val="ru-RU" w:eastAsia="en-US" w:bidi="ar-SA"/>
      </w:rPr>
    </w:lvl>
    <w:lvl w:ilvl="6" w:tplc="ADAAD35A">
      <w:numFmt w:val="bullet"/>
      <w:lvlText w:val="•"/>
      <w:lvlJc w:val="left"/>
      <w:pPr>
        <w:ind w:left="6407" w:hanging="360"/>
      </w:pPr>
      <w:rPr>
        <w:rFonts w:hint="default"/>
        <w:lang w:val="ru-RU" w:eastAsia="en-US" w:bidi="ar-SA"/>
      </w:rPr>
    </w:lvl>
    <w:lvl w:ilvl="7" w:tplc="E51E4E98">
      <w:numFmt w:val="bullet"/>
      <w:lvlText w:val="•"/>
      <w:lvlJc w:val="left"/>
      <w:pPr>
        <w:ind w:left="7312" w:hanging="360"/>
      </w:pPr>
      <w:rPr>
        <w:rFonts w:hint="default"/>
        <w:lang w:val="ru-RU" w:eastAsia="en-US" w:bidi="ar-SA"/>
      </w:rPr>
    </w:lvl>
    <w:lvl w:ilvl="8" w:tplc="76A40338">
      <w:numFmt w:val="bullet"/>
      <w:lvlText w:val="•"/>
      <w:lvlJc w:val="left"/>
      <w:pPr>
        <w:ind w:left="8217" w:hanging="360"/>
      </w:pPr>
      <w:rPr>
        <w:rFonts w:hint="default"/>
        <w:lang w:val="ru-RU" w:eastAsia="en-US" w:bidi="ar-SA"/>
      </w:rPr>
    </w:lvl>
  </w:abstractNum>
  <w:abstractNum w:abstractNumId="3" w15:restartNumberingAfterBreak="0">
    <w:nsid w:val="22FA05CF"/>
    <w:multiLevelType w:val="hybridMultilevel"/>
    <w:tmpl w:val="F15C1FCA"/>
    <w:lvl w:ilvl="0" w:tplc="D7F2E3EC">
      <w:start w:val="189"/>
      <w:numFmt w:val="decimal"/>
      <w:lvlText w:val="[%1]"/>
      <w:lvlJc w:val="left"/>
      <w:pPr>
        <w:ind w:left="262" w:hanging="838"/>
      </w:pPr>
      <w:rPr>
        <w:rFonts w:ascii="Times New Roman" w:eastAsia="Times New Roman" w:hAnsi="Times New Roman" w:cs="Times New Roman" w:hint="default"/>
        <w:b w:val="0"/>
        <w:bCs w:val="0"/>
        <w:i w:val="0"/>
        <w:iCs w:val="0"/>
        <w:spacing w:val="-2"/>
        <w:w w:val="100"/>
        <w:sz w:val="28"/>
        <w:szCs w:val="28"/>
        <w:lang w:val="ru-RU" w:eastAsia="en-US" w:bidi="ar-SA"/>
      </w:rPr>
    </w:lvl>
    <w:lvl w:ilvl="1" w:tplc="70061202">
      <w:numFmt w:val="bullet"/>
      <w:lvlText w:val="•"/>
      <w:lvlJc w:val="left"/>
      <w:pPr>
        <w:ind w:left="1236" w:hanging="838"/>
      </w:pPr>
      <w:rPr>
        <w:rFonts w:hint="default"/>
        <w:lang w:val="ru-RU" w:eastAsia="en-US" w:bidi="ar-SA"/>
      </w:rPr>
    </w:lvl>
    <w:lvl w:ilvl="2" w:tplc="1C6CB7FC">
      <w:numFmt w:val="bullet"/>
      <w:lvlText w:val="•"/>
      <w:lvlJc w:val="left"/>
      <w:pPr>
        <w:ind w:left="2213" w:hanging="838"/>
      </w:pPr>
      <w:rPr>
        <w:rFonts w:hint="default"/>
        <w:lang w:val="ru-RU" w:eastAsia="en-US" w:bidi="ar-SA"/>
      </w:rPr>
    </w:lvl>
    <w:lvl w:ilvl="3" w:tplc="C3CCDF26">
      <w:numFmt w:val="bullet"/>
      <w:lvlText w:val="•"/>
      <w:lvlJc w:val="left"/>
      <w:pPr>
        <w:ind w:left="3189" w:hanging="838"/>
      </w:pPr>
      <w:rPr>
        <w:rFonts w:hint="default"/>
        <w:lang w:val="ru-RU" w:eastAsia="en-US" w:bidi="ar-SA"/>
      </w:rPr>
    </w:lvl>
    <w:lvl w:ilvl="4" w:tplc="4A1A57BC">
      <w:numFmt w:val="bullet"/>
      <w:lvlText w:val="•"/>
      <w:lvlJc w:val="left"/>
      <w:pPr>
        <w:ind w:left="4166" w:hanging="838"/>
      </w:pPr>
      <w:rPr>
        <w:rFonts w:hint="default"/>
        <w:lang w:val="ru-RU" w:eastAsia="en-US" w:bidi="ar-SA"/>
      </w:rPr>
    </w:lvl>
    <w:lvl w:ilvl="5" w:tplc="59EC1A0E">
      <w:numFmt w:val="bullet"/>
      <w:lvlText w:val="•"/>
      <w:lvlJc w:val="left"/>
      <w:pPr>
        <w:ind w:left="5143" w:hanging="838"/>
      </w:pPr>
      <w:rPr>
        <w:rFonts w:hint="default"/>
        <w:lang w:val="ru-RU" w:eastAsia="en-US" w:bidi="ar-SA"/>
      </w:rPr>
    </w:lvl>
    <w:lvl w:ilvl="6" w:tplc="CE146F46">
      <w:numFmt w:val="bullet"/>
      <w:lvlText w:val="•"/>
      <w:lvlJc w:val="left"/>
      <w:pPr>
        <w:ind w:left="6119" w:hanging="838"/>
      </w:pPr>
      <w:rPr>
        <w:rFonts w:hint="default"/>
        <w:lang w:val="ru-RU" w:eastAsia="en-US" w:bidi="ar-SA"/>
      </w:rPr>
    </w:lvl>
    <w:lvl w:ilvl="7" w:tplc="4798F7F6">
      <w:numFmt w:val="bullet"/>
      <w:lvlText w:val="•"/>
      <w:lvlJc w:val="left"/>
      <w:pPr>
        <w:ind w:left="7096" w:hanging="838"/>
      </w:pPr>
      <w:rPr>
        <w:rFonts w:hint="default"/>
        <w:lang w:val="ru-RU" w:eastAsia="en-US" w:bidi="ar-SA"/>
      </w:rPr>
    </w:lvl>
    <w:lvl w:ilvl="8" w:tplc="4774B1A0">
      <w:numFmt w:val="bullet"/>
      <w:lvlText w:val="•"/>
      <w:lvlJc w:val="left"/>
      <w:pPr>
        <w:ind w:left="8073" w:hanging="838"/>
      </w:pPr>
      <w:rPr>
        <w:rFonts w:hint="default"/>
        <w:lang w:val="ru-RU" w:eastAsia="en-US" w:bidi="ar-SA"/>
      </w:rPr>
    </w:lvl>
  </w:abstractNum>
  <w:abstractNum w:abstractNumId="4" w15:restartNumberingAfterBreak="0">
    <w:nsid w:val="47083B80"/>
    <w:multiLevelType w:val="multilevel"/>
    <w:tmpl w:val="DD94FF06"/>
    <w:lvl w:ilvl="0">
      <w:start w:val="1"/>
      <w:numFmt w:val="decimal"/>
      <w:lvlText w:val="%1."/>
      <w:lvlJc w:val="left"/>
      <w:pPr>
        <w:ind w:left="262" w:hanging="437"/>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3742" w:hanging="3200"/>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601" w:hanging="632"/>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3740" w:hanging="632"/>
      </w:pPr>
      <w:rPr>
        <w:rFonts w:hint="default"/>
        <w:lang w:val="ru-RU" w:eastAsia="en-US" w:bidi="ar-SA"/>
      </w:rPr>
    </w:lvl>
    <w:lvl w:ilvl="4">
      <w:numFmt w:val="bullet"/>
      <w:lvlText w:val="•"/>
      <w:lvlJc w:val="left"/>
      <w:pPr>
        <w:ind w:left="4638" w:hanging="632"/>
      </w:pPr>
      <w:rPr>
        <w:rFonts w:hint="default"/>
        <w:lang w:val="ru-RU" w:eastAsia="en-US" w:bidi="ar-SA"/>
      </w:rPr>
    </w:lvl>
    <w:lvl w:ilvl="5">
      <w:numFmt w:val="bullet"/>
      <w:lvlText w:val="•"/>
      <w:lvlJc w:val="left"/>
      <w:pPr>
        <w:ind w:left="5536" w:hanging="632"/>
      </w:pPr>
      <w:rPr>
        <w:rFonts w:hint="default"/>
        <w:lang w:val="ru-RU" w:eastAsia="en-US" w:bidi="ar-SA"/>
      </w:rPr>
    </w:lvl>
    <w:lvl w:ilvl="6">
      <w:numFmt w:val="bullet"/>
      <w:lvlText w:val="•"/>
      <w:lvlJc w:val="left"/>
      <w:pPr>
        <w:ind w:left="6434" w:hanging="632"/>
      </w:pPr>
      <w:rPr>
        <w:rFonts w:hint="default"/>
        <w:lang w:val="ru-RU" w:eastAsia="en-US" w:bidi="ar-SA"/>
      </w:rPr>
    </w:lvl>
    <w:lvl w:ilvl="7">
      <w:numFmt w:val="bullet"/>
      <w:lvlText w:val="•"/>
      <w:lvlJc w:val="left"/>
      <w:pPr>
        <w:ind w:left="7332" w:hanging="632"/>
      </w:pPr>
      <w:rPr>
        <w:rFonts w:hint="default"/>
        <w:lang w:val="ru-RU" w:eastAsia="en-US" w:bidi="ar-SA"/>
      </w:rPr>
    </w:lvl>
    <w:lvl w:ilvl="8">
      <w:numFmt w:val="bullet"/>
      <w:lvlText w:val="•"/>
      <w:lvlJc w:val="left"/>
      <w:pPr>
        <w:ind w:left="8230" w:hanging="632"/>
      </w:pPr>
      <w:rPr>
        <w:rFonts w:hint="default"/>
        <w:lang w:val="ru-RU" w:eastAsia="en-US" w:bidi="ar-SA"/>
      </w:rPr>
    </w:lvl>
  </w:abstractNum>
  <w:abstractNum w:abstractNumId="5" w15:restartNumberingAfterBreak="0">
    <w:nsid w:val="4BE7278B"/>
    <w:multiLevelType w:val="hybridMultilevel"/>
    <w:tmpl w:val="64D4B050"/>
    <w:lvl w:ilvl="0" w:tplc="8A58B2F4">
      <w:start w:val="1"/>
      <w:numFmt w:val="decimal"/>
      <w:lvlText w:val="%1)"/>
      <w:lvlJc w:val="left"/>
      <w:pPr>
        <w:ind w:left="1274"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B7EEB3A2">
      <w:numFmt w:val="bullet"/>
      <w:lvlText w:val="•"/>
      <w:lvlJc w:val="left"/>
      <w:pPr>
        <w:ind w:left="2154" w:hanging="305"/>
      </w:pPr>
      <w:rPr>
        <w:rFonts w:hint="default"/>
        <w:lang w:val="ru-RU" w:eastAsia="en-US" w:bidi="ar-SA"/>
      </w:rPr>
    </w:lvl>
    <w:lvl w:ilvl="2" w:tplc="FFA297A8">
      <w:numFmt w:val="bullet"/>
      <w:lvlText w:val="•"/>
      <w:lvlJc w:val="left"/>
      <w:pPr>
        <w:ind w:left="3029" w:hanging="305"/>
      </w:pPr>
      <w:rPr>
        <w:rFonts w:hint="default"/>
        <w:lang w:val="ru-RU" w:eastAsia="en-US" w:bidi="ar-SA"/>
      </w:rPr>
    </w:lvl>
    <w:lvl w:ilvl="3" w:tplc="72EC6568">
      <w:numFmt w:val="bullet"/>
      <w:lvlText w:val="•"/>
      <w:lvlJc w:val="left"/>
      <w:pPr>
        <w:ind w:left="3903" w:hanging="305"/>
      </w:pPr>
      <w:rPr>
        <w:rFonts w:hint="default"/>
        <w:lang w:val="ru-RU" w:eastAsia="en-US" w:bidi="ar-SA"/>
      </w:rPr>
    </w:lvl>
    <w:lvl w:ilvl="4" w:tplc="A1E8A818">
      <w:numFmt w:val="bullet"/>
      <w:lvlText w:val="•"/>
      <w:lvlJc w:val="left"/>
      <w:pPr>
        <w:ind w:left="4778" w:hanging="305"/>
      </w:pPr>
      <w:rPr>
        <w:rFonts w:hint="default"/>
        <w:lang w:val="ru-RU" w:eastAsia="en-US" w:bidi="ar-SA"/>
      </w:rPr>
    </w:lvl>
    <w:lvl w:ilvl="5" w:tplc="4BD46262">
      <w:numFmt w:val="bullet"/>
      <w:lvlText w:val="•"/>
      <w:lvlJc w:val="left"/>
      <w:pPr>
        <w:ind w:left="5653" w:hanging="305"/>
      </w:pPr>
      <w:rPr>
        <w:rFonts w:hint="default"/>
        <w:lang w:val="ru-RU" w:eastAsia="en-US" w:bidi="ar-SA"/>
      </w:rPr>
    </w:lvl>
    <w:lvl w:ilvl="6" w:tplc="B754B75C">
      <w:numFmt w:val="bullet"/>
      <w:lvlText w:val="•"/>
      <w:lvlJc w:val="left"/>
      <w:pPr>
        <w:ind w:left="6527" w:hanging="305"/>
      </w:pPr>
      <w:rPr>
        <w:rFonts w:hint="default"/>
        <w:lang w:val="ru-RU" w:eastAsia="en-US" w:bidi="ar-SA"/>
      </w:rPr>
    </w:lvl>
    <w:lvl w:ilvl="7" w:tplc="C83088B8">
      <w:numFmt w:val="bullet"/>
      <w:lvlText w:val="•"/>
      <w:lvlJc w:val="left"/>
      <w:pPr>
        <w:ind w:left="7402" w:hanging="305"/>
      </w:pPr>
      <w:rPr>
        <w:rFonts w:hint="default"/>
        <w:lang w:val="ru-RU" w:eastAsia="en-US" w:bidi="ar-SA"/>
      </w:rPr>
    </w:lvl>
    <w:lvl w:ilvl="8" w:tplc="A558C6C4">
      <w:numFmt w:val="bullet"/>
      <w:lvlText w:val="•"/>
      <w:lvlJc w:val="left"/>
      <w:pPr>
        <w:ind w:left="8277" w:hanging="305"/>
      </w:pPr>
      <w:rPr>
        <w:rFonts w:hint="default"/>
        <w:lang w:val="ru-RU" w:eastAsia="en-US" w:bidi="ar-SA"/>
      </w:rPr>
    </w:lvl>
  </w:abstractNum>
  <w:abstractNum w:abstractNumId="6" w15:restartNumberingAfterBreak="0">
    <w:nsid w:val="4EBA7538"/>
    <w:multiLevelType w:val="hybridMultilevel"/>
    <w:tmpl w:val="81DE8678"/>
    <w:lvl w:ilvl="0" w:tplc="2FA66B8C">
      <w:numFmt w:val="bullet"/>
      <w:lvlText w:val=""/>
      <w:lvlJc w:val="left"/>
      <w:pPr>
        <w:ind w:left="970" w:hanging="360"/>
      </w:pPr>
      <w:rPr>
        <w:rFonts w:ascii="Symbol" w:eastAsia="Symbol" w:hAnsi="Symbol" w:cs="Symbol" w:hint="default"/>
        <w:spacing w:val="0"/>
        <w:w w:val="100"/>
        <w:lang w:val="ru-RU" w:eastAsia="en-US" w:bidi="ar-SA"/>
      </w:rPr>
    </w:lvl>
    <w:lvl w:ilvl="1" w:tplc="7C6CC94A">
      <w:numFmt w:val="bullet"/>
      <w:lvlText w:val="•"/>
      <w:lvlJc w:val="left"/>
      <w:pPr>
        <w:ind w:left="1866" w:hanging="360"/>
      </w:pPr>
      <w:rPr>
        <w:rFonts w:hint="default"/>
        <w:lang w:val="ru-RU" w:eastAsia="en-US" w:bidi="ar-SA"/>
      </w:rPr>
    </w:lvl>
    <w:lvl w:ilvl="2" w:tplc="C64C0D46">
      <w:numFmt w:val="bullet"/>
      <w:lvlText w:val="•"/>
      <w:lvlJc w:val="left"/>
      <w:pPr>
        <w:ind w:left="2773" w:hanging="360"/>
      </w:pPr>
      <w:rPr>
        <w:rFonts w:hint="default"/>
        <w:lang w:val="ru-RU" w:eastAsia="en-US" w:bidi="ar-SA"/>
      </w:rPr>
    </w:lvl>
    <w:lvl w:ilvl="3" w:tplc="9BB6FFCE">
      <w:numFmt w:val="bullet"/>
      <w:lvlText w:val="•"/>
      <w:lvlJc w:val="left"/>
      <w:pPr>
        <w:ind w:left="3679" w:hanging="360"/>
      </w:pPr>
      <w:rPr>
        <w:rFonts w:hint="default"/>
        <w:lang w:val="ru-RU" w:eastAsia="en-US" w:bidi="ar-SA"/>
      </w:rPr>
    </w:lvl>
    <w:lvl w:ilvl="4" w:tplc="2C7AB912">
      <w:numFmt w:val="bullet"/>
      <w:lvlText w:val="•"/>
      <w:lvlJc w:val="left"/>
      <w:pPr>
        <w:ind w:left="4586" w:hanging="360"/>
      </w:pPr>
      <w:rPr>
        <w:rFonts w:hint="default"/>
        <w:lang w:val="ru-RU" w:eastAsia="en-US" w:bidi="ar-SA"/>
      </w:rPr>
    </w:lvl>
    <w:lvl w:ilvl="5" w:tplc="9CB43B3C">
      <w:numFmt w:val="bullet"/>
      <w:lvlText w:val="•"/>
      <w:lvlJc w:val="left"/>
      <w:pPr>
        <w:ind w:left="5493" w:hanging="360"/>
      </w:pPr>
      <w:rPr>
        <w:rFonts w:hint="default"/>
        <w:lang w:val="ru-RU" w:eastAsia="en-US" w:bidi="ar-SA"/>
      </w:rPr>
    </w:lvl>
    <w:lvl w:ilvl="6" w:tplc="DC24E742">
      <w:numFmt w:val="bullet"/>
      <w:lvlText w:val="•"/>
      <w:lvlJc w:val="left"/>
      <w:pPr>
        <w:ind w:left="6399" w:hanging="360"/>
      </w:pPr>
      <w:rPr>
        <w:rFonts w:hint="default"/>
        <w:lang w:val="ru-RU" w:eastAsia="en-US" w:bidi="ar-SA"/>
      </w:rPr>
    </w:lvl>
    <w:lvl w:ilvl="7" w:tplc="882A3F94">
      <w:numFmt w:val="bullet"/>
      <w:lvlText w:val="•"/>
      <w:lvlJc w:val="left"/>
      <w:pPr>
        <w:ind w:left="7306" w:hanging="360"/>
      </w:pPr>
      <w:rPr>
        <w:rFonts w:hint="default"/>
        <w:lang w:val="ru-RU" w:eastAsia="en-US" w:bidi="ar-SA"/>
      </w:rPr>
    </w:lvl>
    <w:lvl w:ilvl="8" w:tplc="69401918">
      <w:numFmt w:val="bullet"/>
      <w:lvlText w:val="•"/>
      <w:lvlJc w:val="left"/>
      <w:pPr>
        <w:ind w:left="8213" w:hanging="360"/>
      </w:pPr>
      <w:rPr>
        <w:rFonts w:hint="default"/>
        <w:lang w:val="ru-RU" w:eastAsia="en-US" w:bidi="ar-SA"/>
      </w:rPr>
    </w:lvl>
  </w:abstractNum>
  <w:abstractNum w:abstractNumId="7" w15:restartNumberingAfterBreak="0">
    <w:nsid w:val="4FC506DD"/>
    <w:multiLevelType w:val="multilevel"/>
    <w:tmpl w:val="F05CB77E"/>
    <w:lvl w:ilvl="0">
      <w:start w:val="3"/>
      <w:numFmt w:val="decimal"/>
      <w:lvlText w:val="%1"/>
      <w:lvlJc w:val="left"/>
      <w:pPr>
        <w:ind w:left="821" w:hanging="560"/>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262" w:hanging="428"/>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262" w:hanging="723"/>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1970" w:hanging="723"/>
      </w:pPr>
      <w:rPr>
        <w:rFonts w:hint="default"/>
        <w:lang w:val="ru-RU" w:eastAsia="en-US" w:bidi="ar-SA"/>
      </w:rPr>
    </w:lvl>
    <w:lvl w:ilvl="4">
      <w:numFmt w:val="bullet"/>
      <w:lvlText w:val="•"/>
      <w:lvlJc w:val="left"/>
      <w:pPr>
        <w:ind w:left="3121" w:hanging="723"/>
      </w:pPr>
      <w:rPr>
        <w:rFonts w:hint="default"/>
        <w:lang w:val="ru-RU" w:eastAsia="en-US" w:bidi="ar-SA"/>
      </w:rPr>
    </w:lvl>
    <w:lvl w:ilvl="5">
      <w:numFmt w:val="bullet"/>
      <w:lvlText w:val="•"/>
      <w:lvlJc w:val="left"/>
      <w:pPr>
        <w:ind w:left="4272" w:hanging="723"/>
      </w:pPr>
      <w:rPr>
        <w:rFonts w:hint="default"/>
        <w:lang w:val="ru-RU" w:eastAsia="en-US" w:bidi="ar-SA"/>
      </w:rPr>
    </w:lvl>
    <w:lvl w:ilvl="6">
      <w:numFmt w:val="bullet"/>
      <w:lvlText w:val="•"/>
      <w:lvlJc w:val="left"/>
      <w:pPr>
        <w:ind w:left="5423" w:hanging="723"/>
      </w:pPr>
      <w:rPr>
        <w:rFonts w:hint="default"/>
        <w:lang w:val="ru-RU" w:eastAsia="en-US" w:bidi="ar-SA"/>
      </w:rPr>
    </w:lvl>
    <w:lvl w:ilvl="7">
      <w:numFmt w:val="bullet"/>
      <w:lvlText w:val="•"/>
      <w:lvlJc w:val="left"/>
      <w:pPr>
        <w:ind w:left="6574" w:hanging="723"/>
      </w:pPr>
      <w:rPr>
        <w:rFonts w:hint="default"/>
        <w:lang w:val="ru-RU" w:eastAsia="en-US" w:bidi="ar-SA"/>
      </w:rPr>
    </w:lvl>
    <w:lvl w:ilvl="8">
      <w:numFmt w:val="bullet"/>
      <w:lvlText w:val="•"/>
      <w:lvlJc w:val="left"/>
      <w:pPr>
        <w:ind w:left="7724" w:hanging="723"/>
      </w:pPr>
      <w:rPr>
        <w:rFonts w:hint="default"/>
        <w:lang w:val="ru-RU" w:eastAsia="en-US" w:bidi="ar-SA"/>
      </w:rPr>
    </w:lvl>
  </w:abstractNum>
  <w:abstractNum w:abstractNumId="8" w15:restartNumberingAfterBreak="0">
    <w:nsid w:val="558A5907"/>
    <w:multiLevelType w:val="hybridMultilevel"/>
    <w:tmpl w:val="3468F486"/>
    <w:lvl w:ilvl="0" w:tplc="5A1EBBA4">
      <w:start w:val="1"/>
      <w:numFmt w:val="decimal"/>
      <w:lvlText w:val="%1."/>
      <w:lvlJc w:val="left"/>
      <w:pPr>
        <w:ind w:left="982"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22DCD7E0">
      <w:numFmt w:val="bullet"/>
      <w:lvlText w:val=""/>
      <w:lvlJc w:val="left"/>
      <w:pPr>
        <w:ind w:left="982" w:hanging="360"/>
      </w:pPr>
      <w:rPr>
        <w:rFonts w:ascii="Symbol" w:eastAsia="Symbol" w:hAnsi="Symbol" w:cs="Symbol" w:hint="default"/>
        <w:b w:val="0"/>
        <w:bCs w:val="0"/>
        <w:i w:val="0"/>
        <w:iCs w:val="0"/>
        <w:spacing w:val="0"/>
        <w:w w:val="100"/>
        <w:sz w:val="28"/>
        <w:szCs w:val="28"/>
        <w:lang w:val="ru-RU" w:eastAsia="en-US" w:bidi="ar-SA"/>
      </w:rPr>
    </w:lvl>
    <w:lvl w:ilvl="2" w:tplc="640E06E6">
      <w:numFmt w:val="bullet"/>
      <w:lvlText w:val="•"/>
      <w:lvlJc w:val="left"/>
      <w:pPr>
        <w:ind w:left="2789" w:hanging="360"/>
      </w:pPr>
      <w:rPr>
        <w:rFonts w:hint="default"/>
        <w:lang w:val="ru-RU" w:eastAsia="en-US" w:bidi="ar-SA"/>
      </w:rPr>
    </w:lvl>
    <w:lvl w:ilvl="3" w:tplc="0C7C44C6">
      <w:numFmt w:val="bullet"/>
      <w:lvlText w:val="•"/>
      <w:lvlJc w:val="left"/>
      <w:pPr>
        <w:ind w:left="3693" w:hanging="360"/>
      </w:pPr>
      <w:rPr>
        <w:rFonts w:hint="default"/>
        <w:lang w:val="ru-RU" w:eastAsia="en-US" w:bidi="ar-SA"/>
      </w:rPr>
    </w:lvl>
    <w:lvl w:ilvl="4" w:tplc="D7489B6C">
      <w:numFmt w:val="bullet"/>
      <w:lvlText w:val="•"/>
      <w:lvlJc w:val="left"/>
      <w:pPr>
        <w:ind w:left="4598" w:hanging="360"/>
      </w:pPr>
      <w:rPr>
        <w:rFonts w:hint="default"/>
        <w:lang w:val="ru-RU" w:eastAsia="en-US" w:bidi="ar-SA"/>
      </w:rPr>
    </w:lvl>
    <w:lvl w:ilvl="5" w:tplc="1B46B01E">
      <w:numFmt w:val="bullet"/>
      <w:lvlText w:val="•"/>
      <w:lvlJc w:val="left"/>
      <w:pPr>
        <w:ind w:left="5503" w:hanging="360"/>
      </w:pPr>
      <w:rPr>
        <w:rFonts w:hint="default"/>
        <w:lang w:val="ru-RU" w:eastAsia="en-US" w:bidi="ar-SA"/>
      </w:rPr>
    </w:lvl>
    <w:lvl w:ilvl="6" w:tplc="2182FB5E">
      <w:numFmt w:val="bullet"/>
      <w:lvlText w:val="•"/>
      <w:lvlJc w:val="left"/>
      <w:pPr>
        <w:ind w:left="6407" w:hanging="360"/>
      </w:pPr>
      <w:rPr>
        <w:rFonts w:hint="default"/>
        <w:lang w:val="ru-RU" w:eastAsia="en-US" w:bidi="ar-SA"/>
      </w:rPr>
    </w:lvl>
    <w:lvl w:ilvl="7" w:tplc="D6B804CA">
      <w:numFmt w:val="bullet"/>
      <w:lvlText w:val="•"/>
      <w:lvlJc w:val="left"/>
      <w:pPr>
        <w:ind w:left="7312" w:hanging="360"/>
      </w:pPr>
      <w:rPr>
        <w:rFonts w:hint="default"/>
        <w:lang w:val="ru-RU" w:eastAsia="en-US" w:bidi="ar-SA"/>
      </w:rPr>
    </w:lvl>
    <w:lvl w:ilvl="8" w:tplc="F58A768E">
      <w:numFmt w:val="bullet"/>
      <w:lvlText w:val="•"/>
      <w:lvlJc w:val="left"/>
      <w:pPr>
        <w:ind w:left="8217" w:hanging="360"/>
      </w:pPr>
      <w:rPr>
        <w:rFonts w:hint="default"/>
        <w:lang w:val="ru-RU" w:eastAsia="en-US" w:bidi="ar-SA"/>
      </w:rPr>
    </w:lvl>
  </w:abstractNum>
  <w:abstractNum w:abstractNumId="9" w15:restartNumberingAfterBreak="0">
    <w:nsid w:val="59CC2EBC"/>
    <w:multiLevelType w:val="hybridMultilevel"/>
    <w:tmpl w:val="1E2C0654"/>
    <w:lvl w:ilvl="0" w:tplc="35882DA6">
      <w:start w:val="2"/>
      <w:numFmt w:val="decimal"/>
      <w:lvlText w:val="%1."/>
      <w:lvlJc w:val="left"/>
      <w:pPr>
        <w:ind w:left="262" w:hanging="213"/>
      </w:pPr>
      <w:rPr>
        <w:rFonts w:ascii="Times New Roman" w:eastAsia="Times New Roman" w:hAnsi="Times New Roman" w:cs="Times New Roman" w:hint="default"/>
        <w:b w:val="0"/>
        <w:bCs w:val="0"/>
        <w:i w:val="0"/>
        <w:iCs w:val="0"/>
        <w:spacing w:val="0"/>
        <w:w w:val="96"/>
        <w:sz w:val="26"/>
        <w:szCs w:val="26"/>
        <w:lang w:val="ru-RU" w:eastAsia="en-US" w:bidi="ar-SA"/>
      </w:rPr>
    </w:lvl>
    <w:lvl w:ilvl="1" w:tplc="933857C2">
      <w:numFmt w:val="bullet"/>
      <w:lvlText w:val="•"/>
      <w:lvlJc w:val="left"/>
      <w:pPr>
        <w:ind w:left="1236" w:hanging="213"/>
      </w:pPr>
      <w:rPr>
        <w:rFonts w:hint="default"/>
        <w:lang w:val="ru-RU" w:eastAsia="en-US" w:bidi="ar-SA"/>
      </w:rPr>
    </w:lvl>
    <w:lvl w:ilvl="2" w:tplc="105AC0E2">
      <w:numFmt w:val="bullet"/>
      <w:lvlText w:val="•"/>
      <w:lvlJc w:val="left"/>
      <w:pPr>
        <w:ind w:left="2213" w:hanging="213"/>
      </w:pPr>
      <w:rPr>
        <w:rFonts w:hint="default"/>
        <w:lang w:val="ru-RU" w:eastAsia="en-US" w:bidi="ar-SA"/>
      </w:rPr>
    </w:lvl>
    <w:lvl w:ilvl="3" w:tplc="2D580206">
      <w:numFmt w:val="bullet"/>
      <w:lvlText w:val="•"/>
      <w:lvlJc w:val="left"/>
      <w:pPr>
        <w:ind w:left="3189" w:hanging="213"/>
      </w:pPr>
      <w:rPr>
        <w:rFonts w:hint="default"/>
        <w:lang w:val="ru-RU" w:eastAsia="en-US" w:bidi="ar-SA"/>
      </w:rPr>
    </w:lvl>
    <w:lvl w:ilvl="4" w:tplc="196A6CBA">
      <w:numFmt w:val="bullet"/>
      <w:lvlText w:val="•"/>
      <w:lvlJc w:val="left"/>
      <w:pPr>
        <w:ind w:left="4166" w:hanging="213"/>
      </w:pPr>
      <w:rPr>
        <w:rFonts w:hint="default"/>
        <w:lang w:val="ru-RU" w:eastAsia="en-US" w:bidi="ar-SA"/>
      </w:rPr>
    </w:lvl>
    <w:lvl w:ilvl="5" w:tplc="9220634E">
      <w:numFmt w:val="bullet"/>
      <w:lvlText w:val="•"/>
      <w:lvlJc w:val="left"/>
      <w:pPr>
        <w:ind w:left="5143" w:hanging="213"/>
      </w:pPr>
      <w:rPr>
        <w:rFonts w:hint="default"/>
        <w:lang w:val="ru-RU" w:eastAsia="en-US" w:bidi="ar-SA"/>
      </w:rPr>
    </w:lvl>
    <w:lvl w:ilvl="6" w:tplc="46766D44">
      <w:numFmt w:val="bullet"/>
      <w:lvlText w:val="•"/>
      <w:lvlJc w:val="left"/>
      <w:pPr>
        <w:ind w:left="6119" w:hanging="213"/>
      </w:pPr>
      <w:rPr>
        <w:rFonts w:hint="default"/>
        <w:lang w:val="ru-RU" w:eastAsia="en-US" w:bidi="ar-SA"/>
      </w:rPr>
    </w:lvl>
    <w:lvl w:ilvl="7" w:tplc="2D28E544">
      <w:numFmt w:val="bullet"/>
      <w:lvlText w:val="•"/>
      <w:lvlJc w:val="left"/>
      <w:pPr>
        <w:ind w:left="7096" w:hanging="213"/>
      </w:pPr>
      <w:rPr>
        <w:rFonts w:hint="default"/>
        <w:lang w:val="ru-RU" w:eastAsia="en-US" w:bidi="ar-SA"/>
      </w:rPr>
    </w:lvl>
    <w:lvl w:ilvl="8" w:tplc="ED3CA912">
      <w:numFmt w:val="bullet"/>
      <w:lvlText w:val="•"/>
      <w:lvlJc w:val="left"/>
      <w:pPr>
        <w:ind w:left="8073" w:hanging="213"/>
      </w:pPr>
      <w:rPr>
        <w:rFonts w:hint="default"/>
        <w:lang w:val="ru-RU" w:eastAsia="en-US" w:bidi="ar-SA"/>
      </w:rPr>
    </w:lvl>
  </w:abstractNum>
  <w:abstractNum w:abstractNumId="10" w15:restartNumberingAfterBreak="0">
    <w:nsid w:val="5B4D669A"/>
    <w:multiLevelType w:val="hybridMultilevel"/>
    <w:tmpl w:val="C030AB96"/>
    <w:lvl w:ilvl="0" w:tplc="4860FA5A">
      <w:numFmt w:val="bullet"/>
      <w:lvlText w:val=""/>
      <w:lvlJc w:val="left"/>
      <w:pPr>
        <w:ind w:left="982" w:hanging="360"/>
      </w:pPr>
      <w:rPr>
        <w:rFonts w:ascii="Symbol" w:eastAsia="Symbol" w:hAnsi="Symbol" w:cs="Symbol" w:hint="default"/>
        <w:b w:val="0"/>
        <w:bCs w:val="0"/>
        <w:i w:val="0"/>
        <w:iCs w:val="0"/>
        <w:spacing w:val="0"/>
        <w:w w:val="100"/>
        <w:sz w:val="28"/>
        <w:szCs w:val="28"/>
        <w:lang w:val="ru-RU" w:eastAsia="en-US" w:bidi="ar-SA"/>
      </w:rPr>
    </w:lvl>
    <w:lvl w:ilvl="1" w:tplc="DFAA1188">
      <w:numFmt w:val="bullet"/>
      <w:lvlText w:val="•"/>
      <w:lvlJc w:val="left"/>
      <w:pPr>
        <w:ind w:left="1884" w:hanging="360"/>
      </w:pPr>
      <w:rPr>
        <w:rFonts w:hint="default"/>
        <w:lang w:val="ru-RU" w:eastAsia="en-US" w:bidi="ar-SA"/>
      </w:rPr>
    </w:lvl>
    <w:lvl w:ilvl="2" w:tplc="0C00B04C">
      <w:numFmt w:val="bullet"/>
      <w:lvlText w:val="•"/>
      <w:lvlJc w:val="left"/>
      <w:pPr>
        <w:ind w:left="2789" w:hanging="360"/>
      </w:pPr>
      <w:rPr>
        <w:rFonts w:hint="default"/>
        <w:lang w:val="ru-RU" w:eastAsia="en-US" w:bidi="ar-SA"/>
      </w:rPr>
    </w:lvl>
    <w:lvl w:ilvl="3" w:tplc="CAF23FA0">
      <w:numFmt w:val="bullet"/>
      <w:lvlText w:val="•"/>
      <w:lvlJc w:val="left"/>
      <w:pPr>
        <w:ind w:left="3693" w:hanging="360"/>
      </w:pPr>
      <w:rPr>
        <w:rFonts w:hint="default"/>
        <w:lang w:val="ru-RU" w:eastAsia="en-US" w:bidi="ar-SA"/>
      </w:rPr>
    </w:lvl>
    <w:lvl w:ilvl="4" w:tplc="3E468C50">
      <w:numFmt w:val="bullet"/>
      <w:lvlText w:val="•"/>
      <w:lvlJc w:val="left"/>
      <w:pPr>
        <w:ind w:left="4598" w:hanging="360"/>
      </w:pPr>
      <w:rPr>
        <w:rFonts w:hint="default"/>
        <w:lang w:val="ru-RU" w:eastAsia="en-US" w:bidi="ar-SA"/>
      </w:rPr>
    </w:lvl>
    <w:lvl w:ilvl="5" w:tplc="837EF9A2">
      <w:numFmt w:val="bullet"/>
      <w:lvlText w:val="•"/>
      <w:lvlJc w:val="left"/>
      <w:pPr>
        <w:ind w:left="5503" w:hanging="360"/>
      </w:pPr>
      <w:rPr>
        <w:rFonts w:hint="default"/>
        <w:lang w:val="ru-RU" w:eastAsia="en-US" w:bidi="ar-SA"/>
      </w:rPr>
    </w:lvl>
    <w:lvl w:ilvl="6" w:tplc="6D863CAE">
      <w:numFmt w:val="bullet"/>
      <w:lvlText w:val="•"/>
      <w:lvlJc w:val="left"/>
      <w:pPr>
        <w:ind w:left="6407" w:hanging="360"/>
      </w:pPr>
      <w:rPr>
        <w:rFonts w:hint="default"/>
        <w:lang w:val="ru-RU" w:eastAsia="en-US" w:bidi="ar-SA"/>
      </w:rPr>
    </w:lvl>
    <w:lvl w:ilvl="7" w:tplc="658298A6">
      <w:numFmt w:val="bullet"/>
      <w:lvlText w:val="•"/>
      <w:lvlJc w:val="left"/>
      <w:pPr>
        <w:ind w:left="7312" w:hanging="360"/>
      </w:pPr>
      <w:rPr>
        <w:rFonts w:hint="default"/>
        <w:lang w:val="ru-RU" w:eastAsia="en-US" w:bidi="ar-SA"/>
      </w:rPr>
    </w:lvl>
    <w:lvl w:ilvl="8" w:tplc="821ABD72">
      <w:numFmt w:val="bullet"/>
      <w:lvlText w:val="•"/>
      <w:lvlJc w:val="left"/>
      <w:pPr>
        <w:ind w:left="8217" w:hanging="360"/>
      </w:pPr>
      <w:rPr>
        <w:rFonts w:hint="default"/>
        <w:lang w:val="ru-RU" w:eastAsia="en-US" w:bidi="ar-SA"/>
      </w:rPr>
    </w:lvl>
  </w:abstractNum>
  <w:abstractNum w:abstractNumId="11" w15:restartNumberingAfterBreak="0">
    <w:nsid w:val="6CCE638D"/>
    <w:multiLevelType w:val="hybridMultilevel"/>
    <w:tmpl w:val="D408B142"/>
    <w:lvl w:ilvl="0" w:tplc="9F02B3E0">
      <w:start w:val="1"/>
      <w:numFmt w:val="decimal"/>
      <w:lvlText w:val="[%1]"/>
      <w:lvlJc w:val="left"/>
      <w:pPr>
        <w:ind w:left="262" w:hanging="401"/>
        <w:jc w:val="right"/>
      </w:pPr>
      <w:rPr>
        <w:rFonts w:hint="default"/>
        <w:spacing w:val="0"/>
        <w:w w:val="96"/>
        <w:lang w:val="ru-RU" w:eastAsia="en-US" w:bidi="ar-SA"/>
      </w:rPr>
    </w:lvl>
    <w:lvl w:ilvl="1" w:tplc="2D5C6A6C">
      <w:start w:val="1"/>
      <w:numFmt w:val="upperLetter"/>
      <w:lvlText w:val="%2."/>
      <w:lvlJc w:val="left"/>
      <w:pPr>
        <w:ind w:left="262" w:hanging="475"/>
      </w:pPr>
      <w:rPr>
        <w:rFonts w:ascii="Times New Roman" w:eastAsia="Times New Roman" w:hAnsi="Times New Roman" w:cs="Times New Roman" w:hint="default"/>
        <w:b w:val="0"/>
        <w:bCs w:val="0"/>
        <w:i w:val="0"/>
        <w:iCs w:val="0"/>
        <w:spacing w:val="-2"/>
        <w:w w:val="100"/>
        <w:sz w:val="28"/>
        <w:szCs w:val="28"/>
        <w:lang w:val="ru-RU" w:eastAsia="en-US" w:bidi="ar-SA"/>
      </w:rPr>
    </w:lvl>
    <w:lvl w:ilvl="2" w:tplc="470053FE">
      <w:numFmt w:val="bullet"/>
      <w:lvlText w:val="•"/>
      <w:lvlJc w:val="left"/>
      <w:pPr>
        <w:ind w:left="2213" w:hanging="475"/>
      </w:pPr>
      <w:rPr>
        <w:rFonts w:hint="default"/>
        <w:lang w:val="ru-RU" w:eastAsia="en-US" w:bidi="ar-SA"/>
      </w:rPr>
    </w:lvl>
    <w:lvl w:ilvl="3" w:tplc="B5249A8E">
      <w:numFmt w:val="bullet"/>
      <w:lvlText w:val="•"/>
      <w:lvlJc w:val="left"/>
      <w:pPr>
        <w:ind w:left="3189" w:hanging="475"/>
      </w:pPr>
      <w:rPr>
        <w:rFonts w:hint="default"/>
        <w:lang w:val="ru-RU" w:eastAsia="en-US" w:bidi="ar-SA"/>
      </w:rPr>
    </w:lvl>
    <w:lvl w:ilvl="4" w:tplc="B9D81438">
      <w:numFmt w:val="bullet"/>
      <w:lvlText w:val="•"/>
      <w:lvlJc w:val="left"/>
      <w:pPr>
        <w:ind w:left="4166" w:hanging="475"/>
      </w:pPr>
      <w:rPr>
        <w:rFonts w:hint="default"/>
        <w:lang w:val="ru-RU" w:eastAsia="en-US" w:bidi="ar-SA"/>
      </w:rPr>
    </w:lvl>
    <w:lvl w:ilvl="5" w:tplc="F462F1F4">
      <w:numFmt w:val="bullet"/>
      <w:lvlText w:val="•"/>
      <w:lvlJc w:val="left"/>
      <w:pPr>
        <w:ind w:left="5143" w:hanging="475"/>
      </w:pPr>
      <w:rPr>
        <w:rFonts w:hint="default"/>
        <w:lang w:val="ru-RU" w:eastAsia="en-US" w:bidi="ar-SA"/>
      </w:rPr>
    </w:lvl>
    <w:lvl w:ilvl="6" w:tplc="E73EDDCA">
      <w:numFmt w:val="bullet"/>
      <w:lvlText w:val="•"/>
      <w:lvlJc w:val="left"/>
      <w:pPr>
        <w:ind w:left="6119" w:hanging="475"/>
      </w:pPr>
      <w:rPr>
        <w:rFonts w:hint="default"/>
        <w:lang w:val="ru-RU" w:eastAsia="en-US" w:bidi="ar-SA"/>
      </w:rPr>
    </w:lvl>
    <w:lvl w:ilvl="7" w:tplc="24A2DC2E">
      <w:numFmt w:val="bullet"/>
      <w:lvlText w:val="•"/>
      <w:lvlJc w:val="left"/>
      <w:pPr>
        <w:ind w:left="7096" w:hanging="475"/>
      </w:pPr>
      <w:rPr>
        <w:rFonts w:hint="default"/>
        <w:lang w:val="ru-RU" w:eastAsia="en-US" w:bidi="ar-SA"/>
      </w:rPr>
    </w:lvl>
    <w:lvl w:ilvl="8" w:tplc="5AEEC17C">
      <w:numFmt w:val="bullet"/>
      <w:lvlText w:val="•"/>
      <w:lvlJc w:val="left"/>
      <w:pPr>
        <w:ind w:left="8073" w:hanging="475"/>
      </w:pPr>
      <w:rPr>
        <w:rFonts w:hint="default"/>
        <w:lang w:val="ru-RU" w:eastAsia="en-US" w:bidi="ar-SA"/>
      </w:rPr>
    </w:lvl>
  </w:abstractNum>
  <w:abstractNum w:abstractNumId="12" w15:restartNumberingAfterBreak="0">
    <w:nsid w:val="702D4680"/>
    <w:multiLevelType w:val="hybridMultilevel"/>
    <w:tmpl w:val="D4B0FE76"/>
    <w:lvl w:ilvl="0" w:tplc="B032E168">
      <w:numFmt w:val="bullet"/>
      <w:lvlText w:val=""/>
      <w:lvlJc w:val="left"/>
      <w:pPr>
        <w:ind w:left="982" w:hanging="360"/>
      </w:pPr>
      <w:rPr>
        <w:rFonts w:ascii="Symbol" w:eastAsia="Symbol" w:hAnsi="Symbol" w:cs="Symbol" w:hint="default"/>
        <w:b w:val="0"/>
        <w:bCs w:val="0"/>
        <w:i w:val="0"/>
        <w:iCs w:val="0"/>
        <w:spacing w:val="0"/>
        <w:w w:val="100"/>
        <w:sz w:val="28"/>
        <w:szCs w:val="28"/>
        <w:lang w:val="ru-RU" w:eastAsia="en-US" w:bidi="ar-SA"/>
      </w:rPr>
    </w:lvl>
    <w:lvl w:ilvl="1" w:tplc="DC765E60">
      <w:numFmt w:val="bullet"/>
      <w:lvlText w:val="•"/>
      <w:lvlJc w:val="left"/>
      <w:pPr>
        <w:ind w:left="1884" w:hanging="360"/>
      </w:pPr>
      <w:rPr>
        <w:rFonts w:hint="default"/>
        <w:lang w:val="ru-RU" w:eastAsia="en-US" w:bidi="ar-SA"/>
      </w:rPr>
    </w:lvl>
    <w:lvl w:ilvl="2" w:tplc="140C7AF2">
      <w:numFmt w:val="bullet"/>
      <w:lvlText w:val="•"/>
      <w:lvlJc w:val="left"/>
      <w:pPr>
        <w:ind w:left="2789" w:hanging="360"/>
      </w:pPr>
      <w:rPr>
        <w:rFonts w:hint="default"/>
        <w:lang w:val="ru-RU" w:eastAsia="en-US" w:bidi="ar-SA"/>
      </w:rPr>
    </w:lvl>
    <w:lvl w:ilvl="3" w:tplc="1E0AA7B6">
      <w:numFmt w:val="bullet"/>
      <w:lvlText w:val="•"/>
      <w:lvlJc w:val="left"/>
      <w:pPr>
        <w:ind w:left="3693" w:hanging="360"/>
      </w:pPr>
      <w:rPr>
        <w:rFonts w:hint="default"/>
        <w:lang w:val="ru-RU" w:eastAsia="en-US" w:bidi="ar-SA"/>
      </w:rPr>
    </w:lvl>
    <w:lvl w:ilvl="4" w:tplc="69DA2F92">
      <w:numFmt w:val="bullet"/>
      <w:lvlText w:val="•"/>
      <w:lvlJc w:val="left"/>
      <w:pPr>
        <w:ind w:left="4598" w:hanging="360"/>
      </w:pPr>
      <w:rPr>
        <w:rFonts w:hint="default"/>
        <w:lang w:val="ru-RU" w:eastAsia="en-US" w:bidi="ar-SA"/>
      </w:rPr>
    </w:lvl>
    <w:lvl w:ilvl="5" w:tplc="83EA40B0">
      <w:numFmt w:val="bullet"/>
      <w:lvlText w:val="•"/>
      <w:lvlJc w:val="left"/>
      <w:pPr>
        <w:ind w:left="5503" w:hanging="360"/>
      </w:pPr>
      <w:rPr>
        <w:rFonts w:hint="default"/>
        <w:lang w:val="ru-RU" w:eastAsia="en-US" w:bidi="ar-SA"/>
      </w:rPr>
    </w:lvl>
    <w:lvl w:ilvl="6" w:tplc="34A29A90">
      <w:numFmt w:val="bullet"/>
      <w:lvlText w:val="•"/>
      <w:lvlJc w:val="left"/>
      <w:pPr>
        <w:ind w:left="6407" w:hanging="360"/>
      </w:pPr>
      <w:rPr>
        <w:rFonts w:hint="default"/>
        <w:lang w:val="ru-RU" w:eastAsia="en-US" w:bidi="ar-SA"/>
      </w:rPr>
    </w:lvl>
    <w:lvl w:ilvl="7" w:tplc="067E4C2A">
      <w:numFmt w:val="bullet"/>
      <w:lvlText w:val="•"/>
      <w:lvlJc w:val="left"/>
      <w:pPr>
        <w:ind w:left="7312" w:hanging="360"/>
      </w:pPr>
      <w:rPr>
        <w:rFonts w:hint="default"/>
        <w:lang w:val="ru-RU" w:eastAsia="en-US" w:bidi="ar-SA"/>
      </w:rPr>
    </w:lvl>
    <w:lvl w:ilvl="8" w:tplc="36F6FD14">
      <w:numFmt w:val="bullet"/>
      <w:lvlText w:val="•"/>
      <w:lvlJc w:val="left"/>
      <w:pPr>
        <w:ind w:left="8217" w:hanging="360"/>
      </w:pPr>
      <w:rPr>
        <w:rFonts w:hint="default"/>
        <w:lang w:val="ru-RU" w:eastAsia="en-US" w:bidi="ar-SA"/>
      </w:rPr>
    </w:lvl>
  </w:abstractNum>
  <w:abstractNum w:abstractNumId="13" w15:restartNumberingAfterBreak="0">
    <w:nsid w:val="75964D2E"/>
    <w:multiLevelType w:val="multilevel"/>
    <w:tmpl w:val="679088B8"/>
    <w:lvl w:ilvl="0">
      <w:start w:val="1"/>
      <w:numFmt w:val="decimal"/>
      <w:lvlText w:val="%1."/>
      <w:lvlJc w:val="left"/>
      <w:pPr>
        <w:ind w:left="262" w:hanging="437"/>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392" w:hanging="423"/>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600" w:hanging="631"/>
        <w:jc w:val="righ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262" w:hanging="223"/>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3706" w:hanging="223"/>
      </w:pPr>
      <w:rPr>
        <w:rFonts w:hint="default"/>
        <w:lang w:val="ru-RU" w:eastAsia="en-US" w:bidi="ar-SA"/>
      </w:rPr>
    </w:lvl>
    <w:lvl w:ilvl="5">
      <w:numFmt w:val="bullet"/>
      <w:lvlText w:val="•"/>
      <w:lvlJc w:val="left"/>
      <w:pPr>
        <w:ind w:left="4759" w:hanging="223"/>
      </w:pPr>
      <w:rPr>
        <w:rFonts w:hint="default"/>
        <w:lang w:val="ru-RU" w:eastAsia="en-US" w:bidi="ar-SA"/>
      </w:rPr>
    </w:lvl>
    <w:lvl w:ilvl="6">
      <w:numFmt w:val="bullet"/>
      <w:lvlText w:val="•"/>
      <w:lvlJc w:val="left"/>
      <w:pPr>
        <w:ind w:left="5813" w:hanging="223"/>
      </w:pPr>
      <w:rPr>
        <w:rFonts w:hint="default"/>
        <w:lang w:val="ru-RU" w:eastAsia="en-US" w:bidi="ar-SA"/>
      </w:rPr>
    </w:lvl>
    <w:lvl w:ilvl="7">
      <w:numFmt w:val="bullet"/>
      <w:lvlText w:val="•"/>
      <w:lvlJc w:val="left"/>
      <w:pPr>
        <w:ind w:left="6866" w:hanging="223"/>
      </w:pPr>
      <w:rPr>
        <w:rFonts w:hint="default"/>
        <w:lang w:val="ru-RU" w:eastAsia="en-US" w:bidi="ar-SA"/>
      </w:rPr>
    </w:lvl>
    <w:lvl w:ilvl="8">
      <w:numFmt w:val="bullet"/>
      <w:lvlText w:val="•"/>
      <w:lvlJc w:val="left"/>
      <w:pPr>
        <w:ind w:left="7919" w:hanging="223"/>
      </w:pPr>
      <w:rPr>
        <w:rFonts w:hint="default"/>
        <w:lang w:val="ru-RU" w:eastAsia="en-US" w:bidi="ar-SA"/>
      </w:rPr>
    </w:lvl>
  </w:abstractNum>
  <w:abstractNum w:abstractNumId="14" w15:restartNumberingAfterBreak="0">
    <w:nsid w:val="7ACC4102"/>
    <w:multiLevelType w:val="hybridMultilevel"/>
    <w:tmpl w:val="5E9027D6"/>
    <w:lvl w:ilvl="0" w:tplc="C43CD6D4">
      <w:numFmt w:val="bullet"/>
      <w:lvlText w:val="•"/>
      <w:lvlJc w:val="left"/>
      <w:pPr>
        <w:ind w:left="262" w:hanging="291"/>
      </w:pPr>
      <w:rPr>
        <w:rFonts w:ascii="Times New Roman" w:eastAsia="Times New Roman" w:hAnsi="Times New Roman" w:cs="Times New Roman" w:hint="default"/>
        <w:b w:val="0"/>
        <w:bCs w:val="0"/>
        <w:i w:val="0"/>
        <w:iCs w:val="0"/>
        <w:spacing w:val="0"/>
        <w:w w:val="100"/>
        <w:sz w:val="28"/>
        <w:szCs w:val="28"/>
        <w:lang w:val="ru-RU" w:eastAsia="en-US" w:bidi="ar-SA"/>
      </w:rPr>
    </w:lvl>
    <w:lvl w:ilvl="1" w:tplc="3B64E672">
      <w:numFmt w:val="bullet"/>
      <w:lvlText w:val="•"/>
      <w:lvlJc w:val="left"/>
      <w:pPr>
        <w:ind w:left="1236" w:hanging="291"/>
      </w:pPr>
      <w:rPr>
        <w:rFonts w:hint="default"/>
        <w:lang w:val="ru-RU" w:eastAsia="en-US" w:bidi="ar-SA"/>
      </w:rPr>
    </w:lvl>
    <w:lvl w:ilvl="2" w:tplc="66903818">
      <w:numFmt w:val="bullet"/>
      <w:lvlText w:val="•"/>
      <w:lvlJc w:val="left"/>
      <w:pPr>
        <w:ind w:left="2213" w:hanging="291"/>
      </w:pPr>
      <w:rPr>
        <w:rFonts w:hint="default"/>
        <w:lang w:val="ru-RU" w:eastAsia="en-US" w:bidi="ar-SA"/>
      </w:rPr>
    </w:lvl>
    <w:lvl w:ilvl="3" w:tplc="841A6F6C">
      <w:numFmt w:val="bullet"/>
      <w:lvlText w:val="•"/>
      <w:lvlJc w:val="left"/>
      <w:pPr>
        <w:ind w:left="3189" w:hanging="291"/>
      </w:pPr>
      <w:rPr>
        <w:rFonts w:hint="default"/>
        <w:lang w:val="ru-RU" w:eastAsia="en-US" w:bidi="ar-SA"/>
      </w:rPr>
    </w:lvl>
    <w:lvl w:ilvl="4" w:tplc="EDCC6720">
      <w:numFmt w:val="bullet"/>
      <w:lvlText w:val="•"/>
      <w:lvlJc w:val="left"/>
      <w:pPr>
        <w:ind w:left="4166" w:hanging="291"/>
      </w:pPr>
      <w:rPr>
        <w:rFonts w:hint="default"/>
        <w:lang w:val="ru-RU" w:eastAsia="en-US" w:bidi="ar-SA"/>
      </w:rPr>
    </w:lvl>
    <w:lvl w:ilvl="5" w:tplc="B8A05E26">
      <w:numFmt w:val="bullet"/>
      <w:lvlText w:val="•"/>
      <w:lvlJc w:val="left"/>
      <w:pPr>
        <w:ind w:left="5143" w:hanging="291"/>
      </w:pPr>
      <w:rPr>
        <w:rFonts w:hint="default"/>
        <w:lang w:val="ru-RU" w:eastAsia="en-US" w:bidi="ar-SA"/>
      </w:rPr>
    </w:lvl>
    <w:lvl w:ilvl="6" w:tplc="3EA81A96">
      <w:numFmt w:val="bullet"/>
      <w:lvlText w:val="•"/>
      <w:lvlJc w:val="left"/>
      <w:pPr>
        <w:ind w:left="6119" w:hanging="291"/>
      </w:pPr>
      <w:rPr>
        <w:rFonts w:hint="default"/>
        <w:lang w:val="ru-RU" w:eastAsia="en-US" w:bidi="ar-SA"/>
      </w:rPr>
    </w:lvl>
    <w:lvl w:ilvl="7" w:tplc="72580170">
      <w:numFmt w:val="bullet"/>
      <w:lvlText w:val="•"/>
      <w:lvlJc w:val="left"/>
      <w:pPr>
        <w:ind w:left="7096" w:hanging="291"/>
      </w:pPr>
      <w:rPr>
        <w:rFonts w:hint="default"/>
        <w:lang w:val="ru-RU" w:eastAsia="en-US" w:bidi="ar-SA"/>
      </w:rPr>
    </w:lvl>
    <w:lvl w:ilvl="8" w:tplc="5F04A700">
      <w:numFmt w:val="bullet"/>
      <w:lvlText w:val="•"/>
      <w:lvlJc w:val="left"/>
      <w:pPr>
        <w:ind w:left="8073" w:hanging="291"/>
      </w:pPr>
      <w:rPr>
        <w:rFonts w:hint="default"/>
        <w:lang w:val="ru-RU" w:eastAsia="en-US" w:bidi="ar-SA"/>
      </w:rPr>
    </w:lvl>
  </w:abstractNum>
  <w:num w:numId="1" w16cid:durableId="1788157047">
    <w:abstractNumId w:val="1"/>
  </w:num>
  <w:num w:numId="2" w16cid:durableId="1990750153">
    <w:abstractNumId w:val="0"/>
  </w:num>
  <w:num w:numId="3" w16cid:durableId="1592815037">
    <w:abstractNumId w:val="11"/>
  </w:num>
  <w:num w:numId="4" w16cid:durableId="148518349">
    <w:abstractNumId w:val="8"/>
  </w:num>
  <w:num w:numId="5" w16cid:durableId="909971876">
    <w:abstractNumId w:val="14"/>
  </w:num>
  <w:num w:numId="6" w16cid:durableId="787891718">
    <w:abstractNumId w:val="10"/>
  </w:num>
  <w:num w:numId="7" w16cid:durableId="1365056900">
    <w:abstractNumId w:val="2"/>
  </w:num>
  <w:num w:numId="8" w16cid:durableId="1715735165">
    <w:abstractNumId w:val="3"/>
  </w:num>
  <w:num w:numId="9" w16cid:durableId="318769956">
    <w:abstractNumId w:val="9"/>
  </w:num>
  <w:num w:numId="10" w16cid:durableId="1036080694">
    <w:abstractNumId w:val="5"/>
  </w:num>
  <w:num w:numId="11" w16cid:durableId="1089884986">
    <w:abstractNumId w:val="13"/>
  </w:num>
  <w:num w:numId="12" w16cid:durableId="395402686">
    <w:abstractNumId w:val="6"/>
  </w:num>
  <w:num w:numId="13" w16cid:durableId="2095080647">
    <w:abstractNumId w:val="12"/>
  </w:num>
  <w:num w:numId="14" w16cid:durableId="1577548543">
    <w:abstractNumId w:val="7"/>
  </w:num>
  <w:num w:numId="15" w16cid:durableId="20191952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738FB"/>
    <w:rsid w:val="000766FD"/>
    <w:rsid w:val="00106C4C"/>
    <w:rsid w:val="0011068E"/>
    <w:rsid w:val="0033629B"/>
    <w:rsid w:val="00365CAE"/>
    <w:rsid w:val="0038790A"/>
    <w:rsid w:val="003A798E"/>
    <w:rsid w:val="00436E84"/>
    <w:rsid w:val="00462934"/>
    <w:rsid w:val="00485424"/>
    <w:rsid w:val="005048ED"/>
    <w:rsid w:val="0052739B"/>
    <w:rsid w:val="005D52E1"/>
    <w:rsid w:val="00650C1F"/>
    <w:rsid w:val="00660D9F"/>
    <w:rsid w:val="006B24BA"/>
    <w:rsid w:val="007B1E53"/>
    <w:rsid w:val="007C1738"/>
    <w:rsid w:val="00805877"/>
    <w:rsid w:val="0083277F"/>
    <w:rsid w:val="008C2E79"/>
    <w:rsid w:val="008F6E0B"/>
    <w:rsid w:val="0093763C"/>
    <w:rsid w:val="009E6BF3"/>
    <w:rsid w:val="009F2AB8"/>
    <w:rsid w:val="00A53914"/>
    <w:rsid w:val="00B067A6"/>
    <w:rsid w:val="00B228B5"/>
    <w:rsid w:val="00C92EAC"/>
    <w:rsid w:val="00CE6AF3"/>
    <w:rsid w:val="00D12313"/>
    <w:rsid w:val="00D738FB"/>
    <w:rsid w:val="00E27B39"/>
    <w:rsid w:val="00F529B2"/>
    <w:rsid w:val="00F625E8"/>
    <w:rsid w:val="00FC6F5B"/>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75EDB"/>
  <w15:docId w15:val="{40ADD2F5-481F-674B-A86C-FEEFB7D20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before="72"/>
      <w:ind w:left="262"/>
      <w:outlineLvl w:val="0"/>
    </w:pPr>
    <w:rPr>
      <w:b/>
      <w:bCs/>
      <w:sz w:val="28"/>
      <w:szCs w:val="28"/>
    </w:rPr>
  </w:style>
  <w:style w:type="paragraph" w:styleId="2">
    <w:name w:val="heading 2"/>
    <w:basedOn w:val="a"/>
    <w:uiPriority w:val="9"/>
    <w:unhideWhenUsed/>
    <w:qFormat/>
    <w:pPr>
      <w:ind w:left="262" w:firstLine="707"/>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
      <w:ind w:left="85"/>
      <w:jc w:val="center"/>
    </w:pPr>
    <w:rPr>
      <w:b/>
      <w:bCs/>
      <w:sz w:val="28"/>
      <w:szCs w:val="28"/>
    </w:rPr>
  </w:style>
  <w:style w:type="paragraph" w:styleId="20">
    <w:name w:val="toc 2"/>
    <w:basedOn w:val="a"/>
    <w:uiPriority w:val="1"/>
    <w:qFormat/>
    <w:pPr>
      <w:spacing w:line="322" w:lineRule="exact"/>
      <w:ind w:left="262"/>
    </w:pPr>
    <w:rPr>
      <w:b/>
      <w:bCs/>
      <w:sz w:val="28"/>
      <w:szCs w:val="28"/>
    </w:rPr>
  </w:style>
  <w:style w:type="paragraph" w:styleId="3">
    <w:name w:val="toc 3"/>
    <w:basedOn w:val="a"/>
    <w:uiPriority w:val="1"/>
    <w:qFormat/>
    <w:pPr>
      <w:spacing w:line="322" w:lineRule="exact"/>
      <w:ind w:left="262"/>
    </w:pPr>
    <w:rPr>
      <w:b/>
      <w:bCs/>
      <w:sz w:val="28"/>
      <w:szCs w:val="28"/>
    </w:rPr>
  </w:style>
  <w:style w:type="paragraph" w:styleId="4">
    <w:name w:val="toc 4"/>
    <w:basedOn w:val="a"/>
    <w:uiPriority w:val="1"/>
    <w:qFormat/>
    <w:pPr>
      <w:ind w:left="963" w:hanging="421"/>
    </w:pPr>
    <w:rPr>
      <w:b/>
      <w:bCs/>
      <w:sz w:val="28"/>
      <w:szCs w:val="28"/>
    </w:rPr>
  </w:style>
  <w:style w:type="paragraph" w:styleId="5">
    <w:name w:val="toc 5"/>
    <w:basedOn w:val="a"/>
    <w:uiPriority w:val="1"/>
    <w:qFormat/>
    <w:pPr>
      <w:ind w:left="542" w:right="122"/>
    </w:pPr>
    <w:rPr>
      <w:b/>
      <w:bCs/>
      <w:i/>
      <w:iCs/>
    </w:rPr>
  </w:style>
  <w:style w:type="paragraph" w:styleId="6">
    <w:name w:val="toc 6"/>
    <w:basedOn w:val="a"/>
    <w:uiPriority w:val="1"/>
    <w:qFormat/>
    <w:pPr>
      <w:ind w:left="1599" w:hanging="629"/>
    </w:pPr>
    <w:rPr>
      <w:b/>
      <w:bCs/>
      <w:sz w:val="28"/>
      <w:szCs w:val="28"/>
    </w:rPr>
  </w:style>
  <w:style w:type="paragraph" w:styleId="a3">
    <w:name w:val="Body Text"/>
    <w:basedOn w:val="a"/>
    <w:uiPriority w:val="1"/>
    <w:qFormat/>
    <w:pPr>
      <w:ind w:left="262"/>
      <w:jc w:val="both"/>
    </w:pPr>
    <w:rPr>
      <w:sz w:val="28"/>
      <w:szCs w:val="28"/>
    </w:rPr>
  </w:style>
  <w:style w:type="paragraph" w:styleId="a4">
    <w:name w:val="List Paragraph"/>
    <w:basedOn w:val="a"/>
    <w:uiPriority w:val="1"/>
    <w:qFormat/>
    <w:pPr>
      <w:ind w:left="262"/>
      <w:jc w:val="both"/>
    </w:pPr>
  </w:style>
  <w:style w:type="paragraph" w:customStyle="1" w:styleId="TableParagraph">
    <w:name w:val="Table Paragraph"/>
    <w:basedOn w:val="a"/>
    <w:uiPriority w:val="1"/>
    <w:qFormat/>
    <w:pPr>
      <w:spacing w:line="223"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0130379">
      <w:bodyDiv w:val="1"/>
      <w:marLeft w:val="0"/>
      <w:marRight w:val="0"/>
      <w:marTop w:val="0"/>
      <w:marBottom w:val="0"/>
      <w:divBdr>
        <w:top w:val="none" w:sz="0" w:space="0" w:color="auto"/>
        <w:left w:val="none" w:sz="0" w:space="0" w:color="auto"/>
        <w:bottom w:val="none" w:sz="0" w:space="0" w:color="auto"/>
        <w:right w:val="none" w:sz="0" w:space="0" w:color="auto"/>
      </w:divBdr>
      <w:divsChild>
        <w:div w:id="1153378388">
          <w:marLeft w:val="0"/>
          <w:marRight w:val="0"/>
          <w:marTop w:val="0"/>
          <w:marBottom w:val="0"/>
          <w:divBdr>
            <w:top w:val="none" w:sz="0" w:space="0" w:color="auto"/>
            <w:left w:val="none" w:sz="0" w:space="0" w:color="auto"/>
            <w:bottom w:val="none" w:sz="0" w:space="0" w:color="auto"/>
            <w:right w:val="none" w:sz="0" w:space="0" w:color="auto"/>
          </w:divBdr>
          <w:divsChild>
            <w:div w:id="708526518">
              <w:marLeft w:val="0"/>
              <w:marRight w:val="0"/>
              <w:marTop w:val="0"/>
              <w:marBottom w:val="0"/>
              <w:divBdr>
                <w:top w:val="none" w:sz="0" w:space="0" w:color="auto"/>
                <w:left w:val="none" w:sz="0" w:space="0" w:color="auto"/>
                <w:bottom w:val="none" w:sz="0" w:space="0" w:color="auto"/>
                <w:right w:val="none" w:sz="0" w:space="0" w:color="auto"/>
              </w:divBdr>
            </w:div>
            <w:div w:id="1626502350">
              <w:marLeft w:val="0"/>
              <w:marRight w:val="0"/>
              <w:marTop w:val="100"/>
              <w:marBottom w:val="0"/>
              <w:divBdr>
                <w:top w:val="none" w:sz="0" w:space="0" w:color="auto"/>
                <w:left w:val="none" w:sz="0" w:space="0" w:color="auto"/>
                <w:bottom w:val="none" w:sz="0" w:space="0" w:color="auto"/>
                <w:right w:val="none" w:sz="0" w:space="0" w:color="auto"/>
              </w:divBdr>
              <w:divsChild>
                <w:div w:id="133522641">
                  <w:marLeft w:val="0"/>
                  <w:marRight w:val="0"/>
                  <w:marTop w:val="0"/>
                  <w:marBottom w:val="0"/>
                  <w:divBdr>
                    <w:top w:val="none" w:sz="0" w:space="0" w:color="auto"/>
                    <w:left w:val="none" w:sz="0" w:space="0" w:color="auto"/>
                    <w:bottom w:val="none" w:sz="0" w:space="0" w:color="auto"/>
                    <w:right w:val="none" w:sz="0" w:space="0" w:color="auto"/>
                  </w:divBdr>
                </w:div>
                <w:div w:id="957764179">
                  <w:marLeft w:val="0"/>
                  <w:marRight w:val="0"/>
                  <w:marTop w:val="0"/>
                  <w:marBottom w:val="0"/>
                  <w:divBdr>
                    <w:top w:val="none" w:sz="0" w:space="0" w:color="auto"/>
                    <w:left w:val="none" w:sz="0" w:space="0" w:color="auto"/>
                    <w:bottom w:val="none" w:sz="0" w:space="0" w:color="auto"/>
                    <w:right w:val="none" w:sz="0" w:space="0" w:color="auto"/>
                  </w:divBdr>
                </w:div>
              </w:divsChild>
            </w:div>
            <w:div w:id="775439954">
              <w:marLeft w:val="0"/>
              <w:marRight w:val="0"/>
              <w:marTop w:val="0"/>
              <w:marBottom w:val="0"/>
              <w:divBdr>
                <w:top w:val="none" w:sz="0" w:space="0" w:color="auto"/>
                <w:left w:val="none" w:sz="0" w:space="0" w:color="auto"/>
                <w:bottom w:val="none" w:sz="0" w:space="0" w:color="auto"/>
                <w:right w:val="none" w:sz="0" w:space="0" w:color="auto"/>
              </w:divBdr>
              <w:divsChild>
                <w:div w:id="6453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8359">
          <w:marLeft w:val="0"/>
          <w:marRight w:val="0"/>
          <w:marTop w:val="0"/>
          <w:marBottom w:val="0"/>
          <w:divBdr>
            <w:top w:val="none" w:sz="0" w:space="0" w:color="auto"/>
            <w:left w:val="none" w:sz="0" w:space="0" w:color="auto"/>
            <w:bottom w:val="none" w:sz="0" w:space="0" w:color="auto"/>
            <w:right w:val="none" w:sz="0" w:space="0" w:color="auto"/>
          </w:divBdr>
          <w:divsChild>
            <w:div w:id="1793130565">
              <w:marLeft w:val="0"/>
              <w:marRight w:val="0"/>
              <w:marTop w:val="0"/>
              <w:marBottom w:val="0"/>
              <w:divBdr>
                <w:top w:val="none" w:sz="0" w:space="0" w:color="auto"/>
                <w:left w:val="none" w:sz="0" w:space="0" w:color="auto"/>
                <w:bottom w:val="none" w:sz="0" w:space="0" w:color="auto"/>
                <w:right w:val="none" w:sz="0" w:space="0" w:color="auto"/>
              </w:divBdr>
              <w:divsChild>
                <w:div w:id="991324907">
                  <w:marLeft w:val="0"/>
                  <w:marRight w:val="0"/>
                  <w:marTop w:val="0"/>
                  <w:marBottom w:val="0"/>
                  <w:divBdr>
                    <w:top w:val="none" w:sz="0" w:space="0" w:color="auto"/>
                    <w:left w:val="none" w:sz="0" w:space="0" w:color="auto"/>
                    <w:bottom w:val="none" w:sz="0" w:space="0" w:color="auto"/>
                    <w:right w:val="none" w:sz="0" w:space="0" w:color="auto"/>
                  </w:divBdr>
                  <w:divsChild>
                    <w:div w:id="98146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082772">
      <w:bodyDiv w:val="1"/>
      <w:marLeft w:val="0"/>
      <w:marRight w:val="0"/>
      <w:marTop w:val="0"/>
      <w:marBottom w:val="0"/>
      <w:divBdr>
        <w:top w:val="none" w:sz="0" w:space="0" w:color="auto"/>
        <w:left w:val="none" w:sz="0" w:space="0" w:color="auto"/>
        <w:bottom w:val="none" w:sz="0" w:space="0" w:color="auto"/>
        <w:right w:val="none" w:sz="0" w:space="0" w:color="auto"/>
      </w:divBdr>
      <w:divsChild>
        <w:div w:id="1799444480">
          <w:marLeft w:val="0"/>
          <w:marRight w:val="0"/>
          <w:marTop w:val="0"/>
          <w:marBottom w:val="0"/>
          <w:divBdr>
            <w:top w:val="none" w:sz="0" w:space="0" w:color="auto"/>
            <w:left w:val="none" w:sz="0" w:space="0" w:color="auto"/>
            <w:bottom w:val="none" w:sz="0" w:space="0" w:color="auto"/>
            <w:right w:val="none" w:sz="0" w:space="0" w:color="auto"/>
          </w:divBdr>
          <w:divsChild>
            <w:div w:id="329061791">
              <w:marLeft w:val="0"/>
              <w:marRight w:val="0"/>
              <w:marTop w:val="0"/>
              <w:marBottom w:val="0"/>
              <w:divBdr>
                <w:top w:val="none" w:sz="0" w:space="0" w:color="auto"/>
                <w:left w:val="none" w:sz="0" w:space="0" w:color="auto"/>
                <w:bottom w:val="none" w:sz="0" w:space="0" w:color="auto"/>
                <w:right w:val="none" w:sz="0" w:space="0" w:color="auto"/>
              </w:divBdr>
            </w:div>
            <w:div w:id="635571261">
              <w:marLeft w:val="0"/>
              <w:marRight w:val="0"/>
              <w:marTop w:val="100"/>
              <w:marBottom w:val="0"/>
              <w:divBdr>
                <w:top w:val="none" w:sz="0" w:space="0" w:color="auto"/>
                <w:left w:val="none" w:sz="0" w:space="0" w:color="auto"/>
                <w:bottom w:val="none" w:sz="0" w:space="0" w:color="auto"/>
                <w:right w:val="none" w:sz="0" w:space="0" w:color="auto"/>
              </w:divBdr>
              <w:divsChild>
                <w:div w:id="2004505263">
                  <w:marLeft w:val="0"/>
                  <w:marRight w:val="0"/>
                  <w:marTop w:val="0"/>
                  <w:marBottom w:val="0"/>
                  <w:divBdr>
                    <w:top w:val="none" w:sz="0" w:space="0" w:color="auto"/>
                    <w:left w:val="none" w:sz="0" w:space="0" w:color="auto"/>
                    <w:bottom w:val="none" w:sz="0" w:space="0" w:color="auto"/>
                    <w:right w:val="none" w:sz="0" w:space="0" w:color="auto"/>
                  </w:divBdr>
                </w:div>
                <w:div w:id="327250459">
                  <w:marLeft w:val="0"/>
                  <w:marRight w:val="0"/>
                  <w:marTop w:val="0"/>
                  <w:marBottom w:val="0"/>
                  <w:divBdr>
                    <w:top w:val="none" w:sz="0" w:space="0" w:color="auto"/>
                    <w:left w:val="none" w:sz="0" w:space="0" w:color="auto"/>
                    <w:bottom w:val="none" w:sz="0" w:space="0" w:color="auto"/>
                    <w:right w:val="none" w:sz="0" w:space="0" w:color="auto"/>
                  </w:divBdr>
                </w:div>
              </w:divsChild>
            </w:div>
            <w:div w:id="120616217">
              <w:marLeft w:val="0"/>
              <w:marRight w:val="0"/>
              <w:marTop w:val="0"/>
              <w:marBottom w:val="0"/>
              <w:divBdr>
                <w:top w:val="none" w:sz="0" w:space="0" w:color="auto"/>
                <w:left w:val="none" w:sz="0" w:space="0" w:color="auto"/>
                <w:bottom w:val="none" w:sz="0" w:space="0" w:color="auto"/>
                <w:right w:val="none" w:sz="0" w:space="0" w:color="auto"/>
              </w:divBdr>
              <w:divsChild>
                <w:div w:id="31032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739361">
          <w:marLeft w:val="0"/>
          <w:marRight w:val="0"/>
          <w:marTop w:val="0"/>
          <w:marBottom w:val="0"/>
          <w:divBdr>
            <w:top w:val="none" w:sz="0" w:space="0" w:color="auto"/>
            <w:left w:val="none" w:sz="0" w:space="0" w:color="auto"/>
            <w:bottom w:val="none" w:sz="0" w:space="0" w:color="auto"/>
            <w:right w:val="none" w:sz="0" w:space="0" w:color="auto"/>
          </w:divBdr>
          <w:divsChild>
            <w:div w:id="1604147893">
              <w:marLeft w:val="0"/>
              <w:marRight w:val="0"/>
              <w:marTop w:val="0"/>
              <w:marBottom w:val="0"/>
              <w:divBdr>
                <w:top w:val="none" w:sz="0" w:space="0" w:color="auto"/>
                <w:left w:val="none" w:sz="0" w:space="0" w:color="auto"/>
                <w:bottom w:val="none" w:sz="0" w:space="0" w:color="auto"/>
                <w:right w:val="none" w:sz="0" w:space="0" w:color="auto"/>
              </w:divBdr>
              <w:divsChild>
                <w:div w:id="1018317645">
                  <w:marLeft w:val="0"/>
                  <w:marRight w:val="0"/>
                  <w:marTop w:val="0"/>
                  <w:marBottom w:val="0"/>
                  <w:divBdr>
                    <w:top w:val="none" w:sz="0" w:space="0" w:color="auto"/>
                    <w:left w:val="none" w:sz="0" w:space="0" w:color="auto"/>
                    <w:bottom w:val="none" w:sz="0" w:space="0" w:color="auto"/>
                    <w:right w:val="none" w:sz="0" w:space="0" w:color="auto"/>
                  </w:divBdr>
                  <w:divsChild>
                    <w:div w:id="70598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github.com/CarlosUziel/ischleseg" TargetMode="External"/><Relationship Id="rId21" Type="http://schemas.openxmlformats.org/officeDocument/2006/relationships/image" Target="media/image12.jpeg"/><Relationship Id="rId42" Type="http://schemas.openxmlformats.org/officeDocument/2006/relationships/hyperlink" Target="https://github.com/YH0517/CLCI_Net" TargetMode="External"/><Relationship Id="rId63" Type="http://schemas.openxmlformats.org/officeDocument/2006/relationships/hyperlink" Target="https://projects.iq.harvard.edu/cdmri2018/challenge" TargetMode="External"/><Relationship Id="rId84" Type="http://schemas.openxmlformats.org/officeDocument/2006/relationships/image" Target="media/image25.jpeg"/><Relationship Id="rId16" Type="http://schemas.openxmlformats.org/officeDocument/2006/relationships/image" Target="media/image7.jpeg"/><Relationship Id="rId107" Type="http://schemas.openxmlformats.org/officeDocument/2006/relationships/hyperlink" Target="http://dx.doi.org/10.21227/es43-bf10" TargetMode="External"/><Relationship Id="rId11" Type="http://schemas.openxmlformats.org/officeDocument/2006/relationships/image" Target="media/image24.jpeg"/><Relationship Id="rId32" Type="http://schemas.openxmlformats.org/officeDocument/2006/relationships/hyperlink" Target="https://github.com/jbriscoe1/DeepLearningForStroke" TargetMode="External"/><Relationship Id="rId37" Type="http://schemas.openxmlformats.org/officeDocument/2006/relationships/hyperlink" Target="https://github.com/NIC-VICOROB/SUNet-architecture" TargetMode="External"/><Relationship Id="rId53" Type="http://schemas.openxmlformats.org/officeDocument/2006/relationships/hyperlink" Target="https://github.com/EIT-team/Stroke_EIT_Dataset" TargetMode="External"/><Relationship Id="rId58" Type="http://schemas.openxmlformats.org/officeDocument/2006/relationships/hyperlink" Target="https://www.kaggle.com/c/rsna-intracranial-hemorrhage-detection/overview?utm_medium=email&amp;utm_source=intercom&amp;utm_campaign=competition-recaps-rsna-2019" TargetMode="External"/><Relationship Id="rId74" Type="http://schemas.openxmlformats.org/officeDocument/2006/relationships/image" Target="media/image17.jpeg"/><Relationship Id="rId79" Type="http://schemas.openxmlformats.org/officeDocument/2006/relationships/image" Target="media/image22.jpeg"/><Relationship Id="rId102" Type="http://schemas.openxmlformats.org/officeDocument/2006/relationships/hyperlink" Target="http://www.fast.ai/" TargetMode="External"/><Relationship Id="rId123" Type="http://schemas.openxmlformats.org/officeDocument/2006/relationships/hyperlink" Target="http://dx.doi.org/10.21227/es43-bf10" TargetMode="External"/><Relationship Id="rId128" Type="http://schemas.openxmlformats.org/officeDocument/2006/relationships/hyperlink" Target="https://nhird.nhri.org.tw/en" TargetMode="External"/><Relationship Id="rId5" Type="http://schemas.openxmlformats.org/officeDocument/2006/relationships/footnotes" Target="footnotes.xml"/><Relationship Id="rId90" Type="http://schemas.openxmlformats.org/officeDocument/2006/relationships/image" Target="media/image31.jpeg"/><Relationship Id="rId95" Type="http://schemas.openxmlformats.org/officeDocument/2006/relationships/image" Target="media/image36.jpeg"/><Relationship Id="rId22" Type="http://schemas.openxmlformats.org/officeDocument/2006/relationships/image" Target="media/image13.jpeg"/><Relationship Id="rId27" Type="http://schemas.openxmlformats.org/officeDocument/2006/relationships/hyperlink" Target="https://scikit-rf.readthedocs.io/en/latest/tutorials/Introduction.html" TargetMode="External"/><Relationship Id="rId43" Type="http://schemas.openxmlformats.org/officeDocument/2006/relationships/hyperlink" Target="https://github.com/YH0517/CLCI_Net" TargetMode="External"/><Relationship Id="rId48" Type="http://schemas.openxmlformats.org/officeDocument/2006/relationships/hyperlink" Target="https://openneuro.org/" TargetMode="External"/><Relationship Id="rId64" Type="http://schemas.openxmlformats.org/officeDocument/2006/relationships/hyperlink" Target="https://mrbrains18.isi.uu.nl/" TargetMode="External"/><Relationship Id="rId69" Type="http://schemas.openxmlformats.org/officeDocument/2006/relationships/image" Target="media/image14.jpeg"/><Relationship Id="rId113" Type="http://schemas.openxmlformats.org/officeDocument/2006/relationships/hyperlink" Target="https://github.com/jbriscoe1/DeepLearningForStroke" TargetMode="External"/><Relationship Id="rId118" Type="http://schemas.openxmlformats.org/officeDocument/2006/relationships/hyperlink" Target="https://doi.org/10.1117/12.2549622" TargetMode="External"/><Relationship Id="rId134" Type="http://schemas.openxmlformats.org/officeDocument/2006/relationships/theme" Target="theme/theme1.xml"/><Relationship Id="rId80" Type="http://schemas.openxmlformats.org/officeDocument/2006/relationships/image" Target="media/image23.jpeg"/><Relationship Id="rId85" Type="http://schemas.openxmlformats.org/officeDocument/2006/relationships/image" Target="media/image26.png"/><Relationship Id="rId12" Type="http://schemas.openxmlformats.org/officeDocument/2006/relationships/image" Target="media/image39.jpeg"/><Relationship Id="rId17" Type="http://schemas.openxmlformats.org/officeDocument/2006/relationships/image" Target="media/image8.jpeg"/><Relationship Id="rId33" Type="http://schemas.openxmlformats.org/officeDocument/2006/relationships/hyperlink" Target="https://github.com/WuChanada/Acute-ischemic-lesion-segmentation-in-NCCT" TargetMode="External"/><Relationship Id="rId38" Type="http://schemas.openxmlformats.org/officeDocument/2006/relationships/hyperlink" Target="https://github.com/NIC-VICOROB/SUNet-architecture" TargetMode="External"/><Relationship Id="rId59" Type="http://schemas.openxmlformats.org/officeDocument/2006/relationships/hyperlink" Target="https://www.kaggle.com/c/rsna-intracranial-hemorrhage-detection/overview?utm_medium=email&amp;utm_source=intercom&amp;utm_campaign=competition-recaps-rsna-2019" TargetMode="External"/><Relationship Id="rId103" Type="http://schemas.openxmlformats.org/officeDocument/2006/relationships/hyperlink" Target="http://www.deeplearning.ai/" TargetMode="External"/><Relationship Id="rId108" Type="http://schemas.openxmlformats.org/officeDocument/2006/relationships/hyperlink" Target="https://scikit-rf.readthedocs.io/en/latest/index.html?highlight=RF%2FMicrowave%20engineering" TargetMode="External"/><Relationship Id="rId124" Type="http://schemas.openxmlformats.org/officeDocument/2006/relationships/hyperlink" Target="http://ieee-dataport.org/1317" TargetMode="External"/><Relationship Id="rId129" Type="http://schemas.openxmlformats.org/officeDocument/2006/relationships/hyperlink" Target="https://www.kaggle.com/c/rsna-intracranial-hemorrhage-detection/overview?utm_medium=email&amp;utm_source=intercom&amp;utm_campaign=competition-recaps-rsna-2019" TargetMode="External"/><Relationship Id="rId54" Type="http://schemas.openxmlformats.org/officeDocument/2006/relationships/hyperlink" Target="http://www.ukbiobank.ac.uk/" TargetMode="External"/><Relationship Id="rId70" Type="http://schemas.openxmlformats.org/officeDocument/2006/relationships/image" Target="media/image15.jpeg"/><Relationship Id="rId75" Type="http://schemas.openxmlformats.org/officeDocument/2006/relationships/image" Target="media/image18.jpeg"/><Relationship Id="rId91" Type="http://schemas.openxmlformats.org/officeDocument/2006/relationships/image" Target="media/image32.jpeg"/><Relationship Id="rId96"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uadi.project.uq.edu.au/UADI/stroke/ReadSNP.zip" TargetMode="External"/><Relationship Id="rId28" Type="http://schemas.openxmlformats.org/officeDocument/2006/relationships/hyperlink" Target="https://github.com/apolanco3225/Data-Augmentation-and-Segmentation-with-GANs-for-Medical-Images" TargetMode="External"/><Relationship Id="rId49" Type="http://schemas.openxmlformats.org/officeDocument/2006/relationships/hyperlink" Target="https://openneuro.org/" TargetMode="External"/><Relationship Id="rId114" Type="http://schemas.openxmlformats.org/officeDocument/2006/relationships/hyperlink" Target="https://github.com/WuChanada/Acute-ischemic-lesion-segmentation-in-NCCT" TargetMode="External"/><Relationship Id="rId119" Type="http://schemas.openxmlformats.org/officeDocument/2006/relationships/hyperlink" Target="https://www.icpsr.umich.edu/icpsrweb/ADDEP/studies/36684/versions/V1" TargetMode="External"/><Relationship Id="rId44" Type="http://schemas.openxmlformats.org/officeDocument/2006/relationships/hyperlink" Target="https://github.com/CarlosUziel/ischleseg" TargetMode="External"/><Relationship Id="rId60" Type="http://schemas.openxmlformats.org/officeDocument/2006/relationships/hyperlink" Target="https://www.kaggle.com/c/rsna-intracranial-hemorrhage-detection/overview?utm_medium=email&amp;utm_source=intercom&amp;utm_campaign=competition-recaps-rsna-2019" TargetMode="External"/><Relationship Id="rId65" Type="http://schemas.openxmlformats.org/officeDocument/2006/relationships/hyperlink" Target="http://iseg2017.web.unc.edu/" TargetMode="External"/><Relationship Id="rId81" Type="http://schemas.openxmlformats.org/officeDocument/2006/relationships/image" Target="media/image220.jpeg"/><Relationship Id="rId86" Type="http://schemas.openxmlformats.org/officeDocument/2006/relationships/image" Target="media/image27.png"/><Relationship Id="rId130" Type="http://schemas.openxmlformats.org/officeDocument/2006/relationships/hyperlink" Target="https://www.kaggle.com/c/rsna-intracranial-hemorrhage-detection/overview?utm_medium=email&amp;utm_source=intercom&amp;utm_campaign=competition-recaps-rsna-2019" TargetMode="Externa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hyperlink" Target="https://github.com/NIC-VICOROB/SUNet-architecture" TargetMode="External"/><Relationship Id="rId109" Type="http://schemas.openxmlformats.org/officeDocument/2006/relationships/hyperlink" Target="https://scikit-rf.readthedocs.io/en/latest/index.html?highlight=RF%2FMicrowave%20engineering" TargetMode="External"/><Relationship Id="rId34" Type="http://schemas.openxmlformats.org/officeDocument/2006/relationships/hyperlink" Target="https://github.com/WuChanada/Acute-ischemic-lesion-segmentation-in-NCCT" TargetMode="External"/><Relationship Id="rId50" Type="http://schemas.openxmlformats.org/officeDocument/2006/relationships/hyperlink" Target="https://github.com/EIT-team/Stroke_EIT_Dataset" TargetMode="External"/><Relationship Id="rId55" Type="http://schemas.openxmlformats.org/officeDocument/2006/relationships/hyperlink" Target="http://www.ukbiobank.ac.uk/" TargetMode="External"/><Relationship Id="rId76" Type="http://schemas.openxmlformats.org/officeDocument/2006/relationships/image" Target="media/image19.jpeg"/><Relationship Id="rId97" Type="http://schemas.openxmlformats.org/officeDocument/2006/relationships/image" Target="media/image38.jpeg"/><Relationship Id="rId104" Type="http://schemas.openxmlformats.org/officeDocument/2006/relationships/hyperlink" Target="http://cs231n.stanford.edu/" TargetMode="External"/><Relationship Id="rId120" Type="http://schemas.openxmlformats.org/officeDocument/2006/relationships/hyperlink" Target="https://doi.org/10.3886/ICPSR36684.v1" TargetMode="External"/><Relationship Id="rId125" Type="http://schemas.openxmlformats.org/officeDocument/2006/relationships/hyperlink" Target="https://openneuro.org/" TargetMode="External"/><Relationship Id="rId7" Type="http://schemas.openxmlformats.org/officeDocument/2006/relationships/footer" Target="footer1.xml"/><Relationship Id="rId71" Type="http://schemas.openxmlformats.org/officeDocument/2006/relationships/image" Target="media/image16.jpeg"/><Relationship Id="rId92" Type="http://schemas.openxmlformats.org/officeDocument/2006/relationships/image" Target="media/image33.jpeg"/><Relationship Id="rId2" Type="http://schemas.openxmlformats.org/officeDocument/2006/relationships/styles" Target="styles.xml"/><Relationship Id="rId29" Type="http://schemas.openxmlformats.org/officeDocument/2006/relationships/hyperlink" Target="https://github.com/farisfizal/imorrage" TargetMode="External"/><Relationship Id="rId24" Type="http://schemas.openxmlformats.org/officeDocument/2006/relationships/hyperlink" Target="http://uadi.project.uq.edu.au/UADI/stroke/ReadSNP.zip" TargetMode="External"/><Relationship Id="rId40" Type="http://schemas.openxmlformats.org/officeDocument/2006/relationships/hyperlink" Target="https://github.com/Andrewsher/X-Net" TargetMode="External"/><Relationship Id="rId45" Type="http://schemas.openxmlformats.org/officeDocument/2006/relationships/hyperlink" Target="https://github.com/CarlosUziel/ischleseg" TargetMode="External"/><Relationship Id="rId66" Type="http://schemas.openxmlformats.org/officeDocument/2006/relationships/hyperlink" Target="https://grand-challenge.org/" TargetMode="External"/><Relationship Id="rId87" Type="http://schemas.openxmlformats.org/officeDocument/2006/relationships/image" Target="media/image28.png"/><Relationship Id="rId110" Type="http://schemas.openxmlformats.org/officeDocument/2006/relationships/hyperlink" Target="https://github.com/apolanco3225/Data-Augmentation-and-Segmentation-with-GANs-for-Medical-Images" TargetMode="External"/><Relationship Id="rId115" Type="http://schemas.openxmlformats.org/officeDocument/2006/relationships/hyperlink" Target="https://github.com/Andrewsher/X-Net" TargetMode="External"/><Relationship Id="rId131" Type="http://schemas.openxmlformats.org/officeDocument/2006/relationships/hyperlink" Target="https://www.kaggle.com/c/rsna-intracranial-hemorrhage-detection/overview?utm_medium=email&amp;utm_source=intercom&amp;utm_campaign=competition-recaps-rsna-2019" TargetMode="External"/><Relationship Id="rId61" Type="http://schemas.openxmlformats.org/officeDocument/2006/relationships/hyperlink" Target="https://www.kaggle.com/c/rsna-intracranial-hemorrhage-detection/overview?utm_medium=email&amp;utm_source=intercom&amp;utm_campaign=competition-recaps-rsna-2019" TargetMode="External"/><Relationship Id="rId82" Type="http://schemas.openxmlformats.org/officeDocument/2006/relationships/image" Target="media/image230.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hyperlink" Target="https://github.com/farisfizal/imorrage" TargetMode="External"/><Relationship Id="rId35" Type="http://schemas.openxmlformats.org/officeDocument/2006/relationships/hyperlink" Target="https://github.com/WuChanada/Acute-ischemic-lesion-segmentation-in-NCCT" TargetMode="External"/><Relationship Id="rId56" Type="http://schemas.openxmlformats.org/officeDocument/2006/relationships/hyperlink" Target="http://www.ukbiobank.ac.uk/" TargetMode="External"/><Relationship Id="rId77" Type="http://schemas.openxmlformats.org/officeDocument/2006/relationships/image" Target="media/image20.jpeg"/><Relationship Id="rId100" Type="http://schemas.openxmlformats.org/officeDocument/2006/relationships/hyperlink" Target="https://www.ersplus.ru/stati/uzi/printsip-doplera" TargetMode="External"/><Relationship Id="rId105" Type="http://schemas.openxmlformats.org/officeDocument/2006/relationships/hyperlink" Target="https://developers.google.com/machine-learning/crash-course" TargetMode="External"/><Relationship Id="rId126" Type="http://schemas.openxmlformats.org/officeDocument/2006/relationships/hyperlink" Target="https://github.com/EIT-team/Stroke_EIT_Dataset" TargetMode="External"/><Relationship Id="rId8" Type="http://schemas.openxmlformats.org/officeDocument/2006/relationships/image" Target="media/image1.jpeg"/><Relationship Id="rId51" Type="http://schemas.openxmlformats.org/officeDocument/2006/relationships/hyperlink" Target="https://github.com/EIT-team/Stroke_EIT_Dataset" TargetMode="External"/><Relationship Id="rId72" Type="http://schemas.openxmlformats.org/officeDocument/2006/relationships/image" Target="media/image150.jpeg"/><Relationship Id="rId93" Type="http://schemas.openxmlformats.org/officeDocument/2006/relationships/image" Target="media/image34.jpeg"/><Relationship Id="rId98" Type="http://schemas.openxmlformats.org/officeDocument/2006/relationships/hyperlink" Target="http://www.isles-challenge.org/" TargetMode="External"/><Relationship Id="rId121" Type="http://schemas.openxmlformats.org/officeDocument/2006/relationships/hyperlink" Target="http://ieee-dataport.org/documents/dataset-stroke-classification-electromagnetic-imaging-using-graph-approaches" TargetMode="External"/><Relationship Id="rId3" Type="http://schemas.openxmlformats.org/officeDocument/2006/relationships/settings" Target="settings.xml"/><Relationship Id="rId25" Type="http://schemas.openxmlformats.org/officeDocument/2006/relationships/hyperlink" Target="https://scikit-rf.readthedocs.io/en/latest/tutorials/Introduction.html" TargetMode="External"/><Relationship Id="rId46" Type="http://schemas.openxmlformats.org/officeDocument/2006/relationships/hyperlink" Target="https://github.com/CarlosUziel/ischleseg" TargetMode="External"/><Relationship Id="rId67" Type="http://schemas.openxmlformats.org/officeDocument/2006/relationships/hyperlink" Target="http://www.isles-challenge.org/" TargetMode="External"/><Relationship Id="rId116" Type="http://schemas.openxmlformats.org/officeDocument/2006/relationships/hyperlink" Target="https://github.com/YH0517/CLCI_Net" TargetMode="External"/><Relationship Id="rId20" Type="http://schemas.openxmlformats.org/officeDocument/2006/relationships/image" Target="media/image11.jpeg"/><Relationship Id="rId41" Type="http://schemas.openxmlformats.org/officeDocument/2006/relationships/hyperlink" Target="https://github.com/Andrewsher/X-Net" TargetMode="External"/><Relationship Id="rId62" Type="http://schemas.openxmlformats.org/officeDocument/2006/relationships/hyperlink" Target="https://projects.iq.harvard.edu/cdmri2018/challenge" TargetMode="External"/><Relationship Id="rId83" Type="http://schemas.openxmlformats.org/officeDocument/2006/relationships/image" Target="media/image24.png"/><Relationship Id="rId88" Type="http://schemas.openxmlformats.org/officeDocument/2006/relationships/image" Target="media/image29.png"/><Relationship Id="rId111" Type="http://schemas.openxmlformats.org/officeDocument/2006/relationships/hyperlink" Target="https://github.com/apolanco3225/Data-Augmentation-and-Segmentation-with-GANs-for-Medical-Images" TargetMode="External"/><Relationship Id="rId132" Type="http://schemas.openxmlformats.org/officeDocument/2006/relationships/hyperlink" Target="https://projects.iq.harvard.edu/cdmri2018/challenge" TargetMode="External"/><Relationship Id="rId15" Type="http://schemas.openxmlformats.org/officeDocument/2006/relationships/image" Target="media/image6.jpeg"/><Relationship Id="rId36" Type="http://schemas.openxmlformats.org/officeDocument/2006/relationships/hyperlink" Target="http://www.ahabandro.ga/" TargetMode="External"/><Relationship Id="rId57" Type="http://schemas.openxmlformats.org/officeDocument/2006/relationships/hyperlink" Target="https://www.kaggle.com/c/rsna-intracranial-hemorrhage-detection/overview?utm_medium=email&amp;utm_source=intercom&amp;utm_campaign=competition-recaps-rsna-2019" TargetMode="External"/><Relationship Id="rId106" Type="http://schemas.openxmlformats.org/officeDocument/2006/relationships/hyperlink" Target="https://developers.google.com/machine-learning/crash-course" TargetMode="External"/><Relationship Id="rId127" Type="http://schemas.openxmlformats.org/officeDocument/2006/relationships/hyperlink" Target="http://www.ukbiobank.ac.uk/" TargetMode="External"/><Relationship Id="rId10" Type="http://schemas.openxmlformats.org/officeDocument/2006/relationships/image" Target="media/image3.jpeg"/><Relationship Id="rId31" Type="http://schemas.openxmlformats.org/officeDocument/2006/relationships/hyperlink" Target="https://github.com/jbriscoe1/DeepLearningForStroke" TargetMode="External"/><Relationship Id="rId52" Type="http://schemas.openxmlformats.org/officeDocument/2006/relationships/hyperlink" Target="https://github.com/EIT-team/Stroke_EIT_Dataset" TargetMode="External"/><Relationship Id="rId73" Type="http://schemas.openxmlformats.org/officeDocument/2006/relationships/image" Target="media/image160.jpeg"/><Relationship Id="rId78" Type="http://schemas.openxmlformats.org/officeDocument/2006/relationships/image" Target="media/image21.jpeg"/><Relationship Id="rId94" Type="http://schemas.openxmlformats.org/officeDocument/2006/relationships/image" Target="media/image35.jpeg"/><Relationship Id="rId99" Type="http://schemas.openxmlformats.org/officeDocument/2006/relationships/hyperlink" Target="https://www.ersplus.ru/stati/uzi/printsip-doplera" TargetMode="External"/><Relationship Id="rId101" Type="http://schemas.openxmlformats.org/officeDocument/2006/relationships/hyperlink" Target="https://www.ersplus.ru/stati/uzi/printsip-doplera" TargetMode="External"/><Relationship Id="rId122" Type="http://schemas.openxmlformats.org/officeDocument/2006/relationships/hyperlink" Target="http://ieee-dataport.org/documents/dataset-stroke-classification-electromagnetic-imaging-using-graph-approaches" TargetMode="External"/><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hyperlink" Target="https://scikit-rf.readthedocs.io/en/latest/tutorials/Introduction.html" TargetMode="External"/><Relationship Id="rId47" Type="http://schemas.openxmlformats.org/officeDocument/2006/relationships/hyperlink" Target="https://openneuro.org/" TargetMode="External"/><Relationship Id="rId68" Type="http://schemas.openxmlformats.org/officeDocument/2006/relationships/hyperlink" Target="https://wmh.isi.uu.nl/" TargetMode="External"/><Relationship Id="rId89" Type="http://schemas.openxmlformats.org/officeDocument/2006/relationships/image" Target="media/image30.jpeg"/><Relationship Id="rId112" Type="http://schemas.openxmlformats.org/officeDocument/2006/relationships/hyperlink" Target="https://github.com/farisfizal/imorrage" TargetMode="External"/><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131</Pages>
  <Words>46530</Words>
  <Characters>265227</Characters>
  <Application>Microsoft Office Word</Application>
  <DocSecurity>0</DocSecurity>
  <Lines>2210</Lines>
  <Paragraphs>622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Azhar T. Tursynova</cp:lastModifiedBy>
  <cp:revision>6</cp:revision>
  <cp:lastPrinted>2024-12-11T11:03:00Z</cp:lastPrinted>
  <dcterms:created xsi:type="dcterms:W3CDTF">2024-12-11T11:03:00Z</dcterms:created>
  <dcterms:modified xsi:type="dcterms:W3CDTF">2024-12-12T11:24:00Z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2024-12-08T00:00:00Z</vt:filetime>
  </property>
  <property fmtid="{D5CDD505-2E9C-101B-9397-08002B2CF9AE}" pid="3" name="Producer">
    <vt:lpwstr>3-Heights™ PDF Merge Split Shell 6.12.1.11 (http://www.pdf-tools.com)</vt:lpwstr>
  </property>
</Properties>
</file>