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6D34" w:rsidRDefault="00A26D34" w:rsidP="00A26D34">
      <w:pPr>
        <w:jc w:val="center"/>
        <w:rPr>
          <w:szCs w:val="28"/>
        </w:rPr>
      </w:pPr>
      <w:r>
        <w:rPr>
          <w:szCs w:val="28"/>
        </w:rPr>
        <w:t>Казахский национальный исследовательский технический университет имени К.И. Сатпаева</w:t>
      </w: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r w:rsidRPr="00436013">
        <w:rPr>
          <w:szCs w:val="28"/>
        </w:rPr>
        <w:t xml:space="preserve">УДК </w:t>
      </w:r>
      <w:r>
        <w:rPr>
          <w:szCs w:val="28"/>
        </w:rPr>
        <w:t>621</w:t>
      </w:r>
      <w:r w:rsidRPr="004B12AE">
        <w:rPr>
          <w:szCs w:val="28"/>
        </w:rPr>
        <w:t>.5</w:t>
      </w:r>
      <w:r>
        <w:rPr>
          <w:szCs w:val="28"/>
          <w:lang w:val="kk-KZ"/>
        </w:rPr>
        <w:t>27</w:t>
      </w:r>
      <w:r w:rsidRPr="00436013">
        <w:rPr>
          <w:szCs w:val="28"/>
        </w:rPr>
        <w:t xml:space="preserve"> </w:t>
      </w:r>
      <w:r>
        <w:rPr>
          <w:szCs w:val="28"/>
          <w:lang w:val="kk-KZ"/>
        </w:rPr>
        <w:t xml:space="preserve">                                                                        </w:t>
      </w:r>
      <w:r w:rsidRPr="00436013">
        <w:rPr>
          <w:szCs w:val="28"/>
        </w:rPr>
        <w:t>На правах рукописи</w:t>
      </w: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Pr="00436013" w:rsidRDefault="00A26D34" w:rsidP="00A26D34">
      <w:pPr>
        <w:jc w:val="center"/>
        <w:rPr>
          <w:szCs w:val="28"/>
        </w:rPr>
      </w:pPr>
    </w:p>
    <w:p w:rsidR="00A26D34" w:rsidRPr="00436013" w:rsidRDefault="00A26D34" w:rsidP="00A26D34">
      <w:pPr>
        <w:jc w:val="center"/>
        <w:rPr>
          <w:szCs w:val="28"/>
          <w:lang w:val="kk-KZ"/>
        </w:rPr>
      </w:pPr>
      <w:r>
        <w:rPr>
          <w:szCs w:val="28"/>
          <w:lang w:val="kk-KZ"/>
        </w:rPr>
        <w:t>ТОКТАМИСОВА САЛТАНАТ МАХМУТОВНА</w:t>
      </w:r>
    </w:p>
    <w:p w:rsidR="00A26D34" w:rsidRDefault="00A26D34" w:rsidP="00A26D34">
      <w:pPr>
        <w:jc w:val="center"/>
        <w:rPr>
          <w:szCs w:val="28"/>
        </w:rPr>
      </w:pPr>
    </w:p>
    <w:p w:rsidR="00A26D34" w:rsidRPr="00436013" w:rsidRDefault="00A26D34" w:rsidP="00A26D34">
      <w:pPr>
        <w:jc w:val="center"/>
        <w:rPr>
          <w:szCs w:val="28"/>
        </w:rPr>
      </w:pPr>
    </w:p>
    <w:p w:rsidR="00A26D34" w:rsidRDefault="00A26D34" w:rsidP="00A26D34">
      <w:pPr>
        <w:jc w:val="center"/>
        <w:rPr>
          <w:szCs w:val="28"/>
        </w:rPr>
      </w:pPr>
      <w:r w:rsidRPr="005C06B6">
        <w:rPr>
          <w:szCs w:val="28"/>
        </w:rPr>
        <w:t>Повышение эффективности эксплуатации откачных скважин урановых месторождений применением комбинированных насосных установок</w:t>
      </w:r>
    </w:p>
    <w:p w:rsidR="00A26D34" w:rsidRPr="00436013" w:rsidRDefault="00A26D34" w:rsidP="00A26D34">
      <w:pPr>
        <w:jc w:val="center"/>
        <w:rPr>
          <w:szCs w:val="28"/>
        </w:rPr>
      </w:pPr>
    </w:p>
    <w:p w:rsidR="00A26D34" w:rsidRPr="00436013" w:rsidRDefault="00A26D34" w:rsidP="00A26D34">
      <w:pPr>
        <w:jc w:val="center"/>
        <w:rPr>
          <w:szCs w:val="28"/>
        </w:rPr>
      </w:pPr>
      <w:r w:rsidRPr="00436013">
        <w:rPr>
          <w:szCs w:val="28"/>
        </w:rPr>
        <w:t>6D070700 – Горное дело</w:t>
      </w:r>
    </w:p>
    <w:p w:rsidR="00A26D34" w:rsidRDefault="00A26D34" w:rsidP="00A26D34">
      <w:pPr>
        <w:jc w:val="center"/>
        <w:rPr>
          <w:szCs w:val="28"/>
        </w:rPr>
      </w:pPr>
    </w:p>
    <w:p w:rsidR="00A26D34" w:rsidRPr="00436013" w:rsidRDefault="00A26D34" w:rsidP="00A26D34">
      <w:pPr>
        <w:jc w:val="center"/>
        <w:rPr>
          <w:szCs w:val="28"/>
        </w:rPr>
      </w:pPr>
      <w:r w:rsidRPr="00436013">
        <w:rPr>
          <w:szCs w:val="28"/>
        </w:rPr>
        <w:t>Диссертация на соискание степени</w:t>
      </w:r>
    </w:p>
    <w:p w:rsidR="00A26D34" w:rsidRDefault="00A26D34" w:rsidP="00A26D34">
      <w:pPr>
        <w:jc w:val="center"/>
        <w:rPr>
          <w:szCs w:val="28"/>
        </w:rPr>
      </w:pPr>
      <w:r w:rsidRPr="00436013">
        <w:rPr>
          <w:szCs w:val="28"/>
        </w:rPr>
        <w:t>доктора философии (PhD)</w:t>
      </w: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Pr="00436013" w:rsidRDefault="00A26D34" w:rsidP="00A26D34">
      <w:pPr>
        <w:jc w:val="center"/>
        <w:rPr>
          <w:szCs w:val="28"/>
        </w:rPr>
      </w:pPr>
    </w:p>
    <w:p w:rsidR="00A26D34" w:rsidRPr="00436013" w:rsidRDefault="00A26D34" w:rsidP="00A26D34">
      <w:pPr>
        <w:ind w:left="4678"/>
        <w:rPr>
          <w:szCs w:val="28"/>
        </w:rPr>
      </w:pPr>
      <w:r w:rsidRPr="00436013">
        <w:rPr>
          <w:szCs w:val="28"/>
        </w:rPr>
        <w:t>Научный консультант:</w:t>
      </w:r>
    </w:p>
    <w:p w:rsidR="00A26D34" w:rsidRPr="00436013" w:rsidRDefault="00A26D34" w:rsidP="00A26D34">
      <w:pPr>
        <w:ind w:left="4678"/>
        <w:rPr>
          <w:szCs w:val="28"/>
        </w:rPr>
      </w:pPr>
      <w:r>
        <w:rPr>
          <w:szCs w:val="28"/>
          <w:lang w:val="kk-KZ"/>
        </w:rPr>
        <w:t>кандидат</w:t>
      </w:r>
      <w:r w:rsidRPr="00436013">
        <w:rPr>
          <w:szCs w:val="28"/>
        </w:rPr>
        <w:t xml:space="preserve"> технических наук,</w:t>
      </w:r>
    </w:p>
    <w:p w:rsidR="00A26D34" w:rsidRPr="00436013" w:rsidRDefault="00A26D34" w:rsidP="00A26D34">
      <w:pPr>
        <w:ind w:left="4678"/>
        <w:rPr>
          <w:szCs w:val="28"/>
          <w:lang w:val="kk-KZ"/>
        </w:rPr>
      </w:pPr>
      <w:r w:rsidRPr="00436013">
        <w:rPr>
          <w:szCs w:val="28"/>
        </w:rPr>
        <w:t xml:space="preserve">профессор </w:t>
      </w:r>
      <w:r>
        <w:rPr>
          <w:szCs w:val="28"/>
          <w:lang w:val="kk-KZ"/>
        </w:rPr>
        <w:t>Б.А.Мырзахметов</w:t>
      </w:r>
    </w:p>
    <w:p w:rsidR="00A26D34" w:rsidRPr="00436013" w:rsidRDefault="00A26D34" w:rsidP="00A26D34">
      <w:pPr>
        <w:ind w:left="4678"/>
        <w:rPr>
          <w:szCs w:val="28"/>
        </w:rPr>
      </w:pPr>
      <w:r w:rsidRPr="00436013">
        <w:rPr>
          <w:szCs w:val="28"/>
        </w:rPr>
        <w:t>Зарубежный научный консультант:</w:t>
      </w:r>
    </w:p>
    <w:p w:rsidR="00A26D34" w:rsidRPr="00436013" w:rsidRDefault="00A26D34" w:rsidP="00A26D34">
      <w:pPr>
        <w:ind w:left="4678"/>
        <w:rPr>
          <w:szCs w:val="28"/>
        </w:rPr>
      </w:pPr>
      <w:r w:rsidRPr="00436013">
        <w:rPr>
          <w:szCs w:val="28"/>
        </w:rPr>
        <w:t>доктор технических наук,</w:t>
      </w:r>
    </w:p>
    <w:p w:rsidR="00A26D34" w:rsidRDefault="00A26D34" w:rsidP="00A26D34">
      <w:pPr>
        <w:ind w:left="4678"/>
        <w:rPr>
          <w:szCs w:val="28"/>
        </w:rPr>
      </w:pPr>
      <w:r w:rsidRPr="00436013">
        <w:rPr>
          <w:szCs w:val="28"/>
        </w:rPr>
        <w:t xml:space="preserve">профессор </w:t>
      </w:r>
      <w:r>
        <w:rPr>
          <w:szCs w:val="28"/>
          <w:lang w:val="kk-KZ"/>
        </w:rPr>
        <w:t>А.В.Сладковский</w:t>
      </w:r>
      <w:r w:rsidR="002E108D">
        <w:rPr>
          <w:szCs w:val="28"/>
          <w:lang w:val="kk-KZ"/>
        </w:rPr>
        <w:t xml:space="preserve"> </w:t>
      </w:r>
      <w:r w:rsidRPr="00436013">
        <w:rPr>
          <w:szCs w:val="28"/>
        </w:rPr>
        <w:t>(</w:t>
      </w:r>
      <w:r>
        <w:rPr>
          <w:szCs w:val="28"/>
          <w:lang w:val="kk-KZ"/>
        </w:rPr>
        <w:t>Польша</w:t>
      </w:r>
      <w:r w:rsidRPr="00436013">
        <w:rPr>
          <w:szCs w:val="28"/>
        </w:rPr>
        <w:t>)</w:t>
      </w:r>
    </w:p>
    <w:p w:rsidR="00A26D34" w:rsidRDefault="00A26D34" w:rsidP="00A26D34">
      <w:pPr>
        <w:ind w:left="4678"/>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Default="00A26D34" w:rsidP="00A26D34">
      <w:pPr>
        <w:jc w:val="center"/>
        <w:rPr>
          <w:szCs w:val="28"/>
        </w:rPr>
      </w:pPr>
    </w:p>
    <w:p w:rsidR="00A26D34" w:rsidRPr="00436013" w:rsidRDefault="00A26D34" w:rsidP="00A26D34">
      <w:pPr>
        <w:jc w:val="center"/>
        <w:rPr>
          <w:szCs w:val="28"/>
        </w:rPr>
      </w:pPr>
    </w:p>
    <w:p w:rsidR="00A26D34" w:rsidRPr="00436013" w:rsidRDefault="00A26D34" w:rsidP="00A26D34">
      <w:pPr>
        <w:jc w:val="center"/>
        <w:rPr>
          <w:szCs w:val="28"/>
        </w:rPr>
      </w:pPr>
      <w:r w:rsidRPr="00436013">
        <w:rPr>
          <w:szCs w:val="28"/>
        </w:rPr>
        <w:t>Республика Казахстан</w:t>
      </w:r>
    </w:p>
    <w:p w:rsidR="00A26D34" w:rsidRPr="006E1B6E" w:rsidRDefault="006E1B6E" w:rsidP="00A26D34">
      <w:pPr>
        <w:jc w:val="center"/>
        <w:rPr>
          <w:szCs w:val="28"/>
          <w:lang w:val="kk-KZ"/>
        </w:rPr>
      </w:pPr>
      <w:r>
        <w:rPr>
          <w:szCs w:val="28"/>
        </w:rPr>
        <w:t>Алматы, 202</w:t>
      </w:r>
      <w:r>
        <w:rPr>
          <w:szCs w:val="28"/>
          <w:lang w:val="kk-KZ"/>
        </w:rPr>
        <w:t>2</w:t>
      </w:r>
    </w:p>
    <w:p w:rsidR="00AA20FF" w:rsidRPr="00372C60" w:rsidRDefault="00AA20FF" w:rsidP="00AA20FF">
      <w:pPr>
        <w:jc w:val="center"/>
        <w:rPr>
          <w:lang w:val="kk-KZ"/>
        </w:rPr>
      </w:pPr>
      <w:r w:rsidRPr="00372C60">
        <w:rPr>
          <w:lang w:val="kk-KZ"/>
        </w:rPr>
        <w:lastRenderedPageBreak/>
        <w:t>СОДЕРЖАНИЕ</w:t>
      </w:r>
    </w:p>
    <w:p w:rsidR="00AA20FF" w:rsidRDefault="00AA20FF" w:rsidP="00AA20FF">
      <w:pPr>
        <w:jc w:val="center"/>
        <w:rPr>
          <w:b/>
          <w:lang w:val="kk-KZ"/>
        </w:rPr>
      </w:pPr>
    </w:p>
    <w:tbl>
      <w:tblPr>
        <w:tblW w:w="9533" w:type="dxa"/>
        <w:tblLayout w:type="fixed"/>
        <w:tblLook w:val="04A0" w:firstRow="1" w:lastRow="0" w:firstColumn="1" w:lastColumn="0" w:noHBand="0" w:noVBand="1"/>
      </w:tblPr>
      <w:tblGrid>
        <w:gridCol w:w="817"/>
        <w:gridCol w:w="8080"/>
        <w:gridCol w:w="636"/>
      </w:tblGrid>
      <w:tr w:rsidR="00FE08C8" w:rsidTr="00823648">
        <w:tc>
          <w:tcPr>
            <w:tcW w:w="8897" w:type="dxa"/>
            <w:gridSpan w:val="2"/>
          </w:tcPr>
          <w:p w:rsidR="00FE08C8" w:rsidRPr="00B56E89" w:rsidRDefault="00FE08C8" w:rsidP="00AA20FF">
            <w:pPr>
              <w:pStyle w:val="Default"/>
              <w:jc w:val="both"/>
              <w:rPr>
                <w:szCs w:val="28"/>
                <w:lang w:val="kk-KZ"/>
              </w:rPr>
            </w:pPr>
            <w:r w:rsidRPr="00B56E89">
              <w:rPr>
                <w:bCs/>
                <w:sz w:val="28"/>
                <w:szCs w:val="28"/>
              </w:rPr>
              <w:t>ОБОЗНАЧЕНИЯ И СОКРАЩЕНИЯ</w:t>
            </w:r>
            <w:r w:rsidRPr="00B56E89">
              <w:rPr>
                <w:bCs/>
                <w:sz w:val="28"/>
                <w:szCs w:val="28"/>
                <w:lang w:val="kk-KZ"/>
              </w:rPr>
              <w:t>...............</w:t>
            </w:r>
            <w:r>
              <w:rPr>
                <w:bCs/>
                <w:sz w:val="28"/>
                <w:szCs w:val="28"/>
                <w:lang w:val="kk-KZ"/>
              </w:rPr>
              <w:t>...................</w:t>
            </w:r>
            <w:r w:rsidR="00C871A5">
              <w:rPr>
                <w:bCs/>
                <w:sz w:val="28"/>
                <w:szCs w:val="28"/>
                <w:lang w:val="kk-KZ"/>
              </w:rPr>
              <w:t>...........</w:t>
            </w:r>
            <w:r>
              <w:rPr>
                <w:bCs/>
                <w:sz w:val="28"/>
                <w:szCs w:val="28"/>
                <w:lang w:val="kk-KZ"/>
              </w:rPr>
              <w:t>.......</w:t>
            </w:r>
            <w:r w:rsidRPr="00B56E89">
              <w:rPr>
                <w:bCs/>
                <w:sz w:val="28"/>
                <w:szCs w:val="28"/>
                <w:lang w:val="kk-KZ"/>
              </w:rPr>
              <w:t>.</w:t>
            </w:r>
            <w:r>
              <w:rPr>
                <w:bCs/>
                <w:sz w:val="28"/>
                <w:szCs w:val="28"/>
                <w:lang w:val="kk-KZ"/>
              </w:rPr>
              <w:t>.....</w:t>
            </w:r>
            <w:r w:rsidRPr="00B56E89">
              <w:rPr>
                <w:bCs/>
                <w:sz w:val="28"/>
                <w:szCs w:val="28"/>
                <w:lang w:val="kk-KZ"/>
              </w:rPr>
              <w:t>...</w:t>
            </w:r>
          </w:p>
        </w:tc>
        <w:tc>
          <w:tcPr>
            <w:tcW w:w="636" w:type="dxa"/>
          </w:tcPr>
          <w:p w:rsidR="00FE08C8" w:rsidRDefault="00FE08C8" w:rsidP="00701327">
            <w:pPr>
              <w:jc w:val="right"/>
              <w:rPr>
                <w:lang w:val="kk-KZ"/>
              </w:rPr>
            </w:pPr>
            <w:r>
              <w:rPr>
                <w:lang w:val="kk-KZ"/>
              </w:rPr>
              <w:t>4</w:t>
            </w:r>
          </w:p>
        </w:tc>
      </w:tr>
      <w:tr w:rsidR="00FE08C8" w:rsidTr="00823648">
        <w:tc>
          <w:tcPr>
            <w:tcW w:w="8897" w:type="dxa"/>
            <w:gridSpan w:val="2"/>
          </w:tcPr>
          <w:p w:rsidR="00FE08C8" w:rsidRPr="00B56E89" w:rsidRDefault="00FE08C8" w:rsidP="00AA20FF">
            <w:pPr>
              <w:pStyle w:val="Default"/>
              <w:jc w:val="both"/>
              <w:rPr>
                <w:bCs/>
                <w:sz w:val="28"/>
                <w:szCs w:val="28"/>
              </w:rPr>
            </w:pPr>
            <w:r w:rsidRPr="00FE08C8">
              <w:rPr>
                <w:bCs/>
                <w:sz w:val="28"/>
                <w:szCs w:val="28"/>
              </w:rPr>
              <w:t>УСЛОВНЫЕ ОБОЗНАЧЕНИЯ</w:t>
            </w:r>
            <w:r w:rsidRPr="00FE08C8">
              <w:rPr>
                <w:bCs/>
                <w:sz w:val="28"/>
                <w:szCs w:val="28"/>
                <w:lang w:val="kk-KZ"/>
              </w:rPr>
              <w:t xml:space="preserve"> К МАТЕМАТИЧЕСКОЙ МОДЕЛИ</w:t>
            </w:r>
            <w:r>
              <w:rPr>
                <w:bCs/>
                <w:sz w:val="28"/>
                <w:szCs w:val="28"/>
                <w:lang w:val="kk-KZ"/>
              </w:rPr>
              <w:t>........</w:t>
            </w:r>
          </w:p>
        </w:tc>
        <w:tc>
          <w:tcPr>
            <w:tcW w:w="636" w:type="dxa"/>
          </w:tcPr>
          <w:p w:rsidR="00FE08C8" w:rsidRPr="00FE08C8" w:rsidRDefault="00FE08C8" w:rsidP="00701327">
            <w:pPr>
              <w:jc w:val="right"/>
              <w:rPr>
                <w:lang w:val="kk-KZ"/>
              </w:rPr>
            </w:pPr>
            <w:r>
              <w:rPr>
                <w:lang w:val="kk-KZ"/>
              </w:rPr>
              <w:t>5</w:t>
            </w:r>
          </w:p>
        </w:tc>
      </w:tr>
      <w:tr w:rsidR="00FE08C8" w:rsidTr="00823648">
        <w:tc>
          <w:tcPr>
            <w:tcW w:w="8897" w:type="dxa"/>
            <w:gridSpan w:val="2"/>
          </w:tcPr>
          <w:p w:rsidR="00FE08C8" w:rsidRPr="00B56E89" w:rsidRDefault="00FE08C8" w:rsidP="00014B9E">
            <w:pPr>
              <w:jc w:val="both"/>
              <w:rPr>
                <w:lang w:val="kk-KZ"/>
              </w:rPr>
            </w:pPr>
            <w:r w:rsidRPr="00B56E89">
              <w:rPr>
                <w:lang w:val="kk-KZ"/>
              </w:rPr>
              <w:t>ВВЕДЕНИЕ........................................................</w:t>
            </w:r>
            <w:r>
              <w:rPr>
                <w:lang w:val="kk-KZ"/>
              </w:rPr>
              <w:t>.......</w:t>
            </w:r>
            <w:r w:rsidRPr="00B56E89">
              <w:rPr>
                <w:lang w:val="kk-KZ"/>
              </w:rPr>
              <w:t>........</w:t>
            </w:r>
            <w:r>
              <w:rPr>
                <w:lang w:val="kk-KZ"/>
              </w:rPr>
              <w:t>...............................</w:t>
            </w:r>
          </w:p>
        </w:tc>
        <w:tc>
          <w:tcPr>
            <w:tcW w:w="636" w:type="dxa"/>
          </w:tcPr>
          <w:p w:rsidR="00FE08C8" w:rsidRDefault="00FE08C8" w:rsidP="00701327">
            <w:pPr>
              <w:jc w:val="right"/>
              <w:rPr>
                <w:lang w:val="kk-KZ"/>
              </w:rPr>
            </w:pPr>
            <w:r>
              <w:rPr>
                <w:lang w:val="kk-KZ"/>
              </w:rPr>
              <w:t>6</w:t>
            </w:r>
          </w:p>
        </w:tc>
      </w:tr>
      <w:tr w:rsidR="00FE08C8" w:rsidTr="00823648">
        <w:tc>
          <w:tcPr>
            <w:tcW w:w="817" w:type="dxa"/>
          </w:tcPr>
          <w:p w:rsidR="00FE08C8" w:rsidRPr="00B56E89" w:rsidRDefault="00FE08C8" w:rsidP="00FE08C8">
            <w:pPr>
              <w:tabs>
                <w:tab w:val="left" w:pos="245"/>
              </w:tabs>
              <w:jc w:val="both"/>
              <w:rPr>
                <w:lang w:val="kk-KZ"/>
              </w:rPr>
            </w:pPr>
            <w:r>
              <w:rPr>
                <w:lang w:val="kk-KZ"/>
              </w:rPr>
              <w:t>1</w:t>
            </w:r>
          </w:p>
        </w:tc>
        <w:tc>
          <w:tcPr>
            <w:tcW w:w="8080" w:type="dxa"/>
          </w:tcPr>
          <w:p w:rsidR="00FE08C8" w:rsidRPr="00B56E89" w:rsidRDefault="00FE08C8" w:rsidP="00FE08C8">
            <w:pPr>
              <w:tabs>
                <w:tab w:val="left" w:pos="245"/>
              </w:tabs>
              <w:jc w:val="both"/>
              <w:rPr>
                <w:lang w:val="kk-KZ"/>
              </w:rPr>
            </w:pPr>
            <w:r w:rsidRPr="00B56E89">
              <w:t>АНАЛИТИЧЕСКИЙ ОБЗОР ТЕХНОЛОГИИ И ТЕХНИКИ ОТКАЧКИ ПРОДУКТИВНЫХ РАСТВОРОВ ПРИ ПСВ</w:t>
            </w:r>
            <w:r w:rsidR="00C871A5">
              <w:rPr>
                <w:lang w:val="kk-KZ"/>
              </w:rPr>
              <w:t>...............</w:t>
            </w:r>
            <w:r>
              <w:rPr>
                <w:lang w:val="kk-KZ"/>
              </w:rPr>
              <w:t>.</w:t>
            </w:r>
          </w:p>
        </w:tc>
        <w:tc>
          <w:tcPr>
            <w:tcW w:w="636" w:type="dxa"/>
          </w:tcPr>
          <w:p w:rsidR="00FE08C8" w:rsidRDefault="00FE08C8" w:rsidP="00961F43">
            <w:pPr>
              <w:jc w:val="right"/>
              <w:rPr>
                <w:lang w:val="kk-KZ"/>
              </w:rPr>
            </w:pPr>
          </w:p>
          <w:p w:rsidR="00FE08C8" w:rsidRDefault="001D564C" w:rsidP="00FE08C8">
            <w:pPr>
              <w:jc w:val="right"/>
              <w:rPr>
                <w:lang w:val="kk-KZ"/>
              </w:rPr>
            </w:pPr>
            <w:r>
              <w:rPr>
                <w:lang w:val="kk-KZ"/>
              </w:rPr>
              <w:t>13</w:t>
            </w:r>
          </w:p>
        </w:tc>
      </w:tr>
      <w:tr w:rsidR="00FE08C8" w:rsidTr="00823648">
        <w:tc>
          <w:tcPr>
            <w:tcW w:w="817" w:type="dxa"/>
          </w:tcPr>
          <w:p w:rsidR="00FE08C8" w:rsidRPr="00B56E89" w:rsidRDefault="00FE08C8" w:rsidP="00014B9E">
            <w:pPr>
              <w:jc w:val="both"/>
              <w:rPr>
                <w:lang w:val="kk-KZ"/>
              </w:rPr>
            </w:pPr>
            <w:r>
              <w:rPr>
                <w:lang w:val="kk-KZ"/>
              </w:rPr>
              <w:t>1.1</w:t>
            </w:r>
          </w:p>
        </w:tc>
        <w:tc>
          <w:tcPr>
            <w:tcW w:w="8080" w:type="dxa"/>
          </w:tcPr>
          <w:p w:rsidR="00FE08C8" w:rsidRPr="00B56E89" w:rsidRDefault="00FE08C8" w:rsidP="00014B9E">
            <w:pPr>
              <w:jc w:val="both"/>
              <w:rPr>
                <w:lang w:val="kk-KZ"/>
              </w:rPr>
            </w:pPr>
            <w:r w:rsidRPr="00B56E89">
              <w:rPr>
                <w:lang w:val="kk-KZ"/>
              </w:rPr>
              <w:t xml:space="preserve">Технология разработки урановых месторождений способом ПСВ </w:t>
            </w:r>
            <w:r w:rsidRPr="00B56E89">
              <w:t>(на примере месторождения «Хорасан-2»)</w:t>
            </w:r>
            <w:r w:rsidRPr="00B56E89">
              <w:rPr>
                <w:lang w:val="kk-KZ"/>
              </w:rPr>
              <w:t>.............</w:t>
            </w:r>
            <w:r w:rsidR="00C871A5">
              <w:rPr>
                <w:lang w:val="kk-KZ"/>
              </w:rPr>
              <w:t>...........................</w:t>
            </w:r>
          </w:p>
        </w:tc>
        <w:tc>
          <w:tcPr>
            <w:tcW w:w="636" w:type="dxa"/>
          </w:tcPr>
          <w:p w:rsidR="00FE08C8" w:rsidRDefault="00FE08C8" w:rsidP="00701327">
            <w:pPr>
              <w:jc w:val="right"/>
              <w:rPr>
                <w:lang w:val="kk-KZ"/>
              </w:rPr>
            </w:pPr>
          </w:p>
          <w:p w:rsidR="00FE08C8" w:rsidRDefault="001D564C" w:rsidP="00701327">
            <w:pPr>
              <w:jc w:val="right"/>
              <w:rPr>
                <w:lang w:val="kk-KZ"/>
              </w:rPr>
            </w:pPr>
            <w:r>
              <w:rPr>
                <w:lang w:val="kk-KZ"/>
              </w:rPr>
              <w:t>13</w:t>
            </w:r>
          </w:p>
        </w:tc>
      </w:tr>
      <w:tr w:rsidR="00FE08C8" w:rsidTr="00823648">
        <w:tc>
          <w:tcPr>
            <w:tcW w:w="817" w:type="dxa"/>
          </w:tcPr>
          <w:p w:rsidR="00FE08C8" w:rsidRPr="00B56E89" w:rsidRDefault="00C871A5" w:rsidP="00014B9E">
            <w:pPr>
              <w:jc w:val="both"/>
              <w:rPr>
                <w:lang w:val="kk-KZ"/>
              </w:rPr>
            </w:pPr>
            <w:r>
              <w:rPr>
                <w:lang w:val="kk-KZ"/>
              </w:rPr>
              <w:t>1.2</w:t>
            </w:r>
          </w:p>
        </w:tc>
        <w:tc>
          <w:tcPr>
            <w:tcW w:w="8080" w:type="dxa"/>
          </w:tcPr>
          <w:p w:rsidR="00FE08C8" w:rsidRPr="00B56E89" w:rsidRDefault="00FE08C8" w:rsidP="00014B9E">
            <w:pPr>
              <w:jc w:val="both"/>
              <w:rPr>
                <w:lang w:val="kk-KZ"/>
              </w:rPr>
            </w:pPr>
            <w:r w:rsidRPr="00B56E89">
              <w:rPr>
                <w:lang w:val="kk-KZ"/>
              </w:rPr>
              <w:t>Обустройство закачных и откачных скважин...................................</w:t>
            </w:r>
          </w:p>
        </w:tc>
        <w:tc>
          <w:tcPr>
            <w:tcW w:w="636" w:type="dxa"/>
          </w:tcPr>
          <w:p w:rsidR="00FE08C8" w:rsidRDefault="00316ACF" w:rsidP="00701327">
            <w:pPr>
              <w:jc w:val="right"/>
              <w:rPr>
                <w:lang w:val="kk-KZ"/>
              </w:rPr>
            </w:pPr>
            <w:r>
              <w:rPr>
                <w:lang w:val="kk-KZ"/>
              </w:rPr>
              <w:t>1</w:t>
            </w:r>
            <w:r w:rsidR="00BC4E80">
              <w:rPr>
                <w:lang w:val="kk-KZ"/>
              </w:rPr>
              <w:t>6</w:t>
            </w:r>
          </w:p>
        </w:tc>
      </w:tr>
      <w:tr w:rsidR="00FE08C8" w:rsidTr="00823648">
        <w:tc>
          <w:tcPr>
            <w:tcW w:w="817" w:type="dxa"/>
          </w:tcPr>
          <w:p w:rsidR="00FE08C8" w:rsidRPr="00B56E89" w:rsidRDefault="00C871A5" w:rsidP="00AA20FF">
            <w:pPr>
              <w:tabs>
                <w:tab w:val="left" w:pos="4672"/>
                <w:tab w:val="left" w:pos="4806"/>
              </w:tabs>
              <w:jc w:val="both"/>
              <w:rPr>
                <w:lang w:val="kk-KZ"/>
              </w:rPr>
            </w:pPr>
            <w:r>
              <w:rPr>
                <w:lang w:val="kk-KZ"/>
              </w:rPr>
              <w:t>1.3</w:t>
            </w:r>
          </w:p>
        </w:tc>
        <w:tc>
          <w:tcPr>
            <w:tcW w:w="8080" w:type="dxa"/>
          </w:tcPr>
          <w:p w:rsidR="00FE08C8" w:rsidRPr="00B56E89" w:rsidRDefault="00FE08C8" w:rsidP="00AA20FF">
            <w:pPr>
              <w:tabs>
                <w:tab w:val="left" w:pos="4672"/>
                <w:tab w:val="left" w:pos="4806"/>
              </w:tabs>
              <w:jc w:val="both"/>
              <w:rPr>
                <w:lang w:val="kk-KZ"/>
              </w:rPr>
            </w:pPr>
            <w:r w:rsidRPr="00B56E89">
              <w:rPr>
                <w:lang w:val="kk-KZ"/>
              </w:rPr>
              <w:t>Погружные скважинные насосы..........................</w:t>
            </w:r>
            <w:r w:rsidR="00C871A5">
              <w:rPr>
                <w:lang w:val="kk-KZ"/>
              </w:rPr>
              <w:t>...............................</w:t>
            </w:r>
          </w:p>
        </w:tc>
        <w:tc>
          <w:tcPr>
            <w:tcW w:w="636" w:type="dxa"/>
          </w:tcPr>
          <w:p w:rsidR="00FE08C8" w:rsidRDefault="00BC4E80" w:rsidP="00701327">
            <w:pPr>
              <w:jc w:val="right"/>
              <w:rPr>
                <w:lang w:val="kk-KZ"/>
              </w:rPr>
            </w:pPr>
            <w:r>
              <w:rPr>
                <w:lang w:val="kk-KZ"/>
              </w:rPr>
              <w:t>19</w:t>
            </w:r>
            <w:r w:rsidR="00A8126F">
              <w:rPr>
                <w:lang w:val="kk-KZ"/>
              </w:rPr>
              <w:t xml:space="preserve"> </w:t>
            </w:r>
          </w:p>
        </w:tc>
      </w:tr>
      <w:tr w:rsidR="00FE08C8" w:rsidTr="00823648">
        <w:tc>
          <w:tcPr>
            <w:tcW w:w="817" w:type="dxa"/>
          </w:tcPr>
          <w:p w:rsidR="00FE08C8" w:rsidRPr="00B56E89" w:rsidRDefault="00C871A5" w:rsidP="00014B9E">
            <w:pPr>
              <w:jc w:val="both"/>
              <w:rPr>
                <w:lang w:val="kk-KZ"/>
              </w:rPr>
            </w:pPr>
            <w:r>
              <w:rPr>
                <w:lang w:val="kk-KZ"/>
              </w:rPr>
              <w:t>1.4</w:t>
            </w:r>
          </w:p>
        </w:tc>
        <w:tc>
          <w:tcPr>
            <w:tcW w:w="8080" w:type="dxa"/>
          </w:tcPr>
          <w:p w:rsidR="00FE08C8" w:rsidRPr="00B56E89" w:rsidRDefault="00FE08C8" w:rsidP="00014B9E">
            <w:pPr>
              <w:jc w:val="both"/>
              <w:rPr>
                <w:lang w:val="kk-KZ"/>
              </w:rPr>
            </w:pPr>
            <w:r w:rsidRPr="00B56E89">
              <w:rPr>
                <w:lang w:val="kk-KZ"/>
              </w:rPr>
              <w:t>Фактические показатели энергоэффективности погружных насосов в группе скважин на месторождении «</w:t>
            </w:r>
            <w:r w:rsidRPr="00B56E89">
              <w:t>Хорасан-2</w:t>
            </w:r>
            <w:r w:rsidR="00C871A5">
              <w:rPr>
                <w:lang w:val="kk-KZ"/>
              </w:rPr>
              <w:t>»............</w:t>
            </w:r>
          </w:p>
        </w:tc>
        <w:tc>
          <w:tcPr>
            <w:tcW w:w="636" w:type="dxa"/>
          </w:tcPr>
          <w:p w:rsidR="00FE08C8" w:rsidRDefault="00FE08C8" w:rsidP="00701327">
            <w:pPr>
              <w:jc w:val="right"/>
              <w:rPr>
                <w:lang w:val="kk-KZ"/>
              </w:rPr>
            </w:pPr>
          </w:p>
          <w:p w:rsidR="00FE08C8" w:rsidRDefault="00BC4E80" w:rsidP="00701327">
            <w:pPr>
              <w:jc w:val="right"/>
              <w:rPr>
                <w:lang w:val="kk-KZ"/>
              </w:rPr>
            </w:pPr>
            <w:r>
              <w:rPr>
                <w:lang w:val="kk-KZ"/>
              </w:rPr>
              <w:t>24</w:t>
            </w:r>
          </w:p>
        </w:tc>
      </w:tr>
      <w:tr w:rsidR="00FE08C8" w:rsidTr="00823648">
        <w:tc>
          <w:tcPr>
            <w:tcW w:w="817" w:type="dxa"/>
          </w:tcPr>
          <w:p w:rsidR="00FE08C8" w:rsidRPr="00B56E89" w:rsidRDefault="008528EA" w:rsidP="00014B9E">
            <w:pPr>
              <w:jc w:val="both"/>
              <w:rPr>
                <w:lang w:val="kk-KZ"/>
              </w:rPr>
            </w:pPr>
            <w:r>
              <w:rPr>
                <w:lang w:val="kk-KZ"/>
              </w:rPr>
              <w:t>1.5</w:t>
            </w:r>
          </w:p>
        </w:tc>
        <w:tc>
          <w:tcPr>
            <w:tcW w:w="8080" w:type="dxa"/>
          </w:tcPr>
          <w:p w:rsidR="00FE08C8" w:rsidRPr="00B56E89" w:rsidRDefault="00FE08C8" w:rsidP="00014B9E">
            <w:pPr>
              <w:jc w:val="both"/>
              <w:rPr>
                <w:lang w:val="kk-KZ"/>
              </w:rPr>
            </w:pPr>
            <w:r w:rsidRPr="00B56E89">
              <w:rPr>
                <w:lang w:val="kk-KZ"/>
              </w:rPr>
              <w:t>Использование струйных насосов при транспортировании пульп............................</w:t>
            </w:r>
            <w:r w:rsidR="006C040E">
              <w:rPr>
                <w:lang w:val="kk-KZ"/>
              </w:rPr>
              <w:t>........................</w:t>
            </w:r>
            <w:r w:rsidRPr="00B56E89">
              <w:rPr>
                <w:lang w:val="kk-KZ"/>
              </w:rPr>
              <w:t>................</w:t>
            </w:r>
            <w:r w:rsidR="008528EA">
              <w:rPr>
                <w:lang w:val="kk-KZ"/>
              </w:rPr>
              <w:t>..........................</w:t>
            </w:r>
          </w:p>
        </w:tc>
        <w:tc>
          <w:tcPr>
            <w:tcW w:w="636" w:type="dxa"/>
          </w:tcPr>
          <w:p w:rsidR="00FE08C8" w:rsidRDefault="00FE08C8" w:rsidP="00701327">
            <w:pPr>
              <w:jc w:val="right"/>
              <w:rPr>
                <w:lang w:val="kk-KZ"/>
              </w:rPr>
            </w:pPr>
          </w:p>
          <w:p w:rsidR="00FE08C8" w:rsidRDefault="00BC4E80" w:rsidP="00701327">
            <w:pPr>
              <w:jc w:val="right"/>
              <w:rPr>
                <w:lang w:val="kk-KZ"/>
              </w:rPr>
            </w:pPr>
            <w:r>
              <w:rPr>
                <w:lang w:val="kk-KZ"/>
              </w:rPr>
              <w:t>25</w:t>
            </w:r>
          </w:p>
        </w:tc>
      </w:tr>
      <w:tr w:rsidR="00FE08C8" w:rsidTr="00823648">
        <w:tc>
          <w:tcPr>
            <w:tcW w:w="817" w:type="dxa"/>
          </w:tcPr>
          <w:p w:rsidR="00FE08C8" w:rsidRDefault="008528EA" w:rsidP="00014B9E">
            <w:pPr>
              <w:jc w:val="both"/>
              <w:rPr>
                <w:lang w:val="kk-KZ"/>
              </w:rPr>
            </w:pPr>
            <w:r>
              <w:rPr>
                <w:lang w:val="kk-KZ"/>
              </w:rPr>
              <w:t>1.6</w:t>
            </w:r>
          </w:p>
        </w:tc>
        <w:tc>
          <w:tcPr>
            <w:tcW w:w="8080" w:type="dxa"/>
          </w:tcPr>
          <w:p w:rsidR="00FE08C8" w:rsidRPr="00B56E89" w:rsidRDefault="00FE08C8" w:rsidP="00014B9E">
            <w:pPr>
              <w:jc w:val="both"/>
              <w:rPr>
                <w:lang w:val="kk-KZ"/>
              </w:rPr>
            </w:pPr>
            <w:r>
              <w:rPr>
                <w:lang w:val="kk-KZ"/>
              </w:rPr>
              <w:t xml:space="preserve">Выводы по разделу. </w:t>
            </w:r>
            <w:r w:rsidRPr="00B56E89">
              <w:rPr>
                <w:lang w:val="kk-KZ"/>
              </w:rPr>
              <w:t>Цели и задачи исследования</w:t>
            </w:r>
            <w:r>
              <w:rPr>
                <w:lang w:val="kk-KZ"/>
              </w:rPr>
              <w:t>.....</w:t>
            </w:r>
            <w:r w:rsidR="008528EA">
              <w:rPr>
                <w:lang w:val="kk-KZ"/>
              </w:rPr>
              <w:t>......</w:t>
            </w:r>
            <w:r>
              <w:rPr>
                <w:lang w:val="kk-KZ"/>
              </w:rPr>
              <w:t>.................</w:t>
            </w:r>
          </w:p>
        </w:tc>
        <w:tc>
          <w:tcPr>
            <w:tcW w:w="636" w:type="dxa"/>
          </w:tcPr>
          <w:p w:rsidR="00FE08C8" w:rsidRDefault="00BC4E80" w:rsidP="00E2175C">
            <w:pPr>
              <w:jc w:val="right"/>
              <w:rPr>
                <w:lang w:val="kk-KZ"/>
              </w:rPr>
            </w:pPr>
            <w:r>
              <w:rPr>
                <w:lang w:val="kk-KZ"/>
              </w:rPr>
              <w:t xml:space="preserve"> 29</w:t>
            </w:r>
          </w:p>
        </w:tc>
      </w:tr>
      <w:tr w:rsidR="00FE08C8" w:rsidTr="00823648">
        <w:tc>
          <w:tcPr>
            <w:tcW w:w="817" w:type="dxa"/>
          </w:tcPr>
          <w:p w:rsidR="00FE08C8" w:rsidRPr="00B56E89" w:rsidRDefault="008528EA" w:rsidP="00014B9E">
            <w:pPr>
              <w:jc w:val="both"/>
              <w:rPr>
                <w:lang w:val="kk-KZ"/>
              </w:rPr>
            </w:pPr>
            <w:r>
              <w:rPr>
                <w:lang w:val="kk-KZ"/>
              </w:rPr>
              <w:t>2</w:t>
            </w:r>
          </w:p>
        </w:tc>
        <w:tc>
          <w:tcPr>
            <w:tcW w:w="8080" w:type="dxa"/>
          </w:tcPr>
          <w:p w:rsidR="00FE08C8" w:rsidRPr="00B56E89" w:rsidRDefault="00FE08C8" w:rsidP="00014B9E">
            <w:pPr>
              <w:jc w:val="both"/>
              <w:rPr>
                <w:lang w:val="kk-KZ"/>
              </w:rPr>
            </w:pPr>
            <w:r w:rsidRPr="00B56E89">
              <w:rPr>
                <w:lang w:val="kk-KZ"/>
              </w:rPr>
              <w:t>ТЕОРЕТИЧЕСКИЕ ИССЛЕДОВАНИЯ РАБОТЫ ТАНДЕМНЫХ НАСОСНЫХ УСТАНОВОК «ЭЦН+СН».......</w:t>
            </w:r>
            <w:r w:rsidR="008528EA">
              <w:rPr>
                <w:lang w:val="kk-KZ"/>
              </w:rPr>
              <w:t>...........................</w:t>
            </w:r>
            <w:r w:rsidRPr="00B56E89">
              <w:rPr>
                <w:lang w:val="kk-KZ"/>
              </w:rPr>
              <w:t>........</w:t>
            </w:r>
          </w:p>
        </w:tc>
        <w:tc>
          <w:tcPr>
            <w:tcW w:w="636" w:type="dxa"/>
          </w:tcPr>
          <w:p w:rsidR="00FE08C8" w:rsidRDefault="00FE08C8" w:rsidP="00701327">
            <w:pPr>
              <w:jc w:val="right"/>
              <w:rPr>
                <w:lang w:val="kk-KZ"/>
              </w:rPr>
            </w:pPr>
          </w:p>
          <w:p w:rsidR="00FE08C8" w:rsidRDefault="00BC4E80" w:rsidP="00701327">
            <w:pPr>
              <w:jc w:val="right"/>
              <w:rPr>
                <w:lang w:val="kk-KZ"/>
              </w:rPr>
            </w:pPr>
            <w:r>
              <w:rPr>
                <w:lang w:val="kk-KZ"/>
              </w:rPr>
              <w:t>31</w:t>
            </w:r>
          </w:p>
        </w:tc>
      </w:tr>
      <w:tr w:rsidR="00FE08C8" w:rsidTr="00823648">
        <w:tc>
          <w:tcPr>
            <w:tcW w:w="817" w:type="dxa"/>
          </w:tcPr>
          <w:p w:rsidR="00FE08C8" w:rsidRPr="00B56E89" w:rsidRDefault="008528EA" w:rsidP="00014B9E">
            <w:pPr>
              <w:jc w:val="both"/>
              <w:rPr>
                <w:lang w:val="kk-KZ"/>
              </w:rPr>
            </w:pPr>
            <w:r>
              <w:rPr>
                <w:lang w:val="kk-KZ"/>
              </w:rPr>
              <w:t>2.1</w:t>
            </w:r>
          </w:p>
        </w:tc>
        <w:tc>
          <w:tcPr>
            <w:tcW w:w="8080" w:type="dxa"/>
          </w:tcPr>
          <w:p w:rsidR="00FE08C8" w:rsidRPr="00B56E89" w:rsidRDefault="00FE08C8" w:rsidP="008528EA">
            <w:pPr>
              <w:jc w:val="both"/>
              <w:rPr>
                <w:lang w:val="kk-KZ"/>
              </w:rPr>
            </w:pPr>
            <w:r w:rsidRPr="00B56E89">
              <w:t xml:space="preserve">Выбор исходных параметров и методики расчета элементов и узлов модели </w:t>
            </w:r>
            <w:r w:rsidRPr="00B56E89">
              <w:rPr>
                <w:lang w:val="kk-KZ"/>
              </w:rPr>
              <w:t>СН.....................................................</w:t>
            </w:r>
            <w:r w:rsidR="008528EA">
              <w:rPr>
                <w:lang w:val="kk-KZ"/>
              </w:rPr>
              <w:t>.............................</w:t>
            </w:r>
          </w:p>
        </w:tc>
        <w:tc>
          <w:tcPr>
            <w:tcW w:w="636" w:type="dxa"/>
          </w:tcPr>
          <w:p w:rsidR="00FE08C8" w:rsidRDefault="00FE08C8" w:rsidP="00701327">
            <w:pPr>
              <w:jc w:val="right"/>
              <w:rPr>
                <w:lang w:val="kk-KZ"/>
              </w:rPr>
            </w:pPr>
          </w:p>
          <w:p w:rsidR="00FE08C8" w:rsidRDefault="00BC4E80" w:rsidP="00701327">
            <w:pPr>
              <w:jc w:val="right"/>
              <w:rPr>
                <w:lang w:val="kk-KZ"/>
              </w:rPr>
            </w:pPr>
            <w:r>
              <w:rPr>
                <w:lang w:val="kk-KZ"/>
              </w:rPr>
              <w:t>31</w:t>
            </w:r>
          </w:p>
        </w:tc>
      </w:tr>
      <w:tr w:rsidR="00FE08C8" w:rsidTr="00823648">
        <w:tc>
          <w:tcPr>
            <w:tcW w:w="817" w:type="dxa"/>
          </w:tcPr>
          <w:p w:rsidR="00FE08C8" w:rsidRPr="00B56E89" w:rsidRDefault="008528EA" w:rsidP="00014B9E">
            <w:pPr>
              <w:jc w:val="both"/>
              <w:rPr>
                <w:lang w:val="kk-KZ"/>
              </w:rPr>
            </w:pPr>
            <w:r>
              <w:rPr>
                <w:lang w:val="kk-KZ"/>
              </w:rPr>
              <w:t>2.1.1</w:t>
            </w:r>
          </w:p>
        </w:tc>
        <w:tc>
          <w:tcPr>
            <w:tcW w:w="8080" w:type="dxa"/>
          </w:tcPr>
          <w:p w:rsidR="00FE08C8" w:rsidRPr="00B56E89" w:rsidRDefault="00FE08C8" w:rsidP="00014B9E">
            <w:pPr>
              <w:jc w:val="both"/>
              <w:rPr>
                <w:lang w:val="kk-KZ"/>
              </w:rPr>
            </w:pPr>
            <w:r w:rsidRPr="00B56E89">
              <w:t>Модель струйного насоса</w:t>
            </w:r>
            <w:r w:rsidRPr="00B56E89">
              <w:rPr>
                <w:lang w:val="kk-KZ"/>
              </w:rPr>
              <w:t>................................................................</w:t>
            </w:r>
            <w:r w:rsidR="008528EA">
              <w:rPr>
                <w:lang w:val="kk-KZ"/>
              </w:rPr>
              <w:t>..</w:t>
            </w:r>
            <w:r w:rsidRPr="00B56E89">
              <w:rPr>
                <w:lang w:val="kk-KZ"/>
              </w:rPr>
              <w:t>..</w:t>
            </w:r>
          </w:p>
        </w:tc>
        <w:tc>
          <w:tcPr>
            <w:tcW w:w="636" w:type="dxa"/>
          </w:tcPr>
          <w:p w:rsidR="00FE08C8" w:rsidRDefault="00BC4E80" w:rsidP="00701327">
            <w:pPr>
              <w:jc w:val="right"/>
              <w:rPr>
                <w:lang w:val="kk-KZ"/>
              </w:rPr>
            </w:pPr>
            <w:r>
              <w:rPr>
                <w:lang w:val="kk-KZ"/>
              </w:rPr>
              <w:t>36</w:t>
            </w:r>
          </w:p>
        </w:tc>
      </w:tr>
      <w:tr w:rsidR="00FE08C8" w:rsidTr="00823648">
        <w:tc>
          <w:tcPr>
            <w:tcW w:w="817" w:type="dxa"/>
          </w:tcPr>
          <w:p w:rsidR="00FE08C8" w:rsidRPr="00B56E89" w:rsidRDefault="008528EA" w:rsidP="00014B9E">
            <w:pPr>
              <w:jc w:val="both"/>
              <w:rPr>
                <w:lang w:val="kk-KZ"/>
              </w:rPr>
            </w:pPr>
            <w:r>
              <w:rPr>
                <w:lang w:val="kk-KZ"/>
              </w:rPr>
              <w:t>2.1.2</w:t>
            </w:r>
          </w:p>
        </w:tc>
        <w:tc>
          <w:tcPr>
            <w:tcW w:w="8080" w:type="dxa"/>
          </w:tcPr>
          <w:p w:rsidR="00FE08C8" w:rsidRPr="00B56E89" w:rsidRDefault="00FE08C8" w:rsidP="00014B9E">
            <w:pPr>
              <w:jc w:val="both"/>
              <w:rPr>
                <w:lang w:val="kk-KZ"/>
              </w:rPr>
            </w:pPr>
            <w:r w:rsidRPr="00B56E89">
              <w:rPr>
                <w:lang w:val="kk-KZ"/>
              </w:rPr>
              <w:t>Определение основных параметров СН.................</w:t>
            </w:r>
            <w:r w:rsidR="008528EA">
              <w:rPr>
                <w:lang w:val="kk-KZ"/>
              </w:rPr>
              <w:t>..</w:t>
            </w:r>
            <w:r w:rsidRPr="00B56E89">
              <w:rPr>
                <w:lang w:val="kk-KZ"/>
              </w:rPr>
              <w:t>..........................</w:t>
            </w:r>
          </w:p>
        </w:tc>
        <w:tc>
          <w:tcPr>
            <w:tcW w:w="636" w:type="dxa"/>
          </w:tcPr>
          <w:p w:rsidR="00FE08C8" w:rsidRDefault="00BC4E80" w:rsidP="00701327">
            <w:pPr>
              <w:jc w:val="right"/>
              <w:rPr>
                <w:lang w:val="kk-KZ"/>
              </w:rPr>
            </w:pPr>
            <w:r>
              <w:rPr>
                <w:lang w:val="kk-KZ"/>
              </w:rPr>
              <w:t>37</w:t>
            </w:r>
          </w:p>
        </w:tc>
      </w:tr>
      <w:tr w:rsidR="00FE08C8" w:rsidTr="00823648">
        <w:tc>
          <w:tcPr>
            <w:tcW w:w="817" w:type="dxa"/>
          </w:tcPr>
          <w:p w:rsidR="00FE08C8" w:rsidRPr="00B56E89" w:rsidRDefault="008528EA" w:rsidP="00014B9E">
            <w:pPr>
              <w:jc w:val="both"/>
              <w:rPr>
                <w:lang w:val="kk-KZ"/>
              </w:rPr>
            </w:pPr>
            <w:r>
              <w:rPr>
                <w:lang w:val="kk-KZ"/>
              </w:rPr>
              <w:t>2.1.3</w:t>
            </w:r>
          </w:p>
        </w:tc>
        <w:tc>
          <w:tcPr>
            <w:tcW w:w="8080" w:type="dxa"/>
          </w:tcPr>
          <w:p w:rsidR="00FE08C8" w:rsidRPr="00B56E89" w:rsidRDefault="00FE08C8" w:rsidP="00014B9E">
            <w:pPr>
              <w:jc w:val="both"/>
              <w:rPr>
                <w:lang w:val="kk-KZ"/>
              </w:rPr>
            </w:pPr>
            <w:r w:rsidRPr="00B56E89">
              <w:rPr>
                <w:lang w:val="kk-KZ"/>
              </w:rPr>
              <w:t>Определение оптимального коэффициента эжекции.....</w:t>
            </w:r>
            <w:r w:rsidR="008528EA">
              <w:rPr>
                <w:lang w:val="kk-KZ"/>
              </w:rPr>
              <w:t>...</w:t>
            </w:r>
            <w:r w:rsidRPr="00B56E89">
              <w:rPr>
                <w:lang w:val="kk-KZ"/>
              </w:rPr>
              <w:t>...............</w:t>
            </w:r>
          </w:p>
        </w:tc>
        <w:tc>
          <w:tcPr>
            <w:tcW w:w="636" w:type="dxa"/>
          </w:tcPr>
          <w:p w:rsidR="00FE08C8" w:rsidRDefault="00BC4E80" w:rsidP="00701327">
            <w:pPr>
              <w:jc w:val="right"/>
              <w:rPr>
                <w:lang w:val="kk-KZ"/>
              </w:rPr>
            </w:pPr>
            <w:r>
              <w:rPr>
                <w:lang w:val="kk-KZ"/>
              </w:rPr>
              <w:t>40</w:t>
            </w:r>
          </w:p>
        </w:tc>
      </w:tr>
      <w:tr w:rsidR="00FE08C8" w:rsidTr="00823648">
        <w:tc>
          <w:tcPr>
            <w:tcW w:w="817" w:type="dxa"/>
          </w:tcPr>
          <w:p w:rsidR="00FE08C8" w:rsidRDefault="008528EA" w:rsidP="00014B9E">
            <w:pPr>
              <w:jc w:val="both"/>
              <w:rPr>
                <w:lang w:val="kk-KZ"/>
              </w:rPr>
            </w:pPr>
            <w:r>
              <w:rPr>
                <w:lang w:val="kk-KZ"/>
              </w:rPr>
              <w:t>2.1.4</w:t>
            </w:r>
          </w:p>
        </w:tc>
        <w:tc>
          <w:tcPr>
            <w:tcW w:w="8080" w:type="dxa"/>
          </w:tcPr>
          <w:p w:rsidR="00FE08C8" w:rsidRDefault="00FE08C8" w:rsidP="00014B9E">
            <w:pPr>
              <w:jc w:val="both"/>
              <w:rPr>
                <w:lang w:val="kk-KZ"/>
              </w:rPr>
            </w:pPr>
            <w:r w:rsidRPr="00BE2052">
              <w:rPr>
                <w:lang w:val="kk-KZ"/>
              </w:rPr>
              <w:t>Кавитация струйного насоса</w:t>
            </w:r>
            <w:r>
              <w:rPr>
                <w:lang w:val="kk-KZ"/>
              </w:rPr>
              <w:t>........</w:t>
            </w:r>
            <w:r w:rsidR="008528EA">
              <w:rPr>
                <w:lang w:val="kk-KZ"/>
              </w:rPr>
              <w:t>...</w:t>
            </w:r>
            <w:r>
              <w:rPr>
                <w:lang w:val="kk-KZ"/>
              </w:rPr>
              <w:t>....................................................</w:t>
            </w:r>
          </w:p>
        </w:tc>
        <w:tc>
          <w:tcPr>
            <w:tcW w:w="636" w:type="dxa"/>
          </w:tcPr>
          <w:p w:rsidR="00FE08C8" w:rsidRDefault="00BC4E80" w:rsidP="00701327">
            <w:pPr>
              <w:jc w:val="right"/>
              <w:rPr>
                <w:lang w:val="kk-KZ"/>
              </w:rPr>
            </w:pPr>
            <w:r>
              <w:rPr>
                <w:lang w:val="kk-KZ"/>
              </w:rPr>
              <w:t>41</w:t>
            </w:r>
          </w:p>
        </w:tc>
      </w:tr>
      <w:tr w:rsidR="00FE08C8" w:rsidTr="00823648">
        <w:tc>
          <w:tcPr>
            <w:tcW w:w="817" w:type="dxa"/>
          </w:tcPr>
          <w:p w:rsidR="00FE08C8" w:rsidRDefault="008528EA" w:rsidP="00014B9E">
            <w:pPr>
              <w:jc w:val="both"/>
              <w:rPr>
                <w:lang w:val="kk-KZ"/>
              </w:rPr>
            </w:pPr>
            <w:r>
              <w:rPr>
                <w:lang w:val="kk-KZ"/>
              </w:rPr>
              <w:t>2.1.5</w:t>
            </w:r>
          </w:p>
        </w:tc>
        <w:tc>
          <w:tcPr>
            <w:tcW w:w="8080" w:type="dxa"/>
          </w:tcPr>
          <w:p w:rsidR="00FE08C8" w:rsidRPr="00BE2052" w:rsidRDefault="00FE08C8" w:rsidP="00014B9E">
            <w:pPr>
              <w:jc w:val="both"/>
              <w:rPr>
                <w:lang w:val="kk-KZ"/>
              </w:rPr>
            </w:pPr>
            <w:r w:rsidRPr="00BE2052">
              <w:rPr>
                <w:lang w:val="kk-KZ"/>
              </w:rPr>
              <w:t>Геометрия струйного насоса</w:t>
            </w:r>
            <w:r>
              <w:rPr>
                <w:lang w:val="kk-KZ"/>
              </w:rPr>
              <w:t>.........</w:t>
            </w:r>
            <w:r w:rsidR="008528EA">
              <w:rPr>
                <w:lang w:val="kk-KZ"/>
              </w:rPr>
              <w:t>...</w:t>
            </w:r>
            <w:r>
              <w:rPr>
                <w:lang w:val="kk-KZ"/>
              </w:rPr>
              <w:t>...................................................</w:t>
            </w:r>
          </w:p>
        </w:tc>
        <w:tc>
          <w:tcPr>
            <w:tcW w:w="636" w:type="dxa"/>
          </w:tcPr>
          <w:p w:rsidR="00FE08C8" w:rsidRDefault="00234445" w:rsidP="00701327">
            <w:pPr>
              <w:jc w:val="right"/>
              <w:rPr>
                <w:lang w:val="kk-KZ"/>
              </w:rPr>
            </w:pPr>
            <w:r>
              <w:rPr>
                <w:lang w:val="kk-KZ"/>
              </w:rPr>
              <w:t>41</w:t>
            </w:r>
          </w:p>
        </w:tc>
      </w:tr>
      <w:tr w:rsidR="00FE08C8" w:rsidTr="00823648">
        <w:tc>
          <w:tcPr>
            <w:tcW w:w="817" w:type="dxa"/>
          </w:tcPr>
          <w:p w:rsidR="00FE08C8" w:rsidRDefault="008528EA" w:rsidP="00014B9E">
            <w:pPr>
              <w:jc w:val="both"/>
              <w:rPr>
                <w:lang w:val="kk-KZ"/>
              </w:rPr>
            </w:pPr>
            <w:r>
              <w:rPr>
                <w:lang w:val="kk-KZ"/>
              </w:rPr>
              <w:t>2.2</w:t>
            </w:r>
          </w:p>
        </w:tc>
        <w:tc>
          <w:tcPr>
            <w:tcW w:w="8080" w:type="dxa"/>
          </w:tcPr>
          <w:p w:rsidR="00FE08C8" w:rsidRPr="00EE47D3" w:rsidRDefault="00FE08C8" w:rsidP="00014B9E">
            <w:pPr>
              <w:jc w:val="both"/>
              <w:rPr>
                <w:lang w:val="kk-KZ"/>
              </w:rPr>
            </w:pPr>
            <w:r w:rsidRPr="00EE47D3">
              <w:rPr>
                <w:lang w:val="kk-KZ"/>
              </w:rPr>
              <w:t>Применение струйных насосов совместно с УЭЦН</w:t>
            </w:r>
            <w:r>
              <w:rPr>
                <w:lang w:val="kk-KZ"/>
              </w:rPr>
              <w:t>.........................</w:t>
            </w:r>
          </w:p>
        </w:tc>
        <w:tc>
          <w:tcPr>
            <w:tcW w:w="636" w:type="dxa"/>
          </w:tcPr>
          <w:p w:rsidR="00FE08C8" w:rsidRDefault="00234445" w:rsidP="00701327">
            <w:pPr>
              <w:jc w:val="right"/>
              <w:rPr>
                <w:lang w:val="kk-KZ"/>
              </w:rPr>
            </w:pPr>
            <w:r>
              <w:rPr>
                <w:lang w:val="kk-KZ"/>
              </w:rPr>
              <w:t>42</w:t>
            </w:r>
          </w:p>
        </w:tc>
      </w:tr>
      <w:tr w:rsidR="00FE08C8" w:rsidTr="00823648">
        <w:tc>
          <w:tcPr>
            <w:tcW w:w="817" w:type="dxa"/>
          </w:tcPr>
          <w:p w:rsidR="00FE08C8" w:rsidRDefault="008528EA" w:rsidP="00014B9E">
            <w:pPr>
              <w:jc w:val="both"/>
              <w:rPr>
                <w:lang w:val="kk-KZ"/>
              </w:rPr>
            </w:pPr>
            <w:r>
              <w:rPr>
                <w:lang w:val="kk-KZ"/>
              </w:rPr>
              <w:t>2.2.1</w:t>
            </w:r>
          </w:p>
        </w:tc>
        <w:tc>
          <w:tcPr>
            <w:tcW w:w="8080" w:type="dxa"/>
          </w:tcPr>
          <w:p w:rsidR="00FE08C8" w:rsidRPr="00AC7BE0" w:rsidRDefault="00FE08C8" w:rsidP="00014B9E">
            <w:pPr>
              <w:jc w:val="both"/>
              <w:rPr>
                <w:lang w:val="kk-KZ"/>
              </w:rPr>
            </w:pPr>
            <w:r w:rsidRPr="004443CB">
              <w:t>Потенциал откачной скважины</w:t>
            </w:r>
            <w:r>
              <w:rPr>
                <w:lang w:val="kk-KZ"/>
              </w:rPr>
              <w:t>.......................................................</w:t>
            </w:r>
          </w:p>
        </w:tc>
        <w:tc>
          <w:tcPr>
            <w:tcW w:w="636" w:type="dxa"/>
          </w:tcPr>
          <w:p w:rsidR="00FE08C8" w:rsidRDefault="00234445" w:rsidP="00701327">
            <w:pPr>
              <w:jc w:val="right"/>
              <w:rPr>
                <w:lang w:val="kk-KZ"/>
              </w:rPr>
            </w:pPr>
            <w:r>
              <w:rPr>
                <w:lang w:val="kk-KZ"/>
              </w:rPr>
              <w:t>43</w:t>
            </w:r>
          </w:p>
        </w:tc>
      </w:tr>
      <w:tr w:rsidR="00FE08C8" w:rsidTr="00823648">
        <w:tc>
          <w:tcPr>
            <w:tcW w:w="817" w:type="dxa"/>
          </w:tcPr>
          <w:p w:rsidR="00FE08C8" w:rsidRDefault="008528EA" w:rsidP="00014B9E">
            <w:pPr>
              <w:jc w:val="both"/>
              <w:rPr>
                <w:lang w:val="kk-KZ"/>
              </w:rPr>
            </w:pPr>
            <w:r>
              <w:rPr>
                <w:lang w:val="kk-KZ"/>
              </w:rPr>
              <w:t>2.2.2</w:t>
            </w:r>
          </w:p>
        </w:tc>
        <w:tc>
          <w:tcPr>
            <w:tcW w:w="8080" w:type="dxa"/>
          </w:tcPr>
          <w:p w:rsidR="00FE08C8" w:rsidRPr="00AC7BE0" w:rsidRDefault="00FE08C8" w:rsidP="00014B9E">
            <w:pPr>
              <w:jc w:val="both"/>
              <w:rPr>
                <w:lang w:val="kk-KZ"/>
              </w:rPr>
            </w:pPr>
            <w:r w:rsidRPr="004443CB">
              <w:t>Техническая характеристика УЭЦН</w:t>
            </w:r>
            <w:r>
              <w:rPr>
                <w:lang w:val="kk-KZ"/>
              </w:rPr>
              <w:t>...............................................</w:t>
            </w:r>
          </w:p>
        </w:tc>
        <w:tc>
          <w:tcPr>
            <w:tcW w:w="636" w:type="dxa"/>
          </w:tcPr>
          <w:p w:rsidR="00FE08C8" w:rsidRDefault="00234445" w:rsidP="00961F43">
            <w:pPr>
              <w:jc w:val="right"/>
              <w:rPr>
                <w:lang w:val="kk-KZ"/>
              </w:rPr>
            </w:pPr>
            <w:r>
              <w:rPr>
                <w:lang w:val="kk-KZ"/>
              </w:rPr>
              <w:t>44</w:t>
            </w:r>
          </w:p>
        </w:tc>
      </w:tr>
      <w:tr w:rsidR="00FE08C8" w:rsidTr="00823648">
        <w:tc>
          <w:tcPr>
            <w:tcW w:w="817" w:type="dxa"/>
          </w:tcPr>
          <w:p w:rsidR="00FE08C8" w:rsidRDefault="008528EA" w:rsidP="00014B9E">
            <w:pPr>
              <w:jc w:val="both"/>
              <w:rPr>
                <w:lang w:val="kk-KZ"/>
              </w:rPr>
            </w:pPr>
            <w:r>
              <w:rPr>
                <w:lang w:val="kk-KZ"/>
              </w:rPr>
              <w:t>2.3</w:t>
            </w:r>
          </w:p>
        </w:tc>
        <w:tc>
          <w:tcPr>
            <w:tcW w:w="8080" w:type="dxa"/>
          </w:tcPr>
          <w:p w:rsidR="00FE08C8" w:rsidRPr="009E49C6" w:rsidRDefault="00FE08C8" w:rsidP="00014B9E">
            <w:pPr>
              <w:jc w:val="both"/>
            </w:pPr>
            <w:r w:rsidRPr="001932B5">
              <w:t xml:space="preserve">Методика расчетно-экспериментального моделирования </w:t>
            </w:r>
            <w:r w:rsidR="006C040E">
              <w:rPr>
                <w:lang w:val="kk-KZ"/>
              </w:rPr>
              <w:t>ТНУ......</w:t>
            </w:r>
          </w:p>
        </w:tc>
        <w:tc>
          <w:tcPr>
            <w:tcW w:w="636" w:type="dxa"/>
          </w:tcPr>
          <w:p w:rsidR="00FE08C8" w:rsidRDefault="00234445" w:rsidP="00961F43">
            <w:pPr>
              <w:jc w:val="right"/>
              <w:rPr>
                <w:lang w:val="kk-KZ"/>
              </w:rPr>
            </w:pPr>
            <w:r>
              <w:rPr>
                <w:lang w:val="kk-KZ"/>
              </w:rPr>
              <w:t>45</w:t>
            </w:r>
          </w:p>
        </w:tc>
      </w:tr>
      <w:tr w:rsidR="00FE08C8" w:rsidTr="00823648">
        <w:tc>
          <w:tcPr>
            <w:tcW w:w="817" w:type="dxa"/>
          </w:tcPr>
          <w:p w:rsidR="00FE08C8" w:rsidRDefault="008528EA" w:rsidP="00014B9E">
            <w:pPr>
              <w:jc w:val="both"/>
              <w:rPr>
                <w:lang w:val="kk-KZ"/>
              </w:rPr>
            </w:pPr>
            <w:r>
              <w:rPr>
                <w:lang w:val="kk-KZ"/>
              </w:rPr>
              <w:t>2.3.1</w:t>
            </w:r>
          </w:p>
        </w:tc>
        <w:tc>
          <w:tcPr>
            <w:tcW w:w="8080" w:type="dxa"/>
          </w:tcPr>
          <w:p w:rsidR="00FE08C8" w:rsidRPr="00AC7BE0" w:rsidRDefault="00FE08C8" w:rsidP="00014B9E">
            <w:pPr>
              <w:jc w:val="both"/>
              <w:rPr>
                <w:lang w:val="kk-KZ"/>
              </w:rPr>
            </w:pPr>
            <w:r w:rsidRPr="00EE47D3">
              <w:t>Методика и алгоритм расчетов комбинированной установки</w:t>
            </w:r>
            <w:r>
              <w:rPr>
                <w:lang w:val="kk-KZ"/>
              </w:rPr>
              <w:t>......</w:t>
            </w:r>
          </w:p>
        </w:tc>
        <w:tc>
          <w:tcPr>
            <w:tcW w:w="636" w:type="dxa"/>
          </w:tcPr>
          <w:p w:rsidR="00FE08C8" w:rsidRDefault="00234445" w:rsidP="00961F43">
            <w:pPr>
              <w:jc w:val="right"/>
              <w:rPr>
                <w:lang w:val="kk-KZ"/>
              </w:rPr>
            </w:pPr>
            <w:r>
              <w:rPr>
                <w:lang w:val="kk-KZ"/>
              </w:rPr>
              <w:t>45</w:t>
            </w:r>
          </w:p>
        </w:tc>
      </w:tr>
      <w:tr w:rsidR="00FE08C8" w:rsidTr="00823648">
        <w:tc>
          <w:tcPr>
            <w:tcW w:w="817" w:type="dxa"/>
          </w:tcPr>
          <w:p w:rsidR="00FE08C8" w:rsidRDefault="008528EA" w:rsidP="00014B9E">
            <w:pPr>
              <w:jc w:val="both"/>
              <w:rPr>
                <w:lang w:val="kk-KZ"/>
              </w:rPr>
            </w:pPr>
            <w:r>
              <w:rPr>
                <w:lang w:val="kk-KZ"/>
              </w:rPr>
              <w:t>2.4</w:t>
            </w:r>
          </w:p>
        </w:tc>
        <w:tc>
          <w:tcPr>
            <w:tcW w:w="8080" w:type="dxa"/>
          </w:tcPr>
          <w:p w:rsidR="00FE08C8" w:rsidRPr="00741F54" w:rsidRDefault="00FE08C8" w:rsidP="00014B9E">
            <w:pPr>
              <w:jc w:val="both"/>
              <w:rPr>
                <w:lang w:val="kk-KZ"/>
              </w:rPr>
            </w:pPr>
            <w:r w:rsidRPr="00741F54">
              <w:rPr>
                <w:lang w:val="kk-KZ"/>
              </w:rPr>
              <w:t xml:space="preserve">Расчетно-экспериментальное моделирование виртуальной модели </w:t>
            </w:r>
            <w:r w:rsidR="007C6374">
              <w:rPr>
                <w:lang w:val="kk-KZ"/>
              </w:rPr>
              <w:t>КНУ..................</w:t>
            </w:r>
            <w:r>
              <w:rPr>
                <w:lang w:val="kk-KZ"/>
              </w:rPr>
              <w:t>......................................................</w:t>
            </w:r>
            <w:r w:rsidR="006C040E">
              <w:rPr>
                <w:lang w:val="kk-KZ"/>
              </w:rPr>
              <w:t>.........</w:t>
            </w:r>
          </w:p>
        </w:tc>
        <w:tc>
          <w:tcPr>
            <w:tcW w:w="636" w:type="dxa"/>
          </w:tcPr>
          <w:p w:rsidR="00FE08C8" w:rsidRDefault="00FE08C8" w:rsidP="00701327">
            <w:pPr>
              <w:jc w:val="right"/>
              <w:rPr>
                <w:lang w:val="kk-KZ"/>
              </w:rPr>
            </w:pPr>
          </w:p>
          <w:p w:rsidR="00FE08C8" w:rsidRDefault="00234445" w:rsidP="00961F43">
            <w:pPr>
              <w:jc w:val="right"/>
              <w:rPr>
                <w:lang w:val="kk-KZ"/>
              </w:rPr>
            </w:pPr>
            <w:r>
              <w:rPr>
                <w:lang w:val="kk-KZ"/>
              </w:rPr>
              <w:t>48</w:t>
            </w:r>
          </w:p>
        </w:tc>
      </w:tr>
      <w:tr w:rsidR="00FE08C8" w:rsidTr="00823648">
        <w:tc>
          <w:tcPr>
            <w:tcW w:w="817" w:type="dxa"/>
          </w:tcPr>
          <w:p w:rsidR="00FE08C8" w:rsidRDefault="008528EA" w:rsidP="00014B9E">
            <w:pPr>
              <w:jc w:val="both"/>
              <w:rPr>
                <w:lang w:val="kk-KZ"/>
              </w:rPr>
            </w:pPr>
            <w:r>
              <w:rPr>
                <w:lang w:val="kk-KZ"/>
              </w:rPr>
              <w:t>2.4.1</w:t>
            </w:r>
          </w:p>
        </w:tc>
        <w:tc>
          <w:tcPr>
            <w:tcW w:w="8080" w:type="dxa"/>
          </w:tcPr>
          <w:p w:rsidR="00FE08C8" w:rsidRPr="00AC7BE0" w:rsidRDefault="00FE08C8" w:rsidP="00014B9E">
            <w:pPr>
              <w:jc w:val="both"/>
              <w:rPr>
                <w:lang w:val="kk-KZ"/>
              </w:rPr>
            </w:pPr>
            <w:r w:rsidRPr="00741F54">
              <w:rPr>
                <w:lang w:val="kk-KZ"/>
              </w:rPr>
              <w:t xml:space="preserve">Исходные данные для </w:t>
            </w:r>
            <w:r w:rsidRPr="005A0719">
              <w:t>моделирования</w:t>
            </w:r>
            <w:r>
              <w:rPr>
                <w:lang w:val="kk-KZ"/>
              </w:rPr>
              <w:t>............................................</w:t>
            </w:r>
          </w:p>
        </w:tc>
        <w:tc>
          <w:tcPr>
            <w:tcW w:w="636" w:type="dxa"/>
          </w:tcPr>
          <w:p w:rsidR="00FE08C8" w:rsidRDefault="00234445" w:rsidP="00701327">
            <w:pPr>
              <w:jc w:val="right"/>
              <w:rPr>
                <w:lang w:val="kk-KZ"/>
              </w:rPr>
            </w:pPr>
            <w:r>
              <w:rPr>
                <w:lang w:val="kk-KZ"/>
              </w:rPr>
              <w:t>48</w:t>
            </w:r>
          </w:p>
        </w:tc>
      </w:tr>
      <w:tr w:rsidR="00FE08C8" w:rsidTr="00823648">
        <w:tc>
          <w:tcPr>
            <w:tcW w:w="817" w:type="dxa"/>
          </w:tcPr>
          <w:p w:rsidR="00FE08C8" w:rsidRDefault="008528EA" w:rsidP="003D4ECA">
            <w:pPr>
              <w:jc w:val="both"/>
              <w:rPr>
                <w:lang w:val="kk-KZ"/>
              </w:rPr>
            </w:pPr>
            <w:r>
              <w:rPr>
                <w:lang w:val="kk-KZ"/>
              </w:rPr>
              <w:t>2.4.2</w:t>
            </w:r>
          </w:p>
        </w:tc>
        <w:tc>
          <w:tcPr>
            <w:tcW w:w="8080" w:type="dxa"/>
          </w:tcPr>
          <w:p w:rsidR="00FE08C8" w:rsidRPr="00741F54" w:rsidRDefault="00FE08C8" w:rsidP="003D4ECA">
            <w:pPr>
              <w:jc w:val="both"/>
              <w:rPr>
                <w:lang w:val="kk-KZ"/>
              </w:rPr>
            </w:pPr>
            <w:r w:rsidRPr="00741F54">
              <w:rPr>
                <w:lang w:val="kk-KZ"/>
              </w:rPr>
              <w:t>Виртуальная модель откачной скважины</w:t>
            </w:r>
            <w:r>
              <w:rPr>
                <w:lang w:val="kk-KZ"/>
              </w:rPr>
              <w:t>.......................................</w:t>
            </w:r>
          </w:p>
        </w:tc>
        <w:tc>
          <w:tcPr>
            <w:tcW w:w="636" w:type="dxa"/>
          </w:tcPr>
          <w:p w:rsidR="00FE08C8" w:rsidRDefault="00234445" w:rsidP="00701327">
            <w:pPr>
              <w:jc w:val="right"/>
              <w:rPr>
                <w:lang w:val="kk-KZ"/>
              </w:rPr>
            </w:pPr>
            <w:r>
              <w:rPr>
                <w:lang w:val="kk-KZ"/>
              </w:rPr>
              <w:t>50</w:t>
            </w:r>
          </w:p>
        </w:tc>
      </w:tr>
      <w:tr w:rsidR="00FE08C8" w:rsidTr="00823648">
        <w:tc>
          <w:tcPr>
            <w:tcW w:w="817" w:type="dxa"/>
          </w:tcPr>
          <w:p w:rsidR="00FE08C8" w:rsidRDefault="008528EA" w:rsidP="003D4ECA">
            <w:pPr>
              <w:jc w:val="both"/>
              <w:rPr>
                <w:lang w:val="kk-KZ"/>
              </w:rPr>
            </w:pPr>
            <w:r>
              <w:rPr>
                <w:lang w:val="kk-KZ"/>
              </w:rPr>
              <w:t>2.4.3</w:t>
            </w:r>
          </w:p>
        </w:tc>
        <w:tc>
          <w:tcPr>
            <w:tcW w:w="8080" w:type="dxa"/>
          </w:tcPr>
          <w:p w:rsidR="00FE08C8" w:rsidRPr="00741F54" w:rsidRDefault="00FE08C8" w:rsidP="003D4ECA">
            <w:pPr>
              <w:jc w:val="both"/>
              <w:rPr>
                <w:lang w:val="kk-KZ"/>
              </w:rPr>
            </w:pPr>
            <w:r w:rsidRPr="00741F54">
              <w:rPr>
                <w:lang w:val="kk-KZ"/>
              </w:rPr>
              <w:t>Виртуальная модель УЭЦН</w:t>
            </w:r>
            <w:r>
              <w:rPr>
                <w:lang w:val="kk-KZ"/>
              </w:rPr>
              <w:t>..............................................................</w:t>
            </w:r>
          </w:p>
        </w:tc>
        <w:tc>
          <w:tcPr>
            <w:tcW w:w="636" w:type="dxa"/>
          </w:tcPr>
          <w:p w:rsidR="00FE08C8" w:rsidRDefault="00234445" w:rsidP="00701327">
            <w:pPr>
              <w:jc w:val="right"/>
              <w:rPr>
                <w:lang w:val="kk-KZ"/>
              </w:rPr>
            </w:pPr>
            <w:r>
              <w:rPr>
                <w:lang w:val="kk-KZ"/>
              </w:rPr>
              <w:t>50</w:t>
            </w:r>
          </w:p>
        </w:tc>
      </w:tr>
      <w:tr w:rsidR="00FE08C8" w:rsidTr="00823648">
        <w:tc>
          <w:tcPr>
            <w:tcW w:w="817" w:type="dxa"/>
          </w:tcPr>
          <w:p w:rsidR="00FE08C8" w:rsidRDefault="008528EA" w:rsidP="003D4ECA">
            <w:pPr>
              <w:jc w:val="both"/>
              <w:rPr>
                <w:lang w:val="kk-KZ"/>
              </w:rPr>
            </w:pPr>
            <w:r>
              <w:rPr>
                <w:lang w:val="kk-KZ"/>
              </w:rPr>
              <w:t>2.4.4</w:t>
            </w:r>
          </w:p>
        </w:tc>
        <w:tc>
          <w:tcPr>
            <w:tcW w:w="8080" w:type="dxa"/>
          </w:tcPr>
          <w:p w:rsidR="00FE08C8" w:rsidRPr="00741F54" w:rsidRDefault="00FE08C8" w:rsidP="003D4ECA">
            <w:pPr>
              <w:jc w:val="both"/>
              <w:rPr>
                <w:lang w:val="kk-KZ"/>
              </w:rPr>
            </w:pPr>
            <w:r w:rsidRPr="00741F54">
              <w:rPr>
                <w:lang w:val="kk-KZ"/>
              </w:rPr>
              <w:t>Виртуальная модель комбинированной насосной установки</w:t>
            </w:r>
            <w:r>
              <w:rPr>
                <w:lang w:val="kk-KZ"/>
              </w:rPr>
              <w:t>........</w:t>
            </w:r>
          </w:p>
        </w:tc>
        <w:tc>
          <w:tcPr>
            <w:tcW w:w="636" w:type="dxa"/>
          </w:tcPr>
          <w:p w:rsidR="00FE08C8" w:rsidRDefault="00234445" w:rsidP="00701327">
            <w:pPr>
              <w:jc w:val="right"/>
              <w:rPr>
                <w:lang w:val="kk-KZ"/>
              </w:rPr>
            </w:pPr>
            <w:r>
              <w:rPr>
                <w:lang w:val="kk-KZ"/>
              </w:rPr>
              <w:t>51</w:t>
            </w:r>
          </w:p>
        </w:tc>
      </w:tr>
      <w:tr w:rsidR="00FE08C8" w:rsidTr="00823648">
        <w:tc>
          <w:tcPr>
            <w:tcW w:w="817" w:type="dxa"/>
          </w:tcPr>
          <w:p w:rsidR="00FE08C8" w:rsidRDefault="008528EA" w:rsidP="003D4ECA">
            <w:pPr>
              <w:jc w:val="both"/>
              <w:rPr>
                <w:lang w:val="kk-KZ"/>
              </w:rPr>
            </w:pPr>
            <w:r>
              <w:rPr>
                <w:lang w:val="kk-KZ"/>
              </w:rPr>
              <w:t>2.5</w:t>
            </w:r>
          </w:p>
        </w:tc>
        <w:tc>
          <w:tcPr>
            <w:tcW w:w="8080" w:type="dxa"/>
          </w:tcPr>
          <w:p w:rsidR="00FE08C8" w:rsidRDefault="00FE08C8" w:rsidP="003D4ECA">
            <w:pPr>
              <w:jc w:val="both"/>
              <w:rPr>
                <w:lang w:val="kk-KZ"/>
              </w:rPr>
            </w:pPr>
            <w:r w:rsidRPr="001932B5">
              <w:rPr>
                <w:lang w:val="kk-KZ"/>
              </w:rPr>
              <w:t>Результаты расчетного моделирования</w:t>
            </w:r>
            <w:r w:rsidR="006C040E">
              <w:rPr>
                <w:lang w:val="kk-KZ"/>
              </w:rPr>
              <w:t>...................</w:t>
            </w:r>
            <w:r>
              <w:rPr>
                <w:lang w:val="kk-KZ"/>
              </w:rPr>
              <w:t>..........................</w:t>
            </w:r>
          </w:p>
        </w:tc>
        <w:tc>
          <w:tcPr>
            <w:tcW w:w="636" w:type="dxa"/>
          </w:tcPr>
          <w:p w:rsidR="00FE08C8" w:rsidRDefault="00234445" w:rsidP="00961F43">
            <w:pPr>
              <w:jc w:val="right"/>
              <w:rPr>
                <w:lang w:val="kk-KZ"/>
              </w:rPr>
            </w:pPr>
            <w:r>
              <w:rPr>
                <w:lang w:val="kk-KZ"/>
              </w:rPr>
              <w:t>54</w:t>
            </w:r>
          </w:p>
        </w:tc>
      </w:tr>
      <w:tr w:rsidR="00FE08C8" w:rsidTr="00823648">
        <w:tc>
          <w:tcPr>
            <w:tcW w:w="817" w:type="dxa"/>
          </w:tcPr>
          <w:p w:rsidR="00FE08C8" w:rsidRDefault="008528EA" w:rsidP="003D4ECA">
            <w:pPr>
              <w:jc w:val="both"/>
              <w:rPr>
                <w:lang w:val="kk-KZ"/>
              </w:rPr>
            </w:pPr>
            <w:r>
              <w:rPr>
                <w:lang w:val="kk-KZ"/>
              </w:rPr>
              <w:t>2.6</w:t>
            </w:r>
          </w:p>
        </w:tc>
        <w:tc>
          <w:tcPr>
            <w:tcW w:w="8080" w:type="dxa"/>
          </w:tcPr>
          <w:p w:rsidR="00FE08C8" w:rsidRDefault="00FE08C8" w:rsidP="003D4ECA">
            <w:pPr>
              <w:jc w:val="both"/>
              <w:rPr>
                <w:lang w:val="kk-KZ"/>
              </w:rPr>
            </w:pPr>
            <w:r w:rsidRPr="00AA20FF">
              <w:rPr>
                <w:lang w:val="kk-KZ"/>
              </w:rPr>
              <w:t>Выбор и обоснование критериев подобия для разработки стендовых испытаний</w:t>
            </w:r>
            <w:r>
              <w:rPr>
                <w:lang w:val="kk-KZ"/>
              </w:rPr>
              <w:t>....</w:t>
            </w:r>
            <w:r w:rsidR="006C040E">
              <w:rPr>
                <w:lang w:val="kk-KZ"/>
              </w:rPr>
              <w:t>......</w:t>
            </w:r>
            <w:r>
              <w:rPr>
                <w:lang w:val="kk-KZ"/>
              </w:rPr>
              <w:t>...............................................................</w:t>
            </w:r>
          </w:p>
        </w:tc>
        <w:tc>
          <w:tcPr>
            <w:tcW w:w="636" w:type="dxa"/>
          </w:tcPr>
          <w:p w:rsidR="00FE08C8" w:rsidRDefault="00FE08C8" w:rsidP="00701327">
            <w:pPr>
              <w:jc w:val="right"/>
              <w:rPr>
                <w:lang w:val="kk-KZ"/>
              </w:rPr>
            </w:pPr>
          </w:p>
          <w:p w:rsidR="00FE08C8" w:rsidRDefault="00234445" w:rsidP="00961F43">
            <w:pPr>
              <w:jc w:val="right"/>
              <w:rPr>
                <w:lang w:val="kk-KZ"/>
              </w:rPr>
            </w:pPr>
            <w:r>
              <w:rPr>
                <w:lang w:val="kk-KZ"/>
              </w:rPr>
              <w:t>54</w:t>
            </w:r>
          </w:p>
        </w:tc>
      </w:tr>
      <w:tr w:rsidR="00FE08C8" w:rsidTr="00823648">
        <w:tc>
          <w:tcPr>
            <w:tcW w:w="8897" w:type="dxa"/>
            <w:gridSpan w:val="2"/>
          </w:tcPr>
          <w:p w:rsidR="00FE08C8" w:rsidRDefault="006C040E" w:rsidP="00014B9E">
            <w:pPr>
              <w:jc w:val="both"/>
              <w:rPr>
                <w:lang w:val="kk-KZ"/>
              </w:rPr>
            </w:pPr>
            <w:r>
              <w:rPr>
                <w:lang w:val="kk-KZ"/>
              </w:rPr>
              <w:t>ВЫВОДЫ ПО РАЗДЕЛУ 2 ..............</w:t>
            </w:r>
            <w:r w:rsidR="00FE08C8">
              <w:rPr>
                <w:lang w:val="kk-KZ"/>
              </w:rPr>
              <w:t>..............................................................</w:t>
            </w:r>
          </w:p>
        </w:tc>
        <w:tc>
          <w:tcPr>
            <w:tcW w:w="636" w:type="dxa"/>
          </w:tcPr>
          <w:p w:rsidR="00FE08C8" w:rsidRDefault="00234445" w:rsidP="00961F43">
            <w:pPr>
              <w:jc w:val="right"/>
              <w:rPr>
                <w:lang w:val="kk-KZ"/>
              </w:rPr>
            </w:pPr>
            <w:r>
              <w:rPr>
                <w:lang w:val="kk-KZ"/>
              </w:rPr>
              <w:t>55</w:t>
            </w:r>
          </w:p>
        </w:tc>
      </w:tr>
      <w:tr w:rsidR="00FE08C8" w:rsidTr="00823648">
        <w:tc>
          <w:tcPr>
            <w:tcW w:w="817" w:type="dxa"/>
          </w:tcPr>
          <w:p w:rsidR="00FE08C8" w:rsidRPr="00B56E89" w:rsidRDefault="006C040E" w:rsidP="00014B9E">
            <w:pPr>
              <w:jc w:val="both"/>
              <w:rPr>
                <w:lang w:val="kk-KZ"/>
              </w:rPr>
            </w:pPr>
            <w:r>
              <w:rPr>
                <w:lang w:val="kk-KZ"/>
              </w:rPr>
              <w:t>3</w:t>
            </w:r>
          </w:p>
        </w:tc>
        <w:tc>
          <w:tcPr>
            <w:tcW w:w="8080" w:type="dxa"/>
          </w:tcPr>
          <w:p w:rsidR="00FE08C8" w:rsidRPr="00B56E89" w:rsidRDefault="00FE08C8" w:rsidP="00014B9E">
            <w:pPr>
              <w:jc w:val="both"/>
              <w:rPr>
                <w:lang w:val="kk-KZ"/>
              </w:rPr>
            </w:pPr>
            <w:r w:rsidRPr="00B56E89">
              <w:rPr>
                <w:lang w:val="kk-KZ"/>
              </w:rPr>
              <w:t>ЭКСПЕРИМЕНТАЛЬНЫЕ ИССЛЕДОВАНИЯ РАБОТЫ ТАНДЕМ НАСОСА НА СТЕНДЕ....</w:t>
            </w:r>
            <w:r w:rsidR="006C040E">
              <w:rPr>
                <w:lang w:val="kk-KZ"/>
              </w:rPr>
              <w:t>..........</w:t>
            </w:r>
            <w:r w:rsidRPr="00B56E89">
              <w:rPr>
                <w:lang w:val="kk-KZ"/>
              </w:rPr>
              <w:t>.................</w:t>
            </w:r>
            <w:r>
              <w:rPr>
                <w:lang w:val="kk-KZ"/>
              </w:rPr>
              <w:t>.....................</w:t>
            </w:r>
            <w:r w:rsidR="006C040E">
              <w:rPr>
                <w:lang w:val="kk-KZ"/>
              </w:rPr>
              <w:t>..</w:t>
            </w:r>
          </w:p>
        </w:tc>
        <w:tc>
          <w:tcPr>
            <w:tcW w:w="636" w:type="dxa"/>
          </w:tcPr>
          <w:p w:rsidR="00FE08C8" w:rsidRDefault="00FE08C8" w:rsidP="00701327">
            <w:pPr>
              <w:jc w:val="right"/>
              <w:rPr>
                <w:lang w:val="kk-KZ"/>
              </w:rPr>
            </w:pPr>
          </w:p>
          <w:p w:rsidR="00FE08C8" w:rsidRDefault="00234445" w:rsidP="00961F43">
            <w:pPr>
              <w:jc w:val="right"/>
              <w:rPr>
                <w:lang w:val="kk-KZ"/>
              </w:rPr>
            </w:pPr>
            <w:r>
              <w:rPr>
                <w:lang w:val="kk-KZ"/>
              </w:rPr>
              <w:t>56</w:t>
            </w:r>
          </w:p>
        </w:tc>
      </w:tr>
      <w:tr w:rsidR="00FE08C8" w:rsidTr="00823648">
        <w:tc>
          <w:tcPr>
            <w:tcW w:w="817" w:type="dxa"/>
          </w:tcPr>
          <w:p w:rsidR="00FE08C8" w:rsidRPr="002E7570" w:rsidRDefault="006C040E" w:rsidP="006409B6">
            <w:pPr>
              <w:jc w:val="both"/>
              <w:rPr>
                <w:color w:val="000000" w:themeColor="text1"/>
                <w:lang w:val="kk-KZ"/>
              </w:rPr>
            </w:pPr>
            <w:r>
              <w:rPr>
                <w:color w:val="000000" w:themeColor="text1"/>
                <w:lang w:val="kk-KZ"/>
              </w:rPr>
              <w:t>3.1</w:t>
            </w:r>
          </w:p>
        </w:tc>
        <w:tc>
          <w:tcPr>
            <w:tcW w:w="8080" w:type="dxa"/>
          </w:tcPr>
          <w:p w:rsidR="00FE08C8" w:rsidRPr="002E7570" w:rsidRDefault="00FE08C8" w:rsidP="006409B6">
            <w:pPr>
              <w:jc w:val="both"/>
              <w:rPr>
                <w:color w:val="000000" w:themeColor="text1"/>
                <w:lang w:val="kk-KZ"/>
              </w:rPr>
            </w:pPr>
            <w:r w:rsidRPr="002E7570">
              <w:rPr>
                <w:color w:val="000000" w:themeColor="text1"/>
                <w:lang w:val="kk-KZ"/>
              </w:rPr>
              <w:t xml:space="preserve">Описание </w:t>
            </w:r>
            <w:r w:rsidRPr="002E7570">
              <w:rPr>
                <w:color w:val="000000" w:themeColor="text1"/>
                <w:lang w:val="kk-KZ" w:bidi="ru-RU"/>
              </w:rPr>
              <w:t>испытательного стенда</w:t>
            </w:r>
            <w:r w:rsidRPr="002E7570">
              <w:rPr>
                <w:color w:val="000000" w:themeColor="text1"/>
                <w:lang w:val="kk-KZ"/>
              </w:rPr>
              <w:t xml:space="preserve"> для исследования характеристик </w:t>
            </w:r>
            <w:r w:rsidR="007C6374">
              <w:rPr>
                <w:color w:val="000000" w:themeColor="text1"/>
                <w:lang w:val="kk-KZ"/>
              </w:rPr>
              <w:t>КНУ................</w:t>
            </w:r>
            <w:r w:rsidRPr="002E7570">
              <w:rPr>
                <w:color w:val="000000" w:themeColor="text1"/>
                <w:lang w:val="kk-KZ"/>
              </w:rPr>
              <w:t>.............................................</w:t>
            </w:r>
            <w:r w:rsidR="006C040E">
              <w:rPr>
                <w:color w:val="000000" w:themeColor="text1"/>
                <w:lang w:val="kk-KZ"/>
              </w:rPr>
              <w:t>................</w:t>
            </w:r>
          </w:p>
        </w:tc>
        <w:tc>
          <w:tcPr>
            <w:tcW w:w="636" w:type="dxa"/>
          </w:tcPr>
          <w:p w:rsidR="00FE08C8" w:rsidRDefault="00FE08C8" w:rsidP="00F56A5B">
            <w:pPr>
              <w:jc w:val="right"/>
              <w:rPr>
                <w:lang w:val="kk-KZ"/>
              </w:rPr>
            </w:pPr>
          </w:p>
          <w:p w:rsidR="00FE08C8" w:rsidRDefault="00234445" w:rsidP="00F56A5B">
            <w:pPr>
              <w:jc w:val="right"/>
              <w:rPr>
                <w:lang w:val="kk-KZ"/>
              </w:rPr>
            </w:pPr>
            <w:r>
              <w:rPr>
                <w:lang w:val="kk-KZ"/>
              </w:rPr>
              <w:t>57</w:t>
            </w:r>
          </w:p>
        </w:tc>
      </w:tr>
      <w:tr w:rsidR="00FE08C8" w:rsidTr="00823648">
        <w:tc>
          <w:tcPr>
            <w:tcW w:w="817" w:type="dxa"/>
          </w:tcPr>
          <w:p w:rsidR="00FE08C8" w:rsidRPr="002E7570" w:rsidRDefault="006C040E" w:rsidP="00701B61">
            <w:pPr>
              <w:jc w:val="both"/>
              <w:rPr>
                <w:color w:val="000000" w:themeColor="text1"/>
                <w:lang w:val="kk-KZ"/>
              </w:rPr>
            </w:pPr>
            <w:r>
              <w:rPr>
                <w:color w:val="000000" w:themeColor="text1"/>
                <w:lang w:val="kk-KZ"/>
              </w:rPr>
              <w:lastRenderedPageBreak/>
              <w:t>3.1.1</w:t>
            </w:r>
          </w:p>
        </w:tc>
        <w:tc>
          <w:tcPr>
            <w:tcW w:w="8080" w:type="dxa"/>
          </w:tcPr>
          <w:p w:rsidR="00FE08C8" w:rsidRPr="002E7570" w:rsidRDefault="00FE08C8" w:rsidP="00701B61">
            <w:pPr>
              <w:jc w:val="both"/>
              <w:rPr>
                <w:color w:val="000000" w:themeColor="text1"/>
                <w:lang w:val="kk-KZ"/>
              </w:rPr>
            </w:pPr>
            <w:r w:rsidRPr="002E7570">
              <w:rPr>
                <w:color w:val="000000" w:themeColor="text1"/>
              </w:rPr>
              <w:t xml:space="preserve">Контрольно-измерительные приборы </w:t>
            </w:r>
            <w:r w:rsidRPr="002E7570">
              <w:rPr>
                <w:color w:val="000000" w:themeColor="text1"/>
                <w:lang w:bidi="ru-RU"/>
              </w:rPr>
              <w:t>испытательного стенда</w:t>
            </w:r>
            <w:r w:rsidRPr="002E7570">
              <w:rPr>
                <w:color w:val="000000" w:themeColor="text1"/>
                <w:lang w:val="kk-KZ"/>
              </w:rPr>
              <w:t xml:space="preserve"> для исследования характеристик КНУ..................................................... </w:t>
            </w:r>
          </w:p>
        </w:tc>
        <w:tc>
          <w:tcPr>
            <w:tcW w:w="636" w:type="dxa"/>
          </w:tcPr>
          <w:p w:rsidR="00FE08C8" w:rsidRDefault="00FE08C8" w:rsidP="00701B61">
            <w:pPr>
              <w:jc w:val="right"/>
              <w:rPr>
                <w:lang w:val="kk-KZ"/>
              </w:rPr>
            </w:pPr>
          </w:p>
          <w:p w:rsidR="00FE08C8" w:rsidRDefault="000852D4" w:rsidP="00701B61">
            <w:pPr>
              <w:jc w:val="right"/>
              <w:rPr>
                <w:lang w:val="kk-KZ"/>
              </w:rPr>
            </w:pPr>
            <w:r>
              <w:rPr>
                <w:lang w:val="kk-KZ"/>
              </w:rPr>
              <w:t>61</w:t>
            </w:r>
          </w:p>
        </w:tc>
      </w:tr>
      <w:tr w:rsidR="00FE08C8" w:rsidTr="00823648">
        <w:tc>
          <w:tcPr>
            <w:tcW w:w="817" w:type="dxa"/>
          </w:tcPr>
          <w:p w:rsidR="00FE08C8" w:rsidRPr="002E7570" w:rsidRDefault="007C6374" w:rsidP="00701B61">
            <w:pPr>
              <w:jc w:val="both"/>
              <w:rPr>
                <w:color w:val="000000" w:themeColor="text1"/>
                <w:lang w:val="kk-KZ" w:bidi="ru-RU"/>
              </w:rPr>
            </w:pPr>
            <w:r>
              <w:rPr>
                <w:color w:val="000000" w:themeColor="text1"/>
                <w:lang w:val="kk-KZ" w:bidi="ru-RU"/>
              </w:rPr>
              <w:t>3.1.2</w:t>
            </w:r>
          </w:p>
        </w:tc>
        <w:tc>
          <w:tcPr>
            <w:tcW w:w="8080" w:type="dxa"/>
          </w:tcPr>
          <w:p w:rsidR="00FE08C8" w:rsidRPr="002E7570" w:rsidRDefault="00FE08C8" w:rsidP="00701B61">
            <w:pPr>
              <w:jc w:val="both"/>
              <w:rPr>
                <w:color w:val="000000" w:themeColor="text1"/>
                <w:lang w:val="kk-KZ"/>
              </w:rPr>
            </w:pPr>
            <w:r w:rsidRPr="002E7570">
              <w:rPr>
                <w:color w:val="000000" w:themeColor="text1"/>
                <w:lang w:bidi="ru-RU"/>
              </w:rPr>
              <w:t>Результаты опробования работоспособности испытательного стенда</w:t>
            </w:r>
            <w:r w:rsidRPr="002E7570">
              <w:rPr>
                <w:color w:val="000000" w:themeColor="text1"/>
                <w:lang w:val="kk-KZ" w:bidi="ru-RU"/>
              </w:rPr>
              <w:t xml:space="preserve"> для исследования характеристик КНУ</w:t>
            </w:r>
            <w:r w:rsidR="007C6374">
              <w:rPr>
                <w:color w:val="000000" w:themeColor="text1"/>
                <w:lang w:val="kk-KZ" w:bidi="ru-RU"/>
              </w:rPr>
              <w:t>.......................</w:t>
            </w:r>
            <w:r w:rsidRPr="002E7570">
              <w:rPr>
                <w:color w:val="000000" w:themeColor="text1"/>
                <w:lang w:val="kk-KZ" w:bidi="ru-RU"/>
              </w:rPr>
              <w:t xml:space="preserve">.......... </w:t>
            </w:r>
          </w:p>
        </w:tc>
        <w:tc>
          <w:tcPr>
            <w:tcW w:w="636" w:type="dxa"/>
          </w:tcPr>
          <w:p w:rsidR="00FE08C8" w:rsidRDefault="00FE08C8" w:rsidP="00701B61">
            <w:pPr>
              <w:jc w:val="right"/>
              <w:rPr>
                <w:lang w:val="kk-KZ"/>
              </w:rPr>
            </w:pPr>
          </w:p>
          <w:p w:rsidR="00FE08C8" w:rsidRDefault="000852D4" w:rsidP="00701B61">
            <w:pPr>
              <w:jc w:val="right"/>
              <w:rPr>
                <w:lang w:val="kk-KZ"/>
              </w:rPr>
            </w:pPr>
            <w:r>
              <w:rPr>
                <w:lang w:val="kk-KZ"/>
              </w:rPr>
              <w:t>69</w:t>
            </w:r>
          </w:p>
        </w:tc>
      </w:tr>
      <w:tr w:rsidR="00FE08C8" w:rsidTr="00823648">
        <w:tc>
          <w:tcPr>
            <w:tcW w:w="817" w:type="dxa"/>
          </w:tcPr>
          <w:p w:rsidR="00FE08C8" w:rsidRDefault="007C6374" w:rsidP="00014B9E">
            <w:pPr>
              <w:jc w:val="both"/>
              <w:rPr>
                <w:lang w:val="kk-KZ"/>
              </w:rPr>
            </w:pPr>
            <w:r>
              <w:rPr>
                <w:lang w:val="kk-KZ"/>
              </w:rPr>
              <w:t>3.2</w:t>
            </w:r>
          </w:p>
        </w:tc>
        <w:tc>
          <w:tcPr>
            <w:tcW w:w="8080" w:type="dxa"/>
          </w:tcPr>
          <w:p w:rsidR="00FE08C8" w:rsidRPr="00AC7BE0" w:rsidRDefault="00FE08C8" w:rsidP="00014B9E">
            <w:pPr>
              <w:jc w:val="both"/>
              <w:rPr>
                <w:lang w:val="kk-KZ"/>
              </w:rPr>
            </w:pPr>
            <w:r w:rsidRPr="0006024D">
              <w:t>Выбор и обоснование конструкции высоконапорных сопел для стендовой комбинированной насосной установки</w:t>
            </w:r>
            <w:r w:rsidR="007C6374">
              <w:rPr>
                <w:lang w:val="kk-KZ"/>
              </w:rPr>
              <w:t>..............</w:t>
            </w:r>
            <w:r>
              <w:rPr>
                <w:lang w:val="kk-KZ"/>
              </w:rPr>
              <w:t>............</w:t>
            </w:r>
          </w:p>
        </w:tc>
        <w:tc>
          <w:tcPr>
            <w:tcW w:w="636" w:type="dxa"/>
          </w:tcPr>
          <w:p w:rsidR="00FE08C8" w:rsidRDefault="00FE08C8" w:rsidP="00701327">
            <w:pPr>
              <w:jc w:val="right"/>
              <w:rPr>
                <w:lang w:val="kk-KZ"/>
              </w:rPr>
            </w:pPr>
          </w:p>
          <w:p w:rsidR="00FE08C8" w:rsidRDefault="000852D4" w:rsidP="00701327">
            <w:pPr>
              <w:jc w:val="right"/>
              <w:rPr>
                <w:lang w:val="kk-KZ"/>
              </w:rPr>
            </w:pPr>
            <w:r>
              <w:rPr>
                <w:lang w:val="kk-KZ"/>
              </w:rPr>
              <w:t>70</w:t>
            </w:r>
          </w:p>
        </w:tc>
      </w:tr>
      <w:tr w:rsidR="00FE08C8" w:rsidTr="00823648">
        <w:tc>
          <w:tcPr>
            <w:tcW w:w="817" w:type="dxa"/>
          </w:tcPr>
          <w:p w:rsidR="00FE08C8" w:rsidRDefault="007C6374" w:rsidP="00014B9E">
            <w:pPr>
              <w:jc w:val="both"/>
              <w:rPr>
                <w:lang w:val="kk-KZ"/>
              </w:rPr>
            </w:pPr>
            <w:r>
              <w:rPr>
                <w:lang w:val="kk-KZ"/>
              </w:rPr>
              <w:t>3.2.1</w:t>
            </w:r>
          </w:p>
        </w:tc>
        <w:tc>
          <w:tcPr>
            <w:tcW w:w="8080" w:type="dxa"/>
          </w:tcPr>
          <w:p w:rsidR="00FE08C8" w:rsidRPr="00AC7BE0" w:rsidRDefault="00FE08C8" w:rsidP="00014B9E">
            <w:pPr>
              <w:jc w:val="both"/>
              <w:rPr>
                <w:lang w:val="kk-KZ"/>
              </w:rPr>
            </w:pPr>
            <w:r w:rsidRPr="0006024D">
              <w:t>Описание экспериментального лабораторного стенда для оценки гидродинамических качеств высоконапорных сопел струйных насосов</w:t>
            </w:r>
            <w:r>
              <w:rPr>
                <w:lang w:val="kk-KZ"/>
              </w:rPr>
              <w:t>.........................................................................</w:t>
            </w:r>
            <w:r w:rsidR="007C6374">
              <w:rPr>
                <w:lang w:val="kk-KZ"/>
              </w:rPr>
              <w:t>.........................</w:t>
            </w:r>
          </w:p>
        </w:tc>
        <w:tc>
          <w:tcPr>
            <w:tcW w:w="636" w:type="dxa"/>
          </w:tcPr>
          <w:p w:rsidR="00FE08C8" w:rsidRDefault="00FE08C8" w:rsidP="00701327">
            <w:pPr>
              <w:jc w:val="right"/>
              <w:rPr>
                <w:lang w:val="kk-KZ"/>
              </w:rPr>
            </w:pPr>
          </w:p>
          <w:p w:rsidR="00FE08C8" w:rsidRDefault="00FE08C8" w:rsidP="00701327">
            <w:pPr>
              <w:jc w:val="right"/>
              <w:rPr>
                <w:lang w:val="kk-KZ"/>
              </w:rPr>
            </w:pPr>
          </w:p>
          <w:p w:rsidR="00FE08C8" w:rsidRDefault="000852D4" w:rsidP="00701327">
            <w:pPr>
              <w:jc w:val="right"/>
              <w:rPr>
                <w:lang w:val="kk-KZ"/>
              </w:rPr>
            </w:pPr>
            <w:r>
              <w:rPr>
                <w:lang w:val="kk-KZ"/>
              </w:rPr>
              <w:t>74</w:t>
            </w:r>
          </w:p>
        </w:tc>
      </w:tr>
      <w:tr w:rsidR="00FE08C8" w:rsidTr="00823648">
        <w:tc>
          <w:tcPr>
            <w:tcW w:w="817" w:type="dxa"/>
          </w:tcPr>
          <w:p w:rsidR="00FE08C8" w:rsidRDefault="007C6374" w:rsidP="00014B9E">
            <w:pPr>
              <w:jc w:val="both"/>
              <w:rPr>
                <w:lang w:val="kk-KZ"/>
              </w:rPr>
            </w:pPr>
            <w:r>
              <w:rPr>
                <w:lang w:val="kk-KZ"/>
              </w:rPr>
              <w:t>3.2.2</w:t>
            </w:r>
          </w:p>
        </w:tc>
        <w:tc>
          <w:tcPr>
            <w:tcW w:w="8080" w:type="dxa"/>
          </w:tcPr>
          <w:p w:rsidR="00FE08C8" w:rsidRPr="00AC7BE0" w:rsidRDefault="00FE08C8" w:rsidP="00014B9E">
            <w:pPr>
              <w:jc w:val="both"/>
              <w:rPr>
                <w:lang w:val="kk-KZ"/>
              </w:rPr>
            </w:pPr>
            <w:r w:rsidRPr="0006024D">
              <w:t>Методика лабораторных исследований по оценке гидродинамических качеств высоконапорных сопел струйных насосов</w:t>
            </w:r>
            <w:r>
              <w:rPr>
                <w:lang w:val="kk-KZ"/>
              </w:rPr>
              <w:t>.........................................................................</w:t>
            </w:r>
            <w:r w:rsidR="007C6374">
              <w:rPr>
                <w:lang w:val="kk-KZ"/>
              </w:rPr>
              <w:t>.........................</w:t>
            </w:r>
          </w:p>
        </w:tc>
        <w:tc>
          <w:tcPr>
            <w:tcW w:w="636" w:type="dxa"/>
          </w:tcPr>
          <w:p w:rsidR="00FE08C8" w:rsidRDefault="00FE08C8" w:rsidP="00701327">
            <w:pPr>
              <w:jc w:val="right"/>
              <w:rPr>
                <w:lang w:val="kk-KZ"/>
              </w:rPr>
            </w:pPr>
          </w:p>
          <w:p w:rsidR="00FE08C8" w:rsidRDefault="00FE08C8" w:rsidP="00701327">
            <w:pPr>
              <w:jc w:val="right"/>
              <w:rPr>
                <w:lang w:val="kk-KZ"/>
              </w:rPr>
            </w:pPr>
          </w:p>
          <w:p w:rsidR="00FE08C8" w:rsidRDefault="000852D4" w:rsidP="00701327">
            <w:pPr>
              <w:jc w:val="right"/>
              <w:rPr>
                <w:lang w:val="kk-KZ"/>
              </w:rPr>
            </w:pPr>
            <w:r>
              <w:rPr>
                <w:lang w:val="kk-KZ"/>
              </w:rPr>
              <w:t>77</w:t>
            </w:r>
          </w:p>
        </w:tc>
      </w:tr>
      <w:tr w:rsidR="00FE08C8" w:rsidTr="00823648">
        <w:tc>
          <w:tcPr>
            <w:tcW w:w="817" w:type="dxa"/>
          </w:tcPr>
          <w:p w:rsidR="00FE08C8" w:rsidRDefault="007C6374" w:rsidP="00014B9E">
            <w:pPr>
              <w:jc w:val="both"/>
              <w:rPr>
                <w:lang w:val="kk-KZ"/>
              </w:rPr>
            </w:pPr>
            <w:r>
              <w:rPr>
                <w:lang w:val="kk-KZ"/>
              </w:rPr>
              <w:t>3.2.3</w:t>
            </w:r>
          </w:p>
        </w:tc>
        <w:tc>
          <w:tcPr>
            <w:tcW w:w="8080" w:type="dxa"/>
          </w:tcPr>
          <w:p w:rsidR="00FE08C8" w:rsidRPr="00AC7BE0" w:rsidRDefault="00FE08C8" w:rsidP="00014B9E">
            <w:pPr>
              <w:jc w:val="both"/>
              <w:rPr>
                <w:lang w:val="kk-KZ"/>
              </w:rPr>
            </w:pPr>
            <w:r w:rsidRPr="0006024D">
              <w:t>Анализ результатов, выбор и обоснование оптимальной конструкции высоконапорного сопла по результатам лабораторных исследований гидродинамических качеств высоконапорных сопел</w:t>
            </w:r>
            <w:r w:rsidR="00B863D7">
              <w:rPr>
                <w:lang w:val="kk-KZ"/>
              </w:rPr>
              <w:t>...</w:t>
            </w:r>
            <w:r w:rsidR="00B863D7" w:rsidRPr="00B863D7">
              <w:t>....................................................................</w:t>
            </w:r>
            <w:r>
              <w:rPr>
                <w:lang w:val="kk-KZ"/>
              </w:rPr>
              <w:t>.</w:t>
            </w:r>
          </w:p>
        </w:tc>
        <w:tc>
          <w:tcPr>
            <w:tcW w:w="636" w:type="dxa"/>
          </w:tcPr>
          <w:p w:rsidR="00FE08C8" w:rsidRDefault="00FE08C8" w:rsidP="00701327">
            <w:pPr>
              <w:jc w:val="right"/>
              <w:rPr>
                <w:lang w:val="kk-KZ"/>
              </w:rPr>
            </w:pPr>
          </w:p>
          <w:p w:rsidR="00FE08C8" w:rsidRDefault="00FE08C8" w:rsidP="00701327">
            <w:pPr>
              <w:jc w:val="right"/>
              <w:rPr>
                <w:lang w:val="kk-KZ"/>
              </w:rPr>
            </w:pPr>
          </w:p>
          <w:p w:rsidR="00FE08C8" w:rsidRDefault="00FE08C8" w:rsidP="00701327">
            <w:pPr>
              <w:jc w:val="right"/>
              <w:rPr>
                <w:lang w:val="kk-KZ"/>
              </w:rPr>
            </w:pPr>
          </w:p>
          <w:p w:rsidR="00B863D7" w:rsidRDefault="00B863D7" w:rsidP="00701327">
            <w:pPr>
              <w:jc w:val="right"/>
              <w:rPr>
                <w:lang w:val="kk-KZ"/>
              </w:rPr>
            </w:pPr>
            <w:r>
              <w:rPr>
                <w:lang w:val="kk-KZ"/>
              </w:rPr>
              <w:t>78</w:t>
            </w:r>
          </w:p>
        </w:tc>
      </w:tr>
      <w:tr w:rsidR="00FE08C8" w:rsidTr="00823648">
        <w:tc>
          <w:tcPr>
            <w:tcW w:w="817" w:type="dxa"/>
          </w:tcPr>
          <w:p w:rsidR="00FE08C8" w:rsidRDefault="007C6374" w:rsidP="00014B9E">
            <w:pPr>
              <w:jc w:val="both"/>
              <w:rPr>
                <w:szCs w:val="28"/>
                <w:lang w:val="kk-KZ"/>
              </w:rPr>
            </w:pPr>
            <w:r>
              <w:rPr>
                <w:szCs w:val="28"/>
                <w:lang w:val="kk-KZ"/>
              </w:rPr>
              <w:t>3.3</w:t>
            </w:r>
          </w:p>
        </w:tc>
        <w:tc>
          <w:tcPr>
            <w:tcW w:w="8080" w:type="dxa"/>
          </w:tcPr>
          <w:p w:rsidR="00FE08C8" w:rsidRPr="00AC7BE0" w:rsidRDefault="00FE08C8" w:rsidP="00014B9E">
            <w:pPr>
              <w:jc w:val="both"/>
              <w:rPr>
                <w:lang w:val="kk-KZ"/>
              </w:rPr>
            </w:pPr>
            <w:r w:rsidRPr="000D7AB4">
              <w:rPr>
                <w:szCs w:val="28"/>
              </w:rPr>
              <w:t>Разработка конструкции струйного насоса для проведения стендовых экспериментальных исследований КНУ</w:t>
            </w:r>
            <w:r w:rsidR="007C6374">
              <w:rPr>
                <w:szCs w:val="28"/>
                <w:lang w:val="kk-KZ"/>
              </w:rPr>
              <w:t>.......................</w:t>
            </w:r>
          </w:p>
        </w:tc>
        <w:tc>
          <w:tcPr>
            <w:tcW w:w="636" w:type="dxa"/>
          </w:tcPr>
          <w:p w:rsidR="00FE08C8" w:rsidRDefault="00FE08C8" w:rsidP="00701327">
            <w:pPr>
              <w:jc w:val="right"/>
              <w:rPr>
                <w:lang w:val="kk-KZ"/>
              </w:rPr>
            </w:pPr>
          </w:p>
          <w:p w:rsidR="00FE08C8" w:rsidRDefault="000852D4" w:rsidP="00701327">
            <w:pPr>
              <w:jc w:val="right"/>
              <w:rPr>
                <w:lang w:val="kk-KZ"/>
              </w:rPr>
            </w:pPr>
            <w:r>
              <w:rPr>
                <w:lang w:val="kk-KZ"/>
              </w:rPr>
              <w:t>83</w:t>
            </w:r>
          </w:p>
        </w:tc>
      </w:tr>
      <w:tr w:rsidR="00FE08C8" w:rsidTr="00823648">
        <w:tc>
          <w:tcPr>
            <w:tcW w:w="817" w:type="dxa"/>
          </w:tcPr>
          <w:p w:rsidR="00FE08C8" w:rsidRDefault="007C6374" w:rsidP="00014B9E">
            <w:pPr>
              <w:jc w:val="both"/>
              <w:rPr>
                <w:lang w:val="kk-KZ"/>
              </w:rPr>
            </w:pPr>
            <w:r>
              <w:rPr>
                <w:lang w:val="kk-KZ"/>
              </w:rPr>
              <w:t>3.4</w:t>
            </w:r>
          </w:p>
        </w:tc>
        <w:tc>
          <w:tcPr>
            <w:tcW w:w="8080" w:type="dxa"/>
          </w:tcPr>
          <w:p w:rsidR="00FE08C8" w:rsidRDefault="00FE08C8" w:rsidP="00014B9E">
            <w:pPr>
              <w:jc w:val="both"/>
              <w:rPr>
                <w:lang w:val="kk-KZ"/>
              </w:rPr>
            </w:pPr>
            <w:r>
              <w:rPr>
                <w:lang w:val="kk-KZ"/>
              </w:rPr>
              <w:t>Методика проведения исследований КНУ и планирование экспериментов............................................................</w:t>
            </w:r>
            <w:r w:rsidR="007C6374">
              <w:rPr>
                <w:lang w:val="kk-KZ"/>
              </w:rPr>
              <w:t>..........................</w:t>
            </w:r>
          </w:p>
        </w:tc>
        <w:tc>
          <w:tcPr>
            <w:tcW w:w="636" w:type="dxa"/>
          </w:tcPr>
          <w:p w:rsidR="00FE08C8" w:rsidRDefault="00FE08C8" w:rsidP="00701327">
            <w:pPr>
              <w:jc w:val="right"/>
              <w:rPr>
                <w:lang w:val="kk-KZ"/>
              </w:rPr>
            </w:pPr>
          </w:p>
          <w:p w:rsidR="00FE08C8" w:rsidRDefault="000852D4" w:rsidP="00701327">
            <w:pPr>
              <w:jc w:val="right"/>
              <w:rPr>
                <w:lang w:val="kk-KZ"/>
              </w:rPr>
            </w:pPr>
            <w:r>
              <w:rPr>
                <w:lang w:val="kk-KZ"/>
              </w:rPr>
              <w:t>94</w:t>
            </w:r>
          </w:p>
        </w:tc>
      </w:tr>
      <w:tr w:rsidR="00FE08C8" w:rsidTr="00823648">
        <w:tc>
          <w:tcPr>
            <w:tcW w:w="817" w:type="dxa"/>
          </w:tcPr>
          <w:p w:rsidR="00FE08C8" w:rsidRDefault="00D63825" w:rsidP="00014B9E">
            <w:pPr>
              <w:jc w:val="both"/>
              <w:rPr>
                <w:szCs w:val="28"/>
                <w:lang w:val="kk-KZ"/>
              </w:rPr>
            </w:pPr>
            <w:r>
              <w:rPr>
                <w:szCs w:val="28"/>
                <w:lang w:val="kk-KZ"/>
              </w:rPr>
              <w:t>3.5</w:t>
            </w:r>
          </w:p>
        </w:tc>
        <w:tc>
          <w:tcPr>
            <w:tcW w:w="8080" w:type="dxa"/>
          </w:tcPr>
          <w:p w:rsidR="00FE08C8" w:rsidRPr="00AC7BE0" w:rsidRDefault="00FE08C8" w:rsidP="007C6374">
            <w:pPr>
              <w:jc w:val="both"/>
              <w:rPr>
                <w:lang w:val="kk-KZ"/>
              </w:rPr>
            </w:pPr>
            <w:r w:rsidRPr="00247486">
              <w:rPr>
                <w:szCs w:val="28"/>
                <w:lang w:val="kk-KZ"/>
              </w:rPr>
              <w:t>О</w:t>
            </w:r>
            <w:r w:rsidRPr="00247486">
              <w:rPr>
                <w:szCs w:val="28"/>
              </w:rPr>
              <w:t>ценк</w:t>
            </w:r>
            <w:r w:rsidRPr="00247486">
              <w:rPr>
                <w:szCs w:val="28"/>
                <w:lang w:val="kk-KZ"/>
              </w:rPr>
              <w:t>а</w:t>
            </w:r>
            <w:r w:rsidRPr="00247486">
              <w:rPr>
                <w:szCs w:val="28"/>
              </w:rPr>
              <w:t xml:space="preserve"> погрешностей результатов замеров </w:t>
            </w:r>
            <w:r w:rsidRPr="00247486">
              <w:rPr>
                <w:szCs w:val="28"/>
                <w:lang w:val="kk-KZ"/>
              </w:rPr>
              <w:t xml:space="preserve">при </w:t>
            </w:r>
            <w:r w:rsidRPr="00247486">
              <w:rPr>
                <w:szCs w:val="28"/>
              </w:rPr>
              <w:t>проведен</w:t>
            </w:r>
            <w:r w:rsidRPr="00247486">
              <w:rPr>
                <w:szCs w:val="28"/>
                <w:lang w:val="kk-KZ"/>
              </w:rPr>
              <w:t>ии</w:t>
            </w:r>
            <w:r w:rsidRPr="00247486">
              <w:rPr>
                <w:szCs w:val="28"/>
              </w:rPr>
              <w:t xml:space="preserve"> отладк</w:t>
            </w:r>
            <w:r w:rsidRPr="00247486">
              <w:rPr>
                <w:szCs w:val="28"/>
                <w:lang w:val="kk-KZ"/>
              </w:rPr>
              <w:t>и</w:t>
            </w:r>
            <w:r w:rsidRPr="00247486">
              <w:rPr>
                <w:szCs w:val="28"/>
              </w:rPr>
              <w:t xml:space="preserve"> и проверк</w:t>
            </w:r>
            <w:r w:rsidRPr="00247486">
              <w:rPr>
                <w:szCs w:val="28"/>
                <w:lang w:val="kk-KZ"/>
              </w:rPr>
              <w:t>и</w:t>
            </w:r>
            <w:r w:rsidRPr="00247486">
              <w:rPr>
                <w:szCs w:val="28"/>
              </w:rPr>
              <w:t xml:space="preserve"> работоспособности систем стендовых экспериментальных установок</w:t>
            </w:r>
            <w:r w:rsidR="00D63825">
              <w:rPr>
                <w:szCs w:val="28"/>
                <w:lang w:val="kk-KZ"/>
              </w:rPr>
              <w:t>...............</w:t>
            </w:r>
            <w:r>
              <w:rPr>
                <w:szCs w:val="28"/>
                <w:lang w:val="kk-KZ"/>
              </w:rPr>
              <w:t>.......</w:t>
            </w:r>
          </w:p>
        </w:tc>
        <w:tc>
          <w:tcPr>
            <w:tcW w:w="636" w:type="dxa"/>
          </w:tcPr>
          <w:p w:rsidR="00FE08C8" w:rsidRDefault="00FE08C8" w:rsidP="00701327">
            <w:pPr>
              <w:jc w:val="right"/>
              <w:rPr>
                <w:lang w:val="kk-KZ"/>
              </w:rPr>
            </w:pPr>
          </w:p>
          <w:p w:rsidR="00FE08C8" w:rsidRDefault="00FE08C8" w:rsidP="00701327">
            <w:pPr>
              <w:jc w:val="right"/>
              <w:rPr>
                <w:lang w:val="kk-KZ"/>
              </w:rPr>
            </w:pPr>
          </w:p>
          <w:p w:rsidR="00FE08C8" w:rsidRDefault="000852D4" w:rsidP="00701327">
            <w:pPr>
              <w:jc w:val="right"/>
              <w:rPr>
                <w:lang w:val="kk-KZ"/>
              </w:rPr>
            </w:pPr>
            <w:r>
              <w:rPr>
                <w:lang w:val="kk-KZ"/>
              </w:rPr>
              <w:t>95</w:t>
            </w:r>
          </w:p>
        </w:tc>
      </w:tr>
      <w:tr w:rsidR="00FE08C8" w:rsidTr="00823648">
        <w:tc>
          <w:tcPr>
            <w:tcW w:w="8897" w:type="dxa"/>
            <w:gridSpan w:val="2"/>
          </w:tcPr>
          <w:p w:rsidR="00FE08C8" w:rsidRDefault="00D63825" w:rsidP="00014B9E">
            <w:pPr>
              <w:jc w:val="both"/>
              <w:rPr>
                <w:lang w:val="kk-KZ"/>
              </w:rPr>
            </w:pPr>
            <w:r>
              <w:rPr>
                <w:lang w:val="kk-KZ"/>
              </w:rPr>
              <w:t>ВЫВОДЫ ПО РАЗДЕЛУ 3</w:t>
            </w:r>
            <w:r w:rsidR="00FE08C8">
              <w:rPr>
                <w:lang w:val="kk-KZ"/>
              </w:rPr>
              <w:t>..............</w:t>
            </w:r>
            <w:r>
              <w:rPr>
                <w:lang w:val="kk-KZ"/>
              </w:rPr>
              <w:t>............................</w:t>
            </w:r>
            <w:r w:rsidR="00FE08C8">
              <w:rPr>
                <w:lang w:val="kk-KZ"/>
              </w:rPr>
              <w:t>...................................</w:t>
            </w:r>
          </w:p>
        </w:tc>
        <w:tc>
          <w:tcPr>
            <w:tcW w:w="636" w:type="dxa"/>
          </w:tcPr>
          <w:p w:rsidR="00FE08C8" w:rsidRDefault="00FE08C8" w:rsidP="00701327">
            <w:pPr>
              <w:jc w:val="right"/>
              <w:rPr>
                <w:lang w:val="kk-KZ"/>
              </w:rPr>
            </w:pPr>
            <w:r>
              <w:rPr>
                <w:lang w:val="kk-KZ"/>
              </w:rPr>
              <w:t>9</w:t>
            </w:r>
            <w:r w:rsidR="000852D4">
              <w:rPr>
                <w:lang w:val="kk-KZ"/>
              </w:rPr>
              <w:t>8</w:t>
            </w:r>
          </w:p>
        </w:tc>
      </w:tr>
      <w:tr w:rsidR="00FE08C8" w:rsidTr="00823648">
        <w:tc>
          <w:tcPr>
            <w:tcW w:w="817" w:type="dxa"/>
          </w:tcPr>
          <w:p w:rsidR="00FE08C8" w:rsidRPr="00B56E89" w:rsidRDefault="00D63825" w:rsidP="00014B9E">
            <w:pPr>
              <w:jc w:val="both"/>
              <w:rPr>
                <w:lang w:val="kk-KZ"/>
              </w:rPr>
            </w:pPr>
            <w:r>
              <w:rPr>
                <w:lang w:val="kk-KZ"/>
              </w:rPr>
              <w:t>4</w:t>
            </w:r>
          </w:p>
        </w:tc>
        <w:tc>
          <w:tcPr>
            <w:tcW w:w="8080" w:type="dxa"/>
          </w:tcPr>
          <w:p w:rsidR="00FE08C8" w:rsidRPr="00B56E89" w:rsidRDefault="00FE08C8" w:rsidP="00014B9E">
            <w:pPr>
              <w:jc w:val="both"/>
              <w:rPr>
                <w:lang w:val="kk-KZ"/>
              </w:rPr>
            </w:pPr>
            <w:r w:rsidRPr="00B56E89">
              <w:rPr>
                <w:lang w:val="kk-KZ"/>
              </w:rPr>
              <w:t xml:space="preserve">РЕЗУЛЬТАТЫ ИССЛЕДОВАНИЙ И ИХ ОБСУЖДЕНИЕ........ </w:t>
            </w:r>
          </w:p>
        </w:tc>
        <w:tc>
          <w:tcPr>
            <w:tcW w:w="636" w:type="dxa"/>
          </w:tcPr>
          <w:p w:rsidR="00FE08C8" w:rsidRDefault="000852D4" w:rsidP="00701327">
            <w:pPr>
              <w:jc w:val="right"/>
              <w:rPr>
                <w:lang w:val="kk-KZ"/>
              </w:rPr>
            </w:pPr>
            <w:r>
              <w:rPr>
                <w:lang w:val="kk-KZ"/>
              </w:rPr>
              <w:t>99</w:t>
            </w:r>
          </w:p>
        </w:tc>
      </w:tr>
      <w:tr w:rsidR="00FE08C8" w:rsidTr="00823648">
        <w:tc>
          <w:tcPr>
            <w:tcW w:w="817" w:type="dxa"/>
          </w:tcPr>
          <w:p w:rsidR="00FE08C8" w:rsidRPr="00B56E89" w:rsidRDefault="00D63825" w:rsidP="00014B9E">
            <w:pPr>
              <w:jc w:val="both"/>
              <w:rPr>
                <w:lang w:val="kk-KZ"/>
              </w:rPr>
            </w:pPr>
            <w:r>
              <w:rPr>
                <w:lang w:val="kk-KZ"/>
              </w:rPr>
              <w:t>4.1</w:t>
            </w:r>
          </w:p>
        </w:tc>
        <w:tc>
          <w:tcPr>
            <w:tcW w:w="8080" w:type="dxa"/>
          </w:tcPr>
          <w:p w:rsidR="00FE08C8" w:rsidRPr="00B56E89" w:rsidRDefault="00FE08C8" w:rsidP="00014B9E">
            <w:pPr>
              <w:jc w:val="both"/>
              <w:rPr>
                <w:lang w:val="kk-KZ"/>
              </w:rPr>
            </w:pPr>
            <w:r w:rsidRPr="00B56E89">
              <w:rPr>
                <w:lang w:val="kk-KZ"/>
              </w:rPr>
              <w:t>Разработка рекомендаций по конструированию и изготовлению промышленных</w:t>
            </w:r>
            <w:r w:rsidR="00D63825">
              <w:rPr>
                <w:lang w:val="kk-KZ"/>
              </w:rPr>
              <w:t xml:space="preserve"> образцов СН................</w:t>
            </w:r>
            <w:r w:rsidRPr="00B56E89">
              <w:rPr>
                <w:lang w:val="kk-KZ"/>
              </w:rPr>
              <w:t>................</w:t>
            </w:r>
            <w:r w:rsidR="007C6374">
              <w:rPr>
                <w:lang w:val="kk-KZ"/>
              </w:rPr>
              <w:t>.............................</w:t>
            </w:r>
          </w:p>
        </w:tc>
        <w:tc>
          <w:tcPr>
            <w:tcW w:w="636" w:type="dxa"/>
          </w:tcPr>
          <w:p w:rsidR="00FE08C8" w:rsidRDefault="00FE08C8" w:rsidP="00701327">
            <w:pPr>
              <w:jc w:val="right"/>
              <w:rPr>
                <w:lang w:val="kk-KZ"/>
              </w:rPr>
            </w:pPr>
          </w:p>
          <w:p w:rsidR="00FE08C8" w:rsidRDefault="000852D4" w:rsidP="00911A56">
            <w:pPr>
              <w:jc w:val="right"/>
              <w:rPr>
                <w:lang w:val="kk-KZ"/>
              </w:rPr>
            </w:pPr>
            <w:r>
              <w:rPr>
                <w:lang w:val="kk-KZ"/>
              </w:rPr>
              <w:t>103</w:t>
            </w:r>
          </w:p>
        </w:tc>
      </w:tr>
      <w:tr w:rsidR="00FE08C8" w:rsidTr="00823648">
        <w:tc>
          <w:tcPr>
            <w:tcW w:w="817" w:type="dxa"/>
          </w:tcPr>
          <w:p w:rsidR="00FE08C8" w:rsidRPr="00B56E89" w:rsidRDefault="00D63825" w:rsidP="00014B9E">
            <w:pPr>
              <w:jc w:val="both"/>
              <w:rPr>
                <w:lang w:val="kk-KZ"/>
              </w:rPr>
            </w:pPr>
            <w:r>
              <w:rPr>
                <w:lang w:val="kk-KZ"/>
              </w:rPr>
              <w:t>4.2</w:t>
            </w:r>
          </w:p>
        </w:tc>
        <w:tc>
          <w:tcPr>
            <w:tcW w:w="8080" w:type="dxa"/>
          </w:tcPr>
          <w:p w:rsidR="00FE08C8" w:rsidRPr="00B56E89" w:rsidRDefault="00FE08C8" w:rsidP="00014B9E">
            <w:pPr>
              <w:jc w:val="both"/>
              <w:rPr>
                <w:lang w:val="kk-KZ"/>
              </w:rPr>
            </w:pPr>
            <w:r w:rsidRPr="00B56E89">
              <w:rPr>
                <w:lang w:val="kk-KZ"/>
              </w:rPr>
              <w:t>Экономическая эффективность использования ТНУ.......................</w:t>
            </w:r>
          </w:p>
        </w:tc>
        <w:tc>
          <w:tcPr>
            <w:tcW w:w="636" w:type="dxa"/>
          </w:tcPr>
          <w:p w:rsidR="00FE08C8" w:rsidRDefault="000852D4" w:rsidP="00911A56">
            <w:pPr>
              <w:jc w:val="right"/>
              <w:rPr>
                <w:lang w:val="kk-KZ"/>
              </w:rPr>
            </w:pPr>
            <w:r>
              <w:rPr>
                <w:lang w:val="kk-KZ"/>
              </w:rPr>
              <w:t>105</w:t>
            </w:r>
          </w:p>
        </w:tc>
      </w:tr>
      <w:tr w:rsidR="00FE08C8" w:rsidTr="00823648">
        <w:tc>
          <w:tcPr>
            <w:tcW w:w="8897" w:type="dxa"/>
            <w:gridSpan w:val="2"/>
          </w:tcPr>
          <w:p w:rsidR="00FE08C8" w:rsidRPr="00B56E89" w:rsidRDefault="00D63825" w:rsidP="00014B9E">
            <w:pPr>
              <w:jc w:val="both"/>
              <w:rPr>
                <w:lang w:val="kk-KZ"/>
              </w:rPr>
            </w:pPr>
            <w:r w:rsidRPr="00B56E89">
              <w:rPr>
                <w:lang w:val="kk-KZ"/>
              </w:rPr>
              <w:t>ВЫВОДЫ ПО РАЗДЕЛУ 4</w:t>
            </w:r>
            <w:r w:rsidR="00FE08C8" w:rsidRPr="00B56E89">
              <w:rPr>
                <w:lang w:val="kk-KZ"/>
              </w:rPr>
              <w:t>........</w:t>
            </w:r>
            <w:r>
              <w:rPr>
                <w:lang w:val="kk-KZ"/>
              </w:rPr>
              <w:t>............................</w:t>
            </w:r>
            <w:r w:rsidR="00FE08C8" w:rsidRPr="00B56E89">
              <w:rPr>
                <w:lang w:val="kk-KZ"/>
              </w:rPr>
              <w:t>..................................</w:t>
            </w:r>
            <w:r w:rsidR="00FE08C8">
              <w:rPr>
                <w:lang w:val="kk-KZ"/>
              </w:rPr>
              <w:t>.....</w:t>
            </w:r>
            <w:r w:rsidR="00FE08C8" w:rsidRPr="00B56E89">
              <w:rPr>
                <w:lang w:val="kk-KZ"/>
              </w:rPr>
              <w:t>..</w:t>
            </w:r>
          </w:p>
        </w:tc>
        <w:tc>
          <w:tcPr>
            <w:tcW w:w="636" w:type="dxa"/>
          </w:tcPr>
          <w:p w:rsidR="00FE08C8" w:rsidRDefault="000852D4" w:rsidP="00911A56">
            <w:pPr>
              <w:jc w:val="right"/>
              <w:rPr>
                <w:lang w:val="kk-KZ"/>
              </w:rPr>
            </w:pPr>
            <w:r>
              <w:rPr>
                <w:lang w:val="kk-KZ"/>
              </w:rPr>
              <w:t>105</w:t>
            </w:r>
          </w:p>
        </w:tc>
      </w:tr>
      <w:tr w:rsidR="00FE08C8" w:rsidTr="00823648">
        <w:tc>
          <w:tcPr>
            <w:tcW w:w="8897" w:type="dxa"/>
            <w:gridSpan w:val="2"/>
          </w:tcPr>
          <w:p w:rsidR="00FE08C8" w:rsidRPr="00B56E89" w:rsidRDefault="00FE08C8" w:rsidP="00014B9E">
            <w:pPr>
              <w:jc w:val="both"/>
              <w:rPr>
                <w:lang w:val="kk-KZ"/>
              </w:rPr>
            </w:pPr>
            <w:r w:rsidRPr="00B56E89">
              <w:rPr>
                <w:lang w:val="kk-KZ"/>
              </w:rPr>
              <w:t>ЗАКЛЮЧЕНИЕ.........................................................................................</w:t>
            </w:r>
          </w:p>
        </w:tc>
        <w:tc>
          <w:tcPr>
            <w:tcW w:w="636" w:type="dxa"/>
          </w:tcPr>
          <w:p w:rsidR="00FE08C8" w:rsidRDefault="000852D4" w:rsidP="00911A56">
            <w:pPr>
              <w:jc w:val="right"/>
              <w:rPr>
                <w:lang w:val="kk-KZ"/>
              </w:rPr>
            </w:pPr>
            <w:r>
              <w:rPr>
                <w:lang w:val="kk-KZ"/>
              </w:rPr>
              <w:t>107</w:t>
            </w:r>
          </w:p>
        </w:tc>
      </w:tr>
      <w:tr w:rsidR="00FE08C8" w:rsidTr="00823648">
        <w:tc>
          <w:tcPr>
            <w:tcW w:w="8897" w:type="dxa"/>
            <w:gridSpan w:val="2"/>
          </w:tcPr>
          <w:p w:rsidR="00FE08C8" w:rsidRPr="00B56E89" w:rsidRDefault="00FE08C8" w:rsidP="00AC7BE0">
            <w:pPr>
              <w:jc w:val="both"/>
              <w:rPr>
                <w:lang w:val="kk-KZ"/>
              </w:rPr>
            </w:pPr>
            <w:r w:rsidRPr="00B56E89">
              <w:rPr>
                <w:lang w:val="kk-KZ"/>
              </w:rPr>
              <w:t>СПИСОК ИСПОЛЬЗОВАННЫХ ИСТОЧНИКОВ.........................</w:t>
            </w:r>
            <w:r>
              <w:rPr>
                <w:lang w:val="kk-KZ"/>
              </w:rPr>
              <w:t>.....</w:t>
            </w:r>
            <w:r w:rsidRPr="00B56E89">
              <w:rPr>
                <w:lang w:val="kk-KZ"/>
              </w:rPr>
              <w:t>...</w:t>
            </w:r>
          </w:p>
        </w:tc>
        <w:tc>
          <w:tcPr>
            <w:tcW w:w="636" w:type="dxa"/>
          </w:tcPr>
          <w:p w:rsidR="00FE08C8" w:rsidRDefault="000852D4" w:rsidP="00911A56">
            <w:pPr>
              <w:jc w:val="right"/>
              <w:rPr>
                <w:lang w:val="kk-KZ"/>
              </w:rPr>
            </w:pPr>
            <w:r>
              <w:rPr>
                <w:lang w:val="kk-KZ"/>
              </w:rPr>
              <w:t>110</w:t>
            </w:r>
          </w:p>
        </w:tc>
      </w:tr>
      <w:tr w:rsidR="00FE08C8" w:rsidTr="00823648">
        <w:tc>
          <w:tcPr>
            <w:tcW w:w="8897" w:type="dxa"/>
            <w:gridSpan w:val="2"/>
          </w:tcPr>
          <w:p w:rsidR="00FE08C8" w:rsidRPr="00B56E89" w:rsidRDefault="00FE08C8" w:rsidP="00014B9E">
            <w:pPr>
              <w:jc w:val="both"/>
              <w:rPr>
                <w:lang w:val="kk-KZ"/>
              </w:rPr>
            </w:pPr>
            <w:r w:rsidRPr="00B56E89">
              <w:rPr>
                <w:lang w:val="kk-KZ"/>
              </w:rPr>
              <w:t>ПРИЛОЖЕНИЕ А</w:t>
            </w:r>
            <w:r w:rsidR="001177B9">
              <w:rPr>
                <w:lang w:val="kk-KZ"/>
              </w:rPr>
              <w:t>.</w:t>
            </w:r>
            <w:r w:rsidR="00317D8A" w:rsidRPr="00390A54">
              <w:rPr>
                <w:rFonts w:eastAsia="Calibri" w:cs="Times New Roman"/>
              </w:rPr>
              <w:t xml:space="preserve"> П</w:t>
            </w:r>
            <w:r w:rsidR="000D4B57" w:rsidRPr="00390A54">
              <w:rPr>
                <w:rFonts w:eastAsia="Calibri" w:cs="Times New Roman"/>
              </w:rPr>
              <w:t>рограммный код виртуальных моделей в по</w:t>
            </w:r>
            <w:r w:rsidR="00317D8A" w:rsidRPr="00390A54">
              <w:rPr>
                <w:rFonts w:eastAsia="Calibri" w:cs="Times New Roman"/>
              </w:rPr>
              <w:t xml:space="preserve"> «</w:t>
            </w:r>
            <w:r w:rsidR="00317D8A" w:rsidRPr="00390A54">
              <w:rPr>
                <w:rFonts w:eastAsia="Calibri" w:cs="Times New Roman"/>
                <w:lang w:val="en-US"/>
              </w:rPr>
              <w:t>MAPLE</w:t>
            </w:r>
            <w:r w:rsidR="00317D8A" w:rsidRPr="00390A54">
              <w:rPr>
                <w:rFonts w:eastAsia="Calibri" w:cs="Times New Roman"/>
              </w:rPr>
              <w:t>»</w:t>
            </w:r>
            <w:r w:rsidR="00317D8A">
              <w:rPr>
                <w:rFonts w:eastAsia="Calibri" w:cs="Times New Roman"/>
              </w:rPr>
              <w:t>………………………………</w:t>
            </w:r>
            <w:r w:rsidR="000D4B57">
              <w:rPr>
                <w:rFonts w:eastAsia="Calibri" w:cs="Times New Roman"/>
              </w:rPr>
              <w:t>……………………</w:t>
            </w:r>
            <w:r w:rsidR="00317D8A">
              <w:rPr>
                <w:rFonts w:eastAsia="Calibri" w:cs="Times New Roman"/>
              </w:rPr>
              <w:t>…….............….</w:t>
            </w:r>
          </w:p>
        </w:tc>
        <w:tc>
          <w:tcPr>
            <w:tcW w:w="636" w:type="dxa"/>
          </w:tcPr>
          <w:p w:rsidR="00317D8A" w:rsidRDefault="00317D8A" w:rsidP="00911A56">
            <w:pPr>
              <w:jc w:val="right"/>
              <w:rPr>
                <w:lang w:val="kk-KZ"/>
              </w:rPr>
            </w:pPr>
          </w:p>
          <w:p w:rsidR="00FE08C8" w:rsidRDefault="000852D4" w:rsidP="00911A56">
            <w:pPr>
              <w:jc w:val="right"/>
              <w:rPr>
                <w:lang w:val="kk-KZ"/>
              </w:rPr>
            </w:pPr>
            <w:r>
              <w:rPr>
                <w:lang w:val="kk-KZ"/>
              </w:rPr>
              <w:t>114</w:t>
            </w:r>
          </w:p>
        </w:tc>
      </w:tr>
      <w:tr w:rsidR="00317D8A" w:rsidTr="00823648">
        <w:tc>
          <w:tcPr>
            <w:tcW w:w="8897" w:type="dxa"/>
            <w:gridSpan w:val="2"/>
          </w:tcPr>
          <w:p w:rsidR="00317D8A" w:rsidRPr="00B56E89" w:rsidRDefault="00317D8A" w:rsidP="00014B9E">
            <w:pPr>
              <w:jc w:val="both"/>
              <w:rPr>
                <w:lang w:val="kk-KZ"/>
              </w:rPr>
            </w:pPr>
            <w:r>
              <w:rPr>
                <w:lang w:val="kk-KZ"/>
              </w:rPr>
              <w:t>ПРИЛОЖЕНИЕ Б</w:t>
            </w:r>
            <w:r w:rsidR="001177B9">
              <w:rPr>
                <w:lang w:val="kk-KZ"/>
              </w:rPr>
              <w:t>.</w:t>
            </w:r>
            <w:r>
              <w:rPr>
                <w:lang w:val="kk-KZ"/>
              </w:rPr>
              <w:t xml:space="preserve"> </w:t>
            </w:r>
            <w:r>
              <w:rPr>
                <w:rFonts w:eastAsia="Calibri" w:cs="Times New Roman"/>
                <w:szCs w:val="28"/>
                <w:lang w:val="kk-KZ"/>
              </w:rPr>
              <w:t>А</w:t>
            </w:r>
            <w:r w:rsidR="000D4B57">
              <w:rPr>
                <w:rFonts w:eastAsia="Calibri" w:cs="Times New Roman"/>
                <w:szCs w:val="28"/>
                <w:lang w:val="kk-KZ"/>
              </w:rPr>
              <w:t>кт внедрения результатов диссертационной работы в учебный процесс</w:t>
            </w:r>
            <w:r>
              <w:rPr>
                <w:rFonts w:eastAsia="Calibri" w:cs="Times New Roman"/>
                <w:szCs w:val="28"/>
                <w:lang w:val="kk-KZ"/>
              </w:rPr>
              <w:t>....................</w:t>
            </w:r>
            <w:r w:rsidR="000D4B57">
              <w:rPr>
                <w:rFonts w:eastAsia="Calibri" w:cs="Times New Roman"/>
                <w:szCs w:val="28"/>
                <w:lang w:val="kk-KZ"/>
              </w:rPr>
              <w:t>......................................................................</w:t>
            </w:r>
            <w:r>
              <w:rPr>
                <w:rFonts w:eastAsia="Calibri" w:cs="Times New Roman"/>
                <w:szCs w:val="28"/>
                <w:lang w:val="kk-KZ"/>
              </w:rPr>
              <w:t>.</w:t>
            </w:r>
          </w:p>
        </w:tc>
        <w:tc>
          <w:tcPr>
            <w:tcW w:w="636" w:type="dxa"/>
          </w:tcPr>
          <w:p w:rsidR="00317D8A" w:rsidRDefault="00317D8A" w:rsidP="00911A56">
            <w:pPr>
              <w:jc w:val="right"/>
              <w:rPr>
                <w:lang w:val="kk-KZ"/>
              </w:rPr>
            </w:pPr>
          </w:p>
          <w:p w:rsidR="00317D8A" w:rsidRDefault="000852D4" w:rsidP="00911A56">
            <w:pPr>
              <w:jc w:val="right"/>
              <w:rPr>
                <w:lang w:val="kk-KZ"/>
              </w:rPr>
            </w:pPr>
            <w:r>
              <w:rPr>
                <w:lang w:val="kk-KZ"/>
              </w:rPr>
              <w:t>123</w:t>
            </w:r>
          </w:p>
        </w:tc>
      </w:tr>
      <w:tr w:rsidR="00317D8A" w:rsidTr="00823648">
        <w:tc>
          <w:tcPr>
            <w:tcW w:w="8897" w:type="dxa"/>
            <w:gridSpan w:val="2"/>
          </w:tcPr>
          <w:p w:rsidR="00317D8A" w:rsidRDefault="00317D8A" w:rsidP="00014B9E">
            <w:pPr>
              <w:jc w:val="both"/>
              <w:rPr>
                <w:lang w:val="kk-KZ"/>
              </w:rPr>
            </w:pPr>
            <w:r>
              <w:rPr>
                <w:lang w:val="kk-KZ"/>
              </w:rPr>
              <w:t>ПРИЛОЖЕНИЕ В</w:t>
            </w:r>
            <w:r w:rsidR="001177B9">
              <w:rPr>
                <w:lang w:val="kk-KZ"/>
              </w:rPr>
              <w:t>.</w:t>
            </w:r>
            <w:r>
              <w:rPr>
                <w:lang w:val="kk-KZ"/>
              </w:rPr>
              <w:t xml:space="preserve"> О</w:t>
            </w:r>
            <w:r w:rsidR="000D4B57">
              <w:rPr>
                <w:lang w:val="kk-KZ"/>
              </w:rPr>
              <w:t>хранные документы, полученные по теме диссертации</w:t>
            </w:r>
            <w:r>
              <w:rPr>
                <w:lang w:val="kk-KZ"/>
              </w:rPr>
              <w:t>...................................</w:t>
            </w:r>
            <w:r w:rsidR="00076637">
              <w:rPr>
                <w:lang w:val="kk-KZ"/>
              </w:rPr>
              <w:t>.....</w:t>
            </w:r>
            <w:r w:rsidR="000D4B57">
              <w:rPr>
                <w:lang w:val="kk-KZ"/>
              </w:rPr>
              <w:t>........................</w:t>
            </w:r>
            <w:r w:rsidR="00076637">
              <w:rPr>
                <w:lang w:val="kk-KZ"/>
              </w:rPr>
              <w:t>................</w:t>
            </w:r>
            <w:r>
              <w:rPr>
                <w:lang w:val="kk-KZ"/>
              </w:rPr>
              <w:t>.....................</w:t>
            </w:r>
          </w:p>
        </w:tc>
        <w:tc>
          <w:tcPr>
            <w:tcW w:w="636" w:type="dxa"/>
          </w:tcPr>
          <w:p w:rsidR="00317D8A" w:rsidRDefault="00317D8A" w:rsidP="00911A56">
            <w:pPr>
              <w:jc w:val="right"/>
              <w:rPr>
                <w:lang w:val="kk-KZ"/>
              </w:rPr>
            </w:pPr>
          </w:p>
          <w:p w:rsidR="000852D4" w:rsidRDefault="000852D4" w:rsidP="00911A56">
            <w:pPr>
              <w:jc w:val="right"/>
              <w:rPr>
                <w:lang w:val="kk-KZ"/>
              </w:rPr>
            </w:pPr>
            <w:r>
              <w:rPr>
                <w:lang w:val="kk-KZ"/>
              </w:rPr>
              <w:t>124</w:t>
            </w:r>
          </w:p>
        </w:tc>
      </w:tr>
    </w:tbl>
    <w:p w:rsidR="001B774B" w:rsidRDefault="001B774B">
      <w:pPr>
        <w:rPr>
          <w:lang w:val="kk-KZ"/>
        </w:rPr>
      </w:pPr>
    </w:p>
    <w:p w:rsidR="00A35968" w:rsidRDefault="00A35968"/>
    <w:p w:rsidR="0024200B" w:rsidRDefault="0024200B"/>
    <w:p w:rsidR="0024200B" w:rsidRDefault="0024200B"/>
    <w:p w:rsidR="0024200B" w:rsidRDefault="0024200B"/>
    <w:p w:rsidR="0024200B" w:rsidRDefault="0024200B"/>
    <w:p w:rsidR="0024200B" w:rsidRDefault="0024200B">
      <w:pPr>
        <w:rPr>
          <w:lang w:val="kk-KZ"/>
        </w:rPr>
      </w:pPr>
    </w:p>
    <w:p w:rsidR="00291298" w:rsidRPr="00454532" w:rsidRDefault="00291298" w:rsidP="00291298">
      <w:pPr>
        <w:widowControl w:val="0"/>
        <w:suppressAutoHyphens/>
        <w:jc w:val="center"/>
        <w:rPr>
          <w:rFonts w:eastAsia="Times New Roman" w:cs="Times New Roman"/>
          <w:szCs w:val="28"/>
          <w:highlight w:val="white"/>
          <w:lang w:val="kk-KZ" w:eastAsia="ru-RU" w:bidi="en-US"/>
        </w:rPr>
      </w:pPr>
      <w:r w:rsidRPr="00454532">
        <w:rPr>
          <w:rFonts w:eastAsia="Times New Roman" w:cs="Times New Roman"/>
          <w:szCs w:val="28"/>
          <w:highlight w:val="white"/>
          <w:lang w:eastAsia="ru-RU" w:bidi="en-US"/>
        </w:rPr>
        <w:lastRenderedPageBreak/>
        <w:t>ОБОЗНАЧЕНИ</w:t>
      </w:r>
      <w:r w:rsidRPr="00454532">
        <w:rPr>
          <w:rFonts w:eastAsia="Times New Roman" w:cs="Times New Roman"/>
          <w:szCs w:val="28"/>
          <w:highlight w:val="white"/>
          <w:lang w:val="kk-KZ" w:eastAsia="ru-RU" w:bidi="en-US"/>
        </w:rPr>
        <w:t>Я И</w:t>
      </w:r>
      <w:r w:rsidRPr="00454532">
        <w:rPr>
          <w:rFonts w:eastAsia="Times New Roman" w:cs="Times New Roman"/>
          <w:szCs w:val="28"/>
          <w:highlight w:val="white"/>
          <w:lang w:eastAsia="ru-RU" w:bidi="en-US"/>
        </w:rPr>
        <w:t xml:space="preserve"> СОКРАЩЕНИ</w:t>
      </w:r>
      <w:r w:rsidRPr="00454532">
        <w:rPr>
          <w:rFonts w:eastAsia="Times New Roman" w:cs="Times New Roman"/>
          <w:szCs w:val="28"/>
          <w:highlight w:val="white"/>
          <w:lang w:val="kk-KZ" w:eastAsia="ru-RU" w:bidi="en-US"/>
        </w:rPr>
        <w:t>Я</w:t>
      </w:r>
      <w:r w:rsidRPr="00454532">
        <w:rPr>
          <w:rFonts w:eastAsia="Times New Roman" w:cs="Times New Roman"/>
          <w:szCs w:val="28"/>
          <w:highlight w:val="white"/>
          <w:lang w:eastAsia="ru-RU" w:bidi="en-US"/>
        </w:rPr>
        <w:t xml:space="preserve"> </w:t>
      </w:r>
    </w:p>
    <w:p w:rsidR="00291298" w:rsidRDefault="00291298" w:rsidP="00291298">
      <w:pPr>
        <w:widowControl w:val="0"/>
        <w:suppressAutoHyphens/>
        <w:jc w:val="both"/>
        <w:rPr>
          <w:rFonts w:eastAsia="Times New Roman" w:cs="Times New Roman"/>
          <w:szCs w:val="28"/>
          <w:highlight w:val="white"/>
          <w:lang w:val="kk-KZ" w:eastAsia="ru-RU" w:bidi="en-US"/>
        </w:rPr>
      </w:pPr>
    </w:p>
    <w:tbl>
      <w:tblPr>
        <w:tblW w:w="0" w:type="auto"/>
        <w:tblLook w:val="04A0" w:firstRow="1" w:lastRow="0" w:firstColumn="1" w:lastColumn="0" w:noHBand="0" w:noVBand="1"/>
      </w:tblPr>
      <w:tblGrid>
        <w:gridCol w:w="1413"/>
        <w:gridCol w:w="6237"/>
      </w:tblGrid>
      <w:tr w:rsidR="00454532" w:rsidTr="007F45CD">
        <w:tc>
          <w:tcPr>
            <w:tcW w:w="1413" w:type="dxa"/>
          </w:tcPr>
          <w:p w:rsidR="00454532" w:rsidRPr="009D4E6C" w:rsidRDefault="00454532" w:rsidP="00454532">
            <w:r w:rsidRPr="009D4E6C">
              <w:t>ВР</w:t>
            </w:r>
          </w:p>
        </w:tc>
        <w:tc>
          <w:tcPr>
            <w:tcW w:w="6237" w:type="dxa"/>
          </w:tcPr>
          <w:p w:rsidR="00454532" w:rsidRDefault="00454532" w:rsidP="00454532">
            <w:r w:rsidRPr="009D4E6C">
              <w:t>выщелачивающий раствор</w:t>
            </w:r>
          </w:p>
        </w:tc>
      </w:tr>
      <w:tr w:rsidR="00454532" w:rsidTr="007F45CD">
        <w:tc>
          <w:tcPr>
            <w:tcW w:w="1413" w:type="dxa"/>
          </w:tcPr>
          <w:p w:rsidR="00454532" w:rsidRPr="00724A6B" w:rsidRDefault="00454532" w:rsidP="00454532">
            <w:r w:rsidRPr="00724A6B">
              <w:t xml:space="preserve">ГНО </w:t>
            </w:r>
          </w:p>
        </w:tc>
        <w:tc>
          <w:tcPr>
            <w:tcW w:w="6237" w:type="dxa"/>
          </w:tcPr>
          <w:p w:rsidR="00454532" w:rsidRDefault="00454532" w:rsidP="00454532">
            <w:r w:rsidRPr="00724A6B">
              <w:t>глубиннонасосное оборудование</w:t>
            </w:r>
          </w:p>
        </w:tc>
      </w:tr>
      <w:tr w:rsidR="003C3C8F" w:rsidTr="007F45CD">
        <w:tc>
          <w:tcPr>
            <w:tcW w:w="1413" w:type="dxa"/>
          </w:tcPr>
          <w:p w:rsidR="003C3C8F" w:rsidRPr="003C3C8F" w:rsidRDefault="003C3C8F" w:rsidP="00014B9E">
            <w:pPr>
              <w:rPr>
                <w:lang w:val="kk-KZ"/>
              </w:rPr>
            </w:pPr>
            <w:r>
              <w:rPr>
                <w:lang w:val="kk-KZ"/>
              </w:rPr>
              <w:t>ГТП</w:t>
            </w:r>
          </w:p>
        </w:tc>
        <w:tc>
          <w:tcPr>
            <w:tcW w:w="6237" w:type="dxa"/>
          </w:tcPr>
          <w:p w:rsidR="003C3C8F" w:rsidRPr="00A20AFE" w:rsidRDefault="003C3C8F" w:rsidP="003C3C8F">
            <w:r w:rsidRPr="00661984">
              <w:rPr>
                <w:rFonts w:eastAsia="Times New Roman" w:cs="Times New Roman"/>
                <w:szCs w:val="28"/>
                <w:lang w:eastAsia="ru-RU"/>
              </w:rPr>
              <w:t>геотехнологическ</w:t>
            </w:r>
            <w:r>
              <w:rPr>
                <w:rFonts w:eastAsia="Times New Roman" w:cs="Times New Roman"/>
                <w:szCs w:val="28"/>
                <w:lang w:val="kk-KZ" w:eastAsia="ru-RU"/>
              </w:rPr>
              <w:t>ий</w:t>
            </w:r>
            <w:r w:rsidRPr="00661984">
              <w:rPr>
                <w:rFonts w:eastAsia="Times New Roman" w:cs="Times New Roman"/>
                <w:szCs w:val="28"/>
                <w:lang w:eastAsia="ru-RU"/>
              </w:rPr>
              <w:t xml:space="preserve"> полигон</w:t>
            </w:r>
          </w:p>
        </w:tc>
      </w:tr>
      <w:tr w:rsidR="00291298" w:rsidTr="007F45CD">
        <w:tc>
          <w:tcPr>
            <w:tcW w:w="1413" w:type="dxa"/>
          </w:tcPr>
          <w:p w:rsidR="00291298" w:rsidRPr="00EC10ED" w:rsidRDefault="003723BE" w:rsidP="00014B9E">
            <w:r>
              <w:t>КВЧ</w:t>
            </w:r>
          </w:p>
        </w:tc>
        <w:tc>
          <w:tcPr>
            <w:tcW w:w="6237" w:type="dxa"/>
          </w:tcPr>
          <w:p w:rsidR="00291298" w:rsidRPr="00A20AFE" w:rsidRDefault="00291298" w:rsidP="00014B9E">
            <w:r w:rsidRPr="00A20AFE">
              <w:t>количество взвешенных частиц</w:t>
            </w:r>
          </w:p>
        </w:tc>
      </w:tr>
      <w:tr w:rsidR="00291298" w:rsidTr="007F45CD">
        <w:tc>
          <w:tcPr>
            <w:tcW w:w="1413" w:type="dxa"/>
          </w:tcPr>
          <w:p w:rsidR="00291298" w:rsidRPr="00EC10ED" w:rsidRDefault="00291298" w:rsidP="00014B9E">
            <w:r w:rsidRPr="00EC10ED">
              <w:t xml:space="preserve">КИП </w:t>
            </w:r>
          </w:p>
        </w:tc>
        <w:tc>
          <w:tcPr>
            <w:tcW w:w="6237" w:type="dxa"/>
          </w:tcPr>
          <w:p w:rsidR="00291298" w:rsidRPr="00A20AFE" w:rsidRDefault="00291298" w:rsidP="00014B9E">
            <w:r w:rsidRPr="00A20AFE">
              <w:t>контрольно-измерительные приборы</w:t>
            </w:r>
          </w:p>
        </w:tc>
      </w:tr>
      <w:tr w:rsidR="00291298" w:rsidTr="007F45CD">
        <w:tc>
          <w:tcPr>
            <w:tcW w:w="1413" w:type="dxa"/>
          </w:tcPr>
          <w:p w:rsidR="00291298" w:rsidRPr="00EC10ED" w:rsidRDefault="00291298" w:rsidP="00014B9E">
            <w:r w:rsidRPr="00EC10ED">
              <w:t xml:space="preserve">КНУ </w:t>
            </w:r>
          </w:p>
        </w:tc>
        <w:tc>
          <w:tcPr>
            <w:tcW w:w="6237" w:type="dxa"/>
          </w:tcPr>
          <w:p w:rsidR="00291298" w:rsidRPr="00A20AFE" w:rsidRDefault="00291298" w:rsidP="00014B9E">
            <w:r w:rsidRPr="00A20AFE">
              <w:t>комбинированная насосная установка</w:t>
            </w:r>
          </w:p>
        </w:tc>
      </w:tr>
      <w:tr w:rsidR="00291298" w:rsidTr="007F45CD">
        <w:tc>
          <w:tcPr>
            <w:tcW w:w="1413" w:type="dxa"/>
          </w:tcPr>
          <w:p w:rsidR="00291298" w:rsidRPr="00EC10ED" w:rsidRDefault="00291298" w:rsidP="00014B9E">
            <w:r w:rsidRPr="00EC10ED">
              <w:t xml:space="preserve">КПД </w:t>
            </w:r>
          </w:p>
        </w:tc>
        <w:tc>
          <w:tcPr>
            <w:tcW w:w="6237" w:type="dxa"/>
          </w:tcPr>
          <w:p w:rsidR="00291298" w:rsidRPr="00A20AFE" w:rsidRDefault="00291298" w:rsidP="00014B9E">
            <w:r w:rsidRPr="00A20AFE">
              <w:t>коэффициент полезного действия</w:t>
            </w:r>
          </w:p>
        </w:tc>
      </w:tr>
      <w:tr w:rsidR="00291298" w:rsidTr="007F45CD">
        <w:tc>
          <w:tcPr>
            <w:tcW w:w="1413" w:type="dxa"/>
          </w:tcPr>
          <w:p w:rsidR="00291298" w:rsidRPr="00EC10ED" w:rsidRDefault="00291298" w:rsidP="00014B9E">
            <w:r w:rsidRPr="00EC10ED">
              <w:t xml:space="preserve">НКТ </w:t>
            </w:r>
          </w:p>
        </w:tc>
        <w:tc>
          <w:tcPr>
            <w:tcW w:w="6237" w:type="dxa"/>
          </w:tcPr>
          <w:p w:rsidR="00291298" w:rsidRPr="00A20AFE" w:rsidRDefault="00291298" w:rsidP="00014B9E">
            <w:r w:rsidRPr="00A20AFE">
              <w:t>насосно-компрессорная труба</w:t>
            </w:r>
          </w:p>
        </w:tc>
      </w:tr>
      <w:tr w:rsidR="00726A1F" w:rsidTr="007F45CD">
        <w:tc>
          <w:tcPr>
            <w:tcW w:w="1413" w:type="dxa"/>
          </w:tcPr>
          <w:p w:rsidR="00726A1F" w:rsidRPr="00726A1F" w:rsidRDefault="00726A1F" w:rsidP="00014B9E">
            <w:pPr>
              <w:rPr>
                <w:lang w:val="kk-KZ"/>
              </w:rPr>
            </w:pPr>
            <w:r>
              <w:rPr>
                <w:lang w:val="kk-KZ"/>
              </w:rPr>
              <w:t>ПВ</w:t>
            </w:r>
          </w:p>
        </w:tc>
        <w:tc>
          <w:tcPr>
            <w:tcW w:w="6237" w:type="dxa"/>
          </w:tcPr>
          <w:p w:rsidR="00726A1F" w:rsidRPr="00726A1F" w:rsidRDefault="00726A1F" w:rsidP="00014B9E">
            <w:pPr>
              <w:rPr>
                <w:lang w:val="kk-KZ"/>
              </w:rPr>
            </w:pPr>
            <w:r>
              <w:rPr>
                <w:lang w:val="kk-KZ"/>
              </w:rPr>
              <w:t>подземное выщелачивание</w:t>
            </w:r>
          </w:p>
        </w:tc>
      </w:tr>
      <w:tr w:rsidR="007F45CD" w:rsidTr="007F45CD">
        <w:tc>
          <w:tcPr>
            <w:tcW w:w="1413" w:type="dxa"/>
          </w:tcPr>
          <w:p w:rsidR="007F45CD" w:rsidRPr="000D7B40" w:rsidRDefault="007F45CD" w:rsidP="007F45CD">
            <w:r w:rsidRPr="000D7B40">
              <w:t>ПДК</w:t>
            </w:r>
          </w:p>
        </w:tc>
        <w:tc>
          <w:tcPr>
            <w:tcW w:w="6237" w:type="dxa"/>
          </w:tcPr>
          <w:p w:rsidR="007F45CD" w:rsidRDefault="007F45CD" w:rsidP="007F45CD">
            <w:r w:rsidRPr="000D7B40">
              <w:t>предельно-допустимая концентрация</w:t>
            </w:r>
          </w:p>
        </w:tc>
      </w:tr>
      <w:tr w:rsidR="00726A1F" w:rsidTr="007F45CD">
        <w:tc>
          <w:tcPr>
            <w:tcW w:w="1413" w:type="dxa"/>
          </w:tcPr>
          <w:p w:rsidR="00726A1F" w:rsidRDefault="00726A1F" w:rsidP="00014B9E">
            <w:pPr>
              <w:rPr>
                <w:lang w:val="kk-KZ"/>
              </w:rPr>
            </w:pPr>
            <w:r>
              <w:rPr>
                <w:lang w:val="kk-KZ"/>
              </w:rPr>
              <w:t>ПИ</w:t>
            </w:r>
          </w:p>
        </w:tc>
        <w:tc>
          <w:tcPr>
            <w:tcW w:w="6237" w:type="dxa"/>
          </w:tcPr>
          <w:p w:rsidR="00726A1F" w:rsidRDefault="00726A1F" w:rsidP="00014B9E">
            <w:pPr>
              <w:rPr>
                <w:lang w:val="kk-KZ"/>
              </w:rPr>
            </w:pPr>
            <w:r>
              <w:rPr>
                <w:lang w:val="kk-KZ"/>
              </w:rPr>
              <w:t>полезное ископаемое</w:t>
            </w:r>
          </w:p>
        </w:tc>
      </w:tr>
      <w:tr w:rsidR="007F45CD" w:rsidTr="007F45CD">
        <w:tc>
          <w:tcPr>
            <w:tcW w:w="1413" w:type="dxa"/>
          </w:tcPr>
          <w:p w:rsidR="007F45CD" w:rsidRPr="00EB2574" w:rsidRDefault="007F45CD" w:rsidP="007F45CD">
            <w:r w:rsidRPr="00EB2574">
              <w:t>ППД</w:t>
            </w:r>
          </w:p>
        </w:tc>
        <w:tc>
          <w:tcPr>
            <w:tcW w:w="6237" w:type="dxa"/>
          </w:tcPr>
          <w:p w:rsidR="007F45CD" w:rsidRDefault="007F45CD" w:rsidP="007F45CD">
            <w:r w:rsidRPr="00EB2574">
              <w:t>поддержание пластового давления</w:t>
            </w:r>
          </w:p>
        </w:tc>
      </w:tr>
      <w:tr w:rsidR="00291298" w:rsidTr="007F45CD">
        <w:tc>
          <w:tcPr>
            <w:tcW w:w="1413" w:type="dxa"/>
          </w:tcPr>
          <w:p w:rsidR="00291298" w:rsidRPr="00EC10ED" w:rsidRDefault="00291298" w:rsidP="00014B9E">
            <w:r w:rsidRPr="00EC10ED">
              <w:t xml:space="preserve">ПР </w:t>
            </w:r>
          </w:p>
        </w:tc>
        <w:tc>
          <w:tcPr>
            <w:tcW w:w="6237" w:type="dxa"/>
          </w:tcPr>
          <w:p w:rsidR="00291298" w:rsidRPr="00A20AFE" w:rsidRDefault="00291298" w:rsidP="00014B9E">
            <w:r w:rsidRPr="00A20AFE">
              <w:t>продуктивный раствор</w:t>
            </w:r>
          </w:p>
        </w:tc>
      </w:tr>
      <w:tr w:rsidR="00291298" w:rsidTr="007F45CD">
        <w:tc>
          <w:tcPr>
            <w:tcW w:w="1413" w:type="dxa"/>
          </w:tcPr>
          <w:p w:rsidR="00291298" w:rsidRPr="00EC10ED" w:rsidRDefault="00291298" w:rsidP="00014B9E">
            <w:r w:rsidRPr="00EC10ED">
              <w:t xml:space="preserve">ПСВ </w:t>
            </w:r>
          </w:p>
        </w:tc>
        <w:tc>
          <w:tcPr>
            <w:tcW w:w="6237" w:type="dxa"/>
          </w:tcPr>
          <w:p w:rsidR="00291298" w:rsidRPr="00A20AFE" w:rsidRDefault="00291298" w:rsidP="00014B9E">
            <w:r w:rsidRPr="00A20AFE">
              <w:t>подземное скважинное выщелачивание</w:t>
            </w:r>
          </w:p>
        </w:tc>
      </w:tr>
      <w:tr w:rsidR="007F45CD" w:rsidTr="007F45CD">
        <w:tc>
          <w:tcPr>
            <w:tcW w:w="1413" w:type="dxa"/>
          </w:tcPr>
          <w:p w:rsidR="007F45CD" w:rsidRPr="0065379E" w:rsidRDefault="007F45CD" w:rsidP="007F45CD">
            <w:r w:rsidRPr="0065379E">
              <w:t>РВР</w:t>
            </w:r>
          </w:p>
        </w:tc>
        <w:tc>
          <w:tcPr>
            <w:tcW w:w="6237" w:type="dxa"/>
          </w:tcPr>
          <w:p w:rsidR="007F45CD" w:rsidRDefault="007F45CD" w:rsidP="007F45CD">
            <w:r w:rsidRPr="0065379E">
              <w:t>ремонтно-восстановительные работы</w:t>
            </w:r>
          </w:p>
        </w:tc>
      </w:tr>
      <w:tr w:rsidR="00291298" w:rsidTr="007F45CD">
        <w:tc>
          <w:tcPr>
            <w:tcW w:w="1413" w:type="dxa"/>
          </w:tcPr>
          <w:p w:rsidR="00291298" w:rsidRPr="00EC10ED" w:rsidRDefault="00291298" w:rsidP="00014B9E">
            <w:r w:rsidRPr="00EC10ED">
              <w:t xml:space="preserve">СН </w:t>
            </w:r>
          </w:p>
        </w:tc>
        <w:tc>
          <w:tcPr>
            <w:tcW w:w="6237" w:type="dxa"/>
          </w:tcPr>
          <w:p w:rsidR="00291298" w:rsidRPr="00A20AFE" w:rsidRDefault="00291298" w:rsidP="00014B9E">
            <w:r w:rsidRPr="00A20AFE">
              <w:t>струйный насос</w:t>
            </w:r>
          </w:p>
        </w:tc>
      </w:tr>
      <w:tr w:rsidR="00291298" w:rsidTr="007F45CD">
        <w:tc>
          <w:tcPr>
            <w:tcW w:w="1413" w:type="dxa"/>
          </w:tcPr>
          <w:p w:rsidR="00291298" w:rsidRPr="00EC10ED" w:rsidRDefault="00291298" w:rsidP="00014B9E">
            <w:r w:rsidRPr="00EC10ED">
              <w:t>СНО</w:t>
            </w:r>
          </w:p>
        </w:tc>
        <w:tc>
          <w:tcPr>
            <w:tcW w:w="6237" w:type="dxa"/>
          </w:tcPr>
          <w:p w:rsidR="00291298" w:rsidRPr="00A20AFE" w:rsidRDefault="00291298" w:rsidP="00014B9E">
            <w:r w:rsidRPr="00A20AFE">
              <w:t>скважинное насосное оборудование</w:t>
            </w:r>
          </w:p>
        </w:tc>
      </w:tr>
      <w:tr w:rsidR="007F45CD" w:rsidTr="007F45CD">
        <w:tc>
          <w:tcPr>
            <w:tcW w:w="1413" w:type="dxa"/>
          </w:tcPr>
          <w:p w:rsidR="007F45CD" w:rsidRPr="00F11481" w:rsidRDefault="007F45CD" w:rsidP="007F45CD">
            <w:r w:rsidRPr="00F11481">
              <w:t>СНУ</w:t>
            </w:r>
          </w:p>
        </w:tc>
        <w:tc>
          <w:tcPr>
            <w:tcW w:w="6237" w:type="dxa"/>
          </w:tcPr>
          <w:p w:rsidR="007F45CD" w:rsidRDefault="007F45CD" w:rsidP="007F45CD">
            <w:r w:rsidRPr="00F11481">
              <w:t>струйная насосная установка</w:t>
            </w:r>
          </w:p>
        </w:tc>
      </w:tr>
      <w:tr w:rsidR="00291298" w:rsidTr="007F45CD">
        <w:tc>
          <w:tcPr>
            <w:tcW w:w="1413" w:type="dxa"/>
          </w:tcPr>
          <w:p w:rsidR="00291298" w:rsidRPr="00EC10ED" w:rsidRDefault="00291298" w:rsidP="00014B9E">
            <w:r w:rsidRPr="00EC10ED">
              <w:t xml:space="preserve">ТЗ </w:t>
            </w:r>
          </w:p>
        </w:tc>
        <w:tc>
          <w:tcPr>
            <w:tcW w:w="6237" w:type="dxa"/>
          </w:tcPr>
          <w:p w:rsidR="00291298" w:rsidRPr="00A20AFE" w:rsidRDefault="00291298" w:rsidP="00014B9E">
            <w:r w:rsidRPr="00A20AFE">
              <w:t>техническое задание</w:t>
            </w:r>
          </w:p>
        </w:tc>
      </w:tr>
      <w:tr w:rsidR="00291298" w:rsidTr="007F45CD">
        <w:tc>
          <w:tcPr>
            <w:tcW w:w="1413" w:type="dxa"/>
          </w:tcPr>
          <w:p w:rsidR="00291298" w:rsidRPr="00EC10ED" w:rsidRDefault="00291298" w:rsidP="00014B9E">
            <w:r w:rsidRPr="00EC10ED">
              <w:t xml:space="preserve">ТНУ </w:t>
            </w:r>
          </w:p>
        </w:tc>
        <w:tc>
          <w:tcPr>
            <w:tcW w:w="6237" w:type="dxa"/>
          </w:tcPr>
          <w:p w:rsidR="00291298" w:rsidRPr="00A20AFE" w:rsidRDefault="00291298" w:rsidP="00014B9E">
            <w:r w:rsidRPr="00A20AFE">
              <w:t>тандемная насосная установка</w:t>
            </w:r>
          </w:p>
        </w:tc>
      </w:tr>
      <w:tr w:rsidR="00291298" w:rsidTr="007F45CD">
        <w:tc>
          <w:tcPr>
            <w:tcW w:w="1413" w:type="dxa"/>
          </w:tcPr>
          <w:p w:rsidR="00291298" w:rsidRPr="00EC10ED" w:rsidRDefault="00291298" w:rsidP="00014B9E">
            <w:r w:rsidRPr="00EC10ED">
              <w:t xml:space="preserve">ТС </w:t>
            </w:r>
          </w:p>
        </w:tc>
        <w:tc>
          <w:tcPr>
            <w:tcW w:w="6237" w:type="dxa"/>
          </w:tcPr>
          <w:p w:rsidR="00291298" w:rsidRPr="00A20AFE" w:rsidRDefault="00291298" w:rsidP="00014B9E">
            <w:r w:rsidRPr="00A20AFE">
              <w:t>технологическая скважина</w:t>
            </w:r>
          </w:p>
        </w:tc>
      </w:tr>
      <w:tr w:rsidR="007F45CD" w:rsidTr="007F45CD">
        <w:tc>
          <w:tcPr>
            <w:tcW w:w="1413" w:type="dxa"/>
          </w:tcPr>
          <w:p w:rsidR="007F45CD" w:rsidRPr="00BA14B9" w:rsidRDefault="007F45CD" w:rsidP="007F45CD">
            <w:r w:rsidRPr="00BA14B9">
              <w:t>ТУЗ</w:t>
            </w:r>
          </w:p>
        </w:tc>
        <w:tc>
          <w:tcPr>
            <w:tcW w:w="6237" w:type="dxa"/>
          </w:tcPr>
          <w:p w:rsidR="007F45CD" w:rsidRDefault="007F45CD" w:rsidP="007F45CD">
            <w:r w:rsidRPr="00BA14B9">
              <w:t>технологические узлы закисления</w:t>
            </w:r>
          </w:p>
        </w:tc>
      </w:tr>
      <w:tr w:rsidR="007F45CD" w:rsidTr="007F45CD">
        <w:tc>
          <w:tcPr>
            <w:tcW w:w="1413" w:type="dxa"/>
          </w:tcPr>
          <w:p w:rsidR="007F45CD" w:rsidRPr="003900F7" w:rsidRDefault="007F45CD" w:rsidP="007F45CD">
            <w:r w:rsidRPr="003900F7">
              <w:t>УОС</w:t>
            </w:r>
          </w:p>
        </w:tc>
        <w:tc>
          <w:tcPr>
            <w:tcW w:w="6237" w:type="dxa"/>
          </w:tcPr>
          <w:p w:rsidR="007F45CD" w:rsidRDefault="007F45CD" w:rsidP="007F45CD">
            <w:r w:rsidRPr="003900F7">
              <w:t>установка для обработки скважин</w:t>
            </w:r>
          </w:p>
        </w:tc>
      </w:tr>
      <w:tr w:rsidR="007F45CD" w:rsidTr="007F45CD">
        <w:tc>
          <w:tcPr>
            <w:tcW w:w="1413" w:type="dxa"/>
          </w:tcPr>
          <w:p w:rsidR="007F45CD" w:rsidRPr="006F5A8E" w:rsidRDefault="007F45CD" w:rsidP="007F45CD">
            <w:r w:rsidRPr="006F5A8E">
              <w:t>УПВР</w:t>
            </w:r>
          </w:p>
        </w:tc>
        <w:tc>
          <w:tcPr>
            <w:tcW w:w="6237" w:type="dxa"/>
          </w:tcPr>
          <w:p w:rsidR="007F45CD" w:rsidRDefault="007F45CD" w:rsidP="007F45CD">
            <w:r w:rsidRPr="006F5A8E">
              <w:t>узел подготовки выщелачивающего раствора</w:t>
            </w:r>
          </w:p>
        </w:tc>
      </w:tr>
      <w:tr w:rsidR="007F45CD" w:rsidTr="007F45CD">
        <w:tc>
          <w:tcPr>
            <w:tcW w:w="1413" w:type="dxa"/>
          </w:tcPr>
          <w:p w:rsidR="007F45CD" w:rsidRPr="00C07350" w:rsidRDefault="007F45CD" w:rsidP="007F45CD">
            <w:r w:rsidRPr="00C07350">
              <w:t>УРВР</w:t>
            </w:r>
          </w:p>
        </w:tc>
        <w:tc>
          <w:tcPr>
            <w:tcW w:w="6237" w:type="dxa"/>
          </w:tcPr>
          <w:p w:rsidR="007F45CD" w:rsidRDefault="007F45CD" w:rsidP="007F45CD">
            <w:r w:rsidRPr="00C07350">
              <w:t>узел распределения выщелачивающего раствора</w:t>
            </w:r>
          </w:p>
        </w:tc>
      </w:tr>
      <w:tr w:rsidR="007F45CD" w:rsidTr="007F45CD">
        <w:tc>
          <w:tcPr>
            <w:tcW w:w="1413" w:type="dxa"/>
          </w:tcPr>
          <w:p w:rsidR="007F45CD" w:rsidRPr="0096285A" w:rsidRDefault="007F45CD" w:rsidP="007F45CD">
            <w:r w:rsidRPr="0096285A">
              <w:t>УСПР</w:t>
            </w:r>
          </w:p>
        </w:tc>
        <w:tc>
          <w:tcPr>
            <w:tcW w:w="6237" w:type="dxa"/>
          </w:tcPr>
          <w:p w:rsidR="007F45CD" w:rsidRDefault="007F45CD" w:rsidP="007F45CD">
            <w:r w:rsidRPr="0096285A">
              <w:t>узел сбора продуктивного раствора</w:t>
            </w:r>
          </w:p>
        </w:tc>
      </w:tr>
      <w:tr w:rsidR="00F52160" w:rsidTr="007F45CD">
        <w:tc>
          <w:tcPr>
            <w:tcW w:w="1413" w:type="dxa"/>
          </w:tcPr>
          <w:p w:rsidR="00F52160" w:rsidRPr="00EC10ED" w:rsidRDefault="00F52160" w:rsidP="00014B9E">
            <w:r w:rsidRPr="00EC10ED">
              <w:t>УЭЦН</w:t>
            </w:r>
          </w:p>
        </w:tc>
        <w:tc>
          <w:tcPr>
            <w:tcW w:w="6237" w:type="dxa"/>
          </w:tcPr>
          <w:p w:rsidR="00F52160" w:rsidRPr="00F52160" w:rsidRDefault="00F52160" w:rsidP="00014B9E">
            <w:pPr>
              <w:rPr>
                <w:lang w:val="kk-KZ"/>
              </w:rPr>
            </w:pPr>
            <w:r>
              <w:rPr>
                <w:lang w:val="kk-KZ"/>
              </w:rPr>
              <w:t>установка электроцентробежного насоса</w:t>
            </w:r>
          </w:p>
        </w:tc>
      </w:tr>
      <w:tr w:rsidR="007F45CD" w:rsidTr="007F45CD">
        <w:tc>
          <w:tcPr>
            <w:tcW w:w="1413" w:type="dxa"/>
          </w:tcPr>
          <w:p w:rsidR="007F45CD" w:rsidRPr="00D07C59" w:rsidRDefault="007F45CD" w:rsidP="007F45CD">
            <w:r w:rsidRPr="00D07C59">
              <w:t>ЭЦН</w:t>
            </w:r>
          </w:p>
        </w:tc>
        <w:tc>
          <w:tcPr>
            <w:tcW w:w="6237" w:type="dxa"/>
          </w:tcPr>
          <w:p w:rsidR="007F45CD" w:rsidRDefault="007F45CD" w:rsidP="007F45CD">
            <w:r w:rsidRPr="00D07C59">
              <w:t>электроцентробежный насос</w:t>
            </w:r>
          </w:p>
        </w:tc>
      </w:tr>
    </w:tbl>
    <w:p w:rsidR="00291298" w:rsidRPr="00927823" w:rsidRDefault="00291298" w:rsidP="00291298">
      <w:pPr>
        <w:rPr>
          <w:szCs w:val="28"/>
        </w:rPr>
      </w:pPr>
    </w:p>
    <w:p w:rsidR="0024200B" w:rsidRDefault="0024200B"/>
    <w:p w:rsidR="00606B6A" w:rsidRDefault="00606B6A"/>
    <w:p w:rsidR="00606B6A" w:rsidRDefault="00606B6A"/>
    <w:p w:rsidR="00606B6A" w:rsidRDefault="00606B6A"/>
    <w:p w:rsidR="00606B6A" w:rsidRDefault="00606B6A"/>
    <w:p w:rsidR="00606B6A" w:rsidRDefault="00606B6A"/>
    <w:p w:rsidR="00606B6A" w:rsidRDefault="00606B6A"/>
    <w:p w:rsidR="00606B6A" w:rsidRDefault="00606B6A"/>
    <w:p w:rsidR="00606B6A" w:rsidRDefault="00606B6A"/>
    <w:p w:rsidR="00606B6A" w:rsidRDefault="00606B6A"/>
    <w:p w:rsidR="00606B6A" w:rsidRDefault="00606B6A"/>
    <w:p w:rsidR="00606B6A" w:rsidRDefault="00606B6A"/>
    <w:p w:rsidR="00606B6A" w:rsidRDefault="00606B6A"/>
    <w:p w:rsidR="00DF06B2" w:rsidRPr="00DF06B2" w:rsidRDefault="00DF06B2" w:rsidP="00DF06B2">
      <w:pPr>
        <w:tabs>
          <w:tab w:val="left" w:pos="1271"/>
        </w:tabs>
        <w:contextualSpacing/>
        <w:jc w:val="center"/>
        <w:outlineLvl w:val="0"/>
        <w:rPr>
          <w:rFonts w:eastAsia="Calibri" w:cs="Times New Roman"/>
          <w:szCs w:val="28"/>
          <w:lang w:val="kk-KZ"/>
        </w:rPr>
      </w:pPr>
      <w:bookmarkStart w:id="0" w:name="_Toc520114971"/>
      <w:r w:rsidRPr="00DF06B2">
        <w:rPr>
          <w:rFonts w:eastAsia="Calibri" w:cs="Times New Roman"/>
          <w:szCs w:val="28"/>
        </w:rPr>
        <w:lastRenderedPageBreak/>
        <w:t>УСЛОВНЫЕ ОБОЗНАЧЕНИЯ</w:t>
      </w:r>
      <w:bookmarkEnd w:id="0"/>
      <w:r w:rsidRPr="00DF06B2">
        <w:rPr>
          <w:rFonts w:eastAsia="Calibri" w:cs="Times New Roman"/>
          <w:szCs w:val="28"/>
          <w:lang w:val="kk-KZ"/>
        </w:rPr>
        <w:t xml:space="preserve"> </w:t>
      </w:r>
      <w:r>
        <w:rPr>
          <w:rFonts w:eastAsia="Calibri" w:cs="Times New Roman"/>
          <w:szCs w:val="28"/>
          <w:lang w:val="kk-KZ"/>
        </w:rPr>
        <w:t>К МАТЕМАТИЧЕСКОЙ МОДЕЛИ</w:t>
      </w:r>
    </w:p>
    <w:p w:rsidR="00DF06B2" w:rsidRPr="00DF06B2" w:rsidRDefault="00DF06B2" w:rsidP="00DF06B2">
      <w:pPr>
        <w:tabs>
          <w:tab w:val="left" w:pos="1271"/>
        </w:tabs>
        <w:ind w:left="709"/>
        <w:contextualSpacing/>
        <w:jc w:val="center"/>
        <w:outlineLvl w:val="0"/>
        <w:rPr>
          <w:rFonts w:eastAsia="Calibri" w:cs="Times New Roman"/>
          <w:b/>
          <w:szCs w:val="28"/>
        </w:rPr>
      </w:pPr>
    </w:p>
    <w:p w:rsidR="00DF06B2" w:rsidRPr="00DF06B2" w:rsidRDefault="000C5827" w:rsidP="00DF06B2">
      <w:pPr>
        <w:rPr>
          <w:rFonts w:eastAsia="Times New Roman" w:cs="Times New Roman"/>
          <w:szCs w:val="28"/>
        </w:rPr>
      </w:pPr>
      <m:oMath>
        <m:r>
          <w:rPr>
            <w:rFonts w:ascii="Cambria Math" w:eastAsia="Calibri" w:hAnsi="Cambria Math" w:cs="Times New Roman"/>
            <w:szCs w:val="28"/>
          </w:rPr>
          <m:t>A</m:t>
        </m:r>
      </m:oMath>
      <w:r>
        <w:rPr>
          <w:rFonts w:eastAsia="Times New Roman" w:cs="Times New Roman"/>
          <w:i/>
          <w:szCs w:val="28"/>
          <w:lang w:val="kk-KZ"/>
        </w:rPr>
        <w:t xml:space="preserve"> </w:t>
      </w:r>
      <w:r w:rsidR="00DF06B2" w:rsidRPr="00DF06B2">
        <w:rPr>
          <w:rFonts w:eastAsia="Times New Roman" w:cs="Times New Roman"/>
          <w:i/>
          <w:szCs w:val="28"/>
        </w:rPr>
        <w:t>-</w:t>
      </w:r>
      <w:r>
        <w:rPr>
          <w:rFonts w:eastAsia="Times New Roman" w:cs="Times New Roman"/>
          <w:i/>
          <w:szCs w:val="28"/>
          <w:lang w:val="kk-KZ"/>
        </w:rPr>
        <w:t xml:space="preserve"> </w:t>
      </w:r>
      <w:r w:rsidR="00DF06B2" w:rsidRPr="00DF06B2">
        <w:rPr>
          <w:rFonts w:eastAsia="Times New Roman" w:cs="Times New Roman"/>
          <w:szCs w:val="28"/>
        </w:rPr>
        <w:t>площадь, м</w:t>
      </w:r>
      <w:r w:rsidR="00DF06B2" w:rsidRPr="00DF06B2">
        <w:rPr>
          <w:rFonts w:eastAsia="Times New Roman" w:cs="Times New Roman"/>
          <w:szCs w:val="28"/>
          <w:vertAlign w:val="superscript"/>
        </w:rPr>
        <w:t>2</w:t>
      </w:r>
    </w:p>
    <w:p w:rsidR="00DF06B2" w:rsidRPr="00DF06B2" w:rsidRDefault="000C5827" w:rsidP="00DF06B2">
      <w:pPr>
        <w:rPr>
          <w:rFonts w:eastAsia="Times New Roman" w:cs="Times New Roman"/>
          <w:szCs w:val="28"/>
        </w:rPr>
      </w:pPr>
      <m:oMath>
        <m:r>
          <w:rPr>
            <w:rFonts w:ascii="Cambria Math" w:eastAsia="Calibri" w:hAnsi="Cambria Math" w:cs="Times New Roman"/>
            <w:szCs w:val="28"/>
            <w:lang w:val="en-US"/>
          </w:rPr>
          <m:t>D</m:t>
        </m:r>
      </m:oMath>
      <w:r>
        <w:rPr>
          <w:rFonts w:eastAsia="Times New Roman" w:cs="Times New Roman"/>
          <w:i/>
          <w:szCs w:val="28"/>
          <w:lang w:val="kk-KZ"/>
        </w:rPr>
        <w:t xml:space="preserve"> </w:t>
      </w:r>
      <w:r w:rsidR="00DF06B2" w:rsidRPr="00DF06B2">
        <w:rPr>
          <w:rFonts w:eastAsia="Times New Roman" w:cs="Times New Roman"/>
          <w:i/>
          <w:szCs w:val="28"/>
        </w:rPr>
        <w:t>-</w:t>
      </w:r>
      <w:r>
        <w:rPr>
          <w:rFonts w:eastAsia="Times New Roman" w:cs="Times New Roman"/>
          <w:i/>
          <w:szCs w:val="28"/>
          <w:lang w:val="kk-KZ"/>
        </w:rPr>
        <w:t xml:space="preserve"> </w:t>
      </w:r>
      <w:r w:rsidR="00DF06B2" w:rsidRPr="00DF06B2">
        <w:rPr>
          <w:rFonts w:eastAsia="Times New Roman" w:cs="Times New Roman"/>
          <w:szCs w:val="28"/>
        </w:rPr>
        <w:t>диаметр, м</w:t>
      </w:r>
    </w:p>
    <w:p w:rsidR="00DF06B2" w:rsidRPr="00DF06B2" w:rsidRDefault="00DF06B2" w:rsidP="00DF06B2">
      <w:pPr>
        <w:rPr>
          <w:rFonts w:eastAsia="Calibri" w:cs="Times New Roman"/>
          <w:szCs w:val="28"/>
        </w:rPr>
      </w:pPr>
      <w:r w:rsidRPr="00DF06B2">
        <w:rPr>
          <w:rFonts w:eastAsia="Calibri" w:cs="Times New Roman"/>
          <w:i/>
          <w:szCs w:val="28"/>
        </w:rPr>
        <w:t xml:space="preserve">К – </w:t>
      </w:r>
      <w:r w:rsidRPr="00DF06B2">
        <w:rPr>
          <w:rFonts w:eastAsia="Calibri" w:cs="Times New Roman"/>
          <w:szCs w:val="28"/>
        </w:rPr>
        <w:t>коэффициент потерь давления на трение</w:t>
      </w:r>
    </w:p>
    <w:p w:rsidR="00DF06B2" w:rsidRPr="00DF06B2" w:rsidRDefault="00DF06B2" w:rsidP="00DF06B2">
      <w:pPr>
        <w:rPr>
          <w:rFonts w:eastAsia="Times New Roman" w:cs="Times New Roman"/>
          <w:i/>
          <w:szCs w:val="28"/>
        </w:rPr>
      </w:pPr>
      <w:r w:rsidRPr="00DF06B2">
        <w:rPr>
          <w:rFonts w:eastAsia="Calibri" w:cs="Times New Roman"/>
          <w:i/>
          <w:szCs w:val="28"/>
        </w:rPr>
        <w:t xml:space="preserve">М </w:t>
      </w:r>
      <w:r w:rsidRPr="00DF06B2">
        <w:rPr>
          <w:rFonts w:eastAsia="Calibri" w:cs="Times New Roman"/>
          <w:szCs w:val="28"/>
        </w:rPr>
        <w:t>– коэффициент эжекции,</w:t>
      </w:r>
      <w:r w:rsidRPr="00DF06B2">
        <w:rPr>
          <w:rFonts w:eastAsia="Calibri" w:cs="Times New Roman"/>
          <w:i/>
          <w:szCs w:val="28"/>
        </w:rPr>
        <w:t xml:space="preserve"> </w:t>
      </w:r>
      <m:oMath>
        <m:sSub>
          <m:sSubPr>
            <m:ctrlPr>
              <w:rPr>
                <w:rFonts w:ascii="Cambria Math" w:eastAsia="Calibri" w:hAnsi="Cambria Math" w:cs="Times New Roman"/>
                <w:i/>
                <w:szCs w:val="28"/>
              </w:rPr>
            </m:ctrlPr>
          </m:sSubPr>
          <m:e>
            <m:r>
              <w:rPr>
                <w:rFonts w:ascii="Cambria Math" w:eastAsia="Calibri" w:hAnsi="Cambria Math" w:cs="Times New Roman"/>
                <w:szCs w:val="28"/>
              </w:rPr>
              <m:t>Q</m:t>
            </m:r>
          </m:e>
          <m:sub>
            <m:r>
              <w:rPr>
                <w:rFonts w:ascii="Cambria Math" w:eastAsia="Calibri" w:hAnsi="Cambria Math" w:cs="Times New Roman"/>
                <w:szCs w:val="28"/>
              </w:rPr>
              <m:t>2</m:t>
            </m:r>
          </m:sub>
        </m:sSub>
        <m:r>
          <w:rPr>
            <w:rFonts w:ascii="Cambria Math" w:eastAsia="Calibri" w:hAnsi="Cambria Math" w:cs="Times New Roman"/>
            <w:szCs w:val="28"/>
          </w:rPr>
          <m:t>/</m:t>
        </m:r>
        <m:sSub>
          <m:sSubPr>
            <m:ctrlPr>
              <w:rPr>
                <w:rFonts w:ascii="Cambria Math" w:eastAsia="Calibri" w:hAnsi="Cambria Math" w:cs="Times New Roman"/>
                <w:i/>
                <w:szCs w:val="28"/>
              </w:rPr>
            </m:ctrlPr>
          </m:sSubPr>
          <m:e>
            <m:r>
              <w:rPr>
                <w:rFonts w:ascii="Cambria Math" w:eastAsia="Calibri" w:hAnsi="Cambria Math" w:cs="Times New Roman"/>
                <w:szCs w:val="28"/>
              </w:rPr>
              <m:t>Q</m:t>
            </m:r>
          </m:e>
          <m:sub>
            <m:r>
              <w:rPr>
                <w:rFonts w:ascii="Cambria Math" w:eastAsia="Calibri" w:hAnsi="Cambria Math" w:cs="Times New Roman"/>
                <w:szCs w:val="28"/>
              </w:rPr>
              <m:t>1</m:t>
            </m:r>
          </m:sub>
        </m:sSub>
      </m:oMath>
    </w:p>
    <w:p w:rsidR="00DF06B2" w:rsidRPr="00DF06B2" w:rsidRDefault="00DF06B2" w:rsidP="00DF06B2">
      <w:pPr>
        <w:rPr>
          <w:rFonts w:eastAsia="Calibri" w:cs="Times New Roman"/>
          <w:i/>
          <w:szCs w:val="28"/>
        </w:rPr>
      </w:pPr>
      <w:r w:rsidRPr="00DF06B2">
        <w:rPr>
          <w:rFonts w:eastAsia="Calibri" w:cs="Times New Roman"/>
          <w:i/>
          <w:szCs w:val="28"/>
        </w:rPr>
        <w:t>М</w:t>
      </w:r>
      <w:r w:rsidRPr="00DF06B2">
        <w:rPr>
          <w:rFonts w:eastAsia="Calibri" w:cs="Times New Roman"/>
          <w:i/>
          <w:szCs w:val="28"/>
          <w:vertAlign w:val="subscript"/>
        </w:rPr>
        <w:t>с</w:t>
      </w:r>
      <w:r w:rsidR="000C5827">
        <w:rPr>
          <w:rFonts w:eastAsia="Calibri" w:cs="Times New Roman"/>
          <w:i/>
          <w:szCs w:val="28"/>
          <w:vertAlign w:val="subscript"/>
          <w:lang w:val="kk-KZ"/>
        </w:rPr>
        <w:t xml:space="preserve"> </w:t>
      </w:r>
      <w:r w:rsidRPr="00DF06B2">
        <w:rPr>
          <w:rFonts w:eastAsia="Calibri" w:cs="Times New Roman"/>
          <w:i/>
          <w:szCs w:val="28"/>
        </w:rPr>
        <w:t xml:space="preserve">– </w:t>
      </w:r>
      <w:r w:rsidRPr="00DF06B2">
        <w:rPr>
          <w:rFonts w:eastAsia="Calibri" w:cs="Times New Roman"/>
          <w:szCs w:val="28"/>
        </w:rPr>
        <w:t>кавитационный коэффициент эжекции</w:t>
      </w:r>
    </w:p>
    <w:p w:rsidR="00DF06B2" w:rsidRPr="00DF06B2" w:rsidRDefault="00DF06B2" w:rsidP="00DF06B2">
      <w:pPr>
        <w:rPr>
          <w:rFonts w:eastAsia="Calibri" w:cs="Times New Roman"/>
          <w:i/>
          <w:szCs w:val="28"/>
        </w:rPr>
      </w:pPr>
      <w:r w:rsidRPr="00DF06B2">
        <w:rPr>
          <w:rFonts w:eastAsia="Calibri" w:cs="Times New Roman"/>
          <w:i/>
          <w:szCs w:val="28"/>
          <w:lang w:val="en-US"/>
        </w:rPr>
        <w:t>N</w:t>
      </w:r>
      <w:r w:rsidRPr="00DF06B2">
        <w:rPr>
          <w:rFonts w:eastAsia="Calibri" w:cs="Times New Roman"/>
          <w:i/>
          <w:szCs w:val="28"/>
        </w:rPr>
        <w:t xml:space="preserve"> – </w:t>
      </w:r>
      <w:r w:rsidRPr="00DF06B2">
        <w:rPr>
          <w:rFonts w:eastAsia="Calibri" w:cs="Times New Roman"/>
          <w:szCs w:val="28"/>
        </w:rPr>
        <w:t>отношение давлений</w:t>
      </w:r>
    </w:p>
    <w:p w:rsidR="00DF06B2" w:rsidRPr="00DF06B2" w:rsidRDefault="00DF06B2" w:rsidP="00DF06B2">
      <w:pPr>
        <w:rPr>
          <w:rFonts w:eastAsia="Calibri" w:cs="Times New Roman"/>
          <w:i/>
          <w:szCs w:val="28"/>
        </w:rPr>
      </w:pPr>
      <w:r w:rsidRPr="00DF06B2">
        <w:rPr>
          <w:rFonts w:eastAsia="Calibri" w:cs="Times New Roman"/>
          <w:i/>
          <w:szCs w:val="28"/>
        </w:rPr>
        <w:t xml:space="preserve">Р – </w:t>
      </w:r>
      <w:r w:rsidRPr="00DF06B2">
        <w:rPr>
          <w:rFonts w:eastAsia="Calibri" w:cs="Times New Roman"/>
          <w:szCs w:val="28"/>
        </w:rPr>
        <w:t>давление</w:t>
      </w:r>
      <w:r w:rsidRPr="00DF06B2">
        <w:rPr>
          <w:rFonts w:eastAsia="Calibri" w:cs="Times New Roman"/>
          <w:i/>
          <w:szCs w:val="28"/>
        </w:rPr>
        <w:t>, МПа</w:t>
      </w:r>
    </w:p>
    <w:p w:rsidR="00DF06B2" w:rsidRPr="00DF06B2" w:rsidRDefault="007A2B9B" w:rsidP="00DF06B2">
      <w:pPr>
        <w:rPr>
          <w:rFonts w:eastAsia="Times New Roman" w:cs="Times New Roman"/>
          <w:i/>
          <w:szCs w:val="28"/>
        </w:rPr>
      </w:pPr>
      <m:oMath>
        <m:sSub>
          <m:sSubPr>
            <m:ctrlPr>
              <w:rPr>
                <w:rFonts w:ascii="Cambria Math" w:eastAsia="Calibri" w:hAnsi="Cambria Math" w:cs="Times New Roman"/>
                <w:i/>
                <w:szCs w:val="28"/>
              </w:rPr>
            </m:ctrlPr>
          </m:sSubPr>
          <m:e>
            <m:r>
              <w:rPr>
                <w:rFonts w:ascii="Cambria Math" w:eastAsia="Calibri" w:hAnsi="Cambria Math" w:cs="Times New Roman"/>
                <w:szCs w:val="28"/>
              </w:rPr>
              <m:t>P</m:t>
            </m:r>
          </m:e>
          <m:sub>
            <m:r>
              <w:rPr>
                <w:rFonts w:ascii="Cambria Math" w:eastAsia="Calibri" w:hAnsi="Cambria Math" w:cs="Times New Roman"/>
                <w:szCs w:val="28"/>
              </w:rPr>
              <m:t>v</m:t>
            </m:r>
          </m:sub>
        </m:sSub>
      </m:oMath>
      <w:r w:rsidR="00DF06B2" w:rsidRPr="00DF06B2">
        <w:rPr>
          <w:rFonts w:eastAsia="Times New Roman" w:cs="Times New Roman"/>
          <w:i/>
          <w:szCs w:val="28"/>
        </w:rPr>
        <w:t xml:space="preserve"> – </w:t>
      </w:r>
      <w:r w:rsidR="000C5827">
        <w:rPr>
          <w:rFonts w:eastAsia="Times New Roman" w:cs="Times New Roman"/>
          <w:szCs w:val="28"/>
          <w:lang w:val="kk-KZ"/>
        </w:rPr>
        <w:t>д</w:t>
      </w:r>
      <w:r w:rsidR="00DF06B2" w:rsidRPr="00DF06B2">
        <w:rPr>
          <w:rFonts w:eastAsia="Times New Roman" w:cs="Times New Roman"/>
          <w:szCs w:val="28"/>
        </w:rPr>
        <w:t>авление насыщенных паров, МПа</w:t>
      </w:r>
    </w:p>
    <w:p w:rsidR="00DF06B2" w:rsidRPr="00DF06B2" w:rsidRDefault="00DF06B2" w:rsidP="00DF06B2">
      <w:pPr>
        <w:rPr>
          <w:rFonts w:eastAsia="Calibri" w:cs="Times New Roman"/>
          <w:i/>
          <w:szCs w:val="28"/>
        </w:rPr>
      </w:pPr>
      <w:r w:rsidRPr="00DF06B2">
        <w:rPr>
          <w:rFonts w:eastAsia="Calibri" w:cs="Times New Roman"/>
          <w:i/>
          <w:szCs w:val="28"/>
          <w:lang w:val="en-US"/>
        </w:rPr>
        <w:t>Q</w:t>
      </w:r>
      <w:r w:rsidRPr="00DF06B2">
        <w:rPr>
          <w:rFonts w:eastAsia="Calibri" w:cs="Times New Roman"/>
          <w:i/>
          <w:szCs w:val="28"/>
        </w:rPr>
        <w:t xml:space="preserve"> – </w:t>
      </w:r>
      <w:r w:rsidRPr="00DF06B2">
        <w:rPr>
          <w:rFonts w:eastAsia="Calibri" w:cs="Times New Roman"/>
          <w:szCs w:val="28"/>
        </w:rPr>
        <w:t>объемный расход жидкости, м</w:t>
      </w:r>
      <w:r w:rsidRPr="00DF06B2">
        <w:rPr>
          <w:rFonts w:eastAsia="Calibri" w:cs="Times New Roman"/>
          <w:szCs w:val="28"/>
          <w:vertAlign w:val="superscript"/>
        </w:rPr>
        <w:t>3</w:t>
      </w:r>
      <w:r w:rsidRPr="00DF06B2">
        <w:rPr>
          <w:rFonts w:eastAsia="Calibri" w:cs="Times New Roman"/>
          <w:szCs w:val="28"/>
        </w:rPr>
        <w:t>/с</w:t>
      </w:r>
    </w:p>
    <w:p w:rsidR="00DF06B2" w:rsidRPr="00DF06B2" w:rsidRDefault="00DF06B2" w:rsidP="00DF06B2">
      <w:pPr>
        <w:rPr>
          <w:rFonts w:eastAsia="Times New Roman" w:cs="Times New Roman"/>
          <w:i/>
          <w:szCs w:val="28"/>
        </w:rPr>
      </w:pPr>
      <w:r w:rsidRPr="00DF06B2">
        <w:rPr>
          <w:rFonts w:eastAsia="Calibri" w:cs="Times New Roman"/>
          <w:i/>
          <w:szCs w:val="28"/>
          <w:lang w:val="en-US"/>
        </w:rPr>
        <w:t>S</w:t>
      </w:r>
      <w:r w:rsidRPr="00DF06B2">
        <w:rPr>
          <w:rFonts w:eastAsia="Calibri" w:cs="Times New Roman"/>
          <w:i/>
          <w:szCs w:val="28"/>
        </w:rPr>
        <w:t xml:space="preserve"> – </w:t>
      </w:r>
      <w:r w:rsidRPr="00DF06B2">
        <w:rPr>
          <w:rFonts w:eastAsia="Calibri" w:cs="Times New Roman"/>
          <w:szCs w:val="28"/>
        </w:rPr>
        <w:t>отношение плотности,</w:t>
      </w:r>
      <w:r w:rsidRPr="00DF06B2">
        <w:rPr>
          <w:rFonts w:eastAsia="Calibri" w:cs="Times New Roman"/>
          <w:i/>
          <w:szCs w:val="28"/>
        </w:rPr>
        <w:t xml:space="preserve"> </w:t>
      </w:r>
      <m:oMath>
        <m:f>
          <m:fPr>
            <m:ctrlPr>
              <w:rPr>
                <w:rFonts w:ascii="Cambria Math" w:eastAsia="Calibri" w:hAnsi="Cambria Math" w:cs="Times New Roman"/>
                <w:i/>
                <w:szCs w:val="28"/>
              </w:rPr>
            </m:ctrlPr>
          </m:fPr>
          <m:num>
            <m:sSub>
              <m:sSubPr>
                <m:ctrlPr>
                  <w:rPr>
                    <w:rFonts w:ascii="Cambria Math" w:eastAsia="Calibri" w:hAnsi="Cambria Math" w:cs="Times New Roman"/>
                    <w:i/>
                    <w:szCs w:val="28"/>
                  </w:rPr>
                </m:ctrlPr>
              </m:sSubPr>
              <m:e>
                <m:r>
                  <w:rPr>
                    <w:rFonts w:ascii="Cambria Math" w:eastAsia="Calibri" w:hAnsi="Cambria Math" w:cs="Times New Roman"/>
                    <w:szCs w:val="28"/>
                  </w:rPr>
                  <m:t>ρ</m:t>
                </m:r>
              </m:e>
              <m:sub>
                <m:r>
                  <w:rPr>
                    <w:rFonts w:ascii="Cambria Math" w:eastAsia="Calibri" w:hAnsi="Cambria Math" w:cs="Times New Roman"/>
                    <w:szCs w:val="28"/>
                  </w:rPr>
                  <m:t>1</m:t>
                </m:r>
              </m:sub>
            </m:sSub>
          </m:num>
          <m:den>
            <m:sSub>
              <m:sSubPr>
                <m:ctrlPr>
                  <w:rPr>
                    <w:rFonts w:ascii="Cambria Math" w:eastAsia="Calibri" w:hAnsi="Cambria Math" w:cs="Times New Roman"/>
                    <w:i/>
                    <w:szCs w:val="28"/>
                  </w:rPr>
                </m:ctrlPr>
              </m:sSubPr>
              <m:e>
                <m:r>
                  <w:rPr>
                    <w:rFonts w:ascii="Cambria Math" w:eastAsia="Calibri" w:hAnsi="Cambria Math" w:cs="Times New Roman"/>
                    <w:szCs w:val="28"/>
                  </w:rPr>
                  <m:t>ρ</m:t>
                </m:r>
              </m:e>
              <m:sub>
                <m:r>
                  <w:rPr>
                    <w:rFonts w:ascii="Cambria Math" w:eastAsia="Calibri" w:hAnsi="Cambria Math" w:cs="Times New Roman"/>
                    <w:szCs w:val="28"/>
                  </w:rPr>
                  <m:t>2</m:t>
                </m:r>
              </m:sub>
            </m:sSub>
          </m:den>
        </m:f>
        <m:r>
          <w:rPr>
            <w:rFonts w:ascii="Cambria Math" w:eastAsia="Calibri" w:hAnsi="Cambria Math" w:cs="Times New Roman"/>
            <w:szCs w:val="28"/>
          </w:rPr>
          <m:t>=1</m:t>
        </m:r>
      </m:oMath>
    </w:p>
    <w:p w:rsidR="00DF06B2" w:rsidRPr="00DF06B2" w:rsidRDefault="00DF06B2" w:rsidP="00DF06B2">
      <w:pPr>
        <w:rPr>
          <w:rFonts w:eastAsia="Calibri" w:cs="Times New Roman"/>
          <w:i/>
          <w:szCs w:val="28"/>
        </w:rPr>
      </w:pPr>
      <w:r w:rsidRPr="00DF06B2">
        <w:rPr>
          <w:rFonts w:eastAsia="Calibri" w:cs="Times New Roman"/>
          <w:i/>
          <w:szCs w:val="28"/>
          <w:lang w:val="en-US"/>
        </w:rPr>
        <w:t>V</w:t>
      </w:r>
      <w:r w:rsidRPr="00DF06B2">
        <w:rPr>
          <w:rFonts w:eastAsia="Calibri" w:cs="Times New Roman"/>
          <w:i/>
          <w:szCs w:val="28"/>
        </w:rPr>
        <w:t xml:space="preserve"> – </w:t>
      </w:r>
      <w:r w:rsidRPr="00DF06B2">
        <w:rPr>
          <w:rFonts w:eastAsia="Calibri" w:cs="Times New Roman"/>
          <w:szCs w:val="28"/>
        </w:rPr>
        <w:t>скорость потока, м/с</w:t>
      </w:r>
    </w:p>
    <w:p w:rsidR="00DF06B2" w:rsidRPr="00DF06B2" w:rsidRDefault="00DF06B2" w:rsidP="00DF06B2">
      <w:pPr>
        <w:rPr>
          <w:rFonts w:eastAsia="Calibri" w:cs="Times New Roman"/>
          <w:i/>
          <w:szCs w:val="28"/>
        </w:rPr>
      </w:pPr>
      <w:r w:rsidRPr="00DF06B2">
        <w:rPr>
          <w:rFonts w:eastAsia="Calibri" w:cs="Times New Roman"/>
          <w:i/>
          <w:szCs w:val="28"/>
          <w:lang w:val="en-US"/>
        </w:rPr>
        <w:t>Z</w:t>
      </w:r>
      <w:r w:rsidR="000C5827">
        <w:rPr>
          <w:rFonts w:eastAsia="Calibri" w:cs="Times New Roman"/>
          <w:i/>
          <w:szCs w:val="28"/>
          <w:lang w:val="kk-KZ"/>
        </w:rPr>
        <w:t xml:space="preserve"> </w:t>
      </w:r>
      <w:r w:rsidRPr="00DF06B2">
        <w:rPr>
          <w:rFonts w:eastAsia="Calibri" w:cs="Times New Roman"/>
          <w:i/>
          <w:szCs w:val="28"/>
        </w:rPr>
        <w:t>-</w:t>
      </w:r>
      <w:r w:rsidR="000C5827">
        <w:rPr>
          <w:rFonts w:eastAsia="Calibri" w:cs="Times New Roman"/>
          <w:i/>
          <w:szCs w:val="28"/>
          <w:lang w:val="kk-KZ"/>
        </w:rPr>
        <w:t xml:space="preserve"> </w:t>
      </w:r>
      <w:r w:rsidRPr="00DF06B2">
        <w:rPr>
          <w:rFonts w:eastAsia="Calibri" w:cs="Times New Roman"/>
          <w:szCs w:val="28"/>
        </w:rPr>
        <w:t>динамический напор, кПа</w:t>
      </w:r>
    </w:p>
    <w:p w:rsidR="00DF06B2" w:rsidRPr="00DF06B2" w:rsidRDefault="00DF06B2" w:rsidP="00DF06B2">
      <w:pPr>
        <w:rPr>
          <w:rFonts w:eastAsia="Calibri" w:cs="Times New Roman"/>
          <w:i/>
          <w:szCs w:val="28"/>
        </w:rPr>
      </w:pPr>
      <w:r w:rsidRPr="00DF06B2">
        <w:rPr>
          <w:rFonts w:eastAsia="Calibri" w:cs="Times New Roman"/>
          <w:i/>
          <w:szCs w:val="28"/>
        </w:rPr>
        <w:t xml:space="preserve">а – </w:t>
      </w:r>
      <w:r w:rsidRPr="00DF06B2">
        <w:rPr>
          <w:rFonts w:eastAsia="Calibri" w:cs="Times New Roman"/>
          <w:szCs w:val="28"/>
        </w:rPr>
        <w:t>отношение площади сопла к площади диффузора</w:t>
      </w:r>
    </w:p>
    <w:p w:rsidR="00DF06B2" w:rsidRPr="00DF06B2" w:rsidRDefault="00DF06B2" w:rsidP="00DF06B2">
      <w:pPr>
        <w:rPr>
          <w:rFonts w:eastAsia="Calibri" w:cs="Times New Roman"/>
          <w:i/>
          <w:szCs w:val="28"/>
        </w:rPr>
      </w:pPr>
      <w:r w:rsidRPr="00DF06B2">
        <w:rPr>
          <w:rFonts w:eastAsia="Calibri" w:cs="Times New Roman"/>
          <w:i/>
          <w:szCs w:val="28"/>
          <w:lang w:val="en-US"/>
        </w:rPr>
        <w:t>b</w:t>
      </w:r>
      <w:r w:rsidRPr="00DF06B2">
        <w:rPr>
          <w:rFonts w:eastAsia="Calibri" w:cs="Times New Roman"/>
          <w:i/>
          <w:szCs w:val="28"/>
        </w:rPr>
        <w:t xml:space="preserve"> - </w:t>
      </w:r>
      <w:r w:rsidRPr="00DF06B2">
        <w:rPr>
          <w:rFonts w:eastAsia="Calibri" w:cs="Times New Roman"/>
          <w:szCs w:val="28"/>
        </w:rPr>
        <w:t>отношение площади сопла к площади камеры смешения</w:t>
      </w:r>
    </w:p>
    <w:p w:rsidR="00DF06B2" w:rsidRPr="00BF1A43" w:rsidRDefault="00DF06B2" w:rsidP="00DF06B2">
      <w:pPr>
        <w:rPr>
          <w:rFonts w:eastAsia="Times New Roman" w:cs="Times New Roman"/>
          <w:i/>
          <w:szCs w:val="28"/>
        </w:rPr>
      </w:pPr>
      <w:r w:rsidRPr="00DF06B2">
        <w:rPr>
          <w:rFonts w:eastAsia="Calibri" w:cs="Times New Roman"/>
          <w:i/>
          <w:szCs w:val="28"/>
        </w:rPr>
        <w:t xml:space="preserve">с – </w:t>
      </w:r>
      <w:r w:rsidRPr="00DF06B2">
        <w:rPr>
          <w:rFonts w:eastAsia="Calibri" w:cs="Times New Roman"/>
          <w:szCs w:val="28"/>
        </w:rPr>
        <w:t>коэффициент,</w:t>
      </w:r>
      <w:r w:rsidRPr="00DF06B2">
        <w:rPr>
          <w:rFonts w:eastAsia="Calibri" w:cs="Times New Roman"/>
          <w:i/>
          <w:szCs w:val="28"/>
        </w:rPr>
        <w:t xml:space="preserve"> </w:t>
      </w:r>
      <m:oMath>
        <m:f>
          <m:fPr>
            <m:ctrlPr>
              <w:rPr>
                <w:rFonts w:ascii="Cambria Math" w:eastAsia="Calibri" w:hAnsi="Cambria Math" w:cs="Times New Roman"/>
                <w:i/>
                <w:szCs w:val="28"/>
                <w:lang w:val="en-US"/>
              </w:rPr>
            </m:ctrlPr>
          </m:fPr>
          <m:num>
            <m:r>
              <w:rPr>
                <w:rFonts w:ascii="Cambria Math" w:eastAsia="Calibri" w:hAnsi="Cambria Math" w:cs="Times New Roman"/>
                <w:szCs w:val="28"/>
              </w:rPr>
              <m:t>1-</m:t>
            </m:r>
            <m:r>
              <w:rPr>
                <w:rFonts w:ascii="Cambria Math" w:eastAsia="Calibri" w:hAnsi="Cambria Math" w:cs="Times New Roman"/>
                <w:szCs w:val="28"/>
                <w:lang w:val="en-US"/>
              </w:rPr>
              <m:t>b</m:t>
            </m:r>
          </m:num>
          <m:den>
            <m:r>
              <w:rPr>
                <w:rFonts w:ascii="Cambria Math" w:eastAsia="Calibri" w:hAnsi="Cambria Math" w:cs="Times New Roman"/>
                <w:szCs w:val="28"/>
                <w:lang w:val="en-US"/>
              </w:rPr>
              <m:t>b</m:t>
            </m:r>
          </m:den>
        </m:f>
      </m:oMath>
    </w:p>
    <w:p w:rsidR="00DF06B2" w:rsidRPr="00DF06B2" w:rsidRDefault="00DF06B2" w:rsidP="00DF06B2">
      <w:pPr>
        <w:rPr>
          <w:rFonts w:eastAsia="Times New Roman" w:cs="Times New Roman"/>
          <w:i/>
          <w:szCs w:val="28"/>
        </w:rPr>
      </w:pPr>
      <w:r w:rsidRPr="00DF06B2">
        <w:rPr>
          <w:rFonts w:eastAsia="Times New Roman" w:cs="Times New Roman"/>
          <w:i/>
          <w:szCs w:val="28"/>
          <w:lang w:val="en-US"/>
        </w:rPr>
        <w:t>sp</w:t>
      </w:r>
      <w:r w:rsidR="000C5827">
        <w:rPr>
          <w:rFonts w:eastAsia="Times New Roman" w:cs="Times New Roman"/>
          <w:i/>
          <w:szCs w:val="28"/>
          <w:lang w:val="kk-KZ"/>
        </w:rPr>
        <w:t xml:space="preserve"> </w:t>
      </w:r>
      <w:r w:rsidRPr="00DF06B2">
        <w:rPr>
          <w:rFonts w:eastAsia="Times New Roman" w:cs="Times New Roman"/>
          <w:i/>
          <w:szCs w:val="28"/>
        </w:rPr>
        <w:t>-</w:t>
      </w:r>
      <w:r w:rsidR="000C5827">
        <w:rPr>
          <w:rFonts w:eastAsia="Times New Roman" w:cs="Times New Roman"/>
          <w:i/>
          <w:szCs w:val="28"/>
          <w:lang w:val="kk-KZ"/>
        </w:rPr>
        <w:t xml:space="preserve"> </w:t>
      </w:r>
      <w:r w:rsidRPr="00DF06B2">
        <w:rPr>
          <w:rFonts w:eastAsia="Times New Roman" w:cs="Times New Roman"/>
          <w:szCs w:val="28"/>
        </w:rPr>
        <w:t>расстояние между соплом и камерой смешения</w:t>
      </w:r>
    </w:p>
    <w:p w:rsidR="00DF06B2" w:rsidRPr="00DF06B2" w:rsidRDefault="000C5827" w:rsidP="00DF06B2">
      <w:pPr>
        <w:rPr>
          <w:rFonts w:eastAsia="Times New Roman" w:cs="Times New Roman"/>
          <w:i/>
          <w:szCs w:val="28"/>
        </w:rPr>
      </w:pPr>
      <m:oMath>
        <m:r>
          <w:rPr>
            <w:rFonts w:ascii="Cambria Math" w:eastAsia="Times New Roman" w:hAnsi="Cambria Math" w:cs="Times New Roman"/>
            <w:szCs w:val="28"/>
          </w:rPr>
          <m:t>η</m:t>
        </m:r>
      </m:oMath>
      <w:r w:rsidR="00DF06B2" w:rsidRPr="00DF06B2">
        <w:rPr>
          <w:rFonts w:eastAsia="Times New Roman" w:cs="Times New Roman"/>
          <w:i/>
          <w:szCs w:val="28"/>
        </w:rPr>
        <w:t xml:space="preserve">- </w:t>
      </w:r>
      <w:r w:rsidR="00DF06B2" w:rsidRPr="00DF06B2">
        <w:rPr>
          <w:rFonts w:eastAsia="Times New Roman" w:cs="Times New Roman"/>
          <w:szCs w:val="28"/>
        </w:rPr>
        <w:t>КПД струйного насоса</w:t>
      </w:r>
    </w:p>
    <w:p w:rsidR="00DF06B2" w:rsidRPr="00823648" w:rsidRDefault="000C5827" w:rsidP="00DF06B2">
      <w:pPr>
        <w:rPr>
          <w:rFonts w:eastAsia="Times New Roman" w:cs="Times New Roman"/>
          <w:i/>
          <w:szCs w:val="28"/>
          <w:lang w:val="kk-KZ"/>
        </w:rPr>
      </w:pPr>
      <m:oMath>
        <m:r>
          <w:rPr>
            <w:rFonts w:ascii="Cambria Math" w:eastAsia="Calibri" w:hAnsi="Cambria Math" w:cs="Times New Roman"/>
            <w:szCs w:val="28"/>
          </w:rPr>
          <m:t>ρ</m:t>
        </m:r>
      </m:oMath>
      <w:r w:rsidRPr="00DF06B2">
        <w:rPr>
          <w:rFonts w:eastAsia="Times New Roman" w:cs="Times New Roman"/>
          <w:i/>
          <w:szCs w:val="28"/>
        </w:rPr>
        <w:t xml:space="preserve"> </w:t>
      </w:r>
      <w:r w:rsidR="00DF06B2" w:rsidRPr="00DF06B2">
        <w:rPr>
          <w:rFonts w:eastAsia="Times New Roman" w:cs="Times New Roman"/>
          <w:i/>
          <w:szCs w:val="28"/>
        </w:rPr>
        <w:t xml:space="preserve">- </w:t>
      </w:r>
      <w:r w:rsidR="00DF06B2" w:rsidRPr="00DF06B2">
        <w:rPr>
          <w:rFonts w:eastAsia="Times New Roman" w:cs="Times New Roman"/>
          <w:szCs w:val="28"/>
        </w:rPr>
        <w:t>плотность жидкости</w:t>
      </w:r>
    </w:p>
    <w:p w:rsidR="00DF06B2" w:rsidRPr="00DF06B2" w:rsidRDefault="00DF06B2" w:rsidP="00DF06B2">
      <w:pPr>
        <w:rPr>
          <w:rFonts w:eastAsia="Calibri" w:cs="Times New Roman"/>
          <w:szCs w:val="28"/>
        </w:rPr>
      </w:pPr>
      <w:r w:rsidRPr="00DF06B2">
        <w:rPr>
          <w:rFonts w:eastAsia="Calibri" w:cs="Times New Roman"/>
          <w:szCs w:val="28"/>
        </w:rPr>
        <w:t>Индексы:</w:t>
      </w:r>
    </w:p>
    <w:p w:rsidR="00DF06B2" w:rsidRPr="00DF06B2" w:rsidRDefault="00DF06B2" w:rsidP="00DF06B2">
      <w:pPr>
        <w:rPr>
          <w:rFonts w:eastAsia="Calibri" w:cs="Times New Roman"/>
          <w:szCs w:val="28"/>
        </w:rPr>
      </w:pPr>
      <w:r w:rsidRPr="00DF06B2">
        <w:rPr>
          <w:rFonts w:eastAsia="Calibri" w:cs="Times New Roman"/>
          <w:i/>
          <w:szCs w:val="28"/>
        </w:rPr>
        <w:t xml:space="preserve">1 – </w:t>
      </w:r>
      <w:r w:rsidRPr="00DF06B2">
        <w:rPr>
          <w:rFonts w:eastAsia="Calibri" w:cs="Times New Roman"/>
          <w:szCs w:val="28"/>
        </w:rPr>
        <w:t>рабочий поток</w:t>
      </w:r>
    </w:p>
    <w:p w:rsidR="00DF06B2" w:rsidRPr="00DF06B2" w:rsidRDefault="00DF06B2" w:rsidP="00DF06B2">
      <w:pPr>
        <w:rPr>
          <w:rFonts w:eastAsia="Calibri" w:cs="Times New Roman"/>
          <w:szCs w:val="28"/>
        </w:rPr>
      </w:pPr>
      <w:r w:rsidRPr="00DF06B2">
        <w:rPr>
          <w:rFonts w:eastAsia="Calibri" w:cs="Times New Roman"/>
          <w:i/>
          <w:szCs w:val="28"/>
        </w:rPr>
        <w:t xml:space="preserve">2 – </w:t>
      </w:r>
      <w:r w:rsidRPr="00DF06B2">
        <w:rPr>
          <w:rFonts w:eastAsia="Calibri" w:cs="Times New Roman"/>
          <w:szCs w:val="28"/>
        </w:rPr>
        <w:t>пассивный (эжектируемый) поток</w:t>
      </w:r>
    </w:p>
    <w:p w:rsidR="00DF06B2" w:rsidRPr="00DF06B2" w:rsidRDefault="00DF06B2" w:rsidP="00DF06B2">
      <w:pPr>
        <w:tabs>
          <w:tab w:val="left" w:pos="4678"/>
        </w:tabs>
        <w:rPr>
          <w:rFonts w:eastAsia="Calibri" w:cs="Times New Roman"/>
          <w:szCs w:val="28"/>
        </w:rPr>
      </w:pPr>
      <w:r w:rsidRPr="00DF06B2">
        <w:rPr>
          <w:rFonts w:eastAsia="Calibri" w:cs="Times New Roman"/>
          <w:i/>
          <w:szCs w:val="28"/>
          <w:lang w:val="en-US"/>
        </w:rPr>
        <w:t>i</w:t>
      </w:r>
      <w:r w:rsidRPr="00DF06B2">
        <w:rPr>
          <w:rFonts w:eastAsia="Calibri" w:cs="Times New Roman"/>
          <w:i/>
          <w:szCs w:val="28"/>
        </w:rPr>
        <w:t xml:space="preserve"> – </w:t>
      </w:r>
      <w:r w:rsidRPr="00DF06B2">
        <w:rPr>
          <w:rFonts w:eastAsia="Calibri" w:cs="Times New Roman"/>
          <w:szCs w:val="28"/>
        </w:rPr>
        <w:t>объем между выкидом ЭЦН и соплом</w:t>
      </w:r>
    </w:p>
    <w:p w:rsidR="00DF06B2" w:rsidRPr="00DF06B2" w:rsidRDefault="00DF06B2" w:rsidP="00DF06B2">
      <w:pPr>
        <w:tabs>
          <w:tab w:val="left" w:pos="4678"/>
        </w:tabs>
        <w:rPr>
          <w:rFonts w:eastAsia="Calibri" w:cs="Times New Roman"/>
          <w:szCs w:val="28"/>
        </w:rPr>
      </w:pPr>
      <w:r w:rsidRPr="00DF06B2">
        <w:rPr>
          <w:rFonts w:eastAsia="Calibri" w:cs="Times New Roman"/>
          <w:i/>
          <w:szCs w:val="28"/>
          <w:lang w:val="en-US"/>
        </w:rPr>
        <w:t>s</w:t>
      </w:r>
      <w:r w:rsidRPr="00DF06B2">
        <w:rPr>
          <w:rFonts w:eastAsia="Calibri" w:cs="Times New Roman"/>
          <w:i/>
          <w:szCs w:val="28"/>
        </w:rPr>
        <w:t xml:space="preserve"> – </w:t>
      </w:r>
      <w:r w:rsidRPr="00DF06B2">
        <w:rPr>
          <w:rFonts w:eastAsia="Calibri" w:cs="Times New Roman"/>
          <w:szCs w:val="28"/>
        </w:rPr>
        <w:t>приемная камера</w:t>
      </w:r>
    </w:p>
    <w:p w:rsidR="00DF06B2" w:rsidRPr="00DF06B2" w:rsidRDefault="00DF06B2" w:rsidP="00DF06B2">
      <w:pPr>
        <w:tabs>
          <w:tab w:val="left" w:pos="4678"/>
        </w:tabs>
        <w:rPr>
          <w:rFonts w:eastAsia="Calibri" w:cs="Times New Roman"/>
          <w:szCs w:val="28"/>
        </w:rPr>
      </w:pPr>
      <w:r w:rsidRPr="00DF06B2">
        <w:rPr>
          <w:rFonts w:eastAsia="Calibri" w:cs="Times New Roman"/>
          <w:i/>
          <w:szCs w:val="28"/>
          <w:lang w:val="en-US"/>
        </w:rPr>
        <w:t>n</w:t>
      </w:r>
      <w:r w:rsidRPr="00DF06B2">
        <w:rPr>
          <w:rFonts w:eastAsia="Calibri" w:cs="Times New Roman"/>
          <w:i/>
          <w:szCs w:val="28"/>
        </w:rPr>
        <w:t xml:space="preserve"> – </w:t>
      </w:r>
      <w:r w:rsidRPr="00DF06B2">
        <w:rPr>
          <w:rFonts w:eastAsia="Calibri" w:cs="Times New Roman"/>
          <w:szCs w:val="28"/>
        </w:rPr>
        <w:t>сопло</w:t>
      </w:r>
    </w:p>
    <w:p w:rsidR="00DF06B2" w:rsidRPr="00DF06B2" w:rsidRDefault="00DF06B2" w:rsidP="00DF06B2">
      <w:pPr>
        <w:tabs>
          <w:tab w:val="left" w:pos="4678"/>
        </w:tabs>
        <w:rPr>
          <w:rFonts w:eastAsia="Calibri" w:cs="Times New Roman"/>
          <w:i/>
          <w:szCs w:val="28"/>
        </w:rPr>
      </w:pPr>
      <w:r w:rsidRPr="00DF06B2">
        <w:rPr>
          <w:rFonts w:eastAsia="Calibri" w:cs="Times New Roman"/>
          <w:i/>
          <w:szCs w:val="28"/>
        </w:rPr>
        <w:t xml:space="preserve">о – </w:t>
      </w:r>
      <w:r w:rsidRPr="00DF06B2">
        <w:rPr>
          <w:rFonts w:eastAsia="Calibri" w:cs="Times New Roman"/>
          <w:szCs w:val="28"/>
        </w:rPr>
        <w:t>вход в камеру смешения</w:t>
      </w:r>
    </w:p>
    <w:p w:rsidR="00DF06B2" w:rsidRPr="00DF06B2" w:rsidRDefault="00DF06B2" w:rsidP="00DF06B2">
      <w:pPr>
        <w:tabs>
          <w:tab w:val="left" w:pos="4678"/>
        </w:tabs>
        <w:rPr>
          <w:rFonts w:eastAsia="Calibri" w:cs="Times New Roman"/>
          <w:szCs w:val="28"/>
        </w:rPr>
      </w:pPr>
      <w:r w:rsidRPr="00DF06B2">
        <w:rPr>
          <w:rFonts w:eastAsia="Calibri" w:cs="Times New Roman"/>
          <w:i/>
          <w:szCs w:val="28"/>
          <w:lang w:val="en-US"/>
        </w:rPr>
        <w:t>t</w:t>
      </w:r>
      <w:r w:rsidRPr="00DF06B2">
        <w:rPr>
          <w:rFonts w:eastAsia="Calibri" w:cs="Times New Roman"/>
          <w:i/>
          <w:szCs w:val="28"/>
        </w:rPr>
        <w:t xml:space="preserve"> – </w:t>
      </w:r>
      <w:r w:rsidRPr="00DF06B2">
        <w:rPr>
          <w:rFonts w:eastAsia="Calibri" w:cs="Times New Roman"/>
          <w:szCs w:val="28"/>
        </w:rPr>
        <w:t>камера смешения</w:t>
      </w:r>
    </w:p>
    <w:p w:rsidR="00DF06B2" w:rsidRPr="00DF06B2" w:rsidRDefault="00DF06B2" w:rsidP="00DF06B2">
      <w:pPr>
        <w:tabs>
          <w:tab w:val="left" w:pos="4678"/>
        </w:tabs>
        <w:rPr>
          <w:rFonts w:eastAsia="Calibri" w:cs="Times New Roman"/>
          <w:szCs w:val="28"/>
        </w:rPr>
      </w:pPr>
      <w:r w:rsidRPr="00DF06B2">
        <w:rPr>
          <w:rFonts w:eastAsia="Calibri" w:cs="Times New Roman"/>
          <w:i/>
          <w:szCs w:val="28"/>
          <w:lang w:val="en-US"/>
        </w:rPr>
        <w:t>d</w:t>
      </w:r>
      <w:r w:rsidRPr="00DF06B2">
        <w:rPr>
          <w:rFonts w:eastAsia="Calibri" w:cs="Times New Roman"/>
          <w:i/>
          <w:szCs w:val="28"/>
        </w:rPr>
        <w:t xml:space="preserve"> - </w:t>
      </w:r>
      <w:r w:rsidRPr="00DF06B2">
        <w:rPr>
          <w:rFonts w:eastAsia="Calibri" w:cs="Times New Roman"/>
          <w:szCs w:val="28"/>
        </w:rPr>
        <w:t>диффузор</w:t>
      </w:r>
    </w:p>
    <w:p w:rsidR="00DF06B2" w:rsidRPr="00DF06B2" w:rsidRDefault="00DF06B2" w:rsidP="00DF06B2">
      <w:pPr>
        <w:tabs>
          <w:tab w:val="left" w:pos="4678"/>
        </w:tabs>
        <w:rPr>
          <w:rFonts w:eastAsia="Calibri" w:cs="Times New Roman"/>
          <w:szCs w:val="28"/>
        </w:rPr>
      </w:pPr>
      <w:r w:rsidRPr="00DF06B2">
        <w:rPr>
          <w:rFonts w:eastAsia="Calibri" w:cs="Times New Roman"/>
          <w:i/>
          <w:szCs w:val="28"/>
          <w:lang w:val="en-US"/>
        </w:rPr>
        <w:t>en</w:t>
      </w:r>
      <w:r w:rsidRPr="00DF06B2">
        <w:rPr>
          <w:rFonts w:eastAsia="Calibri" w:cs="Times New Roman"/>
          <w:i/>
          <w:szCs w:val="28"/>
        </w:rPr>
        <w:t xml:space="preserve"> – </w:t>
      </w:r>
      <w:r w:rsidRPr="00DF06B2">
        <w:rPr>
          <w:rFonts w:eastAsia="Calibri" w:cs="Times New Roman"/>
          <w:szCs w:val="28"/>
        </w:rPr>
        <w:t>вход в камеру смешения (приемная камера)</w:t>
      </w:r>
    </w:p>
    <w:p w:rsidR="00DF06B2" w:rsidRPr="00DF06B2" w:rsidRDefault="00DF06B2" w:rsidP="00DF06B2">
      <w:pPr>
        <w:tabs>
          <w:tab w:val="left" w:pos="4678"/>
        </w:tabs>
        <w:rPr>
          <w:rFonts w:eastAsia="Calibri" w:cs="Times New Roman"/>
          <w:szCs w:val="28"/>
        </w:rPr>
      </w:pPr>
      <w:r w:rsidRPr="00DF06B2">
        <w:rPr>
          <w:rFonts w:eastAsia="Calibri" w:cs="Times New Roman"/>
          <w:i/>
          <w:szCs w:val="28"/>
          <w:lang w:val="en-US"/>
        </w:rPr>
        <w:t>th</w:t>
      </w:r>
      <w:r w:rsidRPr="00DF06B2">
        <w:rPr>
          <w:rFonts w:eastAsia="Calibri" w:cs="Times New Roman"/>
          <w:i/>
          <w:szCs w:val="28"/>
        </w:rPr>
        <w:t xml:space="preserve"> – </w:t>
      </w:r>
      <w:r w:rsidRPr="00DF06B2">
        <w:rPr>
          <w:rFonts w:eastAsia="Calibri" w:cs="Times New Roman"/>
          <w:szCs w:val="28"/>
        </w:rPr>
        <w:t>камера смешения</w:t>
      </w:r>
    </w:p>
    <w:p w:rsidR="00DF06B2" w:rsidRPr="00DF06B2" w:rsidRDefault="00DF06B2" w:rsidP="00DF06B2">
      <w:pPr>
        <w:tabs>
          <w:tab w:val="left" w:pos="4678"/>
        </w:tabs>
        <w:rPr>
          <w:rFonts w:eastAsia="Calibri" w:cs="Times New Roman"/>
          <w:szCs w:val="28"/>
        </w:rPr>
      </w:pPr>
      <w:r w:rsidRPr="00DF06B2">
        <w:rPr>
          <w:rFonts w:eastAsia="Calibri" w:cs="Times New Roman"/>
          <w:i/>
          <w:szCs w:val="28"/>
          <w:lang w:val="en-US"/>
        </w:rPr>
        <w:t>di</w:t>
      </w:r>
      <w:r w:rsidRPr="00DF06B2">
        <w:rPr>
          <w:rFonts w:eastAsia="Calibri" w:cs="Times New Roman"/>
          <w:i/>
          <w:szCs w:val="28"/>
        </w:rPr>
        <w:t xml:space="preserve"> - </w:t>
      </w:r>
      <w:r w:rsidRPr="00DF06B2">
        <w:rPr>
          <w:rFonts w:eastAsia="Calibri" w:cs="Times New Roman"/>
          <w:szCs w:val="28"/>
        </w:rPr>
        <w:t>диффузор</w:t>
      </w:r>
    </w:p>
    <w:p w:rsidR="00DF06B2" w:rsidRPr="00DF06B2" w:rsidRDefault="00DF06B2" w:rsidP="00DF06B2">
      <w:pPr>
        <w:tabs>
          <w:tab w:val="left" w:pos="4678"/>
        </w:tabs>
        <w:rPr>
          <w:rFonts w:eastAsia="Calibri" w:cs="Times New Roman"/>
          <w:szCs w:val="28"/>
        </w:rPr>
      </w:pPr>
      <w:r w:rsidRPr="00DF06B2">
        <w:rPr>
          <w:rFonts w:eastAsia="Calibri" w:cs="Times New Roman"/>
          <w:i/>
          <w:szCs w:val="28"/>
          <w:lang w:val="en-US"/>
        </w:rPr>
        <w:t>td</w:t>
      </w:r>
      <w:r w:rsidRPr="00DF06B2">
        <w:rPr>
          <w:rFonts w:eastAsia="Calibri" w:cs="Times New Roman"/>
          <w:i/>
          <w:szCs w:val="28"/>
        </w:rPr>
        <w:t xml:space="preserve"> – </w:t>
      </w:r>
      <w:r w:rsidRPr="00DF06B2">
        <w:rPr>
          <w:rFonts w:eastAsia="Calibri" w:cs="Times New Roman"/>
          <w:szCs w:val="28"/>
        </w:rPr>
        <w:t>камера смешения и диффузор</w:t>
      </w:r>
    </w:p>
    <w:p w:rsidR="00DF06B2" w:rsidRPr="000C5827" w:rsidRDefault="00DF06B2" w:rsidP="00DF06B2">
      <w:pPr>
        <w:jc w:val="center"/>
        <w:rPr>
          <w:rFonts w:eastAsia="Calibri" w:cs="Times New Roman"/>
          <w:i/>
          <w:szCs w:val="28"/>
        </w:rPr>
      </w:pPr>
    </w:p>
    <w:p w:rsidR="00DF06B2" w:rsidRPr="000C5827" w:rsidRDefault="00DF06B2" w:rsidP="00966DC9">
      <w:pPr>
        <w:jc w:val="center"/>
        <w:rPr>
          <w:rFonts w:eastAsia="Calibri" w:cs="Times New Roman"/>
          <w:i/>
          <w:szCs w:val="28"/>
          <w:lang w:val="kk-KZ"/>
        </w:rPr>
      </w:pPr>
    </w:p>
    <w:p w:rsidR="00DF06B2" w:rsidRDefault="00DF06B2" w:rsidP="00966DC9">
      <w:pPr>
        <w:jc w:val="center"/>
        <w:rPr>
          <w:rFonts w:eastAsia="Calibri" w:cs="Times New Roman"/>
          <w:szCs w:val="28"/>
          <w:lang w:val="kk-KZ"/>
        </w:rPr>
      </w:pPr>
    </w:p>
    <w:p w:rsidR="00DF06B2" w:rsidRDefault="00DF06B2" w:rsidP="00966DC9">
      <w:pPr>
        <w:jc w:val="center"/>
        <w:rPr>
          <w:rFonts w:eastAsia="Calibri" w:cs="Times New Roman"/>
          <w:szCs w:val="28"/>
          <w:lang w:val="kk-KZ"/>
        </w:rPr>
      </w:pPr>
    </w:p>
    <w:p w:rsidR="00DF06B2" w:rsidRDefault="00DF06B2" w:rsidP="00966DC9">
      <w:pPr>
        <w:jc w:val="center"/>
        <w:rPr>
          <w:rFonts w:eastAsia="Calibri" w:cs="Times New Roman"/>
          <w:szCs w:val="28"/>
          <w:lang w:val="kk-KZ"/>
        </w:rPr>
      </w:pPr>
    </w:p>
    <w:p w:rsidR="00823648" w:rsidRDefault="00823648" w:rsidP="00966DC9">
      <w:pPr>
        <w:jc w:val="center"/>
        <w:rPr>
          <w:rFonts w:eastAsia="Calibri" w:cs="Times New Roman"/>
          <w:szCs w:val="28"/>
          <w:lang w:val="kk-KZ"/>
        </w:rPr>
      </w:pPr>
    </w:p>
    <w:p w:rsidR="00DF06B2" w:rsidRDefault="00DF06B2" w:rsidP="00966DC9">
      <w:pPr>
        <w:jc w:val="center"/>
        <w:rPr>
          <w:rFonts w:eastAsia="Calibri" w:cs="Times New Roman"/>
          <w:szCs w:val="28"/>
          <w:lang w:val="kk-KZ"/>
        </w:rPr>
      </w:pPr>
    </w:p>
    <w:p w:rsidR="00DF06B2" w:rsidRDefault="00DF06B2" w:rsidP="00966DC9">
      <w:pPr>
        <w:jc w:val="center"/>
        <w:rPr>
          <w:rFonts w:eastAsia="Calibri" w:cs="Times New Roman"/>
          <w:szCs w:val="28"/>
          <w:lang w:val="kk-KZ"/>
        </w:rPr>
      </w:pPr>
    </w:p>
    <w:p w:rsidR="00DF06B2" w:rsidRDefault="00DF06B2" w:rsidP="00966DC9">
      <w:pPr>
        <w:jc w:val="center"/>
        <w:rPr>
          <w:rFonts w:eastAsia="Calibri" w:cs="Times New Roman"/>
          <w:szCs w:val="28"/>
          <w:lang w:val="kk-KZ"/>
        </w:rPr>
      </w:pPr>
    </w:p>
    <w:p w:rsidR="00DF06B2" w:rsidRDefault="00DF06B2" w:rsidP="00966DC9">
      <w:pPr>
        <w:jc w:val="center"/>
        <w:rPr>
          <w:rFonts w:eastAsia="Calibri" w:cs="Times New Roman"/>
          <w:szCs w:val="28"/>
          <w:lang w:val="kk-KZ"/>
        </w:rPr>
      </w:pPr>
    </w:p>
    <w:p w:rsidR="00966DC9" w:rsidRPr="00454532" w:rsidRDefault="00966DC9" w:rsidP="00966DC9">
      <w:pPr>
        <w:jc w:val="center"/>
        <w:rPr>
          <w:rFonts w:eastAsia="Calibri" w:cs="Times New Roman"/>
          <w:szCs w:val="28"/>
          <w:lang w:val="kk-KZ"/>
        </w:rPr>
      </w:pPr>
      <w:r w:rsidRPr="00454532">
        <w:rPr>
          <w:rFonts w:eastAsia="Calibri" w:cs="Times New Roman"/>
          <w:szCs w:val="28"/>
          <w:lang w:val="kk-KZ"/>
        </w:rPr>
        <w:lastRenderedPageBreak/>
        <w:t>ВВЕДЕНИЕ</w:t>
      </w:r>
    </w:p>
    <w:p w:rsidR="00966DC9" w:rsidRPr="00966DC9" w:rsidRDefault="00966DC9" w:rsidP="00966DC9">
      <w:pPr>
        <w:ind w:firstLine="709"/>
        <w:jc w:val="both"/>
        <w:rPr>
          <w:rFonts w:eastAsia="Calibri" w:cs="Times New Roman"/>
          <w:szCs w:val="28"/>
          <w:lang w:val="kk-KZ"/>
        </w:rPr>
      </w:pPr>
    </w:p>
    <w:p w:rsidR="001B5D47" w:rsidRPr="001B5D47" w:rsidRDefault="001A3DE2" w:rsidP="001B5D47">
      <w:pPr>
        <w:ind w:firstLine="709"/>
        <w:jc w:val="both"/>
        <w:rPr>
          <w:rFonts w:eastAsia="Calibri" w:cs="Times New Roman"/>
          <w:bCs/>
          <w:szCs w:val="28"/>
          <w:lang w:val="kk-KZ"/>
        </w:rPr>
      </w:pPr>
      <w:r w:rsidRPr="00C75D03">
        <w:rPr>
          <w:rFonts w:eastAsia="Calibri" w:cs="Times New Roman"/>
          <w:bCs/>
          <w:i/>
          <w:szCs w:val="28"/>
        </w:rPr>
        <w:t>Оценка современного состояния решаемой научной или научно-технической проблемы (задачи)</w:t>
      </w:r>
      <w:r w:rsidRPr="00C75D03">
        <w:rPr>
          <w:rFonts w:eastAsia="Calibri" w:cs="Times New Roman"/>
          <w:i/>
          <w:szCs w:val="28"/>
          <w:lang w:val="kk-KZ"/>
        </w:rPr>
        <w:t>.</w:t>
      </w:r>
      <w:r w:rsidRPr="00966DC9">
        <w:rPr>
          <w:rFonts w:eastAsia="Calibri" w:cs="Times New Roman"/>
          <w:b/>
          <w:szCs w:val="28"/>
          <w:lang w:val="kk-KZ"/>
        </w:rPr>
        <w:t xml:space="preserve"> </w:t>
      </w:r>
      <w:r w:rsidR="001B5D47" w:rsidRPr="001B5D47">
        <w:rPr>
          <w:rFonts w:eastAsia="Calibri" w:cs="Times New Roman"/>
          <w:bCs/>
          <w:szCs w:val="28"/>
          <w:lang w:val="kk-KZ"/>
        </w:rPr>
        <w:t>В Республике Казахстан разработка урановых месторождений ведется преимущественно способом подземного скважинного выщелачивания (ПСВ). Это связано с тем, что месторождения сложены пористыми породами с хорошей проницаемостью. Продуктивные горизонты расположены на глубине от нескольких десятков до нескольких сотен метров, что требует использования оборудования с широким диапазоном возможностей. В пласт по закачным скважинам нагнетается раствор серной кислоты, который выщелачивает уран. Продуктивный раствор, обогащенный ураном, откачивается погружными насосами из откачных скважин и отправляется на переработку.</w:t>
      </w:r>
    </w:p>
    <w:p w:rsidR="001B5D47" w:rsidRPr="001B5D47" w:rsidRDefault="001B5D47" w:rsidP="001B5D47">
      <w:pPr>
        <w:ind w:firstLine="709"/>
        <w:jc w:val="both"/>
        <w:rPr>
          <w:rFonts w:eastAsia="Calibri" w:cs="Times New Roman"/>
          <w:bCs/>
          <w:szCs w:val="28"/>
        </w:rPr>
      </w:pPr>
      <w:r w:rsidRPr="001B5D47">
        <w:rPr>
          <w:rFonts w:eastAsia="Calibri" w:cs="Times New Roman"/>
          <w:bCs/>
          <w:szCs w:val="28"/>
        </w:rPr>
        <w:t>В технологии добычи урана методом ПСВ широкое распространение получили установки электроцентробежных насосов (УЭЦН), которыми оборудованы весь фонд откачных скважин. Это было обусловлено их преимуществами</w:t>
      </w:r>
      <w:r w:rsidRPr="001B5D47">
        <w:rPr>
          <w:rFonts w:eastAsia="Calibri" w:cs="Times New Roman"/>
          <w:bCs/>
          <w:szCs w:val="28"/>
          <w:lang w:val="kk-KZ"/>
        </w:rPr>
        <w:t xml:space="preserve"> </w:t>
      </w:r>
      <w:r w:rsidRPr="001B5D47">
        <w:rPr>
          <w:rFonts w:eastAsia="Calibri" w:cs="Times New Roman"/>
          <w:bCs/>
          <w:szCs w:val="28"/>
        </w:rPr>
        <w:t>- высокая производительность и напор, удобство автоматизации и управления, компактность и пр</w:t>
      </w:r>
      <w:r w:rsidRPr="001B5D47">
        <w:rPr>
          <w:rFonts w:eastAsia="Calibri" w:cs="Times New Roman"/>
          <w:bCs/>
          <w:szCs w:val="28"/>
          <w:lang w:val="kk-KZ"/>
        </w:rPr>
        <w:t>очее</w:t>
      </w:r>
      <w:r w:rsidRPr="001B5D47">
        <w:rPr>
          <w:rFonts w:eastAsia="Calibri" w:cs="Times New Roman"/>
          <w:bCs/>
          <w:szCs w:val="28"/>
        </w:rPr>
        <w:t xml:space="preserve">. </w:t>
      </w:r>
    </w:p>
    <w:p w:rsidR="001B5D47" w:rsidRPr="001B5D47" w:rsidRDefault="001B5D47" w:rsidP="001B5D47">
      <w:pPr>
        <w:ind w:firstLine="709"/>
        <w:jc w:val="both"/>
        <w:rPr>
          <w:rFonts w:eastAsia="Calibri" w:cs="Times New Roman"/>
          <w:bCs/>
          <w:szCs w:val="28"/>
        </w:rPr>
      </w:pPr>
      <w:r w:rsidRPr="001B5D47">
        <w:rPr>
          <w:rFonts w:eastAsia="Calibri" w:cs="Times New Roman"/>
          <w:bCs/>
          <w:szCs w:val="28"/>
        </w:rPr>
        <w:t>Однако</w:t>
      </w:r>
      <w:r w:rsidRPr="001B5D47">
        <w:rPr>
          <w:rFonts w:eastAsia="Calibri" w:cs="Times New Roman"/>
          <w:bCs/>
          <w:szCs w:val="28"/>
          <w:lang w:val="kk-KZ"/>
        </w:rPr>
        <w:t>,</w:t>
      </w:r>
      <w:r w:rsidRPr="001B5D47">
        <w:rPr>
          <w:rFonts w:eastAsia="Calibri" w:cs="Times New Roman"/>
          <w:bCs/>
          <w:szCs w:val="28"/>
        </w:rPr>
        <w:t xml:space="preserve"> опыт эксплуатации скважин погружными ЭЦН на месторождениях урана в РК выявил ряд проблем, требующих своего решения – высокие энергозатраты на единицу добываемой продукции и недостаточная надежность элементов проточной части насосов.</w:t>
      </w:r>
    </w:p>
    <w:p w:rsidR="001B5D47" w:rsidRPr="001B5D47" w:rsidRDefault="001B5D47" w:rsidP="001B5D47">
      <w:pPr>
        <w:ind w:firstLine="709"/>
        <w:jc w:val="both"/>
        <w:rPr>
          <w:rFonts w:eastAsia="Calibri" w:cs="Times New Roman"/>
          <w:szCs w:val="28"/>
          <w:lang w:val="kk-KZ"/>
        </w:rPr>
      </w:pPr>
      <w:r w:rsidRPr="001B5D47">
        <w:rPr>
          <w:rFonts w:eastAsia="Calibri" w:cs="Times New Roman"/>
          <w:szCs w:val="28"/>
          <w:lang w:val="kk-KZ"/>
        </w:rPr>
        <w:t xml:space="preserve">Так, опыт эксплуатации откачных скважин с погружными ЭЦН на месторождении урана «Хорасан-2» показывает, что эксплуатация погружных электроцентробежных насосов является одним из самых энергоемких производств и вопрос повышения их энергоэффективности является одним из приоритетных задач производства.    </w:t>
      </w:r>
    </w:p>
    <w:p w:rsidR="001B5D47" w:rsidRPr="001B5D47" w:rsidRDefault="001B5D47" w:rsidP="001B5D47">
      <w:pPr>
        <w:ind w:firstLine="709"/>
        <w:jc w:val="both"/>
        <w:rPr>
          <w:rFonts w:eastAsia="Calibri" w:cs="Times New Roman"/>
          <w:bCs/>
          <w:szCs w:val="28"/>
        </w:rPr>
      </w:pPr>
      <w:r w:rsidRPr="001B5D47">
        <w:rPr>
          <w:rFonts w:eastAsia="Calibri" w:cs="Times New Roman"/>
          <w:szCs w:val="28"/>
          <w:lang w:val="kk-KZ"/>
        </w:rPr>
        <w:t xml:space="preserve">Имеются и другие сопутствующие проблемы, в частности -  высокий </w:t>
      </w:r>
      <w:r w:rsidRPr="001B5D47">
        <w:rPr>
          <w:rFonts w:eastAsia="Calibri" w:cs="Times New Roman"/>
          <w:bCs/>
          <w:szCs w:val="28"/>
        </w:rPr>
        <w:t xml:space="preserve">износ деталей проточных частей насоса из-за механических примесей в откачиваемом продуктивном растворе и частые неисправности электропривода насосов. Применение же различных скважинных фильтров не полностью решает проблему износа элементов проточной части насосов.   </w:t>
      </w:r>
    </w:p>
    <w:p w:rsidR="001A3DE2" w:rsidRPr="00483226" w:rsidRDefault="001B5D47" w:rsidP="001B5D47">
      <w:pPr>
        <w:ind w:firstLine="709"/>
        <w:jc w:val="both"/>
        <w:rPr>
          <w:rFonts w:eastAsia="Calibri" w:cs="Times New Roman"/>
          <w:szCs w:val="28"/>
          <w:lang w:val="kk-KZ"/>
        </w:rPr>
      </w:pPr>
      <w:r w:rsidRPr="001B5D47">
        <w:rPr>
          <w:rFonts w:eastAsia="Calibri" w:cs="Times New Roman"/>
          <w:bCs/>
          <w:szCs w:val="28"/>
        </w:rPr>
        <w:t>Недостаточный ресурс работы оборудования приводит к необходимости снижения допустимых нагрузок и частому проведению ремонтных работ. Все это приводит к росту накладных расходов на их эксплуатацию, обслуживание и ремонт, а также росту простоев скважин для проведения подземного ремонта по замене насоса. В конечном итоге, это сказывается и на себестоимости продукции.</w:t>
      </w:r>
    </w:p>
    <w:p w:rsidR="002D656B" w:rsidRPr="002D656B" w:rsidRDefault="001A3DE2" w:rsidP="002D656B">
      <w:pPr>
        <w:ind w:firstLine="709"/>
        <w:jc w:val="both"/>
        <w:rPr>
          <w:rFonts w:eastAsia="Calibri" w:cs="Times New Roman"/>
          <w:b/>
          <w:bCs/>
          <w:szCs w:val="28"/>
          <w:lang w:val="kk-KZ"/>
        </w:rPr>
      </w:pPr>
      <w:r w:rsidRPr="00C75D03">
        <w:rPr>
          <w:rFonts w:eastAsia="Calibri" w:cs="Times New Roman"/>
          <w:i/>
          <w:szCs w:val="28"/>
          <w:lang w:val="kk-KZ"/>
        </w:rPr>
        <w:t xml:space="preserve">Основание  и  исходные  данные  для  разработки  темы диссертационной работы. </w:t>
      </w:r>
      <w:r w:rsidR="002D656B" w:rsidRPr="002D656B">
        <w:rPr>
          <w:rFonts w:eastAsia="Calibri" w:cs="Times New Roman"/>
          <w:bCs/>
          <w:szCs w:val="28"/>
          <w:lang w:val="kk-KZ"/>
        </w:rPr>
        <w:t xml:space="preserve">В современных конструкциях ЭЦН достигнуты максимально возможные показатели, и дальнейшее кардинальное повышение их эффективности в ближайшей перспективе не предвидится.  </w:t>
      </w:r>
    </w:p>
    <w:p w:rsidR="002D656B" w:rsidRPr="002D656B" w:rsidRDefault="002D656B" w:rsidP="002D656B">
      <w:pPr>
        <w:ind w:firstLine="709"/>
        <w:jc w:val="both"/>
        <w:rPr>
          <w:rFonts w:eastAsia="Calibri" w:cs="Times New Roman"/>
          <w:bCs/>
          <w:szCs w:val="28"/>
          <w:lang w:val="kk-KZ"/>
        </w:rPr>
      </w:pPr>
      <w:r w:rsidRPr="002D656B">
        <w:rPr>
          <w:rFonts w:eastAsia="Calibri" w:cs="Times New Roman"/>
          <w:bCs/>
          <w:szCs w:val="28"/>
          <w:lang w:val="kk-KZ"/>
        </w:rPr>
        <w:t xml:space="preserve">Тем не менее, исследования последних лет показали, что одним из способов расширения их функциональных возможностей может быть </w:t>
      </w:r>
      <w:r w:rsidRPr="002D656B">
        <w:rPr>
          <w:rFonts w:eastAsia="Calibri" w:cs="Times New Roman"/>
          <w:bCs/>
          <w:szCs w:val="28"/>
          <w:lang w:val="kk-KZ"/>
        </w:rPr>
        <w:lastRenderedPageBreak/>
        <w:t>комбинация ЭЦН со струйными аппаратами – так называемые комбинированные насосные установки (КНУ). При этом, струйный насос</w:t>
      </w:r>
      <w:r w:rsidR="008026C0">
        <w:rPr>
          <w:rFonts w:eastAsia="Calibri" w:cs="Times New Roman"/>
          <w:bCs/>
          <w:szCs w:val="28"/>
          <w:lang w:val="kk-KZ"/>
        </w:rPr>
        <w:t xml:space="preserve"> (СН)</w:t>
      </w:r>
      <w:r w:rsidRPr="002D656B">
        <w:rPr>
          <w:rFonts w:eastAsia="Calibri" w:cs="Times New Roman"/>
          <w:bCs/>
          <w:szCs w:val="28"/>
          <w:lang w:val="kk-KZ"/>
        </w:rPr>
        <w:t xml:space="preserve"> призван увеличить общий КПД и производительность всей комбинированной системы за счет подкачки дополнительного объема жидкости из затрубного пространства.</w:t>
      </w:r>
    </w:p>
    <w:p w:rsidR="002D656B" w:rsidRPr="002D656B" w:rsidRDefault="002D656B" w:rsidP="002D656B">
      <w:pPr>
        <w:ind w:firstLine="709"/>
        <w:jc w:val="both"/>
        <w:rPr>
          <w:rFonts w:eastAsia="Calibri" w:cs="Times New Roman"/>
          <w:szCs w:val="28"/>
          <w:lang w:val="kk-KZ"/>
        </w:rPr>
      </w:pPr>
      <w:r w:rsidRPr="002D656B">
        <w:rPr>
          <w:rFonts w:eastAsia="Calibri" w:cs="Times New Roman"/>
          <w:szCs w:val="28"/>
          <w:lang w:val="kk-KZ"/>
        </w:rPr>
        <w:t>В связи с этим в последние годы возрос интерес к разработке новых конструкций струйных насосов и их применению в технологических процессах и практике скважинной добычи жидкостей. Особенно это преимущество струйных насосов проявляется в осложненных условиях эксплуатации, например, при добыче пластовой жидкости с большим содержанием механических примесей, коррозионно-активных веществ и из наклонно-направленных скважин. К их преимуществам относятся  простота  конструкции, отсутствие подвижных деталей, высокая надежность, малые габариты, большая производительность.</w:t>
      </w:r>
    </w:p>
    <w:p w:rsidR="002D656B" w:rsidRPr="002D656B" w:rsidRDefault="002D656B" w:rsidP="002D656B">
      <w:pPr>
        <w:ind w:firstLine="709"/>
        <w:jc w:val="both"/>
        <w:rPr>
          <w:rFonts w:eastAsia="Calibri" w:cs="Times New Roman"/>
          <w:szCs w:val="28"/>
          <w:lang w:val="kk-KZ"/>
        </w:rPr>
      </w:pPr>
      <w:r w:rsidRPr="002D656B">
        <w:rPr>
          <w:rFonts w:eastAsia="Calibri" w:cs="Times New Roman"/>
          <w:szCs w:val="28"/>
          <w:lang w:val="kk-KZ"/>
        </w:rPr>
        <w:t>Другим немаловажным преимуществом является автоматическая подстройка комбинированных насосных установок при изменении условий эксплуатации скважин (изменение пластового давления и динамического уровня в сважине, свойств продукции, продуктивности скважин и др.).</w:t>
      </w:r>
    </w:p>
    <w:p w:rsidR="002D656B" w:rsidRPr="002D656B" w:rsidRDefault="002D656B" w:rsidP="002D656B">
      <w:pPr>
        <w:ind w:firstLine="709"/>
        <w:jc w:val="both"/>
        <w:rPr>
          <w:rFonts w:eastAsia="Calibri" w:cs="Times New Roman"/>
          <w:szCs w:val="28"/>
          <w:lang w:val="kk-KZ"/>
        </w:rPr>
      </w:pPr>
      <w:r w:rsidRPr="002D656B">
        <w:rPr>
          <w:rFonts w:eastAsia="Calibri" w:cs="Times New Roman"/>
          <w:szCs w:val="28"/>
          <w:lang w:val="kk-KZ"/>
        </w:rPr>
        <w:t xml:space="preserve">Расчет работы струйного насоса в скважинных условиях достаточно сложен и требует учета множества факторов. Многобразие процессов с использованием эжекционных систем обусловило разработку большого количества методик расчета, требующих численного решения из-за их сложности в условиях отсуствия нормативных документов, регламентирующих типы и параметры струйных аппаратов. </w:t>
      </w:r>
    </w:p>
    <w:p w:rsidR="002D656B" w:rsidRPr="002D656B" w:rsidRDefault="002D656B" w:rsidP="002D656B">
      <w:pPr>
        <w:ind w:firstLine="709"/>
        <w:jc w:val="both"/>
        <w:rPr>
          <w:rFonts w:eastAsia="Calibri" w:cs="Times New Roman"/>
          <w:szCs w:val="28"/>
          <w:lang w:val="kk-KZ"/>
        </w:rPr>
      </w:pPr>
      <w:r w:rsidRPr="002D656B">
        <w:rPr>
          <w:rFonts w:eastAsia="Calibri" w:cs="Times New Roman"/>
          <w:szCs w:val="28"/>
          <w:lang w:val="kk-KZ"/>
        </w:rPr>
        <w:t xml:space="preserve">Большинство этих методик рассматривают частные случаи их применения и содержат большое количество эмпирических коэффициентов, ограничивающих их широкое применение. </w:t>
      </w:r>
    </w:p>
    <w:p w:rsidR="001A3DE2" w:rsidRPr="00483226" w:rsidRDefault="002D656B" w:rsidP="002D656B">
      <w:pPr>
        <w:ind w:firstLine="709"/>
        <w:jc w:val="both"/>
        <w:rPr>
          <w:rFonts w:eastAsia="Calibri" w:cs="Times New Roman"/>
          <w:b/>
          <w:szCs w:val="28"/>
          <w:lang w:val="kk-KZ"/>
        </w:rPr>
      </w:pPr>
      <w:r w:rsidRPr="002D656B">
        <w:rPr>
          <w:rFonts w:eastAsia="Calibri" w:cs="Times New Roman"/>
          <w:bCs/>
          <w:szCs w:val="28"/>
        </w:rPr>
        <w:t>В качестве исходных данных для проведения настоящих исследований использован опыт применения тандемных насосных установок</w:t>
      </w:r>
      <w:r w:rsidRPr="002D656B">
        <w:rPr>
          <w:rFonts w:eastAsia="Calibri" w:cs="Times New Roman"/>
          <w:bCs/>
          <w:szCs w:val="28"/>
          <w:lang w:val="kk-KZ"/>
        </w:rPr>
        <w:t xml:space="preserve"> (ТНУ)</w:t>
      </w:r>
      <w:r w:rsidRPr="002D656B">
        <w:rPr>
          <w:rFonts w:eastAsia="Calibri" w:cs="Times New Roman"/>
          <w:bCs/>
          <w:szCs w:val="28"/>
        </w:rPr>
        <w:t xml:space="preserve"> в нефтяной промышленности</w:t>
      </w:r>
      <w:r w:rsidRPr="002D656B">
        <w:rPr>
          <w:rFonts w:eastAsia="Calibri" w:cs="Times New Roman"/>
          <w:bCs/>
          <w:szCs w:val="28"/>
          <w:lang w:val="kk-KZ"/>
        </w:rPr>
        <w:t>, а также</w:t>
      </w:r>
      <w:r w:rsidRPr="002D656B">
        <w:rPr>
          <w:rFonts w:eastAsia="Calibri" w:cs="Times New Roman"/>
          <w:bCs/>
          <w:szCs w:val="28"/>
        </w:rPr>
        <w:t xml:space="preserve"> результаты эксплуатации погружных насосов на одном из крупных и перспективных месторождений РК «Хорасан-2», на котором остро стоит вопрос повышения энергоэффективности и надежности электронасосного оборудования скважин.</w:t>
      </w:r>
    </w:p>
    <w:p w:rsidR="001A3DE2" w:rsidRPr="000A073C" w:rsidRDefault="001A3DE2" w:rsidP="001A3DE2">
      <w:pPr>
        <w:ind w:firstLine="709"/>
        <w:jc w:val="both"/>
        <w:rPr>
          <w:rFonts w:eastAsia="Calibri" w:cs="Times New Roman"/>
          <w:b/>
          <w:szCs w:val="28"/>
          <w:lang w:val="kk-KZ"/>
        </w:rPr>
      </w:pPr>
      <w:r w:rsidRPr="00C75D03">
        <w:rPr>
          <w:rFonts w:eastAsia="Calibri" w:cs="Times New Roman"/>
          <w:i/>
          <w:szCs w:val="28"/>
          <w:lang w:val="kk-KZ"/>
        </w:rPr>
        <w:t>Обоснование  необходимости  проведения  данной  научно-исследовательской работы.</w:t>
      </w:r>
      <w:r w:rsidRPr="00483226">
        <w:rPr>
          <w:rFonts w:eastAsia="Calibri" w:cs="Times New Roman"/>
          <w:b/>
          <w:szCs w:val="28"/>
          <w:lang w:val="kk-KZ"/>
        </w:rPr>
        <w:t xml:space="preserve">  </w:t>
      </w:r>
      <w:r w:rsidRPr="000A073C">
        <w:rPr>
          <w:rFonts w:eastAsia="Times New Roman" w:cs="Times New Roman"/>
          <w:szCs w:val="28"/>
          <w:lang w:eastAsia="ru-RU"/>
        </w:rPr>
        <w:t xml:space="preserve">Предварительно проведенный анализ и оценка технологической и экономической эффективности от внедрения </w:t>
      </w:r>
      <w:r w:rsidR="007334C4">
        <w:rPr>
          <w:rFonts w:eastAsia="Times New Roman" w:cs="Times New Roman"/>
          <w:szCs w:val="28"/>
          <w:lang w:val="kk-KZ" w:eastAsia="ru-RU"/>
        </w:rPr>
        <w:t>струйной насосной установки (</w:t>
      </w:r>
      <w:r>
        <w:rPr>
          <w:rFonts w:eastAsia="Times New Roman" w:cs="Times New Roman"/>
          <w:szCs w:val="28"/>
          <w:lang w:val="kk-KZ" w:eastAsia="ru-RU"/>
        </w:rPr>
        <w:t>СНУ</w:t>
      </w:r>
      <w:r w:rsidR="007334C4">
        <w:rPr>
          <w:rFonts w:eastAsia="Times New Roman" w:cs="Times New Roman"/>
          <w:szCs w:val="28"/>
          <w:lang w:val="kk-KZ" w:eastAsia="ru-RU"/>
        </w:rPr>
        <w:t>)</w:t>
      </w:r>
      <w:r w:rsidRPr="000A073C">
        <w:rPr>
          <w:rFonts w:eastAsia="Times New Roman" w:cs="Times New Roman"/>
          <w:szCs w:val="28"/>
          <w:lang w:eastAsia="ru-RU"/>
        </w:rPr>
        <w:t xml:space="preserve"> в качестве альтернативного способа эксплуатации откачных скважин в технологии добычи урана показали, что простота модернизации применяемых ЭЦН путем их дооснащения </w:t>
      </w:r>
      <w:r w:rsidRPr="000A073C">
        <w:rPr>
          <w:rFonts w:eastAsia="Times New Roman" w:cs="Times New Roman"/>
          <w:szCs w:val="28"/>
          <w:lang w:val="kk-KZ" w:eastAsia="ru-RU"/>
        </w:rPr>
        <w:t>СН</w:t>
      </w:r>
      <w:r w:rsidRPr="000A073C">
        <w:rPr>
          <w:rFonts w:eastAsia="Times New Roman" w:cs="Times New Roman"/>
          <w:szCs w:val="28"/>
          <w:lang w:eastAsia="ru-RU"/>
        </w:rPr>
        <w:t>, отсутствие в них движущихся частей и высокий ресурс работы делает это решение технологически очень привлекательным.</w:t>
      </w:r>
    </w:p>
    <w:p w:rsidR="001A3DE2" w:rsidRPr="000A073C" w:rsidRDefault="001A3DE2" w:rsidP="001A3DE2">
      <w:pPr>
        <w:ind w:firstLine="709"/>
        <w:jc w:val="both"/>
        <w:rPr>
          <w:rFonts w:eastAsia="Times New Roman" w:cs="Times New Roman"/>
          <w:color w:val="0070C0"/>
          <w:szCs w:val="28"/>
          <w:lang w:eastAsia="ru-RU"/>
        </w:rPr>
      </w:pPr>
      <w:r>
        <w:rPr>
          <w:rFonts w:eastAsia="Times New Roman" w:cs="Times New Roman"/>
          <w:szCs w:val="28"/>
          <w:highlight w:val="white"/>
          <w:lang w:val="kk-KZ" w:eastAsia="ru-RU" w:bidi="en-US"/>
        </w:rPr>
        <w:t>Д</w:t>
      </w:r>
      <w:r w:rsidRPr="000A073C">
        <w:rPr>
          <w:rFonts w:eastAsia="Times New Roman" w:cs="Times New Roman"/>
          <w:szCs w:val="28"/>
          <w:highlight w:val="white"/>
          <w:lang w:eastAsia="ru-RU" w:bidi="en-US"/>
        </w:rPr>
        <w:t xml:space="preserve">ля создания достоверной методики расчетного моделирования режимов работы </w:t>
      </w:r>
      <w:r w:rsidRPr="000A073C">
        <w:rPr>
          <w:rFonts w:eastAsia="Times New Roman" w:cs="Times New Roman"/>
          <w:szCs w:val="28"/>
          <w:highlight w:val="white"/>
          <w:lang w:val="kk-KZ" w:eastAsia="ru-RU" w:bidi="en-US"/>
        </w:rPr>
        <w:t>СН</w:t>
      </w:r>
      <w:r w:rsidRPr="000A073C">
        <w:rPr>
          <w:rFonts w:eastAsia="Times New Roman" w:cs="Times New Roman"/>
          <w:szCs w:val="28"/>
          <w:highlight w:val="white"/>
          <w:lang w:eastAsia="ru-RU" w:bidi="en-US"/>
        </w:rPr>
        <w:t xml:space="preserve"> в тандеме с ЭЦН в скважинных условиях в технологии ПСВ, </w:t>
      </w:r>
      <w:r w:rsidRPr="000A073C">
        <w:rPr>
          <w:rFonts w:eastAsia="Times New Roman" w:cs="Times New Roman"/>
          <w:szCs w:val="28"/>
          <w:lang w:eastAsia="ru-RU"/>
        </w:rPr>
        <w:t xml:space="preserve">проведено обоснование технических решений по повышению </w:t>
      </w:r>
      <w:r w:rsidRPr="000A073C">
        <w:rPr>
          <w:rFonts w:eastAsia="Times New Roman" w:cs="Times New Roman"/>
          <w:szCs w:val="28"/>
          <w:lang w:eastAsia="ru-RU"/>
        </w:rPr>
        <w:lastRenderedPageBreak/>
        <w:t xml:space="preserve">энергоэффективности и надежности погружных скважинных ЭЦН при их эксплуатации на откачных скважинах с проведением расчетно-экспериментальных исследований режимов работы виртуальной модели КНУ и установлением исходных конструктивных параметров для разработки и создания действующей модели </w:t>
      </w:r>
      <w:r>
        <w:rPr>
          <w:rFonts w:eastAsia="Times New Roman" w:cs="Times New Roman"/>
          <w:szCs w:val="28"/>
          <w:lang w:val="kk-KZ" w:eastAsia="ru-RU"/>
        </w:rPr>
        <w:t>СН</w:t>
      </w:r>
      <w:r w:rsidRPr="000A073C">
        <w:rPr>
          <w:rFonts w:eastAsia="Times New Roman" w:cs="Times New Roman"/>
          <w:szCs w:val="28"/>
          <w:lang w:eastAsia="ru-RU"/>
        </w:rPr>
        <w:t xml:space="preserve">. Расчетно-экспериментальное исследование режимов работы </w:t>
      </w:r>
      <w:r w:rsidR="008026C0">
        <w:rPr>
          <w:rFonts w:eastAsia="Times New Roman" w:cs="Times New Roman"/>
          <w:szCs w:val="28"/>
          <w:lang w:eastAsia="ru-RU"/>
        </w:rPr>
        <w:t>виртуальной модели КНУ</w:t>
      </w:r>
      <w:r w:rsidRPr="000A073C">
        <w:rPr>
          <w:rFonts w:eastAsia="Times New Roman" w:cs="Times New Roman"/>
          <w:szCs w:val="28"/>
          <w:lang w:eastAsia="ru-RU"/>
        </w:rPr>
        <w:t xml:space="preserve"> проведено с учетом лучших зарубежных методик расчета и п</w:t>
      </w:r>
      <w:r>
        <w:rPr>
          <w:rFonts w:eastAsia="Times New Roman" w:cs="Times New Roman"/>
          <w:szCs w:val="28"/>
          <w:lang w:eastAsia="ru-RU"/>
        </w:rPr>
        <w:t>роектирования струйных насосов</w:t>
      </w:r>
      <w:r w:rsidRPr="000A073C">
        <w:rPr>
          <w:rFonts w:eastAsia="Times New Roman" w:cs="Times New Roman"/>
          <w:szCs w:val="28"/>
          <w:lang w:eastAsia="ru-RU"/>
        </w:rPr>
        <w:t>.</w:t>
      </w:r>
    </w:p>
    <w:p w:rsidR="001A3DE2" w:rsidRPr="003A3435" w:rsidRDefault="001A3DE2" w:rsidP="001A3DE2">
      <w:pPr>
        <w:ind w:firstLine="709"/>
        <w:jc w:val="both"/>
        <w:rPr>
          <w:rFonts w:eastAsia="Calibri" w:cs="Times New Roman"/>
          <w:szCs w:val="28"/>
          <w:lang w:val="kk-KZ"/>
        </w:rPr>
      </w:pPr>
      <w:r w:rsidRPr="00483226">
        <w:rPr>
          <w:rFonts w:eastAsia="Times New Roman" w:cs="Times New Roman"/>
          <w:szCs w:val="28"/>
          <w:lang w:eastAsia="ru-RU"/>
        </w:rPr>
        <w:t>Исходя из реальных условий эксплуатации погружных электронасосов на месторождении «Хорасан</w:t>
      </w:r>
      <w:r>
        <w:rPr>
          <w:rFonts w:eastAsia="Times New Roman" w:cs="Times New Roman"/>
          <w:szCs w:val="28"/>
          <w:lang w:val="kk-KZ" w:eastAsia="ru-RU"/>
        </w:rPr>
        <w:t>-2</w:t>
      </w:r>
      <w:r w:rsidRPr="00483226">
        <w:rPr>
          <w:rFonts w:eastAsia="Times New Roman" w:cs="Times New Roman"/>
          <w:szCs w:val="28"/>
          <w:lang w:eastAsia="ru-RU"/>
        </w:rPr>
        <w:t xml:space="preserve">», одним из способов решения достижения поставленных целей выбрано направление исследований по обоснованию возможности применения </w:t>
      </w:r>
      <w:r>
        <w:rPr>
          <w:rFonts w:eastAsia="Times New Roman" w:cs="Times New Roman"/>
          <w:szCs w:val="28"/>
          <w:lang w:val="kk-KZ" w:eastAsia="ru-RU"/>
        </w:rPr>
        <w:t>ТНУ</w:t>
      </w:r>
      <w:r w:rsidR="008026C0">
        <w:rPr>
          <w:rFonts w:eastAsia="Times New Roman" w:cs="Times New Roman"/>
          <w:szCs w:val="28"/>
          <w:lang w:val="kk-KZ" w:eastAsia="ru-RU"/>
        </w:rPr>
        <w:t xml:space="preserve"> </w:t>
      </w:r>
      <w:r w:rsidR="008026C0">
        <w:rPr>
          <w:rFonts w:eastAsia="Times New Roman" w:cs="Times New Roman"/>
          <w:szCs w:val="28"/>
          <w:lang w:eastAsia="ru-RU"/>
        </w:rPr>
        <w:t>на откачных скважинах</w:t>
      </w:r>
      <w:r w:rsidRPr="00483226">
        <w:rPr>
          <w:rFonts w:eastAsia="Times New Roman" w:cs="Times New Roman"/>
          <w:szCs w:val="28"/>
          <w:lang w:eastAsia="ru-RU"/>
        </w:rPr>
        <w:t>.</w:t>
      </w:r>
      <w:r w:rsidR="008026C0">
        <w:rPr>
          <w:rFonts w:eastAsia="Times New Roman" w:cs="Times New Roman"/>
          <w:szCs w:val="28"/>
          <w:lang w:val="kk-KZ" w:eastAsia="ru-RU"/>
        </w:rPr>
        <w:t xml:space="preserve"> </w:t>
      </w:r>
      <w:r>
        <w:rPr>
          <w:rFonts w:eastAsia="Times New Roman" w:cs="Times New Roman"/>
          <w:szCs w:val="28"/>
          <w:lang w:val="kk-KZ" w:eastAsia="ru-RU"/>
        </w:rPr>
        <w:t xml:space="preserve"> </w:t>
      </w:r>
    </w:p>
    <w:p w:rsidR="001A3DE2" w:rsidRPr="00263E02" w:rsidRDefault="001A3DE2" w:rsidP="00263E02">
      <w:pPr>
        <w:ind w:firstLine="709"/>
        <w:jc w:val="both"/>
        <w:rPr>
          <w:rFonts w:eastAsia="Times New Roman" w:cs="Times New Roman"/>
          <w:szCs w:val="28"/>
          <w:lang w:val="kk-KZ" w:eastAsia="ru-RU"/>
        </w:rPr>
      </w:pPr>
      <w:r w:rsidRPr="00C75D03">
        <w:rPr>
          <w:rFonts w:eastAsia="Calibri" w:cs="Times New Roman"/>
          <w:i/>
          <w:szCs w:val="28"/>
          <w:lang w:val="kk-KZ"/>
        </w:rPr>
        <w:t>Сведения о планируемом научно-технологическом уровне разработки, о  патентных  исследованиях  и  выводы  из  них.</w:t>
      </w:r>
      <w:r w:rsidRPr="00483226">
        <w:rPr>
          <w:rFonts w:eastAsia="Calibri" w:cs="Times New Roman"/>
          <w:b/>
          <w:szCs w:val="28"/>
          <w:lang w:val="kk-KZ"/>
        </w:rPr>
        <w:t xml:space="preserve"> </w:t>
      </w:r>
      <w:r w:rsidRPr="000A073C">
        <w:rPr>
          <w:rFonts w:eastAsia="Times New Roman" w:cs="Times New Roman"/>
          <w:szCs w:val="28"/>
          <w:lang w:eastAsia="ru-RU"/>
        </w:rPr>
        <w:t xml:space="preserve">В результате теоретических исследований, анализа результатов ранее проведенных работ в этом направлении и обобщения данных </w:t>
      </w:r>
      <w:r w:rsidR="00A01884">
        <w:rPr>
          <w:rFonts w:eastAsia="Times New Roman" w:cs="Times New Roman"/>
          <w:szCs w:val="28"/>
          <w:lang w:val="kk-KZ" w:eastAsia="ru-RU"/>
        </w:rPr>
        <w:t xml:space="preserve">по </w:t>
      </w:r>
      <w:r w:rsidR="00A01884">
        <w:rPr>
          <w:rFonts w:eastAsia="Times New Roman" w:cs="Times New Roman"/>
          <w:szCs w:val="28"/>
          <w:lang w:eastAsia="ru-RU"/>
        </w:rPr>
        <w:t>работ</w:t>
      </w:r>
      <w:r w:rsidR="00A01884">
        <w:rPr>
          <w:rFonts w:eastAsia="Times New Roman" w:cs="Times New Roman"/>
          <w:szCs w:val="28"/>
          <w:lang w:val="kk-KZ" w:eastAsia="ru-RU"/>
        </w:rPr>
        <w:t xml:space="preserve">е </w:t>
      </w:r>
      <w:r w:rsidR="00A01884" w:rsidRPr="00724A6B">
        <w:t>глубиннонасосно</w:t>
      </w:r>
      <w:r w:rsidR="00A01884">
        <w:rPr>
          <w:lang w:val="kk-KZ"/>
        </w:rPr>
        <w:t>го</w:t>
      </w:r>
      <w:r w:rsidR="00A01884" w:rsidRPr="00724A6B">
        <w:t xml:space="preserve"> оборудовани</w:t>
      </w:r>
      <w:r w:rsidR="00A01884">
        <w:rPr>
          <w:lang w:val="kk-KZ"/>
        </w:rPr>
        <w:t>я</w:t>
      </w:r>
      <w:r w:rsidRPr="000A073C">
        <w:rPr>
          <w:rFonts w:eastAsia="Times New Roman" w:cs="Times New Roman"/>
          <w:szCs w:val="28"/>
          <w:lang w:eastAsia="ru-RU"/>
        </w:rPr>
        <w:t xml:space="preserve"> </w:t>
      </w:r>
      <w:r w:rsidR="00A01884">
        <w:rPr>
          <w:rFonts w:eastAsia="Times New Roman" w:cs="Times New Roman"/>
          <w:szCs w:val="28"/>
          <w:lang w:val="kk-KZ" w:eastAsia="ru-RU"/>
        </w:rPr>
        <w:t>(</w:t>
      </w:r>
      <w:r>
        <w:rPr>
          <w:rFonts w:eastAsia="Times New Roman" w:cs="Times New Roman"/>
          <w:szCs w:val="28"/>
          <w:lang w:val="kk-KZ" w:eastAsia="ru-RU"/>
        </w:rPr>
        <w:t>ГНО</w:t>
      </w:r>
      <w:r w:rsidR="00A01884">
        <w:rPr>
          <w:rFonts w:eastAsia="Times New Roman" w:cs="Times New Roman"/>
          <w:szCs w:val="28"/>
          <w:lang w:val="kk-KZ" w:eastAsia="ru-RU"/>
        </w:rPr>
        <w:t>)</w:t>
      </w:r>
      <w:r w:rsidRPr="000A073C">
        <w:rPr>
          <w:rFonts w:eastAsia="Times New Roman" w:cs="Times New Roman"/>
          <w:szCs w:val="28"/>
          <w:lang w:eastAsia="ru-RU"/>
        </w:rPr>
        <w:t xml:space="preserve"> на месторождениях урана в РК, проведено обоснование режимов работы КНУ в откачных скважинах при ПСВ урана по месторождениям Казахстана. На основании анализа достоинств и недостатков существующих на сегодняшний день методик расчета и проектирования </w:t>
      </w:r>
      <w:r>
        <w:rPr>
          <w:rFonts w:eastAsia="Times New Roman" w:cs="Times New Roman"/>
          <w:szCs w:val="28"/>
          <w:lang w:val="kk-KZ" w:eastAsia="ru-RU"/>
        </w:rPr>
        <w:t>СНУ,</w:t>
      </w:r>
      <w:r w:rsidRPr="000A073C">
        <w:rPr>
          <w:rFonts w:eastAsia="Times New Roman" w:cs="Times New Roman"/>
          <w:szCs w:val="28"/>
          <w:lang w:eastAsia="ru-RU"/>
        </w:rPr>
        <w:t xml:space="preserve"> разработана собственная оригинальная методика расчетного проектирования и моделирования режимов работы КНУ в условиях технологической скважины для откачки продуктивного раствора урана в технологии ПСВ. </w:t>
      </w:r>
    </w:p>
    <w:p w:rsidR="001A3DE2" w:rsidRPr="000A073C" w:rsidRDefault="001A3DE2" w:rsidP="001A3DE2">
      <w:pPr>
        <w:ind w:firstLine="709"/>
        <w:jc w:val="both"/>
        <w:rPr>
          <w:rFonts w:eastAsia="Times New Roman" w:cs="Times New Roman"/>
          <w:szCs w:val="28"/>
          <w:lang w:eastAsia="ru-RU"/>
        </w:rPr>
      </w:pPr>
      <w:r w:rsidRPr="000A073C">
        <w:rPr>
          <w:rFonts w:eastAsia="Times New Roman" w:cs="Times New Roman"/>
          <w:szCs w:val="28"/>
          <w:lang w:eastAsia="ru-RU"/>
        </w:rPr>
        <w:t xml:space="preserve">На основании данной методики проведено расчетное моделирование для определения конструктивных параметров основных элементов стендовой модели струйного аппарата и проведения экспериментальных исследований. </w:t>
      </w:r>
    </w:p>
    <w:p w:rsidR="001A3DE2" w:rsidRDefault="001A3DE2" w:rsidP="001A3DE2">
      <w:pPr>
        <w:ind w:firstLine="709"/>
        <w:jc w:val="both"/>
        <w:rPr>
          <w:rFonts w:eastAsia="Times New Roman" w:cs="Times New Roman"/>
          <w:szCs w:val="28"/>
          <w:lang w:eastAsia="ru-RU"/>
        </w:rPr>
      </w:pPr>
      <w:r>
        <w:rPr>
          <w:rFonts w:eastAsia="Times New Roman" w:cs="Times New Roman"/>
          <w:szCs w:val="28"/>
          <w:lang w:val="kk-KZ" w:eastAsia="ru-RU"/>
        </w:rPr>
        <w:t>Следующей задачей работ было п</w:t>
      </w:r>
      <w:r w:rsidRPr="000A073C">
        <w:rPr>
          <w:rFonts w:eastAsia="Times New Roman" w:cs="Times New Roman"/>
          <w:szCs w:val="28"/>
          <w:lang w:eastAsia="ru-RU"/>
        </w:rPr>
        <w:t>роведен</w:t>
      </w:r>
      <w:r>
        <w:rPr>
          <w:rFonts w:eastAsia="Times New Roman" w:cs="Times New Roman"/>
          <w:szCs w:val="28"/>
          <w:lang w:val="kk-KZ" w:eastAsia="ru-RU"/>
        </w:rPr>
        <w:t>ие</w:t>
      </w:r>
      <w:r w:rsidRPr="000A073C">
        <w:rPr>
          <w:rFonts w:eastAsia="Times New Roman" w:cs="Times New Roman"/>
          <w:szCs w:val="28"/>
          <w:lang w:eastAsia="ru-RU"/>
        </w:rPr>
        <w:t xml:space="preserve"> стендовы</w:t>
      </w:r>
      <w:r>
        <w:rPr>
          <w:rFonts w:eastAsia="Times New Roman" w:cs="Times New Roman"/>
          <w:szCs w:val="28"/>
          <w:lang w:val="kk-KZ" w:eastAsia="ru-RU"/>
        </w:rPr>
        <w:t>х</w:t>
      </w:r>
      <w:r w:rsidRPr="000A073C">
        <w:rPr>
          <w:rFonts w:eastAsia="Times New Roman" w:cs="Times New Roman"/>
          <w:szCs w:val="28"/>
          <w:lang w:eastAsia="ru-RU"/>
        </w:rPr>
        <w:t xml:space="preserve"> экспериментальны</w:t>
      </w:r>
      <w:r>
        <w:rPr>
          <w:rFonts w:eastAsia="Times New Roman" w:cs="Times New Roman"/>
          <w:szCs w:val="28"/>
          <w:lang w:val="kk-KZ" w:eastAsia="ru-RU"/>
        </w:rPr>
        <w:t>х</w:t>
      </w:r>
      <w:r w:rsidRPr="000A073C">
        <w:rPr>
          <w:rFonts w:eastAsia="Times New Roman" w:cs="Times New Roman"/>
          <w:szCs w:val="28"/>
          <w:lang w:eastAsia="ru-RU"/>
        </w:rPr>
        <w:t xml:space="preserve"> исследовани</w:t>
      </w:r>
      <w:r>
        <w:rPr>
          <w:rFonts w:eastAsia="Times New Roman" w:cs="Times New Roman"/>
          <w:szCs w:val="28"/>
          <w:lang w:val="kk-KZ" w:eastAsia="ru-RU"/>
        </w:rPr>
        <w:t>й</w:t>
      </w:r>
      <w:r w:rsidRPr="000A073C">
        <w:rPr>
          <w:rFonts w:eastAsia="Times New Roman" w:cs="Times New Roman"/>
          <w:szCs w:val="28"/>
          <w:lang w:eastAsia="ru-RU"/>
        </w:rPr>
        <w:t xml:space="preserve"> КНУ по отработке конструкции и определению ее эксплуатационно-технических показателей. Перед их проведением, инициативно к запланированным работам, проведены исследования по созданию экспериментального стенда для оценки гидродинамических качеств различных вариантов высоконапорных сопел</w:t>
      </w:r>
      <w:r w:rsidR="00263E02">
        <w:rPr>
          <w:rFonts w:eastAsia="Times New Roman" w:cs="Times New Roman"/>
          <w:szCs w:val="28"/>
          <w:lang w:val="kk-KZ" w:eastAsia="ru-RU"/>
        </w:rPr>
        <w:t xml:space="preserve"> к струйному аппарату</w:t>
      </w:r>
      <w:r w:rsidRPr="000A073C">
        <w:rPr>
          <w:rFonts w:eastAsia="Times New Roman" w:cs="Times New Roman"/>
          <w:szCs w:val="28"/>
          <w:lang w:eastAsia="ru-RU"/>
        </w:rPr>
        <w:t>, что позволило уточнить их конструктивные параметры и выбрать наиболее эффективную для стендовой КНУ.</w:t>
      </w:r>
    </w:p>
    <w:p w:rsidR="001A3DE2" w:rsidRPr="00BF1A43" w:rsidRDefault="001A3DE2" w:rsidP="00BF1A43">
      <w:pPr>
        <w:ind w:firstLine="709"/>
        <w:jc w:val="both"/>
        <w:rPr>
          <w:rFonts w:eastAsia="Times New Roman" w:cs="Times New Roman"/>
          <w:szCs w:val="28"/>
          <w:lang w:eastAsia="ru-RU"/>
        </w:rPr>
      </w:pPr>
      <w:r w:rsidRPr="00B7177F">
        <w:rPr>
          <w:rFonts w:eastAsia="Calibri" w:cs="Times New Roman"/>
          <w:szCs w:val="28"/>
        </w:rPr>
        <w:t>Результ</w:t>
      </w:r>
      <w:r>
        <w:rPr>
          <w:rFonts w:eastAsia="Calibri" w:cs="Times New Roman"/>
          <w:szCs w:val="28"/>
        </w:rPr>
        <w:t>аты исследований</w:t>
      </w:r>
      <w:r w:rsidRPr="00B7177F">
        <w:rPr>
          <w:rFonts w:eastAsia="Calibri" w:cs="Times New Roman"/>
          <w:szCs w:val="28"/>
        </w:rPr>
        <w:t xml:space="preserve"> позволили получить два патента РК на оригинальные конструкции струйного насоса и испытательный стенд для проведения исследований КНУ с имитацией скважинных условий работы (Патент РК № 4746 и Патент РК № 5318).</w:t>
      </w:r>
    </w:p>
    <w:p w:rsidR="00327D36" w:rsidRPr="00327D36" w:rsidRDefault="00327D36" w:rsidP="00327D36">
      <w:pPr>
        <w:shd w:val="clear" w:color="auto" w:fill="FFFFFF"/>
        <w:tabs>
          <w:tab w:val="left" w:pos="709"/>
          <w:tab w:val="left" w:pos="851"/>
          <w:tab w:val="left" w:pos="993"/>
        </w:tabs>
        <w:suppressAutoHyphens/>
        <w:ind w:firstLine="709"/>
        <w:contextualSpacing/>
        <w:jc w:val="both"/>
        <w:textAlignment w:val="baseline"/>
        <w:rPr>
          <w:rFonts w:eastAsia="Times New Roman" w:cs="Times New Roman"/>
          <w:bCs/>
          <w:szCs w:val="28"/>
          <w:lang w:eastAsia="ar-SA"/>
        </w:rPr>
      </w:pPr>
      <w:r w:rsidRPr="00C75D03">
        <w:rPr>
          <w:rFonts w:eastAsia="Calibri" w:cs="Times New Roman"/>
          <w:bCs/>
          <w:i/>
          <w:szCs w:val="28"/>
          <w:lang w:val="kk-KZ"/>
        </w:rPr>
        <w:t>Актуальность темы диссертационной работы.</w:t>
      </w:r>
      <w:r w:rsidRPr="00327D36">
        <w:rPr>
          <w:rFonts w:eastAsia="Calibri" w:cs="Times New Roman"/>
          <w:b/>
          <w:bCs/>
          <w:szCs w:val="28"/>
          <w:lang w:val="kk-KZ"/>
        </w:rPr>
        <w:t xml:space="preserve"> </w:t>
      </w:r>
      <w:r w:rsidRPr="00327D36">
        <w:rPr>
          <w:rFonts w:eastAsia="Times New Roman" w:cs="Times New Roman"/>
          <w:bCs/>
          <w:szCs w:val="28"/>
          <w:lang w:eastAsia="ar-SA"/>
        </w:rPr>
        <w:t xml:space="preserve">Казахстан является крупнейшим поставщиком уранового сырья на мировые рынки и развитие работ в области интенсификации добычи с одновременным повышением энергоэффективности процесса является важным и своевременным направлением исследований. </w:t>
      </w:r>
    </w:p>
    <w:p w:rsidR="00327D36" w:rsidRPr="00327D36" w:rsidRDefault="00327D36" w:rsidP="00327D36">
      <w:pPr>
        <w:tabs>
          <w:tab w:val="left" w:pos="840"/>
          <w:tab w:val="left" w:pos="993"/>
        </w:tabs>
        <w:ind w:firstLine="709"/>
        <w:contextualSpacing/>
        <w:jc w:val="both"/>
        <w:rPr>
          <w:rFonts w:eastAsia="Calibri" w:cs="Times New Roman"/>
          <w:szCs w:val="28"/>
          <w:lang w:eastAsia="ru-RU"/>
        </w:rPr>
      </w:pPr>
      <w:r w:rsidRPr="00327D36">
        <w:rPr>
          <w:rFonts w:eastAsia="Calibri" w:cs="Times New Roman"/>
          <w:szCs w:val="28"/>
          <w:lang w:eastAsia="ru-RU"/>
        </w:rPr>
        <w:t xml:space="preserve">Применяемые на месторождениях погружные ЭЦН, уже не удовлетворяют </w:t>
      </w:r>
      <w:r w:rsidR="003F13B3">
        <w:rPr>
          <w:rFonts w:eastAsia="Calibri" w:cs="Times New Roman"/>
          <w:szCs w:val="28"/>
          <w:lang w:eastAsia="ru-RU"/>
        </w:rPr>
        <w:t>требованиям энергоэффективности</w:t>
      </w:r>
      <w:r w:rsidRPr="00327D36">
        <w:rPr>
          <w:rFonts w:eastAsia="Calibri" w:cs="Times New Roman"/>
          <w:szCs w:val="28"/>
          <w:lang w:eastAsia="ru-RU"/>
        </w:rPr>
        <w:t xml:space="preserve"> и надежности из-за </w:t>
      </w:r>
      <w:r w:rsidRPr="00327D36">
        <w:rPr>
          <w:rFonts w:eastAsia="Calibri" w:cs="Times New Roman"/>
          <w:spacing w:val="2"/>
          <w:szCs w:val="28"/>
        </w:rPr>
        <w:lastRenderedPageBreak/>
        <w:t xml:space="preserve">многообразия внутрискважинных условий эксплуатации (постоянно меняющиеся условия в продуктивном пласте и динамические уровни жидкостей,  </w:t>
      </w:r>
      <w:r w:rsidRPr="00327D36">
        <w:rPr>
          <w:rFonts w:eastAsia="Calibri" w:cs="Times New Roman"/>
          <w:szCs w:val="28"/>
          <w:lang w:eastAsia="ru-RU"/>
        </w:rPr>
        <w:t>высокая агрессивность откачиваемой жидкости, высокое содержание механических примесей и пр.</w:t>
      </w:r>
      <w:r w:rsidRPr="00327D36">
        <w:rPr>
          <w:rFonts w:eastAsia="Calibri" w:cs="Times New Roman"/>
          <w:spacing w:val="2"/>
          <w:szCs w:val="28"/>
        </w:rPr>
        <w:t xml:space="preserve">).  </w:t>
      </w:r>
      <w:r w:rsidRPr="00327D36">
        <w:rPr>
          <w:rFonts w:eastAsia="Calibri" w:cs="Times New Roman"/>
          <w:szCs w:val="28"/>
          <w:lang w:eastAsia="ru-RU"/>
        </w:rPr>
        <w:t>Поэтому</w:t>
      </w:r>
      <w:r w:rsidRPr="00327D36">
        <w:rPr>
          <w:rFonts w:eastAsia="Calibri" w:cs="Times New Roman"/>
          <w:szCs w:val="28"/>
          <w:lang w:val="kk-KZ" w:eastAsia="ru-RU"/>
        </w:rPr>
        <w:t>,</w:t>
      </w:r>
      <w:r w:rsidRPr="00327D36">
        <w:rPr>
          <w:rFonts w:eastAsia="Calibri" w:cs="Times New Roman"/>
          <w:szCs w:val="28"/>
          <w:lang w:eastAsia="ru-RU"/>
        </w:rPr>
        <w:t xml:space="preserve"> остро назрела необходимость поиска альтернативных способов откачки продуктивных растворов и совершенствования энергоэффективных показателей скважинных насосных установок.</w:t>
      </w:r>
    </w:p>
    <w:p w:rsidR="00327D36" w:rsidRPr="00327D36" w:rsidRDefault="00327D36" w:rsidP="00327D36">
      <w:pPr>
        <w:tabs>
          <w:tab w:val="left" w:pos="840"/>
          <w:tab w:val="left" w:pos="993"/>
        </w:tabs>
        <w:ind w:firstLine="709"/>
        <w:contextualSpacing/>
        <w:jc w:val="both"/>
        <w:rPr>
          <w:rFonts w:eastAsia="Calibri" w:cs="Times New Roman"/>
          <w:szCs w:val="28"/>
          <w:lang w:eastAsia="ru-RU"/>
        </w:rPr>
      </w:pPr>
      <w:r w:rsidRPr="00327D36">
        <w:rPr>
          <w:rFonts w:eastAsia="Calibri" w:cs="Times New Roman"/>
          <w:szCs w:val="28"/>
          <w:lang w:eastAsia="ru-RU"/>
        </w:rPr>
        <w:t xml:space="preserve">Так как основная доля себестоимости продукции складывается из затрат на электроэнергию и подземный ремонт скважин, весьма важным является оптимальный подбор  насосов и технологического режима работы не только отдельной скважины, но и в целом на блоке откачных скважин.  Как показывает практика, оптимизация работы насосного фонда является существенным резервом повышения технико-экономических показателей эксплуатации. </w:t>
      </w:r>
    </w:p>
    <w:p w:rsidR="00327D36" w:rsidRPr="00327D36" w:rsidRDefault="00327D36" w:rsidP="00327D36">
      <w:pPr>
        <w:tabs>
          <w:tab w:val="left" w:pos="840"/>
          <w:tab w:val="left" w:pos="993"/>
        </w:tabs>
        <w:ind w:firstLine="709"/>
        <w:contextualSpacing/>
        <w:jc w:val="both"/>
        <w:rPr>
          <w:rFonts w:eastAsia="Calibri" w:cs="Times New Roman"/>
          <w:szCs w:val="28"/>
          <w:lang w:eastAsia="ru-RU"/>
        </w:rPr>
      </w:pPr>
      <w:r w:rsidRPr="00327D36">
        <w:rPr>
          <w:rFonts w:eastAsia="Calibri" w:cs="Times New Roman"/>
          <w:szCs w:val="28"/>
          <w:lang w:eastAsia="ru-RU"/>
        </w:rPr>
        <w:t xml:space="preserve">Оптимизация подразумевает согласованное сочетание элементов системы «продуктивный пласт – скважина – насосная установка», причем, основным критерием должна быть минимизация себестоимости продукции. </w:t>
      </w:r>
    </w:p>
    <w:p w:rsidR="00327D36" w:rsidRPr="00327D36" w:rsidRDefault="00327D36" w:rsidP="00327D36">
      <w:pPr>
        <w:widowControl w:val="0"/>
        <w:suppressAutoHyphens/>
        <w:ind w:firstLine="709"/>
        <w:jc w:val="both"/>
        <w:rPr>
          <w:rFonts w:eastAsia="Times New Roman" w:cs="Times New Roman"/>
          <w:szCs w:val="28"/>
          <w:lang w:eastAsia="ru-RU"/>
        </w:rPr>
      </w:pPr>
      <w:r w:rsidRPr="00327D36">
        <w:rPr>
          <w:rFonts w:eastAsia="Times New Roman" w:cs="Times New Roman"/>
          <w:szCs w:val="28"/>
          <w:lang w:eastAsia="ru-RU"/>
        </w:rPr>
        <w:t>Проведенный анализ по оценке эффективности и надежности глубинно-насосного оборудования</w:t>
      </w:r>
      <w:r w:rsidRPr="00327D36">
        <w:rPr>
          <w:rFonts w:eastAsia="Times New Roman" w:cs="Times New Roman"/>
          <w:szCs w:val="28"/>
          <w:lang w:val="kk-KZ" w:eastAsia="ru-RU"/>
        </w:rPr>
        <w:t xml:space="preserve"> (ГНО)</w:t>
      </w:r>
      <w:r w:rsidRPr="00327D36">
        <w:rPr>
          <w:rFonts w:eastAsia="Times New Roman" w:cs="Times New Roman"/>
          <w:szCs w:val="28"/>
          <w:lang w:eastAsia="ru-RU"/>
        </w:rPr>
        <w:t xml:space="preserve"> на откачных скважинах ряда месторождений урана показал, что дальнейшего повышения эффективности </w:t>
      </w:r>
      <w:r w:rsidRPr="00327D36">
        <w:rPr>
          <w:rFonts w:eastAsia="Times New Roman" w:cs="Times New Roman"/>
          <w:spacing w:val="2"/>
          <w:szCs w:val="28"/>
          <w:lang w:eastAsia="ar-SA"/>
        </w:rPr>
        <w:t xml:space="preserve">погружных </w:t>
      </w:r>
      <w:r w:rsidRPr="00327D36">
        <w:rPr>
          <w:rFonts w:eastAsia="Times New Roman" w:cs="Times New Roman"/>
          <w:szCs w:val="28"/>
          <w:lang w:eastAsia="ru-RU"/>
        </w:rPr>
        <w:t xml:space="preserve">электронасосов можно добиться путем </w:t>
      </w:r>
      <w:r w:rsidRPr="00327D36">
        <w:rPr>
          <w:rFonts w:eastAsia="Times New Roman" w:cs="Times New Roman"/>
          <w:spacing w:val="2"/>
          <w:szCs w:val="28"/>
          <w:lang w:eastAsia="ar-SA"/>
        </w:rPr>
        <w:t xml:space="preserve">сочленения их со струйными насосами. Это </w:t>
      </w:r>
      <w:r w:rsidRPr="00327D36">
        <w:rPr>
          <w:rFonts w:eastAsia="Times New Roman" w:cs="Times New Roman"/>
          <w:szCs w:val="28"/>
          <w:lang w:eastAsia="ru-RU"/>
        </w:rPr>
        <w:t xml:space="preserve">позволит увеличить суммарную подачу насосной установки, существенно расширить диапазон регулирования режима работы ЭЦН или использовать насос с меньшей подачей. Важно и то, что при повышенном содержании механических примесей в скважинной жидкости часть ее будет проходить через струйный насос, минуя ЭЦН, что также будет способствовать повышению его ресурса работы. </w:t>
      </w:r>
    </w:p>
    <w:p w:rsidR="001A3DE2" w:rsidRPr="002F6A27" w:rsidRDefault="00327D36" w:rsidP="00327D36">
      <w:pPr>
        <w:ind w:firstLine="709"/>
        <w:jc w:val="both"/>
        <w:rPr>
          <w:rFonts w:eastAsia="Times New Roman" w:cs="Times New Roman"/>
          <w:szCs w:val="28"/>
          <w:lang w:eastAsia="ru-RU" w:bidi="en-US"/>
        </w:rPr>
      </w:pPr>
      <w:r w:rsidRPr="00327D36">
        <w:rPr>
          <w:rFonts w:eastAsia="Times New Roman" w:cs="Times New Roman"/>
          <w:szCs w:val="28"/>
          <w:lang w:eastAsia="ru-RU"/>
        </w:rPr>
        <w:t>Таким образом, тема настоящих диссертационных исследований вызвана а</w:t>
      </w:r>
      <w:r w:rsidR="00C43834">
        <w:rPr>
          <w:rFonts w:eastAsia="Times New Roman" w:cs="Times New Roman"/>
          <w:szCs w:val="28"/>
          <w:lang w:eastAsia="ru-RU"/>
        </w:rPr>
        <w:t>ктуальностью проблемы повышения</w:t>
      </w:r>
      <w:r w:rsidRPr="00327D36">
        <w:rPr>
          <w:rFonts w:eastAsia="Times New Roman" w:cs="Times New Roman"/>
          <w:szCs w:val="28"/>
          <w:lang w:eastAsia="ru-RU"/>
        </w:rPr>
        <w:t xml:space="preserve"> </w:t>
      </w:r>
      <w:r w:rsidRPr="00327D36">
        <w:rPr>
          <w:rFonts w:eastAsia="Calibri" w:cs="Times New Roman"/>
          <w:szCs w:val="28"/>
        </w:rPr>
        <w:t>энергоэффективности и надежности ГНО в технологии ПСВ и имеет прикладное значение.</w:t>
      </w:r>
    </w:p>
    <w:p w:rsidR="006D5C9C" w:rsidRPr="006D5C9C" w:rsidRDefault="006D5C9C" w:rsidP="006D5C9C">
      <w:pPr>
        <w:ind w:firstLine="709"/>
        <w:jc w:val="both"/>
        <w:rPr>
          <w:rFonts w:eastAsia="Calibri" w:cs="Times New Roman"/>
          <w:b/>
          <w:bCs/>
          <w:szCs w:val="28"/>
          <w:lang w:val="kk-KZ"/>
        </w:rPr>
      </w:pPr>
      <w:r w:rsidRPr="00C75D03">
        <w:rPr>
          <w:rFonts w:eastAsia="Calibri" w:cs="Times New Roman"/>
          <w:bCs/>
          <w:i/>
          <w:szCs w:val="28"/>
          <w:lang w:val="kk-KZ"/>
        </w:rPr>
        <w:t>Цель работы -</w:t>
      </w:r>
      <w:r w:rsidRPr="006D5C9C">
        <w:rPr>
          <w:rFonts w:eastAsia="Calibri" w:cs="Times New Roman"/>
          <w:b/>
          <w:bCs/>
          <w:szCs w:val="28"/>
          <w:lang w:val="kk-KZ"/>
        </w:rPr>
        <w:t xml:space="preserve"> </w:t>
      </w:r>
      <w:r w:rsidR="00C43834" w:rsidRPr="00C43834">
        <w:rPr>
          <w:rFonts w:eastAsia="Calibri" w:cs="Times New Roman"/>
          <w:bCs/>
          <w:szCs w:val="28"/>
        </w:rPr>
        <w:t>исследование и совершенствование энергоэффективности процесса откачки продуктивных растворов применением комбинированных насосных установок.</w:t>
      </w:r>
    </w:p>
    <w:p w:rsidR="006D5C9C" w:rsidRPr="006D5C9C" w:rsidRDefault="006D5C9C" w:rsidP="006D5C9C">
      <w:pPr>
        <w:ind w:firstLine="709"/>
        <w:jc w:val="both"/>
        <w:rPr>
          <w:rFonts w:eastAsia="Calibri" w:cs="Times New Roman"/>
          <w:b/>
          <w:szCs w:val="28"/>
        </w:rPr>
      </w:pPr>
      <w:r w:rsidRPr="00C75D03">
        <w:rPr>
          <w:rFonts w:eastAsia="Calibri" w:cs="Times New Roman"/>
          <w:bCs/>
          <w:i/>
          <w:szCs w:val="28"/>
          <w:lang w:val="kk-KZ"/>
        </w:rPr>
        <w:t xml:space="preserve">Объект и предмет исследования. </w:t>
      </w:r>
      <w:r w:rsidR="00E00EEB" w:rsidRPr="00E00EEB">
        <w:rPr>
          <w:rFonts w:eastAsia="Calibri" w:cs="Times New Roman"/>
          <w:bCs/>
          <w:szCs w:val="28"/>
          <w:lang w:val="kk-KZ"/>
        </w:rPr>
        <w:t>В качестве объекта исследования выбрана комбинированная насосная установка состоящая из</w:t>
      </w:r>
      <w:r w:rsidR="00E00EEB" w:rsidRPr="00E00EEB">
        <w:rPr>
          <w:rFonts w:eastAsia="Calibri" w:cs="Times New Roman"/>
          <w:b/>
          <w:bCs/>
          <w:szCs w:val="28"/>
          <w:lang w:val="kk-KZ"/>
        </w:rPr>
        <w:t xml:space="preserve"> </w:t>
      </w:r>
      <w:r w:rsidR="00E00EEB" w:rsidRPr="00E00EEB">
        <w:rPr>
          <w:rFonts w:eastAsia="Calibri" w:cs="Times New Roman"/>
          <w:bCs/>
          <w:szCs w:val="28"/>
        </w:rPr>
        <w:t>струйн</w:t>
      </w:r>
      <w:r w:rsidR="00E00EEB" w:rsidRPr="00E00EEB">
        <w:rPr>
          <w:rFonts w:eastAsia="Calibri" w:cs="Times New Roman"/>
          <w:bCs/>
          <w:szCs w:val="28"/>
          <w:lang w:val="kk-KZ"/>
        </w:rPr>
        <w:t>ого</w:t>
      </w:r>
      <w:r w:rsidR="00E00EEB" w:rsidRPr="00E00EEB">
        <w:rPr>
          <w:rFonts w:eastAsia="Calibri" w:cs="Times New Roman"/>
          <w:bCs/>
          <w:szCs w:val="28"/>
        </w:rPr>
        <w:t xml:space="preserve"> насос</w:t>
      </w:r>
      <w:r w:rsidR="00E00EEB" w:rsidRPr="00E00EEB">
        <w:rPr>
          <w:rFonts w:eastAsia="Calibri" w:cs="Times New Roman"/>
          <w:bCs/>
          <w:szCs w:val="28"/>
          <w:lang w:val="kk-KZ"/>
        </w:rPr>
        <w:t>а в составе</w:t>
      </w:r>
      <w:r w:rsidR="00E00EEB" w:rsidRPr="00E00EEB">
        <w:rPr>
          <w:rFonts w:eastAsia="Calibri" w:cs="Times New Roman"/>
          <w:bCs/>
          <w:szCs w:val="28"/>
        </w:rPr>
        <w:t xml:space="preserve"> погружного ЭЦН компании «</w:t>
      </w:r>
      <w:r w:rsidR="00E00EEB" w:rsidRPr="00E00EEB">
        <w:rPr>
          <w:rFonts w:eastAsia="Calibri" w:cs="Times New Roman"/>
          <w:bCs/>
          <w:szCs w:val="28"/>
          <w:lang w:val="en-US"/>
        </w:rPr>
        <w:t>Grundfos</w:t>
      </w:r>
      <w:r w:rsidR="00E00EEB" w:rsidRPr="00E00EEB">
        <w:rPr>
          <w:rFonts w:eastAsia="Calibri" w:cs="Times New Roman"/>
          <w:bCs/>
          <w:szCs w:val="28"/>
        </w:rPr>
        <w:t>»</w:t>
      </w:r>
      <w:r w:rsidR="00E00EEB" w:rsidRPr="00E00EEB">
        <w:rPr>
          <w:rFonts w:eastAsia="Calibri" w:cs="Times New Roman"/>
          <w:bCs/>
          <w:szCs w:val="28"/>
          <w:lang w:val="kk-KZ"/>
        </w:rPr>
        <w:t>, который широко применяется</w:t>
      </w:r>
      <w:r w:rsidR="00E00EEB" w:rsidRPr="00E00EEB">
        <w:rPr>
          <w:rFonts w:eastAsia="Calibri" w:cs="Times New Roman"/>
          <w:bCs/>
          <w:szCs w:val="28"/>
        </w:rPr>
        <w:t xml:space="preserve"> для откачки продуктивных растворов урана в технологии ПСВ.</w:t>
      </w:r>
    </w:p>
    <w:p w:rsidR="006D5C9C" w:rsidRPr="006D5C9C" w:rsidRDefault="006D5C9C" w:rsidP="006D5C9C">
      <w:pPr>
        <w:ind w:firstLine="709"/>
        <w:jc w:val="both"/>
        <w:rPr>
          <w:rFonts w:eastAsia="Calibri" w:cs="Times New Roman"/>
          <w:szCs w:val="28"/>
        </w:rPr>
      </w:pPr>
      <w:r w:rsidRPr="006D5C9C">
        <w:rPr>
          <w:rFonts w:eastAsia="Calibri" w:cs="Times New Roman"/>
          <w:szCs w:val="28"/>
          <w:lang w:val="kk-KZ"/>
        </w:rPr>
        <w:t xml:space="preserve">Предметом исследования является </w:t>
      </w:r>
      <w:r w:rsidRPr="006D5C9C">
        <w:rPr>
          <w:rFonts w:eastAsia="Calibri" w:cs="Times New Roman"/>
          <w:szCs w:val="28"/>
        </w:rPr>
        <w:t xml:space="preserve">оптимизация конструктивных параметров струйного насоса и режимов его работы совместно с </w:t>
      </w:r>
      <w:r w:rsidRPr="006D5C9C">
        <w:rPr>
          <w:rFonts w:eastAsia="Calibri" w:cs="Times New Roman"/>
          <w:szCs w:val="28"/>
          <w:lang w:val="kk-KZ"/>
        </w:rPr>
        <w:t>ЭЦН</w:t>
      </w:r>
      <w:r w:rsidRPr="006D5C9C">
        <w:rPr>
          <w:rFonts w:eastAsia="Calibri" w:cs="Times New Roman"/>
          <w:szCs w:val="28"/>
        </w:rPr>
        <w:t xml:space="preserve"> для повышения энергоэффективности процесса откачки продуктивного раствора.</w:t>
      </w:r>
    </w:p>
    <w:p w:rsidR="006D5C9C" w:rsidRPr="006D5C9C" w:rsidRDefault="006D5C9C" w:rsidP="006D5C9C">
      <w:pPr>
        <w:ind w:firstLine="709"/>
        <w:jc w:val="both"/>
        <w:rPr>
          <w:rFonts w:eastAsia="Calibri" w:cs="Times New Roman"/>
          <w:b/>
          <w:szCs w:val="28"/>
          <w:lang w:val="kk-KZ"/>
        </w:rPr>
      </w:pPr>
      <w:r w:rsidRPr="00C75D03">
        <w:rPr>
          <w:rFonts w:eastAsia="Calibri" w:cs="Times New Roman"/>
          <w:bCs/>
          <w:i/>
          <w:szCs w:val="28"/>
          <w:lang w:val="kk-KZ"/>
        </w:rPr>
        <w:t>Задачи исследования.</w:t>
      </w:r>
      <w:r w:rsidRPr="006D5C9C">
        <w:rPr>
          <w:rFonts w:eastAsia="Calibri" w:cs="Times New Roman"/>
          <w:b/>
          <w:bCs/>
          <w:szCs w:val="28"/>
          <w:lang w:val="kk-KZ"/>
        </w:rPr>
        <w:t xml:space="preserve"> </w:t>
      </w:r>
      <w:r w:rsidRPr="006D5C9C">
        <w:rPr>
          <w:rFonts w:eastAsia="Calibri" w:cs="Times New Roman"/>
          <w:bCs/>
          <w:szCs w:val="28"/>
          <w:lang w:val="kk-KZ"/>
        </w:rPr>
        <w:t xml:space="preserve">В </w:t>
      </w:r>
      <w:r w:rsidRPr="006D5C9C">
        <w:rPr>
          <w:rFonts w:eastAsia="Calibri" w:cs="Times New Roman"/>
          <w:szCs w:val="28"/>
          <w:lang w:val="kk-KZ"/>
        </w:rPr>
        <w:t>соотвествии с поставленной целью в данной работе предусмотрено решение следующих задач:</w:t>
      </w:r>
    </w:p>
    <w:p w:rsidR="006D5C9C" w:rsidRPr="006D5C9C" w:rsidRDefault="006D5C9C" w:rsidP="006D5C9C">
      <w:pPr>
        <w:ind w:firstLine="709"/>
        <w:jc w:val="both"/>
        <w:rPr>
          <w:rFonts w:eastAsia="Calibri" w:cs="Times New Roman"/>
          <w:szCs w:val="28"/>
          <w:lang w:val="kk-KZ"/>
        </w:rPr>
      </w:pPr>
      <w:r w:rsidRPr="006D5C9C">
        <w:rPr>
          <w:rFonts w:eastAsia="Calibri" w:cs="Times New Roman"/>
          <w:szCs w:val="28"/>
          <w:lang w:val="kk-KZ"/>
        </w:rPr>
        <w:t>- с</w:t>
      </w:r>
      <w:r w:rsidRPr="006D5C9C">
        <w:rPr>
          <w:rFonts w:eastAsia="Calibri" w:cs="Times New Roman"/>
          <w:szCs w:val="28"/>
        </w:rPr>
        <w:t>бор, анализ и обобщение материалов по практическому применению тандемных насосных установок в промышленности</w:t>
      </w:r>
      <w:r w:rsidRPr="006D5C9C">
        <w:rPr>
          <w:rFonts w:eastAsia="Calibri" w:cs="Times New Roman"/>
          <w:szCs w:val="28"/>
          <w:lang w:val="kk-KZ"/>
        </w:rPr>
        <w:t>;</w:t>
      </w:r>
    </w:p>
    <w:p w:rsidR="006D5C9C" w:rsidRPr="006D5C9C" w:rsidRDefault="006D5C9C" w:rsidP="006D5C9C">
      <w:pPr>
        <w:ind w:firstLine="709"/>
        <w:jc w:val="both"/>
        <w:rPr>
          <w:rFonts w:eastAsia="Calibri" w:cs="Times New Roman"/>
          <w:szCs w:val="28"/>
          <w:lang w:val="kk-KZ"/>
        </w:rPr>
      </w:pPr>
      <w:r w:rsidRPr="006D5C9C">
        <w:rPr>
          <w:rFonts w:eastAsia="Calibri" w:cs="Times New Roman"/>
          <w:szCs w:val="28"/>
          <w:lang w:val="kk-KZ"/>
        </w:rPr>
        <w:lastRenderedPageBreak/>
        <w:t>- о</w:t>
      </w:r>
      <w:r w:rsidRPr="006D5C9C">
        <w:rPr>
          <w:rFonts w:eastAsia="Calibri" w:cs="Times New Roman"/>
          <w:szCs w:val="28"/>
        </w:rPr>
        <w:t>боснование модели гидроструйного насоса и режимов работы комбинированной насосной установки в откачных скважинах при ПСВ урана</w:t>
      </w:r>
      <w:r w:rsidRPr="006D5C9C">
        <w:rPr>
          <w:rFonts w:eastAsia="Calibri" w:cs="Times New Roman"/>
          <w:szCs w:val="28"/>
          <w:lang w:val="kk-KZ"/>
        </w:rPr>
        <w:t>;</w:t>
      </w:r>
    </w:p>
    <w:p w:rsidR="006D5C9C" w:rsidRPr="006D5C9C" w:rsidRDefault="006D5C9C" w:rsidP="006D5C9C">
      <w:pPr>
        <w:ind w:firstLine="709"/>
        <w:jc w:val="both"/>
        <w:rPr>
          <w:rFonts w:eastAsia="Calibri" w:cs="Times New Roman"/>
          <w:szCs w:val="28"/>
          <w:lang w:val="kk-KZ"/>
        </w:rPr>
      </w:pPr>
      <w:r w:rsidRPr="006D5C9C">
        <w:rPr>
          <w:rFonts w:eastAsia="Calibri" w:cs="Times New Roman"/>
          <w:szCs w:val="28"/>
          <w:lang w:val="kk-KZ"/>
        </w:rPr>
        <w:t>- а</w:t>
      </w:r>
      <w:r w:rsidRPr="006D5C9C">
        <w:rPr>
          <w:rFonts w:eastAsia="Calibri" w:cs="Times New Roman"/>
          <w:szCs w:val="28"/>
        </w:rPr>
        <w:t>нализ существующих методик расчета и проектирования СНУ</w:t>
      </w:r>
      <w:r w:rsidRPr="006D5C9C">
        <w:rPr>
          <w:rFonts w:eastAsia="Calibri" w:cs="Times New Roman"/>
          <w:szCs w:val="28"/>
          <w:lang w:val="kk-KZ"/>
        </w:rPr>
        <w:t>;</w:t>
      </w:r>
    </w:p>
    <w:p w:rsidR="006D5C9C" w:rsidRPr="006D5C9C" w:rsidRDefault="006D5C9C" w:rsidP="006D5C9C">
      <w:pPr>
        <w:ind w:firstLine="709"/>
        <w:jc w:val="both"/>
        <w:rPr>
          <w:rFonts w:eastAsia="Calibri" w:cs="Times New Roman"/>
          <w:szCs w:val="28"/>
          <w:lang w:val="kk-KZ"/>
        </w:rPr>
      </w:pPr>
      <w:r w:rsidRPr="006D5C9C">
        <w:rPr>
          <w:rFonts w:eastAsia="Calibri" w:cs="Times New Roman"/>
          <w:szCs w:val="28"/>
          <w:lang w:val="kk-KZ"/>
        </w:rPr>
        <w:t>- в</w:t>
      </w:r>
      <w:r w:rsidRPr="006D5C9C">
        <w:rPr>
          <w:rFonts w:eastAsia="Calibri" w:cs="Times New Roman"/>
          <w:szCs w:val="28"/>
        </w:rPr>
        <w:t>ыбор и обоснование исходных параметров и разработка методики расчетного моделирования режимов работы СН в комбинации с ЭЦН в</w:t>
      </w:r>
      <w:r w:rsidRPr="006D5C9C">
        <w:rPr>
          <w:rFonts w:eastAsia="Calibri" w:cs="Times New Roman"/>
          <w:szCs w:val="28"/>
          <w:lang w:eastAsia="ru-RU"/>
        </w:rPr>
        <w:t xml:space="preserve"> системе «продуктивный пласт – скважина – насосная установка», </w:t>
      </w:r>
      <w:r w:rsidRPr="006D5C9C">
        <w:rPr>
          <w:rFonts w:eastAsia="Calibri" w:cs="Times New Roman"/>
          <w:szCs w:val="28"/>
        </w:rPr>
        <w:t xml:space="preserve"> позволяющая установить рациональные конструктивные параметры его элементов для обеспечения оптимального значения коэффициента эжекции и бескавитационной работы</w:t>
      </w:r>
      <w:r w:rsidRPr="006D5C9C">
        <w:rPr>
          <w:rFonts w:eastAsia="Calibri" w:cs="Times New Roman"/>
          <w:szCs w:val="28"/>
          <w:lang w:val="kk-KZ"/>
        </w:rPr>
        <w:t>;</w:t>
      </w:r>
    </w:p>
    <w:p w:rsidR="006D5C9C" w:rsidRPr="006D5C9C" w:rsidRDefault="006D5C9C" w:rsidP="006D5C9C">
      <w:pPr>
        <w:ind w:firstLine="709"/>
        <w:jc w:val="both"/>
        <w:rPr>
          <w:rFonts w:eastAsia="Calibri" w:cs="Times New Roman"/>
          <w:szCs w:val="28"/>
          <w:lang w:val="kk-KZ"/>
        </w:rPr>
      </w:pPr>
      <w:r w:rsidRPr="006D5C9C">
        <w:rPr>
          <w:rFonts w:eastAsia="Calibri" w:cs="Times New Roman"/>
          <w:szCs w:val="28"/>
          <w:lang w:val="kk-KZ"/>
        </w:rPr>
        <w:t>- п</w:t>
      </w:r>
      <w:r w:rsidRPr="006D5C9C">
        <w:rPr>
          <w:rFonts w:eastAsia="Calibri" w:cs="Times New Roman"/>
          <w:szCs w:val="28"/>
        </w:rPr>
        <w:t>роведение расчетно-экспериментальных исследований режимов работы виртуальной модели комбинированной насосной установки с имитацией скважинных условий с применением компьютерного моделирования</w:t>
      </w:r>
      <w:r w:rsidRPr="006D5C9C">
        <w:rPr>
          <w:rFonts w:eastAsia="Calibri" w:cs="Times New Roman"/>
          <w:szCs w:val="28"/>
          <w:lang w:val="kk-KZ"/>
        </w:rPr>
        <w:t>;</w:t>
      </w:r>
    </w:p>
    <w:p w:rsidR="006D5C9C" w:rsidRPr="006D5C9C" w:rsidRDefault="006D5C9C" w:rsidP="006D5C9C">
      <w:pPr>
        <w:ind w:firstLine="709"/>
        <w:jc w:val="both"/>
        <w:rPr>
          <w:rFonts w:eastAsia="Calibri" w:cs="Times New Roman"/>
          <w:szCs w:val="28"/>
          <w:lang w:val="kk-KZ"/>
        </w:rPr>
      </w:pPr>
      <w:r w:rsidRPr="006D5C9C">
        <w:rPr>
          <w:rFonts w:eastAsia="Calibri" w:cs="Times New Roman"/>
          <w:szCs w:val="28"/>
          <w:lang w:val="kk-KZ"/>
        </w:rPr>
        <w:t>- о</w:t>
      </w:r>
      <w:r w:rsidRPr="006D5C9C">
        <w:rPr>
          <w:rFonts w:eastAsia="Calibri" w:cs="Times New Roman"/>
          <w:szCs w:val="28"/>
        </w:rPr>
        <w:t>боснование и выбор конструкции высоконапорных сопел и элементов СН для КНУ. Оценка его эффективности в стендовых условиях</w:t>
      </w:r>
      <w:r w:rsidRPr="006D5C9C">
        <w:rPr>
          <w:rFonts w:eastAsia="Calibri" w:cs="Times New Roman"/>
          <w:szCs w:val="28"/>
          <w:lang w:val="kk-KZ"/>
        </w:rPr>
        <w:t>;</w:t>
      </w:r>
    </w:p>
    <w:p w:rsidR="006D5C9C" w:rsidRPr="006D5C9C" w:rsidRDefault="006D5C9C" w:rsidP="006D5C9C">
      <w:pPr>
        <w:ind w:firstLine="709"/>
        <w:jc w:val="both"/>
        <w:rPr>
          <w:rFonts w:eastAsia="Calibri" w:cs="Times New Roman"/>
          <w:szCs w:val="28"/>
          <w:lang w:val="kk-KZ"/>
        </w:rPr>
      </w:pPr>
      <w:r w:rsidRPr="006D5C9C">
        <w:rPr>
          <w:rFonts w:eastAsia="Calibri" w:cs="Times New Roman"/>
          <w:szCs w:val="28"/>
          <w:lang w:val="kk-KZ"/>
        </w:rPr>
        <w:t xml:space="preserve">- техническая проработка </w:t>
      </w:r>
      <w:r w:rsidRPr="006D5C9C">
        <w:rPr>
          <w:rFonts w:eastAsia="Calibri" w:cs="Times New Roman"/>
          <w:szCs w:val="28"/>
        </w:rPr>
        <w:t>и изготовление действующей модели СН и испытательного стенда с комплектом КИП для испытаний КНУ с имитацией скважинных условий</w:t>
      </w:r>
      <w:r w:rsidRPr="006D5C9C">
        <w:rPr>
          <w:rFonts w:eastAsia="Calibri" w:cs="Times New Roman"/>
          <w:szCs w:val="28"/>
          <w:lang w:val="kk-KZ"/>
        </w:rPr>
        <w:t>;</w:t>
      </w:r>
    </w:p>
    <w:p w:rsidR="006D5C9C" w:rsidRPr="006D5C9C" w:rsidRDefault="006D5C9C" w:rsidP="006D5C9C">
      <w:pPr>
        <w:ind w:firstLine="709"/>
        <w:jc w:val="both"/>
        <w:rPr>
          <w:rFonts w:eastAsia="Calibri" w:cs="Times New Roman"/>
          <w:szCs w:val="28"/>
          <w:lang w:val="kk-KZ"/>
        </w:rPr>
      </w:pPr>
      <w:r w:rsidRPr="006D5C9C">
        <w:rPr>
          <w:rFonts w:eastAsia="Calibri" w:cs="Times New Roman"/>
          <w:szCs w:val="28"/>
          <w:lang w:val="kk-KZ"/>
        </w:rPr>
        <w:t>- п</w:t>
      </w:r>
      <w:r w:rsidRPr="006D5C9C">
        <w:rPr>
          <w:rFonts w:eastAsia="Calibri" w:cs="Times New Roman"/>
          <w:szCs w:val="28"/>
        </w:rPr>
        <w:t>роведение стендовых испытаний СН в составе КНУ с оценкой его эффективности и проверкой адекватности методики имитации скважинных условий</w:t>
      </w:r>
      <w:r w:rsidRPr="006D5C9C">
        <w:rPr>
          <w:rFonts w:eastAsia="Calibri" w:cs="Times New Roman"/>
          <w:szCs w:val="28"/>
          <w:lang w:val="kk-KZ"/>
        </w:rPr>
        <w:t>;</w:t>
      </w:r>
    </w:p>
    <w:p w:rsidR="001A3DE2" w:rsidRDefault="006D5C9C" w:rsidP="006D5C9C">
      <w:pPr>
        <w:ind w:firstLine="709"/>
        <w:jc w:val="both"/>
        <w:rPr>
          <w:szCs w:val="28"/>
        </w:rPr>
      </w:pPr>
      <w:r w:rsidRPr="006D5C9C">
        <w:rPr>
          <w:rFonts w:eastAsia="Calibri" w:cs="Times New Roman"/>
          <w:szCs w:val="28"/>
          <w:lang w:val="kk-KZ"/>
        </w:rPr>
        <w:t>- а</w:t>
      </w:r>
      <w:r w:rsidRPr="006D5C9C">
        <w:rPr>
          <w:rFonts w:eastAsia="Calibri" w:cs="Times New Roman"/>
          <w:szCs w:val="28"/>
        </w:rPr>
        <w:t>нализ и обобщение результатов экспериментальных исследований с уточнением параметров методики расчетного моделирования режимов работы СН в скважинных условиях и разработкой практических рекомендаций по проектированию и изготовле</w:t>
      </w:r>
      <w:r>
        <w:rPr>
          <w:rFonts w:eastAsia="Calibri" w:cs="Times New Roman"/>
          <w:szCs w:val="28"/>
        </w:rPr>
        <w:t>нию промышленных конструкций СН</w:t>
      </w:r>
      <w:r w:rsidR="001A3DE2" w:rsidRPr="00661984">
        <w:rPr>
          <w:szCs w:val="28"/>
        </w:rPr>
        <w:t>.</w:t>
      </w:r>
    </w:p>
    <w:p w:rsidR="006D5C9C" w:rsidRPr="006D5C9C" w:rsidRDefault="006D5C9C" w:rsidP="006D5C9C">
      <w:pPr>
        <w:ind w:firstLine="709"/>
        <w:jc w:val="both"/>
        <w:rPr>
          <w:rFonts w:eastAsia="Calibri" w:cs="Times New Roman"/>
          <w:bCs/>
          <w:szCs w:val="28"/>
        </w:rPr>
      </w:pPr>
      <w:r w:rsidRPr="00C75D03">
        <w:rPr>
          <w:rFonts w:eastAsia="Calibri" w:cs="Times New Roman"/>
          <w:bCs/>
          <w:i/>
          <w:szCs w:val="28"/>
          <w:lang w:val="kk-KZ"/>
        </w:rPr>
        <w:t>Методы исследования.</w:t>
      </w:r>
      <w:r w:rsidRPr="006D5C9C">
        <w:rPr>
          <w:rFonts w:eastAsia="Calibri" w:cs="Times New Roman"/>
          <w:b/>
          <w:bCs/>
          <w:szCs w:val="28"/>
          <w:lang w:val="kk-KZ"/>
        </w:rPr>
        <w:t xml:space="preserve"> </w:t>
      </w:r>
      <w:r w:rsidRPr="006D5C9C">
        <w:rPr>
          <w:rFonts w:eastAsia="Calibri" w:cs="Times New Roman"/>
          <w:bCs/>
          <w:szCs w:val="28"/>
        </w:rPr>
        <w:t>Методологической основой диссертации являются аналитическ</w:t>
      </w:r>
      <w:r w:rsidR="003F13B3">
        <w:rPr>
          <w:rFonts w:eastAsia="Calibri" w:cs="Times New Roman"/>
          <w:bCs/>
          <w:szCs w:val="28"/>
        </w:rPr>
        <w:t>ие и расчетно-экспериментальные</w:t>
      </w:r>
      <w:r w:rsidRPr="006D5C9C">
        <w:rPr>
          <w:rFonts w:eastAsia="Calibri" w:cs="Times New Roman"/>
          <w:bCs/>
          <w:szCs w:val="28"/>
        </w:rPr>
        <w:t xml:space="preserve"> исследования на основе фундаментальных законов гидравлики и гидромеханики жидкостей, базирующихся на основе уравнения Бернулли.  </w:t>
      </w:r>
    </w:p>
    <w:p w:rsidR="006D5C9C" w:rsidRPr="006D5C9C" w:rsidRDefault="006D5C9C" w:rsidP="006D5C9C">
      <w:pPr>
        <w:ind w:firstLine="709"/>
        <w:jc w:val="both"/>
        <w:rPr>
          <w:rFonts w:eastAsia="Calibri" w:cs="Times New Roman"/>
          <w:bCs/>
          <w:szCs w:val="28"/>
        </w:rPr>
      </w:pPr>
      <w:r w:rsidRPr="006D5C9C">
        <w:rPr>
          <w:rFonts w:eastAsia="Calibri" w:cs="Times New Roman"/>
          <w:bCs/>
          <w:szCs w:val="28"/>
        </w:rPr>
        <w:t>В качестве основн</w:t>
      </w:r>
      <w:r w:rsidRPr="006D5C9C">
        <w:rPr>
          <w:rFonts w:eastAsia="Calibri" w:cs="Times New Roman"/>
          <w:bCs/>
          <w:szCs w:val="28"/>
          <w:lang w:val="kk-KZ"/>
        </w:rPr>
        <w:t xml:space="preserve">ых </w:t>
      </w:r>
      <w:r w:rsidRPr="006D5C9C">
        <w:rPr>
          <w:rFonts w:eastAsia="Calibri" w:cs="Times New Roman"/>
          <w:bCs/>
          <w:szCs w:val="28"/>
        </w:rPr>
        <w:t>метод</w:t>
      </w:r>
      <w:r w:rsidRPr="006D5C9C">
        <w:rPr>
          <w:rFonts w:eastAsia="Calibri" w:cs="Times New Roman"/>
          <w:bCs/>
          <w:szCs w:val="28"/>
          <w:lang w:val="kk-KZ"/>
        </w:rPr>
        <w:t>ов</w:t>
      </w:r>
      <w:r w:rsidRPr="006D5C9C">
        <w:rPr>
          <w:rFonts w:eastAsia="Calibri" w:cs="Times New Roman"/>
          <w:bCs/>
          <w:szCs w:val="28"/>
        </w:rPr>
        <w:t xml:space="preserve"> использовал</w:t>
      </w:r>
      <w:r w:rsidRPr="006D5C9C">
        <w:rPr>
          <w:rFonts w:eastAsia="Calibri" w:cs="Times New Roman"/>
          <w:bCs/>
          <w:szCs w:val="28"/>
          <w:lang w:val="kk-KZ"/>
        </w:rPr>
        <w:t>и</w:t>
      </w:r>
      <w:r w:rsidRPr="006D5C9C">
        <w:rPr>
          <w:rFonts w:eastAsia="Calibri" w:cs="Times New Roman"/>
          <w:bCs/>
          <w:szCs w:val="28"/>
        </w:rPr>
        <w:t>сь</w:t>
      </w:r>
      <w:r w:rsidRPr="006D5C9C">
        <w:rPr>
          <w:rFonts w:eastAsia="Calibri" w:cs="Times New Roman"/>
          <w:bCs/>
          <w:szCs w:val="28"/>
          <w:lang w:val="kk-KZ"/>
        </w:rPr>
        <w:t>:</w:t>
      </w:r>
      <w:r w:rsidRPr="006D5C9C">
        <w:rPr>
          <w:rFonts w:eastAsia="Calibri" w:cs="Times New Roman"/>
          <w:bCs/>
          <w:szCs w:val="28"/>
        </w:rPr>
        <w:t xml:space="preserve"> математическое моделирование</w:t>
      </w:r>
      <w:r w:rsidRPr="006D5C9C">
        <w:rPr>
          <w:rFonts w:eastAsia="Calibri" w:cs="Times New Roman"/>
          <w:bCs/>
          <w:szCs w:val="28"/>
          <w:lang w:val="kk-KZ"/>
        </w:rPr>
        <w:t xml:space="preserve"> с применением прик</w:t>
      </w:r>
      <w:r w:rsidR="003F13B3">
        <w:rPr>
          <w:rFonts w:eastAsia="Calibri" w:cs="Times New Roman"/>
          <w:bCs/>
          <w:szCs w:val="28"/>
          <w:lang w:val="kk-KZ"/>
        </w:rPr>
        <w:t xml:space="preserve">ладных компьютерных программ и </w:t>
      </w:r>
      <w:r w:rsidRPr="006D5C9C">
        <w:rPr>
          <w:rFonts w:eastAsia="Calibri" w:cs="Times New Roman"/>
          <w:bCs/>
          <w:szCs w:val="28"/>
          <w:lang w:val="kk-KZ"/>
        </w:rPr>
        <w:t>сравнение их результатов с</w:t>
      </w:r>
      <w:r w:rsidRPr="006D5C9C">
        <w:rPr>
          <w:rFonts w:eastAsia="Calibri" w:cs="Times New Roman"/>
          <w:bCs/>
          <w:szCs w:val="28"/>
        </w:rPr>
        <w:t xml:space="preserve"> результатами</w:t>
      </w:r>
      <w:r w:rsidRPr="006D5C9C">
        <w:rPr>
          <w:rFonts w:eastAsia="Calibri" w:cs="Times New Roman"/>
          <w:bCs/>
          <w:szCs w:val="28"/>
          <w:lang w:val="kk-KZ"/>
        </w:rPr>
        <w:t xml:space="preserve"> стендовых экспериментальных исследований на натурной установке.  </w:t>
      </w:r>
      <w:r w:rsidRPr="006D5C9C">
        <w:rPr>
          <w:rFonts w:eastAsia="Calibri" w:cs="Times New Roman"/>
          <w:bCs/>
          <w:szCs w:val="28"/>
        </w:rPr>
        <w:t xml:space="preserve"> </w:t>
      </w:r>
    </w:p>
    <w:p w:rsidR="006D5C9C" w:rsidRPr="006D5C9C" w:rsidRDefault="006D5C9C" w:rsidP="00422714">
      <w:pPr>
        <w:ind w:firstLine="709"/>
        <w:jc w:val="both"/>
        <w:rPr>
          <w:rFonts w:eastAsia="Calibri" w:cs="Times New Roman"/>
          <w:b/>
          <w:bCs/>
          <w:szCs w:val="28"/>
          <w:lang w:val="kk-KZ"/>
        </w:rPr>
      </w:pPr>
      <w:r w:rsidRPr="00C75D03">
        <w:rPr>
          <w:rFonts w:eastAsia="Calibri" w:cs="Times New Roman"/>
          <w:bCs/>
          <w:i/>
          <w:szCs w:val="28"/>
          <w:lang w:val="kk-KZ"/>
        </w:rPr>
        <w:t>Основные научные положения, выносимые на защиту.</w:t>
      </w:r>
      <w:r w:rsidR="00422714">
        <w:rPr>
          <w:rFonts w:eastAsia="Calibri" w:cs="Times New Roman"/>
          <w:b/>
          <w:bCs/>
          <w:szCs w:val="28"/>
          <w:lang w:val="kk-KZ"/>
        </w:rPr>
        <w:t xml:space="preserve"> </w:t>
      </w:r>
      <w:r w:rsidRPr="006D5C9C">
        <w:rPr>
          <w:rFonts w:eastAsia="Calibri" w:cs="Times New Roman"/>
          <w:szCs w:val="28"/>
        </w:rPr>
        <w:t>На защиту выносятся следующие положения:</w:t>
      </w:r>
    </w:p>
    <w:p w:rsidR="005A4132" w:rsidRPr="005A4132" w:rsidRDefault="005A4132" w:rsidP="005A4132">
      <w:pPr>
        <w:numPr>
          <w:ilvl w:val="0"/>
          <w:numId w:val="17"/>
        </w:numPr>
        <w:tabs>
          <w:tab w:val="left" w:pos="993"/>
        </w:tabs>
        <w:spacing w:after="160" w:line="259" w:lineRule="auto"/>
        <w:ind w:left="0" w:firstLine="709"/>
        <w:contextualSpacing/>
        <w:jc w:val="both"/>
        <w:rPr>
          <w:rFonts w:eastAsia="Calibri" w:cs="Times New Roman"/>
          <w:bCs/>
          <w:szCs w:val="28"/>
          <w:lang w:val="kk-KZ"/>
        </w:rPr>
      </w:pPr>
      <w:r w:rsidRPr="005A4132">
        <w:rPr>
          <w:rFonts w:eastAsia="Calibri" w:cs="Times New Roman"/>
          <w:bCs/>
          <w:szCs w:val="28"/>
          <w:lang w:val="kk-KZ"/>
        </w:rPr>
        <w:t xml:space="preserve">Повышение энергоэффективности погружных насосов на откачных скважинах возможно достичь применением комбинированных насосных установок (ЭЦН+струйный насос), что позволяет добиться рационального режима откачки продуктивного раствора при повышении в среднем подачи на 25% и повышении общего КПД на 8-10%. </w:t>
      </w:r>
    </w:p>
    <w:p w:rsidR="005A4132" w:rsidRPr="005A4132" w:rsidRDefault="005A4132" w:rsidP="005A4132">
      <w:pPr>
        <w:numPr>
          <w:ilvl w:val="0"/>
          <w:numId w:val="17"/>
        </w:numPr>
        <w:tabs>
          <w:tab w:val="left" w:pos="993"/>
        </w:tabs>
        <w:spacing w:after="160" w:line="259" w:lineRule="auto"/>
        <w:ind w:left="0" w:firstLine="709"/>
        <w:contextualSpacing/>
        <w:jc w:val="both"/>
        <w:rPr>
          <w:rFonts w:eastAsia="Calibri" w:cs="Times New Roman"/>
          <w:bCs/>
          <w:szCs w:val="28"/>
          <w:lang w:val="kk-KZ"/>
        </w:rPr>
      </w:pPr>
      <w:r w:rsidRPr="005A4132">
        <w:rPr>
          <w:rFonts w:eastAsia="Calibri" w:cs="Times New Roman"/>
          <w:bCs/>
          <w:szCs w:val="28"/>
          <w:lang w:val="kk-KZ"/>
        </w:rPr>
        <w:t xml:space="preserve">Методика расчетного моделирования режимов работы КНУ в скважинных условиях в системе «продуктивный пласт – скважина - насос» и </w:t>
      </w:r>
      <w:r w:rsidRPr="005A4132">
        <w:rPr>
          <w:rFonts w:eastAsia="Calibri" w:cs="Times New Roman"/>
          <w:bCs/>
          <w:szCs w:val="28"/>
          <w:lang w:val="kk-KZ"/>
        </w:rPr>
        <w:lastRenderedPageBreak/>
        <w:t xml:space="preserve">результаты комплексных теоретических и экспериментальных исследований по проверке его достоверности. </w:t>
      </w:r>
    </w:p>
    <w:p w:rsidR="006D5C9C" w:rsidRPr="005A4132" w:rsidRDefault="005A4132" w:rsidP="005A4132">
      <w:pPr>
        <w:numPr>
          <w:ilvl w:val="0"/>
          <w:numId w:val="17"/>
        </w:numPr>
        <w:tabs>
          <w:tab w:val="left" w:pos="993"/>
        </w:tabs>
        <w:spacing w:after="160" w:line="259" w:lineRule="auto"/>
        <w:ind w:left="0" w:firstLine="709"/>
        <w:contextualSpacing/>
        <w:jc w:val="both"/>
        <w:rPr>
          <w:rFonts w:eastAsia="Calibri" w:cs="Times New Roman"/>
          <w:bCs/>
          <w:szCs w:val="28"/>
          <w:lang w:val="kk-KZ"/>
        </w:rPr>
      </w:pPr>
      <w:r w:rsidRPr="005A4132">
        <w:rPr>
          <w:rFonts w:eastAsia="Calibri" w:cs="Times New Roman"/>
          <w:bCs/>
          <w:szCs w:val="28"/>
          <w:lang w:val="kk-KZ"/>
        </w:rPr>
        <w:t>Рекомендации по практическому применению методики расчетного моделирования и проектированию скважинных струйных насосов для повышения энергоэффективности глубинно-насосного оборудования скважин в технологии добычи урана.</w:t>
      </w:r>
      <w:r w:rsidR="006D5C9C" w:rsidRPr="005A4132">
        <w:rPr>
          <w:rFonts w:eastAsia="Calibri" w:cs="Times New Roman"/>
          <w:bCs/>
          <w:szCs w:val="28"/>
          <w:lang w:val="kk-KZ"/>
        </w:rPr>
        <w:t xml:space="preserve"> </w:t>
      </w:r>
    </w:p>
    <w:p w:rsidR="006D5C9C" w:rsidRPr="00C75D03" w:rsidRDefault="006D5C9C" w:rsidP="006D5C9C">
      <w:pPr>
        <w:ind w:firstLine="709"/>
        <w:jc w:val="both"/>
        <w:rPr>
          <w:rFonts w:eastAsia="Calibri" w:cs="Times New Roman"/>
          <w:bCs/>
          <w:i/>
          <w:szCs w:val="28"/>
          <w:lang w:val="kk-KZ"/>
        </w:rPr>
      </w:pPr>
      <w:r w:rsidRPr="00C75D03">
        <w:rPr>
          <w:rFonts w:eastAsia="Calibri" w:cs="Times New Roman"/>
          <w:bCs/>
          <w:i/>
          <w:szCs w:val="28"/>
          <w:lang w:val="kk-KZ"/>
        </w:rPr>
        <w:t>Научная новизна работы:</w:t>
      </w:r>
    </w:p>
    <w:p w:rsidR="00E66324" w:rsidRPr="00E66324" w:rsidRDefault="00E66324" w:rsidP="00E66324">
      <w:pPr>
        <w:numPr>
          <w:ilvl w:val="0"/>
          <w:numId w:val="18"/>
        </w:numPr>
        <w:tabs>
          <w:tab w:val="left" w:pos="993"/>
        </w:tabs>
        <w:spacing w:after="160" w:line="259" w:lineRule="auto"/>
        <w:ind w:left="0" w:firstLine="709"/>
        <w:contextualSpacing/>
        <w:jc w:val="both"/>
        <w:rPr>
          <w:rFonts w:eastAsia="Calibri" w:cs="Times New Roman"/>
          <w:bCs/>
          <w:szCs w:val="28"/>
          <w:lang w:val="kk-KZ"/>
        </w:rPr>
      </w:pPr>
      <w:r w:rsidRPr="00E66324">
        <w:rPr>
          <w:rFonts w:eastAsia="Calibri" w:cs="Times New Roman"/>
          <w:bCs/>
          <w:szCs w:val="28"/>
          <w:lang w:val="kk-KZ"/>
        </w:rPr>
        <w:t xml:space="preserve">Экспериментальными исследованиями установлено, что применение .комбинированной насосной установки в откачных скважинах для добычи урана методом ПСВ позволяет добиться рационального режима откачки продуктивного раствора с повышением подачи в среднем на 25% и повышением общего КПД на 8-10%. </w:t>
      </w:r>
    </w:p>
    <w:p w:rsidR="00E66324" w:rsidRPr="00E66324" w:rsidRDefault="00E66324" w:rsidP="00E66324">
      <w:pPr>
        <w:numPr>
          <w:ilvl w:val="0"/>
          <w:numId w:val="18"/>
        </w:numPr>
        <w:tabs>
          <w:tab w:val="left" w:pos="993"/>
        </w:tabs>
        <w:spacing w:after="160" w:line="259" w:lineRule="auto"/>
        <w:ind w:left="0" w:firstLine="709"/>
        <w:contextualSpacing/>
        <w:jc w:val="both"/>
        <w:rPr>
          <w:rFonts w:eastAsia="Calibri" w:cs="Times New Roman"/>
          <w:bCs/>
          <w:szCs w:val="28"/>
          <w:lang w:val="kk-KZ"/>
        </w:rPr>
      </w:pPr>
      <w:r w:rsidRPr="00E66324">
        <w:rPr>
          <w:rFonts w:eastAsia="Calibri" w:cs="Times New Roman"/>
          <w:bCs/>
          <w:szCs w:val="28"/>
          <w:lang w:val="kk-KZ"/>
        </w:rPr>
        <w:t xml:space="preserve">Разработана оригинальная методика расчетного моделирования режимов работы тандемной насосной установки в скважинных условиях в системе «продуктивный пласт – скважина – насос», позволяющая с достаточной для практического применения точностью определять рациональную глубину его погружения под динамический уровень жидкости в скважине и конструктивные параметры основных элементов струйного насоса для обеспечения оптимальных режимов работы КНУ.  </w:t>
      </w:r>
    </w:p>
    <w:p w:rsidR="006D5C9C" w:rsidRPr="00E66324" w:rsidRDefault="00E66324" w:rsidP="00E66324">
      <w:pPr>
        <w:numPr>
          <w:ilvl w:val="0"/>
          <w:numId w:val="18"/>
        </w:numPr>
        <w:tabs>
          <w:tab w:val="left" w:pos="993"/>
        </w:tabs>
        <w:spacing w:after="160" w:line="259" w:lineRule="auto"/>
        <w:ind w:left="0" w:firstLine="709"/>
        <w:contextualSpacing/>
        <w:jc w:val="both"/>
        <w:rPr>
          <w:rFonts w:eastAsia="Calibri" w:cs="Times New Roman"/>
          <w:bCs/>
          <w:szCs w:val="28"/>
          <w:lang w:val="kk-KZ"/>
        </w:rPr>
      </w:pPr>
      <w:r w:rsidRPr="00E66324">
        <w:rPr>
          <w:rFonts w:eastAsia="Calibri" w:cs="Times New Roman"/>
          <w:bCs/>
          <w:szCs w:val="28"/>
          <w:lang w:val="kk-KZ"/>
        </w:rPr>
        <w:t>Расчетно-экспериментальными исследованиями установлено существенное влияние профиля и чистоты рабочей поверхности высоконапорного сопла на формирование профиля струи и потери энергии рабочей жидкости и его взаимное положение относительно камеры смешения.</w:t>
      </w:r>
    </w:p>
    <w:p w:rsidR="006D5C9C" w:rsidRPr="00C75D03" w:rsidRDefault="006D5C9C" w:rsidP="006D5C9C">
      <w:pPr>
        <w:tabs>
          <w:tab w:val="left" w:pos="993"/>
        </w:tabs>
        <w:ind w:firstLine="709"/>
        <w:contextualSpacing/>
        <w:jc w:val="both"/>
        <w:rPr>
          <w:rFonts w:eastAsia="Calibri" w:cs="Times New Roman"/>
          <w:bCs/>
          <w:i/>
          <w:szCs w:val="28"/>
          <w:lang w:val="kk-KZ"/>
        </w:rPr>
      </w:pPr>
      <w:r w:rsidRPr="00C75D03">
        <w:rPr>
          <w:rFonts w:eastAsia="Calibri" w:cs="Times New Roman"/>
          <w:bCs/>
          <w:i/>
          <w:szCs w:val="28"/>
          <w:lang w:val="kk-KZ"/>
        </w:rPr>
        <w:t xml:space="preserve">Практическая значимость исследования: </w:t>
      </w:r>
    </w:p>
    <w:p w:rsidR="006D5C9C" w:rsidRPr="006D5C9C" w:rsidRDefault="006D5C9C" w:rsidP="006D5C9C">
      <w:pPr>
        <w:spacing w:line="259" w:lineRule="auto"/>
        <w:ind w:firstLine="709"/>
        <w:contextualSpacing/>
        <w:jc w:val="both"/>
        <w:rPr>
          <w:rFonts w:eastAsia="Calibri" w:cs="Times New Roman"/>
          <w:szCs w:val="28"/>
          <w:lang w:val="kk-KZ"/>
        </w:rPr>
      </w:pPr>
      <w:r w:rsidRPr="006D5C9C">
        <w:rPr>
          <w:rFonts w:eastAsia="Calibri" w:cs="Times New Roman"/>
          <w:szCs w:val="28"/>
          <w:lang w:val="kk-KZ"/>
        </w:rPr>
        <w:t xml:space="preserve">1. Теоретически и экспериментально подтверждена практическая возможность применения КНУ (ЭЦН+СН) для откачки продуктивных растворов урана из скважин в технологии ПСВ. </w:t>
      </w:r>
    </w:p>
    <w:p w:rsidR="006D5C9C" w:rsidRPr="006D5C9C" w:rsidRDefault="006D5C9C" w:rsidP="006D5C9C">
      <w:pPr>
        <w:tabs>
          <w:tab w:val="left" w:pos="993"/>
        </w:tabs>
        <w:ind w:firstLine="709"/>
        <w:contextualSpacing/>
        <w:jc w:val="both"/>
        <w:rPr>
          <w:rFonts w:eastAsia="Calibri" w:cs="Times New Roman"/>
          <w:szCs w:val="28"/>
        </w:rPr>
      </w:pPr>
      <w:r w:rsidRPr="006D5C9C">
        <w:rPr>
          <w:rFonts w:eastAsia="Calibri" w:cs="Times New Roman"/>
          <w:bCs/>
          <w:szCs w:val="28"/>
          <w:lang w:val="kk-KZ"/>
        </w:rPr>
        <w:t>2.</w:t>
      </w:r>
      <w:r w:rsidRPr="006D5C9C">
        <w:rPr>
          <w:rFonts w:eastAsia="Calibri" w:cs="Times New Roman"/>
          <w:b/>
          <w:bCs/>
          <w:szCs w:val="28"/>
          <w:lang w:val="kk-KZ"/>
        </w:rPr>
        <w:t xml:space="preserve"> </w:t>
      </w:r>
      <w:r w:rsidRPr="006D5C9C">
        <w:rPr>
          <w:rFonts w:eastAsia="Calibri" w:cs="Times New Roman"/>
          <w:bCs/>
          <w:szCs w:val="28"/>
          <w:lang w:val="kk-KZ"/>
        </w:rPr>
        <w:t>Для практического применения р</w:t>
      </w:r>
      <w:r w:rsidRPr="006D5C9C">
        <w:rPr>
          <w:rFonts w:eastAsia="Calibri" w:cs="Times New Roman"/>
          <w:szCs w:val="28"/>
        </w:rPr>
        <w:t>азработана математическая модель работы СН в составе ЭЦН, позволяющая на практике определять рациональные конструктивные параметры СН для состыковки с ЭЦН, глубину погружения КНУ под динамический уровень жидкости в скважине и оценить его эксплуатационно-технические показатели для конкретных скважинных условий эксплуатации.</w:t>
      </w:r>
    </w:p>
    <w:p w:rsidR="006D5C9C" w:rsidRPr="006D5C9C" w:rsidRDefault="006D5C9C" w:rsidP="006D5C9C">
      <w:pPr>
        <w:tabs>
          <w:tab w:val="left" w:pos="993"/>
        </w:tabs>
        <w:ind w:firstLine="709"/>
        <w:contextualSpacing/>
        <w:jc w:val="both"/>
        <w:rPr>
          <w:rFonts w:eastAsia="Calibri" w:cs="Times New Roman"/>
          <w:szCs w:val="28"/>
        </w:rPr>
      </w:pPr>
      <w:r w:rsidRPr="006D5C9C">
        <w:rPr>
          <w:rFonts w:eastAsia="Calibri" w:cs="Times New Roman"/>
          <w:szCs w:val="28"/>
          <w:lang w:val="kk-KZ"/>
        </w:rPr>
        <w:t xml:space="preserve">3. </w:t>
      </w:r>
      <w:r w:rsidRPr="006D5C9C">
        <w:rPr>
          <w:rFonts w:eastAsia="Calibri" w:cs="Times New Roman"/>
          <w:szCs w:val="28"/>
        </w:rPr>
        <w:t xml:space="preserve">Разработан и создан оригинальный экспериментальный стенд с интеллектуальной станцией управления (SCADA) для испытаний </w:t>
      </w:r>
      <w:r w:rsidRPr="006D5C9C">
        <w:rPr>
          <w:rFonts w:eastAsia="Calibri" w:cs="Times New Roman"/>
          <w:szCs w:val="28"/>
          <w:lang w:val="kk-KZ"/>
        </w:rPr>
        <w:t>К</w:t>
      </w:r>
      <w:r w:rsidRPr="006D5C9C">
        <w:rPr>
          <w:rFonts w:eastAsia="Calibri" w:cs="Times New Roman"/>
          <w:szCs w:val="28"/>
        </w:rPr>
        <w:t>НУ с имитацией реальных скважинных условий.</w:t>
      </w:r>
    </w:p>
    <w:p w:rsidR="006D5C9C" w:rsidRDefault="006D5C9C" w:rsidP="006D5C9C">
      <w:pPr>
        <w:ind w:firstLine="709"/>
        <w:jc w:val="both"/>
        <w:rPr>
          <w:rFonts w:eastAsia="Calibri" w:cs="Times New Roman"/>
          <w:szCs w:val="28"/>
          <w:lang w:val="kk-KZ"/>
        </w:rPr>
      </w:pPr>
      <w:r w:rsidRPr="006D5C9C">
        <w:rPr>
          <w:rFonts w:eastAsia="Calibri" w:cs="Times New Roman"/>
          <w:szCs w:val="28"/>
          <w:lang w:val="kk-KZ"/>
        </w:rPr>
        <w:t xml:space="preserve">4. </w:t>
      </w:r>
      <w:r w:rsidRPr="006D5C9C">
        <w:rPr>
          <w:rFonts w:eastAsia="Calibri" w:cs="Times New Roman"/>
          <w:szCs w:val="28"/>
        </w:rPr>
        <w:t>Разработаны практические рекомендации по проектированию промышленных конструкций скважинных вариантов струйного насоса для работы в тандеме с ЭЦН.</w:t>
      </w:r>
    </w:p>
    <w:p w:rsidR="006D5C9C" w:rsidRPr="006D5C9C" w:rsidRDefault="006D5C9C" w:rsidP="006D5C9C">
      <w:pPr>
        <w:ind w:firstLine="709"/>
        <w:jc w:val="both"/>
        <w:rPr>
          <w:rFonts w:eastAsia="Calibri" w:cs="Times New Roman"/>
          <w:szCs w:val="28"/>
          <w:lang w:val="kk-KZ"/>
        </w:rPr>
      </w:pPr>
      <w:r w:rsidRPr="00C75D03">
        <w:rPr>
          <w:rFonts w:eastAsia="Calibri" w:cs="Times New Roman"/>
          <w:i/>
          <w:szCs w:val="28"/>
          <w:lang w:val="kk-KZ"/>
        </w:rPr>
        <w:t>Сведения  о  метрологическом  обеспечении  диссертации.</w:t>
      </w:r>
      <w:r>
        <w:rPr>
          <w:rFonts w:eastAsia="Calibri" w:cs="Times New Roman"/>
          <w:b/>
          <w:szCs w:val="28"/>
          <w:lang w:val="kk-KZ"/>
        </w:rPr>
        <w:t xml:space="preserve"> </w:t>
      </w:r>
      <w:r w:rsidRPr="00483226">
        <w:rPr>
          <w:rFonts w:eastAsia="Calibri" w:cs="Times New Roman"/>
          <w:szCs w:val="28"/>
        </w:rPr>
        <w:t xml:space="preserve">При проведении стендовых экспериментальных исследований применялись современные </w:t>
      </w:r>
      <w:r w:rsidRPr="00483226">
        <w:rPr>
          <w:rFonts w:eastAsia="Times New Roman" w:cs="Times New Roman"/>
          <w:szCs w:val="28"/>
          <w:lang w:val="kk-KZ" w:eastAsia="ru-RU"/>
        </w:rPr>
        <w:t xml:space="preserve">приборы и измерительные средства, прошедшие </w:t>
      </w:r>
      <w:r w:rsidRPr="00483226">
        <w:rPr>
          <w:rFonts w:eastAsia="Times New Roman" w:cs="Times New Roman"/>
          <w:szCs w:val="28"/>
          <w:lang w:val="kk-KZ" w:eastAsia="ru-RU"/>
        </w:rPr>
        <w:lastRenderedPageBreak/>
        <w:t>метрологическую аттестацию и предварительную тарировку с аттестованными приборами, подтвердившую достоверность показаний.</w:t>
      </w:r>
    </w:p>
    <w:p w:rsidR="006D5C9C" w:rsidRPr="006D5C9C" w:rsidRDefault="006D5C9C" w:rsidP="006D5C9C">
      <w:pPr>
        <w:ind w:firstLine="709"/>
        <w:jc w:val="both"/>
        <w:rPr>
          <w:rFonts w:eastAsia="Calibri" w:cs="Times New Roman"/>
          <w:b/>
          <w:bCs/>
          <w:szCs w:val="28"/>
          <w:lang w:val="kk-KZ"/>
        </w:rPr>
      </w:pPr>
      <w:r w:rsidRPr="00C75D03">
        <w:rPr>
          <w:rFonts w:eastAsia="Calibri" w:cs="Times New Roman"/>
          <w:bCs/>
          <w:i/>
          <w:szCs w:val="28"/>
          <w:lang w:val="kk-KZ"/>
        </w:rPr>
        <w:t>Апробация работы.</w:t>
      </w:r>
      <w:r w:rsidRPr="006D5C9C">
        <w:rPr>
          <w:rFonts w:eastAsia="Calibri" w:cs="Times New Roman"/>
          <w:b/>
          <w:bCs/>
          <w:szCs w:val="28"/>
          <w:lang w:val="kk-KZ"/>
        </w:rPr>
        <w:t xml:space="preserve"> </w:t>
      </w:r>
      <w:r w:rsidRPr="006D5C9C">
        <w:rPr>
          <w:rFonts w:eastAsia="Calibri" w:cs="Times New Roman"/>
          <w:bCs/>
          <w:szCs w:val="28"/>
          <w:lang w:val="kk-KZ"/>
        </w:rPr>
        <w:t>Результаты теоретических и экспериментальных исследований докладывались на международных научно-практических конференциях (в том числе, и дальнем зарубежье) и семинарах кафедры.</w:t>
      </w:r>
      <w:r w:rsidRPr="006D5C9C">
        <w:rPr>
          <w:rFonts w:eastAsia="Calibri" w:cs="Times New Roman"/>
          <w:b/>
          <w:bCs/>
          <w:szCs w:val="28"/>
          <w:lang w:val="kk-KZ"/>
        </w:rPr>
        <w:t xml:space="preserve"> </w:t>
      </w:r>
    </w:p>
    <w:p w:rsidR="006D5C9C" w:rsidRPr="006D5C9C" w:rsidRDefault="006D5C9C" w:rsidP="006D5C9C">
      <w:pPr>
        <w:ind w:firstLine="709"/>
        <w:jc w:val="both"/>
        <w:rPr>
          <w:rFonts w:eastAsia="Calibri" w:cs="Times New Roman"/>
          <w:bCs/>
          <w:szCs w:val="28"/>
          <w:lang w:val="kk-KZ"/>
        </w:rPr>
      </w:pPr>
      <w:r w:rsidRPr="006D5C9C">
        <w:rPr>
          <w:rFonts w:eastAsia="Calibri" w:cs="Times New Roman"/>
          <w:bCs/>
          <w:szCs w:val="28"/>
        </w:rPr>
        <w:t xml:space="preserve">К результатам проведенных исследований проявили интерес подразделения НАК «Казатомпром» (АО «Волковгеология») и они могут служить заделом для проведения совместных НИР на договорной основе. </w:t>
      </w:r>
    </w:p>
    <w:p w:rsidR="006D5C9C" w:rsidRPr="006D5C9C" w:rsidRDefault="006D5C9C" w:rsidP="006D5C9C">
      <w:pPr>
        <w:ind w:firstLine="709"/>
        <w:jc w:val="both"/>
        <w:rPr>
          <w:rFonts w:eastAsia="Calibri" w:cs="Times New Roman"/>
          <w:bCs/>
          <w:szCs w:val="28"/>
        </w:rPr>
      </w:pPr>
      <w:r w:rsidRPr="006D5C9C">
        <w:rPr>
          <w:rFonts w:eastAsia="Calibri" w:cs="Times New Roman"/>
          <w:bCs/>
          <w:szCs w:val="28"/>
          <w:lang w:val="kk-KZ"/>
        </w:rPr>
        <w:t>Р</w:t>
      </w:r>
      <w:r w:rsidRPr="006D5C9C">
        <w:rPr>
          <w:rFonts w:eastAsia="Calibri" w:cs="Times New Roman"/>
          <w:bCs/>
          <w:szCs w:val="28"/>
        </w:rPr>
        <w:t xml:space="preserve">езультаты работ доложены и обсуждены на НТС компании НАК «Казатомпром» и опубликованы в совместном с ними научном докладе на ІХ Международной научно-практической конференции «Актуальные проблемы урановой промышленности» в ноябре 2019 в г. Алматы. </w:t>
      </w:r>
    </w:p>
    <w:p w:rsidR="006D5C9C" w:rsidRPr="006D5C9C" w:rsidRDefault="006D5C9C" w:rsidP="006D5C9C">
      <w:pPr>
        <w:ind w:firstLine="709"/>
        <w:jc w:val="both"/>
        <w:rPr>
          <w:rFonts w:eastAsia="Calibri" w:cs="Times New Roman"/>
          <w:bCs/>
          <w:szCs w:val="28"/>
        </w:rPr>
      </w:pPr>
      <w:r w:rsidRPr="00C75D03">
        <w:rPr>
          <w:rFonts w:eastAsia="Calibri" w:cs="Times New Roman"/>
          <w:bCs/>
          <w:i/>
          <w:szCs w:val="28"/>
          <w:lang w:val="kk-KZ"/>
        </w:rPr>
        <w:t>Публикации.</w:t>
      </w:r>
      <w:r w:rsidRPr="006D5C9C">
        <w:rPr>
          <w:rFonts w:eastAsia="Calibri" w:cs="Times New Roman"/>
          <w:b/>
          <w:bCs/>
          <w:szCs w:val="28"/>
          <w:lang w:val="kk-KZ"/>
        </w:rPr>
        <w:t xml:space="preserve"> </w:t>
      </w:r>
      <w:r w:rsidRPr="006D5C9C">
        <w:rPr>
          <w:rFonts w:eastAsia="Calibri" w:cs="Times New Roman"/>
          <w:bCs/>
          <w:szCs w:val="28"/>
        </w:rPr>
        <w:t xml:space="preserve">За период выполнения работы опубликовано </w:t>
      </w:r>
      <w:r w:rsidRPr="006D5C9C">
        <w:rPr>
          <w:rFonts w:eastAsia="Calibri" w:cs="Times New Roman"/>
          <w:bCs/>
          <w:szCs w:val="28"/>
          <w:lang w:val="kk-KZ"/>
        </w:rPr>
        <w:t>10</w:t>
      </w:r>
      <w:r w:rsidRPr="006D5C9C">
        <w:rPr>
          <w:rFonts w:eastAsia="Calibri" w:cs="Times New Roman"/>
          <w:bCs/>
          <w:szCs w:val="28"/>
        </w:rPr>
        <w:t xml:space="preserve"> научных статей и докладов, </w:t>
      </w:r>
      <w:r w:rsidRPr="006D5C9C">
        <w:rPr>
          <w:rFonts w:eastAsia="Calibri" w:cs="Times New Roman"/>
          <w:bCs/>
          <w:szCs w:val="28"/>
          <w:lang w:val="kk-KZ"/>
        </w:rPr>
        <w:t>в том числе</w:t>
      </w:r>
      <w:r w:rsidRPr="006D5C9C">
        <w:rPr>
          <w:rFonts w:eastAsia="Calibri" w:cs="Times New Roman"/>
          <w:bCs/>
          <w:szCs w:val="28"/>
        </w:rPr>
        <w:t xml:space="preserve">: </w:t>
      </w:r>
      <w:r w:rsidRPr="006D5C9C">
        <w:rPr>
          <w:rFonts w:eastAsia="Calibri" w:cs="Times New Roman"/>
          <w:bCs/>
          <w:szCs w:val="28"/>
          <w:lang w:val="kk-KZ"/>
        </w:rPr>
        <w:t>2</w:t>
      </w:r>
      <w:r w:rsidRPr="006D5C9C">
        <w:rPr>
          <w:rFonts w:eastAsia="Calibri" w:cs="Times New Roman"/>
          <w:bCs/>
          <w:szCs w:val="28"/>
        </w:rPr>
        <w:t xml:space="preserve"> статьи - в рецензируемых изданиях, рекомендованных ККСОН; </w:t>
      </w:r>
      <w:r w:rsidRPr="006D5C9C">
        <w:rPr>
          <w:rFonts w:eastAsia="Calibri" w:cs="Times New Roman"/>
          <w:bCs/>
          <w:szCs w:val="28"/>
          <w:lang w:val="kk-KZ"/>
        </w:rPr>
        <w:t>4</w:t>
      </w:r>
      <w:r w:rsidRPr="006D5C9C">
        <w:rPr>
          <w:rFonts w:eastAsia="Calibri" w:cs="Times New Roman"/>
          <w:bCs/>
          <w:szCs w:val="28"/>
        </w:rPr>
        <w:t xml:space="preserve"> стать</w:t>
      </w:r>
      <w:r w:rsidRPr="006D5C9C">
        <w:rPr>
          <w:rFonts w:eastAsia="Calibri" w:cs="Times New Roman"/>
          <w:bCs/>
          <w:szCs w:val="28"/>
          <w:lang w:val="kk-KZ"/>
        </w:rPr>
        <w:t>и</w:t>
      </w:r>
      <w:r w:rsidRPr="006D5C9C">
        <w:rPr>
          <w:rFonts w:eastAsia="Calibri" w:cs="Times New Roman"/>
          <w:bCs/>
          <w:szCs w:val="28"/>
        </w:rPr>
        <w:t xml:space="preserve"> -  в международн</w:t>
      </w:r>
      <w:r w:rsidRPr="006D5C9C">
        <w:rPr>
          <w:rFonts w:eastAsia="Calibri" w:cs="Times New Roman"/>
          <w:bCs/>
          <w:szCs w:val="28"/>
          <w:lang w:val="kk-KZ"/>
        </w:rPr>
        <w:t>ых</w:t>
      </w:r>
      <w:r w:rsidRPr="006D5C9C">
        <w:rPr>
          <w:rFonts w:eastAsia="Calibri" w:cs="Times New Roman"/>
          <w:bCs/>
          <w:szCs w:val="28"/>
        </w:rPr>
        <w:t xml:space="preserve"> научн</w:t>
      </w:r>
      <w:r w:rsidRPr="006D5C9C">
        <w:rPr>
          <w:rFonts w:eastAsia="Calibri" w:cs="Times New Roman"/>
          <w:bCs/>
          <w:szCs w:val="28"/>
          <w:lang w:val="kk-KZ"/>
        </w:rPr>
        <w:t>ых</w:t>
      </w:r>
      <w:r w:rsidRPr="006D5C9C">
        <w:rPr>
          <w:rFonts w:eastAsia="Calibri" w:cs="Times New Roman"/>
          <w:bCs/>
          <w:szCs w:val="28"/>
        </w:rPr>
        <w:t xml:space="preserve"> журнал</w:t>
      </w:r>
      <w:r w:rsidRPr="006D5C9C">
        <w:rPr>
          <w:rFonts w:eastAsia="Calibri" w:cs="Times New Roman"/>
          <w:bCs/>
          <w:szCs w:val="28"/>
          <w:lang w:val="kk-KZ"/>
        </w:rPr>
        <w:t>ах</w:t>
      </w:r>
      <w:r w:rsidRPr="006D5C9C">
        <w:rPr>
          <w:rFonts w:eastAsia="Calibri" w:cs="Times New Roman"/>
          <w:bCs/>
          <w:szCs w:val="28"/>
        </w:rPr>
        <w:t xml:space="preserve"> с квартилем Q2</w:t>
      </w:r>
      <w:r w:rsidRPr="006D5C9C">
        <w:rPr>
          <w:rFonts w:eastAsia="Calibri" w:cs="Times New Roman"/>
          <w:bCs/>
          <w:szCs w:val="28"/>
          <w:lang w:val="kk-KZ"/>
        </w:rPr>
        <w:t xml:space="preserve"> и </w:t>
      </w:r>
      <w:r w:rsidRPr="006D5C9C">
        <w:rPr>
          <w:rFonts w:eastAsia="Calibri" w:cs="Times New Roman"/>
          <w:bCs/>
          <w:szCs w:val="28"/>
        </w:rPr>
        <w:t>Q</w:t>
      </w:r>
      <w:r w:rsidRPr="006D5C9C">
        <w:rPr>
          <w:rFonts w:eastAsia="Calibri" w:cs="Times New Roman"/>
          <w:bCs/>
          <w:szCs w:val="28"/>
          <w:lang w:val="kk-KZ"/>
        </w:rPr>
        <w:t>3</w:t>
      </w:r>
      <w:r w:rsidRPr="006D5C9C">
        <w:rPr>
          <w:rFonts w:eastAsia="Calibri" w:cs="Times New Roman"/>
          <w:bCs/>
          <w:szCs w:val="28"/>
        </w:rPr>
        <w:t>, входящи</w:t>
      </w:r>
      <w:r w:rsidRPr="006D5C9C">
        <w:rPr>
          <w:rFonts w:eastAsia="Calibri" w:cs="Times New Roman"/>
          <w:bCs/>
          <w:szCs w:val="28"/>
          <w:lang w:val="kk-KZ"/>
        </w:rPr>
        <w:t>е</w:t>
      </w:r>
      <w:r w:rsidRPr="006D5C9C">
        <w:rPr>
          <w:rFonts w:eastAsia="Calibri" w:cs="Times New Roman"/>
          <w:bCs/>
          <w:szCs w:val="28"/>
        </w:rPr>
        <w:t xml:space="preserve"> в базу данных Scopus; 4 доклада - на международных конференциях, в т.ч. </w:t>
      </w:r>
      <w:r w:rsidRPr="006D5C9C">
        <w:rPr>
          <w:rFonts w:eastAsia="Calibri" w:cs="Times New Roman"/>
          <w:bCs/>
          <w:iCs/>
          <w:szCs w:val="28"/>
        </w:rPr>
        <w:t>1 доклад в зарубежной международной конференции</w:t>
      </w:r>
      <w:r w:rsidRPr="006D5C9C">
        <w:rPr>
          <w:rFonts w:eastAsia="Calibri" w:cs="Times New Roman"/>
          <w:bCs/>
          <w:szCs w:val="28"/>
        </w:rPr>
        <w:t xml:space="preserve">. </w:t>
      </w:r>
    </w:p>
    <w:p w:rsidR="006D5C9C" w:rsidRPr="006D5C9C" w:rsidRDefault="006D5C9C" w:rsidP="006D5C9C">
      <w:pPr>
        <w:ind w:firstLine="709"/>
        <w:jc w:val="both"/>
        <w:rPr>
          <w:rFonts w:eastAsia="Calibri" w:cs="Times New Roman"/>
          <w:bCs/>
          <w:szCs w:val="28"/>
        </w:rPr>
      </w:pPr>
      <w:r w:rsidRPr="006D5C9C">
        <w:rPr>
          <w:rFonts w:eastAsia="Calibri" w:cs="Times New Roman"/>
          <w:bCs/>
          <w:szCs w:val="28"/>
        </w:rPr>
        <w:t xml:space="preserve">Также, получено </w:t>
      </w:r>
      <w:r w:rsidRPr="006D5C9C">
        <w:rPr>
          <w:rFonts w:eastAsia="Calibri" w:cs="Times New Roman"/>
          <w:bCs/>
          <w:szCs w:val="28"/>
          <w:lang w:val="kk-KZ"/>
        </w:rPr>
        <w:t>2</w:t>
      </w:r>
      <w:r w:rsidRPr="006D5C9C">
        <w:rPr>
          <w:rFonts w:eastAsia="Calibri" w:cs="Times New Roman"/>
          <w:bCs/>
          <w:szCs w:val="28"/>
        </w:rPr>
        <w:t xml:space="preserve"> патента РК на полезную модель</w:t>
      </w:r>
      <w:r w:rsidRPr="006D5C9C">
        <w:rPr>
          <w:rFonts w:eastAsia="Calibri" w:cs="Times New Roman"/>
          <w:bCs/>
          <w:szCs w:val="28"/>
          <w:lang w:val="kk-KZ"/>
        </w:rPr>
        <w:t xml:space="preserve"> и 1 патент РК на изобретение</w:t>
      </w:r>
      <w:r w:rsidRPr="006D5C9C">
        <w:rPr>
          <w:rFonts w:eastAsia="Calibri" w:cs="Times New Roman"/>
          <w:bCs/>
          <w:szCs w:val="28"/>
        </w:rPr>
        <w:t>; издано учебное пособие «Струйные и тандемные насосные установки» объемом 9 п.л. для использования в учебном процессе при подготовке магистрантов и докторантов.</w:t>
      </w:r>
    </w:p>
    <w:p w:rsidR="006D5C9C" w:rsidRPr="006D5C9C" w:rsidRDefault="006D5C9C" w:rsidP="006D5C9C">
      <w:pPr>
        <w:ind w:firstLine="709"/>
        <w:jc w:val="both"/>
        <w:rPr>
          <w:rFonts w:eastAsia="Calibri" w:cs="Times New Roman"/>
          <w:bCs/>
          <w:szCs w:val="28"/>
          <w:lang w:val="kk-KZ"/>
        </w:rPr>
      </w:pPr>
      <w:r w:rsidRPr="00C75D03">
        <w:rPr>
          <w:rFonts w:eastAsia="Calibri" w:cs="Times New Roman"/>
          <w:bCs/>
          <w:i/>
          <w:szCs w:val="28"/>
          <w:lang w:val="kk-KZ"/>
        </w:rPr>
        <w:t>Структура и объем диссертации.</w:t>
      </w:r>
      <w:r w:rsidRPr="006D5C9C">
        <w:rPr>
          <w:rFonts w:eastAsia="Calibri" w:cs="Times New Roman"/>
          <w:b/>
          <w:bCs/>
          <w:szCs w:val="28"/>
          <w:lang w:val="kk-KZ"/>
        </w:rPr>
        <w:t xml:space="preserve"> </w:t>
      </w:r>
      <w:r w:rsidRPr="006D5C9C">
        <w:rPr>
          <w:rFonts w:eastAsia="Calibri" w:cs="Times New Roman"/>
          <w:bCs/>
          <w:szCs w:val="28"/>
          <w:lang w:val="kk-KZ"/>
        </w:rPr>
        <w:t>Диссертация состоит из введения, 4 разделов, заключения, списка использованных источников и приложений.</w:t>
      </w:r>
    </w:p>
    <w:p w:rsidR="001A3DE2" w:rsidRPr="00594483" w:rsidRDefault="006D5C9C" w:rsidP="00594483">
      <w:pPr>
        <w:tabs>
          <w:tab w:val="left" w:pos="993"/>
        </w:tabs>
        <w:ind w:firstLine="709"/>
        <w:jc w:val="both"/>
        <w:rPr>
          <w:rFonts w:eastAsia="Calibri" w:cs="Times New Roman"/>
          <w:szCs w:val="28"/>
        </w:rPr>
      </w:pPr>
      <w:r w:rsidRPr="00594483">
        <w:rPr>
          <w:rFonts w:eastAsia="Calibri" w:cs="Times New Roman"/>
          <w:bCs/>
          <w:szCs w:val="28"/>
          <w:lang w:val="kk-KZ"/>
        </w:rPr>
        <w:t xml:space="preserve">Объем диссертации составляет </w:t>
      </w:r>
      <w:r w:rsidR="00085B88" w:rsidRPr="00594483">
        <w:rPr>
          <w:rFonts w:eastAsia="Calibri" w:cs="Times New Roman"/>
          <w:bCs/>
          <w:szCs w:val="28"/>
          <w:lang w:val="kk-KZ"/>
        </w:rPr>
        <w:t>126</w:t>
      </w:r>
      <w:r w:rsidRPr="00594483">
        <w:rPr>
          <w:rFonts w:eastAsia="Calibri" w:cs="Times New Roman"/>
          <w:bCs/>
          <w:szCs w:val="28"/>
          <w:lang w:val="kk-KZ"/>
        </w:rPr>
        <w:t xml:space="preserve"> страниц машинопечатного те</w:t>
      </w:r>
      <w:r w:rsidR="00085B88" w:rsidRPr="00594483">
        <w:rPr>
          <w:rFonts w:eastAsia="Calibri" w:cs="Times New Roman"/>
          <w:bCs/>
          <w:szCs w:val="28"/>
          <w:lang w:val="kk-KZ"/>
        </w:rPr>
        <w:t xml:space="preserve">кста, </w:t>
      </w:r>
      <w:r w:rsidR="006A6292" w:rsidRPr="00594483">
        <w:rPr>
          <w:rFonts w:eastAsia="Calibri" w:cs="Times New Roman"/>
          <w:bCs/>
          <w:szCs w:val="28"/>
          <w:lang w:val="kk-KZ"/>
        </w:rPr>
        <w:t>16</w:t>
      </w:r>
      <w:r w:rsidR="00085B88" w:rsidRPr="00594483">
        <w:rPr>
          <w:rFonts w:eastAsia="Calibri" w:cs="Times New Roman"/>
          <w:bCs/>
          <w:szCs w:val="28"/>
          <w:lang w:val="kk-KZ"/>
        </w:rPr>
        <w:t xml:space="preserve"> таблиц</w:t>
      </w:r>
      <w:r w:rsidR="006A6292" w:rsidRPr="00594483">
        <w:rPr>
          <w:rFonts w:eastAsia="Calibri" w:cs="Times New Roman"/>
          <w:bCs/>
          <w:szCs w:val="28"/>
          <w:lang w:val="kk-KZ"/>
        </w:rPr>
        <w:t>, 67</w:t>
      </w:r>
      <w:r w:rsidR="00085B88" w:rsidRPr="00594483">
        <w:rPr>
          <w:rFonts w:eastAsia="Calibri" w:cs="Times New Roman"/>
          <w:bCs/>
          <w:szCs w:val="28"/>
          <w:lang w:val="kk-KZ"/>
        </w:rPr>
        <w:t xml:space="preserve"> рисунков, 57</w:t>
      </w:r>
      <w:r w:rsidRPr="00594483">
        <w:rPr>
          <w:rFonts w:eastAsia="Calibri" w:cs="Times New Roman"/>
          <w:bCs/>
          <w:szCs w:val="28"/>
          <w:lang w:val="kk-KZ"/>
        </w:rPr>
        <w:t xml:space="preserve"> списка литературы.</w:t>
      </w:r>
      <w:r w:rsidR="001A3DE2" w:rsidRPr="00594483">
        <w:rPr>
          <w:rFonts w:eastAsia="Calibri" w:cs="Times New Roman"/>
          <w:b/>
          <w:szCs w:val="28"/>
          <w:lang w:val="kk-KZ"/>
        </w:rPr>
        <w:t xml:space="preserve"> </w:t>
      </w:r>
    </w:p>
    <w:p w:rsidR="00606B6A" w:rsidRDefault="00606B6A">
      <w:pPr>
        <w:rPr>
          <w:lang w:val="kk-KZ"/>
        </w:rPr>
      </w:pPr>
    </w:p>
    <w:p w:rsidR="004F6261" w:rsidRDefault="004F6261">
      <w:pPr>
        <w:rPr>
          <w:lang w:val="kk-KZ"/>
        </w:rPr>
      </w:pPr>
    </w:p>
    <w:p w:rsidR="004F6261" w:rsidRDefault="004F6261">
      <w:pPr>
        <w:rPr>
          <w:lang w:val="kk-KZ"/>
        </w:rPr>
      </w:pPr>
    </w:p>
    <w:p w:rsidR="004F6261" w:rsidRDefault="004F6261">
      <w:pPr>
        <w:rPr>
          <w:lang w:val="kk-KZ"/>
        </w:rPr>
      </w:pPr>
    </w:p>
    <w:p w:rsidR="004F6261" w:rsidRDefault="004F6261">
      <w:pPr>
        <w:rPr>
          <w:lang w:val="kk-KZ"/>
        </w:rPr>
      </w:pPr>
    </w:p>
    <w:p w:rsidR="004F6261" w:rsidRDefault="004F6261">
      <w:pPr>
        <w:rPr>
          <w:lang w:val="kk-KZ"/>
        </w:rPr>
      </w:pPr>
    </w:p>
    <w:p w:rsidR="00596405" w:rsidRDefault="00596405">
      <w:pPr>
        <w:rPr>
          <w:lang w:val="kk-KZ"/>
        </w:rPr>
      </w:pPr>
    </w:p>
    <w:p w:rsidR="00596405" w:rsidRDefault="00596405">
      <w:pPr>
        <w:rPr>
          <w:lang w:val="kk-KZ"/>
        </w:rPr>
      </w:pPr>
    </w:p>
    <w:p w:rsidR="00B863D7" w:rsidRDefault="00B863D7">
      <w:pPr>
        <w:rPr>
          <w:lang w:val="kk-KZ"/>
        </w:rPr>
      </w:pPr>
    </w:p>
    <w:p w:rsidR="00B863D7" w:rsidRDefault="00B863D7">
      <w:pPr>
        <w:rPr>
          <w:lang w:val="kk-KZ"/>
        </w:rPr>
      </w:pPr>
    </w:p>
    <w:p w:rsidR="00B863D7" w:rsidRDefault="00B863D7">
      <w:pPr>
        <w:rPr>
          <w:lang w:val="kk-KZ"/>
        </w:rPr>
      </w:pPr>
    </w:p>
    <w:p w:rsidR="00422714" w:rsidRDefault="00422714">
      <w:pPr>
        <w:rPr>
          <w:lang w:val="kk-KZ"/>
        </w:rPr>
      </w:pPr>
    </w:p>
    <w:p w:rsidR="00422714" w:rsidRDefault="00422714">
      <w:pPr>
        <w:rPr>
          <w:lang w:val="kk-KZ"/>
        </w:rPr>
      </w:pPr>
    </w:p>
    <w:p w:rsidR="00422714" w:rsidRDefault="00422714">
      <w:pPr>
        <w:rPr>
          <w:lang w:val="kk-KZ"/>
        </w:rPr>
      </w:pPr>
    </w:p>
    <w:p w:rsidR="00422714" w:rsidRDefault="00422714">
      <w:pPr>
        <w:rPr>
          <w:lang w:val="kk-KZ"/>
        </w:rPr>
      </w:pPr>
    </w:p>
    <w:p w:rsidR="00422714" w:rsidRDefault="00422714">
      <w:pPr>
        <w:rPr>
          <w:lang w:val="kk-KZ"/>
        </w:rPr>
      </w:pPr>
    </w:p>
    <w:p w:rsidR="007277BC" w:rsidRDefault="007277BC">
      <w:pPr>
        <w:rPr>
          <w:lang w:val="kk-KZ"/>
        </w:rPr>
      </w:pPr>
    </w:p>
    <w:p w:rsidR="0067184A" w:rsidRPr="00723072" w:rsidRDefault="0067184A" w:rsidP="0067184A">
      <w:pPr>
        <w:ind w:firstLine="709"/>
        <w:jc w:val="both"/>
        <w:rPr>
          <w:lang w:val="kk-KZ"/>
        </w:rPr>
      </w:pPr>
      <w:r w:rsidRPr="00723072">
        <w:rPr>
          <w:lang w:val="kk-KZ"/>
        </w:rPr>
        <w:lastRenderedPageBreak/>
        <w:t>1 АНАЛИТИЧЕСКИЙ ОБЗОР ТЕХНОЛОГИИ И ТЕХНИКИ ОТКАЧКИ ПРОДУКТИВНЫХ РАСТВОРОВ ПРИ ПСВ</w:t>
      </w:r>
    </w:p>
    <w:p w:rsidR="0067184A" w:rsidRPr="00661984" w:rsidRDefault="0067184A" w:rsidP="0067184A">
      <w:pPr>
        <w:ind w:firstLine="709"/>
        <w:jc w:val="both"/>
        <w:rPr>
          <w:lang w:val="kk-KZ"/>
        </w:rPr>
      </w:pPr>
    </w:p>
    <w:p w:rsidR="0067184A" w:rsidRPr="00661984" w:rsidRDefault="0067184A" w:rsidP="0067184A">
      <w:pPr>
        <w:ind w:firstLine="709"/>
        <w:jc w:val="both"/>
        <w:rPr>
          <w:lang w:val="kk-KZ"/>
        </w:rPr>
      </w:pPr>
      <w:r w:rsidRPr="00661984">
        <w:rPr>
          <w:lang w:val="kk-KZ"/>
        </w:rPr>
        <w:t xml:space="preserve">1.1 Технология разработки урановых месторождений способом ПСВ </w:t>
      </w:r>
      <w:r w:rsidRPr="00661984">
        <w:t>(на примере месторождения «Хорасан-2»)</w:t>
      </w:r>
    </w:p>
    <w:p w:rsidR="0067184A" w:rsidRPr="00661984" w:rsidRDefault="0067184A" w:rsidP="0067184A">
      <w:pPr>
        <w:ind w:firstLine="709"/>
        <w:jc w:val="both"/>
        <w:rPr>
          <w:lang w:val="kk-KZ"/>
        </w:rPr>
      </w:pPr>
    </w:p>
    <w:p w:rsidR="0067184A" w:rsidRPr="00661984"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val="kk-KZ" w:eastAsia="ru-RU"/>
        </w:rPr>
        <w:t>Подземным выщелачиванием (ПВ) называют метод добычи полезного ископаемого (ПИ) избирательным химическим растворением его на месте залегания и последующего извлечения образованных в зоне реакции химическ</w:t>
      </w:r>
      <w:r w:rsidR="0054288A">
        <w:rPr>
          <w:rFonts w:eastAsia="Times New Roman" w:cs="Times New Roman"/>
          <w:szCs w:val="28"/>
          <w:lang w:val="kk-KZ" w:eastAsia="ru-RU"/>
        </w:rPr>
        <w:t>их соединении на поверхность</w:t>
      </w:r>
      <w:r w:rsidRPr="00661984">
        <w:rPr>
          <w:rFonts w:eastAsia="Times New Roman" w:cs="Times New Roman"/>
          <w:szCs w:val="28"/>
          <w:lang w:val="kk-KZ" w:eastAsia="ru-RU"/>
        </w:rPr>
        <w:t>.</w:t>
      </w:r>
    </w:p>
    <w:p w:rsidR="0067184A" w:rsidRPr="00661984"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val="kk-KZ" w:eastAsia="ru-RU"/>
        </w:rPr>
        <w:t>В зависимости от геотехнологических свойств и горно-геологических условий отрабатываемых местрождений</w:t>
      </w:r>
      <w:r w:rsidRPr="00661984">
        <w:rPr>
          <w:rFonts w:eastAsia="Times New Roman" w:cs="Times New Roman"/>
          <w:szCs w:val="28"/>
          <w:lang w:eastAsia="ru-RU"/>
        </w:rPr>
        <w:t>,</w:t>
      </w:r>
      <w:r w:rsidRPr="00661984">
        <w:rPr>
          <w:rFonts w:eastAsia="Times New Roman" w:cs="Times New Roman"/>
          <w:szCs w:val="28"/>
          <w:lang w:val="kk-KZ" w:eastAsia="ru-RU"/>
        </w:rPr>
        <w:t xml:space="preserve"> ПВ осуществляется через скважины, пробуренные с поверхности к рудам, обладающим естественной проницаемостью (рисунок 1.1) [1].</w:t>
      </w:r>
    </w:p>
    <w:p w:rsidR="0067184A" w:rsidRPr="00661984" w:rsidRDefault="0067184A" w:rsidP="0067184A">
      <w:pPr>
        <w:ind w:firstLine="709"/>
        <w:jc w:val="both"/>
        <w:rPr>
          <w:rFonts w:eastAsia="Times New Roman" w:cs="Times New Roman"/>
          <w:szCs w:val="28"/>
          <w:lang w:val="kk-KZ" w:eastAsia="ru-RU"/>
        </w:rPr>
      </w:pPr>
    </w:p>
    <w:p w:rsidR="0067184A" w:rsidRPr="00661984" w:rsidRDefault="0067184A" w:rsidP="00014B9E">
      <w:pPr>
        <w:jc w:val="center"/>
        <w:rPr>
          <w:rFonts w:eastAsia="Times New Roman" w:cs="Times New Roman"/>
          <w:szCs w:val="28"/>
          <w:lang w:val="kk-KZ" w:eastAsia="ru-RU"/>
        </w:rPr>
      </w:pPr>
      <w:r w:rsidRPr="00661984">
        <w:rPr>
          <w:rFonts w:eastAsia="Times New Roman" w:cs="Times New Roman"/>
          <w:noProof/>
          <w:szCs w:val="28"/>
          <w:lang w:eastAsia="ru-RU"/>
        </w:rPr>
        <w:drawing>
          <wp:inline distT="0" distB="0" distL="0" distR="0" wp14:anchorId="6216CF3E" wp14:editId="201977E2">
            <wp:extent cx="5874218" cy="3204376"/>
            <wp:effectExtent l="0" t="0" r="0" b="0"/>
            <wp:docPr id="1" name="Рисунок 1" descr="D:\AISHA\ДИССЕРТАЦИЯМ\диссертациям\рис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ISHA\ДИССЕРТАЦИЯМ\диссертациям\рис 1.1.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l="4117" t="2216" b="24132"/>
                    <a:stretch/>
                  </pic:blipFill>
                  <pic:spPr bwMode="auto">
                    <a:xfrm>
                      <a:off x="0" y="0"/>
                      <a:ext cx="5921453" cy="3230142"/>
                    </a:xfrm>
                    <a:prstGeom prst="rect">
                      <a:avLst/>
                    </a:prstGeom>
                    <a:noFill/>
                    <a:ln>
                      <a:noFill/>
                    </a:ln>
                    <a:extLst>
                      <a:ext uri="{53640926-AAD7-44D8-BBD7-CCE9431645EC}">
                        <a14:shadowObscured xmlns:a14="http://schemas.microsoft.com/office/drawing/2010/main"/>
                      </a:ext>
                    </a:extLst>
                  </pic:spPr>
                </pic:pic>
              </a:graphicData>
            </a:graphic>
          </wp:inline>
        </w:drawing>
      </w:r>
    </w:p>
    <w:p w:rsidR="00014B9E" w:rsidRDefault="00014B9E" w:rsidP="0067184A">
      <w:pPr>
        <w:jc w:val="center"/>
        <w:rPr>
          <w:rFonts w:eastAsia="Times New Roman" w:cs="Times New Roman"/>
          <w:szCs w:val="28"/>
          <w:lang w:val="kk-KZ" w:eastAsia="ru-RU"/>
        </w:rPr>
      </w:pPr>
    </w:p>
    <w:p w:rsidR="00014B9E" w:rsidRDefault="00014B9E" w:rsidP="0067184A">
      <w:pPr>
        <w:jc w:val="center"/>
        <w:rPr>
          <w:rFonts w:eastAsia="Times New Roman" w:cs="Times New Roman"/>
          <w:sz w:val="24"/>
          <w:szCs w:val="24"/>
          <w:lang w:val="kk-KZ" w:eastAsia="ru-RU"/>
        </w:rPr>
      </w:pPr>
      <w:r w:rsidRPr="00531569">
        <w:rPr>
          <w:rFonts w:eastAsia="Times New Roman" w:cs="Times New Roman"/>
          <w:sz w:val="24"/>
          <w:szCs w:val="24"/>
          <w:lang w:val="kk-KZ" w:eastAsia="ru-RU"/>
        </w:rPr>
        <w:t>1 – узел приготовления раствора, 2 – нагнетательные скважины, 3 – дренажные скважины, 4 – компрессор, 5 – воздухопровод для эрлифта, 6 – коллектор для продуктивного раствора, 7 – отстойник, 8 – установка для переработки раствора, 9</w:t>
      </w:r>
      <w:r w:rsidRPr="00661984">
        <w:rPr>
          <w:rFonts w:eastAsia="Times New Roman" w:cs="Times New Roman"/>
          <w:sz w:val="24"/>
          <w:szCs w:val="24"/>
          <w:lang w:val="kk-KZ" w:eastAsia="ru-RU"/>
        </w:rPr>
        <w:t xml:space="preserve"> – насос</w:t>
      </w:r>
    </w:p>
    <w:p w:rsidR="00014B9E" w:rsidRDefault="00014B9E" w:rsidP="0067184A">
      <w:pPr>
        <w:jc w:val="center"/>
        <w:rPr>
          <w:rFonts w:eastAsia="Times New Roman" w:cs="Times New Roman"/>
          <w:szCs w:val="28"/>
          <w:lang w:val="kk-KZ" w:eastAsia="ru-RU"/>
        </w:rPr>
      </w:pPr>
    </w:p>
    <w:p w:rsidR="0067184A" w:rsidRPr="00661984" w:rsidRDefault="0067184A" w:rsidP="0067184A">
      <w:pPr>
        <w:jc w:val="center"/>
        <w:rPr>
          <w:rFonts w:eastAsia="Times New Roman" w:cs="Times New Roman"/>
          <w:szCs w:val="28"/>
          <w:lang w:val="kk-KZ" w:eastAsia="ru-RU"/>
        </w:rPr>
      </w:pPr>
      <w:r w:rsidRPr="00661984">
        <w:rPr>
          <w:rFonts w:eastAsia="Times New Roman" w:cs="Times New Roman"/>
          <w:szCs w:val="28"/>
          <w:lang w:val="kk-KZ" w:eastAsia="ru-RU"/>
        </w:rPr>
        <w:t xml:space="preserve">Рисунок 1.1 – Схема отработки пластового месторождения выщелачиванием через скважины [1] </w:t>
      </w:r>
    </w:p>
    <w:p w:rsidR="0067184A" w:rsidRPr="00661984" w:rsidRDefault="0067184A" w:rsidP="00014B9E">
      <w:pPr>
        <w:rPr>
          <w:rFonts w:eastAsia="Times New Roman" w:cs="Times New Roman"/>
          <w:szCs w:val="28"/>
          <w:lang w:val="kk-KZ" w:eastAsia="ru-RU"/>
        </w:rPr>
      </w:pPr>
    </w:p>
    <w:p w:rsidR="0067184A" w:rsidRPr="00661984"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val="kk-KZ" w:eastAsia="ru-RU"/>
        </w:rPr>
        <w:t>Основные технологические операции, проводимые при</w:t>
      </w:r>
      <w:r w:rsidR="00DB35B6" w:rsidRPr="00DB35B6">
        <w:rPr>
          <w:rFonts w:eastAsia="Times New Roman" w:cs="Times New Roman"/>
          <w:szCs w:val="28"/>
          <w:lang w:val="kk-KZ" w:eastAsia="ru-RU"/>
        </w:rPr>
        <w:t xml:space="preserve"> подземном скважинном выщелачивании (ПСВ)</w:t>
      </w:r>
      <w:r w:rsidRPr="00661984">
        <w:rPr>
          <w:rFonts w:eastAsia="Times New Roman" w:cs="Times New Roman"/>
          <w:szCs w:val="28"/>
          <w:lang w:val="kk-KZ" w:eastAsia="ru-RU"/>
        </w:rPr>
        <w:t xml:space="preserve"> урана:</w:t>
      </w:r>
    </w:p>
    <w:p w:rsidR="0067184A" w:rsidRPr="00661984"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val="kk-KZ" w:eastAsia="ru-RU"/>
        </w:rPr>
        <w:t xml:space="preserve">- вскрытие залежи. Данная операция обеспечивает контакт ПИ с выщелачивающим агентом и осуществляется бурением вертикальных, наклонных и наклонно-горизонтальных скважин. Далее скважины </w:t>
      </w:r>
      <w:r w:rsidRPr="00661984">
        <w:rPr>
          <w:rFonts w:eastAsia="Times New Roman" w:cs="Times New Roman"/>
          <w:szCs w:val="28"/>
          <w:lang w:val="kk-KZ" w:eastAsia="ru-RU"/>
        </w:rPr>
        <w:lastRenderedPageBreak/>
        <w:t>оборудуются коррозионностойкими колоннами, пакерами, фильтрами и другим оборудованием;</w:t>
      </w:r>
    </w:p>
    <w:p w:rsidR="0067184A" w:rsidRPr="00661984"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val="kk-KZ" w:eastAsia="ru-RU"/>
        </w:rPr>
        <w:t>- приготовление выщелачивающего агента – обеспечение однородной по составу и стабильной по свойствам реакционной смеси смешиванием реагентов в аппаратах с мешалками;</w:t>
      </w:r>
    </w:p>
    <w:p w:rsidR="0067184A" w:rsidRPr="00661984"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val="kk-KZ" w:eastAsia="ru-RU"/>
        </w:rPr>
        <w:t>- подача выщелачивающего раствора</w:t>
      </w:r>
      <w:r w:rsidR="00053B0D">
        <w:rPr>
          <w:rFonts w:eastAsia="Times New Roman" w:cs="Times New Roman"/>
          <w:szCs w:val="28"/>
          <w:lang w:val="kk-KZ" w:eastAsia="ru-RU"/>
        </w:rPr>
        <w:t xml:space="preserve"> (ВР)</w:t>
      </w:r>
      <w:r w:rsidRPr="00661984">
        <w:rPr>
          <w:rFonts w:eastAsia="Times New Roman" w:cs="Times New Roman"/>
          <w:szCs w:val="28"/>
          <w:lang w:val="kk-KZ" w:eastAsia="ru-RU"/>
        </w:rPr>
        <w:t xml:space="preserve"> в залежь, т.е. закисление - </w:t>
      </w:r>
      <w:r w:rsidRPr="00661984">
        <w:rPr>
          <w:rFonts w:eastAsia="Times New Roman" w:cs="Times New Roman"/>
          <w:szCs w:val="28"/>
          <w:lang w:eastAsia="ru-RU"/>
        </w:rPr>
        <w:t>откачивание или отдавливание подземных вод и заполнение порового пространства раствором реагента, который переведет металл в  растворимую форму</w:t>
      </w:r>
      <w:r w:rsidRPr="00661984">
        <w:rPr>
          <w:rFonts w:eastAsia="Times New Roman" w:cs="Times New Roman"/>
          <w:szCs w:val="28"/>
          <w:lang w:val="kk-KZ" w:eastAsia="ru-RU"/>
        </w:rPr>
        <w:t>;</w:t>
      </w:r>
    </w:p>
    <w:p w:rsidR="0067184A" w:rsidRPr="00661984"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val="kk-KZ" w:eastAsia="ru-RU"/>
        </w:rPr>
        <w:t>- откачка продуктивного раствора. Обеспечивает извлечение полезного компонента из залежи скважинными насосами и необходимым соотношением дебитов откачки и закачки;</w:t>
      </w:r>
    </w:p>
    <w:p w:rsidR="0067184A" w:rsidRPr="00661984"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val="kk-KZ" w:eastAsia="ru-RU"/>
        </w:rPr>
        <w:t>- переработка продуктивного раствора – максимальное извлечение полезного компонента из раствора.</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val="kk-KZ" w:eastAsia="ru-RU"/>
        </w:rPr>
        <w:t>Для проведения анализа техники и технологии, применя</w:t>
      </w:r>
      <w:r w:rsidR="00DB35B6">
        <w:rPr>
          <w:rFonts w:eastAsia="Times New Roman" w:cs="Times New Roman"/>
          <w:szCs w:val="28"/>
          <w:lang w:val="kk-KZ" w:eastAsia="ru-RU"/>
        </w:rPr>
        <w:t>мой при ПСВ</w:t>
      </w:r>
      <w:r w:rsidRPr="00661984">
        <w:rPr>
          <w:rFonts w:eastAsia="Times New Roman" w:cs="Times New Roman"/>
          <w:szCs w:val="28"/>
          <w:lang w:val="kk-KZ" w:eastAsia="ru-RU"/>
        </w:rPr>
        <w:t xml:space="preserve">, было рассмотрено </w:t>
      </w:r>
      <w:r w:rsidRPr="00661984">
        <w:rPr>
          <w:rFonts w:eastAsia="Times New Roman" w:cs="Times New Roman"/>
          <w:szCs w:val="28"/>
          <w:lang w:eastAsia="ru-RU"/>
        </w:rPr>
        <w:t>месторождени</w:t>
      </w:r>
      <w:r w:rsidRPr="00661984">
        <w:rPr>
          <w:rFonts w:eastAsia="Times New Roman" w:cs="Times New Roman"/>
          <w:szCs w:val="28"/>
          <w:lang w:val="kk-KZ" w:eastAsia="ru-RU"/>
        </w:rPr>
        <w:t>е</w:t>
      </w:r>
      <w:r w:rsidRPr="00661984">
        <w:rPr>
          <w:rFonts w:eastAsia="Times New Roman" w:cs="Times New Roman"/>
          <w:szCs w:val="28"/>
          <w:lang w:eastAsia="ru-RU"/>
        </w:rPr>
        <w:t xml:space="preserve"> «Хорасан-2»</w:t>
      </w:r>
      <w:r w:rsidRPr="00661984">
        <w:rPr>
          <w:rFonts w:eastAsia="Times New Roman" w:cs="Times New Roman"/>
          <w:szCs w:val="28"/>
          <w:lang w:val="kk-KZ" w:eastAsia="ru-RU"/>
        </w:rPr>
        <w:t xml:space="preserve"> и</w:t>
      </w:r>
      <w:r w:rsidRPr="00661984">
        <w:rPr>
          <w:rFonts w:eastAsia="Times New Roman" w:cs="Times New Roman"/>
          <w:szCs w:val="28"/>
          <w:lang w:eastAsia="ru-RU"/>
        </w:rPr>
        <w:t xml:space="preserve"> ниже приведены некоторые сведения по данному конкретному месторождению.</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Месторождение Северный Х</w:t>
      </w:r>
      <w:r w:rsidRPr="00661984">
        <w:rPr>
          <w:rFonts w:eastAsia="Times New Roman" w:cs="Times New Roman"/>
          <w:szCs w:val="28"/>
          <w:lang w:val="kk-KZ" w:eastAsia="ru-RU"/>
        </w:rPr>
        <w:t>о</w:t>
      </w:r>
      <w:r w:rsidRPr="00661984">
        <w:rPr>
          <w:rFonts w:eastAsia="Times New Roman" w:cs="Times New Roman"/>
          <w:szCs w:val="28"/>
          <w:lang w:eastAsia="ru-RU"/>
        </w:rPr>
        <w:t>расан является самым крупным месторождением Сырдарьинской урановорудной провинции и в соответствии с генеральным планом развития урановой промышленности Республики Казахстан разделено на два участка: Х</w:t>
      </w:r>
      <w:r w:rsidRPr="00661984">
        <w:rPr>
          <w:rFonts w:eastAsia="Times New Roman" w:cs="Times New Roman"/>
          <w:szCs w:val="28"/>
          <w:lang w:val="kk-KZ" w:eastAsia="ru-RU"/>
        </w:rPr>
        <w:t>о</w:t>
      </w:r>
      <w:r w:rsidRPr="00661984">
        <w:rPr>
          <w:rFonts w:eastAsia="Times New Roman" w:cs="Times New Roman"/>
          <w:szCs w:val="28"/>
          <w:lang w:eastAsia="ru-RU"/>
        </w:rPr>
        <w:t>расан-1 и Х</w:t>
      </w:r>
      <w:r w:rsidRPr="00661984">
        <w:rPr>
          <w:rFonts w:eastAsia="Times New Roman" w:cs="Times New Roman"/>
          <w:szCs w:val="28"/>
          <w:lang w:val="kk-KZ" w:eastAsia="ru-RU"/>
        </w:rPr>
        <w:t>о</w:t>
      </w:r>
      <w:r w:rsidRPr="00661984">
        <w:rPr>
          <w:rFonts w:eastAsia="Times New Roman" w:cs="Times New Roman"/>
          <w:szCs w:val="28"/>
          <w:lang w:eastAsia="ru-RU"/>
        </w:rPr>
        <w:t>расан-2. Данные по количеству технологических скважин на эксплуатационных блоках приведены в таблице 1.1</w:t>
      </w:r>
      <w:r w:rsidRPr="00661984">
        <w:rPr>
          <w:rFonts w:eastAsia="Times New Roman" w:cs="Times New Roman"/>
          <w:szCs w:val="28"/>
          <w:lang w:val="kk-KZ" w:eastAsia="ru-RU"/>
        </w:rPr>
        <w:t>.</w:t>
      </w:r>
      <w:r w:rsidRPr="00661984">
        <w:rPr>
          <w:rFonts w:eastAsia="Times New Roman" w:cs="Times New Roman"/>
          <w:szCs w:val="28"/>
          <w:lang w:eastAsia="ru-RU"/>
        </w:rPr>
        <w:t xml:space="preserve"> </w:t>
      </w:r>
    </w:p>
    <w:p w:rsidR="0067184A" w:rsidRPr="00661984" w:rsidRDefault="0067184A" w:rsidP="0067184A">
      <w:pPr>
        <w:rPr>
          <w:rFonts w:eastAsia="Times New Roman" w:cs="Times New Roman"/>
          <w:szCs w:val="28"/>
          <w:lang w:eastAsia="ru-RU"/>
        </w:rPr>
      </w:pPr>
    </w:p>
    <w:p w:rsidR="0067184A" w:rsidRPr="00661984" w:rsidRDefault="0067184A" w:rsidP="0067184A">
      <w:pPr>
        <w:rPr>
          <w:rFonts w:eastAsia="Times New Roman" w:cs="Times New Roman"/>
          <w:szCs w:val="28"/>
          <w:lang w:eastAsia="ru-RU"/>
        </w:rPr>
      </w:pPr>
      <w:r w:rsidRPr="00661984">
        <w:rPr>
          <w:rFonts w:eastAsia="Times New Roman" w:cs="Times New Roman"/>
          <w:szCs w:val="28"/>
          <w:lang w:eastAsia="ru-RU"/>
        </w:rPr>
        <w:t>Таблица 1.1 – Сведения по количеству скважин на эксплуатационных блоках на месторождении «Хорасан-2»</w:t>
      </w:r>
    </w:p>
    <w:p w:rsidR="0067184A" w:rsidRPr="00661984" w:rsidRDefault="0067184A" w:rsidP="0067184A">
      <w:pPr>
        <w:rPr>
          <w:rFonts w:eastAsia="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7"/>
        <w:gridCol w:w="1559"/>
        <w:gridCol w:w="1417"/>
        <w:gridCol w:w="1560"/>
      </w:tblGrid>
      <w:tr w:rsidR="0067184A" w:rsidRPr="00DB35B6" w:rsidTr="003E1834">
        <w:trPr>
          <w:jc w:val="center"/>
        </w:trPr>
        <w:tc>
          <w:tcPr>
            <w:tcW w:w="1838" w:type="dxa"/>
            <w:vMerge w:val="restart"/>
          </w:tcPr>
          <w:p w:rsidR="0067184A" w:rsidRPr="00DB35B6" w:rsidRDefault="0067184A" w:rsidP="00014B9E">
            <w:pPr>
              <w:jc w:val="center"/>
              <w:rPr>
                <w:rFonts w:eastAsiaTheme="minorEastAsia"/>
                <w:sz w:val="24"/>
                <w:szCs w:val="24"/>
                <w:lang w:eastAsia="zh-CN"/>
              </w:rPr>
            </w:pPr>
            <w:r w:rsidRPr="00DB35B6">
              <w:rPr>
                <w:rFonts w:eastAsiaTheme="minorEastAsia"/>
                <w:sz w:val="24"/>
                <w:szCs w:val="24"/>
                <w:lang w:eastAsia="zh-CN"/>
              </w:rPr>
              <w:t>№</w:t>
            </w:r>
          </w:p>
          <w:p w:rsidR="0067184A" w:rsidRPr="00DB35B6" w:rsidRDefault="0067184A" w:rsidP="00014B9E">
            <w:pPr>
              <w:jc w:val="center"/>
              <w:rPr>
                <w:rFonts w:eastAsiaTheme="minorEastAsia"/>
                <w:sz w:val="24"/>
                <w:szCs w:val="24"/>
                <w:lang w:eastAsia="zh-CN"/>
              </w:rPr>
            </w:pPr>
            <w:r w:rsidRPr="00DB35B6">
              <w:rPr>
                <w:rFonts w:eastAsiaTheme="minorEastAsia"/>
                <w:sz w:val="24"/>
                <w:szCs w:val="24"/>
                <w:lang w:eastAsia="zh-CN"/>
              </w:rPr>
              <w:t>блоков</w:t>
            </w:r>
          </w:p>
        </w:tc>
        <w:tc>
          <w:tcPr>
            <w:tcW w:w="6243" w:type="dxa"/>
            <w:gridSpan w:val="4"/>
          </w:tcPr>
          <w:p w:rsidR="0067184A" w:rsidRPr="00832B71" w:rsidRDefault="0067184A" w:rsidP="00014B9E">
            <w:pPr>
              <w:jc w:val="center"/>
              <w:rPr>
                <w:rFonts w:eastAsia="Times New Roman"/>
                <w:sz w:val="24"/>
                <w:szCs w:val="24"/>
                <w:lang w:val="kk-KZ" w:eastAsia="ru-RU"/>
              </w:rPr>
            </w:pPr>
            <w:r w:rsidRPr="00DB35B6">
              <w:rPr>
                <w:rFonts w:eastAsia="Times New Roman"/>
                <w:sz w:val="24"/>
                <w:szCs w:val="24"/>
                <w:lang w:eastAsia="ru-RU"/>
              </w:rPr>
              <w:t>Количество скважин, шт</w:t>
            </w:r>
            <w:r w:rsidR="00832B71">
              <w:rPr>
                <w:rFonts w:eastAsia="Times New Roman"/>
                <w:sz w:val="24"/>
                <w:szCs w:val="24"/>
                <w:lang w:val="kk-KZ" w:eastAsia="ru-RU"/>
              </w:rPr>
              <w:t>.</w:t>
            </w:r>
          </w:p>
        </w:tc>
      </w:tr>
      <w:tr w:rsidR="0067184A" w:rsidRPr="00DB35B6" w:rsidTr="003E1834">
        <w:trPr>
          <w:jc w:val="center"/>
        </w:trPr>
        <w:tc>
          <w:tcPr>
            <w:tcW w:w="1838" w:type="dxa"/>
            <w:vMerge/>
          </w:tcPr>
          <w:p w:rsidR="0067184A" w:rsidRPr="00DB35B6" w:rsidRDefault="0067184A" w:rsidP="00014B9E">
            <w:pPr>
              <w:jc w:val="center"/>
              <w:rPr>
                <w:rFonts w:eastAsia="Times New Roman"/>
                <w:sz w:val="24"/>
                <w:szCs w:val="24"/>
                <w:lang w:eastAsia="ru-RU"/>
              </w:rPr>
            </w:pP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Отк.</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Зак.</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Набл.</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Всего</w:t>
            </w:r>
          </w:p>
        </w:tc>
      </w:tr>
      <w:tr w:rsidR="0067184A" w:rsidRPr="00DB35B6" w:rsidTr="003E1834">
        <w:trPr>
          <w:jc w:val="center"/>
        </w:trPr>
        <w:tc>
          <w:tcPr>
            <w:tcW w:w="1838"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w:t>
            </w:r>
          </w:p>
        </w:tc>
        <w:tc>
          <w:tcPr>
            <w:tcW w:w="1707" w:type="dxa"/>
          </w:tcPr>
          <w:p w:rsidR="0067184A" w:rsidRPr="00DB35B6" w:rsidRDefault="0067184A" w:rsidP="00014B9E">
            <w:pPr>
              <w:jc w:val="center"/>
              <w:rPr>
                <w:rFonts w:eastAsia="Times New Roman"/>
                <w:sz w:val="24"/>
                <w:szCs w:val="24"/>
                <w:lang w:val="kk-KZ" w:eastAsia="ru-RU"/>
              </w:rPr>
            </w:pPr>
            <w:r w:rsidRPr="00DB35B6">
              <w:rPr>
                <w:rFonts w:eastAsia="Times New Roman"/>
                <w:sz w:val="24"/>
                <w:szCs w:val="24"/>
                <w:lang w:val="kk-KZ" w:eastAsia="ru-RU"/>
              </w:rPr>
              <w:t>2</w:t>
            </w:r>
          </w:p>
        </w:tc>
        <w:tc>
          <w:tcPr>
            <w:tcW w:w="1559" w:type="dxa"/>
          </w:tcPr>
          <w:p w:rsidR="0067184A" w:rsidRPr="00DB35B6" w:rsidRDefault="0067184A" w:rsidP="00014B9E">
            <w:pPr>
              <w:jc w:val="center"/>
              <w:rPr>
                <w:rFonts w:eastAsia="Times New Roman"/>
                <w:sz w:val="24"/>
                <w:szCs w:val="24"/>
                <w:lang w:val="kk-KZ" w:eastAsia="ru-RU"/>
              </w:rPr>
            </w:pPr>
            <w:r w:rsidRPr="00DB35B6">
              <w:rPr>
                <w:rFonts w:eastAsia="Times New Roman"/>
                <w:sz w:val="24"/>
                <w:szCs w:val="24"/>
                <w:lang w:val="kk-KZ" w:eastAsia="ru-RU"/>
              </w:rPr>
              <w:t>3</w:t>
            </w:r>
          </w:p>
        </w:tc>
        <w:tc>
          <w:tcPr>
            <w:tcW w:w="1417" w:type="dxa"/>
          </w:tcPr>
          <w:p w:rsidR="0067184A" w:rsidRPr="00DB35B6" w:rsidRDefault="0067184A" w:rsidP="00014B9E">
            <w:pPr>
              <w:jc w:val="center"/>
              <w:rPr>
                <w:rFonts w:eastAsia="Times New Roman"/>
                <w:sz w:val="24"/>
                <w:szCs w:val="24"/>
                <w:lang w:val="kk-KZ" w:eastAsia="ru-RU"/>
              </w:rPr>
            </w:pPr>
            <w:r w:rsidRPr="00DB35B6">
              <w:rPr>
                <w:rFonts w:eastAsia="Times New Roman"/>
                <w:sz w:val="24"/>
                <w:szCs w:val="24"/>
                <w:lang w:val="kk-KZ" w:eastAsia="ru-RU"/>
              </w:rPr>
              <w:t>4</w:t>
            </w:r>
          </w:p>
        </w:tc>
        <w:tc>
          <w:tcPr>
            <w:tcW w:w="1560" w:type="dxa"/>
          </w:tcPr>
          <w:p w:rsidR="0067184A" w:rsidRPr="00DB35B6" w:rsidRDefault="0067184A" w:rsidP="00014B9E">
            <w:pPr>
              <w:jc w:val="center"/>
              <w:rPr>
                <w:rFonts w:eastAsia="Times New Roman"/>
                <w:sz w:val="24"/>
                <w:szCs w:val="24"/>
                <w:lang w:val="kk-KZ" w:eastAsia="ru-RU"/>
              </w:rPr>
            </w:pPr>
            <w:r w:rsidRPr="00DB35B6">
              <w:rPr>
                <w:rFonts w:eastAsia="Times New Roman"/>
                <w:sz w:val="24"/>
                <w:szCs w:val="24"/>
                <w:lang w:val="kk-KZ" w:eastAsia="ru-RU"/>
              </w:rPr>
              <w:t>5</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6-3-4</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13</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22</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38</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6-4-2</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14</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27</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44</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6-4-3</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8</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19</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30</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6-5-(2)</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7</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24</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34</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6-5-6</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7</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18</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27</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val="kk-KZ" w:eastAsia="ru-RU"/>
              </w:rPr>
              <w:t>И</w:t>
            </w:r>
            <w:r w:rsidRPr="00DB35B6">
              <w:rPr>
                <w:rFonts w:eastAsia="Times New Roman"/>
                <w:sz w:val="24"/>
                <w:szCs w:val="24"/>
                <w:lang w:eastAsia="ru-RU"/>
              </w:rPr>
              <w:t>того</w:t>
            </w:r>
          </w:p>
        </w:tc>
        <w:tc>
          <w:tcPr>
            <w:tcW w:w="1707" w:type="dxa"/>
          </w:tcPr>
          <w:p w:rsidR="0067184A" w:rsidRPr="00DB35B6" w:rsidRDefault="0067184A" w:rsidP="00014B9E">
            <w:pPr>
              <w:jc w:val="center"/>
              <w:rPr>
                <w:rFonts w:eastAsia="Times New Roman"/>
                <w:sz w:val="24"/>
                <w:szCs w:val="24"/>
                <w:lang w:val="kk-KZ" w:eastAsia="ru-RU"/>
              </w:rPr>
            </w:pPr>
            <w:r w:rsidRPr="00DB35B6">
              <w:rPr>
                <w:rFonts w:eastAsia="Times New Roman"/>
                <w:sz w:val="24"/>
                <w:szCs w:val="24"/>
                <w:lang w:eastAsia="ru-RU"/>
              </w:rPr>
              <w:t>4</w:t>
            </w:r>
            <w:r w:rsidRPr="00DB35B6">
              <w:rPr>
                <w:rFonts w:eastAsia="Times New Roman"/>
                <w:sz w:val="24"/>
                <w:szCs w:val="24"/>
                <w:lang w:val="kk-KZ" w:eastAsia="ru-RU"/>
              </w:rPr>
              <w:t>9</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110</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15</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173</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6-10-1в</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9</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33</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45</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6-10-1н</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6</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21</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29</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6-15-2в</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11</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27</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4</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42</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6-15-3в</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5</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18</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26</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6-15-3н</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6</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14</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22</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val="kk-KZ" w:eastAsia="ru-RU"/>
              </w:rPr>
              <w:t>И</w:t>
            </w:r>
            <w:r w:rsidRPr="00DB35B6">
              <w:rPr>
                <w:rFonts w:eastAsia="Times New Roman"/>
                <w:sz w:val="24"/>
                <w:szCs w:val="24"/>
                <w:lang w:eastAsia="ru-RU"/>
              </w:rPr>
              <w:t>того</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37</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113</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14</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164</w:t>
            </w:r>
          </w:p>
        </w:tc>
      </w:tr>
      <w:tr w:rsidR="0067184A" w:rsidRPr="00DB35B6" w:rsidTr="003E1834">
        <w:trPr>
          <w:jc w:val="center"/>
        </w:trPr>
        <w:tc>
          <w:tcPr>
            <w:tcW w:w="1838" w:type="dxa"/>
          </w:tcPr>
          <w:p w:rsidR="0067184A" w:rsidRPr="00DB35B6" w:rsidRDefault="0067184A" w:rsidP="00014B9E">
            <w:pPr>
              <w:rPr>
                <w:rFonts w:eastAsia="Times New Roman"/>
                <w:sz w:val="24"/>
                <w:szCs w:val="24"/>
                <w:lang w:eastAsia="ru-RU"/>
              </w:rPr>
            </w:pPr>
            <w:r w:rsidRPr="00DB35B6">
              <w:rPr>
                <w:rFonts w:eastAsia="Times New Roman"/>
                <w:sz w:val="24"/>
                <w:szCs w:val="24"/>
                <w:lang w:eastAsia="ru-RU"/>
              </w:rPr>
              <w:t>ИТОГО</w:t>
            </w:r>
          </w:p>
        </w:tc>
        <w:tc>
          <w:tcPr>
            <w:tcW w:w="170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86</w:t>
            </w:r>
          </w:p>
        </w:tc>
        <w:tc>
          <w:tcPr>
            <w:tcW w:w="1559"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223</w:t>
            </w:r>
          </w:p>
        </w:tc>
        <w:tc>
          <w:tcPr>
            <w:tcW w:w="1417"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29</w:t>
            </w:r>
          </w:p>
        </w:tc>
        <w:tc>
          <w:tcPr>
            <w:tcW w:w="1560" w:type="dxa"/>
          </w:tcPr>
          <w:p w:rsidR="0067184A" w:rsidRPr="00DB35B6" w:rsidRDefault="0067184A" w:rsidP="00014B9E">
            <w:pPr>
              <w:jc w:val="center"/>
              <w:rPr>
                <w:rFonts w:eastAsia="Times New Roman"/>
                <w:sz w:val="24"/>
                <w:szCs w:val="24"/>
                <w:lang w:eastAsia="ru-RU"/>
              </w:rPr>
            </w:pPr>
            <w:r w:rsidRPr="00DB35B6">
              <w:rPr>
                <w:rFonts w:eastAsia="Times New Roman"/>
                <w:sz w:val="24"/>
                <w:szCs w:val="24"/>
                <w:lang w:eastAsia="ru-RU"/>
              </w:rPr>
              <w:t>338</w:t>
            </w:r>
          </w:p>
        </w:tc>
      </w:tr>
    </w:tbl>
    <w:p w:rsidR="0067184A" w:rsidRPr="00661984" w:rsidRDefault="0067184A" w:rsidP="0067184A">
      <w:pPr>
        <w:rPr>
          <w:rFonts w:eastAsia="Times New Roman" w:cs="Times New Roman"/>
          <w:sz w:val="24"/>
          <w:szCs w:val="24"/>
          <w:lang w:eastAsia="ru-RU"/>
        </w:rPr>
      </w:pP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На месторождении применяется рядная схема вскрытия и отработка добычных блоков с параметрами – 50x(30÷25)x20м</w:t>
      </w:r>
      <w:r w:rsidRPr="00661984">
        <w:rPr>
          <w:rFonts w:eastAsia="Times New Roman" w:cs="Times New Roman"/>
          <w:szCs w:val="28"/>
          <w:lang w:val="kk-KZ" w:eastAsia="ru-RU"/>
        </w:rPr>
        <w:t xml:space="preserve">, </w:t>
      </w:r>
      <w:r w:rsidRPr="00661984">
        <w:rPr>
          <w:rFonts w:eastAsia="Times New Roman" w:cs="Times New Roman"/>
          <w:szCs w:val="28"/>
          <w:lang w:eastAsia="ru-RU"/>
        </w:rPr>
        <w:t xml:space="preserve">с расстоянием между </w:t>
      </w:r>
      <w:r w:rsidRPr="00661984">
        <w:rPr>
          <w:rFonts w:eastAsia="Times New Roman" w:cs="Times New Roman"/>
          <w:szCs w:val="28"/>
          <w:lang w:eastAsia="ru-RU"/>
        </w:rPr>
        <w:lastRenderedPageBreak/>
        <w:t xml:space="preserve">рядами откачных и закачных скважин </w:t>
      </w:r>
      <w:smartTag w:uri="urn:schemas-microsoft-com:office:smarttags" w:element="metricconverter">
        <w:smartTagPr>
          <w:attr w:name="ProductID" w:val="50 м"/>
        </w:smartTagPr>
        <w:r w:rsidRPr="00661984">
          <w:rPr>
            <w:rFonts w:eastAsia="Times New Roman" w:cs="Times New Roman"/>
            <w:szCs w:val="28"/>
            <w:lang w:eastAsia="ru-RU"/>
          </w:rPr>
          <w:t>50 м</w:t>
        </w:r>
      </w:smartTag>
      <w:r w:rsidRPr="00661984">
        <w:rPr>
          <w:rFonts w:eastAsia="Times New Roman" w:cs="Times New Roman"/>
          <w:szCs w:val="28"/>
          <w:lang w:eastAsia="ru-RU"/>
        </w:rPr>
        <w:t xml:space="preserve">, 30÷25 м в ряду между откачными и </w:t>
      </w:r>
      <w:smartTag w:uri="urn:schemas-microsoft-com:office:smarttags" w:element="metricconverter">
        <w:smartTagPr>
          <w:attr w:name="ProductID" w:val="20 м"/>
        </w:smartTagPr>
        <w:r w:rsidRPr="00661984">
          <w:rPr>
            <w:rFonts w:eastAsia="Times New Roman" w:cs="Times New Roman"/>
            <w:szCs w:val="28"/>
            <w:lang w:eastAsia="ru-RU"/>
          </w:rPr>
          <w:t>20 м</w:t>
        </w:r>
      </w:smartTag>
      <w:r w:rsidRPr="00661984">
        <w:rPr>
          <w:rFonts w:eastAsia="Times New Roman" w:cs="Times New Roman"/>
          <w:szCs w:val="28"/>
          <w:lang w:eastAsia="ru-RU"/>
        </w:rPr>
        <w:t xml:space="preserve"> в ряду между закачными скважинами. </w:t>
      </w:r>
    </w:p>
    <w:p w:rsidR="0067184A" w:rsidRPr="00661984" w:rsidRDefault="0067184A" w:rsidP="0067184A">
      <w:pPr>
        <w:jc w:val="both"/>
        <w:rPr>
          <w:rFonts w:eastAsia="Times New Roman" w:cs="Times New Roman"/>
          <w:szCs w:val="28"/>
          <w:lang w:eastAsia="ru-RU"/>
        </w:rPr>
      </w:pPr>
      <w:r w:rsidRPr="00661984">
        <w:rPr>
          <w:rFonts w:eastAsia="Times New Roman" w:cs="Times New Roman"/>
          <w:szCs w:val="28"/>
          <w:lang w:eastAsia="ru-RU"/>
        </w:rPr>
        <w:t xml:space="preserve">           В состав объектов полигона скважин эксплуатационной добычи участка «Х</w:t>
      </w:r>
      <w:r w:rsidRPr="00661984">
        <w:rPr>
          <w:rFonts w:eastAsia="Times New Roman" w:cs="Times New Roman"/>
          <w:szCs w:val="28"/>
          <w:lang w:val="kk-KZ" w:eastAsia="ru-RU"/>
        </w:rPr>
        <w:t>о</w:t>
      </w:r>
      <w:r w:rsidRPr="00661984">
        <w:rPr>
          <w:rFonts w:eastAsia="Times New Roman" w:cs="Times New Roman"/>
          <w:szCs w:val="28"/>
          <w:lang w:eastAsia="ru-RU"/>
        </w:rPr>
        <w:t>расан-2» и юго-восточного фланга месторождения «Северный Х</w:t>
      </w:r>
      <w:r w:rsidRPr="00661984">
        <w:rPr>
          <w:rFonts w:eastAsia="Times New Roman" w:cs="Times New Roman"/>
          <w:szCs w:val="28"/>
          <w:lang w:val="kk-KZ" w:eastAsia="ru-RU"/>
        </w:rPr>
        <w:t>о</w:t>
      </w:r>
      <w:r w:rsidRPr="00661984">
        <w:rPr>
          <w:rFonts w:eastAsia="Times New Roman" w:cs="Times New Roman"/>
          <w:szCs w:val="28"/>
          <w:lang w:eastAsia="ru-RU"/>
        </w:rPr>
        <w:t>расан» входят:</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технологические скважины с поверхностной обвязкой;</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наблюдательные скважины;</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раствороподъемное (насосное) оборудование;</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технологические узлы закисления (ТУЗ);</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xml:space="preserve">- узлы сбора продуктивных </w:t>
      </w:r>
      <w:r w:rsidRPr="00661984">
        <w:rPr>
          <w:rFonts w:eastAsia="Times New Roman" w:cs="Times New Roman"/>
          <w:szCs w:val="28"/>
          <w:lang w:val="kk-KZ" w:eastAsia="ru-RU"/>
        </w:rPr>
        <w:t xml:space="preserve">растворов </w:t>
      </w:r>
      <w:r w:rsidR="00BD30E5">
        <w:rPr>
          <w:rFonts w:eastAsia="Times New Roman" w:cs="Times New Roman"/>
          <w:szCs w:val="28"/>
          <w:lang w:eastAsia="ru-RU"/>
        </w:rPr>
        <w:t>(УС</w:t>
      </w:r>
      <w:r w:rsidRPr="00661984">
        <w:rPr>
          <w:rFonts w:eastAsia="Times New Roman" w:cs="Times New Roman"/>
          <w:szCs w:val="28"/>
          <w:lang w:eastAsia="ru-RU"/>
        </w:rPr>
        <w:t>ПР);</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узлы распределения выщелачивающих растворов (УРВР);</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пункты экстренной помощи;</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магистральные технологические трубопроводы;</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трубопроводы между технологическими узлами растворов и технологическими скважинами;</w:t>
      </w:r>
    </w:p>
    <w:p w:rsidR="0067184A" w:rsidRPr="00661984" w:rsidRDefault="0067184A" w:rsidP="0067184A">
      <w:pPr>
        <w:ind w:left="708"/>
        <w:jc w:val="both"/>
        <w:rPr>
          <w:rFonts w:eastAsia="Times New Roman" w:cs="Times New Roman"/>
          <w:szCs w:val="28"/>
          <w:lang w:eastAsia="ru-RU"/>
        </w:rPr>
      </w:pPr>
      <w:r w:rsidRPr="00661984">
        <w:rPr>
          <w:rFonts w:eastAsia="Times New Roman" w:cs="Times New Roman"/>
          <w:szCs w:val="28"/>
          <w:lang w:eastAsia="ru-RU"/>
        </w:rPr>
        <w:t>- объекты энергоснабжения;</w:t>
      </w:r>
    </w:p>
    <w:p w:rsidR="0067184A" w:rsidRPr="00661984" w:rsidRDefault="0067184A" w:rsidP="0067184A">
      <w:pPr>
        <w:ind w:left="708"/>
        <w:jc w:val="both"/>
        <w:rPr>
          <w:rFonts w:eastAsia="Times New Roman" w:cs="Times New Roman"/>
          <w:szCs w:val="28"/>
          <w:lang w:val="kk-KZ" w:eastAsia="ru-RU"/>
        </w:rPr>
      </w:pPr>
      <w:r w:rsidRPr="00661984">
        <w:rPr>
          <w:rFonts w:eastAsia="Times New Roman" w:cs="Times New Roman"/>
          <w:szCs w:val="28"/>
          <w:lang w:eastAsia="ru-RU"/>
        </w:rPr>
        <w:t>-  подъездные и внутриплощадочные дороги</w:t>
      </w:r>
      <w:r w:rsidRPr="00661984">
        <w:rPr>
          <w:rFonts w:eastAsia="Times New Roman" w:cs="Times New Roman"/>
          <w:szCs w:val="28"/>
          <w:lang w:val="kk-KZ" w:eastAsia="ru-RU"/>
        </w:rPr>
        <w:t>.</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Средняя фактическая глубина технологических скважин на геотехнологическ</w:t>
      </w:r>
      <w:r w:rsidRPr="00661984">
        <w:rPr>
          <w:rFonts w:eastAsia="Times New Roman" w:cs="Times New Roman"/>
          <w:szCs w:val="28"/>
          <w:lang w:val="kk-KZ" w:eastAsia="ru-RU"/>
        </w:rPr>
        <w:t>ом</w:t>
      </w:r>
      <w:r w:rsidRPr="00661984">
        <w:rPr>
          <w:rFonts w:eastAsia="Times New Roman" w:cs="Times New Roman"/>
          <w:szCs w:val="28"/>
          <w:lang w:eastAsia="ru-RU"/>
        </w:rPr>
        <w:t xml:space="preserve"> полигон</w:t>
      </w:r>
      <w:r w:rsidRPr="00661984">
        <w:rPr>
          <w:rFonts w:eastAsia="Times New Roman" w:cs="Times New Roman"/>
          <w:szCs w:val="28"/>
          <w:lang w:val="kk-KZ" w:eastAsia="ru-RU"/>
        </w:rPr>
        <w:t>е (ГТП)</w:t>
      </w:r>
      <w:r w:rsidRPr="00661984">
        <w:rPr>
          <w:rFonts w:eastAsia="Times New Roman" w:cs="Times New Roman"/>
          <w:szCs w:val="28"/>
          <w:lang w:eastAsia="ru-RU"/>
        </w:rPr>
        <w:t xml:space="preserve"> составляет порядка 650 метров, однако имеются достаточно глубокие скважины до 900 метров. Закачка выщелачивающих растворов производится под давлением 3-4 атмосферы от наземной насосной станции. Откачка продуктивных растворов осуществляется преимущественно погружными электро</w:t>
      </w:r>
      <w:r w:rsidRPr="00661984">
        <w:rPr>
          <w:rFonts w:eastAsia="Times New Roman" w:cs="Times New Roman"/>
          <w:szCs w:val="28"/>
          <w:lang w:val="kk-KZ" w:eastAsia="ru-RU"/>
        </w:rPr>
        <w:t xml:space="preserve">центробежными </w:t>
      </w:r>
      <w:r w:rsidRPr="00661984">
        <w:rPr>
          <w:rFonts w:eastAsia="Times New Roman" w:cs="Times New Roman"/>
          <w:szCs w:val="28"/>
          <w:lang w:eastAsia="ru-RU"/>
        </w:rPr>
        <w:t>насосами следующих типов: «</w:t>
      </w:r>
      <w:r w:rsidRPr="00661984">
        <w:rPr>
          <w:rFonts w:eastAsia="Times New Roman" w:cs="Times New Roman"/>
          <w:szCs w:val="28"/>
          <w:lang w:val="en-US" w:eastAsia="ru-RU"/>
        </w:rPr>
        <w:t>Grundfos</w:t>
      </w:r>
      <w:r w:rsidRPr="00661984">
        <w:rPr>
          <w:rFonts w:eastAsia="Times New Roman" w:cs="Times New Roman"/>
          <w:szCs w:val="28"/>
          <w:lang w:eastAsia="ru-RU"/>
        </w:rPr>
        <w:t xml:space="preserve"> </w:t>
      </w:r>
      <w:r w:rsidRPr="00661984">
        <w:rPr>
          <w:rFonts w:eastAsia="Times New Roman" w:cs="Times New Roman"/>
          <w:szCs w:val="28"/>
          <w:lang w:val="en-US" w:eastAsia="ru-RU"/>
        </w:rPr>
        <w:t>SPM</w:t>
      </w:r>
      <w:r w:rsidRPr="00661984">
        <w:rPr>
          <w:rFonts w:eastAsia="Times New Roman" w:cs="Times New Roman"/>
          <w:szCs w:val="28"/>
          <w:lang w:eastAsia="ru-RU"/>
        </w:rPr>
        <w:t xml:space="preserve"> 14</w:t>
      </w:r>
      <w:r w:rsidRPr="00661984">
        <w:rPr>
          <w:rFonts w:eastAsia="Times New Roman" w:cs="Times New Roman"/>
          <w:szCs w:val="28"/>
          <w:lang w:val="en-US" w:eastAsia="ru-RU"/>
        </w:rPr>
        <w:t>A</w:t>
      </w:r>
      <w:r w:rsidRPr="00661984">
        <w:rPr>
          <w:rFonts w:eastAsia="Times New Roman" w:cs="Times New Roman"/>
          <w:szCs w:val="28"/>
          <w:lang w:eastAsia="ru-RU"/>
        </w:rPr>
        <w:t>-18</w:t>
      </w:r>
      <w:r w:rsidRPr="00661984">
        <w:rPr>
          <w:rFonts w:eastAsia="Times New Roman" w:cs="Times New Roman"/>
          <w:szCs w:val="28"/>
          <w:lang w:val="en-US" w:eastAsia="ru-RU"/>
        </w:rPr>
        <w:t>H</w:t>
      </w:r>
      <w:r w:rsidRPr="00661984">
        <w:rPr>
          <w:rFonts w:eastAsia="Times New Roman" w:cs="Times New Roman"/>
          <w:szCs w:val="28"/>
          <w:lang w:eastAsia="ru-RU"/>
        </w:rPr>
        <w:t>», «</w:t>
      </w:r>
      <w:r w:rsidRPr="00661984">
        <w:rPr>
          <w:rFonts w:eastAsia="Times New Roman" w:cs="Times New Roman"/>
          <w:szCs w:val="28"/>
          <w:lang w:val="en-US" w:eastAsia="ru-RU"/>
        </w:rPr>
        <w:t>Odesse</w:t>
      </w:r>
      <w:r w:rsidRPr="00661984">
        <w:rPr>
          <w:rFonts w:eastAsia="Times New Roman" w:cs="Times New Roman"/>
          <w:szCs w:val="28"/>
          <w:lang w:eastAsia="ru-RU"/>
        </w:rPr>
        <w:t xml:space="preserve"> </w:t>
      </w:r>
      <w:r w:rsidRPr="00661984">
        <w:rPr>
          <w:rFonts w:eastAsia="Times New Roman" w:cs="Times New Roman"/>
          <w:szCs w:val="28"/>
          <w:lang w:val="en-US" w:eastAsia="ru-RU"/>
        </w:rPr>
        <w:t>POSS</w:t>
      </w:r>
      <w:r w:rsidRPr="00661984">
        <w:rPr>
          <w:rFonts w:eastAsia="Times New Roman" w:cs="Times New Roman"/>
          <w:szCs w:val="28"/>
          <w:lang w:eastAsia="ru-RU"/>
        </w:rPr>
        <w:t>-13-13/6», «</w:t>
      </w:r>
      <w:r w:rsidRPr="00661984">
        <w:rPr>
          <w:rFonts w:eastAsia="Times New Roman" w:cs="Times New Roman"/>
          <w:szCs w:val="28"/>
          <w:lang w:val="en-US" w:eastAsia="ru-RU"/>
        </w:rPr>
        <w:t>Sinar</w:t>
      </w:r>
      <w:r w:rsidRPr="00661984">
        <w:rPr>
          <w:rFonts w:eastAsia="Times New Roman" w:cs="Times New Roman"/>
          <w:szCs w:val="28"/>
          <w:lang w:eastAsia="ru-RU"/>
        </w:rPr>
        <w:t xml:space="preserve"> 4</w:t>
      </w:r>
      <w:r w:rsidRPr="00661984">
        <w:rPr>
          <w:rFonts w:eastAsia="Times New Roman" w:cs="Times New Roman"/>
          <w:szCs w:val="28"/>
          <w:lang w:val="en-US" w:eastAsia="ru-RU"/>
        </w:rPr>
        <w:t>SP</w:t>
      </w:r>
      <w:r w:rsidRPr="00661984">
        <w:rPr>
          <w:rFonts w:eastAsia="Times New Roman" w:cs="Times New Roman"/>
          <w:szCs w:val="28"/>
          <w:lang w:eastAsia="ru-RU"/>
        </w:rPr>
        <w:t xml:space="preserve">5-24» и «Ульба </w:t>
      </w:r>
      <w:r w:rsidRPr="00661984">
        <w:rPr>
          <w:rFonts w:eastAsia="Times New Roman" w:cs="Times New Roman"/>
          <w:szCs w:val="28"/>
          <w:lang w:val="en-US" w:eastAsia="ru-RU"/>
        </w:rPr>
        <w:t>KSPN</w:t>
      </w:r>
      <w:r w:rsidRPr="00661984">
        <w:rPr>
          <w:rFonts w:eastAsia="Times New Roman" w:cs="Times New Roman"/>
          <w:szCs w:val="28"/>
          <w:lang w:eastAsia="ru-RU"/>
        </w:rPr>
        <w:t>-6-</w:t>
      </w:r>
      <w:r w:rsidRPr="00661984">
        <w:rPr>
          <w:rFonts w:eastAsia="Times New Roman" w:cs="Times New Roman"/>
          <w:szCs w:val="28"/>
          <w:lang w:val="en-US" w:eastAsia="ru-RU"/>
        </w:rPr>
        <w:t>Z</w:t>
      </w:r>
      <w:r w:rsidRPr="00661984">
        <w:rPr>
          <w:rFonts w:eastAsia="Times New Roman" w:cs="Times New Roman"/>
          <w:szCs w:val="28"/>
          <w:lang w:eastAsia="ru-RU"/>
        </w:rPr>
        <w:t>616-8-5,5»</w:t>
      </w:r>
      <w:r w:rsidRPr="00661984">
        <w:rPr>
          <w:rFonts w:eastAsia="Times New Roman" w:cs="Times New Roman"/>
          <w:szCs w:val="28"/>
          <w:lang w:val="kk-KZ" w:eastAsia="ru-RU"/>
        </w:rPr>
        <w:t xml:space="preserve"> [</w:t>
      </w:r>
      <w:r w:rsidRPr="00661984">
        <w:rPr>
          <w:rFonts w:cs="Times New Roman"/>
          <w:szCs w:val="28"/>
          <w:lang w:val="kk-KZ"/>
        </w:rPr>
        <w:t>2</w:t>
      </w:r>
      <w:r w:rsidRPr="00661984">
        <w:rPr>
          <w:rFonts w:eastAsia="Times New Roman" w:cs="Times New Roman"/>
          <w:szCs w:val="28"/>
          <w:lang w:val="kk-KZ" w:eastAsia="ru-RU"/>
        </w:rPr>
        <w:t>]</w:t>
      </w:r>
      <w:r w:rsidRPr="00661984">
        <w:rPr>
          <w:rFonts w:eastAsia="Times New Roman" w:cs="Times New Roman"/>
          <w:szCs w:val="28"/>
          <w:lang w:eastAsia="ru-RU"/>
        </w:rPr>
        <w:t>. Параметры откачных скважин приведены в таблице 1.2.</w:t>
      </w:r>
    </w:p>
    <w:p w:rsidR="0067184A" w:rsidRPr="00661984" w:rsidRDefault="0067184A" w:rsidP="0067184A">
      <w:pPr>
        <w:jc w:val="both"/>
        <w:rPr>
          <w:rFonts w:eastAsia="Times New Roman" w:cs="Times New Roman"/>
          <w:szCs w:val="28"/>
          <w:lang w:eastAsia="ru-RU"/>
        </w:rPr>
      </w:pPr>
    </w:p>
    <w:p w:rsidR="0067184A" w:rsidRPr="00661984" w:rsidRDefault="0067184A" w:rsidP="0067184A">
      <w:pPr>
        <w:jc w:val="both"/>
        <w:rPr>
          <w:rFonts w:eastAsia="Times New Roman" w:cs="Times New Roman"/>
          <w:szCs w:val="28"/>
          <w:lang w:eastAsia="ru-RU"/>
        </w:rPr>
      </w:pPr>
      <w:r w:rsidRPr="00661984">
        <w:rPr>
          <w:rFonts w:eastAsia="Times New Roman" w:cs="Times New Roman"/>
          <w:szCs w:val="28"/>
          <w:lang w:eastAsia="ru-RU"/>
        </w:rPr>
        <w:t xml:space="preserve">Таблица 1.2 – Средние данные по откачным скважинам </w:t>
      </w:r>
    </w:p>
    <w:p w:rsidR="0067184A" w:rsidRPr="00661984" w:rsidRDefault="0067184A" w:rsidP="0067184A">
      <w:pPr>
        <w:ind w:firstLine="851"/>
        <w:jc w:val="both"/>
        <w:rPr>
          <w:rFonts w:eastAsia="Times New Roman" w:cs="Times New Roman"/>
          <w:sz w:val="24"/>
          <w:szCs w:val="24"/>
          <w:lang w:eastAsia="ru-RU"/>
        </w:rPr>
      </w:pPr>
    </w:p>
    <w:tbl>
      <w:tblPr>
        <w:tblStyle w:val="11"/>
        <w:tblW w:w="9356" w:type="dxa"/>
        <w:tblInd w:w="108" w:type="dxa"/>
        <w:tblLook w:val="04A0" w:firstRow="1" w:lastRow="0" w:firstColumn="1" w:lastColumn="0" w:noHBand="0" w:noVBand="1"/>
      </w:tblPr>
      <w:tblGrid>
        <w:gridCol w:w="4820"/>
        <w:gridCol w:w="1843"/>
        <w:gridCol w:w="2693"/>
      </w:tblGrid>
      <w:tr w:rsidR="0067184A" w:rsidRPr="00661984" w:rsidTr="00A8126F">
        <w:tc>
          <w:tcPr>
            <w:tcW w:w="4820" w:type="dxa"/>
          </w:tcPr>
          <w:p w:rsidR="0067184A" w:rsidRPr="00661984" w:rsidRDefault="0067184A" w:rsidP="00014B9E">
            <w:pPr>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Наименование параметра</w:t>
            </w:r>
          </w:p>
        </w:tc>
        <w:tc>
          <w:tcPr>
            <w:tcW w:w="1843" w:type="dxa"/>
          </w:tcPr>
          <w:p w:rsidR="0067184A" w:rsidRPr="00661984" w:rsidRDefault="0067184A" w:rsidP="00014B9E">
            <w:pPr>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Един. изм.</w:t>
            </w:r>
          </w:p>
        </w:tc>
        <w:tc>
          <w:tcPr>
            <w:tcW w:w="2693" w:type="dxa"/>
          </w:tcPr>
          <w:p w:rsidR="0067184A" w:rsidRPr="00661984" w:rsidRDefault="0067184A" w:rsidP="00014B9E">
            <w:pPr>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Средние показатели</w:t>
            </w:r>
          </w:p>
        </w:tc>
      </w:tr>
      <w:tr w:rsidR="0067184A" w:rsidRPr="00661984" w:rsidTr="00A8126F">
        <w:tc>
          <w:tcPr>
            <w:tcW w:w="4820" w:type="dxa"/>
          </w:tcPr>
          <w:p w:rsidR="0067184A" w:rsidRPr="00661984" w:rsidRDefault="0067184A" w:rsidP="00A8126F">
            <w:pP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Средняя производительность откачных скважин</w:t>
            </w:r>
          </w:p>
        </w:tc>
        <w:tc>
          <w:tcPr>
            <w:tcW w:w="1843" w:type="dxa"/>
          </w:tcPr>
          <w:p w:rsidR="0067184A" w:rsidRPr="00661984" w:rsidRDefault="0067184A" w:rsidP="00014B9E">
            <w:pPr>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м</w:t>
            </w:r>
            <w:r w:rsidRPr="00661984">
              <w:rPr>
                <w:rFonts w:ascii="Times New Roman" w:eastAsia="Times New Roman" w:hAnsi="Times New Roman" w:cs="Times New Roman"/>
                <w:sz w:val="24"/>
                <w:szCs w:val="24"/>
                <w:vertAlign w:val="superscript"/>
                <w:lang w:eastAsia="ru-RU"/>
              </w:rPr>
              <w:t>3</w:t>
            </w:r>
            <w:r w:rsidRPr="00661984">
              <w:rPr>
                <w:rFonts w:ascii="Times New Roman" w:eastAsia="Times New Roman" w:hAnsi="Times New Roman" w:cs="Times New Roman"/>
                <w:sz w:val="24"/>
                <w:szCs w:val="24"/>
                <w:lang w:eastAsia="ru-RU"/>
              </w:rPr>
              <w:t>/ч</w:t>
            </w:r>
          </w:p>
        </w:tc>
        <w:tc>
          <w:tcPr>
            <w:tcW w:w="2693" w:type="dxa"/>
          </w:tcPr>
          <w:p w:rsidR="0067184A" w:rsidRPr="00661984" w:rsidRDefault="0067184A" w:rsidP="00014B9E">
            <w:pPr>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4,8 - 8</w:t>
            </w:r>
          </w:p>
        </w:tc>
      </w:tr>
      <w:tr w:rsidR="0067184A" w:rsidRPr="00661984" w:rsidTr="00A8126F">
        <w:tc>
          <w:tcPr>
            <w:tcW w:w="4820" w:type="dxa"/>
          </w:tcPr>
          <w:p w:rsidR="0067184A" w:rsidRPr="00661984" w:rsidRDefault="0067184A" w:rsidP="00014B9E">
            <w:pPr>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Статический уровень раствора</w:t>
            </w:r>
          </w:p>
        </w:tc>
        <w:tc>
          <w:tcPr>
            <w:tcW w:w="1843" w:type="dxa"/>
          </w:tcPr>
          <w:p w:rsidR="0067184A" w:rsidRPr="00661984" w:rsidRDefault="0067184A" w:rsidP="00014B9E">
            <w:pPr>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м</w:t>
            </w:r>
          </w:p>
        </w:tc>
        <w:tc>
          <w:tcPr>
            <w:tcW w:w="2693" w:type="dxa"/>
          </w:tcPr>
          <w:p w:rsidR="0067184A" w:rsidRPr="00661984" w:rsidRDefault="0067184A" w:rsidP="00014B9E">
            <w:pPr>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(+3) – (- 7)</w:t>
            </w:r>
          </w:p>
        </w:tc>
      </w:tr>
      <w:tr w:rsidR="0067184A" w:rsidRPr="00661984" w:rsidTr="00A8126F">
        <w:tc>
          <w:tcPr>
            <w:tcW w:w="4820" w:type="dxa"/>
          </w:tcPr>
          <w:p w:rsidR="0067184A" w:rsidRPr="00661984" w:rsidRDefault="0067184A" w:rsidP="00014B9E">
            <w:pPr>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Динамический уровень раствора</w:t>
            </w:r>
          </w:p>
        </w:tc>
        <w:tc>
          <w:tcPr>
            <w:tcW w:w="1843" w:type="dxa"/>
          </w:tcPr>
          <w:p w:rsidR="0067184A" w:rsidRPr="00661984" w:rsidRDefault="0067184A" w:rsidP="00014B9E">
            <w:pPr>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м</w:t>
            </w:r>
          </w:p>
        </w:tc>
        <w:tc>
          <w:tcPr>
            <w:tcW w:w="2693" w:type="dxa"/>
          </w:tcPr>
          <w:p w:rsidR="0067184A" w:rsidRPr="00661984" w:rsidRDefault="0067184A" w:rsidP="00014B9E">
            <w:pPr>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(-35) – (-40)</w:t>
            </w:r>
          </w:p>
        </w:tc>
      </w:tr>
    </w:tbl>
    <w:p w:rsidR="0067184A" w:rsidRPr="00661984" w:rsidRDefault="0067184A" w:rsidP="0067184A">
      <w:pPr>
        <w:rPr>
          <w:rFonts w:eastAsia="Times New Roman" w:cs="Times New Roman"/>
          <w:sz w:val="24"/>
          <w:szCs w:val="24"/>
          <w:lang w:eastAsia="ru-RU"/>
        </w:rPr>
      </w:pP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Транспортировка продуктивных растворов производится наземными насосами с ГТП на завод «Х</w:t>
      </w:r>
      <w:r w:rsidRPr="00661984">
        <w:rPr>
          <w:rFonts w:eastAsia="Times New Roman" w:cs="Times New Roman"/>
          <w:szCs w:val="28"/>
          <w:lang w:val="kk-KZ" w:eastAsia="ru-RU"/>
        </w:rPr>
        <w:t>о</w:t>
      </w:r>
      <w:r w:rsidRPr="00661984">
        <w:rPr>
          <w:rFonts w:eastAsia="Times New Roman" w:cs="Times New Roman"/>
          <w:szCs w:val="28"/>
          <w:lang w:eastAsia="ru-RU"/>
        </w:rPr>
        <w:t xml:space="preserve">расан-2» по трубопроводам, возвратных – с завода на ГТП к </w:t>
      </w:r>
      <w:r w:rsidRPr="00661984">
        <w:rPr>
          <w:rFonts w:eastAsia="Times New Roman" w:cs="Times New Roman"/>
          <w:szCs w:val="28"/>
          <w:lang w:val="kk-KZ" w:eastAsia="ru-RU"/>
        </w:rPr>
        <w:t>узлам подготовки выщелачивающего раствора (</w:t>
      </w:r>
      <w:r w:rsidRPr="00661984">
        <w:rPr>
          <w:rFonts w:eastAsia="Times New Roman" w:cs="Times New Roman"/>
          <w:szCs w:val="28"/>
          <w:lang w:eastAsia="ru-RU"/>
        </w:rPr>
        <w:t>УПВР</w:t>
      </w:r>
      <w:r w:rsidRPr="00661984">
        <w:rPr>
          <w:rFonts w:eastAsia="Times New Roman" w:cs="Times New Roman"/>
          <w:szCs w:val="28"/>
          <w:lang w:val="kk-KZ" w:eastAsia="ru-RU"/>
        </w:rPr>
        <w:t>)</w:t>
      </w:r>
      <w:r w:rsidRPr="00661984">
        <w:rPr>
          <w:rFonts w:eastAsia="Times New Roman" w:cs="Times New Roman"/>
          <w:szCs w:val="28"/>
          <w:lang w:eastAsia="ru-RU"/>
        </w:rPr>
        <w:t xml:space="preserve"> и далее через УП</w:t>
      </w:r>
      <w:r w:rsidRPr="00661984">
        <w:rPr>
          <w:rFonts w:eastAsia="Times New Roman" w:cs="Times New Roman"/>
          <w:szCs w:val="28"/>
          <w:lang w:val="kk-KZ" w:eastAsia="ru-RU"/>
        </w:rPr>
        <w:t>В</w:t>
      </w:r>
      <w:r w:rsidRPr="00661984">
        <w:rPr>
          <w:rFonts w:eastAsia="Times New Roman" w:cs="Times New Roman"/>
          <w:szCs w:val="28"/>
          <w:lang w:eastAsia="ru-RU"/>
        </w:rPr>
        <w:t>Р</w:t>
      </w:r>
      <w:r w:rsidRPr="00661984">
        <w:rPr>
          <w:rFonts w:eastAsia="Times New Roman" w:cs="Times New Roman"/>
          <w:szCs w:val="28"/>
          <w:lang w:val="kk-KZ" w:eastAsia="ru-RU"/>
        </w:rPr>
        <w:t>-</w:t>
      </w:r>
      <w:r w:rsidRPr="00661984">
        <w:rPr>
          <w:rFonts w:eastAsia="Times New Roman" w:cs="Times New Roman"/>
          <w:szCs w:val="28"/>
          <w:lang w:eastAsia="ru-RU"/>
        </w:rPr>
        <w:t xml:space="preserve">ы к скважинам. </w:t>
      </w:r>
    </w:p>
    <w:p w:rsidR="0067184A" w:rsidRPr="00014B9E" w:rsidRDefault="0067184A" w:rsidP="00014B9E">
      <w:pPr>
        <w:ind w:firstLine="709"/>
        <w:jc w:val="both"/>
        <w:rPr>
          <w:rFonts w:eastAsia="Times New Roman" w:cs="Times New Roman"/>
          <w:szCs w:val="28"/>
          <w:lang w:eastAsia="ru-RU"/>
        </w:rPr>
      </w:pPr>
      <w:r w:rsidRPr="00661984">
        <w:rPr>
          <w:rFonts w:eastAsia="Times New Roman" w:cs="Times New Roman"/>
          <w:szCs w:val="28"/>
          <w:lang w:eastAsia="ru-RU"/>
        </w:rPr>
        <w:t>В процессе работы блоков при снижении производительности технологических скважин до предельного минимального уровня или возникновении других нарушений в режиме их работы предусматривается проведение ремонтно-восстановительных работ</w:t>
      </w:r>
      <w:r w:rsidRPr="00661984">
        <w:rPr>
          <w:rFonts w:eastAsia="Times New Roman" w:cs="Times New Roman"/>
          <w:szCs w:val="28"/>
          <w:lang w:val="kk-KZ" w:eastAsia="ru-RU"/>
        </w:rPr>
        <w:t xml:space="preserve"> (РВР)</w:t>
      </w:r>
      <w:r w:rsidRPr="00661984">
        <w:rPr>
          <w:rFonts w:eastAsia="Times New Roman" w:cs="Times New Roman"/>
          <w:szCs w:val="28"/>
          <w:lang w:eastAsia="ru-RU"/>
        </w:rPr>
        <w:t>, включающих и промывку скважин от механических примесей с применением установки</w:t>
      </w:r>
      <w:r w:rsidRPr="00661984">
        <w:rPr>
          <w:rFonts w:eastAsia="Times New Roman" w:cs="Times New Roman"/>
          <w:szCs w:val="28"/>
          <w:lang w:val="kk-KZ" w:eastAsia="ru-RU"/>
        </w:rPr>
        <w:t xml:space="preserve"> для </w:t>
      </w:r>
      <w:r w:rsidRPr="00661984">
        <w:rPr>
          <w:rFonts w:eastAsia="Times New Roman" w:cs="Times New Roman"/>
          <w:szCs w:val="28"/>
          <w:lang w:val="kk-KZ" w:eastAsia="ru-RU"/>
        </w:rPr>
        <w:lastRenderedPageBreak/>
        <w:t>обработки скважин</w:t>
      </w:r>
      <w:r w:rsidRPr="00661984">
        <w:rPr>
          <w:rFonts w:eastAsia="Times New Roman" w:cs="Times New Roman"/>
          <w:szCs w:val="28"/>
          <w:lang w:eastAsia="ru-RU"/>
        </w:rPr>
        <w:t xml:space="preserve"> </w:t>
      </w:r>
      <w:r w:rsidRPr="00661984">
        <w:rPr>
          <w:rFonts w:eastAsia="Times New Roman" w:cs="Times New Roman"/>
          <w:szCs w:val="28"/>
          <w:lang w:val="kk-KZ" w:eastAsia="ru-RU"/>
        </w:rPr>
        <w:t>(</w:t>
      </w:r>
      <w:r w:rsidRPr="00661984">
        <w:rPr>
          <w:rFonts w:eastAsia="Times New Roman" w:cs="Times New Roman"/>
          <w:szCs w:val="28"/>
          <w:lang w:eastAsia="ru-RU"/>
        </w:rPr>
        <w:t>УОС</w:t>
      </w:r>
      <w:r w:rsidRPr="00661984">
        <w:rPr>
          <w:rFonts w:eastAsia="Times New Roman" w:cs="Times New Roman"/>
          <w:szCs w:val="28"/>
          <w:lang w:val="kk-KZ" w:eastAsia="ru-RU"/>
        </w:rPr>
        <w:t>)</w:t>
      </w:r>
      <w:r w:rsidR="00903A6F">
        <w:rPr>
          <w:rFonts w:eastAsia="Times New Roman" w:cs="Times New Roman"/>
          <w:szCs w:val="28"/>
          <w:lang w:eastAsia="ru-RU"/>
        </w:rPr>
        <w:t>.</w:t>
      </w:r>
      <w:r w:rsidRPr="00661984">
        <w:rPr>
          <w:rFonts w:eastAsia="Times New Roman" w:cs="Times New Roman"/>
          <w:szCs w:val="28"/>
          <w:lang w:eastAsia="ru-RU"/>
        </w:rPr>
        <w:t xml:space="preserve"> Состояние эксплуатационных скважин контролируется периодически методами </w:t>
      </w:r>
      <w:r w:rsidRPr="00153DF6">
        <w:rPr>
          <w:rFonts w:eastAsia="Times New Roman" w:cs="Times New Roman"/>
          <w:szCs w:val="28"/>
          <w:lang w:eastAsia="ru-RU"/>
        </w:rPr>
        <w:t xml:space="preserve">ГИС </w:t>
      </w:r>
      <w:r w:rsidRPr="00153DF6">
        <w:rPr>
          <w:rFonts w:cs="Times New Roman"/>
          <w:szCs w:val="28"/>
          <w:lang w:val="kk-KZ"/>
        </w:rPr>
        <w:t>[3]</w:t>
      </w:r>
      <w:r w:rsidRPr="00153DF6">
        <w:rPr>
          <w:rFonts w:eastAsia="Times New Roman" w:cs="Times New Roman"/>
          <w:szCs w:val="28"/>
          <w:lang w:eastAsia="ru-RU"/>
        </w:rPr>
        <w:t>.</w:t>
      </w:r>
    </w:p>
    <w:p w:rsidR="00016840" w:rsidRDefault="00016840" w:rsidP="0067184A">
      <w:pPr>
        <w:ind w:firstLine="709"/>
        <w:jc w:val="both"/>
        <w:rPr>
          <w:lang w:val="kk-KZ"/>
        </w:rPr>
      </w:pPr>
    </w:p>
    <w:p w:rsidR="005A14ED" w:rsidRDefault="005A14ED" w:rsidP="0067184A">
      <w:pPr>
        <w:ind w:firstLine="709"/>
        <w:jc w:val="both"/>
        <w:rPr>
          <w:lang w:val="kk-KZ"/>
        </w:rPr>
      </w:pPr>
    </w:p>
    <w:p w:rsidR="0067184A" w:rsidRPr="00661984" w:rsidRDefault="0067184A" w:rsidP="0067184A">
      <w:pPr>
        <w:ind w:firstLine="709"/>
        <w:jc w:val="both"/>
        <w:rPr>
          <w:lang w:val="kk-KZ"/>
        </w:rPr>
      </w:pPr>
      <w:r w:rsidRPr="00661984">
        <w:rPr>
          <w:lang w:val="kk-KZ"/>
        </w:rPr>
        <w:t>1.2 Обустройство закачных и откачных скважин</w:t>
      </w:r>
    </w:p>
    <w:p w:rsidR="0067184A" w:rsidRPr="00661984" w:rsidRDefault="0067184A" w:rsidP="0067184A">
      <w:pPr>
        <w:ind w:firstLine="709"/>
        <w:jc w:val="both"/>
        <w:rPr>
          <w:lang w:val="kk-KZ"/>
        </w:rPr>
      </w:pPr>
    </w:p>
    <w:p w:rsidR="0067184A" w:rsidRPr="00661984" w:rsidRDefault="00532E37" w:rsidP="0067184A">
      <w:pPr>
        <w:ind w:firstLine="709"/>
        <w:jc w:val="both"/>
        <w:rPr>
          <w:rFonts w:eastAsia="Times New Roman" w:cs="Times New Roman"/>
          <w:szCs w:val="28"/>
          <w:lang w:eastAsia="ru-RU"/>
        </w:rPr>
      </w:pPr>
      <w:r>
        <w:rPr>
          <w:rFonts w:eastAsia="Times New Roman" w:cs="Times New Roman"/>
          <w:szCs w:val="28"/>
          <w:lang w:val="kk-KZ" w:eastAsia="ru-RU"/>
        </w:rPr>
        <w:t>ГТП</w:t>
      </w:r>
      <w:r w:rsidR="0067184A" w:rsidRPr="00661984">
        <w:rPr>
          <w:rFonts w:eastAsia="Times New Roman" w:cs="Times New Roman"/>
          <w:szCs w:val="28"/>
          <w:lang w:eastAsia="ru-RU"/>
        </w:rPr>
        <w:t xml:space="preserve"> состоит из четырех типов скважин: откачных, закачных</w:t>
      </w:r>
      <w:r w:rsidR="0067184A" w:rsidRPr="00661984">
        <w:rPr>
          <w:rFonts w:eastAsia="Times New Roman" w:cs="Times New Roman"/>
          <w:szCs w:val="28"/>
          <w:lang w:val="kk-KZ" w:eastAsia="ru-RU"/>
        </w:rPr>
        <w:t xml:space="preserve"> (нагнетательных)</w:t>
      </w:r>
      <w:r w:rsidR="0067184A" w:rsidRPr="00661984">
        <w:rPr>
          <w:rFonts w:eastAsia="Times New Roman" w:cs="Times New Roman"/>
          <w:szCs w:val="28"/>
          <w:lang w:eastAsia="ru-RU"/>
        </w:rPr>
        <w:t>,</w:t>
      </w:r>
      <w:r w:rsidR="0067184A" w:rsidRPr="00661984">
        <w:rPr>
          <w:rFonts w:eastAsia="Times New Roman" w:cs="Times New Roman"/>
          <w:szCs w:val="28"/>
          <w:lang w:val="kk-KZ" w:eastAsia="ru-RU"/>
        </w:rPr>
        <w:t xml:space="preserve"> </w:t>
      </w:r>
      <w:r w:rsidR="0067184A" w:rsidRPr="00661984">
        <w:rPr>
          <w:rFonts w:eastAsia="Times New Roman" w:cs="Times New Roman"/>
          <w:szCs w:val="28"/>
          <w:lang w:eastAsia="ru-RU"/>
        </w:rPr>
        <w:t>наблюдательных и контрольных. Глубина скважин в среднем 600-</w:t>
      </w:r>
      <w:smartTag w:uri="urn:schemas-microsoft-com:office:smarttags" w:element="metricconverter">
        <w:smartTagPr>
          <w:attr w:name="ProductID" w:val="670 м"/>
        </w:smartTagPr>
        <w:r w:rsidR="0067184A" w:rsidRPr="00661984">
          <w:rPr>
            <w:rFonts w:eastAsia="Times New Roman" w:cs="Times New Roman"/>
            <w:szCs w:val="28"/>
            <w:lang w:eastAsia="ru-RU"/>
          </w:rPr>
          <w:t>670 м</w:t>
        </w:r>
      </w:smartTag>
      <w:r w:rsidR="0067184A" w:rsidRPr="00661984">
        <w:rPr>
          <w:rFonts w:eastAsia="Times New Roman" w:cs="Times New Roman"/>
          <w:szCs w:val="28"/>
          <w:lang w:eastAsia="ru-RU"/>
        </w:rPr>
        <w:t>. Однако имеются скважины и до 900м (ТОО «Байкен-</w:t>
      </w:r>
      <w:r w:rsidR="0067184A" w:rsidRPr="00661984">
        <w:rPr>
          <w:rFonts w:eastAsia="Times New Roman" w:cs="Times New Roman"/>
          <w:szCs w:val="28"/>
          <w:lang w:val="en-US" w:eastAsia="ru-RU"/>
        </w:rPr>
        <w:t>U</w:t>
      </w:r>
      <w:r w:rsidR="0067184A" w:rsidRPr="00661984">
        <w:rPr>
          <w:rFonts w:eastAsia="Times New Roman" w:cs="Times New Roman"/>
          <w:szCs w:val="28"/>
          <w:lang w:eastAsia="ru-RU"/>
        </w:rPr>
        <w:t>»).</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Конструктивно технологические скважины представляют собой колонну, состоящую из оголовка, обсадной колонны, каркасно-дискового фильтра и отстойника.</w:t>
      </w:r>
    </w:p>
    <w:p w:rsidR="0067184A" w:rsidRPr="009E3DD7" w:rsidRDefault="0067184A" w:rsidP="0067184A">
      <w:pPr>
        <w:ind w:firstLine="709"/>
        <w:jc w:val="both"/>
        <w:rPr>
          <w:rFonts w:eastAsia="Times New Roman" w:cs="Times New Roman"/>
          <w:szCs w:val="28"/>
          <w:lang w:eastAsia="ru-RU"/>
        </w:rPr>
      </w:pPr>
      <w:r w:rsidRPr="00661984">
        <w:rPr>
          <w:rFonts w:eastAsia="Times New Roman" w:cs="Times New Roman"/>
          <w:szCs w:val="28"/>
          <w:lang w:val="kk-KZ" w:eastAsia="ru-RU"/>
        </w:rPr>
        <w:t xml:space="preserve">На рисунке 1.2 показаны конструкции одноколонных эксплуатационных скважин, наиболее широко применяемых при подземном выщелачивании пластовых </w:t>
      </w:r>
      <w:r w:rsidRPr="009E3DD7">
        <w:rPr>
          <w:rFonts w:eastAsia="Times New Roman" w:cs="Times New Roman"/>
          <w:szCs w:val="28"/>
          <w:lang w:val="kk-KZ" w:eastAsia="ru-RU"/>
        </w:rPr>
        <w:t xml:space="preserve">месторождений [4]. </w:t>
      </w:r>
      <w:r w:rsidRPr="009E3DD7">
        <w:rPr>
          <w:rFonts w:eastAsia="Times New Roman" w:cs="Times New Roman"/>
          <w:szCs w:val="28"/>
          <w:lang w:eastAsia="ru-RU"/>
        </w:rPr>
        <w:t xml:space="preserve"> </w:t>
      </w:r>
    </w:p>
    <w:p w:rsidR="0067184A" w:rsidRPr="00661984" w:rsidRDefault="0067184A" w:rsidP="0067184A">
      <w:pPr>
        <w:jc w:val="both"/>
        <w:rPr>
          <w:rFonts w:eastAsia="Times New Roman" w:cs="Times New Roman"/>
          <w:szCs w:val="28"/>
          <w:lang w:val="kk-KZ" w:eastAsia="ru-RU"/>
        </w:rPr>
      </w:pPr>
    </w:p>
    <w:p w:rsidR="0067184A" w:rsidRPr="00661984" w:rsidRDefault="0067184A" w:rsidP="0067184A">
      <w:pPr>
        <w:jc w:val="center"/>
        <w:rPr>
          <w:rFonts w:eastAsia="Times New Roman" w:cs="Times New Roman"/>
          <w:szCs w:val="28"/>
          <w:lang w:val="kk-KZ" w:eastAsia="ru-RU"/>
        </w:rPr>
      </w:pPr>
      <w:r w:rsidRPr="00661984">
        <w:rPr>
          <w:rFonts w:eastAsia="Times New Roman" w:cs="Times New Roman"/>
          <w:noProof/>
          <w:szCs w:val="28"/>
          <w:lang w:eastAsia="ru-RU"/>
        </w:rPr>
        <w:drawing>
          <wp:inline distT="0" distB="0" distL="0" distR="0" wp14:anchorId="0C18E455" wp14:editId="31FC5271">
            <wp:extent cx="3736914" cy="5648129"/>
            <wp:effectExtent l="0" t="3175" r="0" b="0"/>
            <wp:docPr id="2" name="Рисунок 2" descr="D:\AISHA\ДИССЕРТАЦИЯМ\диссертациям\2021_07_04 11_27 Office L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ISHA\ДИССЕРТАЦИЯМ\диссертациям\2021_07_04 11_27 Office Lens.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l="4899" t="7600" r="11313" b="6746"/>
                    <a:stretch/>
                  </pic:blipFill>
                  <pic:spPr bwMode="auto">
                    <a:xfrm rot="16200000">
                      <a:off x="0" y="0"/>
                      <a:ext cx="3750400" cy="5668512"/>
                    </a:xfrm>
                    <a:prstGeom prst="rect">
                      <a:avLst/>
                    </a:prstGeom>
                    <a:noFill/>
                    <a:ln>
                      <a:noFill/>
                    </a:ln>
                    <a:extLst>
                      <a:ext uri="{53640926-AAD7-44D8-BBD7-CCE9431645EC}">
                        <a14:shadowObscured xmlns:a14="http://schemas.microsoft.com/office/drawing/2010/main"/>
                      </a:ext>
                    </a:extLst>
                  </pic:spPr>
                </pic:pic>
              </a:graphicData>
            </a:graphic>
          </wp:inline>
        </w:drawing>
      </w:r>
    </w:p>
    <w:p w:rsidR="0067184A" w:rsidRDefault="0067184A" w:rsidP="0067184A">
      <w:pPr>
        <w:jc w:val="center"/>
        <w:rPr>
          <w:rFonts w:eastAsia="Times New Roman" w:cs="Times New Roman"/>
          <w:szCs w:val="28"/>
          <w:lang w:val="kk-KZ" w:eastAsia="ru-RU"/>
        </w:rPr>
      </w:pPr>
    </w:p>
    <w:p w:rsidR="00016840" w:rsidRDefault="008576FA" w:rsidP="0067184A">
      <w:pPr>
        <w:jc w:val="center"/>
        <w:rPr>
          <w:rFonts w:eastAsia="Times New Roman" w:cs="Times New Roman"/>
          <w:sz w:val="24"/>
          <w:szCs w:val="24"/>
          <w:lang w:val="kk-KZ" w:eastAsia="ru-RU"/>
        </w:rPr>
      </w:pPr>
      <w:r w:rsidRPr="00016840">
        <w:rPr>
          <w:rFonts w:eastAsia="Times New Roman" w:cs="Times New Roman"/>
          <w:sz w:val="24"/>
          <w:szCs w:val="24"/>
          <w:lang w:val="kk-KZ" w:eastAsia="ru-RU"/>
        </w:rPr>
        <w:t>а – с гидроизоляцией при помощи пакера (манжеты); б – с гравийной обсыпкой фильтров; в – с комбинированной эксплуатационной колонной и эрлифтным п</w:t>
      </w:r>
      <w:r w:rsidR="00016840">
        <w:rPr>
          <w:rFonts w:eastAsia="Times New Roman" w:cs="Times New Roman"/>
          <w:sz w:val="24"/>
          <w:szCs w:val="24"/>
          <w:lang w:val="kk-KZ" w:eastAsia="ru-RU"/>
        </w:rPr>
        <w:t xml:space="preserve">одъемом продуктивных растворов; </w:t>
      </w:r>
      <w:r w:rsidRPr="00016840">
        <w:rPr>
          <w:rFonts w:eastAsia="Times New Roman" w:cs="Times New Roman"/>
          <w:sz w:val="24"/>
          <w:szCs w:val="24"/>
          <w:lang w:val="kk-KZ" w:eastAsia="ru-RU"/>
        </w:rPr>
        <w:t xml:space="preserve">г – с комбинированной эксплуатационной колонной и подъемом продуктивных растворов с помощью погружных насосов: 1 – эксплуатационная колонна, 2 – фильтр, 3 – отстойник, 4 – разобщающая манжета с цементировочным устройством, </w:t>
      </w:r>
    </w:p>
    <w:p w:rsidR="00016840" w:rsidRDefault="008576FA" w:rsidP="0067184A">
      <w:pPr>
        <w:jc w:val="center"/>
        <w:rPr>
          <w:rFonts w:eastAsia="Times New Roman" w:cs="Times New Roman"/>
          <w:sz w:val="24"/>
          <w:szCs w:val="24"/>
          <w:lang w:val="kk-KZ" w:eastAsia="ru-RU"/>
        </w:rPr>
      </w:pPr>
      <w:r w:rsidRPr="00016840">
        <w:rPr>
          <w:rFonts w:eastAsia="Times New Roman" w:cs="Times New Roman"/>
          <w:sz w:val="24"/>
          <w:szCs w:val="24"/>
          <w:lang w:val="kk-KZ" w:eastAsia="ru-RU"/>
        </w:rPr>
        <w:t xml:space="preserve">5 – утяжелитель, 6 – материал гидроизоляции, 7 – песчано-гравийная обсыпка, </w:t>
      </w:r>
    </w:p>
    <w:p w:rsidR="008576FA" w:rsidRPr="00016840" w:rsidRDefault="008576FA" w:rsidP="0067184A">
      <w:pPr>
        <w:jc w:val="center"/>
        <w:rPr>
          <w:rFonts w:eastAsia="Times New Roman" w:cs="Times New Roman"/>
          <w:sz w:val="24"/>
          <w:szCs w:val="24"/>
          <w:lang w:val="kk-KZ" w:eastAsia="ru-RU"/>
        </w:rPr>
      </w:pPr>
      <w:r w:rsidRPr="00016840">
        <w:rPr>
          <w:rFonts w:eastAsia="Times New Roman" w:cs="Times New Roman"/>
          <w:sz w:val="24"/>
          <w:szCs w:val="24"/>
          <w:lang w:val="kk-KZ" w:eastAsia="ru-RU"/>
        </w:rPr>
        <w:t>8 – центратор</w:t>
      </w:r>
    </w:p>
    <w:p w:rsidR="008576FA" w:rsidRPr="00661984" w:rsidRDefault="008576FA" w:rsidP="0067184A">
      <w:pPr>
        <w:jc w:val="center"/>
        <w:rPr>
          <w:rFonts w:eastAsia="Times New Roman" w:cs="Times New Roman"/>
          <w:szCs w:val="28"/>
          <w:lang w:val="kk-KZ" w:eastAsia="ru-RU"/>
        </w:rPr>
      </w:pPr>
    </w:p>
    <w:p w:rsidR="0067184A" w:rsidRPr="009E3DD7" w:rsidRDefault="0067184A" w:rsidP="0067184A">
      <w:pPr>
        <w:jc w:val="center"/>
        <w:rPr>
          <w:rFonts w:eastAsia="Times New Roman" w:cs="Times New Roman"/>
          <w:szCs w:val="28"/>
          <w:lang w:val="kk-KZ" w:eastAsia="ru-RU"/>
        </w:rPr>
      </w:pPr>
      <w:r w:rsidRPr="00661984">
        <w:rPr>
          <w:rFonts w:eastAsia="Times New Roman" w:cs="Times New Roman"/>
          <w:szCs w:val="28"/>
          <w:lang w:val="kk-KZ" w:eastAsia="ru-RU"/>
        </w:rPr>
        <w:t xml:space="preserve">Рисунок 1.2 – Типовые конструкции одноколонных эксплуатационных скважин подземного выщелачивания металлов </w:t>
      </w:r>
      <w:r w:rsidR="008576FA">
        <w:rPr>
          <w:rFonts w:eastAsia="Times New Roman" w:cs="Times New Roman"/>
          <w:szCs w:val="28"/>
          <w:lang w:val="kk-KZ" w:eastAsia="ru-RU"/>
        </w:rPr>
        <w:t>[4]</w:t>
      </w:r>
    </w:p>
    <w:p w:rsidR="0067184A"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val="kk-KZ" w:eastAsia="ru-RU"/>
        </w:rPr>
        <w:lastRenderedPageBreak/>
        <w:t>Конструкции откачных и закачных технологических скважин отличаются только по диаметру применяемых эксплуатационных колонн: откачные скважины обычно оборудуются колоннами большего диаметра (рисунок 1.3). Диаметры скважин и эксплуатационных колонн определяются размерами раствороподъемных устройств (погружные насосы, эрлифты и др</w:t>
      </w:r>
      <w:r w:rsidRPr="00C82085">
        <w:rPr>
          <w:rFonts w:eastAsia="Times New Roman" w:cs="Times New Roman"/>
          <w:szCs w:val="28"/>
          <w:lang w:val="kk-KZ" w:eastAsia="ru-RU"/>
        </w:rPr>
        <w:t>.) [4].</w:t>
      </w:r>
    </w:p>
    <w:p w:rsidR="00496C29" w:rsidRPr="00661984" w:rsidRDefault="00496C29" w:rsidP="0067184A">
      <w:pPr>
        <w:ind w:firstLine="709"/>
        <w:jc w:val="both"/>
        <w:rPr>
          <w:rFonts w:eastAsia="Times New Roman" w:cs="Times New Roman"/>
          <w:szCs w:val="28"/>
          <w:lang w:val="kk-KZ" w:eastAsia="ru-RU"/>
        </w:rPr>
      </w:pPr>
    </w:p>
    <w:p w:rsidR="0067184A" w:rsidRPr="00661984" w:rsidRDefault="0067184A" w:rsidP="0067184A">
      <w:pPr>
        <w:jc w:val="center"/>
        <w:rPr>
          <w:rFonts w:eastAsia="Times New Roman" w:cs="Times New Roman"/>
          <w:szCs w:val="28"/>
          <w:lang w:val="kk-KZ" w:eastAsia="ru-RU"/>
        </w:rPr>
      </w:pPr>
      <w:r w:rsidRPr="00661984">
        <w:rPr>
          <w:rFonts w:eastAsia="Times New Roman" w:cs="Times New Roman"/>
          <w:noProof/>
          <w:szCs w:val="28"/>
          <w:lang w:eastAsia="ru-RU"/>
        </w:rPr>
        <w:drawing>
          <wp:inline distT="0" distB="0" distL="0" distR="0" wp14:anchorId="37F3906B" wp14:editId="15F82AC5">
            <wp:extent cx="5008728" cy="6646460"/>
            <wp:effectExtent l="0" t="0" r="1905"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1512" cy="6689964"/>
                    </a:xfrm>
                    <a:prstGeom prst="rect">
                      <a:avLst/>
                    </a:prstGeom>
                    <a:noFill/>
                  </pic:spPr>
                </pic:pic>
              </a:graphicData>
            </a:graphic>
          </wp:inline>
        </w:drawing>
      </w:r>
    </w:p>
    <w:p w:rsidR="0067184A" w:rsidRPr="00661984" w:rsidRDefault="0067184A" w:rsidP="0067184A">
      <w:pPr>
        <w:jc w:val="both"/>
        <w:rPr>
          <w:color w:val="FF0000"/>
          <w:lang w:val="kk-KZ"/>
        </w:rPr>
      </w:pPr>
    </w:p>
    <w:p w:rsidR="0067184A" w:rsidRPr="00661984" w:rsidRDefault="0067184A" w:rsidP="0067184A">
      <w:pPr>
        <w:rPr>
          <w:lang w:val="kk-KZ"/>
        </w:rPr>
      </w:pPr>
      <w:r w:rsidRPr="00661984">
        <w:rPr>
          <w:lang w:val="kk-KZ"/>
        </w:rPr>
        <w:t xml:space="preserve">                             </w:t>
      </w:r>
      <w:r w:rsidR="00496C29">
        <w:rPr>
          <w:lang w:val="kk-KZ"/>
        </w:rPr>
        <w:t xml:space="preserve">   </w:t>
      </w:r>
      <w:r w:rsidRPr="00661984">
        <w:rPr>
          <w:lang w:val="kk-KZ"/>
        </w:rPr>
        <w:t xml:space="preserve"> </w:t>
      </w:r>
      <w:r w:rsidRPr="00661984">
        <w:rPr>
          <w:i/>
          <w:lang w:val="kk-KZ"/>
        </w:rPr>
        <w:t>А</w:t>
      </w:r>
      <w:r w:rsidRPr="00661984">
        <w:rPr>
          <w:lang w:val="kk-KZ"/>
        </w:rPr>
        <w:t xml:space="preserve">     </w:t>
      </w:r>
      <w:r w:rsidR="00496C29">
        <w:rPr>
          <w:lang w:val="kk-KZ"/>
        </w:rPr>
        <w:t xml:space="preserve">                                 </w:t>
      </w:r>
      <w:r w:rsidRPr="00661984">
        <w:rPr>
          <w:lang w:val="kk-KZ"/>
        </w:rPr>
        <w:t xml:space="preserve">                    </w:t>
      </w:r>
      <w:r w:rsidRPr="00661984">
        <w:rPr>
          <w:i/>
          <w:lang w:val="kk-KZ"/>
        </w:rPr>
        <w:t>Б</w:t>
      </w:r>
    </w:p>
    <w:p w:rsidR="0067184A" w:rsidRPr="00661984" w:rsidRDefault="0067184A" w:rsidP="0067184A">
      <w:pPr>
        <w:jc w:val="center"/>
        <w:rPr>
          <w:lang w:val="kk-KZ"/>
        </w:rPr>
      </w:pPr>
    </w:p>
    <w:p w:rsidR="0067184A" w:rsidRPr="00661984" w:rsidRDefault="0067184A" w:rsidP="0067184A">
      <w:pPr>
        <w:jc w:val="center"/>
        <w:rPr>
          <w:lang w:val="kk-KZ"/>
        </w:rPr>
      </w:pPr>
      <w:r w:rsidRPr="00661984">
        <w:rPr>
          <w:lang w:val="kk-KZ"/>
        </w:rPr>
        <w:t>Рисунок 1.3 – Конструкция эксплуатационных скважин при ПСВ урана:</w:t>
      </w:r>
    </w:p>
    <w:p w:rsidR="0067184A" w:rsidRPr="00661984" w:rsidRDefault="0067184A" w:rsidP="0067184A">
      <w:pPr>
        <w:jc w:val="center"/>
        <w:rPr>
          <w:lang w:val="kk-KZ"/>
        </w:rPr>
      </w:pPr>
      <w:r w:rsidRPr="00661984">
        <w:rPr>
          <w:i/>
          <w:lang w:val="kk-KZ"/>
        </w:rPr>
        <w:t>А</w:t>
      </w:r>
      <w:r w:rsidRPr="00661984">
        <w:rPr>
          <w:lang w:val="kk-KZ"/>
        </w:rPr>
        <w:t xml:space="preserve"> – закачная скважина; </w:t>
      </w:r>
      <w:r w:rsidRPr="00661984">
        <w:rPr>
          <w:i/>
          <w:lang w:val="kk-KZ"/>
        </w:rPr>
        <w:t>Б</w:t>
      </w:r>
      <w:r w:rsidRPr="00661984">
        <w:rPr>
          <w:lang w:val="kk-KZ"/>
        </w:rPr>
        <w:t xml:space="preserve"> – откачная скважина</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lastRenderedPageBreak/>
        <w:t xml:space="preserve">Закачные скважины предназначены для подачи </w:t>
      </w:r>
      <w:r w:rsidR="00741E7B">
        <w:rPr>
          <w:rFonts w:eastAsia="Times New Roman" w:cs="Times New Roman"/>
          <w:szCs w:val="28"/>
          <w:lang w:val="kk-KZ" w:eastAsia="ru-RU"/>
        </w:rPr>
        <w:t>ВР</w:t>
      </w:r>
      <w:r w:rsidRPr="00661984">
        <w:rPr>
          <w:rFonts w:eastAsia="Times New Roman" w:cs="Times New Roman"/>
          <w:szCs w:val="28"/>
          <w:lang w:eastAsia="ru-RU"/>
        </w:rPr>
        <w:t xml:space="preserve"> в продуктивный горизонт. Обсадная колонна и отстойник для закачных скважин выполняются из труб ПВХ-90/8 мм, фильтр КДФ-118/0,8-1,2 (длиной 4-12м).</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Откачные скважины предназначены для подъ</w:t>
      </w:r>
      <w:r w:rsidRPr="00661984">
        <w:rPr>
          <w:rFonts w:eastAsia="Times New Roman" w:cs="Times New Roman"/>
          <w:szCs w:val="28"/>
          <w:lang w:val="kk-KZ" w:eastAsia="ru-RU"/>
        </w:rPr>
        <w:t>е</w:t>
      </w:r>
      <w:r w:rsidRPr="00661984">
        <w:rPr>
          <w:rFonts w:eastAsia="Times New Roman" w:cs="Times New Roman"/>
          <w:szCs w:val="28"/>
          <w:lang w:eastAsia="ru-RU"/>
        </w:rPr>
        <w:t>ма насыщенных ураном продуктивных растворов. Конструкция: обсадка трубами ПВХ-195/13 мм - до глубины 60-</w:t>
      </w:r>
      <w:smartTag w:uri="urn:schemas-microsoft-com:office:smarttags" w:element="metricconverter">
        <w:smartTagPr>
          <w:attr w:name="ProductID" w:val="66 м"/>
        </w:smartTagPr>
        <w:r w:rsidRPr="00661984">
          <w:rPr>
            <w:rFonts w:eastAsia="Times New Roman" w:cs="Times New Roman"/>
            <w:szCs w:val="28"/>
            <w:lang w:eastAsia="ru-RU"/>
          </w:rPr>
          <w:t>66 м</w:t>
        </w:r>
      </w:smartTag>
      <w:r w:rsidRPr="00661984">
        <w:rPr>
          <w:rFonts w:eastAsia="Times New Roman" w:cs="Times New Roman"/>
          <w:szCs w:val="28"/>
          <w:lang w:eastAsia="ru-RU"/>
        </w:rPr>
        <w:t xml:space="preserve">, далее ПВХ-90/8 мм, фильтр КДФ-118/0,8-1,2 (длина 4-12), длина отстойника </w:t>
      </w:r>
      <w:smartTag w:uri="urn:schemas-microsoft-com:office:smarttags" w:element="metricconverter">
        <w:smartTagPr>
          <w:attr w:name="ProductID" w:val="11 м"/>
        </w:smartTagPr>
        <w:r w:rsidRPr="00661984">
          <w:rPr>
            <w:rFonts w:eastAsia="Times New Roman" w:cs="Times New Roman"/>
            <w:szCs w:val="28"/>
            <w:lang w:eastAsia="ru-RU"/>
          </w:rPr>
          <w:t>11 м</w:t>
        </w:r>
      </w:smartTag>
      <w:r w:rsidRPr="00661984">
        <w:rPr>
          <w:rFonts w:eastAsia="Times New Roman" w:cs="Times New Roman"/>
          <w:szCs w:val="28"/>
          <w:lang w:eastAsia="ru-RU"/>
        </w:rPr>
        <w:t>.  На откачных скважинах предусмотрен насосный подъем продуктивных растворов.</w:t>
      </w:r>
      <w:r w:rsidRPr="00661984">
        <w:rPr>
          <w:rFonts w:eastAsia="Times New Roman" w:cs="Times New Roman"/>
          <w:szCs w:val="28"/>
          <w:lang w:val="kk-KZ" w:eastAsia="ru-RU"/>
        </w:rPr>
        <w:t xml:space="preserve"> </w:t>
      </w:r>
      <w:r w:rsidRPr="00661984">
        <w:rPr>
          <w:rFonts w:eastAsia="Times New Roman" w:cs="Times New Roman"/>
          <w:szCs w:val="28"/>
          <w:lang w:eastAsia="ru-RU"/>
        </w:rPr>
        <w:t>Для подъема растворов используются, преимущественно, погружные насосы фирмы «Grundfos» SP17-11N, max</w:t>
      </w:r>
      <w:r w:rsidRPr="00661984">
        <w:rPr>
          <w:rFonts w:eastAsia="Times New Roman" w:cs="Times New Roman"/>
          <w:szCs w:val="28"/>
          <w:lang w:eastAsia="ru-RU"/>
        </w:rPr>
        <w:sym w:font="Symbol" w:char="F0C6"/>
      </w:r>
      <w:r w:rsidRPr="00661984">
        <w:rPr>
          <w:rFonts w:eastAsia="Times New Roman" w:cs="Times New Roman"/>
          <w:szCs w:val="28"/>
          <w:lang w:eastAsia="ru-RU"/>
        </w:rPr>
        <w:t>-</w:t>
      </w:r>
      <w:smartTag w:uri="urn:schemas-microsoft-com:office:smarttags" w:element="metricconverter">
        <w:smartTagPr>
          <w:attr w:name="ProductID" w:val="138 мм"/>
        </w:smartTagPr>
        <w:r w:rsidRPr="00661984">
          <w:rPr>
            <w:rFonts w:eastAsia="Times New Roman" w:cs="Times New Roman"/>
            <w:szCs w:val="28"/>
            <w:lang w:eastAsia="ru-RU"/>
          </w:rPr>
          <w:t>138 мм</w:t>
        </w:r>
      </w:smartTag>
      <w:r w:rsidRPr="00661984">
        <w:rPr>
          <w:rFonts w:eastAsia="Times New Roman" w:cs="Times New Roman"/>
          <w:szCs w:val="28"/>
          <w:lang w:eastAsia="ru-RU"/>
        </w:rPr>
        <w:t>, мощностью: 5,5 кВт и производительностью: 10</w:t>
      </w:r>
      <w:r w:rsidRPr="00661984">
        <w:rPr>
          <w:rFonts w:eastAsia="Times New Roman" w:cs="Times New Roman"/>
          <w:szCs w:val="28"/>
          <w:lang w:eastAsia="ru-RU"/>
        </w:rPr>
        <w:sym w:font="Symbol" w:char="F0B8"/>
      </w:r>
      <w:r w:rsidRPr="00661984">
        <w:rPr>
          <w:rFonts w:eastAsia="Times New Roman" w:cs="Times New Roman"/>
          <w:szCs w:val="28"/>
          <w:lang w:eastAsia="ru-RU"/>
        </w:rPr>
        <w:t>14 м</w:t>
      </w:r>
      <w:r w:rsidRPr="00661984">
        <w:rPr>
          <w:rFonts w:eastAsia="Times New Roman" w:cs="Times New Roman"/>
          <w:szCs w:val="28"/>
          <w:vertAlign w:val="superscript"/>
          <w:lang w:eastAsia="ru-RU"/>
        </w:rPr>
        <w:t>3</w:t>
      </w:r>
      <w:r w:rsidRPr="00661984">
        <w:rPr>
          <w:rFonts w:eastAsia="Times New Roman" w:cs="Times New Roman"/>
          <w:szCs w:val="28"/>
          <w:lang w:eastAsia="ru-RU"/>
        </w:rPr>
        <w:t>/час.</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 xml:space="preserve">Длина фильтра зависит от эффективной мощности добычного блока и определяется для каждой скважины на основе результатов ГИС. Учитывая опыт работ ПСВ, длина оптимально работающего фильтра составляет не более 10-12м. </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Наблюдательные скважины предназначены для наблюдения и контроля за условиями формирования продуктивных растворов</w:t>
      </w:r>
      <w:r w:rsidR="00741E7B">
        <w:rPr>
          <w:rFonts w:eastAsia="Times New Roman" w:cs="Times New Roman"/>
          <w:szCs w:val="28"/>
          <w:lang w:val="kk-KZ" w:eastAsia="ru-RU"/>
        </w:rPr>
        <w:t xml:space="preserve"> (ПР)</w:t>
      </w:r>
      <w:r w:rsidRPr="00661984">
        <w:rPr>
          <w:rFonts w:eastAsia="Times New Roman" w:cs="Times New Roman"/>
          <w:szCs w:val="28"/>
          <w:lang w:eastAsia="ru-RU"/>
        </w:rPr>
        <w:t>, геохимическим состоянием рудовмещающего горизонта, растеканием технологических растворов за пределы эксплуатационных участков и их возможными перетоками в надрудный, подрудный горизонты. Конструкция наблюдательных скважин аналогична закачным. Наблюдательные скважины оборудованы крышками, на которых указывается номер скважины и горизонт, по которому будут проводиться наблюдения.</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Контроль загрязнения подземных вод продуктивного горизонта осуществляется по наблюдательным скважинам, пробуренным за контуром эксплуатационного блока в направлении движения естественного потока подземных вод на расстоянии 50-</w:t>
      </w:r>
      <w:smartTag w:uri="urn:schemas-microsoft-com:office:smarttags" w:element="metricconverter">
        <w:smartTagPr>
          <w:attr w:name="ProductID" w:val="70 м"/>
        </w:smartTagPr>
        <w:r w:rsidRPr="00661984">
          <w:rPr>
            <w:rFonts w:eastAsia="Times New Roman" w:cs="Times New Roman"/>
            <w:szCs w:val="28"/>
            <w:lang w:eastAsia="ru-RU"/>
          </w:rPr>
          <w:t>70 м</w:t>
        </w:r>
      </w:smartTag>
      <w:r w:rsidRPr="00661984">
        <w:rPr>
          <w:rFonts w:eastAsia="Times New Roman" w:cs="Times New Roman"/>
          <w:szCs w:val="28"/>
          <w:lang w:eastAsia="ru-RU"/>
        </w:rPr>
        <w:t xml:space="preserve"> от крайних эксплуатационных скважин.</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Если в пробах воды концентрация радионуклидов превышает</w:t>
      </w:r>
      <w:r w:rsidRPr="00661984">
        <w:rPr>
          <w:rFonts w:eastAsia="Times New Roman" w:cs="Times New Roman"/>
          <w:szCs w:val="28"/>
          <w:lang w:val="kk-KZ" w:eastAsia="ru-RU"/>
        </w:rPr>
        <w:t xml:space="preserve"> предельно-допустимую концентрацию</w:t>
      </w:r>
      <w:r w:rsidRPr="00661984">
        <w:rPr>
          <w:rFonts w:eastAsia="Times New Roman" w:cs="Times New Roman"/>
          <w:szCs w:val="28"/>
          <w:lang w:eastAsia="ru-RU"/>
        </w:rPr>
        <w:t xml:space="preserve"> </w:t>
      </w:r>
      <w:r w:rsidRPr="00661984">
        <w:rPr>
          <w:rFonts w:eastAsia="Times New Roman" w:cs="Times New Roman"/>
          <w:szCs w:val="28"/>
          <w:lang w:val="kk-KZ" w:eastAsia="ru-RU"/>
        </w:rPr>
        <w:t>(</w:t>
      </w:r>
      <w:r w:rsidRPr="00661984">
        <w:rPr>
          <w:rFonts w:eastAsia="Times New Roman" w:cs="Times New Roman"/>
          <w:szCs w:val="28"/>
          <w:lang w:eastAsia="ru-RU"/>
        </w:rPr>
        <w:t>ПДК</w:t>
      </w:r>
      <w:r w:rsidRPr="00661984">
        <w:rPr>
          <w:rFonts w:eastAsia="Times New Roman" w:cs="Times New Roman"/>
          <w:szCs w:val="28"/>
          <w:lang w:val="kk-KZ" w:eastAsia="ru-RU"/>
        </w:rPr>
        <w:t>)</w:t>
      </w:r>
      <w:r w:rsidRPr="00661984">
        <w:rPr>
          <w:rFonts w:eastAsia="Times New Roman" w:cs="Times New Roman"/>
          <w:szCs w:val="28"/>
          <w:lang w:eastAsia="ru-RU"/>
        </w:rPr>
        <w:t>, то от данной скважины на расстоянии 50-</w:t>
      </w:r>
      <w:smartTag w:uri="urn:schemas-microsoft-com:office:smarttags" w:element="metricconverter">
        <w:smartTagPr>
          <w:attr w:name="ProductID" w:val="70 м"/>
        </w:smartTagPr>
        <w:r w:rsidRPr="00661984">
          <w:rPr>
            <w:rFonts w:eastAsia="Times New Roman" w:cs="Times New Roman"/>
            <w:szCs w:val="28"/>
            <w:lang w:eastAsia="ru-RU"/>
          </w:rPr>
          <w:t>70 м</w:t>
        </w:r>
      </w:smartTag>
      <w:r w:rsidRPr="00661984">
        <w:rPr>
          <w:rFonts w:eastAsia="Times New Roman" w:cs="Times New Roman"/>
          <w:szCs w:val="28"/>
          <w:lang w:eastAsia="ru-RU"/>
        </w:rPr>
        <w:t xml:space="preserve"> сооружается дополнительная скважина.</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Контроль за растеканием</w:t>
      </w:r>
      <w:r w:rsidR="00053B0D">
        <w:rPr>
          <w:rFonts w:eastAsia="Times New Roman" w:cs="Times New Roman"/>
          <w:szCs w:val="28"/>
          <w:lang w:val="kk-KZ" w:eastAsia="ru-RU"/>
        </w:rPr>
        <w:t xml:space="preserve"> </w:t>
      </w:r>
      <w:r w:rsidRPr="00661984">
        <w:rPr>
          <w:rFonts w:eastAsia="Times New Roman" w:cs="Times New Roman"/>
          <w:szCs w:val="28"/>
          <w:lang w:eastAsia="ru-RU"/>
        </w:rPr>
        <w:t>ВР в продуктивном горизонте в пределах рудного контура осуществляется при помощи эксплуатационных скважин, пройденных на подготавливаемых к отработке блоках по направлению движения подземных вод. Контроль за растеканием ВР выше и ниже продуктивного горизонта осуществляется при помощи наблюдательных скважин, пройденных в пределах рудного контура.</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Контрольные скважины проходятся после отработки блоков участка с организацией комплекса гидрогеологических и геохимических исследований с целью:</w:t>
      </w:r>
    </w:p>
    <w:p w:rsidR="0067184A" w:rsidRPr="00661984" w:rsidRDefault="0067184A" w:rsidP="0067184A">
      <w:pPr>
        <w:tabs>
          <w:tab w:val="left" w:pos="993"/>
        </w:tabs>
        <w:ind w:firstLine="709"/>
        <w:jc w:val="both"/>
        <w:rPr>
          <w:rFonts w:eastAsia="Times New Roman" w:cs="Times New Roman"/>
          <w:szCs w:val="28"/>
          <w:lang w:eastAsia="ru-RU"/>
        </w:rPr>
      </w:pPr>
      <w:r w:rsidRPr="00661984">
        <w:rPr>
          <w:rFonts w:eastAsia="Calibri" w:cs="Times New Roman"/>
          <w:szCs w:val="28"/>
        </w:rPr>
        <w:t>-</w:t>
      </w:r>
      <w:r w:rsidRPr="00661984">
        <w:rPr>
          <w:rFonts w:eastAsia="Calibri" w:cs="Times New Roman"/>
          <w:szCs w:val="28"/>
          <w:lang w:val="kk-KZ"/>
        </w:rPr>
        <w:t xml:space="preserve"> </w:t>
      </w:r>
      <w:r w:rsidRPr="00661984">
        <w:rPr>
          <w:rFonts w:eastAsia="Times New Roman" w:cs="Times New Roman"/>
          <w:szCs w:val="28"/>
          <w:lang w:eastAsia="ru-RU"/>
        </w:rPr>
        <w:t>подтверждения полноты отработки участка;</w:t>
      </w:r>
    </w:p>
    <w:p w:rsidR="0067184A" w:rsidRPr="00661984" w:rsidRDefault="0067184A" w:rsidP="0067184A">
      <w:pPr>
        <w:tabs>
          <w:tab w:val="left" w:pos="993"/>
        </w:tabs>
        <w:ind w:firstLine="709"/>
        <w:jc w:val="both"/>
        <w:rPr>
          <w:rFonts w:eastAsia="Times New Roman" w:cs="Times New Roman"/>
          <w:szCs w:val="28"/>
          <w:lang w:eastAsia="ru-RU"/>
        </w:rPr>
      </w:pPr>
      <w:r w:rsidRPr="00661984">
        <w:rPr>
          <w:rFonts w:eastAsia="Calibri" w:cs="Times New Roman"/>
          <w:szCs w:val="28"/>
        </w:rPr>
        <w:t>-</w:t>
      </w:r>
      <w:r w:rsidRPr="00661984">
        <w:rPr>
          <w:rFonts w:eastAsia="Calibri" w:cs="Times New Roman"/>
          <w:szCs w:val="28"/>
          <w:lang w:val="kk-KZ"/>
        </w:rPr>
        <w:t xml:space="preserve"> </w:t>
      </w:r>
      <w:r w:rsidRPr="00661984">
        <w:rPr>
          <w:rFonts w:eastAsia="Times New Roman" w:cs="Times New Roman"/>
          <w:szCs w:val="28"/>
          <w:lang w:eastAsia="ru-RU"/>
        </w:rPr>
        <w:t xml:space="preserve">выделения площадей с сохранившимися в недрах </w:t>
      </w:r>
      <w:r w:rsidR="00053B0D">
        <w:rPr>
          <w:rFonts w:eastAsia="Times New Roman" w:cs="Times New Roman"/>
          <w:szCs w:val="28"/>
          <w:lang w:val="kk-KZ" w:eastAsia="ru-RU"/>
        </w:rPr>
        <w:t>ПР</w:t>
      </w:r>
      <w:r w:rsidRPr="00661984">
        <w:rPr>
          <w:rFonts w:eastAsia="Times New Roman" w:cs="Times New Roman"/>
          <w:szCs w:val="28"/>
          <w:lang w:eastAsia="ru-RU"/>
        </w:rPr>
        <w:t>;</w:t>
      </w:r>
    </w:p>
    <w:p w:rsidR="0067184A" w:rsidRPr="00661984" w:rsidRDefault="0067184A" w:rsidP="0067184A">
      <w:pPr>
        <w:tabs>
          <w:tab w:val="left" w:pos="993"/>
        </w:tabs>
        <w:ind w:firstLine="709"/>
        <w:jc w:val="both"/>
        <w:rPr>
          <w:rFonts w:eastAsia="Times New Roman" w:cs="Times New Roman"/>
          <w:szCs w:val="28"/>
          <w:lang w:eastAsia="ru-RU"/>
        </w:rPr>
      </w:pPr>
      <w:r w:rsidRPr="00661984">
        <w:rPr>
          <w:rFonts w:eastAsia="Calibri" w:cs="Times New Roman"/>
          <w:szCs w:val="28"/>
        </w:rPr>
        <w:t>-</w:t>
      </w:r>
      <w:r w:rsidRPr="00661984">
        <w:rPr>
          <w:rFonts w:eastAsia="Calibri" w:cs="Times New Roman"/>
          <w:szCs w:val="28"/>
          <w:lang w:val="kk-KZ"/>
        </w:rPr>
        <w:t xml:space="preserve"> </w:t>
      </w:r>
      <w:r w:rsidRPr="00661984">
        <w:rPr>
          <w:rFonts w:eastAsia="Times New Roman" w:cs="Times New Roman"/>
          <w:szCs w:val="28"/>
          <w:lang w:eastAsia="ru-RU"/>
        </w:rPr>
        <w:t>определения степени загрязнения водоносных горизонтов кислотными растворами и радиоактивными элементами в пределах полигона;</w:t>
      </w:r>
    </w:p>
    <w:p w:rsidR="0067184A" w:rsidRPr="00661984" w:rsidRDefault="0067184A" w:rsidP="0067184A">
      <w:pPr>
        <w:tabs>
          <w:tab w:val="left" w:pos="993"/>
        </w:tabs>
        <w:ind w:firstLine="709"/>
        <w:jc w:val="both"/>
        <w:rPr>
          <w:rFonts w:eastAsia="Times New Roman" w:cs="Times New Roman"/>
          <w:szCs w:val="28"/>
          <w:lang w:eastAsia="ru-RU"/>
        </w:rPr>
      </w:pPr>
      <w:r w:rsidRPr="00661984">
        <w:rPr>
          <w:rFonts w:eastAsia="Calibri" w:cs="Times New Roman"/>
          <w:szCs w:val="28"/>
        </w:rPr>
        <w:t>-</w:t>
      </w:r>
      <w:r w:rsidRPr="00661984">
        <w:rPr>
          <w:rFonts w:eastAsia="Calibri" w:cs="Times New Roman"/>
          <w:szCs w:val="28"/>
          <w:lang w:val="kk-KZ"/>
        </w:rPr>
        <w:t xml:space="preserve"> </w:t>
      </w:r>
      <w:r w:rsidRPr="00661984">
        <w:rPr>
          <w:rFonts w:eastAsia="Times New Roman" w:cs="Times New Roman"/>
          <w:szCs w:val="28"/>
          <w:lang w:eastAsia="ru-RU"/>
        </w:rPr>
        <w:t>изучения процесса естественного раскисления подземных вод;</w:t>
      </w:r>
    </w:p>
    <w:p w:rsidR="0067184A" w:rsidRPr="00661984" w:rsidRDefault="0067184A" w:rsidP="0067184A">
      <w:pPr>
        <w:tabs>
          <w:tab w:val="left" w:pos="993"/>
        </w:tabs>
        <w:ind w:firstLine="709"/>
        <w:jc w:val="both"/>
        <w:rPr>
          <w:rFonts w:eastAsia="Times New Roman" w:cs="Times New Roman"/>
          <w:szCs w:val="28"/>
          <w:lang w:eastAsia="ru-RU"/>
        </w:rPr>
      </w:pPr>
      <w:r w:rsidRPr="00661984">
        <w:rPr>
          <w:rFonts w:eastAsia="Calibri" w:cs="Times New Roman"/>
          <w:szCs w:val="28"/>
        </w:rPr>
        <w:lastRenderedPageBreak/>
        <w:t>-</w:t>
      </w:r>
      <w:r w:rsidRPr="00661984">
        <w:rPr>
          <w:rFonts w:eastAsia="Calibri" w:cs="Times New Roman"/>
          <w:szCs w:val="28"/>
          <w:lang w:val="kk-KZ"/>
        </w:rPr>
        <w:t xml:space="preserve"> </w:t>
      </w:r>
      <w:r w:rsidRPr="00661984">
        <w:rPr>
          <w:rFonts w:eastAsia="Times New Roman" w:cs="Times New Roman"/>
          <w:szCs w:val="28"/>
          <w:lang w:eastAsia="ru-RU"/>
        </w:rPr>
        <w:t xml:space="preserve">определения степени загрязнения водоносных горизонтов за пределами полигона под влиянием естественного потока подземных вод. </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 xml:space="preserve">Местоположение контрольных скважин определяется после отработки запасов блока, количество их уточняется необходимостью. </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Скважины каждого эксплуатационного блока обвязываются трубопроводами с подключением к соответствующему технологическому узлу.</w:t>
      </w:r>
    </w:p>
    <w:p w:rsidR="0067184A" w:rsidRPr="00661984" w:rsidRDefault="0067184A" w:rsidP="0067184A">
      <w:pPr>
        <w:ind w:firstLine="709"/>
        <w:jc w:val="both"/>
        <w:rPr>
          <w:rFonts w:eastAsia="Times New Roman" w:cs="Times New Roman"/>
          <w:szCs w:val="28"/>
          <w:lang w:eastAsia="ru-RU"/>
        </w:rPr>
      </w:pPr>
      <w:r w:rsidRPr="00661984">
        <w:rPr>
          <w:rFonts w:eastAsia="Times New Roman" w:cs="Times New Roman"/>
          <w:szCs w:val="28"/>
          <w:lang w:eastAsia="ru-RU"/>
        </w:rPr>
        <w:t xml:space="preserve">В закачные скважины, работающие в режиме закисления, ВР подаются под давлением 3-5 атм. Обвязка их производится шлангом ШАПП Ø50 мм. </w:t>
      </w:r>
    </w:p>
    <w:p w:rsidR="0067184A" w:rsidRPr="00661984" w:rsidRDefault="0067184A" w:rsidP="0067184A">
      <w:pPr>
        <w:ind w:firstLine="709"/>
        <w:jc w:val="both"/>
        <w:rPr>
          <w:rFonts w:eastAsia="Times New Roman" w:cs="Times New Roman"/>
          <w:szCs w:val="28"/>
          <w:lang w:val="kk-KZ" w:eastAsia="ru-RU"/>
        </w:rPr>
      </w:pPr>
      <w:r w:rsidRPr="00661984">
        <w:rPr>
          <w:rFonts w:eastAsia="Times New Roman" w:cs="Times New Roman"/>
          <w:szCs w:val="28"/>
          <w:lang w:eastAsia="ru-RU"/>
        </w:rPr>
        <w:t xml:space="preserve">Обвязка откачных скважин производится трубами ПНД Ø63 мм, поставляемыми в бухтах. Внутриблоковые трубопроводы прокладываются в траншеях на глубине </w:t>
      </w:r>
      <w:smartTag w:uri="urn:schemas-microsoft-com:office:smarttags" w:element="metricconverter">
        <w:smartTagPr>
          <w:attr w:name="ProductID" w:val="0,5 м"/>
        </w:smartTagPr>
        <w:r w:rsidRPr="00661984">
          <w:rPr>
            <w:rFonts w:eastAsia="Times New Roman" w:cs="Times New Roman"/>
            <w:szCs w:val="28"/>
            <w:lang w:eastAsia="ru-RU"/>
          </w:rPr>
          <w:t>0,5 м</w:t>
        </w:r>
      </w:smartTag>
      <w:r w:rsidRPr="00661984">
        <w:rPr>
          <w:rFonts w:cs="Times New Roman"/>
          <w:sz w:val="20"/>
          <w:szCs w:val="20"/>
          <w:lang w:val="kk-KZ"/>
        </w:rPr>
        <w:t xml:space="preserve"> </w:t>
      </w:r>
      <w:r w:rsidRPr="00977CE7">
        <w:rPr>
          <w:rFonts w:cs="Times New Roman"/>
          <w:szCs w:val="28"/>
          <w:lang w:val="kk-KZ"/>
        </w:rPr>
        <w:t>[3]</w:t>
      </w:r>
      <w:r w:rsidRPr="00977CE7">
        <w:rPr>
          <w:rFonts w:eastAsia="Times New Roman" w:cs="Times New Roman"/>
          <w:szCs w:val="28"/>
          <w:lang w:val="kk-KZ" w:eastAsia="ru-RU"/>
        </w:rPr>
        <w:t>.</w:t>
      </w:r>
    </w:p>
    <w:p w:rsidR="0067184A" w:rsidRDefault="0067184A" w:rsidP="008576FA">
      <w:pPr>
        <w:jc w:val="both"/>
        <w:rPr>
          <w:lang w:val="kk-KZ"/>
        </w:rPr>
      </w:pPr>
    </w:p>
    <w:p w:rsidR="00496C29" w:rsidRPr="00661984" w:rsidRDefault="00496C29" w:rsidP="008576FA">
      <w:pPr>
        <w:jc w:val="both"/>
        <w:rPr>
          <w:lang w:val="kk-KZ"/>
        </w:rPr>
      </w:pPr>
    </w:p>
    <w:p w:rsidR="0067184A" w:rsidRPr="00661984" w:rsidRDefault="0067184A" w:rsidP="0067184A">
      <w:pPr>
        <w:ind w:firstLine="709"/>
        <w:jc w:val="both"/>
        <w:rPr>
          <w:lang w:val="kk-KZ"/>
        </w:rPr>
      </w:pPr>
      <w:r w:rsidRPr="00661984">
        <w:rPr>
          <w:lang w:val="kk-KZ"/>
        </w:rPr>
        <w:t>1.3 Погружные скважинные насосы</w:t>
      </w:r>
    </w:p>
    <w:p w:rsidR="0067184A" w:rsidRPr="00661984" w:rsidRDefault="0067184A" w:rsidP="0067184A">
      <w:pPr>
        <w:ind w:firstLine="709"/>
        <w:jc w:val="both"/>
        <w:rPr>
          <w:lang w:val="kk-KZ"/>
        </w:rPr>
      </w:pPr>
    </w:p>
    <w:p w:rsidR="0067184A" w:rsidRPr="00661984" w:rsidRDefault="0067184A" w:rsidP="0067184A">
      <w:pPr>
        <w:spacing w:line="259" w:lineRule="auto"/>
        <w:ind w:firstLine="709"/>
        <w:jc w:val="both"/>
        <w:rPr>
          <w:rFonts w:eastAsia="Times New Roman" w:cs="Times New Roman"/>
          <w:szCs w:val="28"/>
          <w:lang w:eastAsia="ru-RU"/>
        </w:rPr>
      </w:pPr>
      <w:r w:rsidRPr="00661984">
        <w:rPr>
          <w:rFonts w:cs="Times New Roman"/>
          <w:szCs w:val="28"/>
          <w:lang w:val="kk-KZ"/>
        </w:rPr>
        <w:t>Т</w:t>
      </w:r>
      <w:r w:rsidRPr="00661984">
        <w:rPr>
          <w:rFonts w:eastAsia="Times New Roman" w:cs="Times New Roman"/>
          <w:szCs w:val="28"/>
          <w:lang w:eastAsia="ru-RU"/>
        </w:rPr>
        <w:t xml:space="preserve">ехнология откачки </w:t>
      </w:r>
      <w:r w:rsidR="00ED529C">
        <w:rPr>
          <w:rFonts w:eastAsia="Times New Roman" w:cs="Times New Roman"/>
          <w:szCs w:val="28"/>
          <w:lang w:val="kk-KZ" w:eastAsia="ru-RU"/>
        </w:rPr>
        <w:t>ПР</w:t>
      </w:r>
      <w:r w:rsidRPr="00661984">
        <w:rPr>
          <w:rFonts w:eastAsia="Times New Roman" w:cs="Times New Roman"/>
          <w:szCs w:val="28"/>
          <w:lang w:val="kk-KZ" w:eastAsia="ru-RU"/>
        </w:rPr>
        <w:t xml:space="preserve"> методом ПСВ</w:t>
      </w:r>
      <w:r w:rsidRPr="00661984">
        <w:rPr>
          <w:rFonts w:eastAsia="Times New Roman" w:cs="Times New Roman"/>
          <w:szCs w:val="28"/>
          <w:lang w:eastAsia="ru-RU"/>
        </w:rPr>
        <w:t xml:space="preserve"> предусматривает применение погружных скважинных насосов, </w:t>
      </w:r>
      <w:r w:rsidRPr="00661984">
        <w:rPr>
          <w:rFonts w:eastAsia="Times New Roman" w:cs="Times New Roman"/>
          <w:szCs w:val="28"/>
          <w:lang w:val="en-US" w:eastAsia="ru-RU"/>
        </w:rPr>
        <w:t>c</w:t>
      </w:r>
      <w:r w:rsidRPr="00661984">
        <w:rPr>
          <w:rFonts w:eastAsia="Times New Roman" w:cs="Times New Roman"/>
          <w:szCs w:val="28"/>
          <w:lang w:eastAsia="ru-RU"/>
        </w:rPr>
        <w:t xml:space="preserve"> подачами от 10 до 17м</w:t>
      </w:r>
      <w:r w:rsidRPr="00661984">
        <w:rPr>
          <w:rFonts w:eastAsia="Times New Roman" w:cs="Times New Roman"/>
          <w:szCs w:val="28"/>
          <w:vertAlign w:val="superscript"/>
          <w:lang w:eastAsia="ru-RU"/>
        </w:rPr>
        <w:t>3</w:t>
      </w:r>
      <w:r w:rsidRPr="00661984">
        <w:rPr>
          <w:rFonts w:eastAsia="Times New Roman" w:cs="Times New Roman"/>
          <w:szCs w:val="28"/>
          <w:lang w:eastAsia="ru-RU"/>
        </w:rPr>
        <w:t>/ч и напором до 150м.</w:t>
      </w:r>
      <w:r w:rsidRPr="00661984">
        <w:rPr>
          <w:rFonts w:eastAsia="Times New Roman" w:cs="Times New Roman"/>
          <w:szCs w:val="28"/>
          <w:lang w:val="kk-KZ" w:eastAsia="ru-RU"/>
        </w:rPr>
        <w:t xml:space="preserve"> </w:t>
      </w:r>
      <w:r w:rsidRPr="00661984">
        <w:rPr>
          <w:rFonts w:eastAsia="Times New Roman" w:cs="Times New Roman"/>
          <w:szCs w:val="28"/>
          <w:lang w:eastAsia="ru-RU"/>
        </w:rPr>
        <w:t xml:space="preserve">Режим работы непрерывный, за исключением технологических перерывов или аварийных ситуаций. </w:t>
      </w:r>
    </w:p>
    <w:p w:rsidR="0067184A" w:rsidRPr="00661984" w:rsidRDefault="0067184A" w:rsidP="0067184A">
      <w:pPr>
        <w:spacing w:line="259" w:lineRule="auto"/>
        <w:ind w:firstLine="709"/>
        <w:jc w:val="both"/>
        <w:rPr>
          <w:rFonts w:eastAsia="Calibri" w:cs="Times New Roman"/>
          <w:szCs w:val="28"/>
        </w:rPr>
      </w:pPr>
      <w:r w:rsidRPr="00661984">
        <w:rPr>
          <w:rFonts w:eastAsia="Calibri" w:cs="Times New Roman"/>
          <w:szCs w:val="28"/>
        </w:rPr>
        <w:t xml:space="preserve">Малый гидростатический уровень, а в отдельных случаях, наличие избыточного давления растворов в скважинах (самоизлива) и необходимость транспортировки </w:t>
      </w:r>
      <w:r w:rsidR="00ED529C">
        <w:rPr>
          <w:rFonts w:eastAsia="Calibri" w:cs="Times New Roman"/>
          <w:szCs w:val="28"/>
          <w:lang w:val="kk-KZ"/>
        </w:rPr>
        <w:t>ПР</w:t>
      </w:r>
      <w:r w:rsidR="00741E7B">
        <w:rPr>
          <w:rFonts w:eastAsia="Calibri" w:cs="Times New Roman"/>
          <w:szCs w:val="28"/>
        </w:rPr>
        <w:t xml:space="preserve"> в пескоотстойник</w:t>
      </w:r>
      <w:r w:rsidRPr="00661984">
        <w:rPr>
          <w:rFonts w:eastAsia="Calibri" w:cs="Times New Roman"/>
          <w:szCs w:val="28"/>
        </w:rPr>
        <w:t xml:space="preserve">, расположенный на </w:t>
      </w:r>
      <w:r w:rsidR="00741E7B">
        <w:rPr>
          <w:rFonts w:eastAsia="Calibri" w:cs="Times New Roman"/>
          <w:szCs w:val="28"/>
          <w:lang w:val="kk-KZ"/>
        </w:rPr>
        <w:t>ГТП</w:t>
      </w:r>
      <w:r w:rsidRPr="00661984">
        <w:rPr>
          <w:rFonts w:eastAsia="Calibri" w:cs="Times New Roman"/>
          <w:szCs w:val="28"/>
        </w:rPr>
        <w:t>, на расстоянии порядка 900-1000 метров от проектируемых блоков, определяют выбор насосного способа раствороподъ</w:t>
      </w:r>
      <w:r w:rsidRPr="00661984">
        <w:rPr>
          <w:rFonts w:eastAsia="Calibri" w:cs="Times New Roman"/>
          <w:szCs w:val="28"/>
          <w:lang w:val="kk-KZ"/>
        </w:rPr>
        <w:t>е</w:t>
      </w:r>
      <w:r w:rsidRPr="00661984">
        <w:rPr>
          <w:rFonts w:eastAsia="Calibri" w:cs="Times New Roman"/>
          <w:szCs w:val="28"/>
        </w:rPr>
        <w:t xml:space="preserve">ма. Вероятность самоизлива </w:t>
      </w:r>
      <w:r w:rsidR="00ED529C">
        <w:rPr>
          <w:rFonts w:eastAsia="Calibri" w:cs="Times New Roman"/>
          <w:szCs w:val="28"/>
          <w:lang w:val="kk-KZ"/>
        </w:rPr>
        <w:t>ПР</w:t>
      </w:r>
      <w:r w:rsidRPr="00661984">
        <w:rPr>
          <w:rFonts w:eastAsia="Calibri" w:cs="Times New Roman"/>
          <w:szCs w:val="28"/>
        </w:rPr>
        <w:t xml:space="preserve"> зависит от коллекторских свойств породы, глубины скважины, давления и объема закачки кислого раствора. При отсутствии самоизлива динамический уровень на большинстве скважин незначительный. Глубина погружения насосов под уровень жидкости составляет порядка 50м для обеспечения его бескавитационной работы и достаточного охлаждения. Технологические трубопроводы ПР слабонапорные, давление растворов в них созда</w:t>
      </w:r>
      <w:r w:rsidRPr="00661984">
        <w:rPr>
          <w:rFonts w:eastAsia="Calibri" w:cs="Times New Roman"/>
          <w:szCs w:val="28"/>
          <w:lang w:val="kk-KZ"/>
        </w:rPr>
        <w:t>е</w:t>
      </w:r>
      <w:r w:rsidRPr="00661984">
        <w:rPr>
          <w:rFonts w:eastAsia="Calibri" w:cs="Times New Roman"/>
          <w:szCs w:val="28"/>
        </w:rPr>
        <w:t>тся погружными скважинными насосами, установленными в откачных скважинах.</w:t>
      </w:r>
    </w:p>
    <w:p w:rsidR="0067184A" w:rsidRPr="00661984" w:rsidRDefault="0067184A" w:rsidP="0067184A">
      <w:pPr>
        <w:spacing w:line="259" w:lineRule="auto"/>
        <w:ind w:firstLine="709"/>
        <w:jc w:val="both"/>
        <w:rPr>
          <w:rFonts w:eastAsia="Times New Roman" w:cs="Times New Roman"/>
          <w:szCs w:val="28"/>
          <w:lang w:eastAsia="ru-RU"/>
        </w:rPr>
      </w:pPr>
      <w:r w:rsidRPr="00661984">
        <w:rPr>
          <w:rFonts w:eastAsia="Times New Roman" w:cs="Times New Roman"/>
          <w:szCs w:val="28"/>
          <w:lang w:val="kk-KZ" w:eastAsia="ru-RU"/>
        </w:rPr>
        <w:t xml:space="preserve">Применяемые погружные скважинные насосы при добыче урана методом ПСВ </w:t>
      </w:r>
      <w:r w:rsidRPr="00661984">
        <w:rPr>
          <w:rFonts w:eastAsia="Times New Roman" w:cs="Times New Roman"/>
          <w:szCs w:val="28"/>
          <w:lang w:eastAsia="ru-RU"/>
        </w:rPr>
        <w:t>преимущественно электроцентробежны</w:t>
      </w:r>
      <w:r w:rsidRPr="00661984">
        <w:rPr>
          <w:rFonts w:eastAsia="Times New Roman" w:cs="Times New Roman"/>
          <w:szCs w:val="28"/>
          <w:lang w:val="kk-KZ" w:eastAsia="ru-RU"/>
        </w:rPr>
        <w:t>е, ими</w:t>
      </w:r>
      <w:r w:rsidRPr="00661984">
        <w:rPr>
          <w:rFonts w:eastAsia="Times New Roman" w:cs="Times New Roman"/>
          <w:szCs w:val="28"/>
          <w:lang w:eastAsia="ru-RU"/>
        </w:rPr>
        <w:t xml:space="preserve"> оборудован весь фонд откачных скважи</w:t>
      </w:r>
      <w:r w:rsidRPr="00421A64">
        <w:rPr>
          <w:rFonts w:eastAsia="Times New Roman" w:cs="Times New Roman"/>
          <w:szCs w:val="28"/>
          <w:lang w:eastAsia="ru-RU"/>
        </w:rPr>
        <w:t>н</w:t>
      </w:r>
      <w:r w:rsidRPr="00421A64">
        <w:rPr>
          <w:rFonts w:eastAsia="Times New Roman" w:cs="Times New Roman"/>
          <w:szCs w:val="28"/>
          <w:lang w:val="kk-KZ" w:eastAsia="ru-RU"/>
        </w:rPr>
        <w:t>.</w:t>
      </w:r>
      <w:r>
        <w:rPr>
          <w:rFonts w:eastAsia="Times New Roman" w:cs="Times New Roman"/>
          <w:szCs w:val="28"/>
          <w:lang w:val="kk-KZ" w:eastAsia="ru-RU"/>
        </w:rPr>
        <w:t xml:space="preserve"> Это обусловлено их преимуществами – высокая производительность и напор, удобство автоматизации и управления, компактность и прочие.</w:t>
      </w:r>
    </w:p>
    <w:p w:rsidR="0067184A" w:rsidRPr="00661984" w:rsidRDefault="0067184A" w:rsidP="0067184A">
      <w:pPr>
        <w:spacing w:line="259" w:lineRule="auto"/>
        <w:ind w:firstLine="709"/>
        <w:jc w:val="both"/>
        <w:rPr>
          <w:rFonts w:eastAsia="Times New Roman" w:cs="Times New Roman"/>
          <w:szCs w:val="28"/>
          <w:lang w:eastAsia="ru-RU"/>
        </w:rPr>
      </w:pPr>
      <w:r w:rsidRPr="00661984">
        <w:rPr>
          <w:rFonts w:eastAsia="Times New Roman" w:cs="Times New Roman"/>
          <w:szCs w:val="28"/>
          <w:lang w:eastAsia="ru-RU"/>
        </w:rPr>
        <w:t xml:space="preserve">Однако, эксплуатация скважин высокопроизводительными ЭЦН существенно снижает динамические уровни жидкости, что ведет к необходимости увеличения глубины их спуска. Уменьшение динамического уровня приводит к снижению давления на приеме насоса, и режим его работы смещается в зону меньших коэффициентов подач, тогда как необходимым </w:t>
      </w:r>
      <w:r w:rsidRPr="00661984">
        <w:rPr>
          <w:rFonts w:eastAsia="Times New Roman" w:cs="Times New Roman"/>
          <w:szCs w:val="28"/>
          <w:lang w:eastAsia="ru-RU"/>
        </w:rPr>
        <w:lastRenderedPageBreak/>
        <w:t xml:space="preserve">условием является повышение напора. Это существенно усложняет условия эксплуатации погружного оборудования и сказывается на увеличении числа их отказов. </w:t>
      </w:r>
    </w:p>
    <w:p w:rsidR="0067184A" w:rsidRPr="00661984" w:rsidRDefault="0067184A" w:rsidP="0067184A">
      <w:pPr>
        <w:spacing w:line="259" w:lineRule="auto"/>
        <w:ind w:firstLine="709"/>
        <w:jc w:val="both"/>
        <w:rPr>
          <w:rFonts w:eastAsia="Times New Roman" w:cs="Times New Roman"/>
          <w:szCs w:val="28"/>
          <w:lang w:eastAsia="ru-RU"/>
        </w:rPr>
      </w:pPr>
      <w:r w:rsidRPr="00661984">
        <w:rPr>
          <w:rFonts w:eastAsia="Times New Roman" w:cs="Times New Roman"/>
          <w:szCs w:val="28"/>
          <w:lang w:eastAsia="ru-RU"/>
        </w:rPr>
        <w:t xml:space="preserve">К тому же, высокая агрессивность откачиваемой жидкости, являющейся водным раствором серной кислоты, содержание в ней механических примесей, свободного и растворенного газа, еще одна из причин отказов оборудования скважин, эксплуатируемых насосным </w:t>
      </w:r>
      <w:r w:rsidRPr="005604F3">
        <w:rPr>
          <w:rFonts w:eastAsia="Times New Roman" w:cs="Times New Roman"/>
          <w:szCs w:val="28"/>
          <w:lang w:eastAsia="ru-RU"/>
        </w:rPr>
        <w:t>способом</w:t>
      </w:r>
      <w:r w:rsidRPr="005604F3">
        <w:rPr>
          <w:rFonts w:eastAsia="Times New Roman" w:cs="Times New Roman"/>
          <w:szCs w:val="28"/>
          <w:lang w:val="kk-KZ" w:eastAsia="ru-RU"/>
        </w:rPr>
        <w:t xml:space="preserve"> [</w:t>
      </w:r>
      <w:r w:rsidRPr="005604F3">
        <w:rPr>
          <w:rFonts w:eastAsia="Times New Roman"/>
          <w:szCs w:val="28"/>
          <w:lang w:val="kk-KZ" w:eastAsia="ru-RU"/>
        </w:rPr>
        <w:t>5, 6</w:t>
      </w:r>
      <w:r w:rsidR="001A378D">
        <w:rPr>
          <w:rFonts w:eastAsia="Times New Roman"/>
          <w:szCs w:val="28"/>
          <w:lang w:val="kk-KZ" w:eastAsia="ru-RU"/>
        </w:rPr>
        <w:t>, 7</w:t>
      </w:r>
      <w:r w:rsidR="00E96E5B">
        <w:rPr>
          <w:rFonts w:eastAsia="Times New Roman"/>
          <w:szCs w:val="28"/>
          <w:lang w:val="kk-KZ" w:eastAsia="ru-RU"/>
        </w:rPr>
        <w:t>, 8</w:t>
      </w:r>
      <w:r w:rsidR="002D2BE2">
        <w:rPr>
          <w:rFonts w:eastAsia="Times New Roman"/>
          <w:szCs w:val="28"/>
          <w:lang w:val="kk-KZ" w:eastAsia="ru-RU"/>
        </w:rPr>
        <w:t>, 9</w:t>
      </w:r>
      <w:r w:rsidRPr="005604F3">
        <w:rPr>
          <w:rFonts w:eastAsia="Times New Roman" w:cs="Times New Roman"/>
          <w:szCs w:val="28"/>
          <w:lang w:val="kk-KZ" w:eastAsia="ru-RU"/>
        </w:rPr>
        <w:t>]</w:t>
      </w:r>
      <w:r w:rsidRPr="005604F3">
        <w:rPr>
          <w:rFonts w:eastAsia="Times New Roman" w:cs="Times New Roman"/>
          <w:szCs w:val="28"/>
          <w:lang w:eastAsia="ru-RU"/>
        </w:rPr>
        <w:t>.</w:t>
      </w:r>
    </w:p>
    <w:p w:rsidR="0067184A" w:rsidRPr="00661984" w:rsidRDefault="0067184A" w:rsidP="0067184A">
      <w:pPr>
        <w:spacing w:line="259" w:lineRule="auto"/>
        <w:ind w:firstLine="709"/>
        <w:jc w:val="both"/>
        <w:rPr>
          <w:rFonts w:eastAsia="Times New Roman" w:cs="Times New Roman"/>
          <w:szCs w:val="28"/>
          <w:lang w:eastAsia="ru-RU"/>
        </w:rPr>
      </w:pPr>
      <w:r w:rsidRPr="00661984">
        <w:rPr>
          <w:rFonts w:eastAsia="Times New Roman" w:cs="Times New Roman"/>
          <w:szCs w:val="28"/>
          <w:lang w:eastAsia="ru-RU"/>
        </w:rPr>
        <w:t>Несмотря на то, что скважинные условия работы насосов не столь жесткие, как в нефтедобывающих скважинах (малые глубины погружения, малая вязкость продуктивного раствора и т.п.), как показал длительный опыт их применения на практике, они не обеспечивают достаточной энергоэффективности, надежности и ресурса работы. Энергозатраты на работу скважинных насосов оказывает существенное влияние на себестоимость добываемой продукции.</w:t>
      </w:r>
    </w:p>
    <w:p w:rsidR="0067184A" w:rsidRPr="00661984" w:rsidRDefault="0067184A" w:rsidP="0067184A">
      <w:pPr>
        <w:autoSpaceDE w:val="0"/>
        <w:autoSpaceDN w:val="0"/>
        <w:adjustRightInd w:val="0"/>
        <w:ind w:firstLine="709"/>
        <w:jc w:val="both"/>
        <w:rPr>
          <w:rFonts w:eastAsia="Times New Roman" w:cs="Times New Roman"/>
          <w:szCs w:val="28"/>
          <w:lang w:eastAsia="ru-RU"/>
        </w:rPr>
      </w:pPr>
      <w:r w:rsidRPr="00661984">
        <w:t>Практика эксплуатации УЭЦН на урановых месторождениях показывает, что наибольшее количество отказов связано с загрязнением установки механическими примесями (22-27%) и недостаточной организацией работы УЭЦН (13-27%)</w:t>
      </w:r>
      <w:r w:rsidRPr="00661984">
        <w:rPr>
          <w:lang w:val="kk-KZ"/>
        </w:rPr>
        <w:t xml:space="preserve"> </w:t>
      </w:r>
      <w:r w:rsidRPr="00B813D8">
        <w:rPr>
          <w:rFonts w:cs="Times New Roman"/>
          <w:szCs w:val="28"/>
          <w:lang w:val="kk-KZ"/>
        </w:rPr>
        <w:t>[2]</w:t>
      </w:r>
      <w:r w:rsidRPr="00B813D8">
        <w:rPr>
          <w:szCs w:val="28"/>
        </w:rPr>
        <w:t>.</w:t>
      </w:r>
    </w:p>
    <w:p w:rsidR="0067184A" w:rsidRPr="00661984" w:rsidRDefault="0067184A" w:rsidP="0067184A">
      <w:pPr>
        <w:autoSpaceDE w:val="0"/>
        <w:autoSpaceDN w:val="0"/>
        <w:adjustRightInd w:val="0"/>
        <w:ind w:firstLine="709"/>
        <w:jc w:val="both"/>
        <w:rPr>
          <w:rFonts w:eastAsia="Times New Roman" w:cs="Times New Roman"/>
          <w:szCs w:val="28"/>
          <w:lang w:eastAsia="ru-RU"/>
        </w:rPr>
      </w:pPr>
      <w:r w:rsidRPr="00661984">
        <w:rPr>
          <w:rFonts w:eastAsia="Times New Roman" w:cs="Times New Roman"/>
          <w:szCs w:val="28"/>
          <w:lang w:eastAsia="ru-RU"/>
        </w:rPr>
        <w:t>Ниже представлена сравнительная информация по ресурсу и надежности погружных насосов на месторождении «Хорасан-2» за период с 2010</w:t>
      </w:r>
      <w:r w:rsidRPr="00661984">
        <w:rPr>
          <w:rFonts w:eastAsia="Times New Roman" w:cs="Times New Roman"/>
          <w:szCs w:val="28"/>
          <w:lang w:val="kk-KZ" w:eastAsia="ru-RU"/>
        </w:rPr>
        <w:t xml:space="preserve"> г.</w:t>
      </w:r>
      <w:r w:rsidRPr="00661984">
        <w:rPr>
          <w:rFonts w:eastAsia="Times New Roman" w:cs="Times New Roman"/>
          <w:szCs w:val="28"/>
          <w:lang w:eastAsia="ru-RU"/>
        </w:rPr>
        <w:t xml:space="preserve"> по 2016</w:t>
      </w:r>
      <w:r w:rsidRPr="00661984">
        <w:rPr>
          <w:rFonts w:eastAsia="Times New Roman" w:cs="Times New Roman"/>
          <w:szCs w:val="28"/>
          <w:lang w:val="kk-KZ" w:eastAsia="ru-RU"/>
        </w:rPr>
        <w:t xml:space="preserve"> </w:t>
      </w:r>
      <w:r w:rsidRPr="00661984">
        <w:rPr>
          <w:rFonts w:eastAsia="Times New Roman" w:cs="Times New Roman"/>
          <w:szCs w:val="28"/>
          <w:lang w:eastAsia="ru-RU"/>
        </w:rPr>
        <w:t>г. (таблиц</w:t>
      </w:r>
      <w:r w:rsidRPr="00661984">
        <w:rPr>
          <w:rFonts w:eastAsia="Times New Roman" w:cs="Times New Roman"/>
          <w:szCs w:val="28"/>
          <w:lang w:val="kk-KZ" w:eastAsia="ru-RU"/>
        </w:rPr>
        <w:t>а</w:t>
      </w:r>
      <w:r w:rsidRPr="00661984">
        <w:rPr>
          <w:rFonts w:eastAsia="Times New Roman" w:cs="Times New Roman"/>
          <w:szCs w:val="28"/>
          <w:lang w:eastAsia="ru-RU"/>
        </w:rPr>
        <w:t xml:space="preserve"> 1.3).</w:t>
      </w:r>
    </w:p>
    <w:p w:rsidR="00496C29" w:rsidRPr="00661984" w:rsidRDefault="00496C29" w:rsidP="00496C29">
      <w:pPr>
        <w:autoSpaceDE w:val="0"/>
        <w:autoSpaceDN w:val="0"/>
        <w:adjustRightInd w:val="0"/>
        <w:ind w:firstLine="709"/>
        <w:jc w:val="both"/>
        <w:rPr>
          <w:rFonts w:eastAsia="Times New Roman" w:cs="Times New Roman"/>
          <w:szCs w:val="28"/>
          <w:lang w:eastAsia="ru-RU"/>
        </w:rPr>
      </w:pPr>
      <w:r w:rsidRPr="00661984">
        <w:rPr>
          <w:rFonts w:eastAsia="Times New Roman" w:cs="Times New Roman"/>
          <w:szCs w:val="28"/>
          <w:lang w:eastAsia="ru-RU"/>
        </w:rPr>
        <w:t>На основании десятилетнего опыта эксплуатации погружных насосов на месторождении был проведен сравнительный анализ достоинств и недостатков представленных выше погружных насосов для унификации насосного оборудования на руднике и выбора в качестве основного одного из них (таблиц</w:t>
      </w:r>
      <w:r w:rsidRPr="00661984">
        <w:rPr>
          <w:rFonts w:eastAsia="Times New Roman" w:cs="Times New Roman"/>
          <w:szCs w:val="28"/>
          <w:lang w:val="kk-KZ" w:eastAsia="ru-RU"/>
        </w:rPr>
        <w:t>а</w:t>
      </w:r>
      <w:r w:rsidRPr="00661984">
        <w:rPr>
          <w:rFonts w:eastAsia="Times New Roman" w:cs="Times New Roman"/>
          <w:szCs w:val="28"/>
          <w:lang w:eastAsia="ru-RU"/>
        </w:rPr>
        <w:t xml:space="preserve"> 1.4). </w:t>
      </w:r>
    </w:p>
    <w:p w:rsidR="00496C29" w:rsidRPr="00661984" w:rsidRDefault="00496C29" w:rsidP="00496C29">
      <w:pPr>
        <w:autoSpaceDE w:val="0"/>
        <w:autoSpaceDN w:val="0"/>
        <w:adjustRightInd w:val="0"/>
        <w:ind w:firstLine="709"/>
        <w:jc w:val="both"/>
        <w:rPr>
          <w:rFonts w:eastAsia="Times New Roman" w:cs="Times New Roman"/>
          <w:szCs w:val="28"/>
          <w:lang w:eastAsia="ru-RU"/>
        </w:rPr>
      </w:pPr>
      <w:r w:rsidRPr="00661984">
        <w:rPr>
          <w:rFonts w:eastAsia="Times New Roman" w:cs="Times New Roman"/>
          <w:szCs w:val="28"/>
          <w:lang w:eastAsia="ru-RU"/>
        </w:rPr>
        <w:t>Анализ показывает, что у каждого из насосов имеются определенные достоинства и недостатки. Общим для них является недостаточный ресурс работы насосов, связанный с присутствием в продуктивном растворе механических примесей, преимущественно песка, так как продуктивные пласты сформированы слабосцементированными породами, прочность которых снижается в кислой среде и гидромеханикой раствора в породе при наличии подпора со стороны нагнетательных скважин.</w:t>
      </w:r>
    </w:p>
    <w:p w:rsidR="0067184A" w:rsidRDefault="00496C29" w:rsidP="00496C29">
      <w:pPr>
        <w:autoSpaceDE w:val="0"/>
        <w:autoSpaceDN w:val="0"/>
        <w:adjustRightInd w:val="0"/>
        <w:ind w:firstLine="709"/>
        <w:jc w:val="both"/>
        <w:rPr>
          <w:rFonts w:eastAsia="Calibri" w:cs="Times New Roman"/>
          <w:szCs w:val="28"/>
          <w:lang w:val="kk-KZ"/>
        </w:rPr>
      </w:pPr>
      <w:r w:rsidRPr="00661984">
        <w:rPr>
          <w:rFonts w:eastAsia="Times New Roman" w:cs="Times New Roman"/>
          <w:szCs w:val="28"/>
          <w:lang w:eastAsia="ru-RU"/>
        </w:rPr>
        <w:t xml:space="preserve">Механические примеси в </w:t>
      </w:r>
      <w:r>
        <w:rPr>
          <w:rFonts w:eastAsia="Times New Roman" w:cs="Times New Roman"/>
          <w:szCs w:val="28"/>
          <w:lang w:val="kk-KZ" w:eastAsia="ru-RU"/>
        </w:rPr>
        <w:t>ПР</w:t>
      </w:r>
      <w:r w:rsidRPr="00661984">
        <w:rPr>
          <w:rFonts w:eastAsia="Times New Roman" w:cs="Times New Roman"/>
          <w:szCs w:val="28"/>
          <w:lang w:eastAsia="ru-RU"/>
        </w:rPr>
        <w:t xml:space="preserve"> приводят к интенсификации абразивного износа элементов насосной части, перегреву и заклину насоса из-за роста механических потерь на трение, снижению КПД насосных установок и перерасходу электроэнергии. </w:t>
      </w:r>
      <w:r w:rsidRPr="00661984">
        <w:rPr>
          <w:rFonts w:eastAsia="Calibri" w:cs="Times New Roman"/>
          <w:szCs w:val="28"/>
        </w:rPr>
        <w:t>Несомненно, что на интенсивность износа оказывает влияние и гранулометрический состав выносимого песка.</w:t>
      </w:r>
    </w:p>
    <w:p w:rsidR="00496C29" w:rsidRPr="00496C29" w:rsidRDefault="00496C29" w:rsidP="00496C29">
      <w:pPr>
        <w:autoSpaceDE w:val="0"/>
        <w:autoSpaceDN w:val="0"/>
        <w:adjustRightInd w:val="0"/>
        <w:ind w:firstLine="709"/>
        <w:jc w:val="both"/>
        <w:rPr>
          <w:rFonts w:eastAsia="Times New Roman" w:cs="Times New Roman"/>
          <w:szCs w:val="28"/>
          <w:lang w:val="kk-KZ" w:eastAsia="ru-RU"/>
        </w:rPr>
      </w:pPr>
    </w:p>
    <w:p w:rsidR="00496C29" w:rsidRDefault="00496C29" w:rsidP="0067184A">
      <w:pPr>
        <w:autoSpaceDE w:val="0"/>
        <w:autoSpaceDN w:val="0"/>
        <w:adjustRightInd w:val="0"/>
        <w:jc w:val="both"/>
        <w:rPr>
          <w:rFonts w:eastAsia="Times New Roman" w:cs="Times New Roman"/>
          <w:szCs w:val="28"/>
          <w:lang w:val="kk-KZ" w:eastAsia="ru-RU"/>
        </w:rPr>
      </w:pPr>
    </w:p>
    <w:p w:rsidR="003F13B3" w:rsidRDefault="003F13B3" w:rsidP="0067184A">
      <w:pPr>
        <w:autoSpaceDE w:val="0"/>
        <w:autoSpaceDN w:val="0"/>
        <w:adjustRightInd w:val="0"/>
        <w:jc w:val="both"/>
        <w:rPr>
          <w:rFonts w:eastAsia="Times New Roman" w:cs="Times New Roman"/>
          <w:szCs w:val="28"/>
          <w:lang w:val="kk-KZ" w:eastAsia="ru-RU"/>
        </w:rPr>
      </w:pPr>
    </w:p>
    <w:p w:rsidR="003F13B3" w:rsidRDefault="003F13B3" w:rsidP="0067184A">
      <w:pPr>
        <w:autoSpaceDE w:val="0"/>
        <w:autoSpaceDN w:val="0"/>
        <w:adjustRightInd w:val="0"/>
        <w:jc w:val="both"/>
        <w:rPr>
          <w:rFonts w:eastAsia="Times New Roman" w:cs="Times New Roman"/>
          <w:szCs w:val="28"/>
          <w:lang w:val="kk-KZ" w:eastAsia="ru-RU"/>
        </w:rPr>
      </w:pPr>
    </w:p>
    <w:p w:rsidR="0067184A" w:rsidRPr="00661984" w:rsidRDefault="0067184A" w:rsidP="0067184A">
      <w:pPr>
        <w:autoSpaceDE w:val="0"/>
        <w:autoSpaceDN w:val="0"/>
        <w:adjustRightInd w:val="0"/>
        <w:jc w:val="both"/>
        <w:rPr>
          <w:rFonts w:eastAsia="Times New Roman" w:cs="Times New Roman"/>
          <w:szCs w:val="28"/>
          <w:lang w:eastAsia="ru-RU"/>
        </w:rPr>
      </w:pPr>
      <w:r w:rsidRPr="00661984">
        <w:rPr>
          <w:rFonts w:eastAsia="Times New Roman" w:cs="Times New Roman"/>
          <w:szCs w:val="28"/>
          <w:lang w:eastAsia="ru-RU"/>
        </w:rPr>
        <w:t>Таблица 1.3 – Сравнительные данные по ресурсу и причинам отказов погружных насосов на месторождении «Хорасан-2»</w:t>
      </w:r>
    </w:p>
    <w:p w:rsidR="0067184A" w:rsidRPr="00661984" w:rsidRDefault="0067184A" w:rsidP="0067184A">
      <w:pPr>
        <w:autoSpaceDE w:val="0"/>
        <w:autoSpaceDN w:val="0"/>
        <w:adjustRightInd w:val="0"/>
        <w:ind w:firstLine="709"/>
        <w:jc w:val="both"/>
        <w:rPr>
          <w:rFonts w:eastAsia="Times New Roman" w:cs="Times New Roman"/>
          <w:sz w:val="24"/>
          <w:szCs w:val="24"/>
          <w:lang w:eastAsia="ru-RU"/>
        </w:rPr>
      </w:pPr>
    </w:p>
    <w:tbl>
      <w:tblPr>
        <w:tblStyle w:val="21"/>
        <w:tblW w:w="9356" w:type="dxa"/>
        <w:tblInd w:w="108" w:type="dxa"/>
        <w:tblLayout w:type="fixed"/>
        <w:tblLook w:val="04A0" w:firstRow="1" w:lastRow="0" w:firstColumn="1" w:lastColumn="0" w:noHBand="0" w:noVBand="1"/>
      </w:tblPr>
      <w:tblGrid>
        <w:gridCol w:w="567"/>
        <w:gridCol w:w="1276"/>
        <w:gridCol w:w="1559"/>
        <w:gridCol w:w="1134"/>
        <w:gridCol w:w="2694"/>
        <w:gridCol w:w="2126"/>
      </w:tblGrid>
      <w:tr w:rsidR="0067184A" w:rsidRPr="00661984" w:rsidTr="00496C29">
        <w:tc>
          <w:tcPr>
            <w:tcW w:w="567"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lastRenderedPageBreak/>
              <w:t>№</w:t>
            </w:r>
          </w:p>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п/п</w:t>
            </w:r>
          </w:p>
        </w:tc>
        <w:tc>
          <w:tcPr>
            <w:tcW w:w="1276"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Марка насоса</w:t>
            </w:r>
          </w:p>
        </w:tc>
        <w:tc>
          <w:tcPr>
            <w:tcW w:w="1559"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Средняя наработка</w:t>
            </w:r>
          </w:p>
        </w:tc>
        <w:tc>
          <w:tcPr>
            <w:tcW w:w="1134"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 выхода из строя</w:t>
            </w:r>
          </w:p>
        </w:tc>
        <w:tc>
          <w:tcPr>
            <w:tcW w:w="2694"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Причины выхода из строя</w:t>
            </w:r>
          </w:p>
        </w:tc>
        <w:tc>
          <w:tcPr>
            <w:tcW w:w="2126"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Примечание</w:t>
            </w:r>
          </w:p>
        </w:tc>
      </w:tr>
      <w:tr w:rsidR="0067184A" w:rsidRPr="00661984" w:rsidTr="00496C29">
        <w:tc>
          <w:tcPr>
            <w:tcW w:w="567"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1</w:t>
            </w:r>
          </w:p>
        </w:tc>
        <w:tc>
          <w:tcPr>
            <w:tcW w:w="1276"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val="en-US" w:eastAsia="ru-RU"/>
              </w:rPr>
            </w:pPr>
            <w:r w:rsidRPr="00661984">
              <w:rPr>
                <w:rFonts w:ascii="Times New Roman" w:eastAsia="Times New Roman" w:hAnsi="Times New Roman" w:cs="Times New Roman"/>
                <w:sz w:val="24"/>
                <w:szCs w:val="24"/>
                <w:lang w:val="en-US" w:eastAsia="ru-RU"/>
              </w:rPr>
              <w:t xml:space="preserve">Grundfos SPM 14A-18H </w:t>
            </w:r>
          </w:p>
        </w:tc>
        <w:tc>
          <w:tcPr>
            <w:tcW w:w="1559"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6830</w:t>
            </w:r>
          </w:p>
        </w:tc>
        <w:tc>
          <w:tcPr>
            <w:tcW w:w="1134"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56%</w:t>
            </w:r>
          </w:p>
        </w:tc>
        <w:tc>
          <w:tcPr>
            <w:tcW w:w="2694"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Износ рабочих камер, колес и вала насосной части</w:t>
            </w:r>
          </w:p>
        </w:tc>
        <w:tc>
          <w:tcPr>
            <w:tcW w:w="2126" w:type="dxa"/>
          </w:tcPr>
          <w:p w:rsidR="00140C3F"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Ремонт за счет замены насосной части. Электродвигатель нерем</w:t>
            </w:r>
            <w:r w:rsidRPr="00661984">
              <w:rPr>
                <w:rFonts w:ascii="Times New Roman" w:eastAsia="Times New Roman" w:hAnsi="Times New Roman" w:cs="Times New Roman"/>
                <w:sz w:val="24"/>
                <w:szCs w:val="24"/>
                <w:lang w:val="kk-KZ" w:eastAsia="ru-RU"/>
              </w:rPr>
              <w:t>о</w:t>
            </w:r>
            <w:r w:rsidRPr="00661984">
              <w:rPr>
                <w:rFonts w:ascii="Times New Roman" w:eastAsia="Times New Roman" w:hAnsi="Times New Roman" w:cs="Times New Roman"/>
                <w:sz w:val="24"/>
                <w:szCs w:val="24"/>
                <w:lang w:eastAsia="ru-RU"/>
              </w:rPr>
              <w:t>нтопригод</w:t>
            </w:r>
          </w:p>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ный</w:t>
            </w:r>
          </w:p>
        </w:tc>
      </w:tr>
      <w:tr w:rsidR="0067184A" w:rsidRPr="00661984" w:rsidTr="00496C29">
        <w:tc>
          <w:tcPr>
            <w:tcW w:w="567"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2</w:t>
            </w:r>
          </w:p>
        </w:tc>
        <w:tc>
          <w:tcPr>
            <w:tcW w:w="1276"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val="en-US" w:eastAsia="ru-RU"/>
              </w:rPr>
            </w:pPr>
            <w:r w:rsidRPr="00661984">
              <w:rPr>
                <w:rFonts w:ascii="Times New Roman" w:eastAsia="Times New Roman" w:hAnsi="Times New Roman" w:cs="Times New Roman"/>
                <w:sz w:val="24"/>
                <w:szCs w:val="24"/>
                <w:lang w:val="en-US" w:eastAsia="ru-RU"/>
              </w:rPr>
              <w:t>Odesse POSS-13-13/6</w:t>
            </w:r>
          </w:p>
        </w:tc>
        <w:tc>
          <w:tcPr>
            <w:tcW w:w="1559"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6953</w:t>
            </w:r>
          </w:p>
        </w:tc>
        <w:tc>
          <w:tcPr>
            <w:tcW w:w="1134"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54%</w:t>
            </w:r>
          </w:p>
        </w:tc>
        <w:tc>
          <w:tcPr>
            <w:tcW w:w="2694"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Поломка вала, трещины в корпусе винта крепления шлицевой муфты насосной части при 4800м/час</w:t>
            </w:r>
          </w:p>
        </w:tc>
        <w:tc>
          <w:tcPr>
            <w:tcW w:w="2126"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p>
        </w:tc>
      </w:tr>
      <w:tr w:rsidR="0067184A" w:rsidRPr="00661984" w:rsidTr="00496C29">
        <w:tc>
          <w:tcPr>
            <w:tcW w:w="567"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3</w:t>
            </w:r>
          </w:p>
        </w:tc>
        <w:tc>
          <w:tcPr>
            <w:tcW w:w="1276"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val="en-US" w:eastAsia="ru-RU"/>
              </w:rPr>
            </w:pPr>
            <w:r w:rsidRPr="00661984">
              <w:rPr>
                <w:rFonts w:ascii="Times New Roman" w:eastAsia="Times New Roman" w:hAnsi="Times New Roman" w:cs="Times New Roman"/>
                <w:sz w:val="24"/>
                <w:szCs w:val="24"/>
                <w:lang w:val="en-US" w:eastAsia="ru-RU"/>
              </w:rPr>
              <w:t>Sinar 4SP5-24</w:t>
            </w:r>
          </w:p>
        </w:tc>
        <w:tc>
          <w:tcPr>
            <w:tcW w:w="1559"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6384</w:t>
            </w:r>
          </w:p>
        </w:tc>
        <w:tc>
          <w:tcPr>
            <w:tcW w:w="1134"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69%</w:t>
            </w:r>
          </w:p>
        </w:tc>
        <w:tc>
          <w:tcPr>
            <w:tcW w:w="2694"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Обрыв кабеля электродвигателя, завышенный ток электродвигателя</w:t>
            </w:r>
          </w:p>
        </w:tc>
        <w:tc>
          <w:tcPr>
            <w:tcW w:w="2126"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Ремонт за счет замены электродвигателя</w:t>
            </w:r>
          </w:p>
        </w:tc>
      </w:tr>
      <w:tr w:rsidR="0067184A" w:rsidRPr="00661984" w:rsidTr="00496C29">
        <w:tc>
          <w:tcPr>
            <w:tcW w:w="567"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4</w:t>
            </w:r>
          </w:p>
        </w:tc>
        <w:tc>
          <w:tcPr>
            <w:tcW w:w="1276"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val="en-US" w:eastAsia="ru-RU"/>
              </w:rPr>
            </w:pPr>
            <w:r w:rsidRPr="00661984">
              <w:rPr>
                <w:rFonts w:ascii="Times New Roman" w:eastAsia="Times New Roman" w:hAnsi="Times New Roman" w:cs="Times New Roman"/>
                <w:sz w:val="24"/>
                <w:szCs w:val="24"/>
                <w:lang w:eastAsia="ru-RU"/>
              </w:rPr>
              <w:t>Ульба</w:t>
            </w:r>
            <w:r w:rsidRPr="00661984">
              <w:rPr>
                <w:rFonts w:ascii="Times New Roman" w:eastAsia="Times New Roman" w:hAnsi="Times New Roman" w:cs="Times New Roman"/>
                <w:sz w:val="24"/>
                <w:szCs w:val="24"/>
                <w:lang w:val="en-US" w:eastAsia="ru-RU"/>
              </w:rPr>
              <w:t xml:space="preserve"> KSPN-6-Z616-8-5,5</w:t>
            </w:r>
          </w:p>
        </w:tc>
        <w:tc>
          <w:tcPr>
            <w:tcW w:w="1559"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7839</w:t>
            </w:r>
          </w:p>
        </w:tc>
        <w:tc>
          <w:tcPr>
            <w:tcW w:w="1134" w:type="dxa"/>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33%</w:t>
            </w:r>
          </w:p>
        </w:tc>
        <w:tc>
          <w:tcPr>
            <w:tcW w:w="2694"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eastAsia="ru-RU"/>
              </w:rPr>
              <w:t>Быстрый износ вала и контгайки между электродвигателем и насосной частью.</w:t>
            </w:r>
          </w:p>
        </w:tc>
        <w:tc>
          <w:tcPr>
            <w:tcW w:w="2126"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p>
        </w:tc>
      </w:tr>
    </w:tbl>
    <w:p w:rsidR="0067184A" w:rsidRPr="00496C29" w:rsidRDefault="0067184A" w:rsidP="0067184A">
      <w:pPr>
        <w:autoSpaceDE w:val="0"/>
        <w:autoSpaceDN w:val="0"/>
        <w:adjustRightInd w:val="0"/>
        <w:ind w:firstLine="709"/>
        <w:jc w:val="both"/>
        <w:rPr>
          <w:rFonts w:eastAsia="Times New Roman" w:cs="Times New Roman"/>
          <w:szCs w:val="28"/>
          <w:lang w:val="kk-KZ" w:eastAsia="ru-RU"/>
        </w:rPr>
      </w:pPr>
    </w:p>
    <w:p w:rsidR="0067184A" w:rsidRPr="00661984" w:rsidRDefault="0067184A" w:rsidP="0067184A">
      <w:pPr>
        <w:autoSpaceDE w:val="0"/>
        <w:autoSpaceDN w:val="0"/>
        <w:adjustRightInd w:val="0"/>
        <w:jc w:val="both"/>
        <w:rPr>
          <w:rFonts w:eastAsia="Times New Roman" w:cs="Times New Roman"/>
          <w:szCs w:val="28"/>
          <w:lang w:eastAsia="ru-RU"/>
        </w:rPr>
      </w:pPr>
      <w:r w:rsidRPr="00661984">
        <w:rPr>
          <w:rFonts w:eastAsia="Times New Roman" w:cs="Times New Roman"/>
          <w:szCs w:val="28"/>
          <w:lang w:eastAsia="ru-RU"/>
        </w:rPr>
        <w:t xml:space="preserve">Таблица 1.4 – Достоинства и недостатки погружных насосов </w:t>
      </w:r>
    </w:p>
    <w:p w:rsidR="0067184A" w:rsidRPr="00661984" w:rsidRDefault="0067184A" w:rsidP="0067184A">
      <w:pPr>
        <w:autoSpaceDE w:val="0"/>
        <w:autoSpaceDN w:val="0"/>
        <w:adjustRightInd w:val="0"/>
        <w:ind w:firstLine="709"/>
        <w:jc w:val="both"/>
        <w:rPr>
          <w:rFonts w:eastAsia="Times New Roman" w:cs="Times New Roman"/>
          <w:sz w:val="24"/>
          <w:szCs w:val="24"/>
          <w:lang w:eastAsia="ru-RU"/>
        </w:rPr>
      </w:pPr>
    </w:p>
    <w:tbl>
      <w:tblPr>
        <w:tblStyle w:val="21"/>
        <w:tblW w:w="9356" w:type="dxa"/>
        <w:tblInd w:w="108" w:type="dxa"/>
        <w:tblLayout w:type="fixed"/>
        <w:tblLook w:val="04A0" w:firstRow="1" w:lastRow="0" w:firstColumn="1" w:lastColumn="0" w:noHBand="0" w:noVBand="1"/>
      </w:tblPr>
      <w:tblGrid>
        <w:gridCol w:w="1248"/>
        <w:gridCol w:w="1191"/>
        <w:gridCol w:w="1134"/>
        <w:gridCol w:w="1238"/>
        <w:gridCol w:w="1313"/>
        <w:gridCol w:w="1169"/>
        <w:gridCol w:w="1131"/>
        <w:gridCol w:w="932"/>
      </w:tblGrid>
      <w:tr w:rsidR="0067184A" w:rsidRPr="00661984" w:rsidTr="00496C29">
        <w:tc>
          <w:tcPr>
            <w:tcW w:w="2439" w:type="dxa"/>
            <w:gridSpan w:val="2"/>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val="en-US" w:eastAsia="ru-RU"/>
              </w:rPr>
              <w:t>Grundfos SPM 14A-18H</w:t>
            </w:r>
          </w:p>
        </w:tc>
        <w:tc>
          <w:tcPr>
            <w:tcW w:w="2372" w:type="dxa"/>
            <w:gridSpan w:val="2"/>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val="en-US" w:eastAsia="ru-RU"/>
              </w:rPr>
              <w:t>Odesse POSS-13-13/6</w:t>
            </w:r>
          </w:p>
        </w:tc>
        <w:tc>
          <w:tcPr>
            <w:tcW w:w="2482" w:type="dxa"/>
            <w:gridSpan w:val="2"/>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4"/>
                <w:szCs w:val="24"/>
                <w:lang w:val="en-US" w:eastAsia="ru-RU"/>
              </w:rPr>
              <w:t>Sinar 4SP5-24</w:t>
            </w:r>
          </w:p>
        </w:tc>
        <w:tc>
          <w:tcPr>
            <w:tcW w:w="2063" w:type="dxa"/>
            <w:gridSpan w:val="2"/>
          </w:tcPr>
          <w:p w:rsidR="0067184A" w:rsidRPr="00661984" w:rsidRDefault="0067184A" w:rsidP="00014B9E">
            <w:pPr>
              <w:autoSpaceDE w:val="0"/>
              <w:autoSpaceDN w:val="0"/>
              <w:adjustRightInd w:val="0"/>
              <w:jc w:val="center"/>
              <w:rPr>
                <w:rFonts w:ascii="Times New Roman" w:eastAsia="Times New Roman" w:hAnsi="Times New Roman" w:cs="Times New Roman"/>
                <w:sz w:val="24"/>
                <w:szCs w:val="24"/>
                <w:lang w:val="en-US" w:eastAsia="ru-RU"/>
              </w:rPr>
            </w:pPr>
            <w:r w:rsidRPr="00661984">
              <w:rPr>
                <w:rFonts w:ascii="Times New Roman" w:eastAsia="Times New Roman" w:hAnsi="Times New Roman" w:cs="Times New Roman"/>
                <w:sz w:val="24"/>
                <w:szCs w:val="24"/>
                <w:lang w:eastAsia="ru-RU"/>
              </w:rPr>
              <w:t>Ульба</w:t>
            </w:r>
            <w:r w:rsidRPr="00661984">
              <w:rPr>
                <w:rFonts w:ascii="Times New Roman" w:eastAsia="Times New Roman" w:hAnsi="Times New Roman" w:cs="Times New Roman"/>
                <w:sz w:val="24"/>
                <w:szCs w:val="24"/>
                <w:lang w:val="en-US" w:eastAsia="ru-RU"/>
              </w:rPr>
              <w:t xml:space="preserve"> KSPN-6-Z616-8-5,5</w:t>
            </w:r>
          </w:p>
        </w:tc>
      </w:tr>
      <w:tr w:rsidR="0067184A" w:rsidRPr="00661984" w:rsidTr="00496C29">
        <w:trPr>
          <w:trHeight w:val="831"/>
        </w:trPr>
        <w:tc>
          <w:tcPr>
            <w:tcW w:w="1248"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Положительные качества</w:t>
            </w:r>
          </w:p>
        </w:tc>
        <w:tc>
          <w:tcPr>
            <w:tcW w:w="1191"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Отрицательные качества</w:t>
            </w:r>
          </w:p>
        </w:tc>
        <w:tc>
          <w:tcPr>
            <w:tcW w:w="1134"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Положительные качества</w:t>
            </w:r>
          </w:p>
        </w:tc>
        <w:tc>
          <w:tcPr>
            <w:tcW w:w="1238"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Отрицательные качества</w:t>
            </w:r>
          </w:p>
        </w:tc>
        <w:tc>
          <w:tcPr>
            <w:tcW w:w="1313"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Положительные качества</w:t>
            </w:r>
          </w:p>
        </w:tc>
        <w:tc>
          <w:tcPr>
            <w:tcW w:w="1169"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Отрицательные качества</w:t>
            </w:r>
          </w:p>
        </w:tc>
        <w:tc>
          <w:tcPr>
            <w:tcW w:w="1131"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Положительные качества</w:t>
            </w:r>
          </w:p>
        </w:tc>
        <w:tc>
          <w:tcPr>
            <w:tcW w:w="932"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Отрицательные качества</w:t>
            </w:r>
          </w:p>
        </w:tc>
      </w:tr>
      <w:tr w:rsidR="0067184A" w:rsidRPr="00661984" w:rsidTr="00496C29">
        <w:trPr>
          <w:trHeight w:val="4682"/>
        </w:trPr>
        <w:tc>
          <w:tcPr>
            <w:tcW w:w="1248"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1.Электродвигатель и кабель имеет штепсельный разъем.</w:t>
            </w:r>
          </w:p>
          <w:p w:rsidR="0067184A" w:rsidRPr="00661984" w:rsidRDefault="0067184A" w:rsidP="00014B9E">
            <w:pPr>
              <w:autoSpaceDE w:val="0"/>
              <w:autoSpaceDN w:val="0"/>
              <w:adjustRightInd w:val="0"/>
              <w:ind w:left="29" w:hanging="29"/>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 xml:space="preserve"> 2.Электродвигатель подлежит ремонту механических частей</w:t>
            </w:r>
          </w:p>
        </w:tc>
        <w:tc>
          <w:tcPr>
            <w:tcW w:w="1191" w:type="dxa"/>
          </w:tcPr>
          <w:p w:rsidR="0067184A" w:rsidRPr="00661984" w:rsidRDefault="0067184A" w:rsidP="005F5571">
            <w:pPr>
              <w:autoSpaceDE w:val="0"/>
              <w:autoSpaceDN w:val="0"/>
              <w:adjustRightInd w:val="0"/>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1.Насосная часть неустойчива к механическим взвесям и требует ремонта уже через 2500м/часов.</w:t>
            </w:r>
          </w:p>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p>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2.Электродвигатель не подлежит перемотке.</w:t>
            </w:r>
          </w:p>
        </w:tc>
        <w:tc>
          <w:tcPr>
            <w:tcW w:w="1134" w:type="dxa"/>
          </w:tcPr>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0"/>
                <w:szCs w:val="20"/>
                <w:lang w:eastAsia="ru-RU"/>
              </w:rPr>
              <w:t>Присутствует контроль температуры обмоток по перегреву</w:t>
            </w:r>
          </w:p>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p>
        </w:tc>
        <w:tc>
          <w:tcPr>
            <w:tcW w:w="1238" w:type="dxa"/>
          </w:tcPr>
          <w:p w:rsidR="0067184A" w:rsidRPr="00661984" w:rsidRDefault="0067184A" w:rsidP="005F5571">
            <w:pPr>
              <w:autoSpaceDE w:val="0"/>
              <w:autoSpaceDN w:val="0"/>
              <w:adjustRightInd w:val="0"/>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 xml:space="preserve">1.Насосная часть неустойчива к механическим взвесям. </w:t>
            </w:r>
          </w:p>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p>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0"/>
                <w:szCs w:val="20"/>
                <w:lang w:eastAsia="ru-RU"/>
              </w:rPr>
              <w:t>2. Выход из строя валов насосной части</w:t>
            </w:r>
          </w:p>
        </w:tc>
        <w:tc>
          <w:tcPr>
            <w:tcW w:w="1313" w:type="dxa"/>
          </w:tcPr>
          <w:p w:rsidR="0067184A" w:rsidRPr="00661984" w:rsidRDefault="0067184A" w:rsidP="005F5571">
            <w:pPr>
              <w:autoSpaceDE w:val="0"/>
              <w:autoSpaceDN w:val="0"/>
              <w:adjustRightInd w:val="0"/>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 xml:space="preserve">1.Насосная часть устойчива к механическим взвесям (при наработке 3800м/ч). </w:t>
            </w:r>
          </w:p>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p>
          <w:p w:rsidR="0067184A" w:rsidRPr="00661984" w:rsidRDefault="0067184A" w:rsidP="00014B9E">
            <w:pPr>
              <w:autoSpaceDE w:val="0"/>
              <w:autoSpaceDN w:val="0"/>
              <w:adjustRightInd w:val="0"/>
              <w:jc w:val="both"/>
              <w:rPr>
                <w:rFonts w:ascii="Times New Roman" w:eastAsia="Times New Roman" w:hAnsi="Times New Roman" w:cs="Times New Roman"/>
                <w:sz w:val="24"/>
                <w:szCs w:val="24"/>
                <w:lang w:eastAsia="ru-RU"/>
              </w:rPr>
            </w:pPr>
            <w:r w:rsidRPr="00661984">
              <w:rPr>
                <w:rFonts w:ascii="Times New Roman" w:eastAsia="Times New Roman" w:hAnsi="Times New Roman" w:cs="Times New Roman"/>
                <w:sz w:val="20"/>
                <w:szCs w:val="20"/>
                <w:lang w:eastAsia="ru-RU"/>
              </w:rPr>
              <w:t>2. Электродвигатель подлежит ремонту (ремонт механических частей и замена обмотки статора)</w:t>
            </w:r>
            <w:r w:rsidRPr="00661984">
              <w:rPr>
                <w:rFonts w:ascii="Times New Roman" w:eastAsia="Times New Roman" w:hAnsi="Times New Roman" w:cs="Times New Roman"/>
                <w:sz w:val="24"/>
                <w:szCs w:val="24"/>
                <w:lang w:eastAsia="ru-RU"/>
              </w:rPr>
              <w:t xml:space="preserve"> </w:t>
            </w:r>
          </w:p>
        </w:tc>
        <w:tc>
          <w:tcPr>
            <w:tcW w:w="1169" w:type="dxa"/>
          </w:tcPr>
          <w:p w:rsidR="0067184A" w:rsidRPr="00661984" w:rsidRDefault="0067184A" w:rsidP="005F5571">
            <w:pPr>
              <w:autoSpaceDE w:val="0"/>
              <w:autoSpaceDN w:val="0"/>
              <w:adjustRightInd w:val="0"/>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1.Слабое крепление кабеля к электродвигателю без штепсельного разъема</w:t>
            </w:r>
          </w:p>
        </w:tc>
        <w:tc>
          <w:tcPr>
            <w:tcW w:w="1131" w:type="dxa"/>
          </w:tcPr>
          <w:p w:rsidR="0067184A" w:rsidRPr="00661984" w:rsidRDefault="0067184A" w:rsidP="005F5571">
            <w:pPr>
              <w:autoSpaceDE w:val="0"/>
              <w:autoSpaceDN w:val="0"/>
              <w:adjustRightInd w:val="0"/>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1.Присуствует возможность откачки ПР с низким дебитом</w:t>
            </w:r>
          </w:p>
        </w:tc>
        <w:tc>
          <w:tcPr>
            <w:tcW w:w="932" w:type="dxa"/>
          </w:tcPr>
          <w:p w:rsidR="0067184A" w:rsidRPr="00661984" w:rsidRDefault="0067184A" w:rsidP="00014B9E">
            <w:pPr>
              <w:autoSpaceDE w:val="0"/>
              <w:autoSpaceDN w:val="0"/>
              <w:adjustRightInd w:val="0"/>
              <w:jc w:val="both"/>
              <w:rPr>
                <w:rFonts w:ascii="Times New Roman" w:eastAsia="Times New Roman" w:hAnsi="Times New Roman" w:cs="Times New Roman"/>
                <w:sz w:val="20"/>
                <w:szCs w:val="20"/>
                <w:lang w:eastAsia="ru-RU"/>
              </w:rPr>
            </w:pPr>
            <w:r w:rsidRPr="00661984">
              <w:rPr>
                <w:rFonts w:ascii="Times New Roman" w:eastAsia="Times New Roman" w:hAnsi="Times New Roman" w:cs="Times New Roman"/>
                <w:sz w:val="20"/>
                <w:szCs w:val="20"/>
                <w:lang w:eastAsia="ru-RU"/>
              </w:rPr>
              <w:t>1.Вал насоса выходит из строя при наличии песка</w:t>
            </w:r>
          </w:p>
        </w:tc>
      </w:tr>
    </w:tbl>
    <w:p w:rsidR="0067184A" w:rsidRPr="00661984" w:rsidRDefault="0067184A" w:rsidP="0067184A">
      <w:pPr>
        <w:autoSpaceDE w:val="0"/>
        <w:autoSpaceDN w:val="0"/>
        <w:adjustRightInd w:val="0"/>
        <w:ind w:firstLine="709"/>
        <w:jc w:val="both"/>
        <w:rPr>
          <w:rFonts w:eastAsia="Calibri" w:cs="Times New Roman"/>
          <w:szCs w:val="28"/>
        </w:rPr>
      </w:pPr>
      <w:r w:rsidRPr="00661984">
        <w:rPr>
          <w:rFonts w:eastAsia="Calibri" w:cs="Times New Roman"/>
          <w:szCs w:val="28"/>
        </w:rPr>
        <w:t xml:space="preserve">На рисунке 1.4 приведена диаграмма основных причин отказов </w:t>
      </w:r>
      <w:r w:rsidR="00B84D57">
        <w:rPr>
          <w:rFonts w:eastAsia="Calibri" w:cs="Times New Roman"/>
          <w:szCs w:val="28"/>
          <w:lang w:val="kk-KZ"/>
        </w:rPr>
        <w:t>ГНО</w:t>
      </w:r>
      <w:r w:rsidRPr="00661984">
        <w:rPr>
          <w:rFonts w:eastAsia="Calibri" w:cs="Times New Roman"/>
          <w:szCs w:val="28"/>
        </w:rPr>
        <w:t xml:space="preserve"> за период 2010-2016</w:t>
      </w:r>
      <w:r w:rsidRPr="00661984">
        <w:rPr>
          <w:rFonts w:eastAsia="Calibri" w:cs="Times New Roman"/>
          <w:szCs w:val="28"/>
          <w:lang w:val="kk-KZ"/>
        </w:rPr>
        <w:t xml:space="preserve"> </w:t>
      </w:r>
      <w:r w:rsidRPr="00661984">
        <w:rPr>
          <w:rFonts w:eastAsia="Calibri" w:cs="Times New Roman"/>
          <w:szCs w:val="28"/>
        </w:rPr>
        <w:t xml:space="preserve">г.г., откуда также следует, что основными причинами отказов насосов являются механический износ подвижных частей насоса – в </w:t>
      </w:r>
      <w:r w:rsidRPr="00661984">
        <w:rPr>
          <w:rFonts w:eastAsia="Calibri" w:cs="Times New Roman"/>
          <w:szCs w:val="28"/>
        </w:rPr>
        <w:lastRenderedPageBreak/>
        <w:t xml:space="preserve">среднем 45%, далее следует неисправности электрической части (кабеля, электродвигателя) – 14% и 41% прочие. </w:t>
      </w:r>
    </w:p>
    <w:p w:rsidR="0067184A" w:rsidRPr="00661984" w:rsidRDefault="0067184A" w:rsidP="0067184A">
      <w:pPr>
        <w:autoSpaceDE w:val="0"/>
        <w:autoSpaceDN w:val="0"/>
        <w:adjustRightInd w:val="0"/>
        <w:ind w:firstLine="709"/>
        <w:jc w:val="both"/>
        <w:rPr>
          <w:rFonts w:eastAsia="Times New Roman" w:cs="Times New Roman"/>
          <w:szCs w:val="28"/>
          <w:lang w:eastAsia="ru-RU"/>
        </w:rPr>
      </w:pPr>
      <w:r w:rsidRPr="00661984">
        <w:rPr>
          <w:rFonts w:eastAsia="Times New Roman" w:cs="Tahoma"/>
          <w:color w:val="000000"/>
          <w:szCs w:val="28"/>
          <w:lang w:eastAsia="ru-RU" w:bidi="en-US"/>
        </w:rPr>
        <w:t>Осложнения при выводе скважины на режим обусловлены большим содержанием КВЧ в начальный период работы после подземного ремонта – от 200 до 1000 мг/л.  Это часто превышает паспортные характеристики насосов, даже износостойкого исполнения. Механические частицы, проходя через рабочие органы насосов, производят абразивную работу и являются основной причиной износа рабочих камер, рабочих колес и валов, перегрева обмоток электродвигателя из-за забивания фильтров.</w:t>
      </w:r>
    </w:p>
    <w:p w:rsidR="0067184A" w:rsidRPr="00661984" w:rsidRDefault="0067184A" w:rsidP="0067184A">
      <w:pPr>
        <w:autoSpaceDE w:val="0"/>
        <w:autoSpaceDN w:val="0"/>
        <w:adjustRightInd w:val="0"/>
        <w:ind w:firstLine="709"/>
        <w:jc w:val="both"/>
        <w:rPr>
          <w:rFonts w:eastAsia="Times New Roman" w:cs="Tahoma"/>
          <w:color w:val="000000"/>
          <w:szCs w:val="28"/>
          <w:lang w:val="kk-KZ" w:eastAsia="ru-RU" w:bidi="en-US"/>
        </w:rPr>
      </w:pPr>
      <w:r w:rsidRPr="00661984">
        <w:rPr>
          <w:rFonts w:eastAsia="Times New Roman" w:cs="Tahoma"/>
          <w:color w:val="000000"/>
          <w:szCs w:val="28"/>
          <w:lang w:eastAsia="ru-RU" w:bidi="en-US"/>
        </w:rPr>
        <w:t xml:space="preserve">Во многих вновь осваиваемых насосных скважинах значительное количество механических примесей поступает из пласта только в первые дни эксплуатации. Основная масса отказов </w:t>
      </w:r>
      <w:r w:rsidR="00B84D57">
        <w:rPr>
          <w:rFonts w:eastAsia="Times New Roman" w:cs="Tahoma"/>
          <w:color w:val="000000"/>
          <w:szCs w:val="28"/>
          <w:lang w:val="kk-KZ" w:eastAsia="ru-RU" w:bidi="en-US"/>
        </w:rPr>
        <w:t>ГНО</w:t>
      </w:r>
      <w:r w:rsidRPr="00661984">
        <w:rPr>
          <w:rFonts w:eastAsia="Times New Roman" w:cs="Tahoma"/>
          <w:color w:val="000000"/>
          <w:szCs w:val="28"/>
          <w:lang w:eastAsia="ru-RU" w:bidi="en-US"/>
        </w:rPr>
        <w:t xml:space="preserve"> по засорению – порядка 80%, приходится на вновь введенные скважины из бурения, после забуривания второго ствола или проведения подземного ремонта. В дальнейшем, при отработке скважины в определенный </w:t>
      </w:r>
      <w:r w:rsidRPr="00DA7332">
        <w:rPr>
          <w:rFonts w:eastAsia="Times New Roman" w:cs="Tahoma"/>
          <w:color w:val="000000"/>
          <w:szCs w:val="28"/>
          <w:lang w:eastAsia="ru-RU" w:bidi="en-US"/>
        </w:rPr>
        <w:t>промежуток времени отказы по причине засорения на этих скважинах снижаются [</w:t>
      </w:r>
      <w:r w:rsidR="002D2BE2">
        <w:rPr>
          <w:rFonts w:eastAsia="Times New Roman" w:cs="Tahoma"/>
          <w:color w:val="000000"/>
          <w:szCs w:val="28"/>
          <w:lang w:val="kk-KZ" w:eastAsia="ru-RU" w:bidi="en-US"/>
        </w:rPr>
        <w:t>10</w:t>
      </w:r>
      <w:r w:rsidRPr="00DA7332">
        <w:rPr>
          <w:rFonts w:eastAsia="Times New Roman" w:cs="Tahoma"/>
          <w:color w:val="000000"/>
          <w:szCs w:val="28"/>
          <w:lang w:val="kk-KZ" w:eastAsia="ru-RU" w:bidi="en-US"/>
        </w:rPr>
        <w:t xml:space="preserve">, </w:t>
      </w:r>
      <w:r w:rsidR="002D2BE2">
        <w:rPr>
          <w:rFonts w:eastAsia="Times New Roman" w:cs="Tahoma"/>
          <w:color w:val="000000"/>
          <w:szCs w:val="28"/>
          <w:lang w:val="kk-KZ" w:eastAsia="ru-RU" w:bidi="en-US"/>
        </w:rPr>
        <w:t>11</w:t>
      </w:r>
      <w:r w:rsidRPr="00DA7332">
        <w:rPr>
          <w:rFonts w:eastAsia="Times New Roman" w:cs="Tahoma"/>
          <w:color w:val="000000"/>
          <w:szCs w:val="28"/>
          <w:lang w:val="kk-KZ" w:eastAsia="ru-RU" w:bidi="en-US"/>
        </w:rPr>
        <w:t xml:space="preserve">, </w:t>
      </w:r>
      <w:r w:rsidR="002D2BE2">
        <w:rPr>
          <w:rFonts w:eastAsia="Times New Roman" w:cs="Tahoma"/>
          <w:color w:val="000000"/>
          <w:szCs w:val="28"/>
          <w:lang w:val="kk-KZ" w:eastAsia="ru-RU" w:bidi="en-US"/>
        </w:rPr>
        <w:t>12, 13</w:t>
      </w:r>
      <w:r w:rsidRPr="00DA7332">
        <w:rPr>
          <w:rFonts w:eastAsia="Times New Roman" w:cs="Tahoma"/>
          <w:color w:val="000000"/>
          <w:szCs w:val="28"/>
          <w:lang w:val="kk-KZ" w:eastAsia="ru-RU" w:bidi="en-US"/>
        </w:rPr>
        <w:t xml:space="preserve"> </w:t>
      </w:r>
      <w:r w:rsidRPr="00DA7332">
        <w:rPr>
          <w:rFonts w:eastAsia="Times New Roman" w:cs="Tahoma"/>
          <w:color w:val="000000"/>
          <w:szCs w:val="28"/>
          <w:lang w:eastAsia="ru-RU" w:bidi="en-US"/>
        </w:rPr>
        <w:t>и др.].</w:t>
      </w:r>
      <w:r w:rsidRPr="00661984">
        <w:rPr>
          <w:rFonts w:eastAsia="Times New Roman" w:cs="Tahoma"/>
          <w:color w:val="000000"/>
          <w:szCs w:val="28"/>
          <w:lang w:eastAsia="ru-RU" w:bidi="en-US"/>
        </w:rPr>
        <w:t xml:space="preserve">  </w:t>
      </w:r>
    </w:p>
    <w:p w:rsidR="0067184A" w:rsidRPr="00661984" w:rsidRDefault="0067184A" w:rsidP="0067184A">
      <w:pPr>
        <w:autoSpaceDE w:val="0"/>
        <w:autoSpaceDN w:val="0"/>
        <w:adjustRightInd w:val="0"/>
        <w:ind w:firstLine="709"/>
        <w:jc w:val="both"/>
        <w:rPr>
          <w:rFonts w:eastAsia="Times New Roman" w:cs="Times New Roman"/>
          <w:szCs w:val="28"/>
          <w:lang w:eastAsia="ru-RU"/>
        </w:rPr>
      </w:pPr>
    </w:p>
    <w:p w:rsidR="0067184A" w:rsidRPr="008576FA" w:rsidRDefault="0067184A" w:rsidP="008576FA">
      <w:pPr>
        <w:autoSpaceDE w:val="0"/>
        <w:autoSpaceDN w:val="0"/>
        <w:adjustRightInd w:val="0"/>
        <w:jc w:val="center"/>
        <w:rPr>
          <w:rFonts w:eastAsia="Times New Roman" w:cs="Times New Roman"/>
          <w:szCs w:val="28"/>
          <w:lang w:val="kk-KZ" w:eastAsia="ru-RU"/>
        </w:rPr>
      </w:pPr>
      <w:r w:rsidRPr="00661984">
        <w:rPr>
          <w:rFonts w:eastAsia="Times New Roman" w:cs="Times New Roman"/>
          <w:noProof/>
          <w:szCs w:val="28"/>
          <w:lang w:eastAsia="ru-RU"/>
        </w:rPr>
        <w:drawing>
          <wp:inline distT="0" distB="0" distL="0" distR="0" wp14:anchorId="7FCCC8A4" wp14:editId="6E3A4691">
            <wp:extent cx="4423144" cy="2147777"/>
            <wp:effectExtent l="0" t="0" r="15875" b="2413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7184A" w:rsidRPr="00B84D57" w:rsidRDefault="0067184A" w:rsidP="0067184A">
      <w:pPr>
        <w:autoSpaceDE w:val="0"/>
        <w:autoSpaceDN w:val="0"/>
        <w:adjustRightInd w:val="0"/>
        <w:jc w:val="center"/>
        <w:rPr>
          <w:rFonts w:eastAsia="Times New Roman" w:cs="Times New Roman"/>
          <w:szCs w:val="28"/>
          <w:lang w:val="kk-KZ" w:eastAsia="ru-RU"/>
        </w:rPr>
      </w:pPr>
      <w:r w:rsidRPr="00661984">
        <w:rPr>
          <w:rFonts w:eastAsia="Times New Roman" w:cs="Times New Roman"/>
          <w:szCs w:val="28"/>
          <w:lang w:eastAsia="ru-RU"/>
        </w:rPr>
        <w:t>Рисунок 1.4 –</w:t>
      </w:r>
      <w:r w:rsidRPr="00661984">
        <w:rPr>
          <w:rFonts w:eastAsia="Times New Roman" w:cs="Times New Roman"/>
          <w:szCs w:val="28"/>
          <w:lang w:val="kk-KZ" w:eastAsia="ru-RU"/>
        </w:rPr>
        <w:t xml:space="preserve"> </w:t>
      </w:r>
      <w:r w:rsidRPr="00661984">
        <w:rPr>
          <w:rFonts w:eastAsia="Times New Roman" w:cs="Times New Roman"/>
          <w:szCs w:val="28"/>
          <w:lang w:eastAsia="ru-RU"/>
        </w:rPr>
        <w:t xml:space="preserve">Причины отказов </w:t>
      </w:r>
      <w:r w:rsidR="00B84D57">
        <w:rPr>
          <w:rFonts w:eastAsia="Times New Roman" w:cs="Times New Roman"/>
          <w:szCs w:val="28"/>
          <w:lang w:val="kk-KZ" w:eastAsia="ru-RU"/>
        </w:rPr>
        <w:t>ГНО</w:t>
      </w:r>
    </w:p>
    <w:p w:rsidR="0067184A" w:rsidRPr="00661984" w:rsidRDefault="0067184A" w:rsidP="0067184A">
      <w:pPr>
        <w:autoSpaceDE w:val="0"/>
        <w:autoSpaceDN w:val="0"/>
        <w:adjustRightInd w:val="0"/>
        <w:ind w:firstLine="709"/>
        <w:jc w:val="both"/>
        <w:rPr>
          <w:rFonts w:eastAsia="Times New Roman" w:cs="Times New Roman"/>
          <w:szCs w:val="28"/>
          <w:lang w:eastAsia="ru-RU"/>
        </w:rPr>
      </w:pPr>
      <w:r w:rsidRPr="00661984">
        <w:rPr>
          <w:rFonts w:eastAsia="Times New Roman" w:cs="Times New Roman"/>
          <w:szCs w:val="28"/>
          <w:lang w:eastAsia="ru-RU"/>
        </w:rPr>
        <w:t xml:space="preserve">                                    </w:t>
      </w:r>
    </w:p>
    <w:p w:rsidR="0067184A" w:rsidRPr="005C7152" w:rsidRDefault="0067184A" w:rsidP="0067184A">
      <w:pPr>
        <w:widowControl w:val="0"/>
        <w:suppressAutoHyphens/>
        <w:ind w:firstLine="709"/>
        <w:jc w:val="both"/>
        <w:rPr>
          <w:rFonts w:eastAsia="Times New Roman" w:cs="Times New Roman"/>
          <w:szCs w:val="28"/>
          <w:lang w:eastAsia="ru-RU"/>
        </w:rPr>
      </w:pPr>
      <w:r w:rsidRPr="00661984">
        <w:rPr>
          <w:rFonts w:eastAsia="Times New Roman" w:cs="Times New Roman"/>
          <w:szCs w:val="28"/>
          <w:lang w:eastAsia="ru-RU"/>
        </w:rPr>
        <w:t>Так, анализ причин отказов погружных ЭЦН на месторождении урана «Хорасан</w:t>
      </w:r>
      <w:r w:rsidRPr="00661984">
        <w:rPr>
          <w:rFonts w:eastAsia="Times New Roman" w:cs="Times New Roman"/>
          <w:szCs w:val="28"/>
          <w:lang w:val="kk-KZ" w:eastAsia="ru-RU"/>
        </w:rPr>
        <w:t>-2</w:t>
      </w:r>
      <w:r w:rsidRPr="00661984">
        <w:rPr>
          <w:rFonts w:eastAsia="Times New Roman" w:cs="Times New Roman"/>
          <w:szCs w:val="28"/>
          <w:lang w:eastAsia="ru-RU"/>
        </w:rPr>
        <w:t>» показал, что основными их неисправностями являются, во-первых, износ деталей проточных частей насоса из-за механических примесей в откачиваемом растворе и, во-вторых, неисправности электропривода. На месторождении для борьбы с мех</w:t>
      </w:r>
      <w:r w:rsidRPr="00661984">
        <w:rPr>
          <w:rFonts w:eastAsia="Times New Roman" w:cs="Times New Roman"/>
          <w:szCs w:val="28"/>
          <w:lang w:val="kk-KZ" w:eastAsia="ru-RU"/>
        </w:rPr>
        <w:t xml:space="preserve">аническими </w:t>
      </w:r>
      <w:r w:rsidRPr="00661984">
        <w:rPr>
          <w:rFonts w:eastAsia="Times New Roman" w:cs="Times New Roman"/>
          <w:szCs w:val="28"/>
          <w:lang w:eastAsia="ru-RU"/>
        </w:rPr>
        <w:t>примесями и защиты насоса часто применяются скважинные фильтры типа КДФ-118/0,8-1,2 (фильтровая колонна), содержание твердых примесей в откачиваемом растворе</w:t>
      </w:r>
      <w:r w:rsidRPr="00661984">
        <w:rPr>
          <w:rFonts w:eastAsia="Times New Roman" w:cs="Times New Roman"/>
          <w:szCs w:val="28"/>
          <w:lang w:val="kk-KZ" w:eastAsia="ru-RU"/>
        </w:rPr>
        <w:t xml:space="preserve"> при этом,</w:t>
      </w:r>
      <w:r w:rsidRPr="00661984">
        <w:rPr>
          <w:rFonts w:eastAsia="Times New Roman" w:cs="Times New Roman"/>
          <w:szCs w:val="28"/>
          <w:lang w:eastAsia="ru-RU"/>
        </w:rPr>
        <w:t xml:space="preserve"> согласно техническим требованиям</w:t>
      </w:r>
      <w:r w:rsidRPr="00661984">
        <w:rPr>
          <w:rFonts w:eastAsia="Times New Roman" w:cs="Times New Roman"/>
          <w:szCs w:val="28"/>
          <w:lang w:val="kk-KZ" w:eastAsia="ru-RU"/>
        </w:rPr>
        <w:t>,</w:t>
      </w:r>
      <w:r w:rsidRPr="00661984">
        <w:rPr>
          <w:rFonts w:eastAsia="Times New Roman" w:cs="Times New Roman"/>
          <w:szCs w:val="28"/>
          <w:lang w:eastAsia="ru-RU"/>
        </w:rPr>
        <w:t xml:space="preserve"> не должно превышать 50</w:t>
      </w:r>
      <w:r w:rsidRPr="00661984">
        <w:rPr>
          <w:rFonts w:eastAsia="Times New Roman" w:cs="Times New Roman"/>
          <w:szCs w:val="28"/>
          <w:lang w:val="kk-KZ" w:eastAsia="ru-RU"/>
        </w:rPr>
        <w:t xml:space="preserve"> </w:t>
      </w:r>
      <w:r>
        <w:rPr>
          <w:rFonts w:eastAsia="Times New Roman" w:cs="Times New Roman"/>
          <w:szCs w:val="28"/>
          <w:lang w:eastAsia="ru-RU"/>
        </w:rPr>
        <w:t>мг/л</w:t>
      </w:r>
      <w:r w:rsidRPr="00661984">
        <w:rPr>
          <w:rFonts w:eastAsia="Times New Roman" w:cs="Times New Roman"/>
          <w:szCs w:val="28"/>
          <w:lang w:val="kk-KZ" w:eastAsia="ru-RU"/>
        </w:rPr>
        <w:t xml:space="preserve"> </w:t>
      </w:r>
      <w:r w:rsidRPr="005F1C08">
        <w:rPr>
          <w:rFonts w:eastAsia="Times New Roman" w:cs="Times New Roman"/>
          <w:szCs w:val="28"/>
          <w:lang w:val="kk-KZ" w:eastAsia="ru-RU"/>
        </w:rPr>
        <w:t>[3].</w:t>
      </w:r>
      <w:r w:rsidRPr="00661984">
        <w:rPr>
          <w:rFonts w:eastAsia="Times New Roman" w:cs="Times New Roman"/>
          <w:sz w:val="20"/>
          <w:szCs w:val="20"/>
          <w:lang w:val="kk-KZ" w:eastAsia="ru-RU"/>
        </w:rPr>
        <w:t xml:space="preserve"> </w:t>
      </w:r>
      <w:r w:rsidRPr="00661984">
        <w:rPr>
          <w:rFonts w:eastAsia="Times New Roman" w:cs="Times New Roman"/>
          <w:szCs w:val="28"/>
          <w:lang w:val="kk-KZ" w:eastAsia="ru-RU"/>
        </w:rPr>
        <w:t>Однако,</w:t>
      </w:r>
      <w:r w:rsidRPr="00661984">
        <w:rPr>
          <w:rFonts w:eastAsia="Times New Roman" w:cs="Times New Roman"/>
          <w:sz w:val="20"/>
          <w:szCs w:val="20"/>
          <w:lang w:val="kk-KZ" w:eastAsia="ru-RU"/>
        </w:rPr>
        <w:t xml:space="preserve"> </w:t>
      </w:r>
      <w:r w:rsidRPr="00661984">
        <w:rPr>
          <w:rFonts w:eastAsia="Times New Roman" w:cs="Times New Roman"/>
          <w:szCs w:val="28"/>
          <w:lang w:eastAsia="ru-RU"/>
        </w:rPr>
        <w:t xml:space="preserve">применение различных скважинных фильтров не полностью решает проблему износа элементов проточной части насосов. Недостаточный ресурс работы оборудования приводит к необходимости снижения допустимых нагрузок, частому проведению ремонтных работ. Все это приводит к росту накладных расходов на их обслуживание и ремонт, а также росту простоев скважин для проведения подземного ремонта по замене насоса </w:t>
      </w:r>
      <w:r w:rsidRPr="005C7152">
        <w:rPr>
          <w:rFonts w:eastAsia="Times New Roman" w:cs="Times New Roman"/>
          <w:szCs w:val="28"/>
          <w:lang w:eastAsia="ru-RU"/>
        </w:rPr>
        <w:t>[</w:t>
      </w:r>
      <w:r w:rsidR="006C2281">
        <w:rPr>
          <w:rFonts w:eastAsia="Times New Roman" w:cs="Times New Roman"/>
          <w:szCs w:val="28"/>
          <w:lang w:val="kk-KZ" w:eastAsia="ru-RU"/>
        </w:rPr>
        <w:t>10, 11, 14</w:t>
      </w:r>
      <w:r w:rsidRPr="005C7152">
        <w:rPr>
          <w:rFonts w:eastAsia="Times New Roman" w:cs="Times New Roman"/>
          <w:szCs w:val="28"/>
          <w:lang w:eastAsia="ru-RU"/>
        </w:rPr>
        <w:t>].</w:t>
      </w:r>
    </w:p>
    <w:p w:rsidR="0067184A" w:rsidRPr="00661984" w:rsidRDefault="0067184A" w:rsidP="0067184A">
      <w:pPr>
        <w:tabs>
          <w:tab w:val="left" w:pos="1134"/>
        </w:tabs>
        <w:ind w:firstLine="709"/>
        <w:jc w:val="both"/>
      </w:pPr>
      <w:r w:rsidRPr="00661984">
        <w:rPr>
          <w:lang w:val="kk-KZ"/>
        </w:rPr>
        <w:lastRenderedPageBreak/>
        <w:t xml:space="preserve">Также </w:t>
      </w:r>
      <w:r w:rsidRPr="00661984">
        <w:t>УЭЦН имеет существенный недостаток, обусловленный конструктивной</w:t>
      </w:r>
      <w:r w:rsidRPr="00661984">
        <w:rPr>
          <w:lang w:val="kk-KZ"/>
        </w:rPr>
        <w:t xml:space="preserve"> </w:t>
      </w:r>
      <w:r w:rsidRPr="00661984">
        <w:t>особенностью</w:t>
      </w:r>
      <w:r w:rsidRPr="00661984">
        <w:rPr>
          <w:lang w:val="kk-KZ"/>
        </w:rPr>
        <w:t>,</w:t>
      </w:r>
      <w:r w:rsidRPr="00661984">
        <w:t xml:space="preserve"> – низкий КПД. Особенно</w:t>
      </w:r>
      <w:r w:rsidRPr="00661984">
        <w:rPr>
          <w:lang w:val="kk-KZ"/>
        </w:rPr>
        <w:t xml:space="preserve"> </w:t>
      </w:r>
      <w:r w:rsidRPr="00661984">
        <w:t>это характерно для малопроизводительных</w:t>
      </w:r>
      <w:r w:rsidRPr="00661984">
        <w:rPr>
          <w:lang w:val="kk-KZ"/>
        </w:rPr>
        <w:t xml:space="preserve"> </w:t>
      </w:r>
      <w:r w:rsidRPr="00661984">
        <w:t>УЭЦН с номинальной подачей в диапазоне</w:t>
      </w:r>
      <w:r w:rsidRPr="00661984">
        <w:rPr>
          <w:lang w:val="kk-KZ"/>
        </w:rPr>
        <w:t xml:space="preserve"> </w:t>
      </w:r>
      <w:r w:rsidRPr="00661984">
        <w:t>10-35 м</w:t>
      </w:r>
      <w:r w:rsidRPr="00661984">
        <w:rPr>
          <w:vertAlign w:val="superscript"/>
        </w:rPr>
        <w:t>3</w:t>
      </w:r>
      <w:r w:rsidRPr="00661984">
        <w:t>/сут. Данная особенность УЭЦН</w:t>
      </w:r>
      <w:r w:rsidRPr="00661984">
        <w:rPr>
          <w:lang w:val="kk-KZ"/>
        </w:rPr>
        <w:t xml:space="preserve"> </w:t>
      </w:r>
      <w:r w:rsidRPr="00661984">
        <w:t xml:space="preserve">была отмечена в работе </w:t>
      </w:r>
      <w:r w:rsidRPr="00BA7519">
        <w:rPr>
          <w:szCs w:val="28"/>
        </w:rPr>
        <w:t>[</w:t>
      </w:r>
      <w:r w:rsidR="006C2281">
        <w:rPr>
          <w:szCs w:val="28"/>
          <w:lang w:val="kk-KZ"/>
        </w:rPr>
        <w:t>15</w:t>
      </w:r>
      <w:r w:rsidRPr="00BA7519">
        <w:rPr>
          <w:szCs w:val="28"/>
        </w:rPr>
        <w:t>].</w:t>
      </w:r>
      <w:r w:rsidRPr="00661984">
        <w:t xml:space="preserve"> По заключению</w:t>
      </w:r>
      <w:r w:rsidRPr="00661984">
        <w:rPr>
          <w:lang w:val="kk-KZ"/>
        </w:rPr>
        <w:t xml:space="preserve"> </w:t>
      </w:r>
      <w:r w:rsidRPr="00661984">
        <w:t>ее авторов, в области небольших подач</w:t>
      </w:r>
      <w:r w:rsidRPr="00661984">
        <w:rPr>
          <w:lang w:val="kk-KZ"/>
        </w:rPr>
        <w:t xml:space="preserve"> </w:t>
      </w:r>
      <w:r w:rsidRPr="00661984">
        <w:t xml:space="preserve">КПД УЭЦН резко снижается. К аналогичному выводу пришли авторы работы </w:t>
      </w:r>
      <w:r w:rsidRPr="00E76ABF">
        <w:rPr>
          <w:szCs w:val="28"/>
        </w:rPr>
        <w:t>[</w:t>
      </w:r>
      <w:r w:rsidR="006C2281">
        <w:rPr>
          <w:szCs w:val="28"/>
          <w:lang w:val="kk-KZ"/>
        </w:rPr>
        <w:t>16</w:t>
      </w:r>
      <w:r w:rsidRPr="00E76ABF">
        <w:rPr>
          <w:szCs w:val="28"/>
        </w:rPr>
        <w:t>].</w:t>
      </w:r>
      <w:r w:rsidRPr="00661984">
        <w:rPr>
          <w:lang w:val="kk-KZ"/>
        </w:rPr>
        <w:t xml:space="preserve"> </w:t>
      </w:r>
      <w:r w:rsidRPr="00661984">
        <w:t>В итоге</w:t>
      </w:r>
      <w:r w:rsidRPr="00661984">
        <w:rPr>
          <w:lang w:val="kk-KZ"/>
        </w:rPr>
        <w:t>,</w:t>
      </w:r>
      <w:r w:rsidRPr="00661984">
        <w:t xml:space="preserve"> малый КПД низкопроизводительных УЭЦН формирует высокие удельные</w:t>
      </w:r>
      <w:r w:rsidRPr="00661984">
        <w:rPr>
          <w:lang w:val="kk-KZ"/>
        </w:rPr>
        <w:t xml:space="preserve"> </w:t>
      </w:r>
      <w:r w:rsidRPr="00661984">
        <w:t xml:space="preserve">энергозатраты. Так, КПД УЭЦН5-15 одного из </w:t>
      </w:r>
      <w:r w:rsidRPr="00661984">
        <w:rPr>
          <w:lang w:val="kk-KZ"/>
        </w:rPr>
        <w:t>Российских</w:t>
      </w:r>
      <w:r w:rsidRPr="00661984">
        <w:t xml:space="preserve"> производителей равен</w:t>
      </w:r>
      <w:r w:rsidRPr="00661984">
        <w:rPr>
          <w:lang w:val="kk-KZ"/>
        </w:rPr>
        <w:t xml:space="preserve"> </w:t>
      </w:r>
      <w:r w:rsidRPr="00661984">
        <w:t>24 %, а УЭЦН5-50 того же завода – 48 %</w:t>
      </w:r>
      <w:r w:rsidRPr="00661984">
        <w:rPr>
          <w:lang w:val="kk-KZ"/>
        </w:rPr>
        <w:t xml:space="preserve"> </w:t>
      </w:r>
      <w:r w:rsidRPr="00661984">
        <w:t xml:space="preserve">(рисунок </w:t>
      </w:r>
      <w:r w:rsidRPr="00661984">
        <w:rPr>
          <w:lang w:val="kk-KZ"/>
        </w:rPr>
        <w:t>1.5</w:t>
      </w:r>
      <w:r w:rsidRPr="00661984">
        <w:t>).</w:t>
      </w:r>
    </w:p>
    <w:p w:rsidR="0067184A" w:rsidRPr="00A44C60" w:rsidRDefault="0067184A" w:rsidP="00A44C60">
      <w:pPr>
        <w:tabs>
          <w:tab w:val="left" w:pos="1134"/>
        </w:tabs>
        <w:jc w:val="both"/>
        <w:rPr>
          <w:lang w:val="kk-KZ"/>
        </w:rPr>
      </w:pPr>
    </w:p>
    <w:p w:rsidR="0067184A" w:rsidRPr="00A44C60" w:rsidRDefault="0067184A" w:rsidP="00A44C60">
      <w:pPr>
        <w:tabs>
          <w:tab w:val="left" w:pos="1134"/>
        </w:tabs>
        <w:jc w:val="center"/>
        <w:rPr>
          <w:lang w:val="kk-KZ"/>
        </w:rPr>
      </w:pPr>
      <w:r w:rsidRPr="00661984">
        <w:rPr>
          <w:noProof/>
          <w:lang w:eastAsia="ru-RU"/>
        </w:rPr>
        <w:drawing>
          <wp:inline distT="0" distB="0" distL="0" distR="0" wp14:anchorId="12AC6DF6" wp14:editId="7C03384D">
            <wp:extent cx="5076044" cy="2396358"/>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144" t="21010" r="8874" b="14355"/>
                    <a:stretch/>
                  </pic:blipFill>
                  <pic:spPr bwMode="auto">
                    <a:xfrm>
                      <a:off x="0" y="0"/>
                      <a:ext cx="5166601" cy="2439109"/>
                    </a:xfrm>
                    <a:prstGeom prst="rect">
                      <a:avLst/>
                    </a:prstGeom>
                    <a:ln>
                      <a:noFill/>
                    </a:ln>
                    <a:extLst>
                      <a:ext uri="{53640926-AAD7-44D8-BBD7-CCE9431645EC}">
                        <a14:shadowObscured xmlns:a14="http://schemas.microsoft.com/office/drawing/2010/main"/>
                      </a:ext>
                    </a:extLst>
                  </pic:spPr>
                </pic:pic>
              </a:graphicData>
            </a:graphic>
          </wp:inline>
        </w:drawing>
      </w:r>
    </w:p>
    <w:p w:rsidR="0067184A" w:rsidRPr="00661984" w:rsidRDefault="0067184A" w:rsidP="0067184A">
      <w:pPr>
        <w:tabs>
          <w:tab w:val="left" w:pos="1134"/>
        </w:tabs>
        <w:jc w:val="center"/>
      </w:pPr>
      <w:r w:rsidRPr="00661984">
        <w:t>Рисунок – 1.</w:t>
      </w:r>
      <w:r w:rsidRPr="00661984">
        <w:rPr>
          <w:lang w:val="kk-KZ"/>
        </w:rPr>
        <w:t>5</w:t>
      </w:r>
      <w:r w:rsidRPr="00661984">
        <w:t>. Зависимость КПД УЭЦН от дебита жидкости</w:t>
      </w:r>
    </w:p>
    <w:p w:rsidR="0067184A" w:rsidRPr="00661984" w:rsidRDefault="0067184A" w:rsidP="0067184A">
      <w:pPr>
        <w:tabs>
          <w:tab w:val="left" w:pos="1134"/>
        </w:tabs>
        <w:ind w:firstLine="709"/>
        <w:jc w:val="both"/>
      </w:pPr>
    </w:p>
    <w:p w:rsidR="0067184A" w:rsidRPr="00A44C60" w:rsidRDefault="0067184A" w:rsidP="00A44C60">
      <w:pPr>
        <w:tabs>
          <w:tab w:val="left" w:pos="1134"/>
        </w:tabs>
        <w:ind w:firstLine="709"/>
        <w:jc w:val="both"/>
        <w:rPr>
          <w:lang w:val="kk-KZ"/>
        </w:rPr>
      </w:pPr>
      <w:r w:rsidRPr="00661984">
        <w:t>На рисунке 1.</w:t>
      </w:r>
      <w:r w:rsidRPr="00661984">
        <w:rPr>
          <w:lang w:val="kk-KZ"/>
        </w:rPr>
        <w:t>6</w:t>
      </w:r>
      <w:r w:rsidRPr="00661984">
        <w:t xml:space="preserve"> показан пример изменения</w:t>
      </w:r>
      <w:r w:rsidRPr="00661984">
        <w:rPr>
          <w:lang w:val="kk-KZ"/>
        </w:rPr>
        <w:t xml:space="preserve"> </w:t>
      </w:r>
      <w:r w:rsidRPr="00661984">
        <w:t>удельного энергопотребления в зависимости от дебита жидкости на фонде УЭЦН в</w:t>
      </w:r>
      <w:r w:rsidRPr="00661984">
        <w:rPr>
          <w:lang w:val="kk-KZ"/>
        </w:rPr>
        <w:t xml:space="preserve"> </w:t>
      </w:r>
      <w:r w:rsidRPr="00661984">
        <w:t>ООО «Бугурусланнефть». Из рисунка 1.</w:t>
      </w:r>
      <w:r w:rsidRPr="00661984">
        <w:rPr>
          <w:lang w:val="kk-KZ"/>
        </w:rPr>
        <w:t>6</w:t>
      </w:r>
      <w:r w:rsidRPr="00661984">
        <w:t xml:space="preserve"> видно,</w:t>
      </w:r>
      <w:r w:rsidRPr="00661984">
        <w:rPr>
          <w:lang w:val="kk-KZ"/>
        </w:rPr>
        <w:t xml:space="preserve"> </w:t>
      </w:r>
      <w:r w:rsidRPr="00661984">
        <w:t>что удельное энергопотребление УЭЦН в</w:t>
      </w:r>
      <w:r w:rsidRPr="00661984">
        <w:rPr>
          <w:lang w:val="kk-KZ"/>
        </w:rPr>
        <w:t xml:space="preserve"> </w:t>
      </w:r>
      <w:r w:rsidRPr="00661984">
        <w:t>диапазоне подач до 50 м</w:t>
      </w:r>
      <w:r w:rsidRPr="00661984">
        <w:rPr>
          <w:vertAlign w:val="superscript"/>
        </w:rPr>
        <w:t>3</w:t>
      </w:r>
      <w:r w:rsidRPr="00661984">
        <w:t>/сут</w:t>
      </w:r>
      <w:r>
        <w:rPr>
          <w:lang w:val="kk-KZ"/>
        </w:rPr>
        <w:t>.</w:t>
      </w:r>
      <w:r w:rsidRPr="00661984">
        <w:t xml:space="preserve"> в 2,3 раза</w:t>
      </w:r>
      <w:r w:rsidRPr="00661984">
        <w:rPr>
          <w:lang w:val="kk-KZ"/>
        </w:rPr>
        <w:t xml:space="preserve"> </w:t>
      </w:r>
      <w:r w:rsidRPr="00661984">
        <w:t>выше, чем в диапазоне 50-500 м</w:t>
      </w:r>
      <w:r w:rsidRPr="00661984">
        <w:rPr>
          <w:vertAlign w:val="superscript"/>
        </w:rPr>
        <w:t>3</w:t>
      </w:r>
      <w:r w:rsidRPr="00661984">
        <w:t>/сут</w:t>
      </w:r>
      <w:r>
        <w:rPr>
          <w:lang w:val="kk-KZ"/>
        </w:rPr>
        <w:t>.</w:t>
      </w:r>
      <w:r w:rsidRPr="00661984">
        <w:rPr>
          <w:lang w:val="kk-KZ"/>
        </w:rPr>
        <w:t xml:space="preserve"> </w:t>
      </w:r>
      <w:r w:rsidR="006C2281">
        <w:rPr>
          <w:rFonts w:cs="Times New Roman"/>
          <w:szCs w:val="28"/>
          <w:lang w:val="kk-KZ"/>
        </w:rPr>
        <w:t>[17</w:t>
      </w:r>
      <w:r w:rsidRPr="00AE6582">
        <w:rPr>
          <w:rFonts w:cs="Times New Roman"/>
          <w:szCs w:val="28"/>
          <w:lang w:val="kk-KZ"/>
        </w:rPr>
        <w:t>]</w:t>
      </w:r>
      <w:r w:rsidRPr="00AE6582">
        <w:rPr>
          <w:szCs w:val="28"/>
        </w:rPr>
        <w:t>.</w:t>
      </w:r>
    </w:p>
    <w:p w:rsidR="0067184A" w:rsidRPr="00A44C60" w:rsidRDefault="0067184A" w:rsidP="00A44C60">
      <w:pPr>
        <w:tabs>
          <w:tab w:val="left" w:pos="1134"/>
        </w:tabs>
        <w:jc w:val="center"/>
        <w:rPr>
          <w:lang w:val="kk-KZ"/>
        </w:rPr>
      </w:pPr>
      <w:r w:rsidRPr="00661984">
        <w:rPr>
          <w:noProof/>
          <w:lang w:eastAsia="ru-RU"/>
        </w:rPr>
        <w:drawing>
          <wp:inline distT="0" distB="0" distL="0" distR="0" wp14:anchorId="082E7FEB" wp14:editId="7AEE2047">
            <wp:extent cx="4666629" cy="2333297"/>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981" t="19418" r="8339" b="15951"/>
                    <a:stretch/>
                  </pic:blipFill>
                  <pic:spPr bwMode="auto">
                    <a:xfrm>
                      <a:off x="0" y="0"/>
                      <a:ext cx="4700516" cy="2350240"/>
                    </a:xfrm>
                    <a:prstGeom prst="rect">
                      <a:avLst/>
                    </a:prstGeom>
                    <a:ln>
                      <a:noFill/>
                    </a:ln>
                    <a:extLst>
                      <a:ext uri="{53640926-AAD7-44D8-BBD7-CCE9431645EC}">
                        <a14:shadowObscured xmlns:a14="http://schemas.microsoft.com/office/drawing/2010/main"/>
                      </a:ext>
                    </a:extLst>
                  </pic:spPr>
                </pic:pic>
              </a:graphicData>
            </a:graphic>
          </wp:inline>
        </w:drawing>
      </w:r>
    </w:p>
    <w:p w:rsidR="0067184A" w:rsidRPr="008576FA" w:rsidRDefault="0067184A" w:rsidP="008576FA">
      <w:pPr>
        <w:tabs>
          <w:tab w:val="left" w:pos="1134"/>
        </w:tabs>
        <w:jc w:val="center"/>
      </w:pPr>
      <w:r w:rsidRPr="00661984">
        <w:t>Рисунок – 1.</w:t>
      </w:r>
      <w:r w:rsidRPr="00661984">
        <w:rPr>
          <w:lang w:val="kk-KZ"/>
        </w:rPr>
        <w:t>6</w:t>
      </w:r>
      <w:r w:rsidRPr="00661984">
        <w:t>. Зависимость удельных энергозатрат от дебита жидкости</w:t>
      </w:r>
    </w:p>
    <w:p w:rsidR="0067184A" w:rsidRPr="00661984" w:rsidRDefault="0067184A" w:rsidP="0067184A">
      <w:pPr>
        <w:widowControl w:val="0"/>
        <w:suppressAutoHyphens/>
        <w:ind w:firstLine="709"/>
        <w:jc w:val="both"/>
        <w:rPr>
          <w:rFonts w:cs="Times New Roman"/>
          <w:szCs w:val="28"/>
          <w:lang w:val="kk-KZ"/>
        </w:rPr>
      </w:pPr>
      <w:r w:rsidRPr="00661984">
        <w:rPr>
          <w:rFonts w:cs="Times New Roman"/>
          <w:szCs w:val="28"/>
          <w:lang w:val="kk-KZ"/>
        </w:rPr>
        <w:t>1.4 Фактические показатели энергоэффективности погружных насосов в группе скважин на месторождении «</w:t>
      </w:r>
      <w:r w:rsidRPr="00661984">
        <w:rPr>
          <w:rFonts w:cs="Times New Roman"/>
          <w:szCs w:val="28"/>
        </w:rPr>
        <w:t>Хорасан-2</w:t>
      </w:r>
      <w:r w:rsidRPr="00661984">
        <w:rPr>
          <w:rFonts w:cs="Times New Roman"/>
          <w:szCs w:val="28"/>
          <w:lang w:val="kk-KZ"/>
        </w:rPr>
        <w:t>»</w:t>
      </w:r>
    </w:p>
    <w:p w:rsidR="0067184A" w:rsidRPr="00661984" w:rsidRDefault="0067184A" w:rsidP="0067184A">
      <w:pPr>
        <w:widowControl w:val="0"/>
        <w:suppressAutoHyphens/>
        <w:ind w:firstLine="709"/>
        <w:jc w:val="both"/>
        <w:rPr>
          <w:rFonts w:cs="Times New Roman"/>
          <w:szCs w:val="28"/>
          <w:lang w:val="kk-KZ"/>
        </w:rPr>
      </w:pPr>
    </w:p>
    <w:p w:rsidR="0067184A" w:rsidRPr="00661984" w:rsidRDefault="0067184A" w:rsidP="0067184A">
      <w:pPr>
        <w:widowControl w:val="0"/>
        <w:suppressAutoHyphens/>
        <w:ind w:firstLine="709"/>
        <w:jc w:val="both"/>
        <w:rPr>
          <w:rFonts w:cs="Times New Roman"/>
          <w:szCs w:val="28"/>
          <w:lang w:val="kk-KZ"/>
        </w:rPr>
      </w:pPr>
      <w:r w:rsidRPr="00661984">
        <w:rPr>
          <w:rFonts w:cs="Times New Roman"/>
          <w:szCs w:val="28"/>
          <w:lang w:val="kk-KZ"/>
        </w:rPr>
        <w:t xml:space="preserve">Не менее важной проблемой на месторождениях является  высокий </w:t>
      </w:r>
      <w:r w:rsidRPr="00661984">
        <w:rPr>
          <w:rFonts w:cs="Times New Roman"/>
          <w:szCs w:val="28"/>
          <w:lang w:val="kk-KZ"/>
        </w:rPr>
        <w:lastRenderedPageBreak/>
        <w:t xml:space="preserve">удельный вес затрат на электроэнергию в себестоимости добываемой продукции.  </w:t>
      </w:r>
    </w:p>
    <w:p w:rsidR="0067184A" w:rsidRPr="00661984" w:rsidRDefault="0067184A" w:rsidP="0067184A">
      <w:pPr>
        <w:widowControl w:val="0"/>
        <w:suppressAutoHyphens/>
        <w:ind w:firstLine="709"/>
        <w:jc w:val="both"/>
        <w:rPr>
          <w:rFonts w:eastAsia="Times New Roman" w:cs="Times New Roman"/>
          <w:szCs w:val="28"/>
          <w:lang w:eastAsia="ru-RU"/>
        </w:rPr>
      </w:pPr>
      <w:r w:rsidRPr="00661984">
        <w:rPr>
          <w:rFonts w:cs="Times New Roman"/>
          <w:szCs w:val="28"/>
          <w:lang w:val="kk-KZ"/>
        </w:rPr>
        <w:t xml:space="preserve">Существующие методики расчета и выбора насосного оборудования базируются, как правило, на выборе насосов из каталогов исходя из требуемых расходов и напора и, практически,не рассматривают насос в комплексе системы </w:t>
      </w:r>
      <w:r w:rsidRPr="00661984">
        <w:rPr>
          <w:rFonts w:eastAsia="Times New Roman" w:cs="Times New Roman"/>
          <w:szCs w:val="28"/>
          <w:lang w:eastAsia="ru-RU"/>
        </w:rPr>
        <w:t>«продуктивный пласт - скважина - насосная установка». В этой системе энергоэффективность применяемого насосного оборудования будет зависеть от множества факторов, среди которых существенную роль играют затраты на электроэнергию.</w:t>
      </w:r>
    </w:p>
    <w:p w:rsidR="0067184A" w:rsidRPr="00661984" w:rsidRDefault="0067184A" w:rsidP="0067184A">
      <w:pPr>
        <w:widowControl w:val="0"/>
        <w:suppressAutoHyphens/>
        <w:ind w:firstLine="709"/>
        <w:jc w:val="both"/>
        <w:rPr>
          <w:rFonts w:eastAsia="Times New Roman" w:cs="Times New Roman"/>
          <w:szCs w:val="28"/>
          <w:lang w:eastAsia="ru-RU"/>
        </w:rPr>
      </w:pPr>
      <w:r w:rsidRPr="00661984">
        <w:rPr>
          <w:rFonts w:eastAsia="Times New Roman" w:cs="Times New Roman"/>
          <w:szCs w:val="28"/>
          <w:lang w:eastAsia="ru-RU"/>
        </w:rPr>
        <w:t>Особо хочется отметить, что в технологии ПСВ погружные насосы работают в группе скважин, связанным с одним общим сборным коллектором откачиваемой продукции. И энергоэффективность работы группового скважинного растворозабора будет складываться из энергоэффективности работы насоса отдельной скважины, входящей в его состав. Этот фактор также часто не учитывается при проведении комплексных расчетов при подборе насосов и анализе их энергоэффективности. Оценка энергоэффективности эксплуатации группы скважин в целом должна учитывать как отклонение от номинальной подачи насосов, так и номинальной мощности.</w:t>
      </w:r>
    </w:p>
    <w:p w:rsidR="0067184A" w:rsidRPr="00661984" w:rsidRDefault="0067184A" w:rsidP="0067184A">
      <w:pPr>
        <w:widowControl w:val="0"/>
        <w:suppressAutoHyphens/>
        <w:ind w:firstLine="709"/>
        <w:jc w:val="both"/>
        <w:rPr>
          <w:rFonts w:eastAsia="Times New Roman" w:cs="Times New Roman"/>
          <w:szCs w:val="28"/>
          <w:lang w:eastAsia="ru-RU"/>
        </w:rPr>
      </w:pPr>
      <w:r w:rsidRPr="00661984">
        <w:rPr>
          <w:rFonts w:eastAsia="Times New Roman" w:cs="Times New Roman"/>
          <w:szCs w:val="28"/>
          <w:lang w:eastAsia="ru-RU"/>
        </w:rPr>
        <w:t>Так, при измерении фактических подач на группе из 8 скважин на месторождении, оборудованных однотипными насосами, было установлено, что фактические режимы их работы существенно различаются (таблица 1.5)</w:t>
      </w:r>
    </w:p>
    <w:p w:rsidR="0067184A" w:rsidRPr="00661984" w:rsidRDefault="0067184A" w:rsidP="0067184A">
      <w:pPr>
        <w:widowControl w:val="0"/>
        <w:suppressAutoHyphens/>
        <w:ind w:firstLine="709"/>
        <w:jc w:val="both"/>
        <w:rPr>
          <w:rFonts w:eastAsia="Times New Roman" w:cs="Times New Roman"/>
          <w:szCs w:val="28"/>
          <w:lang w:eastAsia="ru-RU"/>
        </w:rPr>
      </w:pPr>
    </w:p>
    <w:p w:rsidR="0067184A" w:rsidRPr="00661984" w:rsidRDefault="0067184A" w:rsidP="0067184A">
      <w:pPr>
        <w:widowControl w:val="0"/>
        <w:suppressAutoHyphens/>
        <w:jc w:val="both"/>
        <w:rPr>
          <w:rFonts w:eastAsia="Times New Roman" w:cs="Times New Roman"/>
          <w:szCs w:val="28"/>
          <w:lang w:eastAsia="ru-RU"/>
        </w:rPr>
      </w:pPr>
      <w:r w:rsidRPr="00661984">
        <w:rPr>
          <w:rFonts w:eastAsia="Times New Roman" w:cs="Times New Roman"/>
          <w:szCs w:val="28"/>
          <w:lang w:eastAsia="ru-RU"/>
        </w:rPr>
        <w:t>Таблица 1.</w:t>
      </w:r>
      <w:r w:rsidRPr="00661984">
        <w:rPr>
          <w:rFonts w:eastAsia="Times New Roman" w:cs="Times New Roman"/>
          <w:szCs w:val="28"/>
          <w:lang w:val="kk-KZ" w:eastAsia="ru-RU"/>
        </w:rPr>
        <w:t>5 -</w:t>
      </w:r>
      <w:r w:rsidRPr="00661984">
        <w:rPr>
          <w:rFonts w:eastAsia="Times New Roman" w:cs="Times New Roman"/>
          <w:szCs w:val="28"/>
          <w:lang w:eastAsia="ru-RU"/>
        </w:rPr>
        <w:t xml:space="preserve"> Фактические режимы подач насосов в группе откачных скважин </w:t>
      </w:r>
    </w:p>
    <w:p w:rsidR="0067184A" w:rsidRPr="00661984" w:rsidRDefault="0067184A" w:rsidP="0067184A">
      <w:pPr>
        <w:widowControl w:val="0"/>
        <w:suppressAutoHyphens/>
        <w:ind w:firstLine="709"/>
        <w:jc w:val="both"/>
        <w:rPr>
          <w:rFonts w:eastAsia="Times New Roman" w:cs="Times New Roman"/>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992"/>
        <w:gridCol w:w="993"/>
        <w:gridCol w:w="960"/>
        <w:gridCol w:w="1027"/>
        <w:gridCol w:w="1027"/>
        <w:gridCol w:w="955"/>
        <w:gridCol w:w="992"/>
      </w:tblGrid>
      <w:tr w:rsidR="0067184A" w:rsidRPr="00661984" w:rsidTr="00A44C60">
        <w:tc>
          <w:tcPr>
            <w:tcW w:w="1418" w:type="dxa"/>
          </w:tcPr>
          <w:p w:rsidR="0067184A" w:rsidRPr="00661984" w:rsidRDefault="0067184A" w:rsidP="00014B9E">
            <w:pPr>
              <w:widowControl w:val="0"/>
              <w:suppressAutoHyphens/>
              <w:rPr>
                <w:rFonts w:eastAsia="Times New Roman" w:cs="Times New Roman"/>
                <w:sz w:val="24"/>
                <w:szCs w:val="24"/>
                <w:lang w:val="en-US" w:eastAsia="ru-RU"/>
              </w:rPr>
            </w:pPr>
            <w:r w:rsidRPr="00661984">
              <w:rPr>
                <w:rFonts w:eastAsia="Times New Roman" w:cs="Times New Roman"/>
                <w:sz w:val="24"/>
                <w:szCs w:val="24"/>
                <w:lang w:eastAsia="ru-RU"/>
              </w:rPr>
              <w:t>Насос</w:t>
            </w:r>
            <w:r w:rsidRPr="00661984">
              <w:rPr>
                <w:rFonts w:eastAsia="Times New Roman" w:cs="Times New Roman"/>
                <w:sz w:val="24"/>
                <w:szCs w:val="24"/>
                <w:lang w:val="en-US" w:eastAsia="ru-RU"/>
              </w:rPr>
              <w:t xml:space="preserve"> Grundfos SPM 14A-18H</w:t>
            </w:r>
          </w:p>
        </w:tc>
        <w:tc>
          <w:tcPr>
            <w:tcW w:w="992"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Скв.1</w:t>
            </w:r>
          </w:p>
        </w:tc>
        <w:tc>
          <w:tcPr>
            <w:tcW w:w="992"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Скв.2</w:t>
            </w:r>
          </w:p>
        </w:tc>
        <w:tc>
          <w:tcPr>
            <w:tcW w:w="993"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Скв.3</w:t>
            </w:r>
          </w:p>
        </w:tc>
        <w:tc>
          <w:tcPr>
            <w:tcW w:w="960"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Скв.4</w:t>
            </w:r>
          </w:p>
        </w:tc>
        <w:tc>
          <w:tcPr>
            <w:tcW w:w="1027"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Скв.5</w:t>
            </w:r>
          </w:p>
        </w:tc>
        <w:tc>
          <w:tcPr>
            <w:tcW w:w="1027"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Скв.6</w:t>
            </w:r>
          </w:p>
        </w:tc>
        <w:tc>
          <w:tcPr>
            <w:tcW w:w="955"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Скв.7</w:t>
            </w:r>
          </w:p>
        </w:tc>
        <w:tc>
          <w:tcPr>
            <w:tcW w:w="992"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Скв.8</w:t>
            </w:r>
          </w:p>
        </w:tc>
      </w:tr>
      <w:tr w:rsidR="0067184A" w:rsidRPr="00661984" w:rsidTr="00A44C60">
        <w:tc>
          <w:tcPr>
            <w:tcW w:w="1418" w:type="dxa"/>
          </w:tcPr>
          <w:p w:rsidR="0067184A" w:rsidRPr="00661984" w:rsidRDefault="0067184A" w:rsidP="00014B9E">
            <w:pPr>
              <w:widowControl w:val="0"/>
              <w:suppressAutoHyphens/>
              <w:rPr>
                <w:rFonts w:eastAsia="Times New Roman" w:cs="Times New Roman"/>
                <w:sz w:val="24"/>
                <w:szCs w:val="24"/>
                <w:lang w:eastAsia="ru-RU"/>
              </w:rPr>
            </w:pPr>
            <w:r w:rsidRPr="00661984">
              <w:rPr>
                <w:rFonts w:eastAsia="Times New Roman" w:cs="Times New Roman"/>
                <w:sz w:val="24"/>
                <w:szCs w:val="24"/>
                <w:lang w:eastAsia="ru-RU"/>
              </w:rPr>
              <w:t xml:space="preserve">Подачи насосов </w:t>
            </w:r>
            <w:r w:rsidRPr="00661984">
              <w:rPr>
                <w:rFonts w:eastAsia="Times New Roman" w:cs="Times New Roman"/>
                <w:sz w:val="24"/>
                <w:szCs w:val="24"/>
                <w:lang w:val="en-US" w:eastAsia="ru-RU"/>
              </w:rPr>
              <w:t>Q</w:t>
            </w:r>
            <w:r w:rsidRPr="00661984">
              <w:rPr>
                <w:rFonts w:eastAsia="Times New Roman" w:cs="Times New Roman"/>
                <w:sz w:val="24"/>
                <w:szCs w:val="24"/>
                <w:lang w:eastAsia="ru-RU"/>
              </w:rPr>
              <w:t>, м</w:t>
            </w:r>
            <w:r w:rsidRPr="00661984">
              <w:rPr>
                <w:rFonts w:eastAsia="Times New Roman" w:cs="Times New Roman"/>
                <w:sz w:val="24"/>
                <w:szCs w:val="24"/>
                <w:vertAlign w:val="superscript"/>
                <w:lang w:eastAsia="ru-RU"/>
              </w:rPr>
              <w:t>3</w:t>
            </w:r>
            <w:r w:rsidRPr="00661984">
              <w:rPr>
                <w:rFonts w:eastAsia="Times New Roman" w:cs="Times New Roman"/>
                <w:sz w:val="24"/>
                <w:szCs w:val="24"/>
                <w:lang w:eastAsia="ru-RU"/>
              </w:rPr>
              <w:t>/ч</w:t>
            </w:r>
          </w:p>
        </w:tc>
        <w:tc>
          <w:tcPr>
            <w:tcW w:w="992"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11,00</w:t>
            </w:r>
          </w:p>
        </w:tc>
        <w:tc>
          <w:tcPr>
            <w:tcW w:w="992"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8,20</w:t>
            </w:r>
          </w:p>
        </w:tc>
        <w:tc>
          <w:tcPr>
            <w:tcW w:w="993"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8,11</w:t>
            </w:r>
          </w:p>
        </w:tc>
        <w:tc>
          <w:tcPr>
            <w:tcW w:w="960"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9,33</w:t>
            </w:r>
          </w:p>
        </w:tc>
        <w:tc>
          <w:tcPr>
            <w:tcW w:w="1027"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10,85</w:t>
            </w:r>
          </w:p>
        </w:tc>
        <w:tc>
          <w:tcPr>
            <w:tcW w:w="1027"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10,50</w:t>
            </w:r>
          </w:p>
        </w:tc>
        <w:tc>
          <w:tcPr>
            <w:tcW w:w="955"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10,15</w:t>
            </w:r>
          </w:p>
        </w:tc>
        <w:tc>
          <w:tcPr>
            <w:tcW w:w="992"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8,55</w:t>
            </w:r>
          </w:p>
        </w:tc>
      </w:tr>
      <w:tr w:rsidR="0067184A" w:rsidRPr="00661984" w:rsidTr="00A44C60">
        <w:tc>
          <w:tcPr>
            <w:tcW w:w="1418" w:type="dxa"/>
          </w:tcPr>
          <w:p w:rsidR="0067184A" w:rsidRPr="00661984" w:rsidRDefault="0067184A" w:rsidP="00014B9E">
            <w:pPr>
              <w:widowControl w:val="0"/>
              <w:suppressAutoHyphens/>
              <w:rPr>
                <w:rFonts w:eastAsia="Times New Roman" w:cs="Times New Roman"/>
                <w:sz w:val="24"/>
                <w:szCs w:val="24"/>
                <w:lang w:eastAsia="ru-RU"/>
              </w:rPr>
            </w:pPr>
            <w:r w:rsidRPr="00661984">
              <w:rPr>
                <w:rFonts w:eastAsia="Times New Roman" w:cs="Times New Roman"/>
                <w:sz w:val="24"/>
                <w:szCs w:val="24"/>
                <w:lang w:eastAsia="ru-RU"/>
              </w:rPr>
              <w:t>Доли в суммарной подаче,%</w:t>
            </w:r>
          </w:p>
        </w:tc>
        <w:tc>
          <w:tcPr>
            <w:tcW w:w="992"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14,34</w:t>
            </w:r>
          </w:p>
        </w:tc>
        <w:tc>
          <w:tcPr>
            <w:tcW w:w="992"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10,70</w:t>
            </w:r>
          </w:p>
        </w:tc>
        <w:tc>
          <w:tcPr>
            <w:tcW w:w="993"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10,57</w:t>
            </w:r>
          </w:p>
        </w:tc>
        <w:tc>
          <w:tcPr>
            <w:tcW w:w="960"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12,17</w:t>
            </w:r>
          </w:p>
        </w:tc>
        <w:tc>
          <w:tcPr>
            <w:tcW w:w="1027"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14,15</w:t>
            </w:r>
          </w:p>
        </w:tc>
        <w:tc>
          <w:tcPr>
            <w:tcW w:w="1027"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13,69</w:t>
            </w:r>
          </w:p>
        </w:tc>
        <w:tc>
          <w:tcPr>
            <w:tcW w:w="955"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13,23</w:t>
            </w:r>
          </w:p>
        </w:tc>
        <w:tc>
          <w:tcPr>
            <w:tcW w:w="992" w:type="dxa"/>
            <w:vAlign w:val="center"/>
          </w:tcPr>
          <w:p w:rsidR="0067184A" w:rsidRPr="00661984" w:rsidRDefault="0067184A" w:rsidP="00014B9E">
            <w:pPr>
              <w:widowControl w:val="0"/>
              <w:suppressAutoHyphens/>
              <w:jc w:val="center"/>
              <w:rPr>
                <w:rFonts w:eastAsia="Times New Roman" w:cs="Times New Roman"/>
                <w:sz w:val="24"/>
                <w:szCs w:val="24"/>
                <w:lang w:eastAsia="ru-RU"/>
              </w:rPr>
            </w:pPr>
            <w:r w:rsidRPr="00661984">
              <w:rPr>
                <w:rFonts w:eastAsia="Times New Roman" w:cs="Times New Roman"/>
                <w:sz w:val="24"/>
                <w:szCs w:val="24"/>
                <w:lang w:eastAsia="ru-RU"/>
              </w:rPr>
              <w:t>11,15</w:t>
            </w:r>
          </w:p>
        </w:tc>
      </w:tr>
      <w:tr w:rsidR="0067184A" w:rsidRPr="00661984" w:rsidTr="00A44C60">
        <w:tc>
          <w:tcPr>
            <w:tcW w:w="9356" w:type="dxa"/>
            <w:gridSpan w:val="9"/>
          </w:tcPr>
          <w:p w:rsidR="0067184A" w:rsidRPr="00661984" w:rsidRDefault="0067184A" w:rsidP="00014B9E">
            <w:pPr>
              <w:widowControl w:val="0"/>
              <w:suppressAutoHyphens/>
              <w:jc w:val="both"/>
              <w:rPr>
                <w:rFonts w:eastAsia="Times New Roman" w:cs="Times New Roman"/>
                <w:sz w:val="24"/>
                <w:szCs w:val="24"/>
                <w:lang w:eastAsia="ru-RU"/>
              </w:rPr>
            </w:pPr>
            <w:r w:rsidRPr="00661984">
              <w:rPr>
                <w:rFonts w:eastAsia="Times New Roman" w:cs="Times New Roman"/>
                <w:sz w:val="24"/>
                <w:szCs w:val="24"/>
                <w:lang w:eastAsia="ru-RU"/>
              </w:rPr>
              <w:t>Доля подач в оптимальном диапазоне, % - /55,78</w:t>
            </w:r>
          </w:p>
        </w:tc>
      </w:tr>
    </w:tbl>
    <w:p w:rsidR="0067184A" w:rsidRPr="00661984" w:rsidRDefault="0067184A" w:rsidP="0067184A">
      <w:pPr>
        <w:widowControl w:val="0"/>
        <w:suppressAutoHyphens/>
        <w:ind w:firstLine="709"/>
        <w:jc w:val="both"/>
        <w:rPr>
          <w:rFonts w:eastAsia="Times New Roman" w:cs="Times New Roman"/>
          <w:szCs w:val="28"/>
          <w:lang w:eastAsia="ru-RU"/>
        </w:rPr>
      </w:pPr>
    </w:p>
    <w:p w:rsidR="0067184A" w:rsidRPr="00661984" w:rsidRDefault="0067184A" w:rsidP="0067184A">
      <w:pPr>
        <w:widowControl w:val="0"/>
        <w:suppressAutoHyphens/>
        <w:ind w:firstLine="709"/>
        <w:jc w:val="both"/>
        <w:rPr>
          <w:rFonts w:cs="Times New Roman"/>
          <w:szCs w:val="28"/>
          <w:lang w:val="kk-KZ"/>
        </w:rPr>
      </w:pPr>
      <w:r w:rsidRPr="00661984">
        <w:rPr>
          <w:rFonts w:eastAsia="Times New Roman" w:cs="Times New Roman"/>
          <w:szCs w:val="28"/>
          <w:lang w:eastAsia="ru-RU"/>
        </w:rPr>
        <w:t xml:space="preserve">Данные замеров показали, что доля насосов, работающих вне энергоэффективного и вне рабочего диапазонов, составила почти 50%.  При этом, недостаток до номинальной подачи и мощности насосов, составил -26,3% и 8,35% соответственно. </w:t>
      </w:r>
    </w:p>
    <w:p w:rsidR="0067184A" w:rsidRPr="00661984" w:rsidRDefault="0067184A" w:rsidP="0067184A">
      <w:pPr>
        <w:widowControl w:val="0"/>
        <w:suppressAutoHyphens/>
        <w:ind w:firstLine="709"/>
        <w:jc w:val="both"/>
        <w:rPr>
          <w:rFonts w:eastAsia="Times New Roman" w:cs="Times New Roman"/>
          <w:szCs w:val="28"/>
          <w:lang w:eastAsia="ru-RU"/>
        </w:rPr>
      </w:pPr>
      <w:r w:rsidRPr="00661984">
        <w:rPr>
          <w:rFonts w:eastAsia="Times New Roman" w:cs="Times New Roman"/>
          <w:szCs w:val="28"/>
          <w:lang w:eastAsia="ru-RU"/>
        </w:rPr>
        <w:t xml:space="preserve">Таким образом, оптимизация режима работы погружного насоса каждой отдельной скважины является существенным резервом повышения технико-экономических показателей эксплуатации насосного фонда. Оптимизация подразумевает согласованное сочетание элементов системы «продуктивный пласт - скважина - насосная установка» для каждой отдельной скважины. </w:t>
      </w:r>
      <w:r w:rsidRPr="00661984">
        <w:rPr>
          <w:rFonts w:eastAsia="Times New Roman" w:cs="Times New Roman"/>
          <w:szCs w:val="28"/>
          <w:lang w:eastAsia="ru-RU"/>
        </w:rPr>
        <w:lastRenderedPageBreak/>
        <w:t>Причем, основным критерием должна служить минимизация себестоимости продукции</w:t>
      </w:r>
      <w:r w:rsidRPr="00661984">
        <w:rPr>
          <w:rFonts w:eastAsia="Times New Roman" w:cs="Times New Roman"/>
          <w:szCs w:val="28"/>
          <w:lang w:val="kk-KZ" w:eastAsia="ru-RU"/>
        </w:rPr>
        <w:t xml:space="preserve"> </w:t>
      </w:r>
      <w:r w:rsidRPr="007215DB">
        <w:rPr>
          <w:rFonts w:eastAsia="Times New Roman" w:cs="Times New Roman"/>
          <w:szCs w:val="28"/>
          <w:lang w:val="kk-KZ" w:eastAsia="ru-RU"/>
        </w:rPr>
        <w:t>[</w:t>
      </w:r>
      <w:r w:rsidRPr="007215DB">
        <w:rPr>
          <w:rFonts w:eastAsia="Times New Roman"/>
          <w:szCs w:val="28"/>
          <w:lang w:val="kk-KZ" w:eastAsia="ru-RU"/>
        </w:rPr>
        <w:t>5</w:t>
      </w:r>
      <w:r w:rsidRPr="007215DB">
        <w:rPr>
          <w:rFonts w:eastAsia="Times New Roman" w:cs="Times New Roman"/>
          <w:szCs w:val="28"/>
          <w:lang w:val="kk-KZ" w:eastAsia="ru-RU"/>
        </w:rPr>
        <w:t>]</w:t>
      </w:r>
      <w:r w:rsidRPr="007215DB">
        <w:rPr>
          <w:rFonts w:eastAsia="Times New Roman" w:cs="Times New Roman"/>
          <w:szCs w:val="28"/>
          <w:lang w:eastAsia="ru-RU"/>
        </w:rPr>
        <w:t>.</w:t>
      </w:r>
    </w:p>
    <w:p w:rsidR="0067184A" w:rsidRPr="00661984" w:rsidRDefault="0067184A" w:rsidP="008576FA">
      <w:pPr>
        <w:widowControl w:val="0"/>
        <w:suppressAutoHyphens/>
        <w:ind w:firstLine="709"/>
        <w:jc w:val="both"/>
        <w:rPr>
          <w:rFonts w:eastAsia="Times New Roman" w:cs="Times New Roman"/>
          <w:szCs w:val="28"/>
          <w:lang w:eastAsia="ru-RU"/>
        </w:rPr>
      </w:pPr>
      <w:r w:rsidRPr="00661984">
        <w:rPr>
          <w:rFonts w:eastAsia="Times New Roman" w:cs="Times New Roman"/>
          <w:szCs w:val="28"/>
          <w:lang w:eastAsia="ru-RU"/>
        </w:rPr>
        <w:t xml:space="preserve">Так как львиная доля себестоимости продукции складывается из затрат на электроэнергию и подземный ремонт скважин по замене насоса, весьма важным является оптимальный подбор режима работы насосов для каждой скважины и технологического режима работы группы скважин в целом. </w:t>
      </w:r>
    </w:p>
    <w:p w:rsidR="0067184A" w:rsidRPr="00661984" w:rsidRDefault="0067184A" w:rsidP="0067184A">
      <w:pPr>
        <w:ind w:firstLine="709"/>
        <w:jc w:val="both"/>
        <w:rPr>
          <w:color w:val="FF0000"/>
          <w:lang w:val="kk-KZ"/>
        </w:rPr>
      </w:pPr>
      <w:r w:rsidRPr="00661984">
        <w:rPr>
          <w:szCs w:val="28"/>
          <w:lang w:val="kk-KZ"/>
        </w:rPr>
        <w:t xml:space="preserve">Как показывает положительный опыт применения </w:t>
      </w:r>
      <w:r w:rsidR="00C634C8">
        <w:rPr>
          <w:szCs w:val="28"/>
          <w:lang w:val="kk-KZ"/>
        </w:rPr>
        <w:t>ТНУ</w:t>
      </w:r>
      <w:r w:rsidRPr="00661984">
        <w:rPr>
          <w:szCs w:val="28"/>
          <w:lang w:val="kk-KZ"/>
        </w:rPr>
        <w:t xml:space="preserve"> (погружной ЭЦН+</w:t>
      </w:r>
      <w:r w:rsidR="00C634C8">
        <w:rPr>
          <w:szCs w:val="28"/>
          <w:lang w:val="kk-KZ"/>
        </w:rPr>
        <w:t>СН</w:t>
      </w:r>
      <w:r w:rsidRPr="00661984">
        <w:rPr>
          <w:szCs w:val="28"/>
          <w:lang w:val="kk-KZ"/>
        </w:rPr>
        <w:t xml:space="preserve">) в нефтедобыче и откачке из водозаборных скважин, имеются и перспективы их применения и в технологии добычи урана методом ПСВ </w:t>
      </w:r>
      <w:r w:rsidRPr="00B7578F">
        <w:rPr>
          <w:szCs w:val="28"/>
        </w:rPr>
        <w:t>[</w:t>
      </w:r>
      <w:r w:rsidR="006C2281">
        <w:rPr>
          <w:szCs w:val="28"/>
          <w:lang w:val="kk-KZ"/>
        </w:rPr>
        <w:t>18</w:t>
      </w:r>
      <w:r w:rsidRPr="00B7578F">
        <w:rPr>
          <w:szCs w:val="28"/>
        </w:rPr>
        <w:t>]</w:t>
      </w:r>
      <w:r w:rsidRPr="00B7578F">
        <w:rPr>
          <w:szCs w:val="28"/>
          <w:lang w:val="kk-KZ"/>
        </w:rPr>
        <w:t>.</w:t>
      </w:r>
      <w:r w:rsidRPr="00661984">
        <w:rPr>
          <w:color w:val="FF0000"/>
          <w:lang w:val="kk-KZ"/>
        </w:rPr>
        <w:t xml:space="preserve">  </w:t>
      </w:r>
    </w:p>
    <w:p w:rsidR="0067184A" w:rsidRDefault="0067184A" w:rsidP="008576FA">
      <w:pPr>
        <w:jc w:val="both"/>
        <w:rPr>
          <w:lang w:val="kk-KZ"/>
        </w:rPr>
      </w:pPr>
    </w:p>
    <w:p w:rsidR="00A44C60" w:rsidRPr="00661984" w:rsidRDefault="00A44C60" w:rsidP="008576FA">
      <w:pPr>
        <w:jc w:val="both"/>
        <w:rPr>
          <w:lang w:val="kk-KZ"/>
        </w:rPr>
      </w:pPr>
    </w:p>
    <w:p w:rsidR="0067184A" w:rsidRPr="00661984" w:rsidRDefault="0067184A" w:rsidP="0067184A">
      <w:pPr>
        <w:ind w:firstLine="709"/>
        <w:jc w:val="both"/>
        <w:rPr>
          <w:lang w:val="kk-KZ"/>
        </w:rPr>
      </w:pPr>
      <w:r w:rsidRPr="00661984">
        <w:rPr>
          <w:lang w:val="kk-KZ"/>
        </w:rPr>
        <w:t xml:space="preserve">1.5 Использование </w:t>
      </w:r>
      <w:r w:rsidR="00C634C8">
        <w:rPr>
          <w:lang w:val="kk-KZ"/>
        </w:rPr>
        <w:t>СН</w:t>
      </w:r>
      <w:r w:rsidRPr="00661984">
        <w:rPr>
          <w:lang w:val="kk-KZ"/>
        </w:rPr>
        <w:t xml:space="preserve"> при транспортировании пульп</w:t>
      </w:r>
    </w:p>
    <w:p w:rsidR="0067184A" w:rsidRPr="00661984" w:rsidRDefault="0067184A" w:rsidP="0067184A">
      <w:pPr>
        <w:ind w:firstLine="709"/>
        <w:jc w:val="both"/>
        <w:rPr>
          <w:lang w:val="kk-KZ"/>
        </w:rPr>
      </w:pPr>
    </w:p>
    <w:p w:rsidR="0067184A" w:rsidRPr="00661984" w:rsidRDefault="0067184A" w:rsidP="0067184A">
      <w:pPr>
        <w:ind w:firstLine="709"/>
        <w:jc w:val="both"/>
        <w:rPr>
          <w:lang w:val="kk-KZ"/>
        </w:rPr>
      </w:pPr>
      <w:r w:rsidRPr="00661984">
        <w:rPr>
          <w:lang w:val="kk-KZ"/>
        </w:rPr>
        <w:t xml:space="preserve">Струйные аппараты широко используются в различных областях промышленности, таких как ядерная энергетика, металлургическая, горная и нефтяная промышленности, также в пищевой, химической промышленностях, судопроизводстве, в системах гидротранспорта и других. Во всех перечисленных отраслях струйный аппарат применяется для транспортировки рабочих сред. Одним из отличительных особенностей данного аппарата является – повышение давления перекачиваемого им потока без затраты какой либо механической энергии, с чем и связан проявляемый к нему непрерывный интерес с момента его изобретения. Перекачиваемые данным аппаратом среды могут различаться между собой как по агрегатному состоянию, так и по консистенции (жидкости с твердыми включениями или газосодержащие жидкости), в связи с чем аппарат меняет свое название на насос, компрессор, эжектор и инжектор, тогда как конструктивно они могут быть одинаковы. </w:t>
      </w:r>
    </w:p>
    <w:p w:rsidR="0067184A" w:rsidRPr="00661984" w:rsidRDefault="0067184A" w:rsidP="0067184A">
      <w:pPr>
        <w:ind w:firstLine="709"/>
        <w:jc w:val="both"/>
      </w:pPr>
      <w:r w:rsidRPr="00661984">
        <w:rPr>
          <w:lang w:val="kk-KZ"/>
        </w:rPr>
        <w:t>Т</w:t>
      </w:r>
      <w:r w:rsidRPr="00661984">
        <w:t xml:space="preserve">олько струйные </w:t>
      </w:r>
      <w:r w:rsidRPr="00661984">
        <w:rPr>
          <w:lang w:val="kk-KZ"/>
        </w:rPr>
        <w:t>аппараты</w:t>
      </w:r>
      <w:r w:rsidRPr="00661984">
        <w:t xml:space="preserve"> обладают минимальной чувствительностью к наличию в перекачиваемой среде газовых и твердых включений, что является весьма важным при перекачке газосодержащих и загрязненных жидкостей. Они могут быть использованы для любых сред, в том числе агрессивных и радиоактивных. При работе на загрязненных средах </w:t>
      </w:r>
      <w:r w:rsidR="00BD55DE">
        <w:rPr>
          <w:szCs w:val="28"/>
        </w:rPr>
        <w:t>[</w:t>
      </w:r>
      <w:r w:rsidRPr="00631FBD">
        <w:rPr>
          <w:szCs w:val="28"/>
        </w:rPr>
        <w:t>19</w:t>
      </w:r>
      <w:r w:rsidR="00BD55DE">
        <w:rPr>
          <w:szCs w:val="28"/>
          <w:lang w:val="kk-KZ"/>
        </w:rPr>
        <w:t>, 20, 21, 22</w:t>
      </w:r>
      <w:r w:rsidRPr="00631FBD">
        <w:rPr>
          <w:szCs w:val="28"/>
        </w:rPr>
        <w:t>]</w:t>
      </w:r>
      <w:r w:rsidRPr="00661984">
        <w:t xml:space="preserve"> они не нуждаются в установке фильтров, что значительно снижает эксплуатационные </w:t>
      </w:r>
      <w:r w:rsidRPr="00631FBD">
        <w:rPr>
          <w:szCs w:val="28"/>
        </w:rPr>
        <w:t>расходы</w:t>
      </w:r>
      <w:r w:rsidRPr="00631FBD">
        <w:rPr>
          <w:szCs w:val="28"/>
          <w:lang w:val="kk-KZ"/>
        </w:rPr>
        <w:t xml:space="preserve"> </w:t>
      </w:r>
      <w:r w:rsidRPr="00631FBD">
        <w:rPr>
          <w:szCs w:val="28"/>
        </w:rPr>
        <w:t>[</w:t>
      </w:r>
      <w:r w:rsidR="00BD55DE">
        <w:rPr>
          <w:szCs w:val="28"/>
          <w:lang w:val="kk-KZ"/>
        </w:rPr>
        <w:t>23</w:t>
      </w:r>
      <w:r w:rsidRPr="00631FBD">
        <w:rPr>
          <w:szCs w:val="28"/>
        </w:rPr>
        <w:t>].</w:t>
      </w:r>
    </w:p>
    <w:p w:rsidR="0067184A" w:rsidRPr="00661984" w:rsidRDefault="0067184A" w:rsidP="0067184A">
      <w:pPr>
        <w:ind w:firstLine="709"/>
        <w:jc w:val="both"/>
        <w:rPr>
          <w:szCs w:val="28"/>
          <w:lang w:val="kk-KZ"/>
        </w:rPr>
      </w:pPr>
      <w:r w:rsidRPr="00661984">
        <w:rPr>
          <w:szCs w:val="28"/>
          <w:lang w:val="kk-KZ"/>
        </w:rPr>
        <w:t>Но в большинстве случаев рабочей и инжектируемой средой в этих аппаратах все же является жидкость, применяемые для откачки воды или различных жидкостей из скважин, колодцев и т.д.</w:t>
      </w:r>
    </w:p>
    <w:p w:rsidR="0067184A" w:rsidRPr="00661984" w:rsidRDefault="0067184A" w:rsidP="0067184A">
      <w:pPr>
        <w:ind w:firstLine="709"/>
        <w:jc w:val="both"/>
        <w:rPr>
          <w:szCs w:val="28"/>
          <w:lang w:val="kk-KZ"/>
        </w:rPr>
      </w:pPr>
      <w:r w:rsidRPr="00661984">
        <w:rPr>
          <w:szCs w:val="28"/>
          <w:lang w:val="kk-KZ"/>
        </w:rPr>
        <w:t xml:space="preserve">Большой опыт применения </w:t>
      </w:r>
      <w:r w:rsidR="00C634C8">
        <w:rPr>
          <w:szCs w:val="28"/>
          <w:lang w:val="kk-KZ"/>
        </w:rPr>
        <w:t>СН</w:t>
      </w:r>
      <w:r w:rsidRPr="00661984">
        <w:rPr>
          <w:szCs w:val="28"/>
          <w:lang w:val="kk-KZ"/>
        </w:rPr>
        <w:t xml:space="preserve"> в составе глубиннонасосной установки для откачки нефти, как высоковязкой, так и водонефтяной эмульсии, имеет нефтяная промышленность. </w:t>
      </w:r>
    </w:p>
    <w:p w:rsidR="0067184A" w:rsidRPr="00661984" w:rsidRDefault="0067184A" w:rsidP="0067184A">
      <w:pPr>
        <w:ind w:firstLine="709"/>
        <w:jc w:val="both"/>
        <w:rPr>
          <w:szCs w:val="28"/>
          <w:lang w:val="kk-KZ"/>
        </w:rPr>
      </w:pPr>
      <w:r w:rsidRPr="00661984">
        <w:rPr>
          <w:szCs w:val="28"/>
          <w:lang w:val="kk-KZ"/>
        </w:rPr>
        <w:t xml:space="preserve">Применение </w:t>
      </w:r>
      <w:r w:rsidR="00C634C8">
        <w:rPr>
          <w:szCs w:val="28"/>
          <w:lang w:val="kk-KZ"/>
        </w:rPr>
        <w:t>СН</w:t>
      </w:r>
      <w:r w:rsidRPr="00661984">
        <w:rPr>
          <w:szCs w:val="28"/>
          <w:lang w:val="kk-KZ"/>
        </w:rPr>
        <w:t xml:space="preserve"> в нефтяной промышленности на постсоветском простанстве берет свое начало еще с 1958 года на месторождении Азербайджана, когда для промывки песчаных пробок и подъема пульпы в нефтяных скважинах был создан передвижной комплекс наземного и погружного оборудования, основными элементами которого были </w:t>
      </w:r>
      <w:r w:rsidR="00C634C8">
        <w:rPr>
          <w:szCs w:val="28"/>
          <w:lang w:val="kk-KZ"/>
        </w:rPr>
        <w:t>СН</w:t>
      </w:r>
      <w:r w:rsidRPr="00661984">
        <w:rPr>
          <w:szCs w:val="28"/>
          <w:lang w:val="kk-KZ"/>
        </w:rPr>
        <w:t xml:space="preserve"> с </w:t>
      </w:r>
      <w:r w:rsidRPr="00661984">
        <w:rPr>
          <w:szCs w:val="28"/>
          <w:lang w:val="kk-KZ"/>
        </w:rPr>
        <w:lastRenderedPageBreak/>
        <w:t xml:space="preserve">гидромониторной насадкой и двухрядный лифт. Необходимо отметить, что проблема выноса твердой фазы из скважины с помощью </w:t>
      </w:r>
      <w:r w:rsidR="00C634C8">
        <w:rPr>
          <w:szCs w:val="28"/>
          <w:lang w:val="kk-KZ"/>
        </w:rPr>
        <w:t>СН</w:t>
      </w:r>
      <w:r w:rsidRPr="00661984">
        <w:rPr>
          <w:szCs w:val="28"/>
          <w:lang w:val="kk-KZ"/>
        </w:rPr>
        <w:t xml:space="preserve"> является актуальной и в настоящее </w:t>
      </w:r>
      <w:r w:rsidRPr="001A2CC9">
        <w:rPr>
          <w:szCs w:val="28"/>
          <w:lang w:val="kk-KZ"/>
        </w:rPr>
        <w:t>время</w:t>
      </w:r>
      <w:r w:rsidRPr="001A2CC9">
        <w:rPr>
          <w:szCs w:val="28"/>
        </w:rPr>
        <w:t xml:space="preserve"> [</w:t>
      </w:r>
      <w:r w:rsidRPr="001A2CC9">
        <w:rPr>
          <w:szCs w:val="28"/>
          <w:lang w:val="kk-KZ"/>
        </w:rPr>
        <w:t>1</w:t>
      </w:r>
      <w:r w:rsidR="00B2127C">
        <w:rPr>
          <w:szCs w:val="28"/>
          <w:lang w:val="kk-KZ"/>
        </w:rPr>
        <w:t>8</w:t>
      </w:r>
      <w:r w:rsidRPr="001A2CC9">
        <w:rPr>
          <w:szCs w:val="28"/>
        </w:rPr>
        <w:t>]</w:t>
      </w:r>
      <w:r w:rsidRPr="001A2CC9">
        <w:rPr>
          <w:szCs w:val="28"/>
          <w:lang w:val="kk-KZ"/>
        </w:rPr>
        <w:t>.</w:t>
      </w:r>
    </w:p>
    <w:p w:rsidR="0067184A" w:rsidRPr="00661984" w:rsidRDefault="0067184A" w:rsidP="0067184A">
      <w:pPr>
        <w:ind w:firstLine="709"/>
        <w:jc w:val="both"/>
        <w:rPr>
          <w:szCs w:val="28"/>
          <w:lang w:val="kk-KZ"/>
        </w:rPr>
      </w:pPr>
      <w:r w:rsidRPr="00661984">
        <w:rPr>
          <w:szCs w:val="28"/>
          <w:lang w:val="kk-KZ"/>
        </w:rPr>
        <w:t xml:space="preserve">В США первая публикация о применении </w:t>
      </w:r>
      <w:r w:rsidR="00C634C8">
        <w:rPr>
          <w:szCs w:val="28"/>
          <w:lang w:val="kk-KZ"/>
        </w:rPr>
        <w:t>СН</w:t>
      </w:r>
      <w:r w:rsidRPr="00661984">
        <w:rPr>
          <w:szCs w:val="28"/>
          <w:lang w:val="kk-KZ"/>
        </w:rPr>
        <w:t xml:space="preserve"> для подъема жидкости из нефтяных скважин появилась в 1933 г., однако первые испытания проведены лишь в 1970 г. на 5 скважинах в Техасе компанией «</w:t>
      </w:r>
      <w:r w:rsidRPr="00661984">
        <w:rPr>
          <w:szCs w:val="28"/>
          <w:lang w:val="en-US"/>
        </w:rPr>
        <w:t>Kobe</w:t>
      </w:r>
      <w:r w:rsidRPr="00661984">
        <w:rPr>
          <w:szCs w:val="28"/>
        </w:rPr>
        <w:t xml:space="preserve"> </w:t>
      </w:r>
      <w:r w:rsidRPr="00661984">
        <w:rPr>
          <w:szCs w:val="28"/>
          <w:lang w:val="en-US"/>
        </w:rPr>
        <w:t>Inc</w:t>
      </w:r>
      <w:r w:rsidRPr="00661984">
        <w:rPr>
          <w:szCs w:val="28"/>
        </w:rPr>
        <w:t>.</w:t>
      </w:r>
      <w:r w:rsidRPr="00661984">
        <w:rPr>
          <w:szCs w:val="28"/>
          <w:lang w:val="kk-KZ"/>
        </w:rPr>
        <w:t xml:space="preserve">» </w:t>
      </w:r>
      <w:r w:rsidRPr="0067184A">
        <w:rPr>
          <w:szCs w:val="28"/>
        </w:rPr>
        <w:t>[</w:t>
      </w:r>
      <w:r w:rsidR="00B2127C">
        <w:rPr>
          <w:szCs w:val="28"/>
          <w:lang w:val="kk-KZ"/>
        </w:rPr>
        <w:t>24</w:t>
      </w:r>
      <w:r w:rsidRPr="001A2CC9">
        <w:rPr>
          <w:rFonts w:cs="Times New Roman"/>
          <w:szCs w:val="28"/>
        </w:rPr>
        <w:t>].</w:t>
      </w:r>
      <w:r w:rsidRPr="00661984">
        <w:rPr>
          <w:rFonts w:cs="Times New Roman"/>
          <w:sz w:val="20"/>
          <w:szCs w:val="20"/>
          <w:lang w:val="kk-KZ"/>
        </w:rPr>
        <w:t xml:space="preserve"> </w:t>
      </w:r>
      <w:r w:rsidRPr="00661984">
        <w:rPr>
          <w:rFonts w:cs="Times New Roman"/>
          <w:szCs w:val="28"/>
          <w:lang w:val="kk-KZ"/>
        </w:rPr>
        <w:t xml:space="preserve">В двух из них в качестве рабочей жидкости использовалась нефть, в остальных трех – вода. Глубина спуска </w:t>
      </w:r>
      <w:r w:rsidR="00C634C8">
        <w:rPr>
          <w:rFonts w:cs="Times New Roman"/>
          <w:szCs w:val="28"/>
          <w:lang w:val="kk-KZ"/>
        </w:rPr>
        <w:t>СН</w:t>
      </w:r>
      <w:r w:rsidRPr="00661984">
        <w:rPr>
          <w:rFonts w:cs="Times New Roman"/>
          <w:szCs w:val="28"/>
          <w:lang w:val="kk-KZ"/>
        </w:rPr>
        <w:t xml:space="preserve"> при этом была в диапазоне от 580 до 2900 м, а добыча жидкости составляла от 13 до 160 м</w:t>
      </w:r>
      <w:r w:rsidRPr="00661984">
        <w:rPr>
          <w:rFonts w:cs="Times New Roman"/>
          <w:szCs w:val="28"/>
          <w:vertAlign w:val="superscript"/>
          <w:lang w:val="kk-KZ"/>
        </w:rPr>
        <w:t>3</w:t>
      </w:r>
      <w:r w:rsidRPr="00661984">
        <w:rPr>
          <w:rFonts w:cs="Times New Roman"/>
          <w:szCs w:val="28"/>
          <w:lang w:val="kk-KZ"/>
        </w:rPr>
        <w:t xml:space="preserve">/сут. К 1975 г. в скважинах уже работало около 200 </w:t>
      </w:r>
      <w:r w:rsidR="00C634C8">
        <w:rPr>
          <w:rFonts w:cs="Times New Roman"/>
          <w:szCs w:val="28"/>
          <w:lang w:val="kk-KZ"/>
        </w:rPr>
        <w:t>СН</w:t>
      </w:r>
      <w:r w:rsidRPr="00661984">
        <w:rPr>
          <w:rFonts w:cs="Times New Roman"/>
          <w:szCs w:val="28"/>
          <w:lang w:val="kk-KZ"/>
        </w:rPr>
        <w:t>.</w:t>
      </w:r>
    </w:p>
    <w:p w:rsidR="0067184A" w:rsidRPr="00661984" w:rsidRDefault="0067184A" w:rsidP="0067184A">
      <w:pPr>
        <w:ind w:firstLine="709"/>
        <w:jc w:val="both"/>
        <w:rPr>
          <w:szCs w:val="28"/>
          <w:lang w:val="kk-KZ"/>
        </w:rPr>
      </w:pPr>
      <w:r w:rsidRPr="00661984">
        <w:rPr>
          <w:szCs w:val="28"/>
          <w:lang w:val="kk-KZ"/>
        </w:rPr>
        <w:t xml:space="preserve">В связи с истощением запасов для большинства местрождений нефти, находящихся на завершающей стадии разработки, характерен ряд проблем, связанных с большим содержанием в жидкости мехпримесей (песка), воды и газа. В этих условиях известные страдиционные способы добычи нефти перестали удовлетворять требованиям надежности и эффективности ввиду резкого снижения ресурса из-за повышенного износа элементов погружных насосов и снижения технико-экономических и энергоэффективных показателей. </w:t>
      </w:r>
    </w:p>
    <w:p w:rsidR="0067184A" w:rsidRPr="00E248C1" w:rsidRDefault="0067184A" w:rsidP="0067184A">
      <w:pPr>
        <w:ind w:firstLine="709"/>
        <w:jc w:val="both"/>
        <w:rPr>
          <w:szCs w:val="28"/>
        </w:rPr>
      </w:pPr>
      <w:r w:rsidRPr="00661984">
        <w:rPr>
          <w:szCs w:val="28"/>
          <w:lang w:val="kk-KZ"/>
        </w:rPr>
        <w:t xml:space="preserve">По этой причине в последние годы возрос интерес к разработке новых конструкций </w:t>
      </w:r>
      <w:r w:rsidR="00F87F9A">
        <w:rPr>
          <w:szCs w:val="28"/>
          <w:lang w:val="kk-KZ"/>
        </w:rPr>
        <w:t>СН</w:t>
      </w:r>
      <w:r w:rsidRPr="00661984">
        <w:rPr>
          <w:szCs w:val="28"/>
          <w:lang w:val="kk-KZ"/>
        </w:rPr>
        <w:t xml:space="preserve"> и их применению в технологических процессах и практике скважинной добычи жидкостей (особенно из малодебитных скважин). Главным образом это преимущество </w:t>
      </w:r>
      <w:r w:rsidR="00F87F9A">
        <w:rPr>
          <w:szCs w:val="28"/>
          <w:lang w:val="kk-KZ"/>
        </w:rPr>
        <w:t>СН</w:t>
      </w:r>
      <w:r w:rsidRPr="00661984">
        <w:rPr>
          <w:szCs w:val="28"/>
          <w:lang w:val="kk-KZ"/>
        </w:rPr>
        <w:t xml:space="preserve"> проявляется в осложненных условиях эксплуатации, например, при добыче пластовой жидкости с большим содержанием механических примесей, коррозионно-активных веществ и из наклонно-направленных скважин</w:t>
      </w:r>
      <w:r w:rsidRPr="00661984">
        <w:rPr>
          <w:szCs w:val="28"/>
        </w:rPr>
        <w:t xml:space="preserve">. К их преимуществам относятся также простота конструкций, отсутствие движущихся деталей, высокая надежность, малые габариты, большая производительность </w:t>
      </w:r>
      <w:r w:rsidRPr="00E248C1">
        <w:rPr>
          <w:szCs w:val="28"/>
        </w:rPr>
        <w:t>[</w:t>
      </w:r>
      <w:r w:rsidRPr="00E248C1">
        <w:rPr>
          <w:szCs w:val="28"/>
          <w:lang w:val="kk-KZ"/>
        </w:rPr>
        <w:t>1</w:t>
      </w:r>
      <w:r w:rsidR="00B2127C">
        <w:rPr>
          <w:szCs w:val="28"/>
          <w:lang w:val="kk-KZ"/>
        </w:rPr>
        <w:t>8</w:t>
      </w:r>
      <w:r w:rsidRPr="00E248C1">
        <w:rPr>
          <w:szCs w:val="28"/>
          <w:lang w:val="kk-KZ"/>
        </w:rPr>
        <w:t>, 2</w:t>
      </w:r>
      <w:r w:rsidR="00B2127C">
        <w:rPr>
          <w:szCs w:val="28"/>
          <w:lang w:val="kk-KZ"/>
        </w:rPr>
        <w:t>5</w:t>
      </w:r>
      <w:r w:rsidRPr="00E248C1">
        <w:rPr>
          <w:szCs w:val="28"/>
        </w:rPr>
        <w:t>].</w:t>
      </w:r>
    </w:p>
    <w:p w:rsidR="0067184A" w:rsidRPr="00661984" w:rsidRDefault="0067184A" w:rsidP="0067184A">
      <w:pPr>
        <w:ind w:firstLine="709"/>
        <w:jc w:val="both"/>
        <w:rPr>
          <w:szCs w:val="28"/>
        </w:rPr>
      </w:pPr>
      <w:r w:rsidRPr="00661984">
        <w:rPr>
          <w:szCs w:val="28"/>
        </w:rPr>
        <w:t>Имеющиеся наработки и опыт использования</w:t>
      </w:r>
      <w:r w:rsidRPr="00661984">
        <w:rPr>
          <w:szCs w:val="28"/>
          <w:lang w:val="kk-KZ"/>
        </w:rPr>
        <w:t xml:space="preserve"> </w:t>
      </w:r>
      <w:r w:rsidRPr="00661984">
        <w:rPr>
          <w:szCs w:val="28"/>
        </w:rPr>
        <w:t>СН в нефтяной промышленности с успехом могут</w:t>
      </w:r>
      <w:r w:rsidRPr="00661984">
        <w:rPr>
          <w:szCs w:val="28"/>
          <w:lang w:val="kk-KZ"/>
        </w:rPr>
        <w:t xml:space="preserve"> </w:t>
      </w:r>
      <w:r w:rsidRPr="00661984">
        <w:rPr>
          <w:szCs w:val="28"/>
        </w:rPr>
        <w:t>быть применены и в уранодобывающей отрасли. К</w:t>
      </w:r>
      <w:r w:rsidRPr="00661984">
        <w:rPr>
          <w:szCs w:val="28"/>
          <w:lang w:val="kk-KZ"/>
        </w:rPr>
        <w:t xml:space="preserve"> </w:t>
      </w:r>
      <w:r w:rsidRPr="00661984">
        <w:rPr>
          <w:szCs w:val="28"/>
        </w:rPr>
        <w:t>примеру, в нефтяной промышленности имеется ряд</w:t>
      </w:r>
      <w:r w:rsidRPr="00661984">
        <w:rPr>
          <w:szCs w:val="28"/>
          <w:lang w:val="kk-KZ"/>
        </w:rPr>
        <w:t xml:space="preserve"> </w:t>
      </w:r>
      <w:r w:rsidRPr="00661984">
        <w:rPr>
          <w:szCs w:val="28"/>
        </w:rPr>
        <w:t>успешных и апробированных на практике разработок тандемных насосных установок РГУ нефти и</w:t>
      </w:r>
      <w:r w:rsidRPr="00661984">
        <w:rPr>
          <w:szCs w:val="28"/>
          <w:lang w:val="kk-KZ"/>
        </w:rPr>
        <w:t xml:space="preserve"> </w:t>
      </w:r>
      <w:r w:rsidRPr="00661984">
        <w:rPr>
          <w:szCs w:val="28"/>
        </w:rPr>
        <w:t xml:space="preserve">газа (НИУ) имени И.М. Губкина для различных условий эксплуатации </w:t>
      </w:r>
      <w:r w:rsidRPr="00E248C1">
        <w:rPr>
          <w:szCs w:val="28"/>
        </w:rPr>
        <w:t>[</w:t>
      </w:r>
      <w:r w:rsidR="00EE711C">
        <w:rPr>
          <w:szCs w:val="28"/>
          <w:lang w:val="kk-KZ"/>
        </w:rPr>
        <w:t>26, 27, 28</w:t>
      </w:r>
      <w:r w:rsidRPr="00E248C1">
        <w:rPr>
          <w:szCs w:val="28"/>
        </w:rPr>
        <w:t>].</w:t>
      </w:r>
      <w:r w:rsidRPr="00661984">
        <w:rPr>
          <w:szCs w:val="28"/>
        </w:rPr>
        <w:t xml:space="preserve"> Большой опыт проектирования эффективных конструкций и практики</w:t>
      </w:r>
      <w:r w:rsidRPr="00661984">
        <w:rPr>
          <w:szCs w:val="28"/>
          <w:lang w:val="kk-KZ"/>
        </w:rPr>
        <w:t xml:space="preserve"> </w:t>
      </w:r>
      <w:r w:rsidRPr="00661984">
        <w:rPr>
          <w:szCs w:val="28"/>
        </w:rPr>
        <w:t>применения струйных насосных установок имеется</w:t>
      </w:r>
      <w:r w:rsidRPr="00661984">
        <w:rPr>
          <w:szCs w:val="28"/>
          <w:lang w:val="kk-KZ"/>
        </w:rPr>
        <w:t xml:space="preserve"> </w:t>
      </w:r>
      <w:r w:rsidRPr="00661984">
        <w:rPr>
          <w:szCs w:val="28"/>
        </w:rPr>
        <w:t>также у ведущих в этой области компаний: KOBE,</w:t>
      </w:r>
      <w:r w:rsidRPr="00661984">
        <w:rPr>
          <w:szCs w:val="28"/>
          <w:lang w:val="kk-KZ"/>
        </w:rPr>
        <w:t xml:space="preserve"> </w:t>
      </w:r>
      <w:r w:rsidRPr="00661984">
        <w:rPr>
          <w:szCs w:val="28"/>
        </w:rPr>
        <w:t>National OilWell, Guiberson, Wetherford.</w:t>
      </w:r>
    </w:p>
    <w:p w:rsidR="00BF5D6E" w:rsidRPr="00661984" w:rsidRDefault="0067184A" w:rsidP="00BF5D6E">
      <w:pPr>
        <w:ind w:firstLine="709"/>
        <w:jc w:val="both"/>
        <w:rPr>
          <w:szCs w:val="28"/>
          <w:lang w:val="kk-KZ"/>
        </w:rPr>
      </w:pPr>
      <w:r w:rsidRPr="00661984">
        <w:rPr>
          <w:szCs w:val="28"/>
          <w:lang w:val="kk-KZ"/>
        </w:rPr>
        <w:t xml:space="preserve">Так, опыт применения водоструйных насосов для подъема воды из водяных скважин для нужд системы поддержания пластового давления (ППД) на месторождениях Западной Сибири </w:t>
      </w:r>
      <w:r w:rsidRPr="00FF7327">
        <w:rPr>
          <w:szCs w:val="28"/>
        </w:rPr>
        <w:t>[</w:t>
      </w:r>
      <w:r w:rsidR="00EE711C">
        <w:rPr>
          <w:szCs w:val="28"/>
          <w:lang w:val="kk-KZ"/>
        </w:rPr>
        <w:t>18</w:t>
      </w:r>
      <w:r w:rsidRPr="00FF7327">
        <w:rPr>
          <w:szCs w:val="28"/>
        </w:rPr>
        <w:t>]</w:t>
      </w:r>
      <w:r w:rsidRPr="00661984">
        <w:rPr>
          <w:szCs w:val="28"/>
          <w:lang w:val="kk-KZ"/>
        </w:rPr>
        <w:t xml:space="preserve"> показал, что при сравнительно небольших глубинах — 250–300 м —они работали с коэффициентом инжекции U от 6 до 8 и межремонтным периодом 7–8 мес. В качестве рабочего агента использовалась вода вы</w:t>
      </w:r>
      <w:r w:rsidR="00BF5D6E">
        <w:rPr>
          <w:szCs w:val="28"/>
          <w:lang w:val="kk-KZ"/>
        </w:rPr>
        <w:t>сокого давления из системы ППД.</w:t>
      </w:r>
    </w:p>
    <w:p w:rsidR="00601A02" w:rsidRDefault="00601A02" w:rsidP="00601A02">
      <w:pPr>
        <w:ind w:firstLine="709"/>
        <w:jc w:val="both"/>
        <w:rPr>
          <w:szCs w:val="28"/>
          <w:lang w:val="kk-KZ"/>
        </w:rPr>
      </w:pPr>
      <w:r w:rsidRPr="00460639">
        <w:rPr>
          <w:szCs w:val="28"/>
          <w:lang w:val="kk-KZ"/>
        </w:rPr>
        <w:t>Однако</w:t>
      </w:r>
      <w:r w:rsidR="00A44C60">
        <w:rPr>
          <w:szCs w:val="28"/>
          <w:lang w:val="kk-KZ"/>
        </w:rPr>
        <w:t>,</w:t>
      </w:r>
      <w:r w:rsidRPr="00460639">
        <w:rPr>
          <w:szCs w:val="28"/>
          <w:lang w:val="kk-KZ"/>
        </w:rPr>
        <w:t xml:space="preserve"> для применения СН </w:t>
      </w:r>
      <w:r w:rsidRPr="00661984">
        <w:rPr>
          <w:szCs w:val="28"/>
          <w:lang w:val="kk-KZ"/>
        </w:rPr>
        <w:t xml:space="preserve">для добычи раствора урана в классическом виде имеются некоторые ограничения, например нецелесообразность </w:t>
      </w:r>
      <w:r w:rsidRPr="00661984">
        <w:rPr>
          <w:szCs w:val="28"/>
          <w:lang w:val="kk-KZ"/>
        </w:rPr>
        <w:lastRenderedPageBreak/>
        <w:t>использования в качестве эжектирующей жидкости воды во избежание разубоживания раствора.</w:t>
      </w:r>
    </w:p>
    <w:p w:rsidR="00062DE2" w:rsidRPr="00661984" w:rsidRDefault="00062DE2" w:rsidP="00601A02">
      <w:pPr>
        <w:ind w:firstLine="709"/>
        <w:jc w:val="both"/>
        <w:rPr>
          <w:szCs w:val="28"/>
          <w:lang w:val="kk-KZ"/>
        </w:rPr>
      </w:pPr>
    </w:p>
    <w:p w:rsidR="00062DE2" w:rsidRPr="00062DE2" w:rsidRDefault="0067184A" w:rsidP="00062DE2">
      <w:pPr>
        <w:jc w:val="center"/>
        <w:rPr>
          <w:szCs w:val="28"/>
          <w:lang w:val="kk-KZ"/>
        </w:rPr>
      </w:pPr>
      <w:r w:rsidRPr="00661984">
        <w:rPr>
          <w:noProof/>
          <w:lang w:eastAsia="ru-RU"/>
        </w:rPr>
        <w:drawing>
          <wp:inline distT="0" distB="0" distL="0" distR="0" wp14:anchorId="28C9177D" wp14:editId="4596DDAB">
            <wp:extent cx="2635713" cy="38766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441" t="10962" r="16820" b="6015"/>
                    <a:stretch/>
                  </pic:blipFill>
                  <pic:spPr bwMode="auto">
                    <a:xfrm>
                      <a:off x="0" y="0"/>
                      <a:ext cx="2714020" cy="3991850"/>
                    </a:xfrm>
                    <a:prstGeom prst="rect">
                      <a:avLst/>
                    </a:prstGeom>
                    <a:ln>
                      <a:noFill/>
                    </a:ln>
                    <a:extLst>
                      <a:ext uri="{53640926-AAD7-44D8-BBD7-CCE9431645EC}">
                        <a14:shadowObscured xmlns:a14="http://schemas.microsoft.com/office/drawing/2010/main"/>
                      </a:ext>
                    </a:extLst>
                  </pic:spPr>
                </pic:pic>
              </a:graphicData>
            </a:graphic>
          </wp:inline>
        </w:drawing>
      </w:r>
    </w:p>
    <w:p w:rsidR="008576FA" w:rsidRDefault="008576FA" w:rsidP="008576FA">
      <w:pPr>
        <w:jc w:val="center"/>
        <w:rPr>
          <w:sz w:val="24"/>
          <w:szCs w:val="24"/>
          <w:lang w:val="kk-KZ"/>
        </w:rPr>
      </w:pPr>
      <w:r w:rsidRPr="00661984">
        <w:rPr>
          <w:sz w:val="24"/>
          <w:szCs w:val="24"/>
          <w:lang w:val="kk-KZ"/>
        </w:rPr>
        <w:t>1 — привод от наземной компрессорной или насосной установки; 2 — скважинный раствор; 3 — скважина; 4 — СН; 5 — насосно-компрессорная труба (НКТ);</w:t>
      </w:r>
    </w:p>
    <w:p w:rsidR="008576FA" w:rsidRPr="00661984" w:rsidRDefault="008576FA" w:rsidP="008576FA">
      <w:pPr>
        <w:jc w:val="center"/>
        <w:rPr>
          <w:sz w:val="24"/>
          <w:szCs w:val="24"/>
          <w:lang w:val="kk-KZ"/>
        </w:rPr>
      </w:pPr>
      <w:r w:rsidRPr="00661984">
        <w:rPr>
          <w:sz w:val="24"/>
          <w:szCs w:val="24"/>
          <w:lang w:val="kk-KZ"/>
        </w:rPr>
        <w:t xml:space="preserve"> 6 — эксплуатационная колонна</w:t>
      </w:r>
    </w:p>
    <w:p w:rsidR="008576FA" w:rsidRPr="00661984" w:rsidRDefault="008576FA" w:rsidP="0067184A">
      <w:pPr>
        <w:jc w:val="center"/>
        <w:rPr>
          <w:szCs w:val="28"/>
          <w:lang w:val="kk-KZ"/>
        </w:rPr>
      </w:pPr>
    </w:p>
    <w:p w:rsidR="0067184A" w:rsidRDefault="0067184A" w:rsidP="0067184A">
      <w:pPr>
        <w:jc w:val="center"/>
        <w:rPr>
          <w:szCs w:val="28"/>
          <w:lang w:val="kk-KZ"/>
        </w:rPr>
      </w:pPr>
      <w:r w:rsidRPr="00661984">
        <w:rPr>
          <w:szCs w:val="28"/>
          <w:lang w:val="kk-KZ"/>
        </w:rPr>
        <w:t>Рисунок 1.5 – Принципиальная схема газоструйного инжектора (струйн</w:t>
      </w:r>
      <w:r w:rsidR="008576FA">
        <w:rPr>
          <w:szCs w:val="28"/>
          <w:lang w:val="kk-KZ"/>
        </w:rPr>
        <w:t>ого насоса) с наземным приводом</w:t>
      </w:r>
    </w:p>
    <w:p w:rsidR="00062DE2" w:rsidRPr="00661984" w:rsidRDefault="00062DE2" w:rsidP="0067184A">
      <w:pPr>
        <w:jc w:val="center"/>
        <w:rPr>
          <w:szCs w:val="28"/>
          <w:lang w:val="kk-KZ"/>
        </w:rPr>
      </w:pPr>
    </w:p>
    <w:p w:rsidR="00062DE2" w:rsidRDefault="00062DE2" w:rsidP="00062DE2">
      <w:pPr>
        <w:ind w:firstLine="709"/>
        <w:jc w:val="both"/>
        <w:rPr>
          <w:szCs w:val="28"/>
          <w:lang w:val="kk-KZ"/>
        </w:rPr>
      </w:pPr>
      <w:r w:rsidRPr="00661984">
        <w:rPr>
          <w:szCs w:val="28"/>
          <w:lang w:val="kk-KZ"/>
        </w:rPr>
        <w:t>Таким агентом, во-первых, может быть воздух. Во-вторых, непосредственно сам добываемый скважинный раствор. Воздух более предпочтителен с точки зрения простоты и безопасности применения компрессорных установок. В этом случае насосная установка будет представлять газоструйный инжектор. При работе такой установки может проявиться двойной эффект, когда газирование раствора в лифтовой трубе обеспечит необходимую разность плотностей и дополнитель</w:t>
      </w:r>
      <w:r>
        <w:rPr>
          <w:szCs w:val="28"/>
          <w:lang w:val="kk-KZ"/>
        </w:rPr>
        <w:t>ную подъемную силу</w:t>
      </w:r>
      <w:r w:rsidRPr="00661984">
        <w:rPr>
          <w:szCs w:val="28"/>
          <w:lang w:val="kk-KZ"/>
        </w:rPr>
        <w:t xml:space="preserve">. </w:t>
      </w:r>
    </w:p>
    <w:p w:rsidR="00062DE2" w:rsidRPr="00256610" w:rsidRDefault="00062DE2" w:rsidP="00062DE2">
      <w:pPr>
        <w:ind w:firstLine="709"/>
        <w:jc w:val="both"/>
        <w:rPr>
          <w:szCs w:val="28"/>
          <w:lang w:val="kk-KZ"/>
        </w:rPr>
      </w:pPr>
      <w:r w:rsidRPr="00661984">
        <w:rPr>
          <w:szCs w:val="28"/>
          <w:lang w:val="kk-KZ"/>
        </w:rPr>
        <w:t xml:space="preserve">Во втором случае может быть применен известный своей эффективностью СН, в котором часть добываемой скважинной жидкости может служить в качестве эжектирующей. Схема пакерной гидроструйной насосной установки с наземным высоконапорным насосом аналогична схеме газоструйного насоса (рисунок 1.5) </w:t>
      </w:r>
      <w:r w:rsidRPr="00256610">
        <w:rPr>
          <w:szCs w:val="28"/>
        </w:rPr>
        <w:t>[</w:t>
      </w:r>
      <w:r w:rsidRPr="00256610">
        <w:rPr>
          <w:szCs w:val="28"/>
          <w:lang w:val="kk-KZ"/>
        </w:rPr>
        <w:t>2</w:t>
      </w:r>
      <w:r>
        <w:rPr>
          <w:szCs w:val="28"/>
          <w:lang w:val="kk-KZ"/>
        </w:rPr>
        <w:t>6</w:t>
      </w:r>
      <w:r w:rsidRPr="00256610">
        <w:rPr>
          <w:szCs w:val="28"/>
          <w:lang w:val="kk-KZ"/>
        </w:rPr>
        <w:t>, 2</w:t>
      </w:r>
      <w:r>
        <w:rPr>
          <w:szCs w:val="28"/>
          <w:lang w:val="kk-KZ"/>
        </w:rPr>
        <w:t>7</w:t>
      </w:r>
      <w:r w:rsidRPr="00256610">
        <w:rPr>
          <w:szCs w:val="28"/>
        </w:rPr>
        <w:t>]</w:t>
      </w:r>
      <w:r w:rsidRPr="00256610">
        <w:rPr>
          <w:szCs w:val="28"/>
          <w:lang w:val="kk-KZ"/>
        </w:rPr>
        <w:t>.</w:t>
      </w:r>
    </w:p>
    <w:p w:rsidR="00062DE2" w:rsidRPr="00661984" w:rsidRDefault="00062DE2" w:rsidP="00062DE2">
      <w:pPr>
        <w:ind w:firstLine="709"/>
        <w:jc w:val="both"/>
        <w:rPr>
          <w:szCs w:val="28"/>
          <w:lang w:val="kk-KZ"/>
        </w:rPr>
      </w:pPr>
      <w:r w:rsidRPr="00661984">
        <w:rPr>
          <w:szCs w:val="28"/>
          <w:lang w:val="kk-KZ"/>
        </w:rPr>
        <w:t>В обоих случаях подача высоконапорного агента (воздух или жидкий раствор) осуществляется с наземных установок через НКТ или межтрубное пространство.</w:t>
      </w:r>
    </w:p>
    <w:p w:rsidR="00062DE2" w:rsidRPr="00661984" w:rsidRDefault="00062DE2" w:rsidP="00062DE2">
      <w:pPr>
        <w:ind w:firstLine="709"/>
        <w:jc w:val="both"/>
        <w:rPr>
          <w:szCs w:val="28"/>
          <w:lang w:val="kk-KZ"/>
        </w:rPr>
      </w:pPr>
      <w:r w:rsidRPr="00661984">
        <w:rPr>
          <w:szCs w:val="28"/>
          <w:lang w:val="kk-KZ"/>
        </w:rPr>
        <w:lastRenderedPageBreak/>
        <w:t>При применении газоструйного инжектора компримированный газ или воздух подается от наземной станции по НКТ в СН, а смешанный с пластовой жидкостью раствор поднимается по межтрубному пространству на земную поверхность. В последующем происходит удаление газа в сепараторе.</w:t>
      </w:r>
    </w:p>
    <w:p w:rsidR="00062DE2" w:rsidRPr="00661984" w:rsidRDefault="00062DE2" w:rsidP="00062DE2">
      <w:pPr>
        <w:ind w:firstLine="709"/>
        <w:jc w:val="both"/>
        <w:rPr>
          <w:szCs w:val="28"/>
          <w:lang w:val="kk-KZ"/>
        </w:rPr>
      </w:pPr>
      <w:r w:rsidRPr="00661984">
        <w:rPr>
          <w:szCs w:val="28"/>
          <w:lang w:val="kk-KZ"/>
        </w:rPr>
        <w:t>Эксплуатация скважин возможна и с применением пакерной гидроструйной насосной установки (рисунок 1.6), при которой часть очищенного в сепараторе 3 продуктивного раствора от наземной насосной станции 5 по НКТ 7 подается в СН 9. Потом вместе с пластовой жидкостью, отбираемой ниже установки пакера 11, он поднимается по межтрубному пространству на поверхность.</w:t>
      </w:r>
    </w:p>
    <w:p w:rsidR="0067184A" w:rsidRPr="00661984" w:rsidRDefault="0067184A" w:rsidP="0067184A">
      <w:pPr>
        <w:ind w:firstLine="709"/>
        <w:jc w:val="both"/>
        <w:rPr>
          <w:szCs w:val="28"/>
          <w:lang w:val="kk-KZ"/>
        </w:rPr>
      </w:pPr>
    </w:p>
    <w:p w:rsidR="00062DE2" w:rsidRDefault="0067184A" w:rsidP="00062DE2">
      <w:pPr>
        <w:jc w:val="center"/>
        <w:rPr>
          <w:sz w:val="24"/>
          <w:szCs w:val="24"/>
          <w:lang w:val="kk-KZ"/>
        </w:rPr>
      </w:pPr>
      <w:r w:rsidRPr="00661984">
        <w:rPr>
          <w:noProof/>
          <w:lang w:eastAsia="ru-RU"/>
        </w:rPr>
        <w:drawing>
          <wp:inline distT="0" distB="0" distL="0" distR="0" wp14:anchorId="2349463D" wp14:editId="4D1851A0">
            <wp:extent cx="3089662" cy="3343702"/>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000" t="15288" r="50014" b="9674"/>
                    <a:stretch/>
                  </pic:blipFill>
                  <pic:spPr bwMode="auto">
                    <a:xfrm>
                      <a:off x="0" y="0"/>
                      <a:ext cx="3148451" cy="3407325"/>
                    </a:xfrm>
                    <a:prstGeom prst="rect">
                      <a:avLst/>
                    </a:prstGeom>
                    <a:ln>
                      <a:noFill/>
                    </a:ln>
                    <a:extLst>
                      <a:ext uri="{53640926-AAD7-44D8-BBD7-CCE9431645EC}">
                        <a14:shadowObscured xmlns:a14="http://schemas.microsoft.com/office/drawing/2010/main"/>
                      </a:ext>
                    </a:extLst>
                  </pic:spPr>
                </pic:pic>
              </a:graphicData>
            </a:graphic>
          </wp:inline>
        </w:drawing>
      </w:r>
    </w:p>
    <w:p w:rsidR="00062DE2" w:rsidRDefault="008576FA" w:rsidP="008576FA">
      <w:pPr>
        <w:jc w:val="center"/>
        <w:rPr>
          <w:sz w:val="24"/>
          <w:szCs w:val="24"/>
          <w:lang w:val="kk-KZ"/>
        </w:rPr>
      </w:pPr>
      <w:r w:rsidRPr="00661984">
        <w:rPr>
          <w:sz w:val="24"/>
          <w:szCs w:val="24"/>
          <w:lang w:val="kk-KZ"/>
        </w:rPr>
        <w:t xml:space="preserve">1 — манометр контроля давления нагнетаемой жидкости; 2 — замерная установка; </w:t>
      </w:r>
    </w:p>
    <w:p w:rsidR="00062DE2" w:rsidRDefault="008576FA" w:rsidP="008576FA">
      <w:pPr>
        <w:jc w:val="center"/>
        <w:rPr>
          <w:sz w:val="24"/>
          <w:szCs w:val="24"/>
          <w:lang w:val="kk-KZ"/>
        </w:rPr>
      </w:pPr>
      <w:r w:rsidRPr="00661984">
        <w:rPr>
          <w:sz w:val="24"/>
          <w:szCs w:val="24"/>
          <w:lang w:val="kk-KZ"/>
        </w:rPr>
        <w:t xml:space="preserve">3 — сепаратор; 4 — коллектор сбора; 5 — насосная станция; 6 — расходомер жидкости; </w:t>
      </w:r>
    </w:p>
    <w:p w:rsidR="00062DE2" w:rsidRDefault="008576FA" w:rsidP="008576FA">
      <w:pPr>
        <w:jc w:val="center"/>
        <w:rPr>
          <w:sz w:val="24"/>
          <w:szCs w:val="24"/>
          <w:lang w:val="kk-KZ"/>
        </w:rPr>
      </w:pPr>
      <w:r w:rsidRPr="00661984">
        <w:rPr>
          <w:sz w:val="24"/>
          <w:szCs w:val="24"/>
          <w:lang w:val="kk-KZ"/>
        </w:rPr>
        <w:t xml:space="preserve">7, 10 — НКТ; 8 — эксплуатационная колонна; 9 — СН; 11 — обратный клапан; </w:t>
      </w:r>
    </w:p>
    <w:p w:rsidR="008576FA" w:rsidRDefault="008576FA" w:rsidP="008576FA">
      <w:pPr>
        <w:jc w:val="center"/>
        <w:rPr>
          <w:sz w:val="24"/>
          <w:szCs w:val="24"/>
          <w:lang w:val="kk-KZ"/>
        </w:rPr>
      </w:pPr>
      <w:r w:rsidRPr="00661984">
        <w:rPr>
          <w:sz w:val="24"/>
          <w:szCs w:val="24"/>
          <w:lang w:val="kk-KZ"/>
        </w:rPr>
        <w:t>12 — продуктивный пласт</w:t>
      </w:r>
    </w:p>
    <w:p w:rsidR="00062DE2" w:rsidRPr="00661984" w:rsidRDefault="00062DE2" w:rsidP="008576FA">
      <w:pPr>
        <w:jc w:val="center"/>
        <w:rPr>
          <w:sz w:val="24"/>
          <w:szCs w:val="24"/>
          <w:lang w:val="kk-KZ"/>
        </w:rPr>
      </w:pPr>
    </w:p>
    <w:p w:rsidR="0067184A" w:rsidRPr="00661984" w:rsidRDefault="0067184A" w:rsidP="0067184A">
      <w:pPr>
        <w:jc w:val="center"/>
        <w:rPr>
          <w:szCs w:val="28"/>
          <w:lang w:val="kk-KZ"/>
        </w:rPr>
      </w:pPr>
      <w:r w:rsidRPr="00661984">
        <w:rPr>
          <w:szCs w:val="28"/>
          <w:lang w:val="kk-KZ"/>
        </w:rPr>
        <w:t>Рисунок 1.6 – Схема пакерной г</w:t>
      </w:r>
      <w:r w:rsidR="008576FA">
        <w:rPr>
          <w:szCs w:val="28"/>
          <w:lang w:val="kk-KZ"/>
        </w:rPr>
        <w:t>идроструйной насосной установки</w:t>
      </w:r>
    </w:p>
    <w:p w:rsidR="0067184A" w:rsidRPr="00661984" w:rsidRDefault="00062DE2" w:rsidP="00062DE2">
      <w:pPr>
        <w:ind w:firstLine="709"/>
        <w:jc w:val="both"/>
        <w:rPr>
          <w:szCs w:val="28"/>
          <w:lang w:val="kk-KZ"/>
        </w:rPr>
      </w:pPr>
      <w:r w:rsidRPr="00661984">
        <w:rPr>
          <w:szCs w:val="28"/>
          <w:lang w:val="kk-KZ"/>
        </w:rPr>
        <w:t>Далее, пройдя через замерную установку 2, раствор поступает на сепаратор 3 наземной станции и далее на выкидную линию для дальнейших технологических операций.</w:t>
      </w:r>
    </w:p>
    <w:p w:rsidR="0067184A" w:rsidRPr="00EE5B67" w:rsidRDefault="0067184A" w:rsidP="0067184A">
      <w:pPr>
        <w:ind w:firstLine="709"/>
        <w:jc w:val="both"/>
        <w:rPr>
          <w:szCs w:val="28"/>
          <w:lang w:val="kk-KZ"/>
        </w:rPr>
      </w:pPr>
      <w:r w:rsidRPr="00661984">
        <w:rPr>
          <w:szCs w:val="28"/>
          <w:lang w:val="kk-KZ"/>
        </w:rPr>
        <w:t>Возможен и вариант применения беспакерной</w:t>
      </w:r>
      <w:r w:rsidRPr="00661984">
        <w:t xml:space="preserve"> </w:t>
      </w:r>
      <w:r w:rsidRPr="00661984">
        <w:rPr>
          <w:szCs w:val="28"/>
          <w:lang w:val="kk-KZ"/>
        </w:rPr>
        <w:t xml:space="preserve">гидроструйной насосной установки с двухрядным лифтом (рисунок 1.7) </w:t>
      </w:r>
      <w:r w:rsidRPr="00233197">
        <w:rPr>
          <w:szCs w:val="28"/>
        </w:rPr>
        <w:t>[</w:t>
      </w:r>
      <w:r w:rsidR="00460639">
        <w:rPr>
          <w:szCs w:val="28"/>
          <w:lang w:val="kk-KZ"/>
        </w:rPr>
        <w:t>27</w:t>
      </w:r>
      <w:r w:rsidRPr="00233197">
        <w:rPr>
          <w:szCs w:val="28"/>
        </w:rPr>
        <w:t>]</w:t>
      </w:r>
      <w:r w:rsidRPr="00233197">
        <w:rPr>
          <w:szCs w:val="28"/>
          <w:lang w:val="kk-KZ"/>
        </w:rPr>
        <w:t>.</w:t>
      </w:r>
      <w:r w:rsidRPr="00661984">
        <w:rPr>
          <w:szCs w:val="28"/>
          <w:lang w:val="kk-KZ"/>
        </w:rPr>
        <w:t xml:space="preserve"> Отличием является компоновка нагнетательной и лифтовой труб по типу «труба в трубе» и наличие в концевике лифтовой трубы обратного клапана 6 </w:t>
      </w:r>
      <w:r w:rsidRPr="00EE5B67">
        <w:rPr>
          <w:szCs w:val="28"/>
        </w:rPr>
        <w:t>[</w:t>
      </w:r>
      <w:r w:rsidR="00460639">
        <w:rPr>
          <w:szCs w:val="28"/>
          <w:lang w:val="kk-KZ"/>
        </w:rPr>
        <w:t>29</w:t>
      </w:r>
      <w:r w:rsidRPr="00EE5B67">
        <w:rPr>
          <w:szCs w:val="28"/>
        </w:rPr>
        <w:t>]</w:t>
      </w:r>
      <w:r w:rsidRPr="00EE5B67">
        <w:rPr>
          <w:szCs w:val="28"/>
          <w:lang w:val="kk-KZ"/>
        </w:rPr>
        <w:t>.</w:t>
      </w:r>
    </w:p>
    <w:p w:rsidR="0067184A" w:rsidRPr="00661984" w:rsidRDefault="0067184A" w:rsidP="0067184A">
      <w:pPr>
        <w:ind w:firstLine="709"/>
        <w:jc w:val="both"/>
        <w:rPr>
          <w:szCs w:val="28"/>
          <w:lang w:val="kk-KZ"/>
        </w:rPr>
      </w:pPr>
    </w:p>
    <w:p w:rsidR="0067184A" w:rsidRPr="00661984" w:rsidRDefault="0067184A" w:rsidP="0067184A">
      <w:pPr>
        <w:jc w:val="center"/>
        <w:rPr>
          <w:szCs w:val="28"/>
          <w:lang w:val="kk-KZ"/>
        </w:rPr>
      </w:pPr>
      <w:r w:rsidRPr="00661984">
        <w:rPr>
          <w:noProof/>
          <w:lang w:eastAsia="ru-RU"/>
        </w:rPr>
        <w:lastRenderedPageBreak/>
        <w:drawing>
          <wp:inline distT="0" distB="0" distL="0" distR="0" wp14:anchorId="48890678" wp14:editId="4BCA14F7">
            <wp:extent cx="1634647" cy="4339988"/>
            <wp:effectExtent l="0" t="0" r="381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2579" t="13516" r="30632" b="7204"/>
                    <a:stretch/>
                  </pic:blipFill>
                  <pic:spPr bwMode="auto">
                    <a:xfrm>
                      <a:off x="0" y="0"/>
                      <a:ext cx="1647248" cy="4373444"/>
                    </a:xfrm>
                    <a:prstGeom prst="rect">
                      <a:avLst/>
                    </a:prstGeom>
                    <a:ln>
                      <a:noFill/>
                    </a:ln>
                    <a:extLst>
                      <a:ext uri="{53640926-AAD7-44D8-BBD7-CCE9431645EC}">
                        <a14:shadowObscured xmlns:a14="http://schemas.microsoft.com/office/drawing/2010/main"/>
                      </a:ext>
                    </a:extLst>
                  </pic:spPr>
                </pic:pic>
              </a:graphicData>
            </a:graphic>
          </wp:inline>
        </w:drawing>
      </w:r>
    </w:p>
    <w:p w:rsidR="00601A02" w:rsidRDefault="008576FA" w:rsidP="008576FA">
      <w:pPr>
        <w:jc w:val="center"/>
        <w:rPr>
          <w:sz w:val="24"/>
          <w:szCs w:val="24"/>
          <w:lang w:val="kk-KZ"/>
        </w:rPr>
      </w:pPr>
      <w:r w:rsidRPr="00661984">
        <w:rPr>
          <w:sz w:val="24"/>
          <w:szCs w:val="24"/>
          <w:lang w:val="kk-KZ"/>
        </w:rPr>
        <w:t>1 — динамический уровень; 2 — лифтовая НКТ; 3 — нагнетательная НКТ;</w:t>
      </w:r>
    </w:p>
    <w:p w:rsidR="008576FA" w:rsidRPr="008576FA" w:rsidRDefault="008576FA" w:rsidP="008576FA">
      <w:pPr>
        <w:jc w:val="center"/>
        <w:rPr>
          <w:sz w:val="24"/>
          <w:szCs w:val="24"/>
          <w:lang w:val="kk-KZ"/>
        </w:rPr>
      </w:pPr>
      <w:r w:rsidRPr="00661984">
        <w:rPr>
          <w:sz w:val="24"/>
          <w:szCs w:val="24"/>
          <w:lang w:val="kk-KZ"/>
        </w:rPr>
        <w:t xml:space="preserve"> 4 — эксплуатационная колонна; 5 — СН; 6 — обратный клапа</w:t>
      </w:r>
      <w:r>
        <w:rPr>
          <w:sz w:val="24"/>
          <w:szCs w:val="24"/>
          <w:lang w:val="kk-KZ"/>
        </w:rPr>
        <w:t>н; 7 — пласт</w:t>
      </w:r>
    </w:p>
    <w:p w:rsidR="008576FA" w:rsidRPr="00661984" w:rsidRDefault="008576FA" w:rsidP="0067184A">
      <w:pPr>
        <w:ind w:firstLine="709"/>
        <w:jc w:val="both"/>
        <w:rPr>
          <w:szCs w:val="28"/>
          <w:lang w:val="kk-KZ"/>
        </w:rPr>
      </w:pPr>
    </w:p>
    <w:p w:rsidR="0067184A" w:rsidRPr="00661984" w:rsidRDefault="0067184A" w:rsidP="0067184A">
      <w:pPr>
        <w:jc w:val="center"/>
        <w:rPr>
          <w:szCs w:val="28"/>
          <w:lang w:val="kk-KZ"/>
        </w:rPr>
      </w:pPr>
      <w:r w:rsidRPr="00661984">
        <w:rPr>
          <w:szCs w:val="28"/>
          <w:lang w:val="kk-KZ"/>
        </w:rPr>
        <w:t>Рисунок 1.7 – Схема беспакерной гидроструйной насосно</w:t>
      </w:r>
      <w:r w:rsidR="008576FA">
        <w:rPr>
          <w:szCs w:val="28"/>
          <w:lang w:val="kk-KZ"/>
        </w:rPr>
        <w:t>й установки с двухрядным лифтом</w:t>
      </w:r>
    </w:p>
    <w:p w:rsidR="0067184A" w:rsidRDefault="0067184A" w:rsidP="0067184A">
      <w:pPr>
        <w:jc w:val="both"/>
        <w:rPr>
          <w:lang w:val="kk-KZ"/>
        </w:rPr>
      </w:pPr>
    </w:p>
    <w:p w:rsidR="00062DE2" w:rsidRPr="00661984" w:rsidRDefault="00062DE2" w:rsidP="0067184A">
      <w:pPr>
        <w:jc w:val="both"/>
        <w:rPr>
          <w:lang w:val="kk-KZ"/>
        </w:rPr>
      </w:pPr>
    </w:p>
    <w:p w:rsidR="0067184A" w:rsidRPr="00661984" w:rsidRDefault="0067184A" w:rsidP="0067184A">
      <w:pPr>
        <w:ind w:firstLine="709"/>
        <w:jc w:val="both"/>
        <w:rPr>
          <w:szCs w:val="28"/>
          <w:lang w:val="kk-KZ"/>
        </w:rPr>
      </w:pPr>
      <w:r w:rsidRPr="00661984">
        <w:rPr>
          <w:szCs w:val="28"/>
          <w:lang w:val="kk-KZ"/>
        </w:rPr>
        <w:t>1.6 Выводы по 1 главе. Цели и задачи исследования</w:t>
      </w:r>
    </w:p>
    <w:p w:rsidR="0067184A" w:rsidRPr="00661984" w:rsidRDefault="0067184A" w:rsidP="0067184A">
      <w:pPr>
        <w:jc w:val="both"/>
        <w:rPr>
          <w:rFonts w:eastAsia="Times New Roman"/>
          <w:szCs w:val="28"/>
          <w:lang w:val="kk-KZ" w:eastAsia="ru-RU"/>
        </w:rPr>
      </w:pPr>
    </w:p>
    <w:p w:rsidR="0067184A" w:rsidRPr="00661984" w:rsidRDefault="0067184A" w:rsidP="0067184A">
      <w:pPr>
        <w:ind w:firstLine="709"/>
        <w:jc w:val="both"/>
        <w:rPr>
          <w:szCs w:val="28"/>
        </w:rPr>
      </w:pPr>
      <w:r w:rsidRPr="00661984">
        <w:rPr>
          <w:szCs w:val="28"/>
        </w:rPr>
        <w:t xml:space="preserve">Таким образом, исходя из анализа существующего состояния вопроса, целью настоящих исследований является повышение энергоэффективности откачки </w:t>
      </w:r>
      <w:r w:rsidR="00C92B8F">
        <w:rPr>
          <w:szCs w:val="28"/>
          <w:lang w:val="kk-KZ"/>
        </w:rPr>
        <w:t>ПР</w:t>
      </w:r>
      <w:r w:rsidRPr="00661984">
        <w:rPr>
          <w:szCs w:val="28"/>
        </w:rPr>
        <w:t xml:space="preserve"> в технологии ПСВ урана применением </w:t>
      </w:r>
      <w:r w:rsidR="00C92B8F">
        <w:rPr>
          <w:szCs w:val="28"/>
          <w:lang w:val="kk-KZ"/>
        </w:rPr>
        <w:t>КНУ</w:t>
      </w:r>
      <w:r w:rsidRPr="00661984">
        <w:rPr>
          <w:szCs w:val="28"/>
        </w:rPr>
        <w:t xml:space="preserve"> в составе ЭЦН+СН путем проведения теоретических и экспериментальных исследований; обоснование скважинной конструкции СН для работы в тандеме с ЭЦН; исследование гидродинамических условий работы КНУ с разработкой и экспериментальной проверкой достоверности расчетной методики моделирования режимов работы СН, позволяющей определять основные его конструктивные параметры в зависимости от скважинных условий и прогнозировать диапазон бескавитационных режимов.   </w:t>
      </w:r>
    </w:p>
    <w:p w:rsidR="0067184A" w:rsidRPr="00661984" w:rsidRDefault="0067184A" w:rsidP="0067184A">
      <w:pPr>
        <w:ind w:firstLine="709"/>
        <w:jc w:val="both"/>
        <w:rPr>
          <w:szCs w:val="28"/>
          <w:lang w:val="kk-KZ"/>
        </w:rPr>
      </w:pPr>
      <w:r w:rsidRPr="00661984">
        <w:rPr>
          <w:szCs w:val="28"/>
          <w:lang w:val="kk-KZ"/>
        </w:rPr>
        <w:t>В соотвествии с поставленной целью в данной работе предусмотрено решение следующих задач:</w:t>
      </w:r>
    </w:p>
    <w:p w:rsidR="0067184A" w:rsidRPr="00661984" w:rsidRDefault="0067184A" w:rsidP="0067184A">
      <w:pPr>
        <w:ind w:firstLine="709"/>
        <w:jc w:val="both"/>
        <w:rPr>
          <w:szCs w:val="28"/>
          <w:lang w:val="kk-KZ"/>
        </w:rPr>
      </w:pPr>
      <w:r w:rsidRPr="00661984">
        <w:rPr>
          <w:szCs w:val="28"/>
          <w:lang w:val="kk-KZ"/>
        </w:rPr>
        <w:t>- с</w:t>
      </w:r>
      <w:r w:rsidRPr="00661984">
        <w:rPr>
          <w:szCs w:val="28"/>
        </w:rPr>
        <w:t xml:space="preserve">бор, анализ и обобщение материалов по практическому применению </w:t>
      </w:r>
      <w:r w:rsidR="00C92B8F">
        <w:rPr>
          <w:szCs w:val="28"/>
          <w:lang w:val="kk-KZ"/>
        </w:rPr>
        <w:t>ТНУ (далее КНУ)</w:t>
      </w:r>
      <w:r w:rsidRPr="00661984">
        <w:rPr>
          <w:szCs w:val="28"/>
        </w:rPr>
        <w:t xml:space="preserve"> в промышленности</w:t>
      </w:r>
      <w:r w:rsidRPr="00661984">
        <w:rPr>
          <w:szCs w:val="28"/>
          <w:lang w:val="kk-KZ"/>
        </w:rPr>
        <w:t>;</w:t>
      </w:r>
    </w:p>
    <w:p w:rsidR="0067184A" w:rsidRPr="00661984" w:rsidRDefault="0067184A" w:rsidP="0067184A">
      <w:pPr>
        <w:ind w:firstLine="709"/>
        <w:jc w:val="both"/>
        <w:rPr>
          <w:szCs w:val="28"/>
          <w:lang w:val="kk-KZ"/>
        </w:rPr>
      </w:pPr>
      <w:r w:rsidRPr="00661984">
        <w:rPr>
          <w:szCs w:val="28"/>
          <w:lang w:val="kk-KZ"/>
        </w:rPr>
        <w:lastRenderedPageBreak/>
        <w:t xml:space="preserve">- </w:t>
      </w:r>
      <w:r w:rsidR="003349FA" w:rsidRPr="003349FA">
        <w:rPr>
          <w:rFonts w:eastAsia="Calibri" w:cs="Times New Roman"/>
          <w:szCs w:val="28"/>
          <w:lang w:val="kk-KZ"/>
        </w:rPr>
        <w:t>о</w:t>
      </w:r>
      <w:r w:rsidR="003349FA" w:rsidRPr="003349FA">
        <w:rPr>
          <w:rFonts w:eastAsia="Calibri" w:cs="Times New Roman"/>
          <w:szCs w:val="28"/>
        </w:rPr>
        <w:t xml:space="preserve">боснование модели гидроструйного насоса и режимов работы </w:t>
      </w:r>
      <w:r w:rsidR="003349FA">
        <w:rPr>
          <w:rFonts w:eastAsia="Calibri" w:cs="Times New Roman"/>
          <w:szCs w:val="28"/>
          <w:lang w:val="kk-KZ"/>
        </w:rPr>
        <w:t>КНУ</w:t>
      </w:r>
      <w:r w:rsidR="003349FA" w:rsidRPr="003349FA">
        <w:rPr>
          <w:rFonts w:eastAsia="Calibri" w:cs="Times New Roman"/>
          <w:szCs w:val="28"/>
        </w:rPr>
        <w:t xml:space="preserve"> в откачных скважинах при ПСВ урана</w:t>
      </w:r>
      <w:r w:rsidR="003349FA" w:rsidRPr="003349FA">
        <w:rPr>
          <w:rFonts w:eastAsia="Calibri" w:cs="Times New Roman"/>
          <w:szCs w:val="28"/>
          <w:lang w:val="kk-KZ"/>
        </w:rPr>
        <w:t>;</w:t>
      </w:r>
      <w:r w:rsidR="003349FA">
        <w:rPr>
          <w:rFonts w:eastAsia="Calibri" w:cs="Times New Roman"/>
          <w:szCs w:val="28"/>
          <w:lang w:val="kk-KZ"/>
        </w:rPr>
        <w:t xml:space="preserve"> </w:t>
      </w:r>
    </w:p>
    <w:p w:rsidR="0067184A" w:rsidRPr="00661984" w:rsidRDefault="0067184A" w:rsidP="0067184A">
      <w:pPr>
        <w:ind w:firstLine="709"/>
        <w:jc w:val="both"/>
        <w:rPr>
          <w:szCs w:val="28"/>
          <w:lang w:val="kk-KZ"/>
        </w:rPr>
      </w:pPr>
      <w:r w:rsidRPr="00661984">
        <w:rPr>
          <w:szCs w:val="28"/>
          <w:lang w:val="kk-KZ"/>
        </w:rPr>
        <w:t>- а</w:t>
      </w:r>
      <w:r w:rsidRPr="00661984">
        <w:rPr>
          <w:szCs w:val="28"/>
        </w:rPr>
        <w:t>нализ существующих методик расчета и проектирован</w:t>
      </w:r>
      <w:r w:rsidR="00C92B8F">
        <w:rPr>
          <w:szCs w:val="28"/>
        </w:rPr>
        <w:t>ия СНУ</w:t>
      </w:r>
      <w:r w:rsidRPr="00661984">
        <w:rPr>
          <w:szCs w:val="28"/>
          <w:lang w:val="kk-KZ"/>
        </w:rPr>
        <w:t>;</w:t>
      </w:r>
    </w:p>
    <w:p w:rsidR="0067184A" w:rsidRPr="00661984" w:rsidRDefault="0067184A" w:rsidP="0067184A">
      <w:pPr>
        <w:ind w:firstLine="709"/>
        <w:jc w:val="both"/>
        <w:rPr>
          <w:szCs w:val="28"/>
          <w:lang w:val="kk-KZ"/>
        </w:rPr>
      </w:pPr>
      <w:r w:rsidRPr="00661984">
        <w:rPr>
          <w:szCs w:val="28"/>
          <w:lang w:val="kk-KZ"/>
        </w:rPr>
        <w:t>- в</w:t>
      </w:r>
      <w:r w:rsidRPr="00661984">
        <w:rPr>
          <w:szCs w:val="28"/>
        </w:rPr>
        <w:t>ыбор и обоснование исходных параметров и разработка методики расчетного моделирования режимов работы СН в комбинации с ЭЦН</w:t>
      </w:r>
      <w:r w:rsidR="003349FA">
        <w:rPr>
          <w:szCs w:val="28"/>
          <w:lang w:val="kk-KZ"/>
        </w:rPr>
        <w:t xml:space="preserve"> в </w:t>
      </w:r>
      <w:r w:rsidR="003349FA" w:rsidRPr="003349FA">
        <w:rPr>
          <w:rFonts w:eastAsia="Calibri" w:cs="Times New Roman"/>
          <w:szCs w:val="28"/>
          <w:lang w:eastAsia="ru-RU"/>
        </w:rPr>
        <w:t xml:space="preserve">системе «продуктивный пласт – скважина – насосная установка», </w:t>
      </w:r>
      <w:r w:rsidR="003349FA" w:rsidRPr="003349FA">
        <w:rPr>
          <w:rFonts w:eastAsia="Calibri" w:cs="Times New Roman"/>
          <w:szCs w:val="28"/>
        </w:rPr>
        <w:t xml:space="preserve"> позволяющая установить рациональные конструктивные параметры его элементов для обеспечения оптимального значения коэффициента эжекции и бескавитационной работы</w:t>
      </w:r>
      <w:r w:rsidRPr="00661984">
        <w:rPr>
          <w:szCs w:val="28"/>
          <w:lang w:val="kk-KZ"/>
        </w:rPr>
        <w:t>;</w:t>
      </w:r>
    </w:p>
    <w:p w:rsidR="0067184A" w:rsidRDefault="0067184A" w:rsidP="0067184A">
      <w:pPr>
        <w:ind w:firstLine="709"/>
        <w:jc w:val="both"/>
        <w:rPr>
          <w:szCs w:val="28"/>
          <w:lang w:val="kk-KZ"/>
        </w:rPr>
      </w:pPr>
      <w:r w:rsidRPr="00661984">
        <w:rPr>
          <w:szCs w:val="28"/>
          <w:lang w:val="kk-KZ"/>
        </w:rPr>
        <w:t>- п</w:t>
      </w:r>
      <w:r w:rsidRPr="00661984">
        <w:rPr>
          <w:szCs w:val="28"/>
        </w:rPr>
        <w:t xml:space="preserve">роведение расчетно-экспериментальных исследований режимов работы виртуальной модели </w:t>
      </w:r>
      <w:r w:rsidR="00C92B8F">
        <w:rPr>
          <w:szCs w:val="28"/>
          <w:lang w:val="kk-KZ"/>
        </w:rPr>
        <w:t>КНУ</w:t>
      </w:r>
      <w:r w:rsidRPr="00661984">
        <w:rPr>
          <w:szCs w:val="28"/>
        </w:rPr>
        <w:t xml:space="preserve"> с имитацией скважинных условий с применением компьютерного моделирования</w:t>
      </w:r>
      <w:r w:rsidRPr="00661984">
        <w:rPr>
          <w:szCs w:val="28"/>
          <w:lang w:val="kk-KZ"/>
        </w:rPr>
        <w:t>;</w:t>
      </w:r>
    </w:p>
    <w:p w:rsidR="003349FA" w:rsidRPr="00661984" w:rsidRDefault="003349FA" w:rsidP="0067184A">
      <w:pPr>
        <w:ind w:firstLine="709"/>
        <w:jc w:val="both"/>
        <w:rPr>
          <w:szCs w:val="28"/>
          <w:lang w:val="kk-KZ"/>
        </w:rPr>
      </w:pPr>
      <w:r>
        <w:rPr>
          <w:szCs w:val="28"/>
          <w:lang w:val="kk-KZ"/>
        </w:rPr>
        <w:t xml:space="preserve">- </w:t>
      </w:r>
      <w:r w:rsidRPr="003349FA">
        <w:rPr>
          <w:szCs w:val="28"/>
          <w:lang w:val="kk-KZ"/>
        </w:rPr>
        <w:t>о</w:t>
      </w:r>
      <w:r w:rsidRPr="003349FA">
        <w:rPr>
          <w:szCs w:val="28"/>
        </w:rPr>
        <w:t>боснование и выбор конструкции высоконапорных сопел и элементов СН для КНУ. Оценка его эффективности в стендовых условиях</w:t>
      </w:r>
      <w:r w:rsidRPr="003349FA">
        <w:rPr>
          <w:szCs w:val="28"/>
          <w:lang w:val="kk-KZ"/>
        </w:rPr>
        <w:t>;</w:t>
      </w:r>
    </w:p>
    <w:p w:rsidR="0067184A" w:rsidRPr="00661984" w:rsidRDefault="0067184A" w:rsidP="0067184A">
      <w:pPr>
        <w:ind w:firstLine="709"/>
        <w:jc w:val="both"/>
        <w:rPr>
          <w:szCs w:val="28"/>
          <w:lang w:val="kk-KZ"/>
        </w:rPr>
      </w:pPr>
      <w:r w:rsidRPr="00661984">
        <w:rPr>
          <w:szCs w:val="28"/>
          <w:lang w:val="kk-KZ"/>
        </w:rPr>
        <w:t xml:space="preserve">- техническая проработка </w:t>
      </w:r>
      <w:r w:rsidRPr="00661984">
        <w:rPr>
          <w:szCs w:val="28"/>
        </w:rPr>
        <w:t>и изготовление действующей модели СН и испытательного стенда с комплектом КИП для испытаний КНУ с имитацией скважинных условий</w:t>
      </w:r>
      <w:r w:rsidRPr="00661984">
        <w:rPr>
          <w:szCs w:val="28"/>
          <w:lang w:val="kk-KZ"/>
        </w:rPr>
        <w:t>;</w:t>
      </w:r>
    </w:p>
    <w:p w:rsidR="0067184A" w:rsidRPr="00661984" w:rsidRDefault="0067184A" w:rsidP="0067184A">
      <w:pPr>
        <w:ind w:firstLine="709"/>
        <w:jc w:val="both"/>
        <w:rPr>
          <w:szCs w:val="28"/>
          <w:lang w:val="kk-KZ"/>
        </w:rPr>
      </w:pPr>
      <w:r w:rsidRPr="00661984">
        <w:rPr>
          <w:szCs w:val="28"/>
          <w:lang w:val="kk-KZ"/>
        </w:rPr>
        <w:t>- п</w:t>
      </w:r>
      <w:r w:rsidRPr="00661984">
        <w:rPr>
          <w:szCs w:val="28"/>
        </w:rPr>
        <w:t>роведение стендовых испытаний СН в составе КНУ с оценкой его эффективности и проверкой адекватности методики имитации скважинных условий</w:t>
      </w:r>
      <w:r w:rsidRPr="00661984">
        <w:rPr>
          <w:szCs w:val="28"/>
          <w:lang w:val="kk-KZ"/>
        </w:rPr>
        <w:t>;</w:t>
      </w:r>
    </w:p>
    <w:p w:rsidR="0067184A" w:rsidRPr="00661984" w:rsidRDefault="0067184A" w:rsidP="0067184A">
      <w:pPr>
        <w:ind w:firstLine="709"/>
        <w:jc w:val="both"/>
        <w:rPr>
          <w:color w:val="FF0000"/>
          <w:sz w:val="24"/>
          <w:szCs w:val="24"/>
        </w:rPr>
      </w:pPr>
      <w:r w:rsidRPr="00661984">
        <w:rPr>
          <w:szCs w:val="28"/>
          <w:lang w:val="kk-KZ"/>
        </w:rPr>
        <w:t xml:space="preserve">- </w:t>
      </w:r>
      <w:r w:rsidR="003349FA" w:rsidRPr="003349FA">
        <w:rPr>
          <w:szCs w:val="28"/>
          <w:lang w:val="kk-KZ"/>
        </w:rPr>
        <w:t>а</w:t>
      </w:r>
      <w:r w:rsidR="003349FA" w:rsidRPr="003349FA">
        <w:rPr>
          <w:szCs w:val="28"/>
        </w:rPr>
        <w:t>нализ и обобщение результатов экспериментальных исследований с уточнением параметров методики расчетного моделирования режимов работы СН в скважинных условиях и разработкой практических рекомендаций по проектированию и изготовлению промышленных конструкций СН.</w:t>
      </w:r>
    </w:p>
    <w:p w:rsidR="0067184A" w:rsidRPr="00EC11F0" w:rsidRDefault="0067184A" w:rsidP="0067184A">
      <w:pPr>
        <w:ind w:firstLine="709"/>
        <w:jc w:val="both"/>
        <w:rPr>
          <w:lang w:val="kk-KZ"/>
        </w:rPr>
      </w:pPr>
    </w:p>
    <w:p w:rsidR="00966DC9" w:rsidRDefault="00966DC9">
      <w:pPr>
        <w:rPr>
          <w:lang w:val="kk-KZ"/>
        </w:rPr>
      </w:pPr>
    </w:p>
    <w:p w:rsidR="00662858" w:rsidRDefault="00662858">
      <w:pPr>
        <w:rPr>
          <w:lang w:val="kk-KZ"/>
        </w:rPr>
      </w:pPr>
    </w:p>
    <w:p w:rsidR="00662858" w:rsidRDefault="00662858">
      <w:pPr>
        <w:rPr>
          <w:lang w:val="kk-KZ"/>
        </w:rPr>
      </w:pPr>
    </w:p>
    <w:p w:rsidR="00662858" w:rsidRDefault="00662858">
      <w:pPr>
        <w:rPr>
          <w:lang w:val="kk-KZ"/>
        </w:rPr>
      </w:pPr>
    </w:p>
    <w:p w:rsidR="00662858" w:rsidRDefault="00662858">
      <w:pPr>
        <w:rPr>
          <w:lang w:val="kk-KZ"/>
        </w:rPr>
      </w:pPr>
    </w:p>
    <w:p w:rsidR="00662858" w:rsidRDefault="00662858">
      <w:pPr>
        <w:rPr>
          <w:lang w:val="kk-KZ"/>
        </w:rPr>
      </w:pPr>
    </w:p>
    <w:p w:rsidR="00662858" w:rsidRDefault="00662858">
      <w:pPr>
        <w:rPr>
          <w:lang w:val="kk-KZ"/>
        </w:rPr>
      </w:pPr>
    </w:p>
    <w:p w:rsidR="00C92B8F" w:rsidRDefault="00C92B8F">
      <w:pPr>
        <w:rPr>
          <w:lang w:val="kk-KZ"/>
        </w:rPr>
      </w:pPr>
    </w:p>
    <w:p w:rsidR="00C92B8F" w:rsidRDefault="00C92B8F">
      <w:pPr>
        <w:rPr>
          <w:lang w:val="kk-KZ"/>
        </w:rPr>
      </w:pPr>
    </w:p>
    <w:p w:rsidR="00B863D7" w:rsidRDefault="00B863D7">
      <w:pPr>
        <w:rPr>
          <w:lang w:val="kk-KZ"/>
        </w:rPr>
      </w:pPr>
    </w:p>
    <w:p w:rsidR="00B863D7" w:rsidRDefault="00B863D7">
      <w:pPr>
        <w:rPr>
          <w:lang w:val="kk-KZ"/>
        </w:rPr>
      </w:pPr>
    </w:p>
    <w:p w:rsidR="00B863D7" w:rsidRDefault="00B863D7">
      <w:pPr>
        <w:rPr>
          <w:lang w:val="kk-KZ"/>
        </w:rPr>
      </w:pPr>
    </w:p>
    <w:p w:rsidR="00B863D7" w:rsidRDefault="00B863D7">
      <w:pPr>
        <w:rPr>
          <w:lang w:val="kk-KZ"/>
        </w:rPr>
      </w:pPr>
    </w:p>
    <w:p w:rsidR="00B863D7" w:rsidRDefault="00B863D7">
      <w:pPr>
        <w:rPr>
          <w:lang w:val="kk-KZ"/>
        </w:rPr>
      </w:pPr>
    </w:p>
    <w:p w:rsidR="00B863D7" w:rsidRDefault="00B863D7">
      <w:pPr>
        <w:rPr>
          <w:lang w:val="kk-KZ"/>
        </w:rPr>
      </w:pPr>
    </w:p>
    <w:p w:rsidR="00662858" w:rsidRPr="00032745" w:rsidRDefault="00662858" w:rsidP="00662858">
      <w:pPr>
        <w:tabs>
          <w:tab w:val="left" w:pos="426"/>
          <w:tab w:val="left" w:pos="1276"/>
        </w:tabs>
        <w:ind w:firstLine="709"/>
        <w:jc w:val="both"/>
        <w:rPr>
          <w:lang w:val="kk-KZ"/>
        </w:rPr>
      </w:pPr>
      <w:r w:rsidRPr="00032745">
        <w:t>2</w:t>
      </w:r>
      <w:r w:rsidRPr="00032745">
        <w:tab/>
        <w:t xml:space="preserve">ТЕОРЕТИЧЕСКИЕ ИССЛЕДОВАНИЯ РАБОТЫ ТАНДЕМНЫХ НАСОСНЫХ УСТАНОВОК </w:t>
      </w:r>
      <w:r w:rsidRPr="00032745">
        <w:rPr>
          <w:lang w:val="kk-KZ"/>
        </w:rPr>
        <w:t>«</w:t>
      </w:r>
      <w:r w:rsidRPr="00032745">
        <w:t>ЭЦН+СН</w:t>
      </w:r>
      <w:r w:rsidRPr="00032745">
        <w:rPr>
          <w:lang w:val="kk-KZ"/>
        </w:rPr>
        <w:t>»</w:t>
      </w:r>
    </w:p>
    <w:p w:rsidR="00662858" w:rsidRPr="00662858" w:rsidRDefault="00662858" w:rsidP="00662858">
      <w:pPr>
        <w:tabs>
          <w:tab w:val="left" w:pos="426"/>
          <w:tab w:val="left" w:pos="1276"/>
        </w:tabs>
        <w:jc w:val="both"/>
      </w:pPr>
    </w:p>
    <w:p w:rsidR="00662858" w:rsidRPr="00662858" w:rsidRDefault="00662858" w:rsidP="00662858">
      <w:pPr>
        <w:tabs>
          <w:tab w:val="left" w:pos="426"/>
          <w:tab w:val="left" w:pos="1271"/>
        </w:tabs>
        <w:ind w:firstLine="709"/>
        <w:jc w:val="both"/>
      </w:pPr>
      <w:r w:rsidRPr="00662858">
        <w:t>В основном, в промысловых условиях эксплуатации, для работы струйного аппарат</w:t>
      </w:r>
      <w:r w:rsidRPr="00662858">
        <w:rPr>
          <w:lang w:val="kk-KZ"/>
        </w:rPr>
        <w:t>а</w:t>
      </w:r>
      <w:r w:rsidRPr="00662858">
        <w:t xml:space="preserve"> необходим насос, нагнетающий жидкость под давлением в сопло эжектора. При этом, совместно работающие струйный аппарат и насос образуют насосно-эжекторную </w:t>
      </w:r>
      <w:r w:rsidRPr="00662858">
        <w:rPr>
          <w:szCs w:val="28"/>
        </w:rPr>
        <w:t>систему [</w:t>
      </w:r>
      <w:r w:rsidR="006C3506">
        <w:rPr>
          <w:szCs w:val="28"/>
          <w:lang w:val="kk-KZ"/>
        </w:rPr>
        <w:t>25</w:t>
      </w:r>
      <w:r w:rsidRPr="00662858">
        <w:rPr>
          <w:szCs w:val="28"/>
          <w:lang w:val="kk-KZ"/>
        </w:rPr>
        <w:t xml:space="preserve">, </w:t>
      </w:r>
      <w:r w:rsidR="006C3506">
        <w:rPr>
          <w:szCs w:val="28"/>
          <w:lang w:val="kk-KZ"/>
        </w:rPr>
        <w:t>30, 31, 32, 33, 34</w:t>
      </w:r>
      <w:r w:rsidRPr="00662858">
        <w:rPr>
          <w:szCs w:val="28"/>
        </w:rPr>
        <w:t>].</w:t>
      </w:r>
    </w:p>
    <w:p w:rsidR="00662858" w:rsidRPr="00662858" w:rsidRDefault="00662858" w:rsidP="00662858">
      <w:pPr>
        <w:tabs>
          <w:tab w:val="left" w:pos="426"/>
          <w:tab w:val="left" w:pos="1271"/>
        </w:tabs>
        <w:ind w:firstLine="709"/>
        <w:jc w:val="both"/>
      </w:pPr>
      <w:r w:rsidRPr="00662858">
        <w:t xml:space="preserve">К настоящему времени, существует множество насосно-эжекторных систем, среди которых следует выделить </w:t>
      </w:r>
      <w:r w:rsidR="006543A2">
        <w:rPr>
          <w:lang w:val="kk-KZ"/>
        </w:rPr>
        <w:t>КНУ</w:t>
      </w:r>
      <w:r w:rsidRPr="00662858">
        <w:t xml:space="preserve"> </w:t>
      </w:r>
      <w:r w:rsidR="006543A2">
        <w:rPr>
          <w:lang w:val="kk-KZ"/>
        </w:rPr>
        <w:t>«</w:t>
      </w:r>
      <w:r w:rsidRPr="00662858">
        <w:t>УЭЦН</w:t>
      </w:r>
      <w:r w:rsidR="009524DE" w:rsidRPr="009524DE">
        <w:t>+</w:t>
      </w:r>
      <w:r w:rsidRPr="00662858">
        <w:t>струйный насос</w:t>
      </w:r>
      <w:r w:rsidR="006543A2">
        <w:rPr>
          <w:lang w:val="kk-KZ"/>
        </w:rPr>
        <w:t>»</w:t>
      </w:r>
      <w:r w:rsidRPr="00662858">
        <w:t xml:space="preserve">, где </w:t>
      </w:r>
      <w:r w:rsidR="006543A2">
        <w:rPr>
          <w:lang w:val="kk-KZ"/>
        </w:rPr>
        <w:t>СН</w:t>
      </w:r>
      <w:r w:rsidRPr="00662858">
        <w:t xml:space="preserve"> существенно облегчают работу ЭЦН при эксплуатации скважин.</w:t>
      </w:r>
    </w:p>
    <w:p w:rsidR="00662858" w:rsidRPr="00662858" w:rsidRDefault="00662858" w:rsidP="00662858">
      <w:pPr>
        <w:tabs>
          <w:tab w:val="left" w:pos="426"/>
          <w:tab w:val="left" w:pos="1276"/>
        </w:tabs>
        <w:ind w:firstLine="709"/>
        <w:jc w:val="both"/>
      </w:pPr>
      <w:r w:rsidRPr="00662858">
        <w:t xml:space="preserve">В настоящей </w:t>
      </w:r>
      <w:r w:rsidRPr="00662858">
        <w:rPr>
          <w:lang w:val="kk-KZ"/>
        </w:rPr>
        <w:t>главе</w:t>
      </w:r>
      <w:r w:rsidRPr="00662858">
        <w:t xml:space="preserve"> предложена модель работы скважины с ЭЦН и эжектором при постоянном дебите и проведены расчеты, которые позволяют по известным технологическим характеристикам скважины и насосного оборудования определить основные конструктивные размеры </w:t>
      </w:r>
      <w:r w:rsidR="006543A2">
        <w:rPr>
          <w:lang w:val="kk-KZ"/>
        </w:rPr>
        <w:t>СН</w:t>
      </w:r>
      <w:r w:rsidRPr="00662858">
        <w:t xml:space="preserve"> и место закрепления системы эжектора-УЭЦН для обеспечения устойчивой работы системы в рамках естественных </w:t>
      </w:r>
      <w:r w:rsidRPr="00662858">
        <w:rPr>
          <w:szCs w:val="28"/>
        </w:rPr>
        <w:t>ограничений</w:t>
      </w:r>
      <w:r w:rsidRPr="00662858">
        <w:rPr>
          <w:szCs w:val="28"/>
          <w:lang w:val="kk-KZ"/>
        </w:rPr>
        <w:t xml:space="preserve"> </w:t>
      </w:r>
      <w:r w:rsidRPr="00662858">
        <w:rPr>
          <w:rFonts w:cs="Times New Roman"/>
          <w:szCs w:val="28"/>
          <w:lang w:val="kk-KZ"/>
        </w:rPr>
        <w:t>[3</w:t>
      </w:r>
      <w:r w:rsidR="004B6529">
        <w:rPr>
          <w:rFonts w:cs="Times New Roman"/>
          <w:szCs w:val="28"/>
          <w:lang w:val="kk-KZ"/>
        </w:rPr>
        <w:t xml:space="preserve">, </w:t>
      </w:r>
      <w:r w:rsidR="00220923">
        <w:rPr>
          <w:rFonts w:cs="Times New Roman"/>
          <w:szCs w:val="28"/>
          <w:lang w:val="kk-KZ"/>
        </w:rPr>
        <w:t>35, 36</w:t>
      </w:r>
      <w:r w:rsidRPr="00662858">
        <w:rPr>
          <w:rFonts w:cs="Times New Roman"/>
          <w:szCs w:val="28"/>
          <w:lang w:val="kk-KZ"/>
        </w:rPr>
        <w:t>]</w:t>
      </w:r>
      <w:r w:rsidRPr="00662858">
        <w:rPr>
          <w:szCs w:val="28"/>
        </w:rPr>
        <w:t>.</w:t>
      </w:r>
    </w:p>
    <w:p w:rsidR="00662858" w:rsidRDefault="00662858" w:rsidP="00662858">
      <w:pPr>
        <w:tabs>
          <w:tab w:val="left" w:pos="426"/>
          <w:tab w:val="left" w:pos="1276"/>
        </w:tabs>
        <w:jc w:val="both"/>
        <w:rPr>
          <w:lang w:val="kk-KZ"/>
        </w:rPr>
      </w:pPr>
    </w:p>
    <w:p w:rsidR="00062DE2" w:rsidRPr="00062DE2" w:rsidRDefault="00062DE2" w:rsidP="00662858">
      <w:pPr>
        <w:tabs>
          <w:tab w:val="left" w:pos="426"/>
          <w:tab w:val="left" w:pos="1276"/>
        </w:tabs>
        <w:jc w:val="both"/>
        <w:rPr>
          <w:lang w:val="kk-KZ"/>
        </w:rPr>
      </w:pPr>
    </w:p>
    <w:p w:rsidR="00662858" w:rsidRPr="00662858" w:rsidRDefault="00662858" w:rsidP="00662858">
      <w:pPr>
        <w:tabs>
          <w:tab w:val="left" w:pos="426"/>
          <w:tab w:val="left" w:pos="1276"/>
        </w:tabs>
        <w:ind w:firstLine="709"/>
        <w:jc w:val="both"/>
        <w:rPr>
          <w:lang w:val="kk-KZ"/>
        </w:rPr>
      </w:pPr>
      <w:r w:rsidRPr="00662858">
        <w:t>2.1</w:t>
      </w:r>
      <w:r w:rsidRPr="00662858">
        <w:tab/>
        <w:t xml:space="preserve">Выбор исходных параметров и методики расчета элементов и узлов модели </w:t>
      </w:r>
      <w:r w:rsidRPr="00662858">
        <w:rPr>
          <w:lang w:val="kk-KZ"/>
        </w:rPr>
        <w:t xml:space="preserve">СН </w:t>
      </w:r>
    </w:p>
    <w:p w:rsidR="00662858" w:rsidRPr="00662858" w:rsidRDefault="00662858" w:rsidP="00662858">
      <w:pPr>
        <w:tabs>
          <w:tab w:val="left" w:pos="426"/>
          <w:tab w:val="left" w:pos="1276"/>
        </w:tabs>
        <w:ind w:firstLine="709"/>
        <w:jc w:val="both"/>
        <w:rPr>
          <w:lang w:val="kk-KZ"/>
        </w:rPr>
      </w:pPr>
    </w:p>
    <w:p w:rsidR="00662858" w:rsidRPr="00662858" w:rsidRDefault="00662858" w:rsidP="00662858">
      <w:pPr>
        <w:tabs>
          <w:tab w:val="left" w:pos="426"/>
          <w:tab w:val="left" w:pos="1276"/>
        </w:tabs>
        <w:ind w:firstLine="709"/>
        <w:jc w:val="both"/>
      </w:pPr>
      <w:r w:rsidRPr="00662858">
        <w:t xml:space="preserve">Эффективная эксплуатация скважин </w:t>
      </w:r>
      <w:r w:rsidR="009524DE">
        <w:rPr>
          <w:lang w:val="kk-KZ"/>
        </w:rPr>
        <w:t>КНУ</w:t>
      </w:r>
      <w:r w:rsidRPr="00662858">
        <w:t xml:space="preserve"> </w:t>
      </w:r>
      <w:r w:rsidR="009524DE">
        <w:rPr>
          <w:lang w:val="kk-KZ"/>
        </w:rPr>
        <w:t>«</w:t>
      </w:r>
      <w:r w:rsidRPr="00662858">
        <w:t xml:space="preserve">УЭЦН+СН» может быть достигнута только в случае согласования работы погружного центробежного насоса (силового привода для СН) и </w:t>
      </w:r>
      <w:r w:rsidR="009524DE">
        <w:rPr>
          <w:lang w:val="kk-KZ"/>
        </w:rPr>
        <w:t xml:space="preserve">СН </w:t>
      </w:r>
      <w:r w:rsidRPr="00662858">
        <w:t>при их работе на оптимальном режиме.</w:t>
      </w:r>
    </w:p>
    <w:tbl>
      <w:tblPr>
        <w:tblpPr w:leftFromText="180" w:rightFromText="180" w:vertAnchor="text" w:horzAnchor="margin" w:tblpY="1282"/>
        <w:tblW w:w="0" w:type="auto"/>
        <w:tblLook w:val="04A0" w:firstRow="1" w:lastRow="0" w:firstColumn="1" w:lastColumn="0" w:noHBand="0" w:noVBand="1"/>
      </w:tblPr>
      <w:tblGrid>
        <w:gridCol w:w="4868"/>
      </w:tblGrid>
      <w:tr w:rsidR="00662858" w:rsidRPr="00662858" w:rsidTr="004534A7">
        <w:trPr>
          <w:trHeight w:val="782"/>
        </w:trPr>
        <w:tc>
          <w:tcPr>
            <w:tcW w:w="4868" w:type="dxa"/>
          </w:tcPr>
          <w:p w:rsidR="00662858" w:rsidRPr="00662858" w:rsidRDefault="00662858" w:rsidP="00662858">
            <w:pPr>
              <w:tabs>
                <w:tab w:val="left" w:pos="426"/>
                <w:tab w:val="left" w:pos="1276"/>
              </w:tabs>
              <w:jc w:val="center"/>
            </w:pPr>
            <w:r w:rsidRPr="00662858">
              <w:t>Рисунок 2.</w:t>
            </w:r>
            <w:r w:rsidRPr="00662858">
              <w:rPr>
                <w:lang w:val="kk-KZ"/>
              </w:rPr>
              <w:t>1</w:t>
            </w:r>
            <w:r w:rsidRPr="00662858">
              <w:t xml:space="preserve"> - </w:t>
            </w:r>
            <w:r w:rsidRPr="00662858">
              <w:rPr>
                <w:bCs/>
              </w:rPr>
              <w:t>Характеристики ЭЦН и системы «Тандем (ЭЦН+СН)»</w:t>
            </w:r>
          </w:p>
        </w:tc>
      </w:tr>
    </w:tbl>
    <w:p w:rsidR="00662858" w:rsidRPr="00662858" w:rsidRDefault="00062DE2" w:rsidP="00662858">
      <w:pPr>
        <w:tabs>
          <w:tab w:val="left" w:pos="426"/>
          <w:tab w:val="left" w:pos="1276"/>
        </w:tabs>
        <w:ind w:firstLine="709"/>
        <w:jc w:val="both"/>
      </w:pPr>
      <w:r w:rsidRPr="00662858">
        <w:rPr>
          <w:noProof/>
          <w:lang w:eastAsia="ru-RU"/>
        </w:rPr>
        <w:drawing>
          <wp:anchor distT="0" distB="0" distL="114300" distR="114300" simplePos="0" relativeHeight="251659264" behindDoc="0" locked="0" layoutInCell="1" allowOverlap="1" wp14:anchorId="0D49BC32" wp14:editId="60C57FE3">
            <wp:simplePos x="0" y="0"/>
            <wp:positionH relativeFrom="margin">
              <wp:align>left</wp:align>
            </wp:positionH>
            <wp:positionV relativeFrom="margin">
              <wp:posOffset>5599490</wp:posOffset>
            </wp:positionV>
            <wp:extent cx="3038475" cy="2333625"/>
            <wp:effectExtent l="0" t="0" r="9525"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8475"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2858" w:rsidRPr="00662858">
        <w:t xml:space="preserve">Подача </w:t>
      </w:r>
      <w:r w:rsidR="009524DE">
        <w:rPr>
          <w:lang w:val="kk-KZ"/>
        </w:rPr>
        <w:t>СН</w:t>
      </w:r>
      <w:r w:rsidR="00662858" w:rsidRPr="00662858">
        <w:t xml:space="preserve"> с оптимальными геометрическими параметрами является функцией пяти основных характеристик: давления и расхода силовой (рабочей) жидкости, поступающей из ЭЦН; давления инжектируемой продукции из затрубного пространства на глубине установки </w:t>
      </w:r>
      <w:r w:rsidR="009524DE">
        <w:rPr>
          <w:lang w:val="kk-KZ"/>
        </w:rPr>
        <w:t>СН</w:t>
      </w:r>
      <w:r w:rsidR="00662858" w:rsidRPr="00662858">
        <w:t xml:space="preserve">; давления на выкиде </w:t>
      </w:r>
      <w:r w:rsidR="009524DE">
        <w:rPr>
          <w:lang w:val="kk-KZ"/>
        </w:rPr>
        <w:t>СН</w:t>
      </w:r>
      <w:r w:rsidR="00662858" w:rsidRPr="00662858">
        <w:t>.</w:t>
      </w:r>
    </w:p>
    <w:tbl>
      <w:tblPr>
        <w:tblpPr w:leftFromText="180" w:rightFromText="180" w:vertAnchor="text" w:horzAnchor="margin" w:tblpY="2559"/>
        <w:tblW w:w="0" w:type="auto"/>
        <w:tblLook w:val="04A0" w:firstRow="1" w:lastRow="0" w:firstColumn="1" w:lastColumn="0" w:noHBand="0" w:noVBand="1"/>
      </w:tblPr>
      <w:tblGrid>
        <w:gridCol w:w="4928"/>
      </w:tblGrid>
      <w:tr w:rsidR="00062DE2" w:rsidRPr="00662858" w:rsidTr="00062DE2">
        <w:trPr>
          <w:trHeight w:val="699"/>
        </w:trPr>
        <w:tc>
          <w:tcPr>
            <w:tcW w:w="4928" w:type="dxa"/>
          </w:tcPr>
          <w:p w:rsidR="00062DE2" w:rsidRPr="00062DE2" w:rsidRDefault="00062DE2" w:rsidP="00062DE2">
            <w:pPr>
              <w:jc w:val="center"/>
              <w:rPr>
                <w:bCs/>
                <w:lang w:val="kk-KZ"/>
              </w:rPr>
            </w:pPr>
            <w:r w:rsidRPr="00662858">
              <w:t>Рисунок 2.</w:t>
            </w:r>
            <w:r>
              <w:rPr>
                <w:lang w:val="kk-KZ"/>
              </w:rPr>
              <w:t>1</w:t>
            </w:r>
            <w:r w:rsidRPr="00662858">
              <w:t xml:space="preserve"> - </w:t>
            </w:r>
            <w:r w:rsidRPr="00662858">
              <w:rPr>
                <w:bCs/>
              </w:rPr>
              <w:t>Характеристики ЭЦН и системы «Тандем (ЭЦН+СН)»</w:t>
            </w:r>
          </w:p>
        </w:tc>
      </w:tr>
    </w:tbl>
    <w:p w:rsidR="00662858" w:rsidRPr="00662858" w:rsidRDefault="00062DE2" w:rsidP="00662858">
      <w:pPr>
        <w:tabs>
          <w:tab w:val="left" w:pos="426"/>
          <w:tab w:val="left" w:pos="1276"/>
        </w:tabs>
        <w:jc w:val="both"/>
      </w:pPr>
      <w:r>
        <w:rPr>
          <w:lang w:val="kk-KZ"/>
        </w:rPr>
        <w:t xml:space="preserve">       </w:t>
      </w:r>
      <w:r w:rsidR="00662858" w:rsidRPr="00662858">
        <w:t xml:space="preserve">С увеличением глубины спуска </w:t>
      </w:r>
      <w:r w:rsidR="009524DE">
        <w:rPr>
          <w:lang w:val="kk-KZ"/>
        </w:rPr>
        <w:t>СН</w:t>
      </w:r>
      <w:r w:rsidR="00662858" w:rsidRPr="00662858">
        <w:t xml:space="preserve"> возрастает противодавление на</w:t>
      </w:r>
      <w:r w:rsidR="009524DE">
        <w:rPr>
          <w:lang w:val="kk-KZ"/>
        </w:rPr>
        <w:t xml:space="preserve"> его</w:t>
      </w:r>
      <w:r w:rsidR="009524DE">
        <w:t xml:space="preserve"> выкиде</w:t>
      </w:r>
      <w:r w:rsidR="00662858" w:rsidRPr="00662858">
        <w:t xml:space="preserve">, что приводит также к снижению подачи последнего. Из вышеперечисленных параметров, влияющих на работу СН, давление на входе в </w:t>
      </w:r>
      <w:r w:rsidR="009524DE">
        <w:rPr>
          <w:lang w:val="kk-KZ"/>
        </w:rPr>
        <w:t>СН</w:t>
      </w:r>
      <w:r w:rsidR="00662858" w:rsidRPr="00662858">
        <w:t xml:space="preserve"> и давление на </w:t>
      </w:r>
      <w:r w:rsidR="009524DE">
        <w:rPr>
          <w:lang w:val="kk-KZ"/>
        </w:rPr>
        <w:t xml:space="preserve">его </w:t>
      </w:r>
      <w:r w:rsidR="00662858" w:rsidRPr="00662858">
        <w:t xml:space="preserve">выкиде напрямую связаны с глубиной его спуска, т.е. </w:t>
      </w:r>
      <w:r w:rsidR="009524DE">
        <w:rPr>
          <w:lang w:val="kk-KZ"/>
        </w:rPr>
        <w:t>«</w:t>
      </w:r>
      <w:r w:rsidR="00662858" w:rsidRPr="00662858">
        <w:t xml:space="preserve">глубина спуска </w:t>
      </w:r>
      <w:r w:rsidR="009524DE">
        <w:rPr>
          <w:lang w:val="kk-KZ"/>
        </w:rPr>
        <w:t>СН»</w:t>
      </w:r>
      <w:r w:rsidR="00662858" w:rsidRPr="00662858">
        <w:t xml:space="preserve"> является оптимизируемым параметром. </w:t>
      </w:r>
    </w:p>
    <w:p w:rsidR="00662858" w:rsidRPr="00662858" w:rsidRDefault="00662858" w:rsidP="00662858">
      <w:pPr>
        <w:tabs>
          <w:tab w:val="left" w:pos="426"/>
          <w:tab w:val="left" w:pos="1276"/>
        </w:tabs>
        <w:ind w:firstLine="567"/>
        <w:jc w:val="both"/>
      </w:pPr>
      <w:r w:rsidRPr="00662858">
        <w:lastRenderedPageBreak/>
        <w:t xml:space="preserve">Сопоставление характеристик серийного ЭЦН и погружной насосно-эжекторной системы </w:t>
      </w:r>
      <w:r w:rsidRPr="00662858">
        <w:rPr>
          <w:lang w:val="kk-KZ"/>
        </w:rPr>
        <w:t>«</w:t>
      </w:r>
      <w:r w:rsidRPr="00662858">
        <w:t>Тандем</w:t>
      </w:r>
      <w:r w:rsidRPr="00662858">
        <w:rPr>
          <w:lang w:val="kk-KZ"/>
        </w:rPr>
        <w:t>»</w:t>
      </w:r>
      <w:r w:rsidRPr="00662858">
        <w:t xml:space="preserve"> в координатах </w:t>
      </w:r>
      <w:r w:rsidRPr="00662858">
        <w:rPr>
          <w:lang w:val="kk-KZ"/>
        </w:rPr>
        <w:t>«</w:t>
      </w:r>
      <w:r w:rsidRPr="00662858">
        <w:t xml:space="preserve">подача </w:t>
      </w:r>
      <w:r w:rsidRPr="00662858">
        <w:rPr>
          <w:i/>
        </w:rPr>
        <w:t>Q</w:t>
      </w:r>
      <w:r w:rsidRPr="00662858">
        <w:t xml:space="preserve"> - давление </w:t>
      </w:r>
      <w:r w:rsidRPr="00662858">
        <w:rPr>
          <w:i/>
        </w:rPr>
        <w:t>Р</w:t>
      </w:r>
      <w:r w:rsidRPr="00662858">
        <w:rPr>
          <w:lang w:val="kk-KZ"/>
        </w:rPr>
        <w:t>»</w:t>
      </w:r>
      <w:r w:rsidRPr="00662858">
        <w:t xml:space="preserve"> представлено на рисунке 2.</w:t>
      </w:r>
      <w:r w:rsidRPr="00662858">
        <w:rPr>
          <w:lang w:val="kk-KZ"/>
        </w:rPr>
        <w:t>1</w:t>
      </w:r>
      <w:r w:rsidRPr="00662858">
        <w:t xml:space="preserve">. Вид рабочей характеристики ЭЦН при компоновке системы струйным аппаратом меняется и на новой характеристике можно выделить две области: левую и правую. Если погружная насосно-эжекторная система работает в левой области характеристики при высоких значениях развиваемого давления </w:t>
      </w:r>
      <w:r w:rsidRPr="00662858">
        <w:rPr>
          <w:i/>
        </w:rPr>
        <w:t>Р</w:t>
      </w:r>
      <w:r w:rsidRPr="00662858">
        <w:t>, струйный аппарат выполняет роль забойного штуцера, а дебит скважины равен подаче ЭЦН.</w:t>
      </w:r>
    </w:p>
    <w:p w:rsidR="00662858" w:rsidRPr="00662858" w:rsidRDefault="00662858" w:rsidP="00662858">
      <w:pPr>
        <w:tabs>
          <w:tab w:val="left" w:pos="426"/>
          <w:tab w:val="left" w:pos="1276"/>
        </w:tabs>
        <w:ind w:firstLine="709"/>
        <w:jc w:val="both"/>
      </w:pPr>
      <w:r w:rsidRPr="00662858">
        <w:t xml:space="preserve">При небольших значениях </w:t>
      </w:r>
      <w:r w:rsidRPr="00662858">
        <w:rPr>
          <w:i/>
        </w:rPr>
        <w:t>Р</w:t>
      </w:r>
      <w:r w:rsidRPr="00662858">
        <w:t xml:space="preserve"> насосно-эжекторная система эксплуатируется в правой части характеристики, а дебит скважины складывается из подачи ЭЦН </w:t>
      </w:r>
      <w:r w:rsidRPr="00662858">
        <w:rPr>
          <w:i/>
        </w:rPr>
        <w:t>Q</w:t>
      </w:r>
      <w:r w:rsidRPr="00662858">
        <w:rPr>
          <w:i/>
          <w:vertAlign w:val="subscript"/>
          <w:lang w:val="kk-KZ"/>
        </w:rPr>
        <w:t>ЭЦН</w:t>
      </w:r>
      <w:r w:rsidRPr="00662858">
        <w:t xml:space="preserve"> и подачи струйного аппарата </w:t>
      </w:r>
      <w:r w:rsidRPr="00662858">
        <w:rPr>
          <w:i/>
        </w:rPr>
        <w:t>Q</w:t>
      </w:r>
      <w:r w:rsidRPr="00662858">
        <w:rPr>
          <w:i/>
          <w:vertAlign w:val="subscript"/>
          <w:lang w:val="kk-KZ"/>
        </w:rPr>
        <w:t>СА</w:t>
      </w:r>
      <w:r w:rsidRPr="00662858">
        <w:rPr>
          <w:i/>
        </w:rPr>
        <w:t>.</w:t>
      </w:r>
      <w:r w:rsidRPr="00662858">
        <w:t xml:space="preserve"> </w:t>
      </w:r>
    </w:p>
    <w:p w:rsidR="00662858" w:rsidRPr="00662858" w:rsidRDefault="00662858" w:rsidP="00662858">
      <w:pPr>
        <w:tabs>
          <w:tab w:val="left" w:pos="426"/>
          <w:tab w:val="left" w:pos="1276"/>
        </w:tabs>
        <w:ind w:firstLine="709"/>
        <w:jc w:val="both"/>
      </w:pPr>
      <w:r w:rsidRPr="00662858">
        <w:t xml:space="preserve">При рациональном проектировании геометрии проточной части эжектора можно добиться того, что граница между левой и правой областями, характеристики системы </w:t>
      </w:r>
      <w:r w:rsidRPr="00662858">
        <w:rPr>
          <w:lang w:val="kk-KZ"/>
        </w:rPr>
        <w:t>«</w:t>
      </w:r>
      <w:r w:rsidRPr="00662858">
        <w:t>Тандем</w:t>
      </w:r>
      <w:r w:rsidRPr="00662858">
        <w:rPr>
          <w:lang w:val="kk-KZ"/>
        </w:rPr>
        <w:t>»</w:t>
      </w:r>
      <w:r w:rsidRPr="00662858">
        <w:t xml:space="preserve"> будет соответствовать подаче ЭЦН в оптимальном режиме </w:t>
      </w:r>
      <w:r w:rsidRPr="00662858">
        <w:rPr>
          <w:i/>
        </w:rPr>
        <w:t>Q</w:t>
      </w:r>
      <w:r w:rsidRPr="00662858">
        <w:t>. В этом случае при работе системы в право</w:t>
      </w:r>
      <w:r w:rsidRPr="00662858">
        <w:rPr>
          <w:lang w:val="kk-KZ"/>
        </w:rPr>
        <w:t>й</w:t>
      </w:r>
      <w:r w:rsidRPr="00662858">
        <w:t xml:space="preserve"> части характеристики режим эксплуатации ЭЦН будет неизменным и соответствующим оптимальному, а все изменения подачи при различных противодавлениях Р возьмет на себя струйный аппарат. Дополнительным преимуществом при работе в правой части характеристики установки </w:t>
      </w:r>
      <w:r w:rsidRPr="00662858">
        <w:rPr>
          <w:lang w:val="kk-KZ"/>
        </w:rPr>
        <w:t>«</w:t>
      </w:r>
      <w:r w:rsidRPr="00662858">
        <w:t>Тандем</w:t>
      </w:r>
      <w:r w:rsidRPr="00662858">
        <w:rPr>
          <w:lang w:val="kk-KZ"/>
        </w:rPr>
        <w:t>»</w:t>
      </w:r>
      <w:r w:rsidRPr="00662858">
        <w:t xml:space="preserve"> является улучшение условий охлаждения погружного электродвигателя и кабельного удлинителя в следствие повышения общего дебита системы по сравнению с подачей ЭЦН.</w:t>
      </w:r>
    </w:p>
    <w:p w:rsidR="00662858" w:rsidRPr="00662858" w:rsidRDefault="00662858" w:rsidP="00662858">
      <w:pPr>
        <w:tabs>
          <w:tab w:val="left" w:pos="426"/>
          <w:tab w:val="left" w:pos="1276"/>
        </w:tabs>
        <w:ind w:firstLine="709"/>
        <w:jc w:val="both"/>
      </w:pPr>
      <w:r w:rsidRPr="00662858">
        <w:t>Погружная насосно-эжекторная система, таким образом, является в левой части характеристики высоконапорной низкодебитной установкой, а в правой - высокопроизводительной низконапорной системой, причем в этом случае погружной центробежный насос работает в оптимальном режиме вне зависимости от колебаний противодавления.</w:t>
      </w:r>
    </w:p>
    <w:p w:rsidR="00662858" w:rsidRPr="00662858" w:rsidRDefault="00662858" w:rsidP="00662858">
      <w:pPr>
        <w:tabs>
          <w:tab w:val="left" w:pos="426"/>
          <w:tab w:val="left" w:pos="1276"/>
        </w:tabs>
        <w:ind w:firstLine="709"/>
        <w:jc w:val="both"/>
      </w:pPr>
      <w:r w:rsidRPr="00662858">
        <w:t>Такая форма характеристики позволяет системе подстраиваться к изменяющимся в широком диапазоне режимов работы откачных скважин, а также успешно проходить этап освоения скважин при подземных ремонтах.</w:t>
      </w:r>
    </w:p>
    <w:p w:rsidR="00662858" w:rsidRPr="00662858" w:rsidRDefault="00662858" w:rsidP="00662858">
      <w:pPr>
        <w:tabs>
          <w:tab w:val="left" w:pos="426"/>
          <w:tab w:val="left" w:pos="1276"/>
        </w:tabs>
        <w:ind w:firstLine="709"/>
        <w:jc w:val="both"/>
      </w:pPr>
      <w:r w:rsidRPr="00662858">
        <w:t xml:space="preserve">Основными исходными данными для проектирования и моделирования режимов работы </w:t>
      </w:r>
      <w:r w:rsidR="007500B7">
        <w:rPr>
          <w:lang w:val="kk-KZ"/>
        </w:rPr>
        <w:t>КНУ</w:t>
      </w:r>
      <w:r w:rsidRPr="00662858">
        <w:t xml:space="preserve"> для равнофазных жидкостей служат следующие основные технологические и конструктивные параметры:</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 xml:space="preserve">требуемые подача и напор </w:t>
      </w:r>
      <w:r w:rsidR="007500B7">
        <w:rPr>
          <w:lang w:val="kk-KZ"/>
        </w:rPr>
        <w:t>комбинированной</w:t>
      </w:r>
      <w:r w:rsidRPr="00662858">
        <w:t xml:space="preserve"> установки в зависимости от условий эксплуатации в откачной скважине;</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конструктивные габаритные размеры в зависимости от конструкции скважины;</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параметры высоконапорной струи от ЭЦН (развиваемый напор и расход жидкости);</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свойства жидкостей (вязкость и плотность и др.);</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 xml:space="preserve">параметры подсасываемой жидкости на входе в струйный эжектор, определяемый глубиной погружения </w:t>
      </w:r>
      <w:r w:rsidR="007500B7" w:rsidRPr="007500B7">
        <w:rPr>
          <w:lang w:val="kk-KZ"/>
        </w:rPr>
        <w:t>комбинированной</w:t>
      </w:r>
      <w:r w:rsidRPr="00662858">
        <w:t xml:space="preserve"> установки;</w:t>
      </w:r>
    </w:p>
    <w:p w:rsidR="00662858" w:rsidRPr="007500B7" w:rsidRDefault="00662858" w:rsidP="00662858">
      <w:pPr>
        <w:tabs>
          <w:tab w:val="left" w:pos="426"/>
          <w:tab w:val="left" w:pos="1276"/>
        </w:tabs>
        <w:ind w:firstLine="709"/>
        <w:jc w:val="both"/>
        <w:rPr>
          <w:lang w:val="kk-KZ"/>
        </w:rPr>
      </w:pPr>
      <w:r w:rsidRPr="00662858">
        <w:lastRenderedPageBreak/>
        <w:t>-</w:t>
      </w:r>
      <w:r w:rsidRPr="00662858">
        <w:rPr>
          <w:lang w:val="kk-KZ"/>
        </w:rPr>
        <w:t xml:space="preserve"> </w:t>
      </w:r>
      <w:r w:rsidRPr="00662858">
        <w:t xml:space="preserve">конструктивные параметры элементов </w:t>
      </w:r>
      <w:r w:rsidR="007500B7">
        <w:rPr>
          <w:lang w:val="kk-KZ"/>
        </w:rPr>
        <w:t>СН</w:t>
      </w:r>
      <w:r w:rsidRPr="00662858">
        <w:t xml:space="preserve"> (высоконапорного сопла, и диффузора, соотношение их площадей, размеры камеры смешения, размеры диффузора и др.).</w:t>
      </w:r>
      <w:r w:rsidR="007500B7">
        <w:rPr>
          <w:lang w:val="kk-KZ"/>
        </w:rPr>
        <w:t xml:space="preserve"> </w:t>
      </w:r>
    </w:p>
    <w:p w:rsidR="00662858" w:rsidRPr="00662858" w:rsidRDefault="00662858" w:rsidP="00662858">
      <w:pPr>
        <w:tabs>
          <w:tab w:val="left" w:pos="426"/>
          <w:tab w:val="left" w:pos="1276"/>
        </w:tabs>
        <w:ind w:firstLine="709"/>
        <w:jc w:val="both"/>
      </w:pPr>
      <w:r w:rsidRPr="00662858">
        <w:t xml:space="preserve">Наиболее тщательно при конструировании струйных аппаратов требуется моделирование комбинаций размеров сопел и входных горловин, которые и определяют, в основном, эффективность их параметров.  Исходя из анализа информации, собранной по урановым рудникам Казахстана, проведено обоснование исходных параметров и методики расчета основных элементов и узлов модели </w:t>
      </w:r>
      <w:r w:rsidR="007500B7">
        <w:rPr>
          <w:lang w:val="kk-KZ"/>
        </w:rPr>
        <w:t>СН</w:t>
      </w:r>
      <w:r w:rsidRPr="00662858">
        <w:t xml:space="preserve"> в комбинации с погружным ЭЦН.</w:t>
      </w:r>
    </w:p>
    <w:p w:rsidR="00662858" w:rsidRPr="00662858" w:rsidRDefault="00662858" w:rsidP="00662858">
      <w:pPr>
        <w:tabs>
          <w:tab w:val="left" w:pos="426"/>
          <w:tab w:val="left" w:pos="1276"/>
        </w:tabs>
        <w:ind w:firstLine="709"/>
        <w:jc w:val="both"/>
      </w:pPr>
      <w:r w:rsidRPr="00662858">
        <w:t xml:space="preserve">Для расчетного моделирования струйных аппаратов имеются различные методики, однако некоторые из них имеют ограниченное применение для определенных целей, т.к. требуют очень много эмпирических данных, корректность которых иногда вызывает сомнения. Другие не позволяют рассчитать режимы возникновения кавитации в установке. </w:t>
      </w:r>
    </w:p>
    <w:p w:rsidR="00662858" w:rsidRPr="00662858" w:rsidRDefault="00662858" w:rsidP="00662858">
      <w:pPr>
        <w:tabs>
          <w:tab w:val="left" w:pos="426"/>
          <w:tab w:val="left" w:pos="1276"/>
        </w:tabs>
        <w:ind w:firstLine="709"/>
        <w:jc w:val="both"/>
      </w:pPr>
      <w:r w:rsidRPr="00662858">
        <w:t xml:space="preserve">На основании анализа существующих методик расчета СН-ов разработана методика расчетно-экспериментального моделирования режимов работы </w:t>
      </w:r>
      <w:r w:rsidR="007500B7">
        <w:rPr>
          <w:lang w:val="kk-KZ"/>
        </w:rPr>
        <w:t>К</w:t>
      </w:r>
      <w:r w:rsidRPr="00662858">
        <w:t>НУ в скважинных условиях. Расчетно-экспериментальное моделирование проводилось с применением хорошо зарекомендовавшего среди проектировщиков программного комплекса «</w:t>
      </w:r>
      <w:r w:rsidRPr="00662858">
        <w:rPr>
          <w:lang w:val="en-US"/>
        </w:rPr>
        <w:t>MAPLE</w:t>
      </w:r>
      <w:r w:rsidRPr="00662858">
        <w:t xml:space="preserve">». </w:t>
      </w:r>
    </w:p>
    <w:p w:rsidR="00662858" w:rsidRPr="00662858" w:rsidRDefault="00662858" w:rsidP="00662858">
      <w:pPr>
        <w:tabs>
          <w:tab w:val="left" w:pos="426"/>
          <w:tab w:val="left" w:pos="1276"/>
        </w:tabs>
        <w:ind w:firstLine="709"/>
        <w:jc w:val="both"/>
      </w:pPr>
      <w:r w:rsidRPr="00662858">
        <w:t xml:space="preserve">При выполнении компьютерного моделирования режимов работы </w:t>
      </w:r>
      <w:r w:rsidR="002D72B5">
        <w:rPr>
          <w:lang w:val="kk-KZ"/>
        </w:rPr>
        <w:t>комбинированного</w:t>
      </w:r>
      <w:r w:rsidRPr="00662858">
        <w:t xml:space="preserve"> насоса предполагаются следующие допущения: </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жидкости являются несжимаемыми;</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процессы протекают изотермически, а параметры насоса остаются неизменными;</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 xml:space="preserve">потери кинетической энергии на входе и выходе </w:t>
      </w:r>
      <w:r w:rsidR="002D72B5">
        <w:rPr>
          <w:lang w:val="kk-KZ"/>
        </w:rPr>
        <w:t>СН</w:t>
      </w:r>
      <w:r w:rsidRPr="00662858">
        <w:t xml:space="preserve"> незначительны;</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жидкости однородны и хорошо смешиваются;</w:t>
      </w:r>
    </w:p>
    <w:p w:rsidR="00662858" w:rsidRPr="00662858" w:rsidRDefault="00662858" w:rsidP="00662858">
      <w:pPr>
        <w:tabs>
          <w:tab w:val="left" w:pos="426"/>
          <w:tab w:val="left" w:pos="1276"/>
        </w:tabs>
        <w:ind w:firstLine="709"/>
        <w:jc w:val="both"/>
      </w:pPr>
      <w:r w:rsidRPr="00662858">
        <w:t>-</w:t>
      </w:r>
      <w:r w:rsidRPr="00662858">
        <w:rPr>
          <w:lang w:val="kk-KZ"/>
        </w:rPr>
        <w:t xml:space="preserve"> </w:t>
      </w:r>
      <w:r w:rsidRPr="00662858">
        <w:t>средняя скорость высоконапорной струи сохраняется до входа в горловину.</w:t>
      </w:r>
    </w:p>
    <w:p w:rsidR="00662858" w:rsidRPr="00662858" w:rsidRDefault="00662858" w:rsidP="00662858">
      <w:pPr>
        <w:tabs>
          <w:tab w:val="left" w:pos="426"/>
          <w:tab w:val="left" w:pos="1276"/>
        </w:tabs>
        <w:ind w:firstLine="709"/>
        <w:jc w:val="both"/>
      </w:pPr>
      <w:r w:rsidRPr="00662858">
        <w:t xml:space="preserve">Такие допущения не сильно влияют на точность расчета и вполне возможны, так как продуктивный раствор практически не содержит растворенный газ, по плотности незначительно отличается от обычной воды, рабочей жидкостью в струйном аппарате является сам </w:t>
      </w:r>
      <w:r w:rsidR="002D72B5">
        <w:rPr>
          <w:lang w:val="kk-KZ"/>
        </w:rPr>
        <w:t>ПР</w:t>
      </w:r>
      <w:r w:rsidRPr="00662858">
        <w:t xml:space="preserve"> скважины.  </w:t>
      </w:r>
    </w:p>
    <w:p w:rsidR="004534A7" w:rsidRPr="00662858" w:rsidRDefault="004534A7" w:rsidP="004534A7">
      <w:pPr>
        <w:tabs>
          <w:tab w:val="left" w:pos="426"/>
          <w:tab w:val="left" w:pos="1276"/>
        </w:tabs>
        <w:ind w:firstLine="709"/>
        <w:jc w:val="both"/>
      </w:pPr>
      <w:r w:rsidRPr="00662858">
        <w:t xml:space="preserve">Техническое задание на расчетно-экспериментальное исследование режимов работы виртуальной модели </w:t>
      </w:r>
      <w:r w:rsidR="002D72B5">
        <w:rPr>
          <w:lang w:val="kk-KZ"/>
        </w:rPr>
        <w:t>КНУ</w:t>
      </w:r>
      <w:r w:rsidRPr="00662858">
        <w:t xml:space="preserve"> предусматрива</w:t>
      </w:r>
      <w:r w:rsidRPr="00662858">
        <w:rPr>
          <w:lang w:val="kk-KZ"/>
        </w:rPr>
        <w:t>ет</w:t>
      </w:r>
      <w:r w:rsidRPr="00662858">
        <w:t>:</w:t>
      </w:r>
    </w:p>
    <w:p w:rsidR="004534A7" w:rsidRPr="00662858" w:rsidRDefault="004534A7" w:rsidP="004534A7">
      <w:pPr>
        <w:tabs>
          <w:tab w:val="left" w:pos="426"/>
          <w:tab w:val="left" w:pos="1276"/>
        </w:tabs>
        <w:ind w:firstLine="709"/>
        <w:jc w:val="both"/>
      </w:pPr>
      <w:r w:rsidRPr="00662858">
        <w:t xml:space="preserve">- создание виртуальной модели откачной скважины; </w:t>
      </w:r>
    </w:p>
    <w:p w:rsidR="004534A7" w:rsidRPr="00662858" w:rsidRDefault="004534A7" w:rsidP="004534A7">
      <w:pPr>
        <w:tabs>
          <w:tab w:val="left" w:pos="426"/>
          <w:tab w:val="left" w:pos="1276"/>
        </w:tabs>
        <w:ind w:firstLine="709"/>
        <w:jc w:val="both"/>
      </w:pPr>
      <w:r w:rsidRPr="00662858">
        <w:t xml:space="preserve">- создание схемы обвязки внутрипромысловой сети сбора и транспорта </w:t>
      </w:r>
      <w:r w:rsidR="002D72B5">
        <w:rPr>
          <w:lang w:val="kk-KZ"/>
        </w:rPr>
        <w:t>ПР</w:t>
      </w:r>
      <w:r w:rsidRPr="00662858">
        <w:t>;</w:t>
      </w:r>
    </w:p>
    <w:p w:rsidR="004534A7" w:rsidRPr="00662858" w:rsidRDefault="004534A7" w:rsidP="004534A7">
      <w:pPr>
        <w:tabs>
          <w:tab w:val="left" w:pos="426"/>
          <w:tab w:val="left" w:pos="1276"/>
        </w:tabs>
        <w:ind w:firstLine="709"/>
        <w:jc w:val="both"/>
      </w:pPr>
      <w:r w:rsidRPr="00662858">
        <w:t xml:space="preserve">- разработку конструкции </w:t>
      </w:r>
      <w:r w:rsidR="002D72B5">
        <w:rPr>
          <w:lang w:val="kk-KZ"/>
        </w:rPr>
        <w:t>СН</w:t>
      </w:r>
      <w:r w:rsidRPr="00662858">
        <w:t xml:space="preserve"> и схемы обвязки с ЭЦН;</w:t>
      </w:r>
    </w:p>
    <w:p w:rsidR="004534A7" w:rsidRDefault="004534A7" w:rsidP="004534A7">
      <w:pPr>
        <w:tabs>
          <w:tab w:val="left" w:pos="426"/>
          <w:tab w:val="left" w:pos="1276"/>
        </w:tabs>
        <w:ind w:firstLine="709"/>
        <w:jc w:val="both"/>
      </w:pPr>
      <w:r w:rsidRPr="00662858">
        <w:t xml:space="preserve">- расчетное моделирование режимов работы скважинного погружного ЭЦН в </w:t>
      </w:r>
      <w:r w:rsidR="002D72B5">
        <w:rPr>
          <w:lang w:val="kk-KZ"/>
        </w:rPr>
        <w:t>комбинации</w:t>
      </w:r>
      <w:r w:rsidRPr="00662858">
        <w:t xml:space="preserve"> со струйным насосом с применением специализированных компьютерных программ.</w:t>
      </w:r>
    </w:p>
    <w:p w:rsidR="00662858" w:rsidRPr="00662858" w:rsidRDefault="00662858" w:rsidP="00662858">
      <w:pPr>
        <w:tabs>
          <w:tab w:val="left" w:pos="426"/>
          <w:tab w:val="left" w:pos="1276"/>
        </w:tabs>
        <w:ind w:firstLine="709"/>
        <w:jc w:val="both"/>
      </w:pPr>
      <w:r w:rsidRPr="00662858">
        <w:t xml:space="preserve">На основании анализа конструкций скважин на месторождениях Казахстана для расчетно-экспериментального исследования и моделирования </w:t>
      </w:r>
      <w:r w:rsidRPr="00662858">
        <w:lastRenderedPageBreak/>
        <w:t>принята виртуальная модель откачной скважины со следующими параметрами (таблиц</w:t>
      </w:r>
      <w:r w:rsidRPr="00662858">
        <w:rPr>
          <w:lang w:val="kk-KZ"/>
        </w:rPr>
        <w:t>а</w:t>
      </w:r>
      <w:r w:rsidRPr="00662858">
        <w:t xml:space="preserve"> </w:t>
      </w:r>
      <w:r w:rsidRPr="00662858">
        <w:rPr>
          <w:lang w:val="kk-KZ"/>
        </w:rPr>
        <w:t>2</w:t>
      </w:r>
      <w:r w:rsidRPr="00662858">
        <w:t>.1):</w:t>
      </w:r>
    </w:p>
    <w:p w:rsidR="00662858" w:rsidRPr="00662858" w:rsidRDefault="00662858" w:rsidP="00662858">
      <w:pPr>
        <w:tabs>
          <w:tab w:val="left" w:pos="426"/>
          <w:tab w:val="left" w:pos="1276"/>
        </w:tabs>
        <w:ind w:firstLine="709"/>
        <w:jc w:val="both"/>
      </w:pPr>
    </w:p>
    <w:p w:rsidR="00662858" w:rsidRPr="00662858" w:rsidRDefault="00662858" w:rsidP="00662858">
      <w:pPr>
        <w:tabs>
          <w:tab w:val="left" w:pos="426"/>
          <w:tab w:val="left" w:pos="1276"/>
        </w:tabs>
        <w:jc w:val="both"/>
      </w:pPr>
      <w:r w:rsidRPr="00662858">
        <w:t xml:space="preserve">Таблица 2.1 – Исходные данные для моделирования режима работы </w:t>
      </w:r>
      <w:r w:rsidR="002D72B5">
        <w:rPr>
          <w:lang w:val="kk-KZ"/>
        </w:rPr>
        <w:t>КНУ</w:t>
      </w:r>
      <w:r w:rsidRPr="00662858">
        <w:t xml:space="preserve"> (ЭЦН+СН)</w:t>
      </w:r>
    </w:p>
    <w:p w:rsidR="00662858" w:rsidRPr="00662858" w:rsidRDefault="00662858" w:rsidP="00662858">
      <w:pPr>
        <w:tabs>
          <w:tab w:val="left" w:pos="426"/>
          <w:tab w:val="left" w:pos="1276"/>
        </w:tabs>
        <w:ind w:firstLine="709"/>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3"/>
        <w:gridCol w:w="3112"/>
      </w:tblGrid>
      <w:tr w:rsidR="00662858" w:rsidRPr="00662858" w:rsidTr="007B5A3A">
        <w:trPr>
          <w:jc w:val="center"/>
        </w:trPr>
        <w:tc>
          <w:tcPr>
            <w:tcW w:w="6237" w:type="dxa"/>
            <w:vAlign w:val="center"/>
          </w:tcPr>
          <w:p w:rsidR="00662858" w:rsidRPr="00662858" w:rsidRDefault="00662858" w:rsidP="00662858">
            <w:pPr>
              <w:tabs>
                <w:tab w:val="left" w:pos="426"/>
                <w:tab w:val="left" w:pos="1276"/>
              </w:tabs>
              <w:jc w:val="center"/>
              <w:rPr>
                <w:sz w:val="24"/>
                <w:szCs w:val="24"/>
              </w:rPr>
            </w:pPr>
            <w:r w:rsidRPr="00662858">
              <w:rPr>
                <w:sz w:val="24"/>
                <w:szCs w:val="24"/>
              </w:rPr>
              <w:t>Параметр</w:t>
            </w:r>
          </w:p>
        </w:tc>
        <w:tc>
          <w:tcPr>
            <w:tcW w:w="3113" w:type="dxa"/>
            <w:vAlign w:val="center"/>
          </w:tcPr>
          <w:p w:rsidR="00662858" w:rsidRPr="00662858" w:rsidRDefault="00662858" w:rsidP="00662858">
            <w:pPr>
              <w:tabs>
                <w:tab w:val="left" w:pos="426"/>
                <w:tab w:val="left" w:pos="1276"/>
              </w:tabs>
              <w:jc w:val="center"/>
              <w:rPr>
                <w:sz w:val="24"/>
                <w:szCs w:val="24"/>
              </w:rPr>
            </w:pPr>
            <w:r w:rsidRPr="00662858">
              <w:rPr>
                <w:sz w:val="24"/>
                <w:szCs w:val="24"/>
              </w:rPr>
              <w:t>Значение параметра/ размерность</w:t>
            </w:r>
          </w:p>
        </w:tc>
      </w:tr>
      <w:tr w:rsidR="00662858" w:rsidRPr="00662858" w:rsidTr="007B5A3A">
        <w:trPr>
          <w:jc w:val="center"/>
        </w:trPr>
        <w:tc>
          <w:tcPr>
            <w:tcW w:w="6237" w:type="dxa"/>
          </w:tcPr>
          <w:p w:rsidR="00662858" w:rsidRPr="00662858" w:rsidRDefault="00662858" w:rsidP="00662858">
            <w:pPr>
              <w:tabs>
                <w:tab w:val="left" w:pos="426"/>
                <w:tab w:val="left" w:pos="1276"/>
              </w:tabs>
              <w:jc w:val="both"/>
              <w:rPr>
                <w:sz w:val="24"/>
                <w:szCs w:val="24"/>
              </w:rPr>
            </w:pPr>
            <w:r w:rsidRPr="00662858">
              <w:rPr>
                <w:sz w:val="24"/>
                <w:szCs w:val="24"/>
              </w:rPr>
              <w:t>Диаметр лифтовой трубы</w:t>
            </w:r>
          </w:p>
        </w:tc>
        <w:tc>
          <w:tcPr>
            <w:tcW w:w="3113" w:type="dxa"/>
          </w:tcPr>
          <w:p w:rsidR="00662858" w:rsidRPr="00662858" w:rsidRDefault="00662858" w:rsidP="00662858">
            <w:pPr>
              <w:tabs>
                <w:tab w:val="left" w:pos="426"/>
                <w:tab w:val="left" w:pos="1276"/>
              </w:tabs>
              <w:jc w:val="center"/>
              <w:rPr>
                <w:sz w:val="24"/>
                <w:szCs w:val="24"/>
              </w:rPr>
            </w:pPr>
            <w:r w:rsidRPr="00662858">
              <w:rPr>
                <w:sz w:val="24"/>
                <w:szCs w:val="24"/>
              </w:rPr>
              <w:t>90мм</w:t>
            </w:r>
          </w:p>
        </w:tc>
      </w:tr>
      <w:tr w:rsidR="00662858" w:rsidRPr="00662858" w:rsidTr="007B5A3A">
        <w:trPr>
          <w:jc w:val="center"/>
        </w:trPr>
        <w:tc>
          <w:tcPr>
            <w:tcW w:w="6237" w:type="dxa"/>
          </w:tcPr>
          <w:p w:rsidR="00662858" w:rsidRPr="00662858" w:rsidRDefault="00662858" w:rsidP="00662858">
            <w:pPr>
              <w:tabs>
                <w:tab w:val="left" w:pos="426"/>
                <w:tab w:val="left" w:pos="1276"/>
              </w:tabs>
              <w:jc w:val="both"/>
              <w:rPr>
                <w:sz w:val="24"/>
                <w:szCs w:val="24"/>
              </w:rPr>
            </w:pPr>
            <w:r w:rsidRPr="00662858">
              <w:rPr>
                <w:sz w:val="24"/>
                <w:szCs w:val="24"/>
              </w:rPr>
              <w:t>Глубина скважины (варьируется)</w:t>
            </w:r>
          </w:p>
        </w:tc>
        <w:tc>
          <w:tcPr>
            <w:tcW w:w="3113" w:type="dxa"/>
          </w:tcPr>
          <w:p w:rsidR="00662858" w:rsidRPr="00662858" w:rsidRDefault="00662858" w:rsidP="00662858">
            <w:pPr>
              <w:tabs>
                <w:tab w:val="left" w:pos="426"/>
                <w:tab w:val="left" w:pos="1276"/>
              </w:tabs>
              <w:jc w:val="center"/>
              <w:rPr>
                <w:sz w:val="24"/>
                <w:szCs w:val="24"/>
              </w:rPr>
            </w:pPr>
            <w:r w:rsidRPr="00662858">
              <w:rPr>
                <w:sz w:val="24"/>
                <w:szCs w:val="24"/>
              </w:rPr>
              <w:t>от 50 до 800м</w:t>
            </w:r>
          </w:p>
        </w:tc>
      </w:tr>
      <w:tr w:rsidR="00662858" w:rsidRPr="00662858" w:rsidTr="007B5A3A">
        <w:trPr>
          <w:jc w:val="center"/>
        </w:trPr>
        <w:tc>
          <w:tcPr>
            <w:tcW w:w="6237" w:type="dxa"/>
          </w:tcPr>
          <w:p w:rsidR="00662858" w:rsidRPr="00662858" w:rsidRDefault="00662858" w:rsidP="00662858">
            <w:pPr>
              <w:tabs>
                <w:tab w:val="left" w:pos="426"/>
                <w:tab w:val="left" w:pos="1276"/>
              </w:tabs>
              <w:jc w:val="both"/>
              <w:rPr>
                <w:sz w:val="24"/>
                <w:szCs w:val="24"/>
              </w:rPr>
            </w:pPr>
            <w:r w:rsidRPr="00662858">
              <w:rPr>
                <w:sz w:val="24"/>
                <w:szCs w:val="24"/>
              </w:rPr>
              <w:t>Подача насоса или дебит скважины (варьируется)</w:t>
            </w:r>
          </w:p>
        </w:tc>
        <w:tc>
          <w:tcPr>
            <w:tcW w:w="3113" w:type="dxa"/>
          </w:tcPr>
          <w:p w:rsidR="00662858" w:rsidRPr="00662858" w:rsidRDefault="00662858" w:rsidP="00662858">
            <w:pPr>
              <w:tabs>
                <w:tab w:val="left" w:pos="426"/>
                <w:tab w:val="left" w:pos="1276"/>
              </w:tabs>
              <w:jc w:val="center"/>
              <w:rPr>
                <w:sz w:val="24"/>
                <w:szCs w:val="24"/>
              </w:rPr>
            </w:pPr>
            <w:r w:rsidRPr="00662858">
              <w:rPr>
                <w:sz w:val="24"/>
                <w:szCs w:val="24"/>
              </w:rPr>
              <w:t>от 8 до 15 м</w:t>
            </w:r>
            <w:r w:rsidRPr="00662858">
              <w:rPr>
                <w:sz w:val="24"/>
                <w:szCs w:val="24"/>
                <w:vertAlign w:val="superscript"/>
              </w:rPr>
              <w:t>3</w:t>
            </w:r>
            <w:r w:rsidRPr="00662858">
              <w:rPr>
                <w:sz w:val="24"/>
                <w:szCs w:val="24"/>
              </w:rPr>
              <w:t>/ч</w:t>
            </w:r>
          </w:p>
        </w:tc>
      </w:tr>
      <w:tr w:rsidR="00662858" w:rsidRPr="00662858" w:rsidTr="007B5A3A">
        <w:trPr>
          <w:jc w:val="center"/>
        </w:trPr>
        <w:tc>
          <w:tcPr>
            <w:tcW w:w="6237" w:type="dxa"/>
          </w:tcPr>
          <w:p w:rsidR="00662858" w:rsidRPr="00662858" w:rsidRDefault="00662858" w:rsidP="00662858">
            <w:pPr>
              <w:tabs>
                <w:tab w:val="left" w:pos="426"/>
                <w:tab w:val="left" w:pos="1276"/>
              </w:tabs>
              <w:jc w:val="both"/>
              <w:rPr>
                <w:sz w:val="24"/>
                <w:szCs w:val="24"/>
              </w:rPr>
            </w:pPr>
            <w:r w:rsidRPr="00662858">
              <w:rPr>
                <w:sz w:val="24"/>
                <w:szCs w:val="24"/>
              </w:rPr>
              <w:t>Глубина погружения насоса под уровень жидкости (варьируется)</w:t>
            </w:r>
          </w:p>
        </w:tc>
        <w:tc>
          <w:tcPr>
            <w:tcW w:w="3113" w:type="dxa"/>
          </w:tcPr>
          <w:p w:rsidR="00662858" w:rsidRPr="00662858" w:rsidRDefault="00662858" w:rsidP="00662858">
            <w:pPr>
              <w:tabs>
                <w:tab w:val="left" w:pos="426"/>
                <w:tab w:val="left" w:pos="1276"/>
              </w:tabs>
              <w:jc w:val="center"/>
              <w:rPr>
                <w:sz w:val="24"/>
                <w:szCs w:val="24"/>
              </w:rPr>
            </w:pPr>
            <w:r w:rsidRPr="00662858">
              <w:rPr>
                <w:sz w:val="24"/>
                <w:szCs w:val="24"/>
              </w:rPr>
              <w:t>от 35</w:t>
            </w:r>
            <w:r w:rsidRPr="00662858">
              <w:rPr>
                <w:sz w:val="24"/>
                <w:szCs w:val="24"/>
                <w:lang w:val="kk-KZ"/>
              </w:rPr>
              <w:t xml:space="preserve"> </w:t>
            </w:r>
            <w:r w:rsidRPr="00662858">
              <w:rPr>
                <w:sz w:val="24"/>
                <w:szCs w:val="24"/>
              </w:rPr>
              <w:t>- до 55м</w:t>
            </w:r>
          </w:p>
        </w:tc>
      </w:tr>
      <w:tr w:rsidR="00662858" w:rsidRPr="00662858" w:rsidTr="007B5A3A">
        <w:trPr>
          <w:jc w:val="center"/>
        </w:trPr>
        <w:tc>
          <w:tcPr>
            <w:tcW w:w="6237" w:type="dxa"/>
          </w:tcPr>
          <w:p w:rsidR="00662858" w:rsidRPr="00662858" w:rsidRDefault="00662858" w:rsidP="00662858">
            <w:pPr>
              <w:tabs>
                <w:tab w:val="left" w:pos="426"/>
                <w:tab w:val="left" w:pos="1276"/>
              </w:tabs>
              <w:jc w:val="both"/>
              <w:rPr>
                <w:sz w:val="24"/>
                <w:szCs w:val="24"/>
              </w:rPr>
            </w:pPr>
            <w:r w:rsidRPr="00662858">
              <w:rPr>
                <w:sz w:val="24"/>
                <w:szCs w:val="24"/>
              </w:rPr>
              <w:t>Гидравлическое сопротивление линии сбора</w:t>
            </w:r>
          </w:p>
        </w:tc>
        <w:tc>
          <w:tcPr>
            <w:tcW w:w="3113" w:type="dxa"/>
          </w:tcPr>
          <w:p w:rsidR="00662858" w:rsidRPr="00662858" w:rsidRDefault="00662858" w:rsidP="00662858">
            <w:pPr>
              <w:tabs>
                <w:tab w:val="left" w:pos="426"/>
                <w:tab w:val="left" w:pos="1276"/>
              </w:tabs>
              <w:jc w:val="center"/>
              <w:rPr>
                <w:sz w:val="24"/>
                <w:szCs w:val="24"/>
              </w:rPr>
            </w:pPr>
            <w:r w:rsidRPr="00662858">
              <w:rPr>
                <w:sz w:val="24"/>
                <w:szCs w:val="24"/>
              </w:rPr>
              <w:t>до 35м. вод.ст.</w:t>
            </w:r>
          </w:p>
        </w:tc>
      </w:tr>
      <w:tr w:rsidR="00662858" w:rsidRPr="00662858" w:rsidTr="007B5A3A">
        <w:trPr>
          <w:trHeight w:val="340"/>
          <w:jc w:val="center"/>
        </w:trPr>
        <w:tc>
          <w:tcPr>
            <w:tcW w:w="6237" w:type="dxa"/>
          </w:tcPr>
          <w:p w:rsidR="00662858" w:rsidRPr="00662858" w:rsidRDefault="00662858" w:rsidP="00662858">
            <w:pPr>
              <w:tabs>
                <w:tab w:val="left" w:pos="426"/>
                <w:tab w:val="left" w:pos="1276"/>
              </w:tabs>
              <w:jc w:val="both"/>
              <w:rPr>
                <w:sz w:val="24"/>
                <w:szCs w:val="24"/>
              </w:rPr>
            </w:pPr>
            <w:r w:rsidRPr="00662858">
              <w:rPr>
                <w:sz w:val="24"/>
                <w:szCs w:val="24"/>
              </w:rPr>
              <w:t>Плотность продуктивной жидкости</w:t>
            </w:r>
          </w:p>
        </w:tc>
        <w:tc>
          <w:tcPr>
            <w:tcW w:w="3113" w:type="dxa"/>
          </w:tcPr>
          <w:p w:rsidR="00662858" w:rsidRPr="00662858" w:rsidRDefault="00662858" w:rsidP="00662858">
            <w:pPr>
              <w:tabs>
                <w:tab w:val="left" w:pos="426"/>
                <w:tab w:val="left" w:pos="1276"/>
              </w:tabs>
              <w:jc w:val="center"/>
              <w:rPr>
                <w:sz w:val="24"/>
                <w:szCs w:val="24"/>
              </w:rPr>
            </w:pPr>
            <w:r w:rsidRPr="00662858">
              <w:rPr>
                <w:sz w:val="24"/>
                <w:szCs w:val="24"/>
              </w:rPr>
              <w:t>1,05 г/см</w:t>
            </w:r>
            <w:r w:rsidRPr="00662858">
              <w:rPr>
                <w:sz w:val="24"/>
                <w:szCs w:val="24"/>
                <w:vertAlign w:val="superscript"/>
              </w:rPr>
              <w:t>3</w:t>
            </w:r>
          </w:p>
        </w:tc>
      </w:tr>
      <w:tr w:rsidR="00662858" w:rsidRPr="00662858" w:rsidTr="007B5A3A">
        <w:trPr>
          <w:trHeight w:val="252"/>
          <w:jc w:val="center"/>
        </w:trPr>
        <w:tc>
          <w:tcPr>
            <w:tcW w:w="6237" w:type="dxa"/>
          </w:tcPr>
          <w:p w:rsidR="00662858" w:rsidRPr="00662858" w:rsidRDefault="00662858" w:rsidP="00662858">
            <w:pPr>
              <w:tabs>
                <w:tab w:val="left" w:pos="426"/>
                <w:tab w:val="left" w:pos="1276"/>
              </w:tabs>
              <w:jc w:val="both"/>
              <w:rPr>
                <w:sz w:val="24"/>
                <w:szCs w:val="24"/>
              </w:rPr>
            </w:pPr>
            <w:r w:rsidRPr="00662858">
              <w:rPr>
                <w:sz w:val="24"/>
                <w:szCs w:val="24"/>
              </w:rPr>
              <w:t xml:space="preserve">Статический уровень жидкости (варьируется) </w:t>
            </w:r>
          </w:p>
        </w:tc>
        <w:tc>
          <w:tcPr>
            <w:tcW w:w="3113" w:type="dxa"/>
          </w:tcPr>
          <w:p w:rsidR="00662858" w:rsidRPr="00662858" w:rsidRDefault="00662858" w:rsidP="00662858">
            <w:pPr>
              <w:tabs>
                <w:tab w:val="left" w:pos="426"/>
                <w:tab w:val="left" w:pos="1276"/>
              </w:tabs>
              <w:jc w:val="center"/>
              <w:rPr>
                <w:sz w:val="24"/>
                <w:szCs w:val="24"/>
              </w:rPr>
            </w:pPr>
            <w:r w:rsidRPr="00662858">
              <w:rPr>
                <w:sz w:val="24"/>
                <w:szCs w:val="24"/>
              </w:rPr>
              <w:t>от - 30 до 0</w:t>
            </w:r>
            <w:r w:rsidRPr="00662858">
              <w:rPr>
                <w:sz w:val="24"/>
                <w:szCs w:val="24"/>
                <w:lang w:val="kk-KZ"/>
              </w:rPr>
              <w:t xml:space="preserve"> </w:t>
            </w:r>
            <w:r w:rsidRPr="00662858">
              <w:rPr>
                <w:sz w:val="24"/>
                <w:szCs w:val="24"/>
              </w:rPr>
              <w:t>м</w:t>
            </w:r>
          </w:p>
        </w:tc>
      </w:tr>
      <w:tr w:rsidR="00662858" w:rsidRPr="00662858" w:rsidTr="007B5A3A">
        <w:trPr>
          <w:trHeight w:val="216"/>
          <w:jc w:val="center"/>
        </w:trPr>
        <w:tc>
          <w:tcPr>
            <w:tcW w:w="6237" w:type="dxa"/>
          </w:tcPr>
          <w:p w:rsidR="00662858" w:rsidRPr="00662858" w:rsidRDefault="00662858" w:rsidP="00662858">
            <w:pPr>
              <w:tabs>
                <w:tab w:val="left" w:pos="426"/>
                <w:tab w:val="left" w:pos="1276"/>
              </w:tabs>
              <w:jc w:val="both"/>
              <w:rPr>
                <w:sz w:val="24"/>
                <w:szCs w:val="24"/>
              </w:rPr>
            </w:pPr>
            <w:r w:rsidRPr="00662858">
              <w:rPr>
                <w:sz w:val="24"/>
                <w:szCs w:val="24"/>
              </w:rPr>
              <w:t>Динамический уровень жидкости (варьируется)</w:t>
            </w:r>
          </w:p>
        </w:tc>
        <w:tc>
          <w:tcPr>
            <w:tcW w:w="3113" w:type="dxa"/>
          </w:tcPr>
          <w:p w:rsidR="00662858" w:rsidRPr="00662858" w:rsidRDefault="00662858" w:rsidP="00662858">
            <w:pPr>
              <w:tabs>
                <w:tab w:val="left" w:pos="426"/>
                <w:tab w:val="left" w:pos="1276"/>
              </w:tabs>
              <w:jc w:val="center"/>
              <w:rPr>
                <w:sz w:val="24"/>
                <w:szCs w:val="24"/>
              </w:rPr>
            </w:pPr>
            <w:r w:rsidRPr="00662858">
              <w:rPr>
                <w:sz w:val="24"/>
                <w:szCs w:val="24"/>
                <w:lang w:val="kk-KZ"/>
              </w:rPr>
              <w:t>о</w:t>
            </w:r>
            <w:r w:rsidRPr="00662858">
              <w:rPr>
                <w:sz w:val="24"/>
                <w:szCs w:val="24"/>
              </w:rPr>
              <w:t>т -50 до 0</w:t>
            </w:r>
            <w:r w:rsidRPr="00662858">
              <w:rPr>
                <w:sz w:val="24"/>
                <w:szCs w:val="24"/>
                <w:lang w:val="kk-KZ"/>
              </w:rPr>
              <w:t xml:space="preserve"> </w:t>
            </w:r>
            <w:r w:rsidRPr="00662858">
              <w:rPr>
                <w:sz w:val="24"/>
                <w:szCs w:val="24"/>
              </w:rPr>
              <w:t>м</w:t>
            </w:r>
          </w:p>
        </w:tc>
      </w:tr>
    </w:tbl>
    <w:p w:rsidR="00662858" w:rsidRPr="00662858" w:rsidRDefault="00662858" w:rsidP="004534A7">
      <w:pPr>
        <w:tabs>
          <w:tab w:val="left" w:pos="426"/>
          <w:tab w:val="left" w:pos="1276"/>
        </w:tabs>
        <w:jc w:val="both"/>
      </w:pPr>
    </w:p>
    <w:p w:rsidR="00662858" w:rsidRPr="00662858" w:rsidRDefault="00662858" w:rsidP="00662858">
      <w:pPr>
        <w:tabs>
          <w:tab w:val="left" w:pos="426"/>
          <w:tab w:val="left" w:pos="1276"/>
        </w:tabs>
        <w:ind w:firstLine="709"/>
        <w:jc w:val="both"/>
      </w:pPr>
      <w:r w:rsidRPr="00662858">
        <w:t>В результате расчетно-экспериментальных исследований и моделирования планировалось установить:</w:t>
      </w:r>
    </w:p>
    <w:p w:rsidR="00662858" w:rsidRPr="00662858" w:rsidRDefault="00662858" w:rsidP="00662858">
      <w:pPr>
        <w:tabs>
          <w:tab w:val="left" w:pos="426"/>
          <w:tab w:val="left" w:pos="1276"/>
        </w:tabs>
        <w:ind w:firstLine="709"/>
        <w:jc w:val="both"/>
      </w:pPr>
      <w:r w:rsidRPr="00662858">
        <w:t xml:space="preserve">- характеристики режимов работы </w:t>
      </w:r>
      <w:r w:rsidR="002D72B5">
        <w:rPr>
          <w:lang w:val="kk-KZ"/>
        </w:rPr>
        <w:t>КНУ</w:t>
      </w:r>
      <w:r w:rsidRPr="00662858">
        <w:t xml:space="preserve"> с установлением оптимальных режимов;</w:t>
      </w:r>
    </w:p>
    <w:p w:rsidR="00662858" w:rsidRPr="00662858" w:rsidRDefault="00662858" w:rsidP="00662858">
      <w:pPr>
        <w:tabs>
          <w:tab w:val="left" w:pos="426"/>
          <w:tab w:val="left" w:pos="1276"/>
        </w:tabs>
        <w:ind w:firstLine="709"/>
        <w:jc w:val="both"/>
      </w:pPr>
      <w:r w:rsidRPr="00662858">
        <w:t xml:space="preserve">-  оптимальные конструктивные параметры </w:t>
      </w:r>
      <w:r w:rsidR="002D72B5">
        <w:rPr>
          <w:lang w:val="kk-KZ"/>
        </w:rPr>
        <w:t>СН</w:t>
      </w:r>
      <w:r w:rsidRPr="00662858">
        <w:t>;</w:t>
      </w:r>
    </w:p>
    <w:p w:rsidR="00662858" w:rsidRPr="00662858" w:rsidRDefault="00662858" w:rsidP="00662858">
      <w:pPr>
        <w:tabs>
          <w:tab w:val="left" w:pos="426"/>
          <w:tab w:val="left" w:pos="1276"/>
        </w:tabs>
        <w:ind w:firstLine="709"/>
        <w:jc w:val="both"/>
      </w:pPr>
      <w:r w:rsidRPr="00662858">
        <w:t xml:space="preserve">- предельные параметры и режимы работы </w:t>
      </w:r>
      <w:r w:rsidR="002D72B5">
        <w:rPr>
          <w:lang w:val="kk-KZ"/>
        </w:rPr>
        <w:t>КНУ</w:t>
      </w:r>
      <w:r w:rsidRPr="00662858">
        <w:t xml:space="preserve">, при которых возможно возникновение кавитации жидкости в </w:t>
      </w:r>
      <w:r w:rsidR="002D72B5">
        <w:rPr>
          <w:lang w:val="kk-KZ"/>
        </w:rPr>
        <w:t>СН</w:t>
      </w:r>
      <w:r w:rsidRPr="00662858">
        <w:t>.</w:t>
      </w:r>
    </w:p>
    <w:p w:rsidR="00662858" w:rsidRPr="00662858" w:rsidRDefault="00662858" w:rsidP="00662858">
      <w:pPr>
        <w:tabs>
          <w:tab w:val="left" w:pos="426"/>
          <w:tab w:val="left" w:pos="1276"/>
        </w:tabs>
        <w:ind w:firstLine="709"/>
        <w:jc w:val="both"/>
        <w:rPr>
          <w:lang w:val="kk-KZ"/>
        </w:rPr>
      </w:pPr>
      <w:r w:rsidRPr="00662858">
        <w:t xml:space="preserve">При проектировании </w:t>
      </w:r>
      <w:r w:rsidR="002D72B5">
        <w:rPr>
          <w:lang w:val="kk-KZ"/>
        </w:rPr>
        <w:t>СН</w:t>
      </w:r>
      <w:r w:rsidRPr="00662858">
        <w:t>, работающего в тандеме с электронасосным, учитыва</w:t>
      </w:r>
      <w:r w:rsidRPr="00662858">
        <w:rPr>
          <w:lang w:val="kk-KZ"/>
        </w:rPr>
        <w:t>ется</w:t>
      </w:r>
      <w:r w:rsidRPr="00662858">
        <w:t xml:space="preserve"> требование вписывания его в компоновку и конструкцию откачной скважины. Учитывались также режимы откачных скважин, при которых возможно наличие избыточного давления растворов в скважинах (самоизлива), а также необходимость транспортировки </w:t>
      </w:r>
      <w:r w:rsidR="006A11FD">
        <w:rPr>
          <w:lang w:val="kk-KZ"/>
        </w:rPr>
        <w:t>ПР</w:t>
      </w:r>
      <w:r w:rsidR="006A11FD">
        <w:t xml:space="preserve"> в пескоотстойник</w:t>
      </w:r>
      <w:r w:rsidRPr="00662858">
        <w:t xml:space="preserve">, расположенный на </w:t>
      </w:r>
      <w:r w:rsidR="008B6549">
        <w:rPr>
          <w:lang w:val="kk-KZ"/>
        </w:rPr>
        <w:t>ГТП</w:t>
      </w:r>
      <w:r w:rsidRPr="00662858">
        <w:t xml:space="preserve"> на расстоянии порядка 900-1000 метров от  проектируемых  блоков.</w:t>
      </w:r>
    </w:p>
    <w:p w:rsidR="00662858" w:rsidRPr="00662858" w:rsidRDefault="00662858" w:rsidP="00662858">
      <w:pPr>
        <w:tabs>
          <w:tab w:val="left" w:pos="426"/>
          <w:tab w:val="left" w:pos="1271"/>
        </w:tabs>
        <w:ind w:firstLine="709"/>
        <w:jc w:val="both"/>
      </w:pPr>
      <w:r w:rsidRPr="00662858">
        <w:t xml:space="preserve">Принципиальная схема струйного аппарата представлена на рисунке </w:t>
      </w:r>
      <w:r w:rsidRPr="00662858">
        <w:rPr>
          <w:lang w:val="kk-KZ"/>
        </w:rPr>
        <w:t>2</w:t>
      </w:r>
      <w:r w:rsidRPr="00662858">
        <w:t>.</w:t>
      </w:r>
      <w:r w:rsidRPr="00662858">
        <w:rPr>
          <w:lang w:val="kk-KZ"/>
        </w:rPr>
        <w:t>2</w:t>
      </w:r>
      <w:r w:rsidRPr="00662858">
        <w:t>. Основные элементы аппарата: высоконапорное сопло, приемная камера, камера смешения и диффузор.</w:t>
      </w:r>
    </w:p>
    <w:p w:rsidR="007B5A3A" w:rsidRPr="00662858" w:rsidRDefault="007B5A3A" w:rsidP="007B5A3A">
      <w:pPr>
        <w:tabs>
          <w:tab w:val="left" w:pos="426"/>
          <w:tab w:val="left" w:pos="1271"/>
        </w:tabs>
        <w:ind w:firstLine="709"/>
        <w:jc w:val="both"/>
      </w:pPr>
      <w:r w:rsidRPr="00662858">
        <w:t>Высоконапорное сопло является одним из основных конструктивных элементов струйного аппарата и служит для преобразования потенциальной энергии давления в кинетическую энергию рабочего потока и создания определенного распределения завихренности в струе. Приемная камера предназначена для подвода инжектируемого потока к струе рабочей среды. Камера смешения служит для смешения и выравнивания поля скоростей двух потоков. Диффузор выполняет роль преобразователя кинетической энергии общего потока в потенциальную энергию давления за счет постепенного снижения скорости.</w:t>
      </w:r>
    </w:p>
    <w:p w:rsidR="004534A7" w:rsidRDefault="007B5A3A" w:rsidP="007B5A3A">
      <w:pPr>
        <w:tabs>
          <w:tab w:val="left" w:pos="426"/>
          <w:tab w:val="left" w:pos="1271"/>
        </w:tabs>
        <w:ind w:firstLine="709"/>
        <w:jc w:val="both"/>
        <w:rPr>
          <w:lang w:val="kk-KZ"/>
        </w:rPr>
      </w:pPr>
      <w:r w:rsidRPr="00662858">
        <w:lastRenderedPageBreak/>
        <w:t>Обычно в струйных аппаратах сначала потенциальная энергия рабочего потока преобразуется в кинетическую. Кинетическая энергия рабочего потока частично передается инжектируемому потоку. В процессе движения через проточную часть струйного аппарата происходит выравнивание скоростей смешиваемых потоков, а затем обратное преобразование кинетической энергии смешанного потока в потенциальную.</w:t>
      </w:r>
    </w:p>
    <w:p w:rsidR="007B5A3A" w:rsidRDefault="007B5A3A" w:rsidP="00C35941">
      <w:pPr>
        <w:tabs>
          <w:tab w:val="left" w:pos="426"/>
          <w:tab w:val="left" w:pos="1271"/>
        </w:tabs>
        <w:jc w:val="both"/>
        <w:rPr>
          <w:lang w:val="kk-KZ"/>
        </w:rPr>
      </w:pPr>
      <w:r w:rsidRPr="00662858">
        <w:rPr>
          <w:noProof/>
          <w:lang w:eastAsia="ru-RU"/>
        </w:rPr>
        <w:drawing>
          <wp:anchor distT="0" distB="0" distL="114300" distR="114300" simplePos="0" relativeHeight="251670528" behindDoc="0" locked="0" layoutInCell="1" allowOverlap="1" wp14:anchorId="62934170" wp14:editId="4642472B">
            <wp:simplePos x="0" y="0"/>
            <wp:positionH relativeFrom="column">
              <wp:posOffset>676275</wp:posOffset>
            </wp:positionH>
            <wp:positionV relativeFrom="paragraph">
              <wp:posOffset>120015</wp:posOffset>
            </wp:positionV>
            <wp:extent cx="4586905" cy="2247900"/>
            <wp:effectExtent l="0" t="0" r="4445"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86905" cy="2247900"/>
                    </a:xfrm>
                    <a:prstGeom prst="rect">
                      <a:avLst/>
                    </a:prstGeom>
                    <a:noFill/>
                  </pic:spPr>
                </pic:pic>
              </a:graphicData>
            </a:graphic>
            <wp14:sizeRelH relativeFrom="page">
              <wp14:pctWidth>0</wp14:pctWidth>
            </wp14:sizeRelH>
            <wp14:sizeRelV relativeFrom="page">
              <wp14:pctHeight>0</wp14:pctHeight>
            </wp14:sizeRelV>
          </wp:anchor>
        </w:drawing>
      </w:r>
    </w:p>
    <w:p w:rsidR="007B5A3A" w:rsidRDefault="007B5A3A" w:rsidP="007B5A3A">
      <w:pPr>
        <w:tabs>
          <w:tab w:val="left" w:pos="426"/>
          <w:tab w:val="left" w:pos="1271"/>
        </w:tabs>
        <w:ind w:firstLine="709"/>
        <w:jc w:val="both"/>
        <w:rPr>
          <w:lang w:val="kk-KZ"/>
        </w:rPr>
      </w:pPr>
    </w:p>
    <w:p w:rsidR="007B5A3A" w:rsidRDefault="007B5A3A" w:rsidP="007B5A3A">
      <w:pPr>
        <w:tabs>
          <w:tab w:val="left" w:pos="426"/>
          <w:tab w:val="left" w:pos="1271"/>
        </w:tabs>
        <w:ind w:firstLine="709"/>
        <w:jc w:val="both"/>
        <w:rPr>
          <w:lang w:val="kk-KZ"/>
        </w:rPr>
      </w:pPr>
    </w:p>
    <w:p w:rsidR="007B5A3A" w:rsidRPr="007B5A3A" w:rsidRDefault="007B5A3A" w:rsidP="007B5A3A">
      <w:pPr>
        <w:tabs>
          <w:tab w:val="left" w:pos="426"/>
          <w:tab w:val="left" w:pos="1271"/>
        </w:tabs>
        <w:ind w:firstLine="709"/>
        <w:jc w:val="both"/>
        <w:rPr>
          <w:lang w:val="kk-KZ"/>
        </w:rPr>
      </w:pPr>
    </w:p>
    <w:p w:rsidR="00662858" w:rsidRPr="00662858" w:rsidRDefault="00662858" w:rsidP="00662858">
      <w:pPr>
        <w:tabs>
          <w:tab w:val="left" w:pos="426"/>
          <w:tab w:val="left" w:pos="1271"/>
        </w:tabs>
        <w:jc w:val="center"/>
      </w:pPr>
    </w:p>
    <w:p w:rsidR="00662858" w:rsidRPr="00662858" w:rsidRDefault="00662858" w:rsidP="00662858">
      <w:pPr>
        <w:tabs>
          <w:tab w:val="left" w:pos="426"/>
          <w:tab w:val="left" w:pos="1271"/>
        </w:tabs>
        <w:ind w:firstLine="709"/>
        <w:jc w:val="both"/>
      </w:pPr>
    </w:p>
    <w:p w:rsidR="007B5A3A" w:rsidRDefault="007B5A3A" w:rsidP="00662858">
      <w:pPr>
        <w:tabs>
          <w:tab w:val="left" w:pos="426"/>
          <w:tab w:val="left" w:pos="1271"/>
        </w:tabs>
        <w:jc w:val="center"/>
        <w:rPr>
          <w:lang w:val="kk-KZ"/>
        </w:rPr>
      </w:pPr>
    </w:p>
    <w:p w:rsidR="007B5A3A" w:rsidRDefault="007B5A3A" w:rsidP="00662858">
      <w:pPr>
        <w:tabs>
          <w:tab w:val="left" w:pos="426"/>
          <w:tab w:val="left" w:pos="1271"/>
        </w:tabs>
        <w:jc w:val="center"/>
        <w:rPr>
          <w:lang w:val="kk-KZ"/>
        </w:rPr>
      </w:pPr>
    </w:p>
    <w:p w:rsidR="007B5A3A" w:rsidRDefault="007B5A3A" w:rsidP="00662858">
      <w:pPr>
        <w:tabs>
          <w:tab w:val="left" w:pos="426"/>
          <w:tab w:val="left" w:pos="1271"/>
        </w:tabs>
        <w:jc w:val="center"/>
        <w:rPr>
          <w:lang w:val="kk-KZ"/>
        </w:rPr>
      </w:pPr>
    </w:p>
    <w:p w:rsidR="007B5A3A" w:rsidRDefault="007B5A3A" w:rsidP="00662858">
      <w:pPr>
        <w:tabs>
          <w:tab w:val="left" w:pos="426"/>
          <w:tab w:val="left" w:pos="1271"/>
        </w:tabs>
        <w:jc w:val="center"/>
        <w:rPr>
          <w:lang w:val="kk-KZ"/>
        </w:rPr>
      </w:pPr>
    </w:p>
    <w:p w:rsidR="007B5A3A" w:rsidRDefault="007B5A3A" w:rsidP="00662858">
      <w:pPr>
        <w:tabs>
          <w:tab w:val="left" w:pos="426"/>
          <w:tab w:val="left" w:pos="1271"/>
        </w:tabs>
        <w:jc w:val="center"/>
        <w:rPr>
          <w:lang w:val="kk-KZ"/>
        </w:rPr>
      </w:pPr>
    </w:p>
    <w:p w:rsidR="007B5A3A" w:rsidRDefault="007B5A3A" w:rsidP="00662858">
      <w:pPr>
        <w:tabs>
          <w:tab w:val="left" w:pos="426"/>
          <w:tab w:val="left" w:pos="1271"/>
        </w:tabs>
        <w:jc w:val="center"/>
        <w:rPr>
          <w:lang w:val="kk-KZ"/>
        </w:rPr>
      </w:pPr>
    </w:p>
    <w:p w:rsidR="00662858" w:rsidRPr="00662858" w:rsidRDefault="00662858" w:rsidP="00662858">
      <w:pPr>
        <w:tabs>
          <w:tab w:val="left" w:pos="426"/>
          <w:tab w:val="left" w:pos="1271"/>
        </w:tabs>
        <w:jc w:val="center"/>
      </w:pPr>
      <w:r w:rsidRPr="00662858">
        <w:t xml:space="preserve">Рисунок </w:t>
      </w:r>
      <w:r w:rsidRPr="00662858">
        <w:rPr>
          <w:lang w:val="kk-KZ"/>
        </w:rPr>
        <w:t>2</w:t>
      </w:r>
      <w:r w:rsidRPr="00662858">
        <w:t>.</w:t>
      </w:r>
      <w:r w:rsidRPr="00662858">
        <w:rPr>
          <w:lang w:val="kk-KZ"/>
        </w:rPr>
        <w:t>2</w:t>
      </w:r>
      <w:r w:rsidRPr="00662858">
        <w:t xml:space="preserve"> - Принципиальная схема струйного аппарата</w:t>
      </w:r>
    </w:p>
    <w:p w:rsidR="007B5A3A" w:rsidRDefault="007B5A3A" w:rsidP="007B5A3A">
      <w:pPr>
        <w:tabs>
          <w:tab w:val="left" w:pos="426"/>
          <w:tab w:val="left" w:pos="1271"/>
        </w:tabs>
        <w:ind w:firstLine="709"/>
        <w:jc w:val="both"/>
        <w:rPr>
          <w:lang w:val="kk-KZ"/>
        </w:rPr>
      </w:pPr>
    </w:p>
    <w:p w:rsidR="00662858" w:rsidRDefault="00662858" w:rsidP="007B5A3A">
      <w:pPr>
        <w:tabs>
          <w:tab w:val="left" w:pos="426"/>
          <w:tab w:val="left" w:pos="1271"/>
        </w:tabs>
        <w:ind w:firstLine="709"/>
        <w:jc w:val="both"/>
        <w:rPr>
          <w:lang w:val="kk-KZ"/>
        </w:rPr>
      </w:pPr>
      <w:r w:rsidRPr="00662858">
        <w:t xml:space="preserve">На рисунке </w:t>
      </w:r>
      <w:r w:rsidRPr="00662858">
        <w:rPr>
          <w:lang w:val="kk-KZ"/>
        </w:rPr>
        <w:t>2</w:t>
      </w:r>
      <w:r w:rsidRPr="00662858">
        <w:t>.</w:t>
      </w:r>
      <w:r w:rsidRPr="00662858">
        <w:rPr>
          <w:lang w:val="kk-KZ"/>
        </w:rPr>
        <w:t>3</w:t>
      </w:r>
      <w:r w:rsidRPr="00662858">
        <w:t xml:space="preserve"> представлено изменение кинетической энергии и давления рабочей жидкости в </w:t>
      </w:r>
      <w:r w:rsidR="00044720">
        <w:rPr>
          <w:lang w:val="kk-KZ"/>
        </w:rPr>
        <w:t>СН</w:t>
      </w:r>
      <w:r w:rsidR="00601A02">
        <w:t>.</w:t>
      </w:r>
    </w:p>
    <w:p w:rsidR="00C35941" w:rsidRDefault="00C35941" w:rsidP="00C35941">
      <w:pPr>
        <w:tabs>
          <w:tab w:val="left" w:pos="426"/>
          <w:tab w:val="left" w:pos="1271"/>
        </w:tabs>
        <w:jc w:val="both"/>
        <w:rPr>
          <w:lang w:val="kk-KZ"/>
        </w:rPr>
      </w:pPr>
      <w:r w:rsidRPr="00662858">
        <w:rPr>
          <w:noProof/>
          <w:lang w:eastAsia="ru-RU"/>
        </w:rPr>
        <w:drawing>
          <wp:anchor distT="0" distB="0" distL="114300" distR="114300" simplePos="0" relativeHeight="251669504" behindDoc="0" locked="0" layoutInCell="1" allowOverlap="1" wp14:anchorId="00B61C14" wp14:editId="655FE855">
            <wp:simplePos x="0" y="0"/>
            <wp:positionH relativeFrom="margin">
              <wp:posOffset>548640</wp:posOffset>
            </wp:positionH>
            <wp:positionV relativeFrom="paragraph">
              <wp:posOffset>78105</wp:posOffset>
            </wp:positionV>
            <wp:extent cx="4799704" cy="3190875"/>
            <wp:effectExtent l="0" t="0" r="127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804410" cy="3194003"/>
                    </a:xfrm>
                    <a:prstGeom prst="rect">
                      <a:avLst/>
                    </a:prstGeom>
                  </pic:spPr>
                </pic:pic>
              </a:graphicData>
            </a:graphic>
            <wp14:sizeRelH relativeFrom="page">
              <wp14:pctWidth>0</wp14:pctWidth>
            </wp14:sizeRelH>
            <wp14:sizeRelV relativeFrom="page">
              <wp14:pctHeight>0</wp14:pctHeight>
            </wp14:sizeRelV>
          </wp:anchor>
        </w:drawing>
      </w: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Default="00C35941" w:rsidP="007B5A3A">
      <w:pPr>
        <w:tabs>
          <w:tab w:val="left" w:pos="426"/>
          <w:tab w:val="left" w:pos="1271"/>
        </w:tabs>
        <w:ind w:firstLine="709"/>
        <w:jc w:val="both"/>
        <w:rPr>
          <w:lang w:val="kk-KZ"/>
        </w:rPr>
      </w:pPr>
    </w:p>
    <w:p w:rsidR="00C35941" w:rsidRPr="00C35941" w:rsidRDefault="00C35941" w:rsidP="00500B28">
      <w:pPr>
        <w:tabs>
          <w:tab w:val="left" w:pos="426"/>
          <w:tab w:val="left" w:pos="1271"/>
        </w:tabs>
        <w:jc w:val="both"/>
        <w:rPr>
          <w:lang w:val="kk-KZ"/>
        </w:rPr>
      </w:pPr>
    </w:p>
    <w:p w:rsidR="00601A02" w:rsidRDefault="00601A02" w:rsidP="00601A02">
      <w:pPr>
        <w:tabs>
          <w:tab w:val="left" w:pos="426"/>
          <w:tab w:val="left" w:pos="1271"/>
        </w:tabs>
        <w:jc w:val="center"/>
      </w:pPr>
      <w:r w:rsidRPr="00662858">
        <w:t xml:space="preserve">Рисунок </w:t>
      </w:r>
      <w:r w:rsidRPr="00662858">
        <w:rPr>
          <w:lang w:val="kk-KZ"/>
        </w:rPr>
        <w:t>2</w:t>
      </w:r>
      <w:r w:rsidRPr="00662858">
        <w:t>.</w:t>
      </w:r>
      <w:r w:rsidRPr="00662858">
        <w:rPr>
          <w:lang w:val="kk-KZ"/>
        </w:rPr>
        <w:t>3</w:t>
      </w:r>
      <w:r w:rsidRPr="00662858">
        <w:t xml:space="preserve"> - Изменение давления и скорости рабочей жидкости в </w:t>
      </w:r>
      <w:r>
        <w:rPr>
          <w:lang w:val="kk-KZ"/>
        </w:rPr>
        <w:t>СН</w:t>
      </w:r>
      <w:r w:rsidRPr="00662858">
        <w:rPr>
          <w:szCs w:val="28"/>
        </w:rPr>
        <w:t xml:space="preserve"> [</w:t>
      </w:r>
      <w:r w:rsidR="000B4238">
        <w:rPr>
          <w:szCs w:val="28"/>
          <w:lang w:val="kk-KZ"/>
        </w:rPr>
        <w:t>37</w:t>
      </w:r>
      <w:r w:rsidRPr="00662858">
        <w:rPr>
          <w:szCs w:val="28"/>
        </w:rPr>
        <w:t>]</w:t>
      </w:r>
    </w:p>
    <w:p w:rsidR="000751EF" w:rsidRDefault="000751EF" w:rsidP="00662858">
      <w:pPr>
        <w:tabs>
          <w:tab w:val="left" w:pos="426"/>
          <w:tab w:val="left" w:pos="1271"/>
        </w:tabs>
        <w:ind w:firstLine="709"/>
        <w:jc w:val="both"/>
      </w:pPr>
    </w:p>
    <w:p w:rsidR="000751EF" w:rsidRPr="00662858" w:rsidRDefault="000751EF" w:rsidP="000751EF">
      <w:pPr>
        <w:tabs>
          <w:tab w:val="left" w:pos="426"/>
          <w:tab w:val="left" w:pos="1271"/>
        </w:tabs>
        <w:ind w:firstLine="709"/>
        <w:jc w:val="both"/>
      </w:pPr>
      <w:r>
        <w:rPr>
          <w:lang w:val="kk-KZ"/>
        </w:rPr>
        <w:t>СН</w:t>
      </w:r>
      <w:r w:rsidRPr="00662858">
        <w:t xml:space="preserve"> имеет рабочие характеристики, подобные характеристикам погружного </w:t>
      </w:r>
      <w:r>
        <w:rPr>
          <w:lang w:val="kk-KZ"/>
        </w:rPr>
        <w:t>ЭЦН</w:t>
      </w:r>
      <w:r w:rsidRPr="00662858">
        <w:t xml:space="preserve">. На рисунке </w:t>
      </w:r>
      <w:r w:rsidRPr="00662858">
        <w:rPr>
          <w:lang w:val="kk-KZ"/>
        </w:rPr>
        <w:t>2</w:t>
      </w:r>
      <w:r w:rsidRPr="00662858">
        <w:t>.</w:t>
      </w:r>
      <w:r w:rsidRPr="00662858">
        <w:rPr>
          <w:lang w:val="kk-KZ"/>
        </w:rPr>
        <w:t>4</w:t>
      </w:r>
      <w:r w:rsidRPr="00662858">
        <w:t xml:space="preserve"> приведен пример таких характеристик, которые зависят от давления в сопле </w:t>
      </w:r>
      <w:r w:rsidRPr="00662858">
        <w:rPr>
          <w:szCs w:val="28"/>
        </w:rPr>
        <w:t>[</w:t>
      </w:r>
      <w:r w:rsidR="000B4238">
        <w:rPr>
          <w:szCs w:val="28"/>
          <w:lang w:val="kk-KZ"/>
        </w:rPr>
        <w:t>38</w:t>
      </w:r>
      <w:r w:rsidRPr="00662858">
        <w:rPr>
          <w:szCs w:val="28"/>
        </w:rPr>
        <w:t>].</w:t>
      </w:r>
      <w:r w:rsidRPr="00662858">
        <w:t xml:space="preserve"> </w:t>
      </w:r>
    </w:p>
    <w:p w:rsidR="000751EF" w:rsidRDefault="000751EF" w:rsidP="000751EF">
      <w:pPr>
        <w:tabs>
          <w:tab w:val="left" w:pos="426"/>
          <w:tab w:val="left" w:pos="1271"/>
        </w:tabs>
        <w:ind w:firstLine="709"/>
        <w:jc w:val="both"/>
      </w:pPr>
      <w:r w:rsidRPr="00662858">
        <w:rPr>
          <w:szCs w:val="28"/>
        </w:rPr>
        <w:lastRenderedPageBreak/>
        <w:t xml:space="preserve">При заданном размере сопла, различным размерам горловины соответствуют различные характеристики. Обычно характеристические кривые довольно пологие, особенно при большом диаметре горловины, что говорит о высокой зависимости между подачей </w:t>
      </w:r>
      <w:r>
        <w:rPr>
          <w:szCs w:val="28"/>
          <w:lang w:val="kk-KZ"/>
        </w:rPr>
        <w:t>СН</w:t>
      </w:r>
      <w:r w:rsidRPr="00662858">
        <w:rPr>
          <w:szCs w:val="28"/>
        </w:rPr>
        <w:t xml:space="preserve"> и давлением на приеме или выходе из насоса. Поскольку давление зависит от плотности или вязкости жидкостей и от присутствия газа, расчет работы насоса сложен и требует численного решения.</w:t>
      </w:r>
    </w:p>
    <w:p w:rsidR="00601A02" w:rsidRDefault="00601A02" w:rsidP="000751EF">
      <w:pPr>
        <w:tabs>
          <w:tab w:val="left" w:pos="426"/>
          <w:tab w:val="left" w:pos="1271"/>
        </w:tabs>
        <w:jc w:val="both"/>
      </w:pPr>
      <w:r w:rsidRPr="00662858">
        <w:rPr>
          <w:noProof/>
          <w:lang w:eastAsia="ru-RU"/>
        </w:rPr>
        <w:drawing>
          <wp:anchor distT="0" distB="0" distL="114300" distR="114300" simplePos="0" relativeHeight="251660288" behindDoc="0" locked="0" layoutInCell="1" allowOverlap="1" wp14:anchorId="47B9E848" wp14:editId="4210E69A">
            <wp:simplePos x="0" y="0"/>
            <wp:positionH relativeFrom="margin">
              <wp:posOffset>738570</wp:posOffset>
            </wp:positionH>
            <wp:positionV relativeFrom="paragraph">
              <wp:posOffset>144145</wp:posOffset>
            </wp:positionV>
            <wp:extent cx="4381959" cy="3076575"/>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b="10976"/>
                    <a:stretch/>
                  </pic:blipFill>
                  <pic:spPr bwMode="auto">
                    <a:xfrm>
                      <a:off x="0" y="0"/>
                      <a:ext cx="4385237" cy="30788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p>
    <w:p w:rsidR="00662858" w:rsidRDefault="00662858" w:rsidP="000751EF">
      <w:pPr>
        <w:tabs>
          <w:tab w:val="left" w:pos="426"/>
          <w:tab w:val="left" w:pos="1271"/>
        </w:tabs>
        <w:jc w:val="both"/>
      </w:pPr>
    </w:p>
    <w:p w:rsidR="000751EF" w:rsidRDefault="000751EF" w:rsidP="000751EF">
      <w:pPr>
        <w:tabs>
          <w:tab w:val="left" w:pos="426"/>
          <w:tab w:val="left" w:pos="1271"/>
        </w:tabs>
        <w:jc w:val="both"/>
      </w:pPr>
    </w:p>
    <w:p w:rsidR="000751EF" w:rsidRPr="00500B28" w:rsidRDefault="000751EF" w:rsidP="000751EF">
      <w:pPr>
        <w:tabs>
          <w:tab w:val="left" w:pos="426"/>
          <w:tab w:val="left" w:pos="1271"/>
        </w:tabs>
        <w:jc w:val="both"/>
        <w:rPr>
          <w:lang w:val="kk-KZ"/>
        </w:rPr>
      </w:pPr>
    </w:p>
    <w:p w:rsidR="00662858" w:rsidRPr="00662858" w:rsidRDefault="00662858" w:rsidP="00662858">
      <w:pPr>
        <w:tabs>
          <w:tab w:val="left" w:pos="426"/>
          <w:tab w:val="left" w:pos="1271"/>
        </w:tabs>
        <w:jc w:val="center"/>
        <w:rPr>
          <w:szCs w:val="28"/>
        </w:rPr>
      </w:pPr>
      <w:r w:rsidRPr="00662858">
        <w:t xml:space="preserve">Рисунок </w:t>
      </w:r>
      <w:r w:rsidRPr="00662858">
        <w:rPr>
          <w:lang w:val="kk-KZ"/>
        </w:rPr>
        <w:t>2</w:t>
      </w:r>
      <w:r w:rsidRPr="00662858">
        <w:t>.</w:t>
      </w:r>
      <w:r w:rsidRPr="00662858">
        <w:rPr>
          <w:lang w:val="kk-KZ"/>
        </w:rPr>
        <w:t xml:space="preserve">4 </w:t>
      </w:r>
      <w:r w:rsidRPr="00662858">
        <w:t xml:space="preserve">- Рабочие характеристики </w:t>
      </w:r>
      <w:r w:rsidR="00044720">
        <w:rPr>
          <w:lang w:val="kk-KZ"/>
        </w:rPr>
        <w:t>СН</w:t>
      </w:r>
      <w:r w:rsidRPr="00662858">
        <w:rPr>
          <w:szCs w:val="28"/>
        </w:rPr>
        <w:t xml:space="preserve"> [</w:t>
      </w:r>
      <w:r w:rsidR="000B4238">
        <w:rPr>
          <w:szCs w:val="28"/>
          <w:lang w:val="kk-KZ"/>
        </w:rPr>
        <w:t>37</w:t>
      </w:r>
      <w:r w:rsidRPr="00662858">
        <w:rPr>
          <w:szCs w:val="28"/>
        </w:rPr>
        <w:t>]</w:t>
      </w:r>
    </w:p>
    <w:p w:rsidR="00662858" w:rsidRPr="00662858" w:rsidRDefault="00662858" w:rsidP="00662858">
      <w:pPr>
        <w:tabs>
          <w:tab w:val="left" w:pos="426"/>
          <w:tab w:val="left" w:pos="1271"/>
        </w:tabs>
        <w:ind w:firstLine="709"/>
        <w:jc w:val="both"/>
        <w:rPr>
          <w:szCs w:val="28"/>
        </w:rPr>
      </w:pPr>
    </w:p>
    <w:p w:rsidR="00662858" w:rsidRPr="00662858" w:rsidRDefault="00662858" w:rsidP="00662858">
      <w:pPr>
        <w:tabs>
          <w:tab w:val="left" w:pos="1134"/>
        </w:tabs>
        <w:ind w:firstLine="709"/>
        <w:jc w:val="both"/>
        <w:rPr>
          <w:rFonts w:eastAsia="Calibri" w:cs="Times New Roman"/>
          <w:szCs w:val="28"/>
        </w:rPr>
      </w:pPr>
      <w:r w:rsidRPr="00662858">
        <w:rPr>
          <w:szCs w:val="28"/>
        </w:rPr>
        <w:t xml:space="preserve">Подбор оборудования </w:t>
      </w:r>
      <w:r w:rsidR="00AF54AD">
        <w:rPr>
          <w:szCs w:val="28"/>
          <w:lang w:val="kk-KZ"/>
        </w:rPr>
        <w:t>СН</w:t>
      </w:r>
      <w:r w:rsidRPr="00662858">
        <w:rPr>
          <w:szCs w:val="28"/>
        </w:rPr>
        <w:t xml:space="preserve"> должен предусматривать расчеты диаметров сопла и горловины, а также соответствующих расхода и давления [</w:t>
      </w:r>
      <w:r w:rsidR="000B4238">
        <w:rPr>
          <w:rFonts w:eastAsia="Calibri" w:cs="Times New Roman"/>
          <w:szCs w:val="28"/>
          <w:lang w:val="kk-KZ"/>
        </w:rPr>
        <w:t>39, 40</w:t>
      </w:r>
      <w:r w:rsidRPr="00662858">
        <w:rPr>
          <w:szCs w:val="28"/>
        </w:rPr>
        <w:t xml:space="preserve">]. Расчеты должны проводиться исходя из геолого-технических данных по скважине, физико-химических свойств добываемой и закачиваемой жидкостей (всего более 20 параметров). По результатам предварительных расчетов для конкретной скважины выбирается тип </w:t>
      </w:r>
      <w:r w:rsidR="00AF54AD">
        <w:rPr>
          <w:szCs w:val="28"/>
          <w:lang w:val="kk-KZ"/>
        </w:rPr>
        <w:t>СН</w:t>
      </w:r>
      <w:r w:rsidRPr="00662858">
        <w:rPr>
          <w:szCs w:val="28"/>
        </w:rPr>
        <w:t>. Следующий шаг заключается в компоновке забойного узла и оптимизации по мощности и гидравлическим параметрам, унификации и минимизации стоимости оборудования</w:t>
      </w:r>
      <w:r w:rsidRPr="00662858">
        <w:rPr>
          <w:szCs w:val="28"/>
          <w:lang w:val="kk-KZ"/>
        </w:rPr>
        <w:t xml:space="preserve"> </w:t>
      </w:r>
      <w:r w:rsidRPr="00662858">
        <w:rPr>
          <w:rFonts w:cs="Times New Roman"/>
          <w:szCs w:val="28"/>
          <w:lang w:val="kk-KZ"/>
        </w:rPr>
        <w:t>[3]</w:t>
      </w:r>
      <w:r w:rsidRPr="00662858">
        <w:rPr>
          <w:szCs w:val="28"/>
        </w:rPr>
        <w:t>.</w:t>
      </w:r>
    </w:p>
    <w:p w:rsidR="00662858" w:rsidRDefault="00662858" w:rsidP="004534A7">
      <w:pPr>
        <w:tabs>
          <w:tab w:val="left" w:pos="426"/>
          <w:tab w:val="left" w:pos="1276"/>
        </w:tabs>
        <w:jc w:val="both"/>
        <w:rPr>
          <w:lang w:val="kk-KZ"/>
        </w:rPr>
      </w:pPr>
    </w:p>
    <w:p w:rsidR="00C35941" w:rsidRPr="00C35941" w:rsidRDefault="00C35941" w:rsidP="004534A7">
      <w:pPr>
        <w:tabs>
          <w:tab w:val="left" w:pos="426"/>
          <w:tab w:val="left" w:pos="1276"/>
        </w:tabs>
        <w:jc w:val="both"/>
        <w:rPr>
          <w:lang w:val="kk-KZ"/>
        </w:rPr>
      </w:pPr>
    </w:p>
    <w:p w:rsidR="00662858" w:rsidRPr="00662858" w:rsidRDefault="00662858" w:rsidP="00662858">
      <w:pPr>
        <w:tabs>
          <w:tab w:val="left" w:pos="426"/>
          <w:tab w:val="left" w:pos="1276"/>
        </w:tabs>
        <w:ind w:firstLine="709"/>
        <w:jc w:val="both"/>
      </w:pPr>
      <w:r w:rsidRPr="00662858">
        <w:rPr>
          <w:lang w:val="kk-KZ"/>
        </w:rPr>
        <w:t xml:space="preserve">2.1.1 </w:t>
      </w:r>
      <w:r w:rsidRPr="00662858">
        <w:t>Модель струйного насоса</w:t>
      </w:r>
    </w:p>
    <w:p w:rsidR="00662858" w:rsidRPr="00662858" w:rsidRDefault="00662858" w:rsidP="00662858">
      <w:pPr>
        <w:tabs>
          <w:tab w:val="left" w:pos="426"/>
          <w:tab w:val="left" w:pos="1276"/>
        </w:tabs>
        <w:ind w:firstLine="709"/>
        <w:jc w:val="both"/>
      </w:pPr>
    </w:p>
    <w:p w:rsidR="00662858" w:rsidRPr="00662858" w:rsidRDefault="00662858" w:rsidP="00662858">
      <w:pPr>
        <w:tabs>
          <w:tab w:val="left" w:pos="426"/>
          <w:tab w:val="left" w:pos="1271"/>
        </w:tabs>
        <w:ind w:firstLine="709"/>
        <w:jc w:val="both"/>
      </w:pPr>
      <w:r w:rsidRPr="00662858">
        <w:t>Модель гидроструйного насоса основана на законе сохранения энергии, импульса и массы. При этом потери давления на трение в потоке учитываются коэффициентами трения. Каждая часть струйного аппарата имеет собственный режим потока, описываемые соответствующими уравнениями для расчета изменения давления и других параметров по длине аппарата.</w:t>
      </w:r>
    </w:p>
    <w:p w:rsidR="00662858" w:rsidRPr="00662858" w:rsidRDefault="00662858" w:rsidP="00662858">
      <w:pPr>
        <w:tabs>
          <w:tab w:val="left" w:pos="426"/>
          <w:tab w:val="left" w:pos="1271"/>
        </w:tabs>
        <w:ind w:firstLine="709"/>
        <w:jc w:val="both"/>
      </w:pPr>
      <w:r w:rsidRPr="00662858">
        <w:lastRenderedPageBreak/>
        <w:t>В качестве допущений, которые использовались при выводе уравнений и получении результатов в настоящей работе, были приняты следующие:</w:t>
      </w:r>
    </w:p>
    <w:p w:rsidR="00662858" w:rsidRPr="00662858" w:rsidRDefault="00662858" w:rsidP="00662858">
      <w:pPr>
        <w:tabs>
          <w:tab w:val="left" w:pos="426"/>
          <w:tab w:val="left" w:pos="1271"/>
        </w:tabs>
        <w:ind w:firstLine="709"/>
        <w:jc w:val="both"/>
      </w:pPr>
      <w:r w:rsidRPr="00662858">
        <w:t>1) гидродинамические процессы в скважине и внутри эжектора протекают изотермически;</w:t>
      </w:r>
    </w:p>
    <w:p w:rsidR="00662858" w:rsidRPr="00662858" w:rsidRDefault="00662858" w:rsidP="00662858">
      <w:pPr>
        <w:tabs>
          <w:tab w:val="left" w:pos="426"/>
          <w:tab w:val="left" w:pos="1271"/>
        </w:tabs>
        <w:ind w:firstLine="709"/>
        <w:jc w:val="both"/>
      </w:pPr>
      <w:r w:rsidRPr="00662858">
        <w:t>2) при изменении давления плотность жидкости остается постоянной;</w:t>
      </w:r>
    </w:p>
    <w:p w:rsidR="00662858" w:rsidRPr="00662858" w:rsidRDefault="00662858" w:rsidP="00662858">
      <w:pPr>
        <w:tabs>
          <w:tab w:val="left" w:pos="426"/>
          <w:tab w:val="left" w:pos="1271"/>
        </w:tabs>
        <w:ind w:firstLine="709"/>
        <w:jc w:val="both"/>
      </w:pPr>
      <w:r w:rsidRPr="00662858">
        <w:t xml:space="preserve">3) коэффициент сжатия струи в сопле эжектора равен </w:t>
      </w:r>
      <w:r w:rsidRPr="00662858">
        <w:rPr>
          <w:szCs w:val="28"/>
        </w:rPr>
        <w:t>единице</w:t>
      </w:r>
      <w:r w:rsidRPr="00662858">
        <w:rPr>
          <w:szCs w:val="28"/>
          <w:lang w:val="kk-KZ"/>
        </w:rPr>
        <w:t xml:space="preserve"> </w:t>
      </w:r>
      <w:r w:rsidRPr="00662858">
        <w:rPr>
          <w:rFonts w:cs="Times New Roman"/>
          <w:szCs w:val="28"/>
          <w:lang w:val="kk-KZ"/>
        </w:rPr>
        <w:t>[3</w:t>
      </w:r>
      <w:r w:rsidR="00500B28">
        <w:rPr>
          <w:rFonts w:cs="Times New Roman"/>
          <w:szCs w:val="28"/>
          <w:lang w:val="kk-KZ"/>
        </w:rPr>
        <w:t xml:space="preserve">, 41, </w:t>
      </w:r>
      <w:r w:rsidR="00147A28">
        <w:rPr>
          <w:rFonts w:cs="Times New Roman"/>
          <w:szCs w:val="28"/>
          <w:lang w:val="kk-KZ"/>
        </w:rPr>
        <w:t>42</w:t>
      </w:r>
      <w:r w:rsidRPr="00662858">
        <w:rPr>
          <w:rFonts w:cs="Times New Roman"/>
          <w:szCs w:val="28"/>
          <w:lang w:val="kk-KZ"/>
        </w:rPr>
        <w:t>]</w:t>
      </w:r>
      <w:r w:rsidRPr="00662858">
        <w:rPr>
          <w:szCs w:val="28"/>
        </w:rPr>
        <w:t>.</w:t>
      </w:r>
    </w:p>
    <w:p w:rsidR="00662858" w:rsidRDefault="00662858" w:rsidP="004534A7">
      <w:pPr>
        <w:tabs>
          <w:tab w:val="left" w:pos="426"/>
          <w:tab w:val="left" w:pos="1276"/>
        </w:tabs>
        <w:jc w:val="both"/>
        <w:rPr>
          <w:lang w:val="kk-KZ"/>
        </w:rPr>
      </w:pPr>
    </w:p>
    <w:p w:rsidR="00C35941" w:rsidRPr="00C35941" w:rsidRDefault="00C35941" w:rsidP="004534A7">
      <w:pPr>
        <w:tabs>
          <w:tab w:val="left" w:pos="426"/>
          <w:tab w:val="left" w:pos="1276"/>
        </w:tabs>
        <w:jc w:val="both"/>
        <w:rPr>
          <w:lang w:val="kk-KZ"/>
        </w:rPr>
      </w:pPr>
    </w:p>
    <w:p w:rsidR="00662858" w:rsidRPr="00662858" w:rsidRDefault="00662858" w:rsidP="00662858">
      <w:pPr>
        <w:tabs>
          <w:tab w:val="left" w:pos="426"/>
          <w:tab w:val="left" w:pos="1276"/>
        </w:tabs>
        <w:ind w:firstLine="709"/>
        <w:jc w:val="both"/>
        <w:rPr>
          <w:lang w:val="kk-KZ"/>
        </w:rPr>
      </w:pPr>
      <w:r w:rsidRPr="00662858">
        <w:rPr>
          <w:lang w:val="kk-KZ"/>
        </w:rPr>
        <w:t>2.1.2 Определение основных параметров СН</w:t>
      </w:r>
    </w:p>
    <w:p w:rsidR="00662858" w:rsidRPr="00662858" w:rsidRDefault="00662858" w:rsidP="00662858">
      <w:pPr>
        <w:tabs>
          <w:tab w:val="left" w:pos="426"/>
          <w:tab w:val="left" w:pos="1276"/>
        </w:tabs>
        <w:ind w:firstLine="709"/>
        <w:jc w:val="both"/>
      </w:pPr>
    </w:p>
    <w:p w:rsidR="00662858" w:rsidRPr="00662858" w:rsidRDefault="00662858" w:rsidP="00662858">
      <w:pPr>
        <w:tabs>
          <w:tab w:val="left" w:pos="1271"/>
        </w:tabs>
        <w:spacing w:after="160"/>
        <w:ind w:firstLine="709"/>
        <w:contextualSpacing/>
        <w:jc w:val="both"/>
        <w:outlineLvl w:val="3"/>
        <w:rPr>
          <w:rFonts w:eastAsia="Calibri" w:cs="Times New Roman"/>
          <w:szCs w:val="24"/>
        </w:rPr>
      </w:pPr>
      <w:r w:rsidRPr="00662858">
        <w:rPr>
          <w:rFonts w:eastAsia="Calibri" w:cs="Times New Roman"/>
          <w:i/>
          <w:szCs w:val="24"/>
        </w:rPr>
        <w:t>Высоконапорное сопло.</w:t>
      </w:r>
      <w:r w:rsidRPr="00662858">
        <w:rPr>
          <w:rFonts w:eastAsia="Calibri" w:cs="Times New Roman"/>
          <w:b/>
          <w:szCs w:val="24"/>
        </w:rPr>
        <w:t xml:space="preserve"> </w:t>
      </w:r>
      <w:r w:rsidRPr="00662858">
        <w:rPr>
          <w:rFonts w:eastAsia="Calibri" w:cs="Times New Roman"/>
          <w:szCs w:val="24"/>
        </w:rPr>
        <w:t>Энергия, привносимая силовой жидкостью,</w:t>
      </w:r>
      <w:r w:rsidR="0086154C">
        <w:rPr>
          <w:rFonts w:eastAsia="Calibri" w:cs="Times New Roman"/>
          <w:szCs w:val="24"/>
        </w:rPr>
        <w:t xml:space="preserve"> состоит из кинетической и потенциальной энергий</w:t>
      </w:r>
      <w:r w:rsidRPr="00662858">
        <w:rPr>
          <w:rFonts w:eastAsia="Calibri" w:cs="Times New Roman"/>
          <w:szCs w:val="24"/>
        </w:rPr>
        <w:t>. Кинетическая энергия связана со скоростью истечения струи и потенциальной энергией, зависящ</w:t>
      </w:r>
      <w:r w:rsidR="009B5CA8">
        <w:rPr>
          <w:rFonts w:eastAsia="Calibri" w:cs="Times New Roman"/>
          <w:szCs w:val="24"/>
          <w:lang w:val="kk-KZ"/>
        </w:rPr>
        <w:t>ей</w:t>
      </w:r>
      <w:r w:rsidRPr="00662858">
        <w:rPr>
          <w:rFonts w:eastAsia="Calibri" w:cs="Times New Roman"/>
          <w:szCs w:val="24"/>
        </w:rPr>
        <w:t xml:space="preserve"> от давления на входе в сопло. Силовая жидкость, в общем случае, подается от силовой насосной установки (например, УЭЦН) и направляется в камеру смешения через сопло как высокоскоростная струя. </w:t>
      </w:r>
    </w:p>
    <w:p w:rsidR="00662858" w:rsidRPr="00662858" w:rsidRDefault="00662858" w:rsidP="00662858">
      <w:pPr>
        <w:tabs>
          <w:tab w:val="left" w:pos="1271"/>
        </w:tabs>
        <w:spacing w:after="160"/>
        <w:ind w:firstLine="709"/>
        <w:contextualSpacing/>
        <w:jc w:val="both"/>
        <w:outlineLvl w:val="3"/>
        <w:rPr>
          <w:rFonts w:eastAsia="Calibri" w:cs="Times New Roman"/>
          <w:szCs w:val="24"/>
        </w:rPr>
      </w:pPr>
      <w:r w:rsidRPr="00662858">
        <w:rPr>
          <w:rFonts w:eastAsia="Calibri" w:cs="Times New Roman"/>
          <w:szCs w:val="24"/>
        </w:rPr>
        <w:t xml:space="preserve">При входе в камеру смешения силовая жидкость смешивается с эжектируемой жидкостью. </w:t>
      </w:r>
    </w:p>
    <w:p w:rsidR="00662858" w:rsidRPr="00662858" w:rsidRDefault="00662858" w:rsidP="00662858">
      <w:pPr>
        <w:tabs>
          <w:tab w:val="left" w:pos="1271"/>
        </w:tabs>
        <w:ind w:firstLine="709"/>
        <w:jc w:val="both"/>
        <w:rPr>
          <w:rFonts w:eastAsia="Calibri" w:cs="Times New Roman"/>
          <w:szCs w:val="24"/>
        </w:rPr>
      </w:pPr>
      <w:r w:rsidRPr="00662858">
        <w:rPr>
          <w:rFonts w:eastAsia="Calibri" w:cs="Times New Roman"/>
          <w:szCs w:val="24"/>
        </w:rPr>
        <w:t>Уравнение Бернулли описывает закон сохранения энергии для сопла:</w:t>
      </w:r>
    </w:p>
    <w:p w:rsidR="00662858" w:rsidRPr="00662858" w:rsidRDefault="00662858" w:rsidP="00662858">
      <w:pPr>
        <w:tabs>
          <w:tab w:val="left" w:pos="1271"/>
        </w:tabs>
        <w:ind w:firstLine="709"/>
        <w:jc w:val="both"/>
        <w:rPr>
          <w:rFonts w:eastAsia="Calibri" w:cs="Times New Roman"/>
          <w:szCs w:val="24"/>
        </w:rPr>
      </w:pPr>
    </w:p>
    <w:p w:rsidR="00662858" w:rsidRPr="00662858" w:rsidRDefault="007A2B9B" w:rsidP="00662858">
      <w:pPr>
        <w:tabs>
          <w:tab w:val="left" w:pos="1271"/>
        </w:tabs>
        <w:ind w:firstLine="709"/>
        <w:jc w:val="right"/>
        <w:rPr>
          <w:rFonts w:eastAsia="Calibri" w:cs="Times New Roman"/>
          <w:szCs w:val="24"/>
          <w:lang w:val="kk-KZ"/>
        </w:rPr>
      </w:pPr>
      <m:oMath>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i</m:t>
            </m:r>
          </m:sub>
        </m:sSub>
        <m:r>
          <m:rPr>
            <m:sty m:val="p"/>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m:t>
            </m:r>
          </m:num>
          <m:den>
            <m:r>
              <m:rPr>
                <m:sty m:val="p"/>
              </m:rPr>
              <w:rPr>
                <w:rFonts w:ascii="Cambria Math" w:eastAsia="Calibri" w:hAnsi="Cambria Math" w:cs="Times New Roman"/>
                <w:szCs w:val="24"/>
              </w:rPr>
              <m:t>2</m:t>
            </m:r>
          </m:den>
        </m:f>
        <m:sSub>
          <m:sSubPr>
            <m:ctrlPr>
              <w:rPr>
                <w:rFonts w:ascii="Cambria Math" w:eastAsia="Calibri" w:hAnsi="Cambria Math" w:cs="Times New Roman"/>
                <w:szCs w:val="24"/>
              </w:rPr>
            </m:ctrlPr>
          </m:sSubPr>
          <m:e>
            <m:r>
              <w:rPr>
                <w:rFonts w:ascii="Cambria Math" w:eastAsia="Calibri" w:hAnsi="Cambria Math" w:cs="Times New Roman"/>
                <w:szCs w:val="24"/>
              </w:rPr>
              <m:t>ρ</m:t>
            </m:r>
          </m:e>
          <m:sub>
            <m:r>
              <m:rPr>
                <m:sty m:val="p"/>
              </m:rPr>
              <w:rPr>
                <w:rFonts w:ascii="Cambria Math" w:eastAsia="Calibri" w:hAnsi="Cambria Math" w:cs="Times New Roman"/>
                <w:szCs w:val="24"/>
              </w:rPr>
              <m:t>1</m:t>
            </m:r>
          </m:sub>
        </m:sSub>
        <m:sSubSup>
          <m:sSubSupPr>
            <m:ctrlPr>
              <w:rPr>
                <w:rFonts w:ascii="Cambria Math" w:eastAsia="Calibri" w:hAnsi="Cambria Math" w:cs="Times New Roman"/>
                <w:szCs w:val="24"/>
              </w:rPr>
            </m:ctrlPr>
          </m:sSubSupPr>
          <m:e>
            <m:r>
              <w:rPr>
                <w:rFonts w:ascii="Cambria Math" w:eastAsia="Calibri" w:hAnsi="Cambria Math" w:cs="Times New Roman"/>
                <w:szCs w:val="24"/>
              </w:rPr>
              <m:t>V</m:t>
            </m:r>
          </m:e>
          <m:sub>
            <m:r>
              <w:rPr>
                <w:rFonts w:ascii="Cambria Math" w:eastAsia="Calibri" w:hAnsi="Cambria Math" w:cs="Times New Roman"/>
                <w:szCs w:val="24"/>
              </w:rPr>
              <m:t>i</m:t>
            </m:r>
          </m:sub>
          <m:sup>
            <m:r>
              <m:rPr>
                <m:sty m:val="p"/>
              </m:rPr>
              <w:rPr>
                <w:rFonts w:ascii="Cambria Math" w:eastAsia="Calibri" w:hAnsi="Cambria Math" w:cs="Times New Roman"/>
                <w:szCs w:val="24"/>
              </w:rPr>
              <m:t>2</m:t>
            </m:r>
          </m:sup>
        </m:sSubSup>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o</m:t>
            </m:r>
          </m:sub>
        </m:sSub>
        <m:r>
          <m:rPr>
            <m:sty m:val="p"/>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m:t>
            </m:r>
          </m:num>
          <m:den>
            <m:r>
              <m:rPr>
                <m:sty m:val="p"/>
              </m:rPr>
              <w:rPr>
                <w:rFonts w:ascii="Cambria Math" w:eastAsia="Calibri" w:hAnsi="Cambria Math" w:cs="Times New Roman"/>
                <w:szCs w:val="24"/>
              </w:rPr>
              <m:t>2</m:t>
            </m:r>
          </m:den>
        </m:f>
        <m:sSub>
          <m:sSubPr>
            <m:ctrlPr>
              <w:rPr>
                <w:rFonts w:ascii="Cambria Math" w:eastAsia="Calibri" w:hAnsi="Cambria Math" w:cs="Times New Roman"/>
                <w:szCs w:val="24"/>
              </w:rPr>
            </m:ctrlPr>
          </m:sSubPr>
          <m:e>
            <m:r>
              <w:rPr>
                <w:rFonts w:ascii="Cambria Math" w:eastAsia="Calibri" w:hAnsi="Cambria Math" w:cs="Times New Roman"/>
                <w:szCs w:val="24"/>
              </w:rPr>
              <m:t>ρ</m:t>
            </m:r>
          </m:e>
          <m:sub>
            <m:r>
              <m:rPr>
                <m:sty m:val="p"/>
              </m:rPr>
              <w:rPr>
                <w:rFonts w:ascii="Cambria Math" w:eastAsia="Calibri" w:hAnsi="Cambria Math" w:cs="Times New Roman"/>
                <w:szCs w:val="24"/>
              </w:rPr>
              <m:t>1</m:t>
            </m:r>
          </m:sub>
        </m:sSub>
        <m:sSubSup>
          <m:sSubSupPr>
            <m:ctrlPr>
              <w:rPr>
                <w:rFonts w:ascii="Cambria Math" w:eastAsia="Calibri" w:hAnsi="Cambria Math" w:cs="Times New Roman"/>
                <w:szCs w:val="24"/>
              </w:rPr>
            </m:ctrlPr>
          </m:sSubSupPr>
          <m:e>
            <m:r>
              <w:rPr>
                <w:rFonts w:ascii="Cambria Math" w:eastAsia="Calibri" w:hAnsi="Cambria Math" w:cs="Times New Roman"/>
                <w:szCs w:val="24"/>
              </w:rPr>
              <m:t>V</m:t>
            </m:r>
          </m:e>
          <m:sub>
            <m:r>
              <w:rPr>
                <w:rFonts w:ascii="Cambria Math" w:eastAsia="Calibri" w:hAnsi="Cambria Math" w:cs="Times New Roman"/>
                <w:szCs w:val="24"/>
              </w:rPr>
              <m:t>n</m:t>
            </m:r>
          </m:sub>
          <m:sup>
            <m:r>
              <m:rPr>
                <m:sty m:val="p"/>
              </m:rPr>
              <w:rPr>
                <w:rFonts w:ascii="Cambria Math" w:eastAsia="Calibri" w:hAnsi="Cambria Math" w:cs="Times New Roman"/>
                <w:szCs w:val="24"/>
              </w:rPr>
              <m:t>2</m:t>
            </m:r>
          </m:sup>
        </m:sSubSup>
        <m:r>
          <m:rPr>
            <m:sty m:val="p"/>
          </m:rPr>
          <w:rPr>
            <w:rFonts w:ascii="Cambria Math" w:eastAsia="Times New Roman" w:hAnsi="Cambria Math" w:cs="Times New Roman"/>
            <w:szCs w:val="24"/>
          </w:rPr>
          <m:t>+</m:t>
        </m:r>
        <m:sSub>
          <m:sSubPr>
            <m:ctrlPr>
              <w:rPr>
                <w:rFonts w:ascii="Cambria Math" w:eastAsia="Times New Roman" w:hAnsi="Cambria Math" w:cs="Times New Roman"/>
                <w:szCs w:val="24"/>
              </w:rPr>
            </m:ctrlPr>
          </m:sSubPr>
          <m:e>
            <m:r>
              <w:rPr>
                <w:rFonts w:ascii="Cambria Math" w:eastAsia="Times New Roman" w:hAnsi="Cambria Math" w:cs="Times New Roman"/>
                <w:szCs w:val="24"/>
              </w:rPr>
              <m:t>K</m:t>
            </m:r>
          </m:e>
          <m:sub>
            <m:r>
              <w:rPr>
                <w:rFonts w:ascii="Cambria Math" w:eastAsia="Times New Roman" w:hAnsi="Cambria Math" w:cs="Times New Roman"/>
                <w:szCs w:val="24"/>
              </w:rPr>
              <m:t>n</m:t>
            </m:r>
          </m:sub>
        </m:sSub>
        <m:f>
          <m:fPr>
            <m:ctrlPr>
              <w:rPr>
                <w:rFonts w:ascii="Cambria Math" w:eastAsia="Calibri" w:hAnsi="Cambria Math" w:cs="Times New Roman"/>
                <w:szCs w:val="24"/>
              </w:rPr>
            </m:ctrlPr>
          </m:fPr>
          <m:num>
            <m:r>
              <m:rPr>
                <m:sty m:val="p"/>
              </m:rPr>
              <w:rPr>
                <w:rFonts w:ascii="Cambria Math" w:eastAsia="Calibri" w:hAnsi="Cambria Math" w:cs="Times New Roman"/>
                <w:szCs w:val="24"/>
              </w:rPr>
              <m:t>1</m:t>
            </m:r>
          </m:num>
          <m:den>
            <m:r>
              <m:rPr>
                <m:sty m:val="p"/>
              </m:rPr>
              <w:rPr>
                <w:rFonts w:ascii="Cambria Math" w:eastAsia="Calibri" w:hAnsi="Cambria Math" w:cs="Times New Roman"/>
                <w:szCs w:val="24"/>
              </w:rPr>
              <m:t>2</m:t>
            </m:r>
          </m:den>
        </m:f>
        <m:sSub>
          <m:sSubPr>
            <m:ctrlPr>
              <w:rPr>
                <w:rFonts w:ascii="Cambria Math" w:eastAsia="Calibri" w:hAnsi="Cambria Math" w:cs="Times New Roman"/>
                <w:szCs w:val="24"/>
              </w:rPr>
            </m:ctrlPr>
          </m:sSubPr>
          <m:e>
            <m:r>
              <w:rPr>
                <w:rFonts w:ascii="Cambria Math" w:eastAsia="Calibri" w:hAnsi="Cambria Math" w:cs="Times New Roman"/>
                <w:szCs w:val="24"/>
              </w:rPr>
              <m:t>ρ</m:t>
            </m:r>
          </m:e>
          <m:sub>
            <m:r>
              <m:rPr>
                <m:sty m:val="p"/>
              </m:rPr>
              <w:rPr>
                <w:rFonts w:ascii="Cambria Math" w:eastAsia="Calibri" w:hAnsi="Cambria Math" w:cs="Times New Roman"/>
                <w:szCs w:val="24"/>
              </w:rPr>
              <m:t>1</m:t>
            </m:r>
          </m:sub>
        </m:sSub>
        <m:sSubSup>
          <m:sSubSupPr>
            <m:ctrlPr>
              <w:rPr>
                <w:rFonts w:ascii="Cambria Math" w:eastAsia="Calibri" w:hAnsi="Cambria Math" w:cs="Times New Roman"/>
                <w:szCs w:val="24"/>
              </w:rPr>
            </m:ctrlPr>
          </m:sSubSupPr>
          <m:e>
            <m:r>
              <w:rPr>
                <w:rFonts w:ascii="Cambria Math" w:eastAsia="Calibri" w:hAnsi="Cambria Math" w:cs="Times New Roman"/>
                <w:szCs w:val="24"/>
              </w:rPr>
              <m:t>V</m:t>
            </m:r>
          </m:e>
          <m:sub>
            <m:r>
              <w:rPr>
                <w:rFonts w:ascii="Cambria Math" w:eastAsia="Calibri" w:hAnsi="Cambria Math" w:cs="Times New Roman"/>
                <w:szCs w:val="24"/>
              </w:rPr>
              <m:t>n</m:t>
            </m:r>
          </m:sub>
          <m:sup>
            <m:r>
              <m:rPr>
                <m:sty m:val="p"/>
              </m:rPr>
              <w:rPr>
                <w:rFonts w:ascii="Cambria Math" w:eastAsia="Calibri" w:hAnsi="Cambria Math" w:cs="Times New Roman"/>
                <w:szCs w:val="24"/>
              </w:rPr>
              <m:t>2</m:t>
            </m:r>
          </m:sup>
        </m:sSubSup>
      </m:oMath>
      <w:r w:rsidR="00662858" w:rsidRPr="00662858">
        <w:rPr>
          <w:rFonts w:eastAsia="Calibri" w:cs="Times New Roman"/>
          <w:szCs w:val="24"/>
          <w:lang w:val="kk-KZ"/>
        </w:rPr>
        <w:t xml:space="preserve">  .                         (2.1)</w:t>
      </w:r>
    </w:p>
    <w:p w:rsidR="00662858" w:rsidRPr="00662858" w:rsidRDefault="00662858" w:rsidP="00662858">
      <w:pPr>
        <w:tabs>
          <w:tab w:val="left" w:pos="1271"/>
        </w:tabs>
        <w:jc w:val="both"/>
        <w:rPr>
          <w:rFonts w:eastAsia="Calibri" w:cs="Times New Roman"/>
          <w:szCs w:val="24"/>
        </w:rPr>
      </w:pPr>
    </w:p>
    <w:p w:rsidR="00662858" w:rsidRPr="00662858" w:rsidRDefault="00D6691C" w:rsidP="00662858">
      <w:pPr>
        <w:tabs>
          <w:tab w:val="left" w:pos="1271"/>
        </w:tabs>
        <w:ind w:firstLine="709"/>
        <w:jc w:val="both"/>
        <w:rPr>
          <w:rFonts w:eastAsia="Calibri" w:cs="Times New Roman"/>
          <w:szCs w:val="24"/>
        </w:rPr>
      </w:pPr>
      <w:r>
        <w:rPr>
          <w:rFonts w:eastAsia="Calibri" w:cs="Times New Roman"/>
          <w:szCs w:val="24"/>
        </w:rPr>
        <w:t>Данное выражение (2</w:t>
      </w:r>
      <w:r w:rsidR="00662858" w:rsidRPr="00662858">
        <w:rPr>
          <w:rFonts w:eastAsia="Calibri" w:cs="Times New Roman"/>
          <w:szCs w:val="24"/>
        </w:rPr>
        <w:t>.1) можно представить как:</w:t>
      </w:r>
    </w:p>
    <w:p w:rsidR="00662858" w:rsidRPr="00662858" w:rsidRDefault="00662858" w:rsidP="00662858">
      <w:pPr>
        <w:tabs>
          <w:tab w:val="left" w:pos="1271"/>
        </w:tabs>
        <w:ind w:firstLine="709"/>
        <w:jc w:val="both"/>
        <w:rPr>
          <w:rFonts w:eastAsia="Calibri" w:cs="Times New Roman"/>
          <w:szCs w:val="24"/>
        </w:rPr>
      </w:pPr>
    </w:p>
    <w:p w:rsidR="00662858" w:rsidRPr="00662858" w:rsidRDefault="007A2B9B" w:rsidP="00662858">
      <w:pPr>
        <w:tabs>
          <w:tab w:val="left" w:pos="1271"/>
        </w:tabs>
        <w:spacing w:after="160"/>
        <w:ind w:firstLine="709"/>
        <w:jc w:val="right"/>
        <w:rPr>
          <w:rFonts w:eastAsia="Calibri" w:cs="Times New Roman"/>
          <w:szCs w:val="24"/>
          <w:lang w:val="kk-KZ"/>
        </w:rPr>
      </w:pPr>
      <m:oMath>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i</m:t>
            </m:r>
          </m:sub>
        </m:sSub>
        <m:r>
          <m:rPr>
            <m:sty m:val="p"/>
          </m:rPr>
          <w:rPr>
            <w:rFonts w:ascii="Cambria Math" w:eastAsia="Calibri" w:hAnsi="Cambria Math" w:cs="Times New Roman"/>
            <w:szCs w:val="24"/>
          </w:rPr>
          <m:t>-</m:t>
        </m:r>
        <m:sSub>
          <m:sSubPr>
            <m:ctrlPr>
              <w:rPr>
                <w:rFonts w:ascii="Cambria Math" w:eastAsia="Calibri" w:hAnsi="Cambria Math" w:cs="Times New Roman"/>
                <w:szCs w:val="24"/>
                <w:lang w:val="en-US"/>
              </w:rPr>
            </m:ctrlPr>
          </m:sSubPr>
          <m:e>
            <m:r>
              <w:rPr>
                <w:rFonts w:ascii="Cambria Math" w:eastAsia="Calibri" w:hAnsi="Cambria Math" w:cs="Times New Roman"/>
                <w:szCs w:val="24"/>
                <w:lang w:val="en-US"/>
              </w:rPr>
              <m:t>P</m:t>
            </m:r>
            <m:ctrlPr>
              <w:rPr>
                <w:rFonts w:ascii="Cambria Math" w:eastAsia="Calibri" w:hAnsi="Cambria Math" w:cs="Times New Roman"/>
                <w:szCs w:val="24"/>
              </w:rPr>
            </m:ctrlPr>
          </m:e>
          <m:sub>
            <m:r>
              <w:rPr>
                <w:rFonts w:ascii="Cambria Math" w:eastAsia="Calibri" w:hAnsi="Cambria Math" w:cs="Times New Roman"/>
                <w:szCs w:val="24"/>
                <w:lang w:val="en-US"/>
              </w:rPr>
              <m:t>o</m:t>
            </m:r>
          </m:sub>
        </m:sSub>
        <m:r>
          <m:rPr>
            <m:sty m:val="p"/>
          </m:rPr>
          <w:rPr>
            <w:rFonts w:ascii="Cambria Math" w:eastAsia="Calibri" w:hAnsi="Cambria Math" w:cs="Times New Roman"/>
            <w:szCs w:val="24"/>
          </w:rPr>
          <m:t>=</m:t>
        </m:r>
        <m:r>
          <w:rPr>
            <w:rFonts w:ascii="Cambria Math" w:eastAsia="Calibri" w:hAnsi="Cambria Math" w:cs="Times New Roman"/>
            <w:szCs w:val="24"/>
          </w:rPr>
          <m:t>Z</m:t>
        </m:r>
        <m:d>
          <m:dPr>
            <m:ctrlPr>
              <w:rPr>
                <w:rFonts w:ascii="Cambria Math" w:eastAsia="Calibri" w:hAnsi="Cambria Math" w:cs="Times New Roman"/>
                <w:szCs w:val="24"/>
              </w:rPr>
            </m:ctrlPr>
          </m:dPr>
          <m:e>
            <m:r>
              <m:rPr>
                <m:sty m:val="p"/>
              </m:rPr>
              <w:rPr>
                <w:rFonts w:ascii="Cambria Math" w:eastAsia="Calibri" w:hAnsi="Cambria Math" w:cs="Times New Roman"/>
                <w:szCs w:val="24"/>
              </w:rPr>
              <m:t>1+</m:t>
            </m:r>
            <m:sSub>
              <m:sSubPr>
                <m:ctrlPr>
                  <w:rPr>
                    <w:rFonts w:ascii="Cambria Math" w:eastAsia="Calibri" w:hAnsi="Cambria Math" w:cs="Times New Roman"/>
                    <w:szCs w:val="24"/>
                  </w:rPr>
                </m:ctrlPr>
              </m:sSubPr>
              <m:e>
                <m:r>
                  <w:rPr>
                    <w:rFonts w:ascii="Cambria Math" w:eastAsia="Calibri" w:hAnsi="Cambria Math" w:cs="Times New Roman"/>
                    <w:szCs w:val="24"/>
                  </w:rPr>
                  <m:t>K</m:t>
                </m:r>
              </m:e>
              <m:sub>
                <m:r>
                  <w:rPr>
                    <w:rFonts w:ascii="Cambria Math" w:eastAsia="Calibri" w:hAnsi="Cambria Math" w:cs="Times New Roman"/>
                    <w:szCs w:val="24"/>
                  </w:rPr>
                  <m:t>n</m:t>
                </m:r>
              </m:sub>
            </m:sSub>
          </m:e>
        </m:d>
      </m:oMath>
      <w:r w:rsidR="00662858" w:rsidRPr="00662858">
        <w:rPr>
          <w:rFonts w:eastAsia="Calibri" w:cs="Times New Roman"/>
          <w:szCs w:val="24"/>
          <w:lang w:val="kk-KZ"/>
        </w:rPr>
        <w:t xml:space="preserve">  .                                         (2.2)</w:t>
      </w:r>
    </w:p>
    <w:p w:rsidR="00662858" w:rsidRDefault="00662858" w:rsidP="00F05A1D">
      <w:pPr>
        <w:tabs>
          <w:tab w:val="left" w:pos="1271"/>
        </w:tabs>
        <w:ind w:firstLine="709"/>
        <w:jc w:val="both"/>
        <w:rPr>
          <w:rFonts w:eastAsia="Calibri" w:cs="Times New Roman"/>
          <w:szCs w:val="24"/>
          <w:lang w:val="kk-KZ"/>
        </w:rPr>
      </w:pPr>
      <w:r w:rsidRPr="00662858">
        <w:rPr>
          <w:rFonts w:eastAsia="Calibri" w:cs="Times New Roman"/>
          <w:szCs w:val="24"/>
        </w:rPr>
        <w:t xml:space="preserve">При этом давление на выходе из сопла </w:t>
      </w:r>
      <m:oMath>
        <m:sSub>
          <m:sSubPr>
            <m:ctrlPr>
              <w:rPr>
                <w:rFonts w:ascii="Cambria Math" w:eastAsia="Calibri" w:hAnsi="Cambria Math" w:cs="Times New Roman"/>
                <w:i/>
                <w:szCs w:val="24"/>
                <w:lang w:val="en-US"/>
              </w:rPr>
            </m:ctrlPr>
          </m:sSubPr>
          <m:e>
            <m:r>
              <w:rPr>
                <w:rFonts w:ascii="Cambria Math" w:eastAsia="Calibri" w:hAnsi="Cambria Math" w:cs="Times New Roman"/>
                <w:szCs w:val="24"/>
                <w:lang w:val="en-US"/>
              </w:rPr>
              <m:t>P</m:t>
            </m:r>
            <m:ctrlPr>
              <w:rPr>
                <w:rFonts w:ascii="Cambria Math" w:eastAsia="Calibri" w:hAnsi="Cambria Math" w:cs="Times New Roman"/>
                <w:i/>
                <w:szCs w:val="24"/>
              </w:rPr>
            </m:ctrlPr>
          </m:e>
          <m:sub>
            <m:r>
              <w:rPr>
                <w:rFonts w:ascii="Cambria Math" w:eastAsia="Calibri" w:hAnsi="Cambria Math" w:cs="Times New Roman"/>
                <w:szCs w:val="24"/>
                <w:lang w:val="en-US"/>
              </w:rPr>
              <m:t>o</m:t>
            </m:r>
          </m:sub>
        </m:sSub>
      </m:oMath>
      <w:r w:rsidRPr="00662858">
        <w:rPr>
          <w:rFonts w:eastAsia="Calibri" w:cs="Times New Roman"/>
          <w:szCs w:val="24"/>
          <w:lang w:val="kk-KZ"/>
        </w:rPr>
        <w:t xml:space="preserve">, </w:t>
      </w:r>
      <w:r w:rsidRPr="00662858">
        <w:rPr>
          <w:rFonts w:eastAsia="Calibri" w:cs="Times New Roman"/>
          <w:szCs w:val="24"/>
        </w:rPr>
        <w:t>приблизительно</w:t>
      </w:r>
      <w:r w:rsidRPr="00662858">
        <w:rPr>
          <w:rFonts w:eastAsia="Calibri" w:cs="Times New Roman"/>
          <w:szCs w:val="24"/>
          <w:lang w:val="kk-KZ"/>
        </w:rPr>
        <w:t>,</w:t>
      </w:r>
      <w:r w:rsidRPr="00662858">
        <w:rPr>
          <w:rFonts w:eastAsia="Calibri" w:cs="Times New Roman"/>
          <w:szCs w:val="24"/>
        </w:rPr>
        <w:t xml:space="preserve"> равно давлению на приеме струйного насоса </w:t>
      </w:r>
      <m:oMath>
        <m:sSub>
          <m:sSubPr>
            <m:ctrlPr>
              <w:rPr>
                <w:rFonts w:ascii="Cambria Math" w:eastAsia="Calibri" w:hAnsi="Cambria Math" w:cs="Times New Roman"/>
                <w:i/>
                <w:szCs w:val="24"/>
                <w:lang w:val="en-US"/>
              </w:rPr>
            </m:ctrlPr>
          </m:sSubPr>
          <m:e>
            <m:r>
              <w:rPr>
                <w:rFonts w:ascii="Cambria Math" w:eastAsia="Calibri" w:hAnsi="Cambria Math" w:cs="Times New Roman"/>
                <w:szCs w:val="24"/>
                <w:lang w:val="en-US"/>
              </w:rPr>
              <m:t>P</m:t>
            </m:r>
            <m:ctrlPr>
              <w:rPr>
                <w:rFonts w:ascii="Cambria Math" w:eastAsia="Calibri" w:hAnsi="Cambria Math" w:cs="Times New Roman"/>
                <w:i/>
                <w:szCs w:val="24"/>
              </w:rPr>
            </m:ctrlPr>
          </m:e>
          <m:sub>
            <m:r>
              <w:rPr>
                <w:rFonts w:ascii="Cambria Math" w:eastAsia="Calibri" w:hAnsi="Cambria Math" w:cs="Times New Roman"/>
                <w:szCs w:val="24"/>
                <w:lang w:val="en-US"/>
              </w:rPr>
              <m:t>s</m:t>
            </m:r>
          </m:sub>
        </m:sSub>
      </m:oMath>
      <w:r w:rsidRPr="00662858">
        <w:rPr>
          <w:rFonts w:eastAsia="Calibri" w:cs="Times New Roman"/>
          <w:szCs w:val="24"/>
        </w:rPr>
        <w:t xml:space="preserve">. Данное допущение справедливо для струйных насосов с соплом, удаленным на некоторое расстояние от камеры смешения, и, следовательно, высокоскоростная струя истекает в среду с давлением, близким или равным давлению в приемной камере. </w:t>
      </w:r>
      <m:oMath>
        <m:r>
          <w:rPr>
            <w:rFonts w:ascii="Cambria Math" w:eastAsia="Calibri" w:hAnsi="Cambria Math" w:cs="Times New Roman"/>
            <w:szCs w:val="24"/>
          </w:rPr>
          <m:t>Z</m:t>
        </m:r>
      </m:oMath>
      <w:r w:rsidRPr="00662858">
        <w:rPr>
          <w:rFonts w:eastAsia="Calibri" w:cs="Times New Roman"/>
          <w:szCs w:val="24"/>
        </w:rPr>
        <w:t xml:space="preserve"> определяется как динамический напор:</w:t>
      </w:r>
    </w:p>
    <w:p w:rsidR="00F05A1D" w:rsidRPr="00F05A1D" w:rsidRDefault="00F05A1D" w:rsidP="00F05A1D">
      <w:pPr>
        <w:tabs>
          <w:tab w:val="left" w:pos="1271"/>
        </w:tabs>
        <w:ind w:firstLine="709"/>
        <w:jc w:val="both"/>
        <w:rPr>
          <w:rFonts w:eastAsia="Calibri" w:cs="Times New Roman"/>
          <w:szCs w:val="24"/>
          <w:lang w:val="kk-KZ"/>
        </w:rPr>
      </w:pPr>
    </w:p>
    <w:p w:rsidR="00662858" w:rsidRPr="00662858" w:rsidRDefault="00662858" w:rsidP="00F05A1D">
      <w:pPr>
        <w:tabs>
          <w:tab w:val="left" w:pos="1271"/>
        </w:tabs>
        <w:ind w:firstLine="709"/>
        <w:jc w:val="right"/>
        <w:rPr>
          <w:rFonts w:eastAsia="Calibri" w:cs="Times New Roman"/>
          <w:szCs w:val="24"/>
          <w:lang w:val="kk-KZ"/>
        </w:rPr>
      </w:pPr>
      <m:oMath>
        <m:r>
          <w:rPr>
            <w:rFonts w:ascii="Cambria Math" w:eastAsia="Calibri" w:hAnsi="Cambria Math" w:cs="Times New Roman"/>
            <w:szCs w:val="24"/>
          </w:rPr>
          <m:t>Z</m:t>
        </m:r>
        <m:r>
          <m:rPr>
            <m:sty m:val="p"/>
          </m:rPr>
          <w:rPr>
            <w:rFonts w:ascii="Cambria Math" w:eastAsia="Times New Roman"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m:t>
            </m:r>
          </m:num>
          <m:den>
            <m:r>
              <m:rPr>
                <m:sty m:val="p"/>
              </m:rPr>
              <w:rPr>
                <w:rFonts w:ascii="Cambria Math" w:eastAsia="Calibri" w:hAnsi="Cambria Math" w:cs="Times New Roman"/>
                <w:szCs w:val="24"/>
              </w:rPr>
              <m:t>2</m:t>
            </m:r>
          </m:den>
        </m:f>
        <m:sSub>
          <m:sSubPr>
            <m:ctrlPr>
              <w:rPr>
                <w:rFonts w:ascii="Cambria Math" w:eastAsia="Calibri" w:hAnsi="Cambria Math" w:cs="Times New Roman"/>
                <w:szCs w:val="24"/>
              </w:rPr>
            </m:ctrlPr>
          </m:sSubPr>
          <m:e>
            <m:r>
              <w:rPr>
                <w:rFonts w:ascii="Cambria Math" w:eastAsia="Calibri" w:hAnsi="Cambria Math" w:cs="Times New Roman"/>
                <w:szCs w:val="24"/>
              </w:rPr>
              <m:t>ρ</m:t>
            </m:r>
          </m:e>
          <m:sub>
            <m:r>
              <w:rPr>
                <w:rFonts w:ascii="Cambria Math" w:eastAsia="Calibri" w:hAnsi="Cambria Math" w:cs="Times New Roman"/>
                <w:szCs w:val="24"/>
              </w:rPr>
              <m:t>1</m:t>
            </m:r>
          </m:sub>
        </m:sSub>
        <m:sSubSup>
          <m:sSubSupPr>
            <m:ctrlPr>
              <w:rPr>
                <w:rFonts w:ascii="Cambria Math" w:eastAsia="Calibri" w:hAnsi="Cambria Math" w:cs="Times New Roman"/>
                <w:szCs w:val="24"/>
              </w:rPr>
            </m:ctrlPr>
          </m:sSubSupPr>
          <m:e>
            <m:r>
              <w:rPr>
                <w:rFonts w:ascii="Cambria Math" w:eastAsia="Calibri" w:hAnsi="Cambria Math" w:cs="Times New Roman"/>
                <w:szCs w:val="24"/>
              </w:rPr>
              <m:t>V</m:t>
            </m:r>
          </m:e>
          <m:sub>
            <m:r>
              <w:rPr>
                <w:rFonts w:ascii="Cambria Math" w:eastAsia="Calibri" w:hAnsi="Cambria Math" w:cs="Times New Roman"/>
                <w:szCs w:val="24"/>
                <w:lang w:val="en-US"/>
              </w:rPr>
              <m:t>n</m:t>
            </m:r>
          </m:sub>
          <m:sup>
            <m:r>
              <m:rPr>
                <m:sty m:val="p"/>
              </m:rPr>
              <w:rPr>
                <w:rFonts w:ascii="Cambria Math" w:eastAsia="Calibri" w:hAnsi="Cambria Math" w:cs="Times New Roman"/>
                <w:szCs w:val="24"/>
              </w:rPr>
              <m:t>2</m:t>
            </m:r>
          </m:sup>
        </m:sSubSup>
      </m:oMath>
      <w:r w:rsidRPr="00662858">
        <w:rPr>
          <w:rFonts w:eastAsia="Calibri" w:cs="Times New Roman"/>
          <w:szCs w:val="24"/>
          <w:lang w:val="kk-KZ"/>
        </w:rPr>
        <w:t xml:space="preserve">   .      </w:t>
      </w:r>
      <w:r w:rsidR="00F05A1D">
        <w:rPr>
          <w:rFonts w:eastAsia="Calibri" w:cs="Times New Roman"/>
          <w:szCs w:val="24"/>
          <w:lang w:val="kk-KZ"/>
        </w:rPr>
        <w:t xml:space="preserve">                            </w:t>
      </w:r>
      <w:r w:rsidRPr="00662858">
        <w:rPr>
          <w:rFonts w:eastAsia="Calibri" w:cs="Times New Roman"/>
          <w:szCs w:val="24"/>
          <w:lang w:val="kk-KZ"/>
        </w:rPr>
        <w:t xml:space="preserve">              (2.3)</w:t>
      </w:r>
    </w:p>
    <w:p w:rsidR="00F05A1D" w:rsidRDefault="00F05A1D" w:rsidP="00F05A1D">
      <w:pPr>
        <w:tabs>
          <w:tab w:val="left" w:pos="709"/>
        </w:tabs>
        <w:ind w:firstLine="709"/>
        <w:contextualSpacing/>
        <w:jc w:val="both"/>
        <w:outlineLvl w:val="3"/>
        <w:rPr>
          <w:rFonts w:eastAsia="Calibri" w:cs="Times New Roman"/>
          <w:i/>
          <w:szCs w:val="24"/>
          <w:lang w:val="kk-KZ"/>
        </w:rPr>
      </w:pPr>
    </w:p>
    <w:p w:rsidR="00662858" w:rsidRPr="00662858" w:rsidRDefault="00662858" w:rsidP="00F05A1D">
      <w:pPr>
        <w:tabs>
          <w:tab w:val="left" w:pos="709"/>
        </w:tabs>
        <w:ind w:firstLine="709"/>
        <w:contextualSpacing/>
        <w:jc w:val="both"/>
        <w:outlineLvl w:val="3"/>
        <w:rPr>
          <w:rFonts w:eastAsia="Calibri" w:cs="Times New Roman"/>
          <w:szCs w:val="24"/>
        </w:rPr>
      </w:pPr>
      <w:r w:rsidRPr="00662858">
        <w:rPr>
          <w:rFonts w:eastAsia="Calibri" w:cs="Times New Roman"/>
          <w:i/>
          <w:szCs w:val="24"/>
        </w:rPr>
        <w:t>Приемная камера.</w:t>
      </w:r>
      <w:r w:rsidRPr="00662858">
        <w:rPr>
          <w:rFonts w:eastAsia="Calibri" w:cs="Times New Roman"/>
          <w:b/>
          <w:szCs w:val="24"/>
        </w:rPr>
        <w:t xml:space="preserve"> </w:t>
      </w:r>
      <w:r w:rsidRPr="00662858">
        <w:rPr>
          <w:rFonts w:eastAsia="Calibri" w:cs="Times New Roman"/>
          <w:szCs w:val="24"/>
        </w:rPr>
        <w:t>Эжектируемый поток жидкость подается в струйный насос через приемную камеру, представленным кольцевым пространством. Важно отметить, что пассивный (эжектируемый) поток подается</w:t>
      </w:r>
      <w:r w:rsidR="006169F0" w:rsidRPr="006169F0">
        <w:rPr>
          <w:rFonts w:eastAsia="Calibri" w:cs="Times New Roman"/>
          <w:szCs w:val="24"/>
        </w:rPr>
        <w:t xml:space="preserve"> </w:t>
      </w:r>
      <w:r w:rsidR="006169F0">
        <w:rPr>
          <w:rFonts w:eastAsia="Calibri" w:cs="Times New Roman"/>
          <w:szCs w:val="24"/>
          <w:lang w:val="kk-KZ"/>
        </w:rPr>
        <w:t>в</w:t>
      </w:r>
      <w:r w:rsidRPr="00662858">
        <w:rPr>
          <w:rFonts w:eastAsia="Calibri" w:cs="Times New Roman"/>
          <w:szCs w:val="24"/>
        </w:rPr>
        <w:t xml:space="preserve"> насос (приемную камеру) за счет снижения давления в камере смешения. Смешение рабочей и эжектируемой жидкостей, а также обмен энергией, происходит практически мгновенно.</w:t>
      </w:r>
    </w:p>
    <w:p w:rsidR="00662858" w:rsidRPr="00662858" w:rsidRDefault="00662858" w:rsidP="0023726F">
      <w:pPr>
        <w:tabs>
          <w:tab w:val="left" w:pos="1271"/>
        </w:tabs>
        <w:ind w:firstLine="709"/>
        <w:jc w:val="both"/>
        <w:rPr>
          <w:rFonts w:eastAsia="Calibri" w:cs="Times New Roman"/>
          <w:szCs w:val="24"/>
        </w:rPr>
      </w:pPr>
      <w:r w:rsidRPr="00662858">
        <w:rPr>
          <w:rFonts w:eastAsia="Calibri" w:cs="Times New Roman"/>
          <w:szCs w:val="24"/>
        </w:rPr>
        <w:t>Изменение давления в приемной камере может быть сформулировано из уравнения Бернулли и выражено следующим образом:</w:t>
      </w:r>
    </w:p>
    <w:p w:rsidR="00662858" w:rsidRPr="00662858" w:rsidRDefault="00662858" w:rsidP="0023726F">
      <w:pPr>
        <w:tabs>
          <w:tab w:val="left" w:pos="1271"/>
        </w:tabs>
        <w:ind w:firstLine="709"/>
        <w:jc w:val="both"/>
        <w:rPr>
          <w:rFonts w:eastAsia="Calibri" w:cs="Times New Roman"/>
          <w:szCs w:val="24"/>
        </w:rPr>
      </w:pPr>
    </w:p>
    <w:p w:rsidR="00662858" w:rsidRPr="00662858" w:rsidRDefault="00662858" w:rsidP="0023726F">
      <w:pPr>
        <w:tabs>
          <w:tab w:val="left" w:pos="1271"/>
        </w:tabs>
        <w:jc w:val="right"/>
        <w:rPr>
          <w:rFonts w:eastAsia="Calibri" w:cs="Times New Roman"/>
          <w:szCs w:val="24"/>
          <w:lang w:val="kk-KZ"/>
        </w:rPr>
      </w:pPr>
      <w:bookmarkStart w:id="1" w:name="_Hlk520114125"/>
      <m:oMath>
        <m:r>
          <w:rPr>
            <w:rFonts w:ascii="Cambria Math" w:eastAsia="Calibri" w:hAnsi="Cambria Math" w:cs="Times New Roman"/>
            <w:szCs w:val="24"/>
          </w:rPr>
          <w:lastRenderedPageBreak/>
          <m:t>M</m:t>
        </m:r>
        <m:r>
          <m:rPr>
            <m:sty m:val="p"/>
          </m:rPr>
          <w:rPr>
            <w:rFonts w:ascii="Cambria Math" w:eastAsia="Calibri" w:hAnsi="Cambria Math" w:cs="Times New Roman"/>
            <w:szCs w:val="24"/>
          </w:rPr>
          <m:t>=</m:t>
        </m:r>
        <m:d>
          <m:dPr>
            <m:ctrlPr>
              <w:rPr>
                <w:rFonts w:ascii="Cambria Math" w:eastAsia="Calibri" w:hAnsi="Cambria Math" w:cs="Times New Roman"/>
                <w:szCs w:val="24"/>
              </w:rPr>
            </m:ctrlPr>
          </m:dPr>
          <m:e>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s</m:t>
                </m:r>
              </m:sub>
            </m:sSub>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P</m:t>
                </m:r>
              </m:e>
              <m:sub>
                <m:r>
                  <m:rPr>
                    <m:sty m:val="p"/>
                  </m:rPr>
                  <w:rPr>
                    <w:rFonts w:ascii="Cambria Math" w:eastAsia="Calibri" w:hAnsi="Cambria Math" w:cs="Times New Roman"/>
                    <w:szCs w:val="24"/>
                  </w:rPr>
                  <m:t>0</m:t>
                </m:r>
              </m:sub>
            </m:sSub>
          </m:e>
        </m:d>
        <m:r>
          <m:rPr>
            <m:sty m:val="p"/>
          </m:rPr>
          <w:rPr>
            <w:rFonts w:ascii="Cambria Math" w:eastAsia="Calibri" w:hAnsi="Cambria Math" w:cs="Times New Roman"/>
            <w:szCs w:val="24"/>
          </w:rPr>
          <m:t>=</m:t>
        </m:r>
        <m:r>
          <w:rPr>
            <w:rFonts w:ascii="Cambria Math" w:eastAsia="Calibri" w:hAnsi="Cambria Math" w:cs="Times New Roman"/>
            <w:szCs w:val="24"/>
          </w:rPr>
          <m:t>Z</m:t>
        </m:r>
        <m:d>
          <m:dPr>
            <m:ctrlPr>
              <w:rPr>
                <w:rFonts w:ascii="Cambria Math" w:eastAsia="Calibri" w:hAnsi="Cambria Math" w:cs="Times New Roman"/>
                <w:szCs w:val="24"/>
              </w:rPr>
            </m:ctrlPr>
          </m:dPr>
          <m:e>
            <m:r>
              <m:rPr>
                <m:sty m:val="p"/>
              </m:rPr>
              <w:rPr>
                <w:rFonts w:ascii="Cambria Math" w:eastAsia="Calibri" w:hAnsi="Cambria Math" w:cs="Times New Roman"/>
                <w:szCs w:val="24"/>
              </w:rPr>
              <m:t>1+</m:t>
            </m:r>
            <m:sSub>
              <m:sSubPr>
                <m:ctrlPr>
                  <w:rPr>
                    <w:rFonts w:ascii="Cambria Math" w:eastAsia="Calibri" w:hAnsi="Cambria Math" w:cs="Times New Roman"/>
                    <w:szCs w:val="24"/>
                  </w:rPr>
                </m:ctrlPr>
              </m:sSubPr>
              <m:e>
                <m:r>
                  <w:rPr>
                    <w:rFonts w:ascii="Cambria Math" w:eastAsia="Calibri" w:hAnsi="Cambria Math" w:cs="Times New Roman"/>
                    <w:szCs w:val="24"/>
                  </w:rPr>
                  <m:t>K</m:t>
                </m:r>
              </m:e>
              <m:sub>
                <m:r>
                  <w:rPr>
                    <w:rFonts w:ascii="Cambria Math" w:eastAsia="Calibri" w:hAnsi="Cambria Math" w:cs="Times New Roman"/>
                    <w:szCs w:val="24"/>
                  </w:rPr>
                  <m:t>en</m:t>
                </m:r>
              </m:sub>
            </m:sSub>
          </m:e>
        </m:d>
        <m:f>
          <m:fPr>
            <m:ctrlPr>
              <w:rPr>
                <w:rFonts w:ascii="Cambria Math" w:eastAsia="Calibri" w:hAnsi="Cambria Math" w:cs="Times New Roman"/>
                <w:szCs w:val="24"/>
              </w:rPr>
            </m:ctrlPr>
          </m:fPr>
          <m:num>
            <m:r>
              <w:rPr>
                <w:rFonts w:ascii="Cambria Math" w:eastAsia="Calibri" w:hAnsi="Cambria Math" w:cs="Times New Roman"/>
                <w:szCs w:val="24"/>
              </w:rPr>
              <m:t>S</m:t>
            </m:r>
            <m:sSup>
              <m:sSupPr>
                <m:ctrlPr>
                  <w:rPr>
                    <w:rFonts w:ascii="Cambria Math" w:eastAsia="Calibri" w:hAnsi="Cambria Math" w:cs="Times New Roman"/>
                    <w:szCs w:val="24"/>
                  </w:rPr>
                </m:ctrlPr>
              </m:sSupPr>
              <m:e>
                <m:r>
                  <w:rPr>
                    <w:rFonts w:ascii="Cambria Math" w:eastAsia="Calibri" w:hAnsi="Cambria Math" w:cs="Times New Roman"/>
                    <w:szCs w:val="24"/>
                  </w:rPr>
                  <m:t>M</m:t>
                </m:r>
              </m:e>
              <m:sup>
                <m:r>
                  <m:rPr>
                    <m:sty m:val="p"/>
                  </m:rPr>
                  <w:rPr>
                    <w:rFonts w:ascii="Cambria Math" w:eastAsia="Calibri" w:hAnsi="Cambria Math" w:cs="Times New Roman"/>
                    <w:szCs w:val="24"/>
                  </w:rPr>
                  <m:t>2</m:t>
                </m:r>
              </m:sup>
            </m:sSup>
          </m:num>
          <m:den>
            <m:sSup>
              <m:sSupPr>
                <m:ctrlPr>
                  <w:rPr>
                    <w:rFonts w:ascii="Cambria Math" w:eastAsia="Calibri" w:hAnsi="Cambria Math" w:cs="Times New Roman"/>
                    <w:szCs w:val="24"/>
                  </w:rPr>
                </m:ctrlPr>
              </m:sSupPr>
              <m:e>
                <m:r>
                  <w:rPr>
                    <w:rFonts w:ascii="Cambria Math" w:eastAsia="Calibri" w:hAnsi="Cambria Math" w:cs="Times New Roman"/>
                    <w:szCs w:val="24"/>
                  </w:rPr>
                  <m:t>c</m:t>
                </m:r>
              </m:e>
              <m:sup>
                <m:r>
                  <m:rPr>
                    <m:sty m:val="p"/>
                  </m:rPr>
                  <w:rPr>
                    <w:rFonts w:ascii="Cambria Math" w:eastAsia="Calibri" w:hAnsi="Cambria Math" w:cs="Times New Roman"/>
                    <w:szCs w:val="24"/>
                  </w:rPr>
                  <m:t>2</m:t>
                </m:r>
              </m:sup>
            </m:sSup>
          </m:den>
        </m:f>
      </m:oMath>
      <w:bookmarkEnd w:id="1"/>
      <w:r w:rsidRPr="00662858">
        <w:rPr>
          <w:rFonts w:eastAsia="Calibri" w:cs="Times New Roman"/>
          <w:szCs w:val="24"/>
          <w:lang w:val="kk-KZ"/>
        </w:rPr>
        <w:t xml:space="preserve">   .                                (2.4)</w:t>
      </w:r>
    </w:p>
    <w:p w:rsidR="00662858" w:rsidRPr="00662858" w:rsidRDefault="00662858" w:rsidP="0023726F">
      <w:pPr>
        <w:tabs>
          <w:tab w:val="left" w:pos="1271"/>
        </w:tabs>
        <w:ind w:firstLine="709"/>
        <w:jc w:val="both"/>
        <w:rPr>
          <w:rFonts w:eastAsia="Calibri" w:cs="Times New Roman"/>
          <w:szCs w:val="24"/>
        </w:rPr>
      </w:pPr>
    </w:p>
    <w:p w:rsidR="00662858" w:rsidRPr="00662858" w:rsidRDefault="00662858" w:rsidP="0023726F">
      <w:pPr>
        <w:tabs>
          <w:tab w:val="left" w:pos="1271"/>
        </w:tabs>
        <w:ind w:firstLine="709"/>
        <w:jc w:val="both"/>
        <w:rPr>
          <w:rFonts w:eastAsia="Calibri" w:cs="Times New Roman"/>
          <w:szCs w:val="24"/>
        </w:rPr>
      </w:pPr>
      <w:r w:rsidRPr="00662858">
        <w:rPr>
          <w:rFonts w:eastAsia="Calibri" w:cs="Times New Roman"/>
          <w:szCs w:val="24"/>
        </w:rPr>
        <w:t>Для случая, когда плотности рабочей и пассивной жидкостей равны, выражение (</w:t>
      </w:r>
      <w:r w:rsidRPr="00662858">
        <w:rPr>
          <w:rFonts w:eastAsia="Calibri" w:cs="Times New Roman"/>
          <w:szCs w:val="24"/>
          <w:lang w:val="kk-KZ"/>
        </w:rPr>
        <w:t>2</w:t>
      </w:r>
      <w:r w:rsidRPr="00662858">
        <w:rPr>
          <w:rFonts w:eastAsia="Calibri" w:cs="Times New Roman"/>
          <w:szCs w:val="24"/>
        </w:rPr>
        <w:t>.4) может быть представлено следующим образом:</w:t>
      </w:r>
    </w:p>
    <w:p w:rsidR="00662858" w:rsidRPr="00662858" w:rsidRDefault="00662858" w:rsidP="0023726F">
      <w:pPr>
        <w:tabs>
          <w:tab w:val="left" w:pos="1271"/>
        </w:tabs>
        <w:ind w:firstLine="709"/>
        <w:jc w:val="both"/>
        <w:rPr>
          <w:rFonts w:eastAsia="Calibri" w:cs="Times New Roman"/>
          <w:szCs w:val="24"/>
        </w:rPr>
      </w:pPr>
    </w:p>
    <w:p w:rsidR="00662858" w:rsidRPr="00662858" w:rsidRDefault="00662858" w:rsidP="0023726F">
      <w:pPr>
        <w:tabs>
          <w:tab w:val="left" w:pos="1271"/>
        </w:tabs>
        <w:jc w:val="right"/>
        <w:rPr>
          <w:rFonts w:eastAsia="Calibri" w:cs="Times New Roman"/>
          <w:szCs w:val="24"/>
          <w:lang w:val="kk-KZ"/>
        </w:rPr>
      </w:pPr>
      <w:bookmarkStart w:id="2" w:name="_Hlk520114130"/>
      <m:oMath>
        <m:r>
          <w:rPr>
            <w:rFonts w:ascii="Cambria Math" w:eastAsia="Calibri" w:hAnsi="Cambria Math" w:cs="Times New Roman"/>
            <w:szCs w:val="24"/>
          </w:rPr>
          <m:t>M</m:t>
        </m:r>
        <m:r>
          <m:rPr>
            <m:sty m:val="p"/>
          </m:rPr>
          <w:rPr>
            <w:rFonts w:ascii="Cambria Math" w:eastAsia="Calibri" w:hAnsi="Cambria Math" w:cs="Times New Roman"/>
            <w:szCs w:val="24"/>
          </w:rPr>
          <m:t>=</m:t>
        </m:r>
        <m:d>
          <m:dPr>
            <m:ctrlPr>
              <w:rPr>
                <w:rFonts w:ascii="Cambria Math" w:eastAsia="Calibri" w:hAnsi="Cambria Math" w:cs="Times New Roman"/>
                <w:szCs w:val="24"/>
              </w:rPr>
            </m:ctrlPr>
          </m:dPr>
          <m:e>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s</m:t>
                </m:r>
              </m:sub>
            </m:sSub>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P</m:t>
                </m:r>
              </m:e>
              <m:sub>
                <m:r>
                  <m:rPr>
                    <m:sty m:val="p"/>
                  </m:rPr>
                  <w:rPr>
                    <w:rFonts w:ascii="Cambria Math" w:eastAsia="Calibri" w:hAnsi="Cambria Math" w:cs="Times New Roman"/>
                    <w:szCs w:val="24"/>
                  </w:rPr>
                  <m:t>0</m:t>
                </m:r>
              </m:sub>
            </m:sSub>
          </m:e>
        </m:d>
        <m:r>
          <m:rPr>
            <m:sty m:val="p"/>
          </m:rPr>
          <w:rPr>
            <w:rFonts w:ascii="Cambria Math" w:eastAsia="Calibri" w:hAnsi="Cambria Math" w:cs="Times New Roman"/>
            <w:szCs w:val="24"/>
          </w:rPr>
          <m:t>=</m:t>
        </m:r>
        <m:r>
          <w:rPr>
            <w:rFonts w:ascii="Cambria Math" w:eastAsia="Calibri" w:hAnsi="Cambria Math" w:cs="Times New Roman"/>
            <w:szCs w:val="24"/>
          </w:rPr>
          <m:t>Z</m:t>
        </m:r>
        <m:d>
          <m:dPr>
            <m:ctrlPr>
              <w:rPr>
                <w:rFonts w:ascii="Cambria Math" w:eastAsia="Calibri" w:hAnsi="Cambria Math" w:cs="Times New Roman"/>
                <w:szCs w:val="24"/>
              </w:rPr>
            </m:ctrlPr>
          </m:dPr>
          <m:e>
            <m:r>
              <m:rPr>
                <m:sty m:val="p"/>
              </m:rPr>
              <w:rPr>
                <w:rFonts w:ascii="Cambria Math" w:eastAsia="Calibri" w:hAnsi="Cambria Math" w:cs="Times New Roman"/>
                <w:szCs w:val="24"/>
              </w:rPr>
              <m:t>1+</m:t>
            </m:r>
            <m:sSub>
              <m:sSubPr>
                <m:ctrlPr>
                  <w:rPr>
                    <w:rFonts w:ascii="Cambria Math" w:eastAsia="Calibri" w:hAnsi="Cambria Math" w:cs="Times New Roman"/>
                    <w:szCs w:val="24"/>
                  </w:rPr>
                </m:ctrlPr>
              </m:sSubPr>
              <m:e>
                <m:r>
                  <w:rPr>
                    <w:rFonts w:ascii="Cambria Math" w:eastAsia="Calibri" w:hAnsi="Cambria Math" w:cs="Times New Roman"/>
                    <w:szCs w:val="24"/>
                  </w:rPr>
                  <m:t>K</m:t>
                </m:r>
              </m:e>
              <m:sub>
                <m:r>
                  <w:rPr>
                    <w:rFonts w:ascii="Cambria Math" w:eastAsia="Calibri" w:hAnsi="Cambria Math" w:cs="Times New Roman"/>
                    <w:szCs w:val="24"/>
                  </w:rPr>
                  <m:t>en</m:t>
                </m:r>
              </m:sub>
            </m:sSub>
          </m:e>
        </m:d>
        <m:f>
          <m:fPr>
            <m:ctrlPr>
              <w:rPr>
                <w:rFonts w:ascii="Cambria Math" w:eastAsia="Calibri" w:hAnsi="Cambria Math" w:cs="Times New Roman"/>
                <w:szCs w:val="24"/>
              </w:rPr>
            </m:ctrlPr>
          </m:fPr>
          <m:num>
            <m:sSup>
              <m:sSupPr>
                <m:ctrlPr>
                  <w:rPr>
                    <w:rFonts w:ascii="Cambria Math" w:eastAsia="Calibri" w:hAnsi="Cambria Math" w:cs="Times New Roman"/>
                    <w:szCs w:val="24"/>
                  </w:rPr>
                </m:ctrlPr>
              </m:sSupPr>
              <m:e>
                <m:r>
                  <w:rPr>
                    <w:rFonts w:ascii="Cambria Math" w:eastAsia="Calibri" w:hAnsi="Cambria Math" w:cs="Times New Roman"/>
                    <w:szCs w:val="24"/>
                  </w:rPr>
                  <m:t>M</m:t>
                </m:r>
              </m:e>
              <m:sup>
                <m:r>
                  <m:rPr>
                    <m:sty m:val="p"/>
                  </m:rPr>
                  <w:rPr>
                    <w:rFonts w:ascii="Cambria Math" w:eastAsia="Calibri" w:hAnsi="Cambria Math" w:cs="Times New Roman"/>
                    <w:szCs w:val="24"/>
                  </w:rPr>
                  <m:t>2</m:t>
                </m:r>
              </m:sup>
            </m:sSup>
          </m:num>
          <m:den>
            <m:sSup>
              <m:sSupPr>
                <m:ctrlPr>
                  <w:rPr>
                    <w:rFonts w:ascii="Cambria Math" w:eastAsia="Calibri" w:hAnsi="Cambria Math" w:cs="Times New Roman"/>
                    <w:szCs w:val="24"/>
                  </w:rPr>
                </m:ctrlPr>
              </m:sSupPr>
              <m:e>
                <m:r>
                  <w:rPr>
                    <w:rFonts w:ascii="Cambria Math" w:eastAsia="Calibri" w:hAnsi="Cambria Math" w:cs="Times New Roman"/>
                    <w:szCs w:val="24"/>
                  </w:rPr>
                  <m:t>c</m:t>
                </m:r>
              </m:e>
              <m:sup>
                <m:r>
                  <m:rPr>
                    <m:sty m:val="p"/>
                  </m:rPr>
                  <w:rPr>
                    <w:rFonts w:ascii="Cambria Math" w:eastAsia="Calibri" w:hAnsi="Cambria Math" w:cs="Times New Roman"/>
                    <w:szCs w:val="24"/>
                  </w:rPr>
                  <m:t>2</m:t>
                </m:r>
              </m:sup>
            </m:sSup>
          </m:den>
        </m:f>
      </m:oMath>
      <w:bookmarkEnd w:id="2"/>
      <w:r w:rsidRPr="00662858">
        <w:rPr>
          <w:rFonts w:eastAsia="Calibri" w:cs="Times New Roman"/>
          <w:szCs w:val="24"/>
          <w:lang w:val="kk-KZ"/>
        </w:rPr>
        <w:t xml:space="preserve">  .                               (2.5)</w:t>
      </w:r>
    </w:p>
    <w:p w:rsidR="00662858" w:rsidRPr="00662858" w:rsidRDefault="00662858" w:rsidP="0023726F">
      <w:pPr>
        <w:tabs>
          <w:tab w:val="left" w:pos="1271"/>
        </w:tabs>
        <w:ind w:left="1080"/>
        <w:contextualSpacing/>
        <w:jc w:val="both"/>
        <w:outlineLvl w:val="3"/>
        <w:rPr>
          <w:rFonts w:eastAsia="Calibri" w:cs="Times New Roman"/>
          <w:b/>
          <w:szCs w:val="24"/>
        </w:rPr>
      </w:pPr>
    </w:p>
    <w:p w:rsidR="00662858" w:rsidRPr="00662858" w:rsidRDefault="00662858" w:rsidP="0023726F">
      <w:pPr>
        <w:tabs>
          <w:tab w:val="left" w:pos="1271"/>
        </w:tabs>
        <w:ind w:firstLine="709"/>
        <w:contextualSpacing/>
        <w:jc w:val="both"/>
        <w:outlineLvl w:val="3"/>
        <w:rPr>
          <w:rFonts w:eastAsia="Calibri" w:cs="Times New Roman"/>
          <w:szCs w:val="24"/>
        </w:rPr>
      </w:pPr>
      <w:r w:rsidRPr="00662858">
        <w:rPr>
          <w:rFonts w:eastAsia="Calibri" w:cs="Times New Roman"/>
          <w:i/>
          <w:szCs w:val="24"/>
        </w:rPr>
        <w:t>Камера смешения.</w:t>
      </w:r>
      <w:r w:rsidRPr="00662858">
        <w:rPr>
          <w:rFonts w:eastAsia="Calibri" w:cs="Times New Roman"/>
          <w:b/>
          <w:szCs w:val="24"/>
        </w:rPr>
        <w:t xml:space="preserve"> </w:t>
      </w:r>
      <w:r w:rsidRPr="00662858">
        <w:rPr>
          <w:rFonts w:eastAsia="Calibri" w:cs="Times New Roman"/>
          <w:szCs w:val="24"/>
        </w:rPr>
        <w:t xml:space="preserve">Основной обмен энергией происходит в камере смешения, при этом предполагается полное смешение рабочей и эжектируемых жидкостей. Основным допущением является то, что скорости потоков на входе в камеру смешения и на выходе имеют равномерное распределение (рисунок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2</w:t>
      </w:r>
      <w:r w:rsidRPr="00662858">
        <w:rPr>
          <w:rFonts w:eastAsia="Calibri" w:cs="Times New Roman"/>
          <w:szCs w:val="24"/>
        </w:rPr>
        <w:t xml:space="preserve"> и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3</w:t>
      </w:r>
      <w:r w:rsidRPr="00662858">
        <w:rPr>
          <w:rFonts w:eastAsia="Calibri" w:cs="Times New Roman"/>
          <w:szCs w:val="24"/>
        </w:rPr>
        <w:t>). На основе данного предположения применяется закон сохранения импульса: импульс смешанного потока при выходе из камеры смешения равен импульсу жидкостей, поступающих в нее.</w:t>
      </w:r>
    </w:p>
    <w:p w:rsidR="00662858" w:rsidRPr="00662858" w:rsidRDefault="00662858" w:rsidP="0023726F">
      <w:pPr>
        <w:tabs>
          <w:tab w:val="left" w:pos="1271"/>
        </w:tabs>
        <w:ind w:firstLine="709"/>
        <w:jc w:val="both"/>
        <w:rPr>
          <w:rFonts w:eastAsia="Calibri" w:cs="Times New Roman"/>
          <w:szCs w:val="24"/>
        </w:rPr>
      </w:pPr>
      <w:r w:rsidRPr="00662858">
        <w:rPr>
          <w:rFonts w:eastAsia="Calibri" w:cs="Times New Roman"/>
          <w:szCs w:val="24"/>
        </w:rPr>
        <w:t xml:space="preserve">Импульс жидкостей, покидающие контрольный объем, минус импульс поступающих жидкостей, равен внешней силе; то есть изменению давления в контрольном объеме с площадью поперечного сечения </w:t>
      </w:r>
      <m:oMath>
        <m:sSub>
          <m:sSubPr>
            <m:ctrlPr>
              <w:rPr>
                <w:rFonts w:ascii="Cambria Math" w:eastAsia="Calibri" w:hAnsi="Cambria Math" w:cs="Times New Roman"/>
                <w:szCs w:val="24"/>
                <w:lang w:val="en-US"/>
              </w:rPr>
            </m:ctrlPr>
          </m:sSubPr>
          <m:e>
            <m:r>
              <w:rPr>
                <w:rFonts w:ascii="Cambria Math" w:eastAsia="Calibri" w:hAnsi="Cambria Math" w:cs="Times New Roman"/>
                <w:szCs w:val="24"/>
                <w:lang w:val="en-US"/>
              </w:rPr>
              <m:t>A</m:t>
            </m:r>
          </m:e>
          <m:sub>
            <m:r>
              <w:rPr>
                <w:rFonts w:ascii="Cambria Math" w:eastAsia="Calibri" w:hAnsi="Cambria Math" w:cs="Times New Roman"/>
                <w:szCs w:val="24"/>
                <w:lang w:val="en-US"/>
              </w:rPr>
              <m:t>t</m:t>
            </m:r>
            <m:r>
              <w:rPr>
                <w:rFonts w:ascii="Cambria Math" w:eastAsia="Calibri" w:hAnsi="Cambria Math" w:cs="Times New Roman"/>
                <w:szCs w:val="24"/>
              </w:rPr>
              <m:t>h</m:t>
            </m:r>
          </m:sub>
        </m:sSub>
      </m:oMath>
      <w:r w:rsidRPr="00662858">
        <w:rPr>
          <w:rFonts w:eastAsia="Calibri" w:cs="Times New Roman"/>
          <w:szCs w:val="24"/>
        </w:rPr>
        <w:t>. Объединив это с установленным соотношением объема газа, баланс можно записать в виде:</w:t>
      </w:r>
    </w:p>
    <w:p w:rsidR="00662858" w:rsidRPr="00662858" w:rsidRDefault="00662858" w:rsidP="0023726F">
      <w:pPr>
        <w:tabs>
          <w:tab w:val="left" w:pos="1271"/>
        </w:tabs>
        <w:ind w:firstLine="709"/>
        <w:jc w:val="both"/>
        <w:rPr>
          <w:rFonts w:eastAsia="Calibri" w:cs="Times New Roman"/>
          <w:szCs w:val="24"/>
        </w:rPr>
      </w:pPr>
    </w:p>
    <w:bookmarkStart w:id="3" w:name="_Hlk520114137"/>
    <w:p w:rsidR="00662858" w:rsidRPr="00662858" w:rsidRDefault="007A2B9B" w:rsidP="0023726F">
      <w:pPr>
        <w:tabs>
          <w:tab w:val="left" w:pos="1271"/>
        </w:tabs>
        <w:ind w:firstLine="709"/>
        <w:jc w:val="right"/>
        <w:rPr>
          <w:rFonts w:eastAsia="Calibri" w:cs="Times New Roman"/>
          <w:szCs w:val="24"/>
          <w:lang w:val="kk-KZ"/>
        </w:rPr>
      </w:pPr>
      <m:oMath>
        <m:sSub>
          <m:sSubPr>
            <m:ctrlPr>
              <w:rPr>
                <w:rFonts w:ascii="Cambria Math" w:eastAsia="Calibri" w:hAnsi="Cambria Math" w:cs="Times New Roman"/>
                <w:szCs w:val="24"/>
                <w:lang w:val="en-US"/>
              </w:rPr>
            </m:ctrlPr>
          </m:sSubPr>
          <m:e>
            <m:r>
              <w:rPr>
                <w:rFonts w:ascii="Cambria Math" w:eastAsia="Calibri" w:hAnsi="Cambria Math" w:cs="Times New Roman"/>
                <w:szCs w:val="24"/>
                <w:lang w:val="en-US"/>
              </w:rPr>
              <m:t>A</m:t>
            </m:r>
          </m:e>
          <m:sub>
            <m:r>
              <w:rPr>
                <w:rFonts w:ascii="Cambria Math" w:eastAsia="Calibri" w:hAnsi="Cambria Math" w:cs="Times New Roman"/>
                <w:szCs w:val="24"/>
                <w:lang w:val="en-US"/>
              </w:rPr>
              <m:t>t</m:t>
            </m:r>
            <m:r>
              <w:rPr>
                <w:rFonts w:ascii="Cambria Math" w:eastAsia="Calibri" w:hAnsi="Cambria Math" w:cs="Times New Roman"/>
                <w:szCs w:val="24"/>
              </w:rPr>
              <m:t>h</m:t>
            </m:r>
          </m:sub>
        </m:sSub>
        <m:d>
          <m:dPr>
            <m:ctrlPr>
              <w:rPr>
                <w:rFonts w:ascii="Cambria Math" w:eastAsia="Calibri" w:hAnsi="Cambria Math" w:cs="Times New Roman"/>
                <w:szCs w:val="24"/>
              </w:rPr>
            </m:ctrlPr>
          </m:dPr>
          <m:e>
            <m:sSub>
              <m:sSubPr>
                <m:ctrlPr>
                  <w:rPr>
                    <w:rFonts w:ascii="Cambria Math" w:eastAsia="Calibri" w:hAnsi="Cambria Math" w:cs="Times New Roman"/>
                    <w:szCs w:val="24"/>
                  </w:rPr>
                </m:ctrlPr>
              </m:sSubPr>
              <m:e>
                <m:r>
                  <w:rPr>
                    <w:rFonts w:ascii="Cambria Math" w:eastAsia="Calibri" w:hAnsi="Cambria Math" w:cs="Times New Roman"/>
                    <w:szCs w:val="24"/>
                  </w:rPr>
                  <m:t>P</m:t>
                </m:r>
              </m:e>
              <m:sub>
                <m:r>
                  <m:rPr>
                    <m:sty m:val="p"/>
                  </m:rPr>
                  <w:rPr>
                    <w:rFonts w:ascii="Cambria Math" w:eastAsia="Calibri" w:hAnsi="Cambria Math" w:cs="Times New Roman"/>
                    <w:szCs w:val="24"/>
                  </w:rPr>
                  <m:t>0</m:t>
                </m:r>
              </m:sub>
            </m:sSub>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t</m:t>
                </m:r>
              </m:sub>
            </m:sSub>
          </m:e>
        </m:d>
        <m:r>
          <m:rPr>
            <m:sty m:val="p"/>
          </m:rPr>
          <w:rPr>
            <w:rFonts w:ascii="Cambria Math" w:eastAsia="Calibri" w:hAnsi="Cambria Math" w:cs="Times New Roman"/>
            <w:szCs w:val="24"/>
          </w:rPr>
          <m:t>-</m:t>
        </m:r>
        <m:nary>
          <m:naryPr>
            <m:limLoc m:val="undOvr"/>
            <m:subHide m:val="1"/>
            <m:supHide m:val="1"/>
            <m:ctrlPr>
              <w:rPr>
                <w:rFonts w:ascii="Cambria Math" w:eastAsia="Calibri" w:hAnsi="Cambria Math" w:cs="Times New Roman"/>
                <w:szCs w:val="24"/>
              </w:rPr>
            </m:ctrlPr>
          </m:naryPr>
          <m:sub/>
          <m:sup/>
          <m:e>
            <m:r>
              <w:rPr>
                <w:rFonts w:ascii="Cambria Math" w:eastAsia="Calibri" w:hAnsi="Cambria Math" w:cs="Times New Roman"/>
                <w:szCs w:val="24"/>
              </w:rPr>
              <m:t>dFr</m:t>
            </m:r>
          </m:e>
        </m:nary>
        <m:r>
          <m:rPr>
            <m:sty m:val="p"/>
          </m:rPr>
          <w:rPr>
            <w:rFonts w:ascii="Cambria Math" w:eastAsia="Calibri" w:hAnsi="Cambria Math" w:cs="Times New Roman"/>
            <w:szCs w:val="24"/>
          </w:rPr>
          <m:t>=</m:t>
        </m:r>
        <m:d>
          <m:dPr>
            <m:ctrlPr>
              <w:rPr>
                <w:rFonts w:ascii="Cambria Math" w:eastAsia="Calibri" w:hAnsi="Cambria Math" w:cs="Times New Roman"/>
                <w:szCs w:val="24"/>
              </w:rPr>
            </m:ctrlPr>
          </m:dPr>
          <m:e>
            <m:sSub>
              <m:sSubPr>
                <m:ctrlPr>
                  <w:rPr>
                    <w:rFonts w:ascii="Cambria Math" w:eastAsia="Calibri" w:hAnsi="Cambria Math" w:cs="Times New Roman"/>
                    <w:szCs w:val="24"/>
                  </w:rPr>
                </m:ctrlPr>
              </m:sSubPr>
              <m:e>
                <m:r>
                  <w:rPr>
                    <w:rFonts w:ascii="Cambria Math" w:eastAsia="Calibri" w:hAnsi="Cambria Math" w:cs="Times New Roman"/>
                    <w:szCs w:val="24"/>
                  </w:rPr>
                  <m:t>m</m:t>
                </m:r>
              </m:e>
              <m:sub>
                <m:r>
                  <m:rPr>
                    <m:sty m:val="p"/>
                  </m:rPr>
                  <w:rPr>
                    <w:rFonts w:ascii="Cambria Math" w:eastAsia="Calibri" w:hAnsi="Cambria Math" w:cs="Times New Roman"/>
                    <w:szCs w:val="24"/>
                  </w:rPr>
                  <m:t>1</m:t>
                </m:r>
              </m:sub>
            </m:sSub>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m</m:t>
                </m:r>
              </m:e>
              <m:sub>
                <m:r>
                  <m:rPr>
                    <m:sty m:val="p"/>
                  </m:rPr>
                  <w:rPr>
                    <w:rFonts w:ascii="Cambria Math" w:eastAsia="Calibri" w:hAnsi="Cambria Math" w:cs="Times New Roman"/>
                    <w:szCs w:val="24"/>
                  </w:rPr>
                  <m:t>2</m:t>
                </m:r>
              </m:sub>
            </m:sSub>
          </m:e>
        </m:d>
        <m:sSub>
          <m:sSubPr>
            <m:ctrlPr>
              <w:rPr>
                <w:rFonts w:ascii="Cambria Math" w:eastAsia="Calibri" w:hAnsi="Cambria Math" w:cs="Times New Roman"/>
                <w:szCs w:val="24"/>
              </w:rPr>
            </m:ctrlPr>
          </m:sSubPr>
          <m:e>
            <m:r>
              <w:rPr>
                <w:rFonts w:ascii="Cambria Math" w:eastAsia="Calibri" w:hAnsi="Cambria Math" w:cs="Times New Roman"/>
                <w:szCs w:val="24"/>
              </w:rPr>
              <m:t>V</m:t>
            </m:r>
          </m:e>
          <m:sub>
            <m:r>
              <m:rPr>
                <m:sty m:val="p"/>
              </m:rPr>
              <w:rPr>
                <w:rFonts w:ascii="Cambria Math" w:eastAsia="Calibri" w:hAnsi="Cambria Math" w:cs="Times New Roman"/>
                <w:szCs w:val="24"/>
              </w:rPr>
              <m:t>3</m:t>
            </m:r>
            <m:r>
              <w:rPr>
                <w:rFonts w:ascii="Cambria Math" w:eastAsia="Calibri" w:hAnsi="Cambria Math" w:cs="Times New Roman"/>
                <w:szCs w:val="24"/>
              </w:rPr>
              <m:t>t</m:t>
            </m:r>
          </m:sub>
        </m:sSub>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m</m:t>
            </m:r>
          </m:e>
          <m:sub>
            <m:r>
              <m:rPr>
                <m:sty m:val="p"/>
              </m:rPr>
              <w:rPr>
                <w:rFonts w:ascii="Cambria Math" w:eastAsia="Calibri" w:hAnsi="Cambria Math" w:cs="Times New Roman"/>
                <w:szCs w:val="24"/>
              </w:rPr>
              <m:t>1</m:t>
            </m:r>
          </m:sub>
        </m:sSub>
        <m:sSub>
          <m:sSubPr>
            <m:ctrlPr>
              <w:rPr>
                <w:rFonts w:ascii="Cambria Math" w:eastAsia="Calibri" w:hAnsi="Cambria Math" w:cs="Times New Roman"/>
                <w:szCs w:val="24"/>
              </w:rPr>
            </m:ctrlPr>
          </m:sSubPr>
          <m:e>
            <m:r>
              <w:rPr>
                <w:rFonts w:ascii="Cambria Math" w:eastAsia="Calibri" w:hAnsi="Cambria Math" w:cs="Times New Roman"/>
                <w:szCs w:val="24"/>
              </w:rPr>
              <m:t>V</m:t>
            </m:r>
          </m:e>
          <m:sub>
            <m:r>
              <w:rPr>
                <w:rFonts w:ascii="Cambria Math" w:eastAsia="Calibri" w:hAnsi="Cambria Math" w:cs="Times New Roman"/>
                <w:szCs w:val="24"/>
              </w:rPr>
              <m:t>n</m:t>
            </m:r>
          </m:sub>
        </m:sSub>
      </m:oMath>
      <w:bookmarkEnd w:id="3"/>
      <w:r w:rsidR="00662858" w:rsidRPr="00662858">
        <w:rPr>
          <w:rFonts w:eastAsia="Calibri" w:cs="Times New Roman"/>
          <w:szCs w:val="24"/>
          <w:lang w:val="kk-KZ"/>
        </w:rPr>
        <w:t xml:space="preserve">  .                    (2.6)</w:t>
      </w:r>
    </w:p>
    <w:p w:rsidR="00662858" w:rsidRPr="00662858" w:rsidRDefault="00662858" w:rsidP="0023726F">
      <w:pPr>
        <w:tabs>
          <w:tab w:val="left" w:pos="1271"/>
        </w:tabs>
        <w:ind w:firstLine="425"/>
        <w:jc w:val="both"/>
        <w:rPr>
          <w:rFonts w:eastAsia="Calibri" w:cs="Times New Roman"/>
          <w:szCs w:val="24"/>
        </w:rPr>
      </w:pPr>
    </w:p>
    <w:p w:rsidR="00662858" w:rsidRPr="00662858" w:rsidRDefault="00662858" w:rsidP="0023726F">
      <w:pPr>
        <w:tabs>
          <w:tab w:val="left" w:pos="1271"/>
        </w:tabs>
        <w:ind w:firstLine="709"/>
        <w:jc w:val="both"/>
        <w:rPr>
          <w:rFonts w:eastAsia="Calibri" w:cs="Times New Roman"/>
          <w:szCs w:val="24"/>
        </w:rPr>
      </w:pPr>
      <w:r w:rsidRPr="00662858">
        <w:rPr>
          <w:rFonts w:eastAsia="Calibri" w:cs="Times New Roman"/>
          <w:szCs w:val="24"/>
        </w:rPr>
        <w:t>Используя уравнение неразрывности и деля выражение (</w:t>
      </w:r>
      <w:r w:rsidRPr="00662858">
        <w:rPr>
          <w:rFonts w:eastAsia="Calibri" w:cs="Times New Roman"/>
          <w:szCs w:val="24"/>
          <w:lang w:val="kk-KZ"/>
        </w:rPr>
        <w:t>2</w:t>
      </w:r>
      <w:r w:rsidRPr="00662858">
        <w:rPr>
          <w:rFonts w:eastAsia="Calibri" w:cs="Times New Roman"/>
          <w:szCs w:val="24"/>
        </w:rPr>
        <w:t xml:space="preserve">.6) на </w:t>
      </w:r>
      <m:oMath>
        <m:sSub>
          <m:sSubPr>
            <m:ctrlPr>
              <w:rPr>
                <w:rFonts w:ascii="Cambria Math" w:eastAsia="Calibri" w:hAnsi="Cambria Math" w:cs="Times New Roman"/>
                <w:i/>
                <w:szCs w:val="24"/>
                <w:lang w:val="en-US"/>
              </w:rPr>
            </m:ctrlPr>
          </m:sSubPr>
          <m:e>
            <m:r>
              <w:rPr>
                <w:rFonts w:ascii="Cambria Math" w:eastAsia="Calibri" w:hAnsi="Cambria Math" w:cs="Times New Roman"/>
                <w:szCs w:val="24"/>
                <w:lang w:val="en-US"/>
              </w:rPr>
              <m:t>A</m:t>
            </m:r>
          </m:e>
          <m:sub>
            <m:r>
              <w:rPr>
                <w:rFonts w:ascii="Cambria Math" w:eastAsia="Calibri" w:hAnsi="Cambria Math" w:cs="Times New Roman"/>
                <w:szCs w:val="24"/>
                <w:lang w:val="en-US"/>
              </w:rPr>
              <m:t>t</m:t>
            </m:r>
            <m:r>
              <w:rPr>
                <w:rFonts w:ascii="Cambria Math" w:eastAsia="Calibri" w:hAnsi="Cambria Math" w:cs="Times New Roman"/>
                <w:szCs w:val="24"/>
              </w:rPr>
              <m:t>h</m:t>
            </m:r>
          </m:sub>
        </m:sSub>
      </m:oMath>
      <w:r w:rsidRPr="00662858">
        <w:rPr>
          <w:rFonts w:eastAsia="Calibri" w:cs="Times New Roman"/>
          <w:szCs w:val="24"/>
        </w:rPr>
        <w:t>, получено следующее выражение для несжимаемой жидкости:</w:t>
      </w:r>
    </w:p>
    <w:p w:rsidR="00662858" w:rsidRPr="00662858" w:rsidRDefault="00662858" w:rsidP="0023726F">
      <w:pPr>
        <w:tabs>
          <w:tab w:val="left" w:pos="1271"/>
        </w:tabs>
        <w:ind w:firstLine="709"/>
        <w:jc w:val="both"/>
        <w:rPr>
          <w:rFonts w:eastAsia="Calibri" w:cs="Times New Roman"/>
          <w:szCs w:val="24"/>
        </w:rPr>
      </w:pPr>
    </w:p>
    <w:bookmarkStart w:id="4" w:name="_Hlk520114142"/>
    <w:p w:rsidR="00662858" w:rsidRPr="00662858" w:rsidRDefault="007A2B9B" w:rsidP="0023726F">
      <w:pPr>
        <w:tabs>
          <w:tab w:val="left" w:pos="1271"/>
        </w:tabs>
        <w:ind w:firstLine="709"/>
        <w:jc w:val="right"/>
        <w:rPr>
          <w:rFonts w:eastAsia="Calibri" w:cs="Times New Roman"/>
          <w:szCs w:val="24"/>
          <w:lang w:val="kk-KZ"/>
        </w:rPr>
      </w:pPr>
      <m:oMath>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lang w:val="en-US"/>
              </w:rPr>
              <m:t>t</m:t>
            </m:r>
          </m:sub>
        </m:sSub>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o</m:t>
            </m:r>
          </m:sub>
        </m:sSub>
        <m:r>
          <m:rPr>
            <m:sty m:val="p"/>
          </m:rPr>
          <w:rPr>
            <w:rFonts w:ascii="Cambria Math" w:eastAsia="Calibri" w:hAnsi="Cambria Math" w:cs="Times New Roman"/>
            <w:szCs w:val="24"/>
          </w:rPr>
          <m:t>=</m:t>
        </m:r>
        <m:r>
          <w:rPr>
            <w:rFonts w:ascii="Cambria Math" w:eastAsia="Calibri" w:hAnsi="Cambria Math" w:cs="Times New Roman"/>
            <w:szCs w:val="24"/>
            <w:lang w:val="en-US"/>
          </w:rPr>
          <m:t>Z</m:t>
        </m:r>
        <m:d>
          <m:dPr>
            <m:begChr m:val="["/>
            <m:endChr m:val="]"/>
            <m:ctrlPr>
              <w:rPr>
                <w:rFonts w:ascii="Cambria Math" w:eastAsia="Calibri" w:hAnsi="Cambria Math" w:cs="Times New Roman"/>
                <w:szCs w:val="24"/>
                <w:lang w:val="en-US"/>
              </w:rPr>
            </m:ctrlPr>
          </m:dPr>
          <m:e>
            <m:r>
              <m:rPr>
                <m:sty m:val="p"/>
              </m:rPr>
              <w:rPr>
                <w:rFonts w:ascii="Cambria Math" w:eastAsia="Calibri" w:hAnsi="Cambria Math" w:cs="Times New Roman"/>
                <w:szCs w:val="24"/>
              </w:rPr>
              <m:t>2</m:t>
            </m:r>
            <m:r>
              <w:rPr>
                <w:rFonts w:ascii="Cambria Math" w:eastAsia="Calibri" w:hAnsi="Cambria Math" w:cs="Times New Roman"/>
                <w:szCs w:val="24"/>
                <w:lang w:val="en-US"/>
              </w:rPr>
              <m:t>b</m:t>
            </m:r>
            <m:r>
              <m:rPr>
                <m:sty m:val="p"/>
              </m:rPr>
              <w:rPr>
                <w:rFonts w:ascii="Cambria Math" w:eastAsia="Calibri" w:hAnsi="Cambria Math" w:cs="Times New Roman"/>
                <w:szCs w:val="24"/>
              </w:rPr>
              <m:t>+</m:t>
            </m:r>
            <m:f>
              <m:fPr>
                <m:ctrlPr>
                  <w:rPr>
                    <w:rFonts w:ascii="Cambria Math" w:eastAsia="Calibri" w:hAnsi="Cambria Math" w:cs="Times New Roman"/>
                    <w:szCs w:val="24"/>
                    <w:lang w:val="en-US"/>
                  </w:rPr>
                </m:ctrlPr>
              </m:fPr>
              <m:num>
                <m:r>
                  <w:rPr>
                    <w:rFonts w:ascii="Cambria Math" w:eastAsia="Calibri" w:hAnsi="Cambria Math" w:cs="Times New Roman"/>
                    <w:szCs w:val="24"/>
                    <w:lang w:val="en-US"/>
                  </w:rPr>
                  <m:t>S</m:t>
                </m:r>
                <m:sSup>
                  <m:sSupPr>
                    <m:ctrlPr>
                      <w:rPr>
                        <w:rFonts w:ascii="Cambria Math" w:eastAsia="Calibri" w:hAnsi="Cambria Math" w:cs="Times New Roman"/>
                        <w:szCs w:val="24"/>
                        <w:lang w:val="en-US"/>
                      </w:rPr>
                    </m:ctrlPr>
                  </m:sSupPr>
                  <m:e>
                    <m:r>
                      <w:rPr>
                        <w:rFonts w:ascii="Cambria Math" w:eastAsia="Calibri" w:hAnsi="Cambria Math" w:cs="Times New Roman"/>
                        <w:szCs w:val="24"/>
                        <w:lang w:val="en-US"/>
                      </w:rPr>
                      <m:t>M</m:t>
                    </m:r>
                  </m:e>
                  <m:sup>
                    <m:r>
                      <m:rPr>
                        <m:sty m:val="p"/>
                      </m:rPr>
                      <w:rPr>
                        <w:rFonts w:ascii="Cambria Math" w:eastAsia="Calibri" w:hAnsi="Cambria Math" w:cs="Times New Roman"/>
                        <w:szCs w:val="24"/>
                      </w:rPr>
                      <m:t>2</m:t>
                    </m:r>
                  </m:sup>
                </m:sSup>
                <m:sSup>
                  <m:sSupPr>
                    <m:ctrlPr>
                      <w:rPr>
                        <w:rFonts w:ascii="Cambria Math" w:eastAsia="Calibri" w:hAnsi="Cambria Math" w:cs="Times New Roman"/>
                        <w:szCs w:val="24"/>
                        <w:lang w:val="en-US"/>
                      </w:rPr>
                    </m:ctrlPr>
                  </m:sSupPr>
                  <m:e>
                    <m:r>
                      <w:rPr>
                        <w:rFonts w:ascii="Cambria Math" w:eastAsia="Calibri" w:hAnsi="Cambria Math" w:cs="Times New Roman"/>
                        <w:szCs w:val="24"/>
                        <w:lang w:val="en-US"/>
                      </w:rPr>
                      <m:t>b</m:t>
                    </m:r>
                  </m:e>
                  <m:sup>
                    <m:r>
                      <m:rPr>
                        <m:sty m:val="p"/>
                      </m:rPr>
                      <w:rPr>
                        <w:rFonts w:ascii="Cambria Math" w:eastAsia="Calibri" w:hAnsi="Cambria Math" w:cs="Times New Roman"/>
                        <w:szCs w:val="24"/>
                      </w:rPr>
                      <m:t>2</m:t>
                    </m:r>
                  </m:sup>
                </m:sSup>
              </m:num>
              <m:den>
                <m:r>
                  <m:rPr>
                    <m:sty m:val="p"/>
                  </m:rPr>
                  <w:rPr>
                    <w:rFonts w:ascii="Cambria Math" w:eastAsia="Calibri" w:hAnsi="Cambria Math" w:cs="Times New Roman"/>
                    <w:szCs w:val="24"/>
                  </w:rPr>
                  <m:t>1-</m:t>
                </m:r>
                <m:r>
                  <w:rPr>
                    <w:rFonts w:ascii="Cambria Math" w:eastAsia="Calibri" w:hAnsi="Cambria Math" w:cs="Times New Roman"/>
                    <w:szCs w:val="24"/>
                    <w:lang w:val="en-US"/>
                  </w:rPr>
                  <m:t>b</m:t>
                </m:r>
              </m:den>
            </m:f>
            <m:r>
              <m:rPr>
                <m:sty m:val="p"/>
              </m:rPr>
              <w:rPr>
                <w:rFonts w:ascii="Cambria Math" w:eastAsia="Calibri" w:hAnsi="Cambria Math" w:cs="Times New Roman"/>
                <w:szCs w:val="24"/>
              </w:rPr>
              <m:t>-</m:t>
            </m:r>
            <m:sSup>
              <m:sSupPr>
                <m:ctrlPr>
                  <w:rPr>
                    <w:rFonts w:ascii="Cambria Math" w:eastAsia="Calibri" w:hAnsi="Cambria Math" w:cs="Times New Roman"/>
                    <w:szCs w:val="24"/>
                    <w:lang w:val="en-US"/>
                  </w:rPr>
                </m:ctrlPr>
              </m:sSupPr>
              <m:e>
                <m:r>
                  <w:rPr>
                    <w:rFonts w:ascii="Cambria Math" w:eastAsia="Calibri" w:hAnsi="Cambria Math" w:cs="Times New Roman"/>
                    <w:szCs w:val="24"/>
                    <w:lang w:val="en-US"/>
                  </w:rPr>
                  <m:t>b</m:t>
                </m:r>
              </m:e>
              <m:sup>
                <m:r>
                  <m:rPr>
                    <m:sty m:val="p"/>
                  </m:rPr>
                  <w:rPr>
                    <w:rFonts w:ascii="Cambria Math" w:eastAsia="Calibri" w:hAnsi="Cambria Math" w:cs="Times New Roman"/>
                    <w:szCs w:val="24"/>
                  </w:rPr>
                  <m:t>2</m:t>
                </m:r>
              </m:sup>
            </m:sSup>
            <m:d>
              <m:dPr>
                <m:ctrlPr>
                  <w:rPr>
                    <w:rFonts w:ascii="Cambria Math" w:eastAsia="Calibri" w:hAnsi="Cambria Math" w:cs="Times New Roman"/>
                    <w:szCs w:val="24"/>
                    <w:lang w:val="en-US"/>
                  </w:rPr>
                </m:ctrlPr>
              </m:dPr>
              <m:e>
                <m:r>
                  <m:rPr>
                    <m:sty m:val="p"/>
                  </m:rPr>
                  <w:rPr>
                    <w:rFonts w:ascii="Cambria Math" w:eastAsia="Calibri" w:hAnsi="Cambria Math" w:cs="Times New Roman"/>
                    <w:szCs w:val="24"/>
                  </w:rPr>
                  <m:t>2+</m:t>
                </m:r>
                <m:sSub>
                  <m:sSubPr>
                    <m:ctrlPr>
                      <w:rPr>
                        <w:rFonts w:ascii="Cambria Math" w:eastAsia="Calibri" w:hAnsi="Cambria Math" w:cs="Times New Roman"/>
                        <w:szCs w:val="24"/>
                        <w:lang w:val="en-US"/>
                      </w:rPr>
                    </m:ctrlPr>
                  </m:sSubPr>
                  <m:e>
                    <m:r>
                      <w:rPr>
                        <w:rFonts w:ascii="Cambria Math" w:eastAsia="Calibri" w:hAnsi="Cambria Math" w:cs="Times New Roman"/>
                        <w:szCs w:val="24"/>
                        <w:lang w:val="en-US"/>
                      </w:rPr>
                      <m:t>K</m:t>
                    </m:r>
                  </m:e>
                  <m:sub>
                    <m:r>
                      <w:rPr>
                        <w:rFonts w:ascii="Cambria Math" w:eastAsia="Calibri" w:hAnsi="Cambria Math" w:cs="Times New Roman"/>
                        <w:szCs w:val="24"/>
                        <w:lang w:val="en-US"/>
                      </w:rPr>
                      <m:t>t</m:t>
                    </m:r>
                    <m:r>
                      <w:rPr>
                        <w:rFonts w:ascii="Cambria Math" w:eastAsia="Calibri" w:hAnsi="Cambria Math" w:cs="Times New Roman"/>
                        <w:szCs w:val="24"/>
                      </w:rPr>
                      <m:t>h</m:t>
                    </m:r>
                  </m:sub>
                </m:sSub>
              </m:e>
            </m:d>
            <m:d>
              <m:dPr>
                <m:ctrlPr>
                  <w:rPr>
                    <w:rFonts w:ascii="Cambria Math" w:eastAsia="Calibri" w:hAnsi="Cambria Math" w:cs="Times New Roman"/>
                    <w:szCs w:val="24"/>
                    <w:lang w:val="en-US"/>
                  </w:rPr>
                </m:ctrlPr>
              </m:dPr>
              <m:e>
                <m:r>
                  <m:rPr>
                    <m:sty m:val="p"/>
                  </m:rPr>
                  <w:rPr>
                    <w:rFonts w:ascii="Cambria Math" w:eastAsia="Calibri" w:hAnsi="Cambria Math" w:cs="Times New Roman"/>
                    <w:szCs w:val="24"/>
                  </w:rPr>
                  <m:t>1+</m:t>
                </m:r>
                <m:r>
                  <w:rPr>
                    <w:rFonts w:ascii="Cambria Math" w:eastAsia="Calibri" w:hAnsi="Cambria Math" w:cs="Times New Roman"/>
                    <w:szCs w:val="24"/>
                    <w:lang w:val="en-US"/>
                  </w:rPr>
                  <m:t>SM</m:t>
                </m:r>
              </m:e>
            </m:d>
            <m:d>
              <m:dPr>
                <m:ctrlPr>
                  <w:rPr>
                    <w:rFonts w:ascii="Cambria Math" w:eastAsia="Calibri" w:hAnsi="Cambria Math" w:cs="Times New Roman"/>
                    <w:szCs w:val="24"/>
                    <w:lang w:val="en-US"/>
                  </w:rPr>
                </m:ctrlPr>
              </m:dPr>
              <m:e>
                <m:r>
                  <m:rPr>
                    <m:sty m:val="p"/>
                  </m:rPr>
                  <w:rPr>
                    <w:rFonts w:ascii="Cambria Math" w:eastAsia="Calibri" w:hAnsi="Cambria Math" w:cs="Times New Roman"/>
                    <w:szCs w:val="24"/>
                  </w:rPr>
                  <m:t>1+</m:t>
                </m:r>
                <m:r>
                  <w:rPr>
                    <w:rFonts w:ascii="Cambria Math" w:eastAsia="Calibri" w:hAnsi="Cambria Math" w:cs="Times New Roman"/>
                    <w:szCs w:val="24"/>
                    <w:lang w:val="en-US"/>
                  </w:rPr>
                  <m:t>M</m:t>
                </m:r>
              </m:e>
            </m:d>
          </m:e>
        </m:d>
      </m:oMath>
      <w:bookmarkEnd w:id="4"/>
      <w:r w:rsidR="00662858" w:rsidRPr="00662858">
        <w:rPr>
          <w:rFonts w:eastAsia="Calibri" w:cs="Times New Roman"/>
          <w:szCs w:val="24"/>
          <w:lang w:val="kk-KZ"/>
        </w:rPr>
        <w:t xml:space="preserve"> .      (2.7)</w:t>
      </w:r>
    </w:p>
    <w:p w:rsidR="00662858" w:rsidRPr="00662858" w:rsidRDefault="00662858" w:rsidP="0023726F">
      <w:pPr>
        <w:tabs>
          <w:tab w:val="left" w:pos="1271"/>
        </w:tabs>
        <w:ind w:firstLine="709"/>
        <w:jc w:val="both"/>
        <w:rPr>
          <w:rFonts w:eastAsia="Calibri" w:cs="Times New Roman"/>
          <w:szCs w:val="24"/>
          <w:lang w:val="kk-KZ"/>
        </w:rPr>
      </w:pPr>
    </w:p>
    <w:p w:rsidR="00662858" w:rsidRPr="00662858" w:rsidRDefault="00662858" w:rsidP="0023726F">
      <w:pPr>
        <w:tabs>
          <w:tab w:val="left" w:pos="1271"/>
        </w:tabs>
        <w:ind w:firstLine="709"/>
        <w:jc w:val="both"/>
        <w:rPr>
          <w:rFonts w:eastAsia="Calibri" w:cs="Times New Roman"/>
          <w:szCs w:val="24"/>
        </w:rPr>
      </w:pPr>
      <w:r w:rsidRPr="00662858">
        <w:rPr>
          <w:rFonts w:eastAsia="Calibri" w:cs="Times New Roman"/>
          <w:szCs w:val="24"/>
        </w:rPr>
        <w:t>При этом на выходе из камеры смешанный поток имеют высокую кинетическую энергию, в связи с чем необходим диффузор для конвертации ее в потенциальную энергию.</w:t>
      </w:r>
    </w:p>
    <w:p w:rsidR="00662858" w:rsidRPr="00662858" w:rsidRDefault="00662858" w:rsidP="0023726F">
      <w:pPr>
        <w:ind w:firstLine="709"/>
        <w:contextualSpacing/>
        <w:jc w:val="both"/>
        <w:outlineLvl w:val="3"/>
        <w:rPr>
          <w:rFonts w:eastAsia="Calibri" w:cs="Times New Roman"/>
          <w:szCs w:val="24"/>
        </w:rPr>
      </w:pPr>
      <w:r w:rsidRPr="00662858">
        <w:rPr>
          <w:rFonts w:eastAsia="Calibri" w:cs="Times New Roman"/>
          <w:i/>
          <w:szCs w:val="24"/>
        </w:rPr>
        <w:t>Диффузор.</w:t>
      </w:r>
      <w:r w:rsidRPr="00662858">
        <w:rPr>
          <w:rFonts w:eastAsia="Calibri" w:cs="Times New Roman"/>
          <w:b/>
          <w:szCs w:val="24"/>
        </w:rPr>
        <w:t xml:space="preserve"> </w:t>
      </w:r>
      <w:r w:rsidRPr="00662858">
        <w:rPr>
          <w:rFonts w:eastAsia="Calibri" w:cs="Times New Roman"/>
          <w:szCs w:val="24"/>
        </w:rPr>
        <w:t>Диффузор представляет собой расширяющийся канал течения смешанного потока. Длина диффузора определяет восстановление давления в струйном насосе, при этом пологий угол диффузора обеспечивает наилучшее восстановление давления.</w:t>
      </w:r>
    </w:p>
    <w:p w:rsidR="00662858" w:rsidRPr="00662858" w:rsidRDefault="00662858" w:rsidP="00662858">
      <w:pPr>
        <w:tabs>
          <w:tab w:val="left" w:pos="1271"/>
        </w:tabs>
        <w:ind w:firstLine="709"/>
        <w:jc w:val="both"/>
        <w:rPr>
          <w:rFonts w:eastAsia="Calibri" w:cs="Times New Roman"/>
          <w:szCs w:val="24"/>
        </w:rPr>
      </w:pPr>
      <w:r w:rsidRPr="00662858">
        <w:rPr>
          <w:rFonts w:eastAsia="Calibri" w:cs="Times New Roman"/>
          <w:szCs w:val="24"/>
        </w:rPr>
        <w:t xml:space="preserve">Как описывалось выше, на выходе из диффузора большая часть кинетической энергии превращается в потенциальную энергию, что обеспечивает необходимую энергию для подъема смешанного потока жидкостей на поверхность. </w:t>
      </w:r>
    </w:p>
    <w:p w:rsidR="00662858" w:rsidRPr="00662858" w:rsidRDefault="00662858" w:rsidP="0023726F">
      <w:pPr>
        <w:tabs>
          <w:tab w:val="left" w:pos="1271"/>
        </w:tabs>
        <w:ind w:firstLine="709"/>
        <w:jc w:val="both"/>
        <w:rPr>
          <w:rFonts w:eastAsia="Calibri" w:cs="Times New Roman"/>
          <w:szCs w:val="24"/>
        </w:rPr>
      </w:pPr>
      <w:r w:rsidRPr="00662858">
        <w:rPr>
          <w:rFonts w:eastAsia="Calibri" w:cs="Times New Roman"/>
          <w:szCs w:val="24"/>
        </w:rPr>
        <w:t>Увеличение давления по длине диффузора описывается так же, как для камеры смешения и сопла, а изменение энергии - уравнением непрерывности:</w:t>
      </w:r>
    </w:p>
    <w:p w:rsidR="00662858" w:rsidRPr="00662858" w:rsidRDefault="00662858" w:rsidP="0023726F">
      <w:pPr>
        <w:tabs>
          <w:tab w:val="left" w:pos="1271"/>
        </w:tabs>
        <w:ind w:firstLine="709"/>
        <w:jc w:val="both"/>
        <w:rPr>
          <w:rFonts w:eastAsia="Calibri" w:cs="Times New Roman"/>
          <w:szCs w:val="24"/>
        </w:rPr>
      </w:pPr>
    </w:p>
    <w:p w:rsidR="00662858" w:rsidRPr="00662858" w:rsidRDefault="007A2B9B" w:rsidP="0023726F">
      <w:pPr>
        <w:tabs>
          <w:tab w:val="left" w:pos="1271"/>
        </w:tabs>
        <w:jc w:val="right"/>
        <w:rPr>
          <w:rFonts w:eastAsia="Calibri" w:cs="Times New Roman"/>
          <w:szCs w:val="24"/>
          <w:lang w:val="kk-KZ"/>
        </w:rPr>
      </w:pPr>
      <m:oMath>
        <m:nary>
          <m:naryPr>
            <m:limLoc m:val="subSup"/>
            <m:ctrlPr>
              <w:rPr>
                <w:rFonts w:ascii="Cambria Math" w:eastAsia="Calibri" w:hAnsi="Cambria Math" w:cs="Times New Roman"/>
                <w:szCs w:val="24"/>
              </w:rPr>
            </m:ctrlPr>
          </m:naryPr>
          <m:sub>
            <m:r>
              <w:rPr>
                <w:rFonts w:ascii="Cambria Math" w:eastAsia="Calibri" w:hAnsi="Cambria Math" w:cs="Times New Roman"/>
                <w:szCs w:val="24"/>
              </w:rPr>
              <m:t>t</m:t>
            </m:r>
          </m:sub>
          <m:sup>
            <m:r>
              <w:rPr>
                <w:rFonts w:ascii="Cambria Math" w:eastAsia="Calibri" w:hAnsi="Cambria Math" w:cs="Times New Roman"/>
                <w:szCs w:val="24"/>
              </w:rPr>
              <m:t>d</m:t>
            </m:r>
          </m:sup>
          <m:e>
            <m:f>
              <m:fPr>
                <m:ctrlPr>
                  <w:rPr>
                    <w:rFonts w:ascii="Cambria Math" w:eastAsia="Calibri" w:hAnsi="Cambria Math" w:cs="Times New Roman"/>
                    <w:szCs w:val="24"/>
                  </w:rPr>
                </m:ctrlPr>
              </m:fPr>
              <m:num>
                <m:r>
                  <w:rPr>
                    <w:rFonts w:ascii="Cambria Math" w:eastAsia="Calibri" w:hAnsi="Cambria Math" w:cs="Times New Roman"/>
                    <w:szCs w:val="24"/>
                  </w:rPr>
                  <m:t>dP</m:t>
                </m:r>
              </m:num>
              <m:den>
                <m:r>
                  <w:rPr>
                    <w:rFonts w:ascii="Cambria Math" w:eastAsia="Calibri" w:hAnsi="Cambria Math" w:cs="Times New Roman"/>
                    <w:szCs w:val="24"/>
                  </w:rPr>
                  <m:t>ρ</m:t>
                </m:r>
              </m:den>
            </m:f>
            <m:r>
              <m:rPr>
                <m:sty m:val="p"/>
              </m:rPr>
              <w:rPr>
                <w:rFonts w:ascii="Cambria Math" w:eastAsia="Calibri" w:hAnsi="Cambria Math" w:cs="Times New Roman"/>
                <w:szCs w:val="24"/>
              </w:rPr>
              <m:t>+</m:t>
            </m:r>
          </m:e>
        </m:nary>
        <m:nary>
          <m:naryPr>
            <m:limLoc m:val="subSup"/>
            <m:ctrlPr>
              <w:rPr>
                <w:rFonts w:ascii="Cambria Math" w:eastAsia="Calibri" w:hAnsi="Cambria Math" w:cs="Times New Roman"/>
                <w:szCs w:val="24"/>
              </w:rPr>
            </m:ctrlPr>
          </m:naryPr>
          <m:sub>
            <m:r>
              <w:rPr>
                <w:rFonts w:ascii="Cambria Math" w:eastAsia="Calibri" w:hAnsi="Cambria Math" w:cs="Times New Roman"/>
                <w:szCs w:val="24"/>
              </w:rPr>
              <m:t>t</m:t>
            </m:r>
          </m:sub>
          <m:sup>
            <m:r>
              <w:rPr>
                <w:rFonts w:ascii="Cambria Math" w:eastAsia="Calibri" w:hAnsi="Cambria Math" w:cs="Times New Roman"/>
                <w:szCs w:val="24"/>
              </w:rPr>
              <m:t>d</m:t>
            </m:r>
          </m:sup>
          <m:e>
            <m:r>
              <w:rPr>
                <w:rFonts w:ascii="Cambria Math" w:eastAsia="Calibri" w:hAnsi="Cambria Math" w:cs="Times New Roman"/>
                <w:szCs w:val="24"/>
              </w:rPr>
              <m:t>VdV</m:t>
            </m:r>
          </m:e>
        </m:nary>
        <m:r>
          <m:rPr>
            <m:sty m:val="p"/>
          </m:rPr>
          <w:rPr>
            <w:rFonts w:ascii="Cambria Math" w:eastAsia="Calibri" w:hAnsi="Cambria Math" w:cs="Times New Roman"/>
            <w:szCs w:val="24"/>
          </w:rPr>
          <m:t>+</m:t>
        </m:r>
        <m:nary>
          <m:naryPr>
            <m:limLoc m:val="subSup"/>
            <m:ctrlPr>
              <w:rPr>
                <w:rFonts w:ascii="Cambria Math" w:eastAsia="Calibri" w:hAnsi="Cambria Math" w:cs="Times New Roman"/>
                <w:szCs w:val="24"/>
              </w:rPr>
            </m:ctrlPr>
          </m:naryPr>
          <m:sub>
            <m:r>
              <w:rPr>
                <w:rFonts w:ascii="Cambria Math" w:eastAsia="Calibri" w:hAnsi="Cambria Math" w:cs="Times New Roman"/>
                <w:szCs w:val="24"/>
              </w:rPr>
              <m:t>t</m:t>
            </m:r>
          </m:sub>
          <m:sup>
            <m:r>
              <w:rPr>
                <w:rFonts w:ascii="Cambria Math" w:eastAsia="Calibri" w:hAnsi="Cambria Math" w:cs="Times New Roman"/>
                <w:szCs w:val="24"/>
              </w:rPr>
              <m:t>d</m:t>
            </m:r>
          </m:sup>
          <m:e>
            <m:f>
              <m:fPr>
                <m:ctrlPr>
                  <w:rPr>
                    <w:rFonts w:ascii="Cambria Math" w:eastAsia="Calibri" w:hAnsi="Cambria Math" w:cs="Times New Roman"/>
                    <w:szCs w:val="24"/>
                  </w:rPr>
                </m:ctrlPr>
              </m:fPr>
              <m:num>
                <m:sSub>
                  <m:sSubPr>
                    <m:ctrlPr>
                      <w:rPr>
                        <w:rFonts w:ascii="Cambria Math" w:eastAsia="Calibri" w:hAnsi="Cambria Math" w:cs="Times New Roman"/>
                        <w:i/>
                        <w:szCs w:val="24"/>
                      </w:rPr>
                    </m:ctrlPr>
                  </m:sSubPr>
                  <m:e>
                    <m:r>
                      <w:rPr>
                        <w:rFonts w:ascii="Cambria Math" w:eastAsia="Calibri" w:hAnsi="Cambria Math" w:cs="Times New Roman"/>
                        <w:szCs w:val="24"/>
                      </w:rPr>
                      <m:t>dP</m:t>
                    </m:r>
                  </m:e>
                  <m:sub>
                    <m:r>
                      <w:rPr>
                        <w:rFonts w:ascii="Cambria Math" w:eastAsia="Calibri" w:hAnsi="Cambria Math" w:cs="Times New Roman"/>
                        <w:szCs w:val="24"/>
                      </w:rPr>
                      <m:t>f</m:t>
                    </m:r>
                  </m:sub>
                </m:sSub>
              </m:num>
              <m:den>
                <m:sSub>
                  <m:sSubPr>
                    <m:ctrlPr>
                      <w:rPr>
                        <w:rFonts w:ascii="Cambria Math" w:eastAsia="Calibri" w:hAnsi="Cambria Math" w:cs="Times New Roman"/>
                        <w:i/>
                        <w:szCs w:val="24"/>
                      </w:rPr>
                    </m:ctrlPr>
                  </m:sSubPr>
                  <m:e>
                    <m:r>
                      <w:rPr>
                        <w:rFonts w:ascii="Cambria Math" w:eastAsia="Calibri" w:hAnsi="Cambria Math" w:cs="Times New Roman"/>
                        <w:szCs w:val="24"/>
                      </w:rPr>
                      <m:t>ρ</m:t>
                    </m:r>
                  </m:e>
                  <m:sub>
                    <m:r>
                      <w:rPr>
                        <w:rFonts w:ascii="Cambria Math" w:eastAsia="Calibri" w:hAnsi="Cambria Math" w:cs="Times New Roman"/>
                        <w:szCs w:val="24"/>
                      </w:rPr>
                      <m:t>3t</m:t>
                    </m:r>
                  </m:sub>
                </m:sSub>
              </m:den>
            </m:f>
            <m:r>
              <m:rPr>
                <m:sty m:val="p"/>
              </m:rPr>
              <w:rPr>
                <w:rFonts w:ascii="Cambria Math" w:eastAsia="Calibri" w:hAnsi="Cambria Math" w:cs="Times New Roman"/>
                <w:szCs w:val="24"/>
              </w:rPr>
              <m:t xml:space="preserve"> </m:t>
            </m:r>
          </m:e>
        </m:nary>
        <m:r>
          <m:rPr>
            <m:sty m:val="p"/>
          </m:rPr>
          <w:rPr>
            <w:rFonts w:ascii="Cambria Math" w:eastAsia="Times New Roman" w:hAnsi="Cambria Math" w:cs="Times New Roman"/>
            <w:szCs w:val="24"/>
          </w:rPr>
          <m:t>=0</m:t>
        </m:r>
      </m:oMath>
      <w:r w:rsidR="00662858" w:rsidRPr="00662858">
        <w:rPr>
          <w:rFonts w:eastAsia="Calibri" w:cs="Times New Roman"/>
          <w:szCs w:val="24"/>
          <w:lang w:val="kk-KZ"/>
        </w:rPr>
        <w:t xml:space="preserve"> .              </w:t>
      </w:r>
      <w:r w:rsidR="00664FD1" w:rsidRPr="00664FD1">
        <w:rPr>
          <w:rFonts w:eastAsia="Calibri" w:cs="Times New Roman"/>
          <w:szCs w:val="24"/>
        </w:rPr>
        <w:t xml:space="preserve">     </w:t>
      </w:r>
      <w:r w:rsidR="00662858" w:rsidRPr="00662858">
        <w:rPr>
          <w:rFonts w:eastAsia="Calibri" w:cs="Times New Roman"/>
          <w:szCs w:val="24"/>
          <w:lang w:val="kk-KZ"/>
        </w:rPr>
        <w:t xml:space="preserve">               (2.8)</w:t>
      </w:r>
    </w:p>
    <w:p w:rsidR="00662858" w:rsidRPr="00662858" w:rsidRDefault="00662858" w:rsidP="0023726F">
      <w:pPr>
        <w:tabs>
          <w:tab w:val="left" w:pos="1271"/>
        </w:tabs>
        <w:jc w:val="both"/>
        <w:rPr>
          <w:rFonts w:eastAsia="Calibri" w:cs="Times New Roman"/>
          <w:szCs w:val="24"/>
        </w:rPr>
      </w:pPr>
    </w:p>
    <w:p w:rsidR="00662858" w:rsidRPr="00662858" w:rsidRDefault="00662858" w:rsidP="0023726F">
      <w:pPr>
        <w:tabs>
          <w:tab w:val="left" w:pos="1271"/>
        </w:tabs>
        <w:ind w:firstLine="709"/>
        <w:jc w:val="both"/>
        <w:rPr>
          <w:rFonts w:eastAsia="Calibri" w:cs="Times New Roman"/>
          <w:szCs w:val="24"/>
        </w:rPr>
      </w:pPr>
      <w:r w:rsidRPr="00662858">
        <w:rPr>
          <w:rFonts w:eastAsia="Calibri" w:cs="Times New Roman"/>
          <w:szCs w:val="24"/>
        </w:rPr>
        <w:t>Уравнение (</w:t>
      </w:r>
      <w:r w:rsidRPr="00662858">
        <w:rPr>
          <w:rFonts w:eastAsia="Calibri" w:cs="Times New Roman"/>
          <w:szCs w:val="24"/>
          <w:lang w:val="kk-KZ"/>
        </w:rPr>
        <w:t>2</w:t>
      </w:r>
      <w:r w:rsidRPr="00662858">
        <w:rPr>
          <w:rFonts w:eastAsia="Calibri" w:cs="Times New Roman"/>
          <w:szCs w:val="24"/>
        </w:rPr>
        <w:t>.8) в окончательной форме может быть выражено следующим образом:</w:t>
      </w:r>
    </w:p>
    <w:p w:rsidR="00662858" w:rsidRPr="00662858" w:rsidRDefault="00662858" w:rsidP="0023726F">
      <w:pPr>
        <w:tabs>
          <w:tab w:val="left" w:pos="1271"/>
        </w:tabs>
        <w:ind w:firstLine="709"/>
        <w:jc w:val="both"/>
        <w:rPr>
          <w:rFonts w:eastAsia="Calibri" w:cs="Times New Roman"/>
          <w:szCs w:val="24"/>
        </w:rPr>
      </w:pPr>
    </w:p>
    <w:p w:rsidR="00662858" w:rsidRPr="00662858" w:rsidRDefault="007A2B9B" w:rsidP="0023726F">
      <w:pPr>
        <w:tabs>
          <w:tab w:val="left" w:pos="1271"/>
        </w:tabs>
        <w:ind w:firstLine="709"/>
        <w:jc w:val="right"/>
        <w:rPr>
          <w:rFonts w:eastAsia="Calibri" w:cs="Times New Roman"/>
          <w:szCs w:val="24"/>
          <w:lang w:val="kk-KZ"/>
        </w:rPr>
      </w:pPr>
      <m:oMath>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d</m:t>
            </m:r>
          </m:sub>
        </m:sSub>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t</m:t>
            </m:r>
          </m:sub>
        </m:sSub>
        <m:r>
          <m:rPr>
            <m:sty m:val="p"/>
          </m:rPr>
          <w:rPr>
            <w:rFonts w:ascii="Cambria Math" w:eastAsia="Calibri" w:hAnsi="Cambria Math" w:cs="Times New Roman"/>
            <w:szCs w:val="24"/>
          </w:rPr>
          <m:t>=</m:t>
        </m:r>
        <m:sSup>
          <m:sSupPr>
            <m:ctrlPr>
              <w:rPr>
                <w:rFonts w:ascii="Cambria Math" w:eastAsia="Calibri" w:hAnsi="Cambria Math" w:cs="Times New Roman"/>
                <w:szCs w:val="24"/>
              </w:rPr>
            </m:ctrlPr>
          </m:sSupPr>
          <m:e>
            <m:r>
              <w:rPr>
                <w:rFonts w:ascii="Cambria Math" w:eastAsia="Calibri" w:hAnsi="Cambria Math" w:cs="Times New Roman"/>
                <w:szCs w:val="24"/>
              </w:rPr>
              <m:t>Z</m:t>
            </m:r>
          </m:e>
          <m:sup>
            <m:r>
              <m:rPr>
                <m:sty m:val="p"/>
              </m:rPr>
              <w:rPr>
                <w:rFonts w:ascii="Cambria Math" w:eastAsia="Calibri" w:hAnsi="Cambria Math" w:cs="Times New Roman"/>
                <w:szCs w:val="24"/>
              </w:rPr>
              <m:t>2</m:t>
            </m:r>
          </m:sup>
        </m:sSup>
        <m:sSup>
          <m:sSupPr>
            <m:ctrlPr>
              <w:rPr>
                <w:rFonts w:ascii="Cambria Math" w:eastAsia="Calibri" w:hAnsi="Cambria Math" w:cs="Times New Roman"/>
                <w:szCs w:val="24"/>
              </w:rPr>
            </m:ctrlPr>
          </m:sSupPr>
          <m:e>
            <m:r>
              <w:rPr>
                <w:rFonts w:ascii="Cambria Math" w:eastAsia="Calibri" w:hAnsi="Cambria Math" w:cs="Times New Roman"/>
                <w:szCs w:val="24"/>
              </w:rPr>
              <m:t>b</m:t>
            </m:r>
          </m:e>
          <m:sup>
            <m:r>
              <m:rPr>
                <m:sty m:val="p"/>
              </m:rPr>
              <w:rPr>
                <w:rFonts w:ascii="Cambria Math" w:eastAsia="Calibri" w:hAnsi="Cambria Math" w:cs="Times New Roman"/>
                <w:szCs w:val="24"/>
              </w:rPr>
              <m:t>2</m:t>
            </m:r>
          </m:sup>
        </m:sSup>
        <m:d>
          <m:dPr>
            <m:ctrlPr>
              <w:rPr>
                <w:rFonts w:ascii="Cambria Math" w:eastAsia="Calibri" w:hAnsi="Cambria Math" w:cs="Times New Roman"/>
                <w:szCs w:val="24"/>
              </w:rPr>
            </m:ctrlPr>
          </m:dPr>
          <m:e>
            <m:r>
              <m:rPr>
                <m:sty m:val="p"/>
              </m:rPr>
              <w:rPr>
                <w:rFonts w:ascii="Cambria Math" w:eastAsia="Calibri" w:hAnsi="Cambria Math" w:cs="Times New Roman"/>
                <w:szCs w:val="24"/>
              </w:rPr>
              <m:t>1+</m:t>
            </m:r>
            <m:r>
              <w:rPr>
                <w:rFonts w:ascii="Cambria Math" w:eastAsia="Calibri" w:hAnsi="Cambria Math" w:cs="Times New Roman"/>
                <w:szCs w:val="24"/>
              </w:rPr>
              <m:t>SM</m:t>
            </m:r>
          </m:e>
        </m:d>
        <m:d>
          <m:dPr>
            <m:ctrlPr>
              <w:rPr>
                <w:rFonts w:ascii="Cambria Math" w:eastAsia="Calibri" w:hAnsi="Cambria Math" w:cs="Times New Roman"/>
                <w:szCs w:val="24"/>
              </w:rPr>
            </m:ctrlPr>
          </m:dPr>
          <m:e>
            <m:r>
              <m:rPr>
                <m:sty m:val="p"/>
              </m:rPr>
              <w:rPr>
                <w:rFonts w:ascii="Cambria Math" w:eastAsia="Calibri" w:hAnsi="Cambria Math" w:cs="Times New Roman"/>
                <w:szCs w:val="24"/>
              </w:rPr>
              <m:t>1+</m:t>
            </m:r>
            <m:r>
              <w:rPr>
                <w:rFonts w:ascii="Cambria Math" w:eastAsia="Calibri" w:hAnsi="Cambria Math" w:cs="Times New Roman"/>
                <w:szCs w:val="24"/>
              </w:rPr>
              <m:t>M</m:t>
            </m:r>
          </m:e>
        </m:d>
        <m:d>
          <m:dPr>
            <m:ctrlPr>
              <w:rPr>
                <w:rFonts w:ascii="Cambria Math" w:eastAsia="Calibri" w:hAnsi="Cambria Math" w:cs="Times New Roman"/>
                <w:szCs w:val="24"/>
              </w:rPr>
            </m:ctrlPr>
          </m:dPr>
          <m:e>
            <m:r>
              <m:rPr>
                <m:sty m:val="p"/>
              </m:rPr>
              <w:rPr>
                <w:rFonts w:ascii="Cambria Math" w:eastAsia="Calibri" w:hAnsi="Cambria Math" w:cs="Times New Roman"/>
                <w:szCs w:val="24"/>
              </w:rPr>
              <m:t>1-</m:t>
            </m:r>
            <m:sSub>
              <m:sSubPr>
                <m:ctrlPr>
                  <w:rPr>
                    <w:rFonts w:ascii="Cambria Math" w:eastAsia="Calibri" w:hAnsi="Cambria Math" w:cs="Times New Roman"/>
                    <w:szCs w:val="24"/>
                  </w:rPr>
                </m:ctrlPr>
              </m:sSubPr>
              <m:e>
                <m:r>
                  <w:rPr>
                    <w:rFonts w:ascii="Cambria Math" w:eastAsia="Calibri" w:hAnsi="Cambria Math" w:cs="Times New Roman"/>
                    <w:szCs w:val="24"/>
                  </w:rPr>
                  <m:t>K</m:t>
                </m:r>
              </m:e>
              <m:sub>
                <m:r>
                  <w:rPr>
                    <w:rFonts w:ascii="Cambria Math" w:eastAsia="Calibri" w:hAnsi="Cambria Math" w:cs="Times New Roman"/>
                    <w:szCs w:val="24"/>
                  </w:rPr>
                  <m:t>di</m:t>
                </m:r>
              </m:sub>
            </m:sSub>
            <m:r>
              <m:rPr>
                <m:sty m:val="p"/>
              </m:rPr>
              <w:rPr>
                <w:rFonts w:ascii="Cambria Math" w:eastAsia="Calibri" w:hAnsi="Cambria Math" w:cs="Times New Roman"/>
                <w:szCs w:val="24"/>
              </w:rPr>
              <m:t>-</m:t>
            </m:r>
            <m:sSup>
              <m:sSupPr>
                <m:ctrlPr>
                  <w:rPr>
                    <w:rFonts w:ascii="Cambria Math" w:eastAsia="Calibri" w:hAnsi="Cambria Math" w:cs="Times New Roman"/>
                    <w:szCs w:val="24"/>
                  </w:rPr>
                </m:ctrlPr>
              </m:sSupPr>
              <m:e>
                <m:r>
                  <w:rPr>
                    <w:rFonts w:ascii="Cambria Math" w:eastAsia="Calibri" w:hAnsi="Cambria Math" w:cs="Times New Roman"/>
                    <w:szCs w:val="24"/>
                  </w:rPr>
                  <m:t>a</m:t>
                </m:r>
              </m:e>
              <m:sup>
                <m:r>
                  <m:rPr>
                    <m:sty m:val="p"/>
                  </m:rPr>
                  <w:rPr>
                    <w:rFonts w:ascii="Cambria Math" w:eastAsia="Calibri" w:hAnsi="Cambria Math" w:cs="Times New Roman"/>
                    <w:szCs w:val="24"/>
                  </w:rPr>
                  <m:t>2</m:t>
                </m:r>
              </m:sup>
            </m:sSup>
          </m:e>
        </m:d>
      </m:oMath>
      <w:r w:rsidR="00662858" w:rsidRPr="00662858">
        <w:rPr>
          <w:rFonts w:eastAsia="Calibri" w:cs="Times New Roman"/>
          <w:szCs w:val="24"/>
          <w:lang w:val="kk-KZ"/>
        </w:rPr>
        <w:t xml:space="preserve"> .                (2.9)</w:t>
      </w:r>
    </w:p>
    <w:p w:rsidR="00662858" w:rsidRPr="00F05A1D" w:rsidRDefault="00662858" w:rsidP="0023726F">
      <w:pPr>
        <w:tabs>
          <w:tab w:val="left" w:pos="709"/>
        </w:tabs>
        <w:ind w:left="142" w:firstLine="567"/>
        <w:contextualSpacing/>
        <w:jc w:val="both"/>
        <w:outlineLvl w:val="3"/>
        <w:rPr>
          <w:rFonts w:eastAsia="Calibri" w:cs="Times New Roman"/>
          <w:szCs w:val="24"/>
        </w:rPr>
      </w:pPr>
    </w:p>
    <w:p w:rsidR="00662858" w:rsidRPr="00662858" w:rsidRDefault="00662858" w:rsidP="0023726F">
      <w:pPr>
        <w:tabs>
          <w:tab w:val="left" w:pos="709"/>
        </w:tabs>
        <w:ind w:left="142" w:firstLine="567"/>
        <w:contextualSpacing/>
        <w:jc w:val="both"/>
        <w:outlineLvl w:val="3"/>
        <w:rPr>
          <w:rFonts w:eastAsia="Calibri" w:cs="Times New Roman"/>
          <w:szCs w:val="24"/>
        </w:rPr>
      </w:pPr>
      <w:r w:rsidRPr="00662858">
        <w:rPr>
          <w:rFonts w:eastAsia="Calibri" w:cs="Times New Roman"/>
          <w:i/>
          <w:szCs w:val="24"/>
        </w:rPr>
        <w:t>Потери давления на трение в струйном насосе.</w:t>
      </w:r>
      <w:r w:rsidRPr="00662858">
        <w:rPr>
          <w:rFonts w:eastAsia="Calibri" w:cs="Times New Roman"/>
          <w:b/>
          <w:szCs w:val="24"/>
        </w:rPr>
        <w:t xml:space="preserve"> </w:t>
      </w:r>
      <w:r w:rsidRPr="00662858">
        <w:rPr>
          <w:rFonts w:eastAsia="Calibri" w:cs="Times New Roman"/>
          <w:szCs w:val="24"/>
        </w:rPr>
        <w:t xml:space="preserve">При эксплуатации струйного насоса имеются потери на трение, наблюдаемые во всех его частях. </w:t>
      </w:r>
    </w:p>
    <w:p w:rsidR="00662858" w:rsidRPr="00662858" w:rsidRDefault="00662858" w:rsidP="00662858">
      <w:pPr>
        <w:tabs>
          <w:tab w:val="left" w:pos="1271"/>
        </w:tabs>
        <w:ind w:firstLine="709"/>
        <w:jc w:val="both"/>
        <w:rPr>
          <w:rFonts w:eastAsia="Calibri" w:cs="Times New Roman"/>
          <w:szCs w:val="24"/>
        </w:rPr>
      </w:pPr>
      <w:r w:rsidRPr="00662858">
        <w:rPr>
          <w:rFonts w:eastAsia="Calibri" w:cs="Times New Roman"/>
          <w:szCs w:val="24"/>
        </w:rPr>
        <w:t xml:space="preserve">Для учета этих потерь используются так называемые коэффициенты потерь давления на трения в различных узлах струйного насоса. Эти коэффициенты потерь зависят от геометрии насоса, давлений, вязкости, расходов и т.д. Коэффициенты потери постоянной величины также вероятны в случаях с высокими числами Рейнольдса. Стандартным подходом является их экспериментальное определение для конкретного используемого насоса и для конкретной перекачиваемой среды при определенных расходах жидкости. </w:t>
      </w:r>
    </w:p>
    <w:p w:rsidR="00662858" w:rsidRPr="00662858" w:rsidRDefault="00662858" w:rsidP="00662858">
      <w:pPr>
        <w:tabs>
          <w:tab w:val="left" w:pos="1271"/>
        </w:tabs>
        <w:ind w:firstLine="709"/>
        <w:jc w:val="both"/>
        <w:rPr>
          <w:rFonts w:eastAsia="Calibri" w:cs="Times New Roman"/>
          <w:szCs w:val="24"/>
        </w:rPr>
      </w:pPr>
      <w:r w:rsidRPr="00662858">
        <w:rPr>
          <w:rFonts w:eastAsia="Calibri" w:cs="Times New Roman"/>
          <w:szCs w:val="24"/>
        </w:rPr>
        <w:t xml:space="preserve">Кроме того, имеется ряд публикации обосновывающих, что коэффициенты трения имеют некоторые усредненные значения, которые действительны для определенного диапазона отношений сопло-камера смешения. В таблице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2</w:t>
      </w:r>
      <w:r w:rsidRPr="00662858">
        <w:rPr>
          <w:rFonts w:eastAsia="Calibri" w:cs="Times New Roman"/>
          <w:szCs w:val="24"/>
        </w:rPr>
        <w:t xml:space="preserve"> приведены рекомендуемые значения коэффициентов потерь давления на трение, полученные экспериментальным путем.</w:t>
      </w:r>
    </w:p>
    <w:p w:rsidR="00662858" w:rsidRPr="00662858" w:rsidRDefault="00662858" w:rsidP="00662858">
      <w:pPr>
        <w:tabs>
          <w:tab w:val="left" w:pos="1271"/>
        </w:tabs>
        <w:ind w:firstLine="425"/>
        <w:jc w:val="both"/>
        <w:rPr>
          <w:rFonts w:eastAsia="Calibri" w:cs="Times New Roman"/>
          <w:szCs w:val="24"/>
        </w:rPr>
      </w:pPr>
    </w:p>
    <w:p w:rsidR="00662858" w:rsidRPr="00662858" w:rsidRDefault="00662858" w:rsidP="005A6675">
      <w:pPr>
        <w:tabs>
          <w:tab w:val="left" w:pos="1271"/>
        </w:tabs>
        <w:spacing w:after="160"/>
        <w:jc w:val="both"/>
        <w:rPr>
          <w:rFonts w:eastAsia="Calibri" w:cs="Times New Roman"/>
          <w:szCs w:val="24"/>
        </w:rPr>
      </w:pPr>
      <w:r w:rsidRPr="00662858">
        <w:rPr>
          <w:rFonts w:eastAsia="Calibri" w:cs="Times New Roman"/>
          <w:szCs w:val="24"/>
        </w:rPr>
        <w:t xml:space="preserve">Таблица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 xml:space="preserve">2 </w:t>
      </w:r>
      <w:r w:rsidRPr="00662858">
        <w:rPr>
          <w:rFonts w:eastAsia="Calibri" w:cs="Times New Roman"/>
          <w:szCs w:val="24"/>
        </w:rPr>
        <w:t xml:space="preserve">- Рекомендуемые значения коэффициентов потерь давления на </w:t>
      </w:r>
      <w:r w:rsidRPr="00662858">
        <w:rPr>
          <w:rFonts w:eastAsia="Calibri" w:cs="Times New Roman"/>
          <w:szCs w:val="28"/>
        </w:rPr>
        <w:t>трение [</w:t>
      </w:r>
      <w:r w:rsidR="005F5762">
        <w:rPr>
          <w:rFonts w:eastAsia="Calibri" w:cs="Times New Roman"/>
          <w:szCs w:val="28"/>
          <w:lang w:val="kk-KZ"/>
        </w:rPr>
        <w:t>43</w:t>
      </w:r>
      <w:r w:rsidRPr="00662858">
        <w:rPr>
          <w:rFonts w:eastAsia="Calibri" w:cs="Times New Roman"/>
          <w:szCs w:val="28"/>
        </w:rPr>
        <w:t>]</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394"/>
      </w:tblGrid>
      <w:tr w:rsidR="00662858" w:rsidRPr="00854D64" w:rsidTr="00500B28">
        <w:tc>
          <w:tcPr>
            <w:tcW w:w="4111" w:type="dxa"/>
          </w:tcPr>
          <w:p w:rsidR="00662858" w:rsidRPr="00854D64" w:rsidRDefault="00662858" w:rsidP="00662858">
            <w:pPr>
              <w:tabs>
                <w:tab w:val="left" w:pos="1271"/>
              </w:tabs>
              <w:spacing w:line="276" w:lineRule="auto"/>
              <w:jc w:val="center"/>
              <w:rPr>
                <w:rFonts w:eastAsia="Calibri"/>
                <w:sz w:val="24"/>
                <w:szCs w:val="24"/>
              </w:rPr>
            </w:pPr>
            <w:r w:rsidRPr="00854D64">
              <w:rPr>
                <w:rFonts w:eastAsia="Calibri"/>
                <w:sz w:val="24"/>
                <w:szCs w:val="24"/>
              </w:rPr>
              <w:t>Параметр</w:t>
            </w:r>
          </w:p>
        </w:tc>
        <w:tc>
          <w:tcPr>
            <w:tcW w:w="4394" w:type="dxa"/>
          </w:tcPr>
          <w:p w:rsidR="00662858" w:rsidRPr="00854D64" w:rsidRDefault="00662858" w:rsidP="00662858">
            <w:pPr>
              <w:tabs>
                <w:tab w:val="left" w:pos="1271"/>
              </w:tabs>
              <w:spacing w:line="276" w:lineRule="auto"/>
              <w:jc w:val="center"/>
              <w:rPr>
                <w:rFonts w:eastAsia="Calibri"/>
                <w:sz w:val="24"/>
                <w:szCs w:val="24"/>
              </w:rPr>
            </w:pPr>
            <w:r w:rsidRPr="00854D64">
              <w:rPr>
                <w:rFonts w:eastAsia="Calibri"/>
                <w:sz w:val="24"/>
                <w:szCs w:val="24"/>
              </w:rPr>
              <w:t>Значение</w:t>
            </w:r>
          </w:p>
        </w:tc>
      </w:tr>
      <w:tr w:rsidR="00662858" w:rsidRPr="00854D64" w:rsidTr="00500B28">
        <w:tc>
          <w:tcPr>
            <w:tcW w:w="4111" w:type="dxa"/>
          </w:tcPr>
          <w:p w:rsidR="00662858" w:rsidRPr="00854D64" w:rsidRDefault="007A2B9B" w:rsidP="00662858">
            <w:pPr>
              <w:tabs>
                <w:tab w:val="left" w:pos="1271"/>
              </w:tabs>
              <w:spacing w:line="276" w:lineRule="auto"/>
              <w:jc w:val="both"/>
              <w:rPr>
                <w:rFonts w:eastAsia="Calibri"/>
                <w:sz w:val="24"/>
                <w:szCs w:val="24"/>
              </w:rPr>
            </w:pPr>
            <m:oMathPara>
              <m:oMath>
                <m:sSub>
                  <m:sSubPr>
                    <m:ctrlPr>
                      <w:rPr>
                        <w:rFonts w:ascii="Cambria Math" w:eastAsia="Calibri" w:hAnsi="Cambria Math"/>
                        <w:sz w:val="24"/>
                        <w:szCs w:val="24"/>
                      </w:rPr>
                    </m:ctrlPr>
                  </m:sSubPr>
                  <m:e>
                    <m:r>
                      <w:rPr>
                        <w:rFonts w:ascii="Cambria Math" w:eastAsia="Calibri" w:hAnsi="Cambria Math"/>
                        <w:sz w:val="24"/>
                        <w:szCs w:val="24"/>
                      </w:rPr>
                      <m:t>K</m:t>
                    </m:r>
                  </m:e>
                  <m:sub>
                    <m:r>
                      <w:rPr>
                        <w:rFonts w:ascii="Cambria Math" w:eastAsia="Calibri" w:hAnsi="Cambria Math"/>
                        <w:sz w:val="24"/>
                        <w:szCs w:val="24"/>
                      </w:rPr>
                      <m:t>n</m:t>
                    </m:r>
                  </m:sub>
                </m:sSub>
              </m:oMath>
            </m:oMathPara>
          </w:p>
        </w:tc>
        <w:tc>
          <w:tcPr>
            <w:tcW w:w="4394" w:type="dxa"/>
          </w:tcPr>
          <w:p w:rsidR="00662858" w:rsidRPr="00854D64" w:rsidRDefault="00854D64" w:rsidP="00662858">
            <w:pPr>
              <w:tabs>
                <w:tab w:val="left" w:pos="1271"/>
              </w:tabs>
              <w:spacing w:line="276" w:lineRule="auto"/>
              <w:jc w:val="center"/>
              <w:rPr>
                <w:rFonts w:eastAsia="Calibri"/>
                <w:sz w:val="24"/>
                <w:szCs w:val="24"/>
                <w:lang w:val="en-US"/>
              </w:rPr>
            </w:pPr>
            <w:r>
              <w:rPr>
                <w:rFonts w:eastAsia="Calibri"/>
                <w:sz w:val="24"/>
                <w:szCs w:val="24"/>
                <w:lang w:val="en-US"/>
              </w:rPr>
              <w:t>0,</w:t>
            </w:r>
            <w:r w:rsidR="00662858" w:rsidRPr="00854D64">
              <w:rPr>
                <w:rFonts w:eastAsia="Calibri"/>
                <w:sz w:val="24"/>
                <w:szCs w:val="24"/>
                <w:lang w:val="en-US"/>
              </w:rPr>
              <w:t>05</w:t>
            </w:r>
          </w:p>
        </w:tc>
      </w:tr>
      <w:tr w:rsidR="00662858" w:rsidRPr="00854D64" w:rsidTr="00500B28">
        <w:tc>
          <w:tcPr>
            <w:tcW w:w="4111" w:type="dxa"/>
          </w:tcPr>
          <w:p w:rsidR="00662858" w:rsidRPr="00854D64" w:rsidRDefault="007A2B9B" w:rsidP="00662858">
            <w:pPr>
              <w:tabs>
                <w:tab w:val="left" w:pos="1271"/>
              </w:tabs>
              <w:spacing w:line="276" w:lineRule="auto"/>
              <w:jc w:val="both"/>
              <w:rPr>
                <w:rFonts w:eastAsia="Calibri"/>
                <w:sz w:val="24"/>
                <w:szCs w:val="24"/>
              </w:rPr>
            </w:pPr>
            <m:oMathPara>
              <m:oMath>
                <m:sSub>
                  <m:sSubPr>
                    <m:ctrlPr>
                      <w:rPr>
                        <w:rFonts w:ascii="Cambria Math" w:eastAsia="Calibri" w:hAnsi="Cambria Math"/>
                        <w:sz w:val="24"/>
                        <w:szCs w:val="24"/>
                      </w:rPr>
                    </m:ctrlPr>
                  </m:sSubPr>
                  <m:e>
                    <m:r>
                      <w:rPr>
                        <w:rFonts w:ascii="Cambria Math" w:eastAsia="Calibri" w:hAnsi="Cambria Math"/>
                        <w:sz w:val="24"/>
                        <w:szCs w:val="24"/>
                      </w:rPr>
                      <m:t>K</m:t>
                    </m:r>
                  </m:e>
                  <m:sub>
                    <m:r>
                      <w:rPr>
                        <w:rFonts w:ascii="Cambria Math" w:eastAsia="Calibri" w:hAnsi="Cambria Math"/>
                        <w:sz w:val="24"/>
                        <w:szCs w:val="24"/>
                      </w:rPr>
                      <m:t>en</m:t>
                    </m:r>
                  </m:sub>
                </m:sSub>
              </m:oMath>
            </m:oMathPara>
          </w:p>
        </w:tc>
        <w:tc>
          <w:tcPr>
            <w:tcW w:w="4394" w:type="dxa"/>
          </w:tcPr>
          <w:p w:rsidR="00662858" w:rsidRPr="00854D64" w:rsidRDefault="00854D64" w:rsidP="00662858">
            <w:pPr>
              <w:tabs>
                <w:tab w:val="left" w:pos="1271"/>
              </w:tabs>
              <w:spacing w:line="276" w:lineRule="auto"/>
              <w:jc w:val="center"/>
              <w:rPr>
                <w:rFonts w:eastAsia="Calibri"/>
                <w:sz w:val="24"/>
                <w:szCs w:val="24"/>
                <w:lang w:val="en-US"/>
              </w:rPr>
            </w:pPr>
            <w:r>
              <w:rPr>
                <w:rFonts w:eastAsia="Calibri"/>
                <w:sz w:val="24"/>
                <w:szCs w:val="24"/>
                <w:lang w:val="en-US"/>
              </w:rPr>
              <w:t>0,</w:t>
            </w:r>
            <w:r w:rsidR="00662858" w:rsidRPr="00854D64">
              <w:rPr>
                <w:rFonts w:eastAsia="Calibri"/>
                <w:sz w:val="24"/>
                <w:szCs w:val="24"/>
                <w:lang w:val="en-US"/>
              </w:rPr>
              <w:t>00</w:t>
            </w:r>
          </w:p>
        </w:tc>
      </w:tr>
      <w:tr w:rsidR="00662858" w:rsidRPr="00854D64" w:rsidTr="00500B28">
        <w:tc>
          <w:tcPr>
            <w:tcW w:w="4111" w:type="dxa"/>
          </w:tcPr>
          <w:p w:rsidR="00662858" w:rsidRPr="00854D64" w:rsidRDefault="007A2B9B" w:rsidP="00662858">
            <w:pPr>
              <w:tabs>
                <w:tab w:val="left" w:pos="1271"/>
              </w:tabs>
              <w:spacing w:line="276" w:lineRule="auto"/>
              <w:jc w:val="both"/>
              <w:rPr>
                <w:rFonts w:eastAsia="Calibri"/>
                <w:sz w:val="24"/>
                <w:szCs w:val="24"/>
              </w:rPr>
            </w:pPr>
            <m:oMathPara>
              <m:oMath>
                <m:sSub>
                  <m:sSubPr>
                    <m:ctrlPr>
                      <w:rPr>
                        <w:rFonts w:ascii="Cambria Math" w:eastAsia="Calibri" w:hAnsi="Cambria Math"/>
                        <w:sz w:val="24"/>
                        <w:szCs w:val="24"/>
                      </w:rPr>
                    </m:ctrlPr>
                  </m:sSubPr>
                  <m:e>
                    <m:r>
                      <w:rPr>
                        <w:rFonts w:ascii="Cambria Math" w:eastAsia="Calibri" w:hAnsi="Cambria Math"/>
                        <w:sz w:val="24"/>
                        <w:szCs w:val="24"/>
                      </w:rPr>
                      <m:t>K</m:t>
                    </m:r>
                  </m:e>
                  <m:sub>
                    <m:r>
                      <w:rPr>
                        <w:rFonts w:ascii="Cambria Math" w:eastAsia="Calibri" w:hAnsi="Cambria Math"/>
                        <w:sz w:val="24"/>
                        <w:szCs w:val="24"/>
                      </w:rPr>
                      <m:t>td</m:t>
                    </m:r>
                  </m:sub>
                </m:sSub>
              </m:oMath>
            </m:oMathPara>
          </w:p>
        </w:tc>
        <w:tc>
          <w:tcPr>
            <w:tcW w:w="4394" w:type="dxa"/>
          </w:tcPr>
          <w:p w:rsidR="00662858" w:rsidRPr="00854D64" w:rsidRDefault="00854D64" w:rsidP="00662858">
            <w:pPr>
              <w:tabs>
                <w:tab w:val="left" w:pos="1271"/>
              </w:tabs>
              <w:spacing w:line="276" w:lineRule="auto"/>
              <w:jc w:val="center"/>
              <w:rPr>
                <w:rFonts w:eastAsia="Calibri"/>
                <w:sz w:val="24"/>
                <w:szCs w:val="24"/>
                <w:lang w:val="en-US"/>
              </w:rPr>
            </w:pPr>
            <w:r>
              <w:rPr>
                <w:rFonts w:eastAsia="Calibri"/>
                <w:sz w:val="24"/>
                <w:szCs w:val="24"/>
                <w:lang w:val="en-US"/>
              </w:rPr>
              <w:t>0,</w:t>
            </w:r>
            <w:r w:rsidR="00662858" w:rsidRPr="00854D64">
              <w:rPr>
                <w:rFonts w:eastAsia="Calibri"/>
                <w:sz w:val="24"/>
                <w:szCs w:val="24"/>
                <w:lang w:val="en-US"/>
              </w:rPr>
              <w:t>20</w:t>
            </w:r>
          </w:p>
        </w:tc>
      </w:tr>
    </w:tbl>
    <w:p w:rsidR="00662858" w:rsidRPr="00662858" w:rsidRDefault="00662858" w:rsidP="00662858">
      <w:pPr>
        <w:tabs>
          <w:tab w:val="left" w:pos="1271"/>
        </w:tabs>
        <w:ind w:firstLine="425"/>
        <w:jc w:val="both"/>
        <w:rPr>
          <w:rFonts w:eastAsia="Calibri" w:cs="Times New Roman"/>
          <w:szCs w:val="24"/>
        </w:rPr>
      </w:pPr>
    </w:p>
    <w:p w:rsidR="00662858" w:rsidRPr="00662858" w:rsidRDefault="00662858" w:rsidP="00662858">
      <w:pPr>
        <w:numPr>
          <w:ilvl w:val="1"/>
          <w:numId w:val="0"/>
        </w:numPr>
        <w:tabs>
          <w:tab w:val="left" w:pos="720"/>
        </w:tabs>
        <w:spacing w:after="160"/>
        <w:ind w:firstLine="709"/>
        <w:contextualSpacing/>
        <w:jc w:val="both"/>
        <w:outlineLvl w:val="1"/>
        <w:rPr>
          <w:rFonts w:eastAsia="Calibri" w:cs="Times New Roman"/>
          <w:szCs w:val="24"/>
        </w:rPr>
      </w:pPr>
      <w:bookmarkStart w:id="5" w:name="_Toc520114976"/>
      <w:r w:rsidRPr="00662858">
        <w:rPr>
          <w:rFonts w:eastAsia="Calibri" w:cs="Times New Roman"/>
          <w:i/>
          <w:szCs w:val="24"/>
        </w:rPr>
        <w:t>Коэффициент полезного действия струйного насоса</w:t>
      </w:r>
      <w:bookmarkEnd w:id="5"/>
      <w:r w:rsidRPr="00662858">
        <w:rPr>
          <w:rFonts w:eastAsia="Calibri" w:cs="Times New Roman"/>
          <w:i/>
          <w:szCs w:val="24"/>
        </w:rPr>
        <w:t>.</w:t>
      </w:r>
      <w:r w:rsidRPr="00662858">
        <w:rPr>
          <w:rFonts w:eastAsia="Calibri" w:cs="Times New Roman"/>
          <w:b/>
          <w:szCs w:val="24"/>
        </w:rPr>
        <w:t xml:space="preserve"> </w:t>
      </w:r>
      <w:r w:rsidRPr="00662858">
        <w:rPr>
          <w:rFonts w:eastAsia="Calibri" w:cs="Times New Roman"/>
          <w:szCs w:val="24"/>
        </w:rPr>
        <w:t>Как и для любого насоса, эффективность (КПД) струйного насоса описывается как:</w:t>
      </w:r>
    </w:p>
    <w:p w:rsidR="00662858" w:rsidRPr="00662858" w:rsidRDefault="00662858" w:rsidP="00662858">
      <w:pPr>
        <w:numPr>
          <w:ilvl w:val="1"/>
          <w:numId w:val="0"/>
        </w:numPr>
        <w:tabs>
          <w:tab w:val="left" w:pos="720"/>
        </w:tabs>
        <w:spacing w:after="160"/>
        <w:ind w:firstLine="709"/>
        <w:contextualSpacing/>
        <w:jc w:val="both"/>
        <w:outlineLvl w:val="1"/>
        <w:rPr>
          <w:rFonts w:eastAsia="Calibri" w:cs="Times New Roman"/>
          <w:szCs w:val="24"/>
        </w:rPr>
      </w:pPr>
    </w:p>
    <w:p w:rsidR="00662858" w:rsidRPr="00662858" w:rsidRDefault="00662858" w:rsidP="00662858">
      <w:pPr>
        <w:numPr>
          <w:ilvl w:val="1"/>
          <w:numId w:val="0"/>
        </w:numPr>
        <w:tabs>
          <w:tab w:val="left" w:pos="720"/>
        </w:tabs>
        <w:spacing w:after="160"/>
        <w:ind w:firstLine="709"/>
        <w:contextualSpacing/>
        <w:jc w:val="right"/>
        <w:outlineLvl w:val="1"/>
        <w:rPr>
          <w:rFonts w:eastAsia="Calibri" w:cs="Times New Roman"/>
          <w:szCs w:val="24"/>
          <w:lang w:val="kk-KZ"/>
        </w:rPr>
      </w:pPr>
      <m:oMath>
        <m:r>
          <w:rPr>
            <w:rFonts w:ascii="Cambria Math" w:eastAsia="Calibri" w:hAnsi="Cambria Math" w:cs="Times New Roman"/>
            <w:szCs w:val="24"/>
          </w:rPr>
          <m:t>η</m:t>
        </m:r>
        <m:r>
          <m:rPr>
            <m:sty m:val="p"/>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Полезная работа</m:t>
            </m:r>
          </m:num>
          <m:den>
            <m:r>
              <m:rPr>
                <m:sty m:val="p"/>
              </m:rPr>
              <w:rPr>
                <w:rFonts w:ascii="Cambria Math" w:eastAsia="Calibri" w:hAnsi="Cambria Math" w:cs="Times New Roman"/>
                <w:szCs w:val="24"/>
              </w:rPr>
              <m:t>Затраченная энергия</m:t>
            </m:r>
          </m:den>
        </m:f>
      </m:oMath>
      <w:r w:rsidRPr="00662858">
        <w:rPr>
          <w:rFonts w:eastAsia="Calibri" w:cs="Times New Roman"/>
          <w:szCs w:val="24"/>
          <w:lang w:val="kk-KZ"/>
        </w:rPr>
        <w:t xml:space="preserve">  .                                          (2.10)</w:t>
      </w:r>
    </w:p>
    <w:p w:rsidR="0023726F" w:rsidRDefault="0023726F" w:rsidP="00662858">
      <w:pPr>
        <w:tabs>
          <w:tab w:val="left" w:pos="1271"/>
        </w:tabs>
        <w:ind w:firstLine="709"/>
        <w:jc w:val="both"/>
        <w:rPr>
          <w:rFonts w:eastAsia="Calibri" w:cs="Times New Roman"/>
          <w:szCs w:val="24"/>
          <w:lang w:val="kk-KZ"/>
        </w:rPr>
      </w:pPr>
    </w:p>
    <w:p w:rsidR="00662858" w:rsidRPr="00662858" w:rsidRDefault="00662858" w:rsidP="00662858">
      <w:pPr>
        <w:tabs>
          <w:tab w:val="left" w:pos="1271"/>
        </w:tabs>
        <w:ind w:firstLine="709"/>
        <w:jc w:val="both"/>
        <w:rPr>
          <w:rFonts w:eastAsia="Calibri" w:cs="Times New Roman"/>
          <w:szCs w:val="24"/>
        </w:rPr>
      </w:pPr>
      <w:r w:rsidRPr="00662858">
        <w:rPr>
          <w:rFonts w:eastAsia="Calibri" w:cs="Times New Roman"/>
          <w:szCs w:val="24"/>
        </w:rPr>
        <w:t>Следующее уравнение может быть выражено из (</w:t>
      </w:r>
      <w:r w:rsidRPr="00662858">
        <w:rPr>
          <w:rFonts w:eastAsia="Calibri" w:cs="Times New Roman"/>
          <w:szCs w:val="24"/>
          <w:lang w:val="kk-KZ"/>
        </w:rPr>
        <w:t>2</w:t>
      </w:r>
      <w:r w:rsidRPr="00662858">
        <w:rPr>
          <w:rFonts w:eastAsia="Calibri" w:cs="Times New Roman"/>
          <w:szCs w:val="24"/>
        </w:rPr>
        <w:t>.10) через расходы жидкостей и перепады давлений для конкретных условий:</w:t>
      </w:r>
    </w:p>
    <w:p w:rsidR="00662858" w:rsidRPr="00662858" w:rsidRDefault="00662858" w:rsidP="0023726F">
      <w:pPr>
        <w:tabs>
          <w:tab w:val="left" w:pos="1271"/>
        </w:tabs>
        <w:ind w:firstLine="425"/>
        <w:jc w:val="both"/>
        <w:rPr>
          <w:rFonts w:eastAsia="Calibri" w:cs="Times New Roman"/>
          <w:szCs w:val="24"/>
        </w:rPr>
      </w:pPr>
    </w:p>
    <w:p w:rsidR="00662858" w:rsidRPr="00662858" w:rsidRDefault="00662858" w:rsidP="0023726F">
      <w:pPr>
        <w:tabs>
          <w:tab w:val="left" w:pos="1271"/>
        </w:tabs>
        <w:jc w:val="right"/>
        <w:rPr>
          <w:rFonts w:eastAsia="Calibri" w:cs="Times New Roman"/>
          <w:szCs w:val="24"/>
          <w:lang w:val="kk-KZ"/>
        </w:rPr>
      </w:pPr>
      <m:oMath>
        <m:r>
          <w:rPr>
            <w:rFonts w:ascii="Cambria Math" w:eastAsia="Calibri" w:hAnsi="Cambria Math" w:cs="Times New Roman"/>
            <w:szCs w:val="24"/>
          </w:rPr>
          <m:t>η</m:t>
        </m:r>
        <m:r>
          <m:rPr>
            <m:sty m:val="p"/>
          </m:rPr>
          <w:rPr>
            <w:rFonts w:ascii="Cambria Math" w:eastAsia="Calibri" w:hAnsi="Cambria Math" w:cs="Times New Roman"/>
            <w:szCs w:val="24"/>
          </w:rPr>
          <m:t>=</m:t>
        </m:r>
        <m:f>
          <m:fPr>
            <m:ctrlPr>
              <w:rPr>
                <w:rFonts w:ascii="Cambria Math" w:eastAsia="Calibri" w:hAnsi="Cambria Math" w:cs="Times New Roman"/>
                <w:szCs w:val="24"/>
              </w:rPr>
            </m:ctrlPr>
          </m:fPr>
          <m:num>
            <m:d>
              <m:dPr>
                <m:ctrlPr>
                  <w:rPr>
                    <w:rFonts w:ascii="Cambria Math" w:eastAsia="Calibri" w:hAnsi="Cambria Math" w:cs="Times New Roman"/>
                    <w:szCs w:val="24"/>
                  </w:rPr>
                </m:ctrlPr>
              </m:dPr>
              <m:e>
                <m:sSub>
                  <m:sSubPr>
                    <m:ctrlPr>
                      <w:rPr>
                        <w:rFonts w:ascii="Cambria Math" w:eastAsia="Calibri" w:hAnsi="Cambria Math" w:cs="Times New Roman"/>
                        <w:szCs w:val="24"/>
                        <w:lang w:val="en-US"/>
                      </w:rPr>
                    </m:ctrlPr>
                  </m:sSubPr>
                  <m:e>
                    <m:r>
                      <w:rPr>
                        <w:rFonts w:ascii="Cambria Math" w:eastAsia="Calibri" w:hAnsi="Cambria Math" w:cs="Times New Roman"/>
                        <w:szCs w:val="24"/>
                        <w:lang w:val="en-US"/>
                      </w:rPr>
                      <m:t>P</m:t>
                    </m:r>
                    <m:ctrlPr>
                      <w:rPr>
                        <w:rFonts w:ascii="Cambria Math" w:eastAsia="Calibri" w:hAnsi="Cambria Math" w:cs="Times New Roman"/>
                        <w:szCs w:val="24"/>
                      </w:rPr>
                    </m:ctrlPr>
                  </m:e>
                  <m:sub>
                    <m:r>
                      <w:rPr>
                        <w:rFonts w:ascii="Cambria Math" w:eastAsia="Calibri" w:hAnsi="Cambria Math" w:cs="Times New Roman"/>
                        <w:szCs w:val="24"/>
                        <w:lang w:val="en-US"/>
                      </w:rPr>
                      <m:t>d</m:t>
                    </m:r>
                  </m:sub>
                </m:sSub>
                <m:r>
                  <m:rPr>
                    <m:sty m:val="p"/>
                  </m:rPr>
                  <w:rPr>
                    <w:rFonts w:ascii="Cambria Math" w:eastAsia="Calibri" w:hAnsi="Cambria Math" w:cs="Times New Roman"/>
                    <w:szCs w:val="24"/>
                  </w:rPr>
                  <m:t>-</m:t>
                </m:r>
                <m:sSub>
                  <m:sSubPr>
                    <m:ctrlPr>
                      <w:rPr>
                        <w:rFonts w:ascii="Cambria Math" w:eastAsia="Calibri" w:hAnsi="Cambria Math" w:cs="Times New Roman"/>
                        <w:szCs w:val="24"/>
                        <w:lang w:val="en-US"/>
                      </w:rPr>
                    </m:ctrlPr>
                  </m:sSubPr>
                  <m:e>
                    <m:r>
                      <w:rPr>
                        <w:rFonts w:ascii="Cambria Math" w:eastAsia="Calibri" w:hAnsi="Cambria Math" w:cs="Times New Roman"/>
                        <w:szCs w:val="24"/>
                        <w:lang w:val="en-US"/>
                      </w:rPr>
                      <m:t>P</m:t>
                    </m:r>
                  </m:e>
                  <m:sub>
                    <m:r>
                      <w:rPr>
                        <w:rFonts w:ascii="Cambria Math" w:eastAsia="Calibri" w:hAnsi="Cambria Math" w:cs="Times New Roman"/>
                        <w:szCs w:val="24"/>
                        <w:lang w:val="en-US"/>
                      </w:rPr>
                      <m:t>s</m:t>
                    </m:r>
                  </m:sub>
                </m:sSub>
                <m:ctrlPr>
                  <w:rPr>
                    <w:rFonts w:ascii="Cambria Math" w:eastAsia="Calibri" w:hAnsi="Cambria Math" w:cs="Times New Roman"/>
                    <w:szCs w:val="24"/>
                    <w:lang w:val="en-US"/>
                  </w:rPr>
                </m:ctrlPr>
              </m:e>
            </m:d>
            <m:r>
              <m:rPr>
                <m:sty m:val="p"/>
              </m:rPr>
              <w:rPr>
                <w:rFonts w:ascii="Cambria Math" w:eastAsia="Calibri" w:hAnsi="Cambria Math" w:cs="Times New Roman"/>
                <w:szCs w:val="24"/>
              </w:rPr>
              <m:t>·</m:t>
            </m:r>
            <m:sSub>
              <m:sSubPr>
                <m:ctrlPr>
                  <w:rPr>
                    <w:rFonts w:ascii="Cambria Math" w:eastAsia="Calibri" w:hAnsi="Cambria Math" w:cs="Times New Roman"/>
                    <w:szCs w:val="24"/>
                    <w:lang w:val="en-US"/>
                  </w:rPr>
                </m:ctrlPr>
              </m:sSubPr>
              <m:e>
                <m:r>
                  <w:rPr>
                    <w:rFonts w:ascii="Cambria Math" w:eastAsia="Calibri" w:hAnsi="Cambria Math" w:cs="Times New Roman"/>
                    <w:szCs w:val="24"/>
                    <w:lang w:val="en-US"/>
                  </w:rPr>
                  <m:t>Q</m:t>
                </m:r>
              </m:e>
              <m:sub>
                <m:r>
                  <m:rPr>
                    <m:sty m:val="p"/>
                  </m:rPr>
                  <w:rPr>
                    <w:rFonts w:ascii="Cambria Math" w:eastAsia="Calibri" w:hAnsi="Cambria Math" w:cs="Times New Roman"/>
                    <w:szCs w:val="24"/>
                  </w:rPr>
                  <m:t>2</m:t>
                </m:r>
              </m:sub>
            </m:sSub>
          </m:num>
          <m:den>
            <m:d>
              <m:dPr>
                <m:ctrlPr>
                  <w:rPr>
                    <w:rFonts w:ascii="Cambria Math" w:eastAsia="Calibri" w:hAnsi="Cambria Math" w:cs="Times New Roman"/>
                    <w:szCs w:val="24"/>
                  </w:rPr>
                </m:ctrlPr>
              </m:dPr>
              <m:e>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i</m:t>
                    </m:r>
                  </m:sub>
                </m:sSub>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P</m:t>
                    </m:r>
                  </m:e>
                  <m:sub>
                    <m:r>
                      <w:rPr>
                        <w:rFonts w:ascii="Cambria Math" w:eastAsia="Calibri" w:hAnsi="Cambria Math" w:cs="Times New Roman"/>
                        <w:szCs w:val="24"/>
                      </w:rPr>
                      <m:t>d</m:t>
                    </m:r>
                  </m:sub>
                </m:sSub>
              </m:e>
            </m:d>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w:rPr>
                    <w:rFonts w:ascii="Cambria Math" w:eastAsia="Calibri" w:hAnsi="Cambria Math" w:cs="Times New Roman"/>
                    <w:szCs w:val="24"/>
                  </w:rPr>
                  <m:t>Q</m:t>
                </m:r>
              </m:e>
              <m:sub>
                <m:r>
                  <m:rPr>
                    <m:sty m:val="p"/>
                  </m:rPr>
                  <w:rPr>
                    <w:rFonts w:ascii="Cambria Math" w:eastAsia="Calibri" w:hAnsi="Cambria Math" w:cs="Times New Roman"/>
                    <w:szCs w:val="24"/>
                  </w:rPr>
                  <m:t>1</m:t>
                </m:r>
              </m:sub>
            </m:sSub>
          </m:den>
        </m:f>
        <m:r>
          <m:rPr>
            <m:sty m:val="p"/>
          </m:rPr>
          <w:rPr>
            <w:rFonts w:ascii="Cambria Math" w:eastAsia="Times New Roman" w:hAnsi="Cambria Math" w:cs="Times New Roman"/>
            <w:szCs w:val="24"/>
          </w:rPr>
          <m:t>=</m:t>
        </m:r>
        <m:r>
          <w:rPr>
            <w:rFonts w:ascii="Cambria Math" w:eastAsia="Times New Roman" w:hAnsi="Cambria Math" w:cs="Times New Roman"/>
            <w:szCs w:val="24"/>
            <w:lang w:val="en-US"/>
          </w:rPr>
          <m:t>MN</m:t>
        </m:r>
      </m:oMath>
      <w:r w:rsidRPr="00662858">
        <w:rPr>
          <w:rFonts w:eastAsia="Calibri" w:cs="Times New Roman"/>
          <w:szCs w:val="24"/>
          <w:lang w:val="kk-KZ"/>
        </w:rPr>
        <w:t xml:space="preserve"> .                                        (2.11)</w:t>
      </w:r>
    </w:p>
    <w:p w:rsidR="00662858" w:rsidRPr="00662858" w:rsidRDefault="00662858" w:rsidP="0023726F">
      <w:pPr>
        <w:tabs>
          <w:tab w:val="left" w:pos="1271"/>
        </w:tabs>
        <w:ind w:firstLine="709"/>
        <w:jc w:val="both"/>
        <w:rPr>
          <w:rFonts w:eastAsia="Calibri" w:cs="Times New Roman"/>
          <w:szCs w:val="24"/>
        </w:rPr>
      </w:pPr>
    </w:p>
    <w:p w:rsidR="00662858" w:rsidRPr="00662858" w:rsidRDefault="00662858" w:rsidP="00662858">
      <w:pPr>
        <w:tabs>
          <w:tab w:val="left" w:pos="1271"/>
        </w:tabs>
        <w:ind w:firstLine="709"/>
        <w:jc w:val="both"/>
        <w:rPr>
          <w:rFonts w:eastAsia="Calibri" w:cs="Times New Roman"/>
          <w:szCs w:val="24"/>
        </w:rPr>
      </w:pPr>
      <w:r w:rsidRPr="00662858">
        <w:rPr>
          <w:rFonts w:eastAsia="Calibri" w:cs="Times New Roman"/>
          <w:szCs w:val="24"/>
        </w:rPr>
        <w:t>Таким образом</w:t>
      </w:r>
      <w:r w:rsidRPr="00662858">
        <w:rPr>
          <w:rFonts w:eastAsia="Calibri" w:cs="Times New Roman"/>
          <w:szCs w:val="24"/>
          <w:lang w:val="kk-KZ"/>
        </w:rPr>
        <w:t>,</w:t>
      </w:r>
      <w:r w:rsidRPr="00662858">
        <w:rPr>
          <w:rFonts w:eastAsia="Calibri" w:cs="Times New Roman"/>
          <w:szCs w:val="24"/>
        </w:rPr>
        <w:t xml:space="preserve"> повышение давления в эжектируемом потоке до уровня давления силовой жидкости определяет эффективность струйного насоса. </w:t>
      </w:r>
      <w:r w:rsidRPr="00662858">
        <w:rPr>
          <w:rFonts w:eastAsia="Calibri" w:cs="Times New Roman"/>
          <w:szCs w:val="24"/>
        </w:rPr>
        <w:lastRenderedPageBreak/>
        <w:t>Обмен энергией рассматривается как изменение давления в струйном насосе (рисунок 2.8).</w:t>
      </w:r>
    </w:p>
    <w:p w:rsidR="00662858" w:rsidRPr="00662858" w:rsidRDefault="00662858" w:rsidP="00662858">
      <w:pPr>
        <w:tabs>
          <w:tab w:val="left" w:pos="1271"/>
        </w:tabs>
        <w:ind w:firstLine="709"/>
        <w:jc w:val="both"/>
        <w:rPr>
          <w:rFonts w:eastAsia="Calibri" w:cs="Times New Roman"/>
          <w:szCs w:val="28"/>
        </w:rPr>
      </w:pPr>
      <w:r w:rsidRPr="00662858">
        <w:rPr>
          <w:rFonts w:eastAsia="Calibri" w:cs="Times New Roman"/>
          <w:szCs w:val="24"/>
        </w:rPr>
        <w:t>Выражая (</w:t>
      </w:r>
      <w:r w:rsidRPr="00662858">
        <w:rPr>
          <w:rFonts w:eastAsia="Calibri" w:cs="Times New Roman"/>
          <w:szCs w:val="24"/>
          <w:lang w:val="kk-KZ"/>
        </w:rPr>
        <w:t>2</w:t>
      </w:r>
      <w:r w:rsidRPr="00662858">
        <w:rPr>
          <w:rFonts w:eastAsia="Calibri" w:cs="Times New Roman"/>
          <w:szCs w:val="24"/>
        </w:rPr>
        <w:t>.10) через (</w:t>
      </w:r>
      <w:r w:rsidRPr="00662858">
        <w:rPr>
          <w:rFonts w:eastAsia="Calibri" w:cs="Times New Roman"/>
          <w:szCs w:val="24"/>
          <w:lang w:val="kk-KZ"/>
        </w:rPr>
        <w:t>2</w:t>
      </w:r>
      <w:r w:rsidRPr="00662858">
        <w:rPr>
          <w:rFonts w:eastAsia="Calibri" w:cs="Times New Roman"/>
          <w:szCs w:val="24"/>
        </w:rPr>
        <w:t>.1) - (</w:t>
      </w:r>
      <w:r w:rsidRPr="00662858">
        <w:rPr>
          <w:rFonts w:eastAsia="Calibri" w:cs="Times New Roman"/>
          <w:szCs w:val="24"/>
          <w:lang w:val="kk-KZ"/>
        </w:rPr>
        <w:t>2</w:t>
      </w:r>
      <w:r w:rsidRPr="00662858">
        <w:rPr>
          <w:rFonts w:eastAsia="Calibri" w:cs="Times New Roman"/>
          <w:szCs w:val="24"/>
        </w:rPr>
        <w:t xml:space="preserve">.9) можно получить теоретический параметр </w:t>
      </w:r>
      <w:r w:rsidRPr="00662858">
        <w:rPr>
          <w:rFonts w:eastAsia="Calibri" w:cs="Times New Roman"/>
          <w:i/>
          <w:szCs w:val="24"/>
          <w:lang w:val="en-US"/>
        </w:rPr>
        <w:t>N</w:t>
      </w:r>
      <w:r w:rsidRPr="00662858">
        <w:rPr>
          <w:rFonts w:eastAsia="Calibri" w:cs="Times New Roman"/>
          <w:szCs w:val="24"/>
        </w:rPr>
        <w:t xml:space="preserve">, характеризующий струйный </w:t>
      </w:r>
      <w:r w:rsidRPr="00662858">
        <w:rPr>
          <w:rFonts w:eastAsia="Calibri" w:cs="Times New Roman"/>
          <w:szCs w:val="28"/>
        </w:rPr>
        <w:t>насос</w:t>
      </w:r>
      <w:r w:rsidRPr="00662858">
        <w:rPr>
          <w:rFonts w:eastAsia="Calibri" w:cs="Times New Roman"/>
          <w:szCs w:val="28"/>
          <w:lang w:val="kk-KZ"/>
        </w:rPr>
        <w:t xml:space="preserve"> </w:t>
      </w:r>
      <w:r w:rsidRPr="00662858">
        <w:rPr>
          <w:rFonts w:cs="Times New Roman"/>
          <w:szCs w:val="28"/>
          <w:lang w:val="kk-KZ"/>
        </w:rPr>
        <w:t>[3]</w:t>
      </w:r>
      <w:r w:rsidRPr="00662858">
        <w:rPr>
          <w:rFonts w:eastAsia="Calibri" w:cs="Times New Roman"/>
          <w:szCs w:val="28"/>
        </w:rPr>
        <w:t>:</w:t>
      </w:r>
    </w:p>
    <w:p w:rsidR="00662858" w:rsidRPr="00662858" w:rsidRDefault="00662858" w:rsidP="00662858">
      <w:pPr>
        <w:tabs>
          <w:tab w:val="left" w:pos="1271"/>
        </w:tabs>
        <w:ind w:firstLine="709"/>
        <w:jc w:val="both"/>
        <w:rPr>
          <w:rFonts w:eastAsia="Calibri" w:cs="Times New Roman"/>
          <w:szCs w:val="28"/>
        </w:rPr>
      </w:pPr>
    </w:p>
    <w:p w:rsidR="00662858" w:rsidRPr="00662858" w:rsidRDefault="00662858" w:rsidP="00662858">
      <w:pPr>
        <w:tabs>
          <w:tab w:val="left" w:pos="1271"/>
        </w:tabs>
        <w:ind w:firstLine="709"/>
        <w:jc w:val="right"/>
        <w:rPr>
          <w:rFonts w:eastAsia="Calibri" w:cs="Times New Roman"/>
          <w:szCs w:val="24"/>
          <w:lang w:val="kk-KZ"/>
        </w:rPr>
      </w:pPr>
      <m:oMath>
        <m:r>
          <w:rPr>
            <w:rFonts w:ascii="Cambria Math" w:eastAsia="Calibri" w:hAnsi="Cambria Math" w:cs="Times New Roman"/>
            <w:szCs w:val="24"/>
            <w:lang w:val="en-US"/>
          </w:rPr>
          <m:t>N</m:t>
        </m:r>
        <m:r>
          <m:rPr>
            <m:sty m:val="p"/>
          </m:rPr>
          <w:rPr>
            <w:rFonts w:ascii="Cambria Math" w:eastAsia="Calibri" w:hAnsi="Cambria Math" w:cs="Times New Roman"/>
            <w:szCs w:val="24"/>
          </w:rPr>
          <m:t>=</m:t>
        </m:r>
        <m:f>
          <m:fPr>
            <m:ctrlPr>
              <w:rPr>
                <w:rFonts w:ascii="Cambria Math" w:eastAsia="Calibri" w:hAnsi="Cambria Math" w:cs="Times New Roman"/>
                <w:szCs w:val="24"/>
              </w:rPr>
            </m:ctrlPr>
          </m:fPr>
          <m:num>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1</m:t>
                </m:r>
              </m:sub>
            </m:sSub>
            <m:ctrlPr>
              <w:rPr>
                <w:rFonts w:ascii="Cambria Math" w:eastAsia="Calibri" w:hAnsi="Cambria Math" w:cs="Times New Roman"/>
                <w:szCs w:val="24"/>
                <w:lang w:val="en-US"/>
              </w:rPr>
            </m:ctrlPr>
          </m:num>
          <m:den>
            <m:sSub>
              <m:sSubPr>
                <m:ctrlPr>
                  <w:rPr>
                    <w:rFonts w:ascii="Cambria Math" w:eastAsia="Calibri" w:hAnsi="Cambria Math" w:cs="Times New Roman"/>
                    <w:i/>
                    <w:szCs w:val="24"/>
                    <w:lang w:val="en-US"/>
                  </w:rPr>
                </m:ctrlPr>
              </m:sSubPr>
              <m:e>
                <m:r>
                  <w:rPr>
                    <w:rFonts w:ascii="Cambria Math" w:eastAsia="Calibri" w:hAnsi="Cambria Math" w:cs="Times New Roman"/>
                    <w:szCs w:val="24"/>
                    <w:lang w:val="en-US"/>
                  </w:rPr>
                  <m:t>n</m:t>
                </m:r>
              </m:e>
              <m:sub>
                <m:r>
                  <w:rPr>
                    <w:rFonts w:ascii="Cambria Math" w:eastAsia="Calibri" w:hAnsi="Cambria Math" w:cs="Times New Roman"/>
                    <w:szCs w:val="24"/>
                  </w:rPr>
                  <m:t>2</m:t>
                </m:r>
              </m:sub>
            </m:sSub>
          </m:den>
        </m:f>
      </m:oMath>
      <w:r w:rsidRPr="00662858">
        <w:rPr>
          <w:rFonts w:eastAsia="Calibri" w:cs="Times New Roman"/>
          <w:szCs w:val="24"/>
          <w:lang w:val="kk-KZ"/>
        </w:rPr>
        <w:t xml:space="preserve"> ,                                                      (2.12)</w:t>
      </w:r>
    </w:p>
    <w:p w:rsidR="00662858" w:rsidRDefault="00072377" w:rsidP="00662858">
      <w:pPr>
        <w:tabs>
          <w:tab w:val="left" w:pos="1271"/>
        </w:tabs>
        <w:ind w:firstLine="709"/>
        <w:jc w:val="both"/>
        <w:rPr>
          <w:rFonts w:eastAsia="Calibri" w:cs="Times New Roman"/>
          <w:szCs w:val="24"/>
          <w:lang w:val="kk-KZ"/>
        </w:rPr>
      </w:pPr>
      <w:r>
        <w:rPr>
          <w:rFonts w:eastAsia="Calibri" w:cs="Times New Roman"/>
          <w:szCs w:val="24"/>
          <w:lang w:val="kk-KZ"/>
        </w:rPr>
        <w:t>г</w:t>
      </w:r>
      <w:r w:rsidR="00662858" w:rsidRPr="00662858">
        <w:rPr>
          <w:rFonts w:eastAsia="Calibri" w:cs="Times New Roman"/>
          <w:szCs w:val="24"/>
          <w:lang w:val="kk-KZ"/>
        </w:rPr>
        <w:t>де</w:t>
      </w:r>
    </w:p>
    <w:p w:rsidR="00072377" w:rsidRPr="00662858" w:rsidRDefault="00072377" w:rsidP="00662858">
      <w:pPr>
        <w:tabs>
          <w:tab w:val="left" w:pos="1271"/>
        </w:tabs>
        <w:ind w:firstLine="709"/>
        <w:jc w:val="both"/>
        <w:rPr>
          <w:rFonts w:eastAsia="Calibri" w:cs="Times New Roman"/>
          <w:szCs w:val="24"/>
          <w:lang w:val="kk-KZ"/>
        </w:rPr>
      </w:pPr>
    </w:p>
    <w:p w:rsidR="006627F8" w:rsidRDefault="007A2B9B" w:rsidP="00662858">
      <w:pPr>
        <w:tabs>
          <w:tab w:val="left" w:pos="1271"/>
        </w:tabs>
        <w:jc w:val="center"/>
        <w:rPr>
          <w:rFonts w:eastAsia="Calibri" w:cs="Times New Roman"/>
          <w:szCs w:val="24"/>
          <w:lang w:val="kk-KZ"/>
        </w:rPr>
      </w:pPr>
      <m:oMath>
        <m:sSub>
          <m:sSubPr>
            <m:ctrlPr>
              <w:rPr>
                <w:rFonts w:ascii="Cambria Math" w:eastAsia="Calibri" w:hAnsi="Cambria Math" w:cs="Times New Roman"/>
                <w:szCs w:val="24"/>
              </w:rPr>
            </m:ctrlPr>
          </m:sSubPr>
          <m:e>
            <m:r>
              <m:rPr>
                <m:sty m:val="p"/>
              </m:rPr>
              <w:rPr>
                <w:rFonts w:ascii="Cambria Math" w:eastAsia="Calibri" w:hAnsi="Cambria Math" w:cs="Times New Roman"/>
                <w:szCs w:val="24"/>
                <w:lang w:val="kk-KZ"/>
              </w:rPr>
              <m:t>n</m:t>
            </m:r>
          </m:e>
          <m:sub>
            <m:r>
              <m:rPr>
                <m:sty m:val="p"/>
              </m:rPr>
              <w:rPr>
                <w:rFonts w:ascii="Cambria Math" w:eastAsia="Calibri" w:hAnsi="Cambria Math" w:cs="Times New Roman"/>
                <w:szCs w:val="24"/>
                <w:lang w:val="kk-KZ"/>
              </w:rPr>
              <m:t>1</m:t>
            </m:r>
          </m:sub>
        </m:sSub>
        <m:r>
          <m:rPr>
            <m:sty m:val="p"/>
          </m:rPr>
          <w:rPr>
            <w:rFonts w:ascii="Cambria Math" w:eastAsia="Calibri" w:hAnsi="Cambria Math" w:cs="Times New Roman"/>
            <w:szCs w:val="24"/>
            <w:lang w:val="kk-KZ"/>
          </w:rPr>
          <m:t>=2</m:t>
        </m:r>
        <m:r>
          <w:rPr>
            <w:rFonts w:ascii="Cambria Math" w:eastAsia="Calibri" w:hAnsi="Cambria Math" w:cs="Times New Roman"/>
            <w:szCs w:val="24"/>
            <w:lang w:val="kk-KZ"/>
          </w:rPr>
          <m:t>b</m:t>
        </m:r>
        <m:r>
          <m:rPr>
            <m:sty m:val="p"/>
          </m:rPr>
          <w:rPr>
            <w:rFonts w:ascii="Cambria Math" w:eastAsia="Calibri" w:hAnsi="Cambria Math" w:cs="Times New Roman"/>
            <w:szCs w:val="24"/>
            <w:lang w:val="kk-KZ"/>
          </w:rPr>
          <m:t>+</m:t>
        </m:r>
        <m:f>
          <m:fPr>
            <m:ctrlPr>
              <w:rPr>
                <w:rFonts w:ascii="Cambria Math" w:eastAsia="Calibri" w:hAnsi="Cambria Math" w:cs="Times New Roman"/>
                <w:szCs w:val="24"/>
              </w:rPr>
            </m:ctrlPr>
          </m:fPr>
          <m:num>
            <m:r>
              <m:rPr>
                <m:sty m:val="p"/>
              </m:rPr>
              <w:rPr>
                <w:rFonts w:ascii="Cambria Math" w:eastAsia="Calibri" w:hAnsi="Cambria Math" w:cs="Times New Roman"/>
                <w:szCs w:val="24"/>
                <w:lang w:val="kk-KZ"/>
              </w:rPr>
              <m:t>2</m:t>
            </m:r>
            <m:r>
              <w:rPr>
                <w:rFonts w:ascii="Cambria Math" w:eastAsia="Calibri" w:hAnsi="Cambria Math" w:cs="Times New Roman"/>
                <w:szCs w:val="24"/>
                <w:lang w:val="kk-KZ"/>
              </w:rPr>
              <m:t>S</m:t>
            </m:r>
            <m:sSup>
              <m:sSupPr>
                <m:ctrlPr>
                  <w:rPr>
                    <w:rFonts w:ascii="Cambria Math" w:eastAsia="Calibri" w:hAnsi="Cambria Math" w:cs="Times New Roman"/>
                    <w:szCs w:val="24"/>
                  </w:rPr>
                </m:ctrlPr>
              </m:sSupPr>
              <m:e>
                <m:r>
                  <w:rPr>
                    <w:rFonts w:ascii="Cambria Math" w:eastAsia="Calibri" w:hAnsi="Cambria Math" w:cs="Times New Roman"/>
                    <w:szCs w:val="24"/>
                    <w:lang w:val="kk-KZ"/>
                  </w:rPr>
                  <m:t>Mс</m:t>
                </m:r>
              </m:e>
              <m:sup>
                <m:r>
                  <m:rPr>
                    <m:sty m:val="p"/>
                  </m:rPr>
                  <w:rPr>
                    <w:rFonts w:ascii="Cambria Math" w:eastAsia="Calibri" w:hAnsi="Cambria Math" w:cs="Times New Roman"/>
                    <w:szCs w:val="24"/>
                    <w:lang w:val="kk-KZ"/>
                  </w:rPr>
                  <m:t>2</m:t>
                </m:r>
              </m:sup>
            </m:sSup>
            <m:sSup>
              <m:sSupPr>
                <m:ctrlPr>
                  <w:rPr>
                    <w:rFonts w:ascii="Cambria Math" w:eastAsia="Calibri" w:hAnsi="Cambria Math" w:cs="Times New Roman"/>
                    <w:szCs w:val="24"/>
                  </w:rPr>
                </m:ctrlPr>
              </m:sSupPr>
              <m:e>
                <m:r>
                  <w:rPr>
                    <w:rFonts w:ascii="Cambria Math" w:eastAsia="Calibri" w:hAnsi="Cambria Math" w:cs="Times New Roman"/>
                    <w:szCs w:val="24"/>
                    <w:lang w:val="kk-KZ"/>
                  </w:rPr>
                  <m:t>b</m:t>
                </m:r>
              </m:e>
              <m:sup>
                <m:r>
                  <m:rPr>
                    <m:sty m:val="p"/>
                  </m:rPr>
                  <w:rPr>
                    <w:rFonts w:ascii="Cambria Math" w:eastAsia="Calibri" w:hAnsi="Cambria Math" w:cs="Times New Roman"/>
                    <w:szCs w:val="24"/>
                    <w:lang w:val="kk-KZ"/>
                  </w:rPr>
                  <m:t>2</m:t>
                </m:r>
              </m:sup>
            </m:sSup>
          </m:num>
          <m:den>
            <m:r>
              <m:rPr>
                <m:sty m:val="p"/>
              </m:rPr>
              <w:rPr>
                <w:rFonts w:ascii="Cambria Math" w:eastAsia="Calibri" w:hAnsi="Cambria Math" w:cs="Times New Roman"/>
                <w:szCs w:val="24"/>
                <w:lang w:val="kk-KZ"/>
              </w:rPr>
              <m:t>1-</m:t>
            </m:r>
            <m:r>
              <w:rPr>
                <w:rFonts w:ascii="Cambria Math" w:eastAsia="Calibri" w:hAnsi="Cambria Math" w:cs="Times New Roman"/>
                <w:szCs w:val="24"/>
                <w:lang w:val="kk-KZ"/>
              </w:rPr>
              <m:t>b</m:t>
            </m:r>
          </m:den>
        </m:f>
        <m:r>
          <m:rPr>
            <m:sty m:val="p"/>
          </m:rPr>
          <w:rPr>
            <w:rFonts w:ascii="Cambria Math" w:eastAsia="Calibri" w:hAnsi="Cambria Math" w:cs="Times New Roman"/>
            <w:szCs w:val="24"/>
            <w:lang w:val="kk-KZ"/>
          </w:rPr>
          <m:t>-</m:t>
        </m:r>
        <m:sSup>
          <m:sSupPr>
            <m:ctrlPr>
              <w:rPr>
                <w:rFonts w:ascii="Cambria Math" w:eastAsia="Calibri" w:hAnsi="Cambria Math" w:cs="Times New Roman"/>
                <w:szCs w:val="24"/>
              </w:rPr>
            </m:ctrlPr>
          </m:sSupPr>
          <m:e>
            <m:r>
              <w:rPr>
                <w:rFonts w:ascii="Cambria Math" w:eastAsia="Calibri" w:hAnsi="Cambria Math" w:cs="Times New Roman"/>
                <w:szCs w:val="24"/>
                <w:lang w:val="kk-KZ"/>
              </w:rPr>
              <m:t>b</m:t>
            </m:r>
          </m:e>
          <m:sup>
            <m:r>
              <m:rPr>
                <m:sty m:val="p"/>
              </m:rPr>
              <w:rPr>
                <w:rFonts w:ascii="Cambria Math" w:eastAsia="Calibri" w:hAnsi="Cambria Math" w:cs="Times New Roman"/>
                <w:szCs w:val="24"/>
                <w:lang w:val="kk-KZ"/>
              </w:rPr>
              <m:t>2</m:t>
            </m:r>
          </m:sup>
        </m:sSup>
        <m:d>
          <m:dPr>
            <m:ctrlPr>
              <w:rPr>
                <w:rFonts w:ascii="Cambria Math" w:eastAsia="Calibri" w:hAnsi="Cambria Math" w:cs="Times New Roman"/>
                <w:szCs w:val="24"/>
              </w:rPr>
            </m:ctrlPr>
          </m:dPr>
          <m:e>
            <m:r>
              <m:rPr>
                <m:sty m:val="p"/>
              </m:rPr>
              <w:rPr>
                <w:rFonts w:ascii="Cambria Math" w:eastAsia="Calibri" w:hAnsi="Cambria Math" w:cs="Times New Roman"/>
                <w:szCs w:val="24"/>
                <w:lang w:val="kk-KZ"/>
              </w:rPr>
              <m:t>1+</m:t>
            </m:r>
            <m:sSub>
              <m:sSubPr>
                <m:ctrlPr>
                  <w:rPr>
                    <w:rFonts w:ascii="Cambria Math" w:eastAsia="Calibri" w:hAnsi="Cambria Math" w:cs="Times New Roman"/>
                    <w:szCs w:val="24"/>
                  </w:rPr>
                </m:ctrlPr>
              </m:sSubPr>
              <m:e>
                <m:r>
                  <w:rPr>
                    <w:rFonts w:ascii="Cambria Math" w:eastAsia="Calibri" w:hAnsi="Cambria Math" w:cs="Times New Roman"/>
                    <w:szCs w:val="24"/>
                    <w:lang w:val="kk-KZ"/>
                  </w:rPr>
                  <m:t>K</m:t>
                </m:r>
              </m:e>
              <m:sub>
                <m:r>
                  <w:rPr>
                    <w:rFonts w:ascii="Cambria Math" w:eastAsia="Calibri" w:hAnsi="Cambria Math" w:cs="Times New Roman"/>
                    <w:szCs w:val="24"/>
                    <w:lang w:val="kk-KZ"/>
                  </w:rPr>
                  <m:t>th</m:t>
                </m:r>
              </m:sub>
            </m:sSub>
            <m:r>
              <m:rPr>
                <m:sty m:val="p"/>
              </m:rPr>
              <w:rPr>
                <w:rFonts w:ascii="Cambria Math" w:eastAsia="Calibri" w:hAnsi="Cambria Math" w:cs="Times New Roman"/>
                <w:szCs w:val="24"/>
                <w:lang w:val="kk-KZ"/>
              </w:rPr>
              <m:t>+</m:t>
            </m:r>
            <m:sSub>
              <m:sSubPr>
                <m:ctrlPr>
                  <w:rPr>
                    <w:rFonts w:ascii="Cambria Math" w:eastAsia="Calibri" w:hAnsi="Cambria Math" w:cs="Times New Roman"/>
                    <w:szCs w:val="24"/>
                  </w:rPr>
                </m:ctrlPr>
              </m:sSubPr>
              <m:e>
                <m:r>
                  <w:rPr>
                    <w:rFonts w:ascii="Cambria Math" w:eastAsia="Calibri" w:hAnsi="Cambria Math" w:cs="Times New Roman"/>
                    <w:szCs w:val="24"/>
                    <w:lang w:val="kk-KZ"/>
                  </w:rPr>
                  <m:t>K</m:t>
                </m:r>
              </m:e>
              <m:sub>
                <m:r>
                  <w:rPr>
                    <w:rFonts w:ascii="Cambria Math" w:eastAsia="Calibri" w:hAnsi="Cambria Math" w:cs="Times New Roman"/>
                    <w:szCs w:val="24"/>
                    <w:lang w:val="kk-KZ"/>
                  </w:rPr>
                  <m:t>di</m:t>
                </m:r>
              </m:sub>
            </m:sSub>
            <m:r>
              <m:rPr>
                <m:sty m:val="p"/>
              </m:rPr>
              <w:rPr>
                <w:rFonts w:ascii="Cambria Math" w:eastAsia="Calibri" w:hAnsi="Cambria Math" w:cs="Times New Roman"/>
                <w:szCs w:val="24"/>
                <w:lang w:val="kk-KZ"/>
              </w:rPr>
              <m:t>+</m:t>
            </m:r>
            <m:sSup>
              <m:sSupPr>
                <m:ctrlPr>
                  <w:rPr>
                    <w:rFonts w:ascii="Cambria Math" w:eastAsia="Calibri" w:hAnsi="Cambria Math" w:cs="Times New Roman"/>
                    <w:szCs w:val="24"/>
                  </w:rPr>
                </m:ctrlPr>
              </m:sSupPr>
              <m:e>
                <m:r>
                  <w:rPr>
                    <w:rFonts w:ascii="Cambria Math" w:eastAsia="Calibri" w:hAnsi="Cambria Math" w:cs="Times New Roman"/>
                    <w:szCs w:val="24"/>
                    <w:lang w:val="kk-KZ"/>
                  </w:rPr>
                  <m:t>a</m:t>
                </m:r>
              </m:e>
              <m:sup>
                <m:r>
                  <m:rPr>
                    <m:sty m:val="p"/>
                  </m:rPr>
                  <w:rPr>
                    <w:rFonts w:ascii="Cambria Math" w:eastAsia="Calibri" w:hAnsi="Cambria Math" w:cs="Times New Roman"/>
                    <w:szCs w:val="24"/>
                    <w:lang w:val="kk-KZ"/>
                  </w:rPr>
                  <m:t>2</m:t>
                </m:r>
              </m:sup>
            </m:sSup>
          </m:e>
        </m:d>
        <m:d>
          <m:dPr>
            <m:ctrlPr>
              <w:rPr>
                <w:rFonts w:ascii="Cambria Math" w:eastAsia="Calibri" w:hAnsi="Cambria Math" w:cs="Times New Roman"/>
                <w:szCs w:val="24"/>
              </w:rPr>
            </m:ctrlPr>
          </m:dPr>
          <m:e>
            <m:r>
              <m:rPr>
                <m:sty m:val="p"/>
              </m:rPr>
              <w:rPr>
                <w:rFonts w:ascii="Cambria Math" w:eastAsia="Calibri" w:hAnsi="Cambria Math" w:cs="Times New Roman"/>
                <w:szCs w:val="24"/>
                <w:lang w:val="kk-KZ"/>
              </w:rPr>
              <m:t>1+</m:t>
            </m:r>
            <m:r>
              <w:rPr>
                <w:rFonts w:ascii="Cambria Math" w:eastAsia="Calibri" w:hAnsi="Cambria Math" w:cs="Times New Roman"/>
                <w:szCs w:val="24"/>
                <w:lang w:val="kk-KZ"/>
              </w:rPr>
              <m:t>m</m:t>
            </m:r>
          </m:e>
        </m:d>
        <m:d>
          <m:dPr>
            <m:ctrlPr>
              <w:rPr>
                <w:rFonts w:ascii="Cambria Math" w:eastAsia="Calibri" w:hAnsi="Cambria Math" w:cs="Times New Roman"/>
                <w:szCs w:val="24"/>
              </w:rPr>
            </m:ctrlPr>
          </m:dPr>
          <m:e>
            <m:r>
              <m:rPr>
                <m:sty m:val="p"/>
              </m:rPr>
              <w:rPr>
                <w:rFonts w:ascii="Cambria Math" w:eastAsia="Calibri" w:hAnsi="Cambria Math" w:cs="Times New Roman"/>
                <w:szCs w:val="24"/>
                <w:lang w:val="kk-KZ"/>
              </w:rPr>
              <m:t>1+</m:t>
            </m:r>
            <m:r>
              <w:rPr>
                <w:rFonts w:ascii="Cambria Math" w:eastAsia="Calibri" w:hAnsi="Cambria Math" w:cs="Times New Roman"/>
                <w:szCs w:val="24"/>
                <w:lang w:val="kk-KZ"/>
              </w:rPr>
              <m:t>SM</m:t>
            </m:r>
          </m:e>
        </m:d>
        <m:r>
          <m:rPr>
            <m:sty m:val="p"/>
          </m:rPr>
          <w:rPr>
            <w:rFonts w:ascii="Cambria Math" w:eastAsia="Times New Roman" w:hAnsi="Cambria Math" w:cs="Times New Roman"/>
            <w:szCs w:val="24"/>
            <w:lang w:val="kk-KZ"/>
          </w:rPr>
          <m:t>-</m:t>
        </m:r>
        <m:f>
          <m:fPr>
            <m:ctrlPr>
              <w:rPr>
                <w:rFonts w:ascii="Cambria Math" w:eastAsia="Times New Roman" w:hAnsi="Cambria Math" w:cs="Times New Roman"/>
                <w:szCs w:val="24"/>
              </w:rPr>
            </m:ctrlPr>
          </m:fPr>
          <m:num>
            <m:r>
              <w:rPr>
                <w:rFonts w:ascii="Cambria Math" w:eastAsia="Times New Roman" w:hAnsi="Cambria Math" w:cs="Times New Roman"/>
                <w:szCs w:val="24"/>
                <w:lang w:val="kk-KZ"/>
              </w:rPr>
              <m:t>S</m:t>
            </m:r>
            <m:sSup>
              <m:sSupPr>
                <m:ctrlPr>
                  <w:rPr>
                    <w:rFonts w:ascii="Cambria Math" w:eastAsia="Times New Roman" w:hAnsi="Cambria Math" w:cs="Times New Roman"/>
                    <w:szCs w:val="24"/>
                  </w:rPr>
                </m:ctrlPr>
              </m:sSupPr>
              <m:e>
                <m:r>
                  <w:rPr>
                    <w:rFonts w:ascii="Cambria Math" w:eastAsia="Times New Roman" w:hAnsi="Cambria Math" w:cs="Times New Roman"/>
                    <w:szCs w:val="24"/>
                    <w:lang w:val="kk-KZ"/>
                  </w:rPr>
                  <m:t>M</m:t>
                </m:r>
              </m:e>
              <m:sup>
                <m:r>
                  <m:rPr>
                    <m:sty m:val="p"/>
                  </m:rPr>
                  <w:rPr>
                    <w:rFonts w:ascii="Cambria Math" w:eastAsia="Times New Roman" w:hAnsi="Cambria Math" w:cs="Times New Roman"/>
                    <w:szCs w:val="24"/>
                    <w:lang w:val="kk-KZ"/>
                  </w:rPr>
                  <m:t>2</m:t>
                </m:r>
              </m:sup>
            </m:sSup>
          </m:num>
          <m:den>
            <m:sSup>
              <m:sSupPr>
                <m:ctrlPr>
                  <w:rPr>
                    <w:rFonts w:ascii="Cambria Math" w:eastAsia="Times New Roman" w:hAnsi="Cambria Math" w:cs="Times New Roman"/>
                    <w:szCs w:val="24"/>
                  </w:rPr>
                </m:ctrlPr>
              </m:sSupPr>
              <m:e>
                <m:r>
                  <w:rPr>
                    <w:rFonts w:ascii="Cambria Math" w:eastAsia="Times New Roman" w:hAnsi="Cambria Math" w:cs="Times New Roman"/>
                    <w:szCs w:val="24"/>
                    <w:lang w:val="kk-KZ"/>
                  </w:rPr>
                  <m:t>c</m:t>
                </m:r>
              </m:e>
              <m:sup>
                <m:r>
                  <m:rPr>
                    <m:sty m:val="p"/>
                  </m:rPr>
                  <w:rPr>
                    <w:rFonts w:ascii="Cambria Math" w:eastAsia="Times New Roman" w:hAnsi="Cambria Math" w:cs="Times New Roman"/>
                    <w:szCs w:val="24"/>
                    <w:lang w:val="kk-KZ"/>
                  </w:rPr>
                  <m:t>2</m:t>
                </m:r>
              </m:sup>
            </m:sSup>
          </m:den>
        </m:f>
        <m:d>
          <m:dPr>
            <m:ctrlPr>
              <w:rPr>
                <w:rFonts w:ascii="Cambria Math" w:eastAsia="Times New Roman" w:hAnsi="Cambria Math" w:cs="Times New Roman"/>
                <w:szCs w:val="24"/>
              </w:rPr>
            </m:ctrlPr>
          </m:dPr>
          <m:e>
            <m:r>
              <m:rPr>
                <m:sty m:val="p"/>
              </m:rPr>
              <w:rPr>
                <w:rFonts w:ascii="Cambria Math" w:eastAsia="Times New Roman" w:hAnsi="Cambria Math" w:cs="Times New Roman"/>
                <w:szCs w:val="24"/>
                <w:lang w:val="kk-KZ"/>
              </w:rPr>
              <m:t>1+</m:t>
            </m:r>
            <m:sSub>
              <m:sSubPr>
                <m:ctrlPr>
                  <w:rPr>
                    <w:rFonts w:ascii="Cambria Math" w:eastAsia="Times New Roman" w:hAnsi="Cambria Math" w:cs="Times New Roman"/>
                    <w:szCs w:val="24"/>
                  </w:rPr>
                </m:ctrlPr>
              </m:sSubPr>
              <m:e>
                <m:r>
                  <w:rPr>
                    <w:rFonts w:ascii="Cambria Math" w:eastAsia="Times New Roman" w:hAnsi="Cambria Math" w:cs="Times New Roman"/>
                    <w:szCs w:val="24"/>
                    <w:lang w:val="kk-KZ"/>
                  </w:rPr>
                  <m:t>K</m:t>
                </m:r>
              </m:e>
              <m:sub>
                <m:r>
                  <w:rPr>
                    <w:rFonts w:ascii="Cambria Math" w:eastAsia="Times New Roman" w:hAnsi="Cambria Math" w:cs="Times New Roman"/>
                    <w:szCs w:val="24"/>
                    <w:lang w:val="kk-KZ"/>
                  </w:rPr>
                  <m:t>en</m:t>
                </m:r>
              </m:sub>
            </m:sSub>
          </m:e>
        </m:d>
      </m:oMath>
      <w:r w:rsidR="00072377" w:rsidRPr="00072377">
        <w:rPr>
          <w:rFonts w:eastAsia="Calibri" w:cs="Times New Roman"/>
          <w:szCs w:val="24"/>
          <w:lang w:val="kk-KZ"/>
        </w:rPr>
        <w:t>,</w:t>
      </w:r>
      <w:r w:rsidR="00662858" w:rsidRPr="00662858">
        <w:rPr>
          <w:rFonts w:eastAsia="Calibri" w:cs="Times New Roman"/>
          <w:szCs w:val="24"/>
          <w:lang w:val="kk-KZ"/>
        </w:rPr>
        <w:t xml:space="preserve"> </w:t>
      </w:r>
    </w:p>
    <w:p w:rsidR="00662858" w:rsidRPr="00E837DE" w:rsidRDefault="00662858" w:rsidP="00662858">
      <w:pPr>
        <w:tabs>
          <w:tab w:val="left" w:pos="1271"/>
        </w:tabs>
        <w:jc w:val="center"/>
        <w:rPr>
          <w:rFonts w:eastAsia="Times New Roman" w:cs="Times New Roman"/>
          <w:szCs w:val="24"/>
          <w:lang w:val="kk-KZ"/>
        </w:rPr>
      </w:pPr>
      <w:r w:rsidRPr="00662858">
        <w:rPr>
          <w:rFonts w:eastAsia="Calibri" w:cs="Times New Roman"/>
          <w:szCs w:val="24"/>
          <w:lang w:val="kk-KZ"/>
        </w:rPr>
        <w:t xml:space="preserve">                </w:t>
      </w:r>
    </w:p>
    <w:p w:rsidR="00662858" w:rsidRPr="00662858" w:rsidRDefault="00662858" w:rsidP="00072377">
      <w:pPr>
        <w:tabs>
          <w:tab w:val="left" w:pos="1271"/>
        </w:tabs>
        <w:ind w:firstLine="709"/>
        <w:jc w:val="right"/>
        <w:rPr>
          <w:rFonts w:eastAsia="Calibri" w:cs="Times New Roman"/>
          <w:szCs w:val="24"/>
          <w:lang w:val="kk-KZ"/>
        </w:rPr>
      </w:pPr>
      <w:r w:rsidRPr="00662858">
        <w:rPr>
          <w:rFonts w:eastAsia="Calibri" w:cs="Times New Roman"/>
          <w:szCs w:val="24"/>
          <w:lang w:val="kk-KZ"/>
        </w:rPr>
        <w:t xml:space="preserve">                                            (2.13)</w:t>
      </w:r>
    </w:p>
    <w:p w:rsidR="00662858" w:rsidRPr="00662858" w:rsidRDefault="00662858" w:rsidP="00662858">
      <w:pPr>
        <w:tabs>
          <w:tab w:val="left" w:pos="1271"/>
        </w:tabs>
        <w:ind w:firstLine="709"/>
        <w:jc w:val="both"/>
        <w:rPr>
          <w:rFonts w:eastAsia="Calibri" w:cs="Times New Roman"/>
          <w:szCs w:val="24"/>
          <w:lang w:val="kk-KZ"/>
        </w:rPr>
      </w:pPr>
    </w:p>
    <w:p w:rsidR="00662858" w:rsidRPr="00662858" w:rsidRDefault="007A2B9B" w:rsidP="00AF7BB5">
      <w:pPr>
        <w:tabs>
          <w:tab w:val="left" w:pos="1271"/>
        </w:tabs>
        <w:jc w:val="right"/>
        <w:rPr>
          <w:rFonts w:eastAsia="Calibri" w:cs="Times New Roman"/>
          <w:szCs w:val="24"/>
          <w:lang w:val="kk-KZ"/>
        </w:rPr>
      </w:pPr>
      <m:oMath>
        <m:sSub>
          <m:sSubPr>
            <m:ctrlPr>
              <w:rPr>
                <w:rFonts w:ascii="Cambria Math" w:eastAsia="Calibri" w:hAnsi="Cambria Math" w:cs="Times New Roman"/>
                <w:szCs w:val="24"/>
              </w:rPr>
            </m:ctrlPr>
          </m:sSubPr>
          <m:e>
            <m:r>
              <m:rPr>
                <m:sty m:val="p"/>
              </m:rPr>
              <w:rPr>
                <w:rFonts w:ascii="Cambria Math" w:eastAsia="Calibri" w:hAnsi="Cambria Math" w:cs="Times New Roman"/>
                <w:szCs w:val="24"/>
              </w:rPr>
              <m:t>n</m:t>
            </m:r>
          </m:e>
          <m:sub>
            <m:r>
              <m:rPr>
                <m:sty m:val="p"/>
              </m:rPr>
              <w:rPr>
                <w:rFonts w:ascii="Cambria Math" w:eastAsia="Calibri" w:hAnsi="Cambria Math" w:cs="Times New Roman"/>
                <w:szCs w:val="24"/>
              </w:rPr>
              <m:t>2</m:t>
            </m:r>
          </m:sub>
        </m:sSub>
        <m:r>
          <m:rPr>
            <m:sty m:val="p"/>
          </m:rPr>
          <w:rPr>
            <w:rFonts w:ascii="Cambria Math" w:eastAsia="Calibri" w:hAnsi="Cambria Math" w:cs="Times New Roman"/>
            <w:szCs w:val="24"/>
          </w:rPr>
          <m:t>=1+</m:t>
        </m:r>
        <m:sSub>
          <m:sSubPr>
            <m:ctrlPr>
              <w:rPr>
                <w:rFonts w:ascii="Cambria Math" w:eastAsia="Calibri" w:hAnsi="Cambria Math" w:cs="Times New Roman"/>
                <w:szCs w:val="24"/>
              </w:rPr>
            </m:ctrlPr>
          </m:sSubPr>
          <m:e>
            <m:r>
              <w:rPr>
                <w:rFonts w:ascii="Cambria Math" w:eastAsia="Calibri" w:hAnsi="Cambria Math" w:cs="Times New Roman"/>
                <w:szCs w:val="24"/>
              </w:rPr>
              <m:t>K</m:t>
            </m:r>
          </m:e>
          <m:sub>
            <m:r>
              <w:rPr>
                <w:rFonts w:ascii="Cambria Math" w:eastAsia="Calibri" w:hAnsi="Cambria Math" w:cs="Times New Roman"/>
                <w:szCs w:val="24"/>
              </w:rPr>
              <m:t>n</m:t>
            </m:r>
          </m:sub>
        </m:sSub>
        <m:r>
          <m:rPr>
            <m:sty m:val="p"/>
          </m:rPr>
          <w:rPr>
            <w:rFonts w:ascii="Cambria Math" w:eastAsia="Calibri" w:hAnsi="Cambria Math" w:cs="Times New Roman"/>
            <w:szCs w:val="24"/>
          </w:rPr>
          <m:t>-</m:t>
        </m:r>
        <m:sSub>
          <m:sSubPr>
            <m:ctrlPr>
              <w:rPr>
                <w:rFonts w:ascii="Cambria Math" w:eastAsia="Calibri" w:hAnsi="Cambria Math" w:cs="Times New Roman"/>
                <w:szCs w:val="24"/>
              </w:rPr>
            </m:ctrlPr>
          </m:sSubPr>
          <m:e>
            <m:r>
              <m:rPr>
                <m:sty m:val="p"/>
              </m:rPr>
              <w:rPr>
                <w:rFonts w:ascii="Cambria Math" w:eastAsia="Calibri" w:hAnsi="Cambria Math" w:cs="Times New Roman"/>
                <w:szCs w:val="24"/>
              </w:rPr>
              <m:t>n</m:t>
            </m:r>
          </m:e>
          <m:sub>
            <m:r>
              <m:rPr>
                <m:sty m:val="p"/>
              </m:rPr>
              <w:rPr>
                <w:rFonts w:ascii="Cambria Math" w:eastAsia="Calibri" w:hAnsi="Cambria Math" w:cs="Times New Roman"/>
                <w:szCs w:val="24"/>
              </w:rPr>
              <m:t>2</m:t>
            </m:r>
          </m:sub>
        </m:sSub>
      </m:oMath>
      <w:r w:rsidR="00662858" w:rsidRPr="00662858">
        <w:rPr>
          <w:rFonts w:eastAsia="Calibri" w:cs="Times New Roman"/>
          <w:szCs w:val="24"/>
          <w:lang w:val="kk-KZ"/>
        </w:rPr>
        <w:t xml:space="preserve"> .                                            (2.14)</w:t>
      </w:r>
    </w:p>
    <w:p w:rsidR="00662858" w:rsidRPr="00662858" w:rsidRDefault="00662858" w:rsidP="004534A7">
      <w:pPr>
        <w:tabs>
          <w:tab w:val="left" w:pos="426"/>
          <w:tab w:val="left" w:pos="1276"/>
        </w:tabs>
        <w:jc w:val="both"/>
        <w:rPr>
          <w:lang w:val="kk-KZ"/>
        </w:rPr>
      </w:pPr>
    </w:p>
    <w:p w:rsidR="002C1AFE" w:rsidRDefault="002C1AFE" w:rsidP="00662858">
      <w:pPr>
        <w:tabs>
          <w:tab w:val="left" w:pos="426"/>
          <w:tab w:val="left" w:pos="1276"/>
        </w:tabs>
        <w:ind w:firstLine="709"/>
        <w:jc w:val="both"/>
        <w:rPr>
          <w:lang w:val="kk-KZ"/>
        </w:rPr>
      </w:pPr>
    </w:p>
    <w:p w:rsidR="00662858" w:rsidRPr="00662858" w:rsidRDefault="00662858" w:rsidP="00662858">
      <w:pPr>
        <w:tabs>
          <w:tab w:val="left" w:pos="426"/>
          <w:tab w:val="left" w:pos="1276"/>
        </w:tabs>
        <w:ind w:firstLine="709"/>
        <w:jc w:val="both"/>
        <w:rPr>
          <w:lang w:val="kk-KZ"/>
        </w:rPr>
      </w:pPr>
      <w:r w:rsidRPr="00662858">
        <w:rPr>
          <w:lang w:val="kk-KZ"/>
        </w:rPr>
        <w:t>2.1.3 Определение оптимального коэффициента эжекции</w:t>
      </w:r>
    </w:p>
    <w:p w:rsidR="00662858" w:rsidRPr="00662858" w:rsidRDefault="00662858" w:rsidP="00662858">
      <w:pPr>
        <w:tabs>
          <w:tab w:val="left" w:pos="426"/>
          <w:tab w:val="left" w:pos="1276"/>
        </w:tabs>
        <w:ind w:firstLine="709"/>
        <w:jc w:val="both"/>
        <w:rPr>
          <w:lang w:val="kk-KZ"/>
        </w:rPr>
      </w:pPr>
    </w:p>
    <w:p w:rsidR="00662858" w:rsidRPr="00662858" w:rsidRDefault="00662858" w:rsidP="00662858">
      <w:pPr>
        <w:tabs>
          <w:tab w:val="left" w:pos="426"/>
          <w:tab w:val="left" w:pos="1271"/>
        </w:tabs>
        <w:ind w:firstLine="709"/>
        <w:jc w:val="both"/>
      </w:pPr>
      <w:r w:rsidRPr="00662858">
        <w:t xml:space="preserve">Рекомендуемое значение рабочей точки для коэффициента эжекции является значение </w:t>
      </w:r>
      <m:oMath>
        <m:r>
          <w:rPr>
            <w:rFonts w:ascii="Cambria Math" w:hAnsi="Cambria Math"/>
            <w:lang w:val="en-US"/>
          </w:rPr>
          <m:t>M</m:t>
        </m:r>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sSub>
          <m:sSubPr>
            <m:ctrlPr>
              <w:rPr>
                <w:rFonts w:ascii="Cambria Math" w:hAnsi="Cambria Math"/>
                <w:i/>
              </w:rPr>
            </m:ctrlPr>
          </m:sSubPr>
          <m:e>
            <m:r>
              <w:rPr>
                <w:rFonts w:ascii="Cambria Math" w:hAnsi="Cambria Math"/>
              </w:rPr>
              <m:t>M</m:t>
            </m:r>
          </m:e>
          <m:sub>
            <m:r>
              <w:rPr>
                <w:rFonts w:ascii="Cambria Math" w:hAnsi="Cambria Math"/>
              </w:rPr>
              <m:t>OPT</m:t>
            </m:r>
          </m:sub>
        </m:sSub>
      </m:oMath>
      <w:r w:rsidRPr="00662858">
        <w:t xml:space="preserve">, при этом значение </w:t>
      </w:r>
      <m:oMath>
        <m:sSub>
          <m:sSubPr>
            <m:ctrlPr>
              <w:rPr>
                <w:rFonts w:ascii="Cambria Math" w:hAnsi="Cambria Math"/>
                <w:i/>
              </w:rPr>
            </m:ctrlPr>
          </m:sSubPr>
          <m:e>
            <m:r>
              <w:rPr>
                <w:rFonts w:ascii="Cambria Math" w:hAnsi="Cambria Math"/>
              </w:rPr>
              <m:t>M</m:t>
            </m:r>
          </m:e>
          <m:sub>
            <m:r>
              <w:rPr>
                <w:rFonts w:ascii="Cambria Math" w:hAnsi="Cambria Math"/>
              </w:rPr>
              <m:t>OPT</m:t>
            </m:r>
          </m:sub>
        </m:sSub>
      </m:oMath>
      <w:r w:rsidRPr="00662858">
        <w:t xml:space="preserve"> – является коэффициент эжекции при максимальном КПД. Значение </w:t>
      </w:r>
      <m:oMath>
        <m:sSub>
          <m:sSubPr>
            <m:ctrlPr>
              <w:rPr>
                <w:rFonts w:ascii="Cambria Math" w:hAnsi="Cambria Math"/>
                <w:i/>
              </w:rPr>
            </m:ctrlPr>
          </m:sSubPr>
          <m:e>
            <m:r>
              <w:rPr>
                <w:rFonts w:ascii="Cambria Math" w:hAnsi="Cambria Math"/>
              </w:rPr>
              <m:t>M</m:t>
            </m:r>
          </m:e>
          <m:sub>
            <m:r>
              <w:rPr>
                <w:rFonts w:ascii="Cambria Math" w:hAnsi="Cambria Math"/>
              </w:rPr>
              <m:t>OPT</m:t>
            </m:r>
          </m:sub>
        </m:sSub>
      </m:oMath>
      <w:r w:rsidRPr="00662858">
        <w:t xml:space="preserve"> может быть выведено путем дифференцирования уравнений (</w:t>
      </w:r>
      <w:r w:rsidRPr="00662858">
        <w:rPr>
          <w:lang w:val="kk-KZ"/>
        </w:rPr>
        <w:t>2</w:t>
      </w:r>
      <w:r w:rsidRPr="00662858">
        <w:t>.11) - (</w:t>
      </w:r>
      <w:r w:rsidRPr="00662858">
        <w:rPr>
          <w:lang w:val="kk-KZ"/>
        </w:rPr>
        <w:t>2</w:t>
      </w:r>
      <w:r w:rsidRPr="00662858">
        <w:t>.12), а после приравн</w:t>
      </w:r>
      <w:r w:rsidRPr="00662858">
        <w:rPr>
          <w:lang w:val="kk-KZ"/>
        </w:rPr>
        <w:t>е</w:t>
      </w:r>
      <w:r w:rsidRPr="00662858">
        <w:t>нным нулю для нахождения его действительного корня.</w:t>
      </w:r>
    </w:p>
    <w:p w:rsidR="00662858" w:rsidRPr="00662858" w:rsidRDefault="00662858" w:rsidP="00662858">
      <w:pPr>
        <w:tabs>
          <w:tab w:val="left" w:pos="426"/>
          <w:tab w:val="left" w:pos="1271"/>
        </w:tabs>
        <w:ind w:firstLine="709"/>
        <w:jc w:val="both"/>
      </w:pPr>
      <w:r w:rsidRPr="00662858">
        <w:t xml:space="preserve">Более высокие значения эжекции чреваты повышенным риском кавитации при незначительном увеличении КПД </w:t>
      </w:r>
      <w:r w:rsidRPr="00662858">
        <w:rPr>
          <w:szCs w:val="28"/>
        </w:rPr>
        <w:t>насоса</w:t>
      </w:r>
      <w:r w:rsidRPr="00662858">
        <w:rPr>
          <w:szCs w:val="28"/>
          <w:lang w:val="kk-KZ"/>
        </w:rPr>
        <w:t xml:space="preserve"> (рисунок 2.5) </w:t>
      </w:r>
      <w:r w:rsidRPr="00662858">
        <w:rPr>
          <w:rFonts w:cs="Times New Roman"/>
          <w:szCs w:val="28"/>
          <w:lang w:val="kk-KZ"/>
        </w:rPr>
        <w:t>[3]</w:t>
      </w:r>
      <w:r w:rsidRPr="00662858">
        <w:rPr>
          <w:szCs w:val="28"/>
        </w:rPr>
        <w:t>.</w:t>
      </w:r>
      <w:r w:rsidRPr="00662858">
        <w:t xml:space="preserve"> </w:t>
      </w:r>
    </w:p>
    <w:p w:rsidR="00662858" w:rsidRPr="00662858" w:rsidRDefault="00662858" w:rsidP="004534A7">
      <w:pPr>
        <w:tabs>
          <w:tab w:val="left" w:pos="426"/>
          <w:tab w:val="left" w:pos="1276"/>
        </w:tabs>
        <w:jc w:val="both"/>
      </w:pPr>
    </w:p>
    <w:p w:rsidR="00662858" w:rsidRPr="00662858" w:rsidRDefault="00662858" w:rsidP="00662858">
      <w:pPr>
        <w:tabs>
          <w:tab w:val="left" w:pos="1271"/>
        </w:tabs>
        <w:jc w:val="center"/>
        <w:rPr>
          <w:rFonts w:eastAsia="SimSun" w:cs="Times New Roman"/>
          <w:szCs w:val="28"/>
          <w:highlight w:val="green"/>
        </w:rPr>
      </w:pPr>
      <w:r w:rsidRPr="00662858">
        <w:rPr>
          <w:rFonts w:eastAsia="SimSun" w:cs="Times New Roman"/>
          <w:noProof/>
          <w:szCs w:val="28"/>
          <w:lang w:eastAsia="ru-RU"/>
        </w:rPr>
        <w:drawing>
          <wp:inline distT="0" distB="0" distL="0" distR="0" wp14:anchorId="1D6B709F" wp14:editId="3DCC52F6">
            <wp:extent cx="4839119" cy="3326524"/>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653" b="-1"/>
                    <a:stretch/>
                  </pic:blipFill>
                  <pic:spPr bwMode="auto">
                    <a:xfrm>
                      <a:off x="0" y="0"/>
                      <a:ext cx="4900944" cy="3369024"/>
                    </a:xfrm>
                    <a:prstGeom prst="rect">
                      <a:avLst/>
                    </a:prstGeom>
                    <a:noFill/>
                    <a:ln>
                      <a:noFill/>
                    </a:ln>
                    <a:extLst>
                      <a:ext uri="{53640926-AAD7-44D8-BBD7-CCE9431645EC}">
                        <a14:shadowObscured xmlns:a14="http://schemas.microsoft.com/office/drawing/2010/main"/>
                      </a:ext>
                    </a:extLst>
                  </pic:spPr>
                </pic:pic>
              </a:graphicData>
            </a:graphic>
          </wp:inline>
        </w:drawing>
      </w:r>
    </w:p>
    <w:p w:rsidR="00662858" w:rsidRPr="00662858" w:rsidRDefault="00662858" w:rsidP="0023726F">
      <w:pPr>
        <w:tabs>
          <w:tab w:val="left" w:pos="0"/>
        </w:tabs>
        <w:contextualSpacing/>
        <w:jc w:val="center"/>
        <w:outlineLvl w:val="1"/>
        <w:rPr>
          <w:rFonts w:eastAsia="SimSun" w:cs="Times New Roman"/>
          <w:szCs w:val="28"/>
        </w:rPr>
      </w:pPr>
      <w:r w:rsidRPr="00662858">
        <w:rPr>
          <w:rFonts w:eastAsia="SimSun" w:cs="Times New Roman"/>
          <w:szCs w:val="28"/>
        </w:rPr>
        <w:t>Рисунок 2.</w:t>
      </w:r>
      <w:r w:rsidRPr="00662858">
        <w:rPr>
          <w:rFonts w:eastAsia="SimSun" w:cs="Times New Roman"/>
          <w:szCs w:val="28"/>
          <w:lang w:val="kk-KZ"/>
        </w:rPr>
        <w:t>5</w:t>
      </w:r>
      <w:r w:rsidR="0023726F">
        <w:rPr>
          <w:rFonts w:eastAsia="SimSun" w:cs="Times New Roman"/>
          <w:szCs w:val="28"/>
          <w:lang w:val="kk-KZ"/>
        </w:rPr>
        <w:t xml:space="preserve"> </w:t>
      </w:r>
      <w:r w:rsidR="0023726F">
        <w:rPr>
          <w:rFonts w:eastAsia="SimSun" w:cs="Times New Roman"/>
          <w:szCs w:val="28"/>
        </w:rPr>
        <w:t>–</w:t>
      </w:r>
      <w:r w:rsidR="0023726F">
        <w:rPr>
          <w:rFonts w:eastAsia="SimSun" w:cs="Times New Roman"/>
          <w:szCs w:val="28"/>
          <w:lang w:val="kk-KZ"/>
        </w:rPr>
        <w:t xml:space="preserve"> </w:t>
      </w:r>
      <w:r w:rsidRPr="00662858">
        <w:rPr>
          <w:rFonts w:eastAsia="SimSun" w:cs="Times New Roman"/>
          <w:szCs w:val="28"/>
        </w:rPr>
        <w:t xml:space="preserve">Зависимость КПД </w:t>
      </w:r>
      <w:r w:rsidR="0023726F">
        <w:rPr>
          <w:rFonts w:eastAsia="SimSun" w:cs="Times New Roman"/>
          <w:szCs w:val="28"/>
          <w:lang w:val="kk-KZ"/>
        </w:rPr>
        <w:t>СН</w:t>
      </w:r>
      <w:r w:rsidR="00CC3F1B">
        <w:rPr>
          <w:rFonts w:eastAsia="SimSun" w:cs="Times New Roman"/>
          <w:szCs w:val="28"/>
        </w:rPr>
        <w:t xml:space="preserve"> и коэффициента эжекции </w:t>
      </w:r>
      <w:r w:rsidRPr="00662858">
        <w:rPr>
          <w:rFonts w:eastAsia="SimSun" w:cs="Times New Roman"/>
          <w:color w:val="000000" w:themeColor="text1"/>
          <w:szCs w:val="28"/>
        </w:rPr>
        <w:t>[</w:t>
      </w:r>
      <w:r w:rsidR="00CC3F1B">
        <w:rPr>
          <w:rFonts w:eastAsia="SimSun" w:cs="Times New Roman"/>
          <w:color w:val="000000" w:themeColor="text1"/>
          <w:szCs w:val="28"/>
          <w:lang w:val="kk-KZ"/>
        </w:rPr>
        <w:t>10</w:t>
      </w:r>
      <w:r w:rsidRPr="00662858">
        <w:rPr>
          <w:rFonts w:eastAsia="SimSun" w:cs="Times New Roman"/>
          <w:color w:val="000000" w:themeColor="text1"/>
          <w:szCs w:val="28"/>
        </w:rPr>
        <w:t>]</w:t>
      </w:r>
    </w:p>
    <w:p w:rsidR="00D84106" w:rsidRPr="00662858" w:rsidRDefault="00D84106" w:rsidP="00D84106">
      <w:pPr>
        <w:tabs>
          <w:tab w:val="left" w:pos="426"/>
          <w:tab w:val="left" w:pos="1276"/>
        </w:tabs>
        <w:ind w:firstLine="709"/>
        <w:jc w:val="both"/>
        <w:rPr>
          <w:lang w:val="kk-KZ"/>
        </w:rPr>
      </w:pPr>
      <w:r w:rsidRPr="00662858">
        <w:rPr>
          <w:lang w:val="kk-KZ"/>
        </w:rPr>
        <w:t>2.1.4 Кавитация струйного насоса</w:t>
      </w:r>
    </w:p>
    <w:p w:rsidR="00D84106" w:rsidRPr="00662858" w:rsidRDefault="00D84106" w:rsidP="00D84106">
      <w:pPr>
        <w:tabs>
          <w:tab w:val="left" w:pos="426"/>
          <w:tab w:val="left" w:pos="1276"/>
        </w:tabs>
        <w:ind w:firstLine="709"/>
        <w:jc w:val="both"/>
        <w:rPr>
          <w:lang w:val="kk-KZ"/>
        </w:rPr>
      </w:pPr>
    </w:p>
    <w:p w:rsidR="00D84106" w:rsidRPr="00662858" w:rsidRDefault="00D84106" w:rsidP="00D84106">
      <w:pPr>
        <w:tabs>
          <w:tab w:val="left" w:pos="426"/>
          <w:tab w:val="left" w:pos="1271"/>
        </w:tabs>
        <w:ind w:firstLine="709"/>
        <w:jc w:val="both"/>
      </w:pPr>
      <w:r w:rsidRPr="00662858">
        <w:lastRenderedPageBreak/>
        <w:t>Струйные насосы подвержены кавитации, которая возникает при падении давления в камере смешения ниже давления насыщения паров.</w:t>
      </w:r>
      <w:r>
        <w:t xml:space="preserve"> </w:t>
      </w:r>
      <w:r w:rsidRPr="00662858">
        <w:t xml:space="preserve">Обычно кавитационные режимы наблюдаются при прокачивании большого объема </w:t>
      </w:r>
      <w:r>
        <w:t>жидкости через камеру смешения.</w:t>
      </w:r>
      <w:r>
        <w:rPr>
          <w:lang w:val="kk-KZ"/>
        </w:rPr>
        <w:t xml:space="preserve"> </w:t>
      </w:r>
      <w:r w:rsidRPr="00662858">
        <w:t xml:space="preserve">При кавитационном режиме снижение противодавления на насос не оказывает влияния на коэффициент эжекции </w:t>
      </w:r>
      <w:r w:rsidRPr="00662858">
        <w:rPr>
          <w:i/>
        </w:rPr>
        <w:t>М</w:t>
      </w:r>
      <w:r w:rsidRPr="00662858">
        <w:t>. Помимо этого</w:t>
      </w:r>
      <w:r w:rsidRPr="00662858">
        <w:rPr>
          <w:lang w:val="kk-KZ"/>
        </w:rPr>
        <w:t>,</w:t>
      </w:r>
      <w:r w:rsidRPr="00662858">
        <w:t xml:space="preserve"> кавитация ведет к износу струйного насоса из-за схлопывания пузырей пара (газа).</w:t>
      </w:r>
    </w:p>
    <w:p w:rsidR="00D84106" w:rsidRPr="00662858" w:rsidRDefault="00D84106" w:rsidP="00D84106">
      <w:pPr>
        <w:tabs>
          <w:tab w:val="left" w:pos="426"/>
          <w:tab w:val="left" w:pos="1271"/>
        </w:tabs>
        <w:ind w:firstLine="709"/>
        <w:jc w:val="both"/>
      </w:pPr>
      <w:r w:rsidRPr="00662858">
        <w:t>Следующий критерий выведен на основе экспериментальных данных для оценки работы струйного насоса в бескавитационном режиме:</w:t>
      </w:r>
    </w:p>
    <w:p w:rsidR="00D84106" w:rsidRPr="00662858" w:rsidRDefault="00D84106" w:rsidP="00D84106">
      <w:pPr>
        <w:tabs>
          <w:tab w:val="left" w:pos="426"/>
          <w:tab w:val="left" w:pos="1271"/>
        </w:tabs>
        <w:ind w:firstLine="709"/>
        <w:jc w:val="both"/>
      </w:pPr>
    </w:p>
    <w:p w:rsidR="00D84106" w:rsidRPr="00662858" w:rsidRDefault="007A2B9B" w:rsidP="00D84106">
      <w:pPr>
        <w:tabs>
          <w:tab w:val="left" w:pos="426"/>
          <w:tab w:val="left" w:pos="1271"/>
        </w:tabs>
        <w:ind w:firstLine="709"/>
        <w:jc w:val="right"/>
        <w:rPr>
          <w:lang w:val="kk-KZ"/>
        </w:rPr>
      </w:pPr>
      <m:oMath>
        <m:sSub>
          <m:sSubPr>
            <m:ctrlPr>
              <w:rPr>
                <w:rFonts w:ascii="Cambria Math" w:hAnsi="Cambria Math"/>
                <w:lang w:val="en-US"/>
              </w:rPr>
            </m:ctrlPr>
          </m:sSubPr>
          <m:e>
            <m:r>
              <w:rPr>
                <w:rFonts w:ascii="Cambria Math" w:hAnsi="Cambria Math"/>
                <w:lang w:val="en-US"/>
              </w:rPr>
              <m:t>M</m:t>
            </m:r>
          </m:e>
          <m:sub>
            <m:r>
              <w:rPr>
                <w:rFonts w:ascii="Cambria Math" w:hAnsi="Cambria Math"/>
              </w:rPr>
              <m:t>С</m:t>
            </m:r>
          </m:sub>
        </m:sSub>
        <m:r>
          <m:rPr>
            <m:sty m:val="p"/>
          </m:rPr>
          <w:rPr>
            <w:rFonts w:ascii="Cambria Math" w:hAnsi="Cambria Math"/>
          </w:rPr>
          <m:t>=</m:t>
        </m:r>
        <m:r>
          <w:rPr>
            <w:rFonts w:ascii="Cambria Math" w:hAnsi="Cambria Math"/>
          </w:rPr>
          <m:t>c</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v</m:t>
                        </m:r>
                      </m:sub>
                    </m:sSub>
                  </m:num>
                  <m:den>
                    <m:r>
                      <w:rPr>
                        <w:rFonts w:ascii="Cambria Math" w:hAnsi="Cambria Math"/>
                      </w:rPr>
                      <m:t>σZ</m:t>
                    </m:r>
                  </m:den>
                </m:f>
              </m:e>
            </m:d>
          </m:e>
          <m:sup>
            <m:r>
              <m:rPr>
                <m:sty m:val="p"/>
              </m:rPr>
              <w:rPr>
                <w:rFonts w:ascii="Cambria Math" w:hAnsi="Cambria Math"/>
              </w:rPr>
              <m:t>0.5</m:t>
            </m:r>
          </m:sup>
        </m:sSup>
        <m:r>
          <w:rPr>
            <w:rFonts w:ascii="Cambria Math" w:hAnsi="Cambria Math"/>
          </w:rPr>
          <m:t>,</m:t>
        </m:r>
      </m:oMath>
      <w:r w:rsidR="00D84106" w:rsidRPr="00662858">
        <w:rPr>
          <w:rFonts w:eastAsiaTheme="minorEastAsia"/>
          <w:lang w:val="kk-KZ"/>
        </w:rPr>
        <w:t xml:space="preserve">                                               (2.15)</w:t>
      </w:r>
    </w:p>
    <w:p w:rsidR="00D84106" w:rsidRPr="00662858" w:rsidRDefault="00D84106" w:rsidP="00D84106">
      <w:pPr>
        <w:tabs>
          <w:tab w:val="left" w:pos="426"/>
          <w:tab w:val="left" w:pos="1271"/>
        </w:tabs>
        <w:jc w:val="both"/>
      </w:pPr>
    </w:p>
    <w:p w:rsidR="00D84106" w:rsidRPr="00662858" w:rsidRDefault="00D84106" w:rsidP="00D84106">
      <w:pPr>
        <w:tabs>
          <w:tab w:val="left" w:pos="426"/>
          <w:tab w:val="left" w:pos="1271"/>
        </w:tabs>
        <w:ind w:firstLine="709"/>
        <w:jc w:val="both"/>
      </w:pPr>
      <w:r w:rsidRPr="00662858">
        <w:t xml:space="preserve">где </w:t>
      </w:r>
      <m:oMath>
        <m:r>
          <m:rPr>
            <m:sty m:val="p"/>
          </m:rPr>
          <w:rPr>
            <w:rFonts w:ascii="Cambria Math" w:hAnsi="Cambria Math"/>
          </w:rPr>
          <m:t xml:space="preserve">σ </m:t>
        </m:r>
      </m:oMath>
      <w:r w:rsidRPr="00662858">
        <w:t>- кавитационный коэффициент</w:t>
      </w:r>
      <w:r w:rsidR="00AE62D0">
        <w:rPr>
          <w:lang w:val="kk-KZ"/>
        </w:rPr>
        <w:t>,</w:t>
      </w:r>
      <w:r w:rsidRPr="00662858">
        <w:t xml:space="preserve"> равный 1,35.</w:t>
      </w:r>
    </w:p>
    <w:p w:rsidR="00D84106" w:rsidRPr="00662858" w:rsidRDefault="00D84106" w:rsidP="00D84106">
      <w:pPr>
        <w:tabs>
          <w:tab w:val="left" w:pos="426"/>
          <w:tab w:val="left" w:pos="1271"/>
        </w:tabs>
        <w:jc w:val="both"/>
      </w:pPr>
    </w:p>
    <w:p w:rsidR="00662858" w:rsidRPr="00662858" w:rsidRDefault="00662858" w:rsidP="00662858">
      <w:pPr>
        <w:tabs>
          <w:tab w:val="left" w:pos="426"/>
          <w:tab w:val="left" w:pos="1271"/>
        </w:tabs>
        <w:ind w:firstLine="709"/>
        <w:jc w:val="both"/>
      </w:pPr>
      <w:r w:rsidRPr="00662858">
        <w:t xml:space="preserve">Сравнение прогнозируемого коэффициента эжекции </w:t>
      </w:r>
      <m:oMath>
        <m:r>
          <w:rPr>
            <w:rFonts w:ascii="Cambria Math" w:hAnsi="Cambria Math"/>
          </w:rPr>
          <m:t>M</m:t>
        </m:r>
      </m:oMath>
      <w:r w:rsidRPr="00662858">
        <w:rPr>
          <w:rFonts w:eastAsiaTheme="minorEastAsia"/>
          <w:lang w:val="kk-KZ"/>
        </w:rPr>
        <w:t xml:space="preserve"> </w:t>
      </w:r>
      <w:r w:rsidRPr="00662858">
        <w:t xml:space="preserve">с предполагаемой </w:t>
      </w:r>
      <m:oMath>
        <m:sSub>
          <m:sSubPr>
            <m:ctrlPr>
              <w:rPr>
                <w:rFonts w:ascii="Cambria Math" w:hAnsi="Cambria Math"/>
                <w:i/>
                <w:lang w:val="en-US"/>
              </w:rPr>
            </m:ctrlPr>
          </m:sSubPr>
          <m:e>
            <m:r>
              <w:rPr>
                <w:rFonts w:ascii="Cambria Math" w:hAnsi="Cambria Math"/>
                <w:lang w:val="en-US"/>
              </w:rPr>
              <m:t>M</m:t>
            </m:r>
          </m:e>
          <m:sub>
            <m:r>
              <w:rPr>
                <w:rFonts w:ascii="Cambria Math" w:hAnsi="Cambria Math"/>
              </w:rPr>
              <m:t>С</m:t>
            </m:r>
          </m:sub>
        </m:sSub>
      </m:oMath>
      <w:r w:rsidRPr="00662858">
        <w:t xml:space="preserve"> является важным шагом при проектировании струйного насоса и служит для выбора оптимальной геометрии </w:t>
      </w:r>
      <w:r w:rsidRPr="00662858">
        <w:rPr>
          <w:szCs w:val="28"/>
        </w:rPr>
        <w:t>насоса</w:t>
      </w:r>
      <w:r w:rsidRPr="00662858">
        <w:rPr>
          <w:szCs w:val="28"/>
          <w:lang w:val="kk-KZ"/>
        </w:rPr>
        <w:t xml:space="preserve"> </w:t>
      </w:r>
      <w:r w:rsidRPr="00662858">
        <w:rPr>
          <w:rFonts w:cs="Times New Roman"/>
          <w:szCs w:val="28"/>
          <w:lang w:val="kk-KZ"/>
        </w:rPr>
        <w:t>[3]</w:t>
      </w:r>
      <w:r w:rsidRPr="00662858">
        <w:rPr>
          <w:szCs w:val="28"/>
        </w:rPr>
        <w:t>.</w:t>
      </w:r>
    </w:p>
    <w:p w:rsidR="00662858" w:rsidRDefault="00662858" w:rsidP="004534A7">
      <w:pPr>
        <w:tabs>
          <w:tab w:val="left" w:pos="426"/>
          <w:tab w:val="left" w:pos="1276"/>
        </w:tabs>
        <w:jc w:val="both"/>
        <w:rPr>
          <w:lang w:val="kk-KZ"/>
        </w:rPr>
      </w:pPr>
    </w:p>
    <w:p w:rsidR="00A71A32" w:rsidRPr="00A71A32" w:rsidRDefault="00A71A32" w:rsidP="004534A7">
      <w:pPr>
        <w:tabs>
          <w:tab w:val="left" w:pos="426"/>
          <w:tab w:val="left" w:pos="1276"/>
        </w:tabs>
        <w:jc w:val="both"/>
        <w:rPr>
          <w:lang w:val="kk-KZ"/>
        </w:rPr>
      </w:pPr>
    </w:p>
    <w:p w:rsidR="00662858" w:rsidRPr="00662858" w:rsidRDefault="00662858" w:rsidP="00662858">
      <w:pPr>
        <w:tabs>
          <w:tab w:val="left" w:pos="426"/>
          <w:tab w:val="left" w:pos="1276"/>
        </w:tabs>
        <w:ind w:firstLine="709"/>
        <w:jc w:val="both"/>
        <w:rPr>
          <w:lang w:val="kk-KZ"/>
        </w:rPr>
      </w:pPr>
      <w:r w:rsidRPr="00662858">
        <w:rPr>
          <w:lang w:val="kk-KZ"/>
        </w:rPr>
        <w:t>2.1.5 Геометрия струйного насоса</w:t>
      </w:r>
    </w:p>
    <w:p w:rsidR="00662858" w:rsidRPr="00662858" w:rsidRDefault="00662858" w:rsidP="00662858">
      <w:pPr>
        <w:tabs>
          <w:tab w:val="left" w:pos="426"/>
          <w:tab w:val="left" w:pos="1276"/>
        </w:tabs>
        <w:ind w:firstLine="709"/>
        <w:jc w:val="both"/>
        <w:rPr>
          <w:lang w:val="kk-KZ"/>
        </w:rPr>
      </w:pPr>
    </w:p>
    <w:p w:rsidR="00662858" w:rsidRPr="00662858" w:rsidRDefault="00662858" w:rsidP="00662858">
      <w:pPr>
        <w:tabs>
          <w:tab w:val="left" w:pos="426"/>
          <w:tab w:val="left" w:pos="1276"/>
        </w:tabs>
        <w:ind w:firstLine="709"/>
        <w:jc w:val="both"/>
      </w:pPr>
      <w:r w:rsidRPr="00662858">
        <w:t xml:space="preserve">Одномерное представление работы струйного насоса, описанное выше, не указывает его продольных параметров/профилей. В тоже время отмечено, что продольные значения струйных насосов могут также влиять на производительность струйного насоса. Важными параметрами при дизайне являются расстояние между соплом и камерой смешения, длина камеры смешения. </w:t>
      </w:r>
    </w:p>
    <w:p w:rsidR="00662858" w:rsidRPr="00662858" w:rsidRDefault="00662858" w:rsidP="00D84106">
      <w:pPr>
        <w:tabs>
          <w:tab w:val="left" w:pos="426"/>
          <w:tab w:val="left" w:pos="1276"/>
        </w:tabs>
        <w:ind w:firstLine="709"/>
        <w:jc w:val="both"/>
      </w:pPr>
      <w:r w:rsidRPr="00662858">
        <w:t>При выборе слишком длинных камер смешений возможна потеря кинетической энергии и, как следствие, ухудшение н</w:t>
      </w:r>
      <w:r w:rsidR="00D84106">
        <w:t xml:space="preserve">апорной характеристики насоса. </w:t>
      </w:r>
      <w:r w:rsidRPr="00662858">
        <w:t>При неправильном выборе расстояния между соплом и камерой смешения возможна также потеря кинетической энергии рабочего потока, что может ухудшить кавитационную устойчивость насоса, снизить его характеристики.</w:t>
      </w:r>
    </w:p>
    <w:p w:rsidR="00662858" w:rsidRPr="00662858" w:rsidRDefault="00662858" w:rsidP="00662858">
      <w:pPr>
        <w:tabs>
          <w:tab w:val="left" w:pos="426"/>
          <w:tab w:val="left" w:pos="1271"/>
        </w:tabs>
        <w:ind w:firstLine="709"/>
        <w:jc w:val="both"/>
      </w:pPr>
      <w:r w:rsidRPr="00662858">
        <w:t xml:space="preserve">Сопло рекомендуется короткого конического дизайна для снижения потерь давления на трение при истечении высокоскоростной струи. Согласно экспериментальным данным получено оптимальное расстояние между соплом и горлом камеры смешения как </w:t>
      </w:r>
      <m:oMath>
        <m:r>
          <w:rPr>
            <w:rFonts w:ascii="Cambria Math" w:hAnsi="Cambria Math"/>
            <w:lang w:val="en-US"/>
          </w:rPr>
          <m:t>Sp</m:t>
        </m:r>
        <m:r>
          <w:rPr>
            <w:rFonts w:ascii="Cambria Math" w:hAnsi="Cambria Math"/>
          </w:rPr>
          <m:t>/</m:t>
        </m:r>
        <m:sSub>
          <m:sSubPr>
            <m:ctrlPr>
              <w:rPr>
                <w:rFonts w:ascii="Cambria Math" w:hAnsi="Cambria Math"/>
                <w:i/>
              </w:rPr>
            </m:ctrlPr>
          </m:sSubPr>
          <m:e>
            <m:r>
              <w:rPr>
                <w:rFonts w:ascii="Cambria Math" w:hAnsi="Cambria Math"/>
                <w:lang w:val="en-US"/>
              </w:rPr>
              <m:t>D</m:t>
            </m:r>
          </m:e>
          <m:sub>
            <m:r>
              <w:rPr>
                <w:rFonts w:ascii="Cambria Math" w:hAnsi="Cambria Math"/>
                <w:lang w:val="en-US"/>
              </w:rPr>
              <m:t>t</m:t>
            </m:r>
            <m:r>
              <w:rPr>
                <w:rFonts w:ascii="Cambria Math" w:hAnsi="Cambria Math"/>
              </w:rPr>
              <m:t>h</m:t>
            </m:r>
          </m:sub>
        </m:sSub>
      </m:oMath>
      <w:r w:rsidRPr="00662858">
        <w:t xml:space="preserve"> в диапазоне 0,5-2 для предотвращения кавитации, однако рекомендуемое значение – 1.</w:t>
      </w:r>
    </w:p>
    <w:p w:rsidR="00662858" w:rsidRPr="00662858" w:rsidRDefault="00662858" w:rsidP="00662858">
      <w:pPr>
        <w:tabs>
          <w:tab w:val="left" w:pos="426"/>
          <w:tab w:val="left" w:pos="1276"/>
        </w:tabs>
        <w:ind w:firstLine="709"/>
        <w:jc w:val="both"/>
      </w:pPr>
      <w:r w:rsidRPr="00662858">
        <w:t xml:space="preserve">Длина камеры смешения рекомендуется </w:t>
      </w:r>
      <m:oMath>
        <m:r>
          <w:rPr>
            <w:rFonts w:ascii="Cambria Math" w:hAnsi="Cambria Math"/>
            <w:lang w:val="en-US"/>
          </w:rPr>
          <m:t>L</m:t>
        </m:r>
        <m:r>
          <w:rPr>
            <w:rFonts w:ascii="Cambria Math" w:hAnsi="Cambria Math"/>
          </w:rPr>
          <m:t>/</m:t>
        </m:r>
        <m:sSub>
          <m:sSubPr>
            <m:ctrlPr>
              <w:rPr>
                <w:rFonts w:ascii="Cambria Math" w:hAnsi="Cambria Math"/>
                <w:i/>
              </w:rPr>
            </m:ctrlPr>
          </m:sSubPr>
          <m:e>
            <m:r>
              <w:rPr>
                <w:rFonts w:ascii="Cambria Math" w:hAnsi="Cambria Math"/>
                <w:lang w:val="en-US"/>
              </w:rPr>
              <m:t>D</m:t>
            </m:r>
          </m:e>
          <m:sub>
            <m:r>
              <w:rPr>
                <w:rFonts w:ascii="Cambria Math" w:hAnsi="Cambria Math"/>
                <w:lang w:val="en-US"/>
              </w:rPr>
              <m:t>t</m:t>
            </m:r>
            <m:r>
              <w:rPr>
                <w:rFonts w:ascii="Cambria Math" w:hAnsi="Cambria Math"/>
              </w:rPr>
              <m:t>h</m:t>
            </m:r>
          </m:sub>
        </m:sSub>
      </m:oMath>
      <w:r w:rsidRPr="00662858">
        <w:t xml:space="preserve">=8 для общего промышленного гидроструйного насоса, однако эффективность предложенного насоса может быть улучшена в дальнейшем за счет изменения длины камеры </w:t>
      </w:r>
      <w:r w:rsidRPr="00662858">
        <w:rPr>
          <w:szCs w:val="28"/>
        </w:rPr>
        <w:t>смешения</w:t>
      </w:r>
      <w:r w:rsidRPr="00662858">
        <w:rPr>
          <w:szCs w:val="28"/>
          <w:lang w:val="kk-KZ"/>
        </w:rPr>
        <w:t xml:space="preserve"> </w:t>
      </w:r>
      <w:r w:rsidRPr="00662858">
        <w:rPr>
          <w:rFonts w:cs="Times New Roman"/>
          <w:szCs w:val="28"/>
          <w:lang w:val="kk-KZ"/>
        </w:rPr>
        <w:t>[3]</w:t>
      </w:r>
      <w:r w:rsidRPr="00662858">
        <w:rPr>
          <w:szCs w:val="28"/>
        </w:rPr>
        <w:t>.</w:t>
      </w:r>
    </w:p>
    <w:p w:rsidR="00662858" w:rsidRDefault="00662858" w:rsidP="004534A7">
      <w:pPr>
        <w:tabs>
          <w:tab w:val="left" w:pos="426"/>
          <w:tab w:val="left" w:pos="1276"/>
        </w:tabs>
        <w:jc w:val="both"/>
        <w:rPr>
          <w:lang w:val="kk-KZ"/>
        </w:rPr>
      </w:pPr>
    </w:p>
    <w:p w:rsidR="00A71A32" w:rsidRPr="00A71A32" w:rsidRDefault="00A71A32" w:rsidP="004534A7">
      <w:pPr>
        <w:tabs>
          <w:tab w:val="left" w:pos="426"/>
          <w:tab w:val="left" w:pos="1276"/>
        </w:tabs>
        <w:jc w:val="both"/>
        <w:rPr>
          <w:lang w:val="kk-KZ"/>
        </w:rPr>
      </w:pPr>
    </w:p>
    <w:p w:rsidR="00662858" w:rsidRPr="00662858" w:rsidRDefault="00662858" w:rsidP="00662858">
      <w:pPr>
        <w:tabs>
          <w:tab w:val="left" w:pos="426"/>
          <w:tab w:val="left" w:pos="1276"/>
        </w:tabs>
        <w:ind w:firstLine="709"/>
        <w:jc w:val="both"/>
      </w:pPr>
      <w:r w:rsidRPr="00662858">
        <w:t xml:space="preserve">2.2 </w:t>
      </w:r>
      <w:r w:rsidRPr="00662858">
        <w:tab/>
      </w:r>
      <w:r w:rsidRPr="00662858">
        <w:rPr>
          <w:lang w:val="kk-KZ"/>
        </w:rPr>
        <w:t>Применение струйных насосов совместно с УЭЦН</w:t>
      </w:r>
    </w:p>
    <w:p w:rsidR="00662858" w:rsidRPr="00662858" w:rsidRDefault="00662858" w:rsidP="004534A7">
      <w:pPr>
        <w:tabs>
          <w:tab w:val="left" w:pos="426"/>
          <w:tab w:val="left" w:pos="1276"/>
        </w:tabs>
        <w:jc w:val="both"/>
        <w:rPr>
          <w:highlight w:val="yellow"/>
        </w:rPr>
      </w:pPr>
    </w:p>
    <w:p w:rsidR="00662858" w:rsidRPr="00662858" w:rsidRDefault="00A71A32" w:rsidP="00662858">
      <w:pPr>
        <w:tabs>
          <w:tab w:val="left" w:pos="1271"/>
        </w:tabs>
        <w:ind w:firstLine="709"/>
        <w:jc w:val="both"/>
        <w:rPr>
          <w:rFonts w:eastAsia="Calibri" w:cs="Times New Roman"/>
          <w:szCs w:val="24"/>
        </w:rPr>
      </w:pPr>
      <w:r w:rsidRPr="00662858">
        <w:rPr>
          <w:rFonts w:eastAsia="TimesNewRoman" w:cs="Times New Roman"/>
          <w:noProof/>
          <w:szCs w:val="28"/>
          <w:lang w:eastAsia="ru-RU"/>
        </w:rPr>
        <w:drawing>
          <wp:anchor distT="0" distB="0" distL="114300" distR="114300" simplePos="0" relativeHeight="251665408" behindDoc="1" locked="0" layoutInCell="1" allowOverlap="1" wp14:anchorId="2FDE2B52" wp14:editId="7930B4C3">
            <wp:simplePos x="0" y="0"/>
            <wp:positionH relativeFrom="margin">
              <wp:posOffset>-70485</wp:posOffset>
            </wp:positionH>
            <wp:positionV relativeFrom="paragraph">
              <wp:posOffset>5715</wp:posOffset>
            </wp:positionV>
            <wp:extent cx="1724025" cy="4600575"/>
            <wp:effectExtent l="0" t="0" r="9525" b="9525"/>
            <wp:wrapTight wrapText="bothSides">
              <wp:wrapPolygon edited="0">
                <wp:start x="0" y="0"/>
                <wp:lineTo x="0" y="21555"/>
                <wp:lineTo x="21481" y="21555"/>
                <wp:lineTo x="21481"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4025" cy="4600575"/>
                    </a:xfrm>
                    <a:prstGeom prst="rect">
                      <a:avLst/>
                    </a:prstGeom>
                    <a:noFill/>
                  </pic:spPr>
                </pic:pic>
              </a:graphicData>
            </a:graphic>
            <wp14:sizeRelH relativeFrom="page">
              <wp14:pctWidth>0</wp14:pctWidth>
            </wp14:sizeRelH>
            <wp14:sizeRelV relativeFrom="page">
              <wp14:pctHeight>0</wp14:pctHeight>
            </wp14:sizeRelV>
          </wp:anchor>
        </w:drawing>
      </w:r>
      <w:r w:rsidR="00662858" w:rsidRPr="00662858">
        <w:rPr>
          <w:rFonts w:eastAsia="Calibri" w:cs="Times New Roman"/>
          <w:szCs w:val="24"/>
        </w:rPr>
        <w:t xml:space="preserve">При откачке скважинной жидкости </w:t>
      </w:r>
      <w:r w:rsidR="00612A3B">
        <w:rPr>
          <w:rFonts w:eastAsia="Calibri" w:cs="Times New Roman"/>
          <w:szCs w:val="24"/>
          <w:lang w:val="kk-KZ"/>
        </w:rPr>
        <w:t>КНУ</w:t>
      </w:r>
      <w:r w:rsidR="00662858" w:rsidRPr="00662858">
        <w:rPr>
          <w:rFonts w:eastAsia="Calibri" w:cs="Times New Roman"/>
          <w:szCs w:val="24"/>
        </w:rPr>
        <w:t xml:space="preserve"> важное значение имеет место расположения эжектора по отношению к ЭЦН и устью скважины. При этом </w:t>
      </w:r>
      <w:r w:rsidR="00612A3B">
        <w:rPr>
          <w:rFonts w:eastAsia="Calibri" w:cs="Times New Roman"/>
          <w:szCs w:val="24"/>
          <w:lang w:val="kk-KZ"/>
        </w:rPr>
        <w:t>СН</w:t>
      </w:r>
      <w:r w:rsidR="00662858" w:rsidRPr="00662858">
        <w:rPr>
          <w:rFonts w:eastAsia="Calibri" w:cs="Times New Roman"/>
          <w:szCs w:val="24"/>
        </w:rPr>
        <w:t xml:space="preserve"> призван увеличить общий КПД и производительность всей комбинированной системы за счет подкачки дополнительного объема жидкости из межтрубного пространства.</w:t>
      </w:r>
    </w:p>
    <w:p w:rsidR="00662858" w:rsidRPr="00662858" w:rsidRDefault="00662858" w:rsidP="00662858">
      <w:pPr>
        <w:tabs>
          <w:tab w:val="left" w:pos="1271"/>
        </w:tabs>
        <w:ind w:firstLine="709"/>
        <w:jc w:val="both"/>
        <w:rPr>
          <w:rFonts w:eastAsia="Calibri" w:cs="Times New Roman"/>
          <w:szCs w:val="24"/>
        </w:rPr>
      </w:pPr>
      <w:r w:rsidRPr="00662858">
        <w:rPr>
          <w:rFonts w:eastAsia="Calibri" w:cs="Times New Roman"/>
          <w:szCs w:val="24"/>
        </w:rPr>
        <w:t>Конструкция комбинированной насосной системы обычно требует проектирования совместной работы на пересечении рабочих кривых двух насосов и, конечно, включение потерь на трение в соответствующем подъемнике.</w:t>
      </w:r>
    </w:p>
    <w:p w:rsidR="00D84106" w:rsidRPr="00D84106" w:rsidRDefault="00662858" w:rsidP="00D84106">
      <w:pPr>
        <w:tabs>
          <w:tab w:val="left" w:pos="1271"/>
        </w:tabs>
        <w:autoSpaceDE w:val="0"/>
        <w:autoSpaceDN w:val="0"/>
        <w:adjustRightInd w:val="0"/>
        <w:ind w:firstLine="709"/>
        <w:jc w:val="both"/>
        <w:rPr>
          <w:rFonts w:eastAsia="TimesNewRoman" w:cs="Times New Roman"/>
          <w:szCs w:val="28"/>
        </w:rPr>
      </w:pPr>
      <w:r w:rsidRPr="00662858">
        <w:rPr>
          <w:rFonts w:eastAsia="TimesNewRoman" w:cs="Times New Roman"/>
          <w:szCs w:val="28"/>
        </w:rPr>
        <w:t xml:space="preserve">Комбинированная струйная насосная система включает в себя струйный аппарат </w:t>
      </w:r>
      <w:r w:rsidRPr="00662858">
        <w:rPr>
          <w:rFonts w:eastAsia="TimesNewRoman" w:cs="Times New Roman"/>
          <w:iCs/>
          <w:szCs w:val="28"/>
        </w:rPr>
        <w:t xml:space="preserve">6 </w:t>
      </w:r>
      <w:r w:rsidRPr="00662858">
        <w:rPr>
          <w:rFonts w:eastAsia="TimesNewRoman" w:cs="Times New Roman"/>
          <w:szCs w:val="28"/>
        </w:rPr>
        <w:t xml:space="preserve">в компоновке с ЭЦН </w:t>
      </w:r>
      <w:r w:rsidRPr="00662858">
        <w:rPr>
          <w:rFonts w:eastAsia="TimesNewRoman" w:cs="Times New Roman"/>
          <w:iCs/>
          <w:szCs w:val="28"/>
        </w:rPr>
        <w:t xml:space="preserve">5 </w:t>
      </w:r>
      <w:r w:rsidRPr="00662858">
        <w:rPr>
          <w:rFonts w:eastAsia="TimesNewRoman" w:cs="Times New Roman"/>
          <w:szCs w:val="28"/>
        </w:rPr>
        <w:t xml:space="preserve">(рисунок </w:t>
      </w:r>
      <w:r w:rsidRPr="00662858">
        <w:rPr>
          <w:rFonts w:eastAsia="TimesNewRoman" w:cs="Times New Roman"/>
          <w:szCs w:val="28"/>
          <w:lang w:val="kk-KZ"/>
        </w:rPr>
        <w:t>2</w:t>
      </w:r>
      <w:r w:rsidRPr="00662858">
        <w:rPr>
          <w:rFonts w:eastAsia="TimesNewRoman" w:cs="Times New Roman"/>
          <w:szCs w:val="28"/>
        </w:rPr>
        <w:t>.</w:t>
      </w:r>
      <w:r w:rsidRPr="00662858">
        <w:rPr>
          <w:rFonts w:eastAsia="TimesNewRoman" w:cs="Times New Roman"/>
          <w:szCs w:val="28"/>
          <w:lang w:val="kk-KZ"/>
        </w:rPr>
        <w:t>6</w:t>
      </w:r>
      <w:r w:rsidRPr="00662858">
        <w:rPr>
          <w:rFonts w:eastAsia="TimesNewRoman" w:cs="Times New Roman"/>
          <w:szCs w:val="28"/>
        </w:rPr>
        <w:t xml:space="preserve">). </w:t>
      </w:r>
      <w:r w:rsidR="00612A3B">
        <w:rPr>
          <w:rFonts w:eastAsia="TimesNewRoman" w:cs="Times New Roman"/>
          <w:szCs w:val="28"/>
          <w:lang w:val="kk-KZ"/>
        </w:rPr>
        <w:t>СН</w:t>
      </w:r>
      <w:r w:rsidRPr="00662858">
        <w:rPr>
          <w:rFonts w:eastAsia="TimesNewRoman" w:cs="Times New Roman"/>
          <w:szCs w:val="28"/>
        </w:rPr>
        <w:t xml:space="preserve"> </w:t>
      </w:r>
      <w:r w:rsidRPr="00662858">
        <w:rPr>
          <w:rFonts w:eastAsia="TimesNewRoman" w:cs="Times New Roman"/>
          <w:iCs/>
          <w:szCs w:val="28"/>
        </w:rPr>
        <w:t xml:space="preserve">6 </w:t>
      </w:r>
      <w:r w:rsidRPr="00662858">
        <w:rPr>
          <w:rFonts w:eastAsia="TimesNewRoman" w:cs="Times New Roman"/>
          <w:szCs w:val="28"/>
        </w:rPr>
        <w:t xml:space="preserve">монтируется в напорной колонне над ЭЦН </w:t>
      </w:r>
      <w:r w:rsidRPr="00662858">
        <w:rPr>
          <w:rFonts w:eastAsia="TimesNewRoman" w:cs="Times New Roman"/>
          <w:iCs/>
          <w:szCs w:val="28"/>
        </w:rPr>
        <w:t xml:space="preserve">5. </w:t>
      </w:r>
      <w:r w:rsidRPr="00662858">
        <w:rPr>
          <w:rFonts w:eastAsia="TimesNewRoman" w:cs="Times New Roman"/>
          <w:szCs w:val="28"/>
        </w:rPr>
        <w:t xml:space="preserve">В некоторых случаях, не исключена возможность </w:t>
      </w:r>
      <w:r w:rsidR="00612A3B">
        <w:rPr>
          <w:rFonts w:eastAsia="TimesNewRoman" w:cs="Times New Roman"/>
          <w:szCs w:val="28"/>
          <w:lang w:val="kk-KZ"/>
        </w:rPr>
        <w:t xml:space="preserve">его </w:t>
      </w:r>
      <w:r w:rsidR="00612A3B">
        <w:rPr>
          <w:rFonts w:eastAsia="TimesNewRoman" w:cs="Times New Roman"/>
          <w:szCs w:val="28"/>
        </w:rPr>
        <w:t>установки</w:t>
      </w:r>
      <w:r w:rsidRPr="00662858">
        <w:rPr>
          <w:rFonts w:eastAsia="TimesNewRoman" w:cs="Times New Roman"/>
          <w:szCs w:val="28"/>
        </w:rPr>
        <w:t xml:space="preserve"> на несколько метров выше ЭЦН </w:t>
      </w:r>
      <w:r w:rsidRPr="00662858">
        <w:rPr>
          <w:rFonts w:eastAsia="TimesNewRoman" w:cs="Times New Roman"/>
          <w:iCs/>
          <w:szCs w:val="28"/>
        </w:rPr>
        <w:t xml:space="preserve">5 </w:t>
      </w:r>
      <w:r w:rsidRPr="00662858">
        <w:rPr>
          <w:rFonts w:eastAsia="TimesNewRoman" w:cs="Times New Roman"/>
          <w:szCs w:val="28"/>
        </w:rPr>
        <w:t>для снижения</w:t>
      </w:r>
      <w:r w:rsidRPr="00662858">
        <w:rPr>
          <w:rFonts w:eastAsia="TimesNewRoman" w:cs="Times New Roman"/>
          <w:iCs/>
          <w:szCs w:val="28"/>
        </w:rPr>
        <w:t xml:space="preserve"> </w:t>
      </w:r>
      <w:r w:rsidRPr="00662858">
        <w:rPr>
          <w:rFonts w:eastAsia="TimesNewRoman" w:cs="Times New Roman"/>
          <w:szCs w:val="28"/>
        </w:rPr>
        <w:t xml:space="preserve">противодавления жидкости в колонне НКТ </w:t>
      </w:r>
      <w:r w:rsidRPr="00662858">
        <w:rPr>
          <w:rFonts w:eastAsia="TimesNewRoman" w:cs="Times New Roman"/>
          <w:iCs/>
          <w:szCs w:val="28"/>
        </w:rPr>
        <w:t xml:space="preserve">11 </w:t>
      </w:r>
      <w:r w:rsidRPr="00662858">
        <w:rPr>
          <w:rFonts w:eastAsia="TimesNewRoman" w:cs="Times New Roman"/>
          <w:szCs w:val="28"/>
        </w:rPr>
        <w:t xml:space="preserve">на работу </w:t>
      </w:r>
      <w:r w:rsidR="00612A3B">
        <w:rPr>
          <w:rFonts w:eastAsia="TimesNewRoman" w:cs="Times New Roman"/>
          <w:szCs w:val="28"/>
          <w:lang w:val="kk-KZ"/>
        </w:rPr>
        <w:t>СН</w:t>
      </w:r>
      <w:r w:rsidRPr="00662858">
        <w:rPr>
          <w:rFonts w:eastAsia="TimesNewRoman" w:cs="Times New Roman"/>
          <w:szCs w:val="28"/>
        </w:rPr>
        <w:t xml:space="preserve"> </w:t>
      </w:r>
      <w:r w:rsidRPr="00662858">
        <w:rPr>
          <w:rFonts w:eastAsia="TimesNewRoman" w:cs="Times New Roman"/>
          <w:iCs/>
          <w:szCs w:val="28"/>
        </w:rPr>
        <w:t>6</w:t>
      </w:r>
      <w:r w:rsidRPr="00662858">
        <w:rPr>
          <w:rFonts w:eastAsia="TimesNewRoman" w:cs="Times New Roman"/>
          <w:szCs w:val="28"/>
        </w:rPr>
        <w:t>.</w:t>
      </w:r>
    </w:p>
    <w:tbl>
      <w:tblPr>
        <w:tblStyle w:val="11"/>
        <w:tblpPr w:leftFromText="180" w:rightFromText="180" w:vertAnchor="text" w:horzAnchor="margin" w:tblpY="12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tblGrid>
      <w:tr w:rsidR="00A71A32" w:rsidRPr="00662858" w:rsidTr="00800DED">
        <w:tc>
          <w:tcPr>
            <w:tcW w:w="2660" w:type="dxa"/>
          </w:tcPr>
          <w:p w:rsidR="00800DED" w:rsidRDefault="00A71A32" w:rsidP="00A71A32">
            <w:pPr>
              <w:tabs>
                <w:tab w:val="left" w:pos="1271"/>
              </w:tabs>
              <w:autoSpaceDE w:val="0"/>
              <w:autoSpaceDN w:val="0"/>
              <w:adjustRightInd w:val="0"/>
              <w:jc w:val="center"/>
              <w:rPr>
                <w:rFonts w:ascii="Times New Roman" w:eastAsia="TimesNewRoman" w:hAnsi="Times New Roman" w:cs="Times New Roman"/>
                <w:sz w:val="24"/>
                <w:szCs w:val="24"/>
                <w:lang w:val="kk-KZ"/>
              </w:rPr>
            </w:pPr>
            <w:r w:rsidRPr="00662858">
              <w:rPr>
                <w:rFonts w:ascii="Times New Roman" w:eastAsia="TimesNewRoman" w:hAnsi="Times New Roman" w:cs="Times New Roman"/>
                <w:sz w:val="24"/>
                <w:szCs w:val="24"/>
              </w:rPr>
              <w:t xml:space="preserve">1–погружной электродвигатель; </w:t>
            </w:r>
          </w:p>
          <w:p w:rsidR="00800DED" w:rsidRDefault="00A71A32" w:rsidP="00A71A32">
            <w:pPr>
              <w:tabs>
                <w:tab w:val="left" w:pos="1271"/>
              </w:tabs>
              <w:autoSpaceDE w:val="0"/>
              <w:autoSpaceDN w:val="0"/>
              <w:adjustRightInd w:val="0"/>
              <w:jc w:val="center"/>
              <w:rPr>
                <w:rFonts w:ascii="Times New Roman" w:eastAsia="TimesNewRoman" w:hAnsi="Times New Roman" w:cs="Times New Roman"/>
                <w:sz w:val="24"/>
                <w:szCs w:val="24"/>
                <w:lang w:val="kk-KZ"/>
              </w:rPr>
            </w:pPr>
            <w:r w:rsidRPr="00662858">
              <w:rPr>
                <w:rFonts w:ascii="Times New Roman" w:eastAsia="TimesNewRoman" w:hAnsi="Times New Roman" w:cs="Times New Roman"/>
                <w:sz w:val="24"/>
                <w:szCs w:val="24"/>
              </w:rPr>
              <w:t xml:space="preserve">2–компенсатор; </w:t>
            </w:r>
          </w:p>
          <w:p w:rsidR="00800DED" w:rsidRDefault="00A71A32" w:rsidP="00A71A32">
            <w:pPr>
              <w:tabs>
                <w:tab w:val="left" w:pos="1271"/>
              </w:tabs>
              <w:autoSpaceDE w:val="0"/>
              <w:autoSpaceDN w:val="0"/>
              <w:adjustRightInd w:val="0"/>
              <w:jc w:val="center"/>
              <w:rPr>
                <w:rFonts w:ascii="Times New Roman" w:eastAsia="TimesNewRoman" w:hAnsi="Times New Roman" w:cs="Times New Roman"/>
                <w:sz w:val="24"/>
                <w:szCs w:val="24"/>
                <w:lang w:val="kk-KZ"/>
              </w:rPr>
            </w:pPr>
            <w:r w:rsidRPr="00662858">
              <w:rPr>
                <w:rFonts w:ascii="Times New Roman" w:eastAsia="TimesNewRoman" w:hAnsi="Times New Roman" w:cs="Times New Roman"/>
                <w:sz w:val="24"/>
                <w:szCs w:val="24"/>
              </w:rPr>
              <w:t xml:space="preserve">3–протектор; </w:t>
            </w:r>
          </w:p>
          <w:p w:rsidR="00800DED" w:rsidRDefault="00A71A32" w:rsidP="00A71A32">
            <w:pPr>
              <w:tabs>
                <w:tab w:val="left" w:pos="1271"/>
              </w:tabs>
              <w:autoSpaceDE w:val="0"/>
              <w:autoSpaceDN w:val="0"/>
              <w:adjustRightInd w:val="0"/>
              <w:jc w:val="center"/>
              <w:rPr>
                <w:rFonts w:ascii="Times New Roman" w:eastAsia="TimesNewRoman" w:hAnsi="Times New Roman" w:cs="Times New Roman"/>
                <w:sz w:val="24"/>
                <w:szCs w:val="24"/>
                <w:lang w:val="kk-KZ"/>
              </w:rPr>
            </w:pPr>
            <w:r w:rsidRPr="00662858">
              <w:rPr>
                <w:rFonts w:ascii="Times New Roman" w:eastAsia="TimesNewRoman" w:hAnsi="Times New Roman" w:cs="Times New Roman"/>
                <w:sz w:val="24"/>
                <w:szCs w:val="24"/>
              </w:rPr>
              <w:t xml:space="preserve">4–приемный модель; 5–ЭЦН; 6–струйный насос; 7–сопло; </w:t>
            </w:r>
          </w:p>
          <w:p w:rsidR="00800DED" w:rsidRDefault="00A71A32" w:rsidP="00A71A32">
            <w:pPr>
              <w:tabs>
                <w:tab w:val="left" w:pos="1271"/>
              </w:tabs>
              <w:autoSpaceDE w:val="0"/>
              <w:autoSpaceDN w:val="0"/>
              <w:adjustRightInd w:val="0"/>
              <w:jc w:val="center"/>
              <w:rPr>
                <w:rFonts w:ascii="Times New Roman" w:eastAsia="TimesNewRoman" w:hAnsi="Times New Roman" w:cs="Times New Roman"/>
                <w:sz w:val="24"/>
                <w:szCs w:val="24"/>
                <w:lang w:val="kk-KZ"/>
              </w:rPr>
            </w:pPr>
            <w:r w:rsidRPr="00662858">
              <w:rPr>
                <w:rFonts w:ascii="Times New Roman" w:eastAsia="TimesNewRoman" w:hAnsi="Times New Roman" w:cs="Times New Roman"/>
                <w:sz w:val="24"/>
                <w:szCs w:val="24"/>
              </w:rPr>
              <w:t xml:space="preserve">8–обратный клапан; </w:t>
            </w:r>
          </w:p>
          <w:p w:rsidR="00A71A32" w:rsidRPr="00800DED" w:rsidRDefault="00A71A32" w:rsidP="00A71A32">
            <w:pPr>
              <w:tabs>
                <w:tab w:val="left" w:pos="1271"/>
              </w:tabs>
              <w:autoSpaceDE w:val="0"/>
              <w:autoSpaceDN w:val="0"/>
              <w:adjustRightInd w:val="0"/>
              <w:jc w:val="center"/>
              <w:rPr>
                <w:rFonts w:ascii="Times New Roman" w:eastAsia="TimesNewRoman" w:hAnsi="Times New Roman" w:cs="Times New Roman"/>
                <w:sz w:val="24"/>
                <w:szCs w:val="24"/>
                <w:lang w:val="kk-KZ"/>
              </w:rPr>
            </w:pPr>
            <w:r w:rsidRPr="00662858">
              <w:rPr>
                <w:rFonts w:ascii="Times New Roman" w:eastAsia="TimesNewRoman" w:hAnsi="Times New Roman" w:cs="Times New Roman"/>
                <w:sz w:val="24"/>
                <w:szCs w:val="24"/>
              </w:rPr>
              <w:t>9–камера смешения; 10–диффузор; 11</w:t>
            </w:r>
            <w:r w:rsidR="00800DED">
              <w:rPr>
                <w:rFonts w:ascii="Times New Roman" w:eastAsia="TimesNewRoman" w:hAnsi="Times New Roman" w:cs="Times New Roman"/>
                <w:sz w:val="24"/>
                <w:szCs w:val="24"/>
              </w:rPr>
              <w:t>–НКТ; 12–кабельная линия</w:t>
            </w:r>
          </w:p>
          <w:p w:rsidR="00A71A32" w:rsidRPr="00800DED" w:rsidRDefault="00A71A32" w:rsidP="00A71A32">
            <w:pPr>
              <w:tabs>
                <w:tab w:val="left" w:pos="1271"/>
              </w:tabs>
              <w:autoSpaceDE w:val="0"/>
              <w:autoSpaceDN w:val="0"/>
              <w:adjustRightInd w:val="0"/>
              <w:jc w:val="center"/>
              <w:rPr>
                <w:rFonts w:ascii="Times New Roman" w:eastAsia="TimesNewRoman" w:hAnsi="Times New Roman" w:cs="Times New Roman"/>
                <w:sz w:val="28"/>
                <w:szCs w:val="28"/>
                <w:lang w:val="kk-KZ"/>
              </w:rPr>
            </w:pPr>
          </w:p>
          <w:p w:rsidR="00A71A32" w:rsidRPr="00D84106" w:rsidRDefault="00A71A32" w:rsidP="00A71A32">
            <w:pPr>
              <w:tabs>
                <w:tab w:val="left" w:pos="1271"/>
              </w:tabs>
              <w:autoSpaceDE w:val="0"/>
              <w:autoSpaceDN w:val="0"/>
              <w:adjustRightInd w:val="0"/>
              <w:jc w:val="center"/>
              <w:rPr>
                <w:rFonts w:ascii="Times New Roman" w:eastAsia="TimesNewRoman" w:hAnsi="Times New Roman" w:cs="Times New Roman"/>
                <w:sz w:val="28"/>
                <w:szCs w:val="28"/>
              </w:rPr>
            </w:pPr>
            <w:r w:rsidRPr="00662858">
              <w:rPr>
                <w:rFonts w:ascii="Times New Roman" w:eastAsia="TimesNewRoman" w:hAnsi="Times New Roman" w:cs="Times New Roman"/>
                <w:sz w:val="28"/>
                <w:szCs w:val="28"/>
              </w:rPr>
              <w:t xml:space="preserve">Рисунок </w:t>
            </w:r>
            <w:r w:rsidRPr="00662858">
              <w:rPr>
                <w:rFonts w:ascii="Times New Roman" w:eastAsia="TimesNewRoman" w:hAnsi="Times New Roman" w:cs="Times New Roman"/>
                <w:sz w:val="28"/>
                <w:szCs w:val="28"/>
                <w:lang w:val="kk-KZ"/>
              </w:rPr>
              <w:t>2</w:t>
            </w:r>
            <w:r w:rsidRPr="00662858">
              <w:rPr>
                <w:rFonts w:ascii="Times New Roman" w:eastAsia="TimesNewRoman" w:hAnsi="Times New Roman" w:cs="Times New Roman"/>
                <w:sz w:val="28"/>
                <w:szCs w:val="28"/>
              </w:rPr>
              <w:t>.</w:t>
            </w:r>
            <w:r w:rsidRPr="00662858">
              <w:rPr>
                <w:rFonts w:ascii="Times New Roman" w:eastAsia="TimesNewRoman" w:hAnsi="Times New Roman" w:cs="Times New Roman"/>
                <w:sz w:val="28"/>
                <w:szCs w:val="28"/>
                <w:lang w:val="kk-KZ"/>
              </w:rPr>
              <w:t>6</w:t>
            </w:r>
            <w:r w:rsidRPr="00662858">
              <w:rPr>
                <w:rFonts w:ascii="Times New Roman" w:eastAsia="TimesNewRoman" w:hAnsi="Times New Roman" w:cs="Times New Roman"/>
                <w:sz w:val="28"/>
                <w:szCs w:val="28"/>
              </w:rPr>
              <w:t xml:space="preserve"> - Схема комбинированной насосно-эжекторной системы</w:t>
            </w:r>
          </w:p>
        </w:tc>
      </w:tr>
    </w:tbl>
    <w:p w:rsidR="00662858" w:rsidRPr="00662858" w:rsidRDefault="00662858" w:rsidP="00D84106">
      <w:pPr>
        <w:tabs>
          <w:tab w:val="left" w:pos="1271"/>
        </w:tabs>
        <w:autoSpaceDE w:val="0"/>
        <w:autoSpaceDN w:val="0"/>
        <w:adjustRightInd w:val="0"/>
        <w:jc w:val="both"/>
        <w:rPr>
          <w:rFonts w:eastAsia="TimesNewRoman" w:cs="Times New Roman"/>
          <w:szCs w:val="28"/>
        </w:rPr>
      </w:pPr>
      <w:r w:rsidRPr="00662858">
        <w:rPr>
          <w:rFonts w:eastAsia="TimesNewRoman" w:cs="Times New Roman"/>
          <w:szCs w:val="28"/>
        </w:rPr>
        <w:t xml:space="preserve">Насос </w:t>
      </w:r>
      <w:r w:rsidRPr="00662858">
        <w:rPr>
          <w:rFonts w:eastAsia="TimesNewRoman" w:cs="Times New Roman"/>
          <w:iCs/>
          <w:szCs w:val="28"/>
        </w:rPr>
        <w:t xml:space="preserve">5 </w:t>
      </w:r>
      <w:r w:rsidRPr="00662858">
        <w:rPr>
          <w:rFonts w:eastAsia="TimesNewRoman" w:cs="Times New Roman"/>
          <w:szCs w:val="28"/>
        </w:rPr>
        <w:t xml:space="preserve">приводится в действие погружным электродвигателем </w:t>
      </w:r>
      <w:r w:rsidRPr="00662858">
        <w:rPr>
          <w:rFonts w:eastAsia="TimesNewRoman" w:cs="Times New Roman"/>
          <w:iCs/>
          <w:szCs w:val="28"/>
        </w:rPr>
        <w:t>1</w:t>
      </w:r>
      <w:r w:rsidRPr="00662858">
        <w:rPr>
          <w:rFonts w:eastAsia="TimesNewRoman" w:cs="Times New Roman"/>
          <w:szCs w:val="28"/>
        </w:rPr>
        <w:t>,</w:t>
      </w:r>
      <w:r w:rsidRPr="00662858">
        <w:rPr>
          <w:rFonts w:eastAsia="TimesNewRoman" w:cs="Times New Roman"/>
          <w:iCs/>
          <w:szCs w:val="28"/>
        </w:rPr>
        <w:t xml:space="preserve"> </w:t>
      </w:r>
      <w:r w:rsidRPr="00662858">
        <w:rPr>
          <w:rFonts w:eastAsia="TimesNewRoman" w:cs="Times New Roman"/>
          <w:szCs w:val="28"/>
        </w:rPr>
        <w:t xml:space="preserve">оборудованным гидрозащитой (компенсатор </w:t>
      </w:r>
      <w:r w:rsidRPr="00662858">
        <w:rPr>
          <w:rFonts w:eastAsia="TimesNewRoman" w:cs="Times New Roman"/>
          <w:iCs/>
          <w:szCs w:val="28"/>
        </w:rPr>
        <w:t xml:space="preserve">2 </w:t>
      </w:r>
      <w:r w:rsidRPr="00662858">
        <w:rPr>
          <w:rFonts w:eastAsia="TimesNewRoman" w:cs="Times New Roman"/>
          <w:szCs w:val="28"/>
        </w:rPr>
        <w:t xml:space="preserve">и протектор </w:t>
      </w:r>
      <w:r w:rsidRPr="00662858">
        <w:rPr>
          <w:rFonts w:eastAsia="TimesNewRoman" w:cs="Times New Roman"/>
          <w:iCs/>
          <w:szCs w:val="28"/>
        </w:rPr>
        <w:t>3</w:t>
      </w:r>
      <w:r w:rsidRPr="00662858">
        <w:rPr>
          <w:rFonts w:eastAsia="TimesNewRoman" w:cs="Times New Roman"/>
          <w:szCs w:val="28"/>
        </w:rPr>
        <w:t>). Питание</w:t>
      </w:r>
      <w:r w:rsidRPr="00662858">
        <w:rPr>
          <w:rFonts w:eastAsia="TimesNewRoman" w:cs="Times New Roman"/>
          <w:iCs/>
          <w:szCs w:val="28"/>
        </w:rPr>
        <w:t xml:space="preserve"> </w:t>
      </w:r>
      <w:r w:rsidRPr="00662858">
        <w:rPr>
          <w:rFonts w:eastAsia="TimesNewRoman" w:cs="Times New Roman"/>
          <w:szCs w:val="28"/>
        </w:rPr>
        <w:t xml:space="preserve">подводится к электродвигателю по кабелю </w:t>
      </w:r>
      <w:r w:rsidRPr="00662858">
        <w:rPr>
          <w:rFonts w:eastAsia="TimesNewRoman" w:cs="Times New Roman"/>
          <w:iCs/>
          <w:szCs w:val="28"/>
        </w:rPr>
        <w:t>12</w:t>
      </w:r>
      <w:r w:rsidRPr="00662858">
        <w:rPr>
          <w:rFonts w:eastAsia="TimesNewRoman" w:cs="Times New Roman"/>
          <w:szCs w:val="28"/>
        </w:rPr>
        <w:t>. Отличие от эксплуатации</w:t>
      </w:r>
      <w:r w:rsidRPr="00662858">
        <w:rPr>
          <w:rFonts w:eastAsia="TimesNewRoman" w:cs="Times New Roman"/>
          <w:iCs/>
          <w:szCs w:val="28"/>
        </w:rPr>
        <w:t xml:space="preserve"> </w:t>
      </w:r>
      <w:r w:rsidRPr="00662858">
        <w:rPr>
          <w:rFonts w:eastAsia="TimesNewRoman" w:cs="Times New Roman"/>
          <w:szCs w:val="28"/>
        </w:rPr>
        <w:t xml:space="preserve">серийными установками ЭЦН </w:t>
      </w:r>
      <w:r w:rsidRPr="00662858">
        <w:rPr>
          <w:rFonts w:eastAsia="TimesNewRoman" w:cs="Times New Roman"/>
          <w:iCs/>
          <w:szCs w:val="28"/>
        </w:rPr>
        <w:t xml:space="preserve">5 </w:t>
      </w:r>
      <w:r w:rsidRPr="00662858">
        <w:rPr>
          <w:rFonts w:eastAsia="TimesNewRoman" w:cs="Times New Roman"/>
          <w:szCs w:val="28"/>
        </w:rPr>
        <w:t xml:space="preserve">состоит в наличии струйного насоса </w:t>
      </w:r>
      <w:r w:rsidRPr="00662858">
        <w:rPr>
          <w:rFonts w:eastAsia="TimesNewRoman" w:cs="Times New Roman"/>
          <w:iCs/>
          <w:szCs w:val="28"/>
        </w:rPr>
        <w:t>6</w:t>
      </w:r>
      <w:r w:rsidRPr="00662858">
        <w:rPr>
          <w:rFonts w:eastAsia="TimesNewRoman" w:cs="Times New Roman"/>
          <w:szCs w:val="28"/>
        </w:rPr>
        <w:t>,</w:t>
      </w:r>
      <w:r w:rsidRPr="00662858">
        <w:rPr>
          <w:rFonts w:eastAsia="TimesNewRoman" w:cs="Times New Roman"/>
          <w:iCs/>
          <w:szCs w:val="28"/>
        </w:rPr>
        <w:t xml:space="preserve"> </w:t>
      </w:r>
      <w:r w:rsidRPr="00662858">
        <w:rPr>
          <w:rFonts w:eastAsia="TimesNewRoman" w:cs="Times New Roman"/>
          <w:szCs w:val="28"/>
        </w:rPr>
        <w:t xml:space="preserve">расположенного над секциями центробежного насоса в составе насосно-эжекторной системы. Над </w:t>
      </w:r>
      <w:r w:rsidR="00612A3B">
        <w:rPr>
          <w:rFonts w:eastAsia="TimesNewRoman" w:cs="Times New Roman"/>
          <w:szCs w:val="28"/>
          <w:lang w:val="kk-KZ"/>
        </w:rPr>
        <w:t>СН</w:t>
      </w:r>
      <w:r w:rsidRPr="00662858">
        <w:rPr>
          <w:rFonts w:eastAsia="TimesNewRoman" w:cs="Times New Roman"/>
          <w:szCs w:val="28"/>
        </w:rPr>
        <w:t xml:space="preserve"> возможна установка с</w:t>
      </w:r>
      <w:r w:rsidR="00612A3B">
        <w:rPr>
          <w:rFonts w:eastAsia="TimesNewRoman" w:cs="Times New Roman"/>
          <w:szCs w:val="28"/>
          <w:lang w:val="kk-KZ"/>
        </w:rPr>
        <w:t>л</w:t>
      </w:r>
      <w:r w:rsidRPr="00662858">
        <w:rPr>
          <w:rFonts w:eastAsia="TimesNewRoman" w:cs="Times New Roman"/>
          <w:szCs w:val="28"/>
        </w:rPr>
        <w:t>ивного и</w:t>
      </w:r>
      <w:r w:rsidRPr="00662858">
        <w:rPr>
          <w:rFonts w:eastAsia="TimesNewRoman" w:cs="Times New Roman"/>
          <w:iCs/>
          <w:szCs w:val="28"/>
        </w:rPr>
        <w:t xml:space="preserve"> </w:t>
      </w:r>
      <w:r w:rsidRPr="00662858">
        <w:rPr>
          <w:rFonts w:eastAsia="TimesNewRoman" w:cs="Times New Roman"/>
          <w:szCs w:val="28"/>
        </w:rPr>
        <w:t>обратного клапанов.</w:t>
      </w:r>
    </w:p>
    <w:p w:rsidR="00662858" w:rsidRPr="00662858" w:rsidRDefault="00662858" w:rsidP="00662858">
      <w:pPr>
        <w:tabs>
          <w:tab w:val="left" w:pos="1271"/>
        </w:tabs>
        <w:autoSpaceDE w:val="0"/>
        <w:autoSpaceDN w:val="0"/>
        <w:adjustRightInd w:val="0"/>
        <w:ind w:firstLine="709"/>
        <w:jc w:val="both"/>
        <w:rPr>
          <w:rFonts w:eastAsia="TimesNewRoman" w:cs="Times New Roman"/>
          <w:noProof/>
          <w:szCs w:val="28"/>
          <w:lang w:eastAsia="ru-RU"/>
        </w:rPr>
      </w:pPr>
      <w:r w:rsidRPr="00662858">
        <w:rPr>
          <w:rFonts w:eastAsia="TimesNewRoman" w:cs="Times New Roman"/>
          <w:szCs w:val="28"/>
        </w:rPr>
        <w:t>При эксплуатации системы продукция из скважины поступает в ЭЦН через при</w:t>
      </w:r>
      <w:r w:rsidRPr="00662858">
        <w:rPr>
          <w:rFonts w:eastAsia="TimesNewRoman" w:cs="Times New Roman"/>
          <w:szCs w:val="28"/>
          <w:lang w:val="kk-KZ"/>
        </w:rPr>
        <w:t>е</w:t>
      </w:r>
      <w:r w:rsidRPr="00662858">
        <w:rPr>
          <w:rFonts w:eastAsia="TimesNewRoman" w:cs="Times New Roman"/>
          <w:szCs w:val="28"/>
        </w:rPr>
        <w:t xml:space="preserve">мный модуль 4 и далее нагнетается в сопло эжектора – струйного насоса. Рабочая жидкость, истекая через сопло с высокой скоростью, подсасывает жидкость из затрубного пространства скважины в приемную камеру </w:t>
      </w:r>
      <w:r w:rsidR="0020757F">
        <w:rPr>
          <w:rFonts w:eastAsia="TimesNewRoman" w:cs="Times New Roman"/>
          <w:szCs w:val="28"/>
          <w:lang w:val="kk-KZ"/>
        </w:rPr>
        <w:t>СН</w:t>
      </w:r>
      <w:r w:rsidRPr="00662858">
        <w:rPr>
          <w:rFonts w:eastAsia="TimesNewRoman" w:cs="Times New Roman"/>
          <w:szCs w:val="28"/>
        </w:rPr>
        <w:t>.</w:t>
      </w:r>
    </w:p>
    <w:p w:rsidR="00662858" w:rsidRPr="00662858" w:rsidRDefault="00662858" w:rsidP="00662858">
      <w:pPr>
        <w:tabs>
          <w:tab w:val="left" w:pos="426"/>
          <w:tab w:val="left" w:pos="1276"/>
        </w:tabs>
        <w:ind w:firstLine="709"/>
        <w:jc w:val="both"/>
        <w:rPr>
          <w:lang w:val="kk-KZ"/>
        </w:rPr>
      </w:pPr>
      <w:r w:rsidRPr="00662858">
        <w:rPr>
          <w:rFonts w:eastAsia="TimesNewRoman" w:cs="Times New Roman"/>
          <w:szCs w:val="28"/>
        </w:rPr>
        <w:t xml:space="preserve">В условиях месторождения для ликвидации фонтанирования скважин по затрубному пространству, а также для повышения уровней отбора жидкости, целесообразно использование комбинированной установки с расположением струйного аппарата ниже динамического уровня. </w:t>
      </w:r>
      <w:r w:rsidRPr="00662858">
        <w:rPr>
          <w:rFonts w:eastAsia="Calibri" w:cs="Times New Roman"/>
          <w:szCs w:val="24"/>
        </w:rPr>
        <w:t xml:space="preserve">Далее приведены основные </w:t>
      </w:r>
      <w:r w:rsidRPr="00662858">
        <w:rPr>
          <w:rFonts w:eastAsia="Calibri" w:cs="Times New Roman"/>
          <w:szCs w:val="28"/>
        </w:rPr>
        <w:t>расчетные</w:t>
      </w:r>
      <w:r w:rsidRPr="00662858">
        <w:rPr>
          <w:rFonts w:eastAsia="Calibri" w:cs="Times New Roman"/>
          <w:szCs w:val="28"/>
          <w:lang w:val="kk-KZ"/>
        </w:rPr>
        <w:t xml:space="preserve"> </w:t>
      </w:r>
      <w:r w:rsidRPr="00662858">
        <w:rPr>
          <w:rFonts w:cs="Times New Roman"/>
          <w:szCs w:val="28"/>
          <w:lang w:val="kk-KZ"/>
        </w:rPr>
        <w:t>[3].</w:t>
      </w:r>
    </w:p>
    <w:p w:rsidR="00662858" w:rsidRDefault="00662858" w:rsidP="000249C2">
      <w:pPr>
        <w:tabs>
          <w:tab w:val="left" w:pos="426"/>
          <w:tab w:val="left" w:pos="1276"/>
        </w:tabs>
        <w:jc w:val="both"/>
        <w:rPr>
          <w:highlight w:val="yellow"/>
          <w:lang w:val="kk-KZ"/>
        </w:rPr>
      </w:pPr>
      <w:bookmarkStart w:id="6" w:name="_Toc520114981"/>
    </w:p>
    <w:p w:rsidR="00A71A32" w:rsidRPr="00662858" w:rsidRDefault="00A71A32" w:rsidP="000249C2">
      <w:pPr>
        <w:tabs>
          <w:tab w:val="left" w:pos="426"/>
          <w:tab w:val="left" w:pos="1276"/>
        </w:tabs>
        <w:jc w:val="both"/>
        <w:rPr>
          <w:highlight w:val="yellow"/>
          <w:lang w:val="kk-KZ"/>
        </w:rPr>
      </w:pPr>
    </w:p>
    <w:p w:rsidR="00662858" w:rsidRPr="00662858" w:rsidRDefault="00662858" w:rsidP="00662858">
      <w:pPr>
        <w:tabs>
          <w:tab w:val="left" w:pos="426"/>
          <w:tab w:val="left" w:pos="1276"/>
        </w:tabs>
        <w:ind w:firstLine="709"/>
        <w:jc w:val="both"/>
      </w:pPr>
      <w:r w:rsidRPr="00662858">
        <w:rPr>
          <w:lang w:val="kk-KZ"/>
        </w:rPr>
        <w:t xml:space="preserve">2.2.1 </w:t>
      </w:r>
      <w:r w:rsidRPr="00662858">
        <w:t>Потенциал откачной скважины</w:t>
      </w:r>
      <w:bookmarkEnd w:id="6"/>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bookmarkStart w:id="7" w:name="_Toc520114982"/>
      <w:r w:rsidRPr="00662858">
        <w:t>Соотношение забойного давления с дебитом откачной скважины (индикаторная диаграмма) является основным инструментом для оценки потенциала скважин.</w:t>
      </w:r>
    </w:p>
    <w:p w:rsidR="00662858" w:rsidRPr="00662858" w:rsidRDefault="00662858" w:rsidP="00662858">
      <w:pPr>
        <w:tabs>
          <w:tab w:val="left" w:pos="426"/>
          <w:tab w:val="left" w:pos="1271"/>
        </w:tabs>
        <w:ind w:firstLine="709"/>
        <w:jc w:val="both"/>
      </w:pPr>
      <w:r w:rsidRPr="00662858">
        <w:t>Для однофазного потока индикаторная диаграмма определяется законом Дарси для радиального притока флюида в скважину:</w:t>
      </w:r>
    </w:p>
    <w:p w:rsidR="00662858" w:rsidRPr="00662858" w:rsidRDefault="00662858" w:rsidP="00662858">
      <w:pPr>
        <w:tabs>
          <w:tab w:val="left" w:pos="426"/>
          <w:tab w:val="left" w:pos="1271"/>
        </w:tabs>
        <w:ind w:firstLine="709"/>
        <w:jc w:val="both"/>
      </w:pPr>
    </w:p>
    <w:p w:rsidR="00662858" w:rsidRPr="00662858" w:rsidRDefault="00662858" w:rsidP="00D35FFD">
      <w:pPr>
        <w:tabs>
          <w:tab w:val="left" w:pos="426"/>
          <w:tab w:val="left" w:pos="1271"/>
        </w:tabs>
        <w:jc w:val="right"/>
        <w:rPr>
          <w:lang w:val="kk-KZ"/>
        </w:rPr>
      </w:pPr>
      <m:oMath>
        <m:r>
          <w:rPr>
            <w:rFonts w:ascii="Cambria Math" w:hAnsi="Cambria Math"/>
          </w:rPr>
          <m:t>Q=</m:t>
        </m:r>
        <m:sSub>
          <m:sSubPr>
            <m:ctrlPr>
              <w:rPr>
                <w:rFonts w:ascii="Cambria Math" w:hAnsi="Cambria Math"/>
                <w:i/>
              </w:rPr>
            </m:ctrlPr>
          </m:sSubPr>
          <m:e>
            <m:r>
              <w:rPr>
                <w:rFonts w:ascii="Cambria Math" w:hAnsi="Cambria Math"/>
              </w:rPr>
              <m:t>К</m:t>
            </m:r>
          </m:e>
          <m:sub>
            <m:r>
              <w:rPr>
                <w:rFonts w:ascii="Cambria Math" w:hAnsi="Cambria Math"/>
              </w:rPr>
              <m:t>пр</m:t>
            </m:r>
          </m:sub>
        </m:sSub>
        <m:d>
          <m:dPr>
            <m:ctrlPr>
              <w:rPr>
                <w:rFonts w:ascii="Cambria Math" w:hAnsi="Cambria Math"/>
                <w:i/>
              </w:rPr>
            </m:ctrlPr>
          </m:dPr>
          <m:e>
            <m:sSub>
              <m:sSubPr>
                <m:ctrlPr>
                  <w:rPr>
                    <w:rFonts w:ascii="Cambria Math" w:hAnsi="Cambria Math"/>
                    <w:i/>
                    <w:lang w:val="en-US"/>
                  </w:rPr>
                </m:ctrlPr>
              </m:sSubPr>
              <m:e>
                <m:r>
                  <w:rPr>
                    <w:rFonts w:ascii="Cambria Math" w:hAnsi="Cambria Math"/>
                    <w:lang w:val="en-US"/>
                  </w:rPr>
                  <m:t>P</m:t>
                </m:r>
                <m:ctrlPr>
                  <w:rPr>
                    <w:rFonts w:ascii="Cambria Math" w:hAnsi="Cambria Math"/>
                    <w:i/>
                  </w:rPr>
                </m:ctrlPr>
              </m:e>
              <m:sub>
                <m:r>
                  <w:rPr>
                    <w:rFonts w:ascii="Cambria Math" w:hAnsi="Cambria Math"/>
                  </w:rPr>
                  <m:t>пл</m:t>
                </m:r>
              </m:sub>
            </m:sSub>
            <m:r>
              <w:rPr>
                <w:rFonts w:ascii="Cambria Math" w:hAnsi="Cambria Math"/>
              </w:rPr>
              <m:t>-</m:t>
            </m:r>
            <m:sSub>
              <m:sSubPr>
                <m:ctrlPr>
                  <w:rPr>
                    <w:rFonts w:ascii="Cambria Math" w:hAnsi="Cambria Math"/>
                    <w:i/>
                  </w:rPr>
                </m:ctrlPr>
              </m:sSubPr>
              <m:e>
                <m:r>
                  <w:rPr>
                    <w:rFonts w:ascii="Cambria Math" w:hAnsi="Cambria Math"/>
                    <w:lang w:val="en-US"/>
                  </w:rPr>
                  <m:t>P</m:t>
                </m:r>
                <m:ctrlPr>
                  <w:rPr>
                    <w:rFonts w:ascii="Cambria Math" w:hAnsi="Cambria Math"/>
                    <w:i/>
                    <w:lang w:val="en-US"/>
                  </w:rPr>
                </m:ctrlPr>
              </m:e>
              <m:sub>
                <m:r>
                  <w:rPr>
                    <w:rFonts w:ascii="Cambria Math" w:hAnsi="Cambria Math"/>
                  </w:rPr>
                  <m:t>заб</m:t>
                </m:r>
              </m:sub>
            </m:sSub>
          </m:e>
        </m:d>
      </m:oMath>
      <w:r w:rsidR="0020757F">
        <w:rPr>
          <w:lang w:val="kk-KZ"/>
        </w:rPr>
        <w:t xml:space="preserve"> .      </w:t>
      </w:r>
      <w:r w:rsidR="00AC703F">
        <w:rPr>
          <w:lang w:val="kk-KZ"/>
        </w:rPr>
        <w:t xml:space="preserve">                   </w:t>
      </w:r>
      <w:r w:rsidR="0020757F">
        <w:rPr>
          <w:lang w:val="kk-KZ"/>
        </w:rPr>
        <w:t xml:space="preserve"> </w:t>
      </w:r>
      <w:r w:rsidRPr="00662858">
        <w:rPr>
          <w:lang w:val="kk-KZ"/>
        </w:rPr>
        <w:t xml:space="preserve">               (2.16)</w:t>
      </w: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r w:rsidRPr="00662858">
        <w:t>На практике, проведение прямого замера пластового и забойного давлений осложнено необходимостью остановки скважин и проведения гидродинамических исследований. В тоже время основным инструментом для оценки работы скважины зачастую являются данные о замеренном уровне скважины: статическом (при остановленной скважине) и динамическом (при работающей насосной установке). С учетом этого при постоянной плотности откачиваемой жидкости (т.е. отсутствии газа), данное выражение может быть представлено в следующем виде:</w:t>
      </w:r>
    </w:p>
    <w:p w:rsidR="00662858" w:rsidRPr="00662858" w:rsidRDefault="00662858" w:rsidP="00662858">
      <w:pPr>
        <w:tabs>
          <w:tab w:val="left" w:pos="426"/>
          <w:tab w:val="left" w:pos="1271"/>
        </w:tabs>
        <w:ind w:firstLine="709"/>
        <w:jc w:val="both"/>
      </w:pPr>
    </w:p>
    <w:p w:rsidR="00662858" w:rsidRPr="00662858" w:rsidRDefault="00662858" w:rsidP="004534A7">
      <w:pPr>
        <w:tabs>
          <w:tab w:val="left" w:pos="426"/>
          <w:tab w:val="left" w:pos="1271"/>
        </w:tabs>
        <w:jc w:val="right"/>
        <w:rPr>
          <w:lang w:val="kk-KZ"/>
        </w:rPr>
      </w:pPr>
      <m:oMath>
        <m:r>
          <w:rPr>
            <w:rFonts w:ascii="Cambria Math" w:hAnsi="Cambria Math"/>
          </w:rPr>
          <m:t>Q=</m:t>
        </m:r>
        <m:sSubSup>
          <m:sSubSupPr>
            <m:ctrlPr>
              <w:rPr>
                <w:rFonts w:ascii="Cambria Math" w:hAnsi="Cambria Math"/>
                <w:i/>
              </w:rPr>
            </m:ctrlPr>
          </m:sSubSupPr>
          <m:e>
            <m:r>
              <w:rPr>
                <w:rFonts w:ascii="Cambria Math" w:hAnsi="Cambria Math"/>
              </w:rPr>
              <m:t>К</m:t>
            </m:r>
          </m:e>
          <m:sub>
            <m:r>
              <w:rPr>
                <w:rFonts w:ascii="Cambria Math" w:hAnsi="Cambria Math"/>
              </w:rPr>
              <m:t>пр</m:t>
            </m:r>
          </m:sub>
          <m:sup>
            <m:r>
              <w:rPr>
                <w:rFonts w:ascii="Cambria Math" w:hAnsi="Cambria Math"/>
              </w:rPr>
              <m:t>'</m:t>
            </m:r>
          </m:sup>
        </m:sSubSup>
        <m:r>
          <w:rPr>
            <w:rFonts w:ascii="Cambria Math" w:hAnsi="Cambria Math"/>
          </w:rPr>
          <m:t>ρ</m:t>
        </m:r>
        <m:r>
          <w:rPr>
            <w:rFonts w:ascii="Cambria Math" w:hAnsi="Cambria Math"/>
            <w:lang w:val="en-US"/>
          </w:rPr>
          <m:t>g</m:t>
        </m:r>
        <m:d>
          <m:dPr>
            <m:ctrlPr>
              <w:rPr>
                <w:rFonts w:ascii="Cambria Math" w:hAnsi="Cambria Math"/>
                <w:i/>
              </w:rPr>
            </m:ctrlPr>
          </m:dPr>
          <m:e>
            <m:sSub>
              <m:sSubPr>
                <m:ctrlPr>
                  <w:rPr>
                    <w:rFonts w:ascii="Cambria Math" w:hAnsi="Cambria Math"/>
                    <w:i/>
                  </w:rPr>
                </m:ctrlPr>
              </m:sSubPr>
              <m:e>
                <m:r>
                  <w:rPr>
                    <w:rFonts w:ascii="Cambria Math" w:hAnsi="Cambria Math"/>
                  </w:rPr>
                  <m:t>H</m:t>
                </m:r>
              </m:e>
              <m:sub>
                <m:r>
                  <w:rPr>
                    <w:rFonts w:ascii="Cambria Math" w:hAnsi="Cambria Math"/>
                  </w:rPr>
                  <m:t>дин</m:t>
                </m:r>
              </m:sub>
            </m:sSub>
            <m:r>
              <w:rPr>
                <w:rFonts w:ascii="Cambria Math" w:hAnsi="Cambria Math"/>
              </w:rPr>
              <m:t>-</m:t>
            </m:r>
            <m:sSub>
              <m:sSubPr>
                <m:ctrlPr>
                  <w:rPr>
                    <w:rFonts w:ascii="Cambria Math" w:hAnsi="Cambria Math"/>
                    <w:i/>
                    <w:lang w:val="en-US"/>
                  </w:rPr>
                </m:ctrlPr>
              </m:sSubPr>
              <m:e>
                <m:r>
                  <w:rPr>
                    <w:rFonts w:ascii="Cambria Math" w:hAnsi="Cambria Math"/>
                    <w:lang w:val="en-US"/>
                  </w:rPr>
                  <m:t>H</m:t>
                </m:r>
              </m:e>
              <m:sub>
                <m:r>
                  <w:rPr>
                    <w:rFonts w:ascii="Cambria Math" w:hAnsi="Cambria Math"/>
                  </w:rPr>
                  <m:t>ст</m:t>
                </m:r>
              </m:sub>
            </m:sSub>
          </m:e>
        </m:d>
      </m:oMath>
      <w:r w:rsidR="0020757F">
        <w:rPr>
          <w:lang w:val="kk-KZ"/>
        </w:rPr>
        <w:t xml:space="preserve"> . </w:t>
      </w:r>
      <w:r w:rsidRPr="00662858">
        <w:rPr>
          <w:lang w:val="kk-KZ"/>
        </w:rPr>
        <w:t xml:space="preserve">       </w:t>
      </w:r>
      <w:r w:rsidR="00AC703F">
        <w:rPr>
          <w:lang w:val="kk-KZ"/>
        </w:rPr>
        <w:t xml:space="preserve">                  </w:t>
      </w:r>
      <w:r w:rsidRPr="00662858">
        <w:rPr>
          <w:lang w:val="kk-KZ"/>
        </w:rPr>
        <w:t xml:space="preserve">          (2.17)</w:t>
      </w:r>
    </w:p>
    <w:p w:rsidR="00662858" w:rsidRPr="00662858" w:rsidRDefault="00662858" w:rsidP="00662858">
      <w:pPr>
        <w:tabs>
          <w:tab w:val="left" w:pos="426"/>
          <w:tab w:val="left" w:pos="1271"/>
        </w:tabs>
        <w:ind w:firstLine="709"/>
        <w:jc w:val="both"/>
      </w:pPr>
    </w:p>
    <w:p w:rsidR="00662858" w:rsidRDefault="00662858" w:rsidP="00AC703F">
      <w:pPr>
        <w:tabs>
          <w:tab w:val="left" w:pos="426"/>
          <w:tab w:val="left" w:pos="1271"/>
        </w:tabs>
        <w:ind w:firstLine="709"/>
        <w:jc w:val="both"/>
        <w:rPr>
          <w:lang w:val="kk-KZ"/>
        </w:rPr>
      </w:pPr>
      <w:r w:rsidRPr="00662858">
        <w:t xml:space="preserve">Типичная индикаторная диаграмма при использовании данных о динамическом уровне представлена на рисунке </w:t>
      </w:r>
      <w:r w:rsidRPr="00662858">
        <w:rPr>
          <w:lang w:val="kk-KZ"/>
        </w:rPr>
        <w:t>2</w:t>
      </w:r>
      <w:r w:rsidRPr="00662858">
        <w:t>.</w:t>
      </w:r>
      <w:r w:rsidRPr="00662858">
        <w:rPr>
          <w:lang w:val="kk-KZ"/>
        </w:rPr>
        <w:t>7</w:t>
      </w:r>
      <w:r w:rsidR="00AC703F">
        <w:t xml:space="preserve">. </w:t>
      </w:r>
    </w:p>
    <w:p w:rsidR="00AF7D6F" w:rsidRPr="00AF7D6F" w:rsidRDefault="00AF7D6F" w:rsidP="00AC703F">
      <w:pPr>
        <w:tabs>
          <w:tab w:val="left" w:pos="426"/>
          <w:tab w:val="left" w:pos="1271"/>
        </w:tabs>
        <w:ind w:firstLine="709"/>
        <w:jc w:val="both"/>
        <w:rPr>
          <w:lang w:val="kk-KZ"/>
        </w:rPr>
      </w:pPr>
    </w:p>
    <w:p w:rsidR="00A71A32" w:rsidRPr="00AF7D6F" w:rsidRDefault="00662858" w:rsidP="00AF7D6F">
      <w:pPr>
        <w:tabs>
          <w:tab w:val="left" w:pos="426"/>
          <w:tab w:val="left" w:pos="1271"/>
        </w:tabs>
        <w:jc w:val="center"/>
        <w:rPr>
          <w:lang w:val="kk-KZ"/>
        </w:rPr>
      </w:pPr>
      <w:r w:rsidRPr="00662858">
        <w:rPr>
          <w:noProof/>
          <w:lang w:eastAsia="ru-RU"/>
        </w:rPr>
        <w:drawing>
          <wp:inline distT="0" distB="0" distL="0" distR="0" wp14:anchorId="1DABE11B" wp14:editId="65E78712">
            <wp:extent cx="3534383" cy="284061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 b="2423"/>
                    <a:stretch/>
                  </pic:blipFill>
                  <pic:spPr bwMode="auto">
                    <a:xfrm>
                      <a:off x="0" y="0"/>
                      <a:ext cx="3588341" cy="2883979"/>
                    </a:xfrm>
                    <a:prstGeom prst="rect">
                      <a:avLst/>
                    </a:prstGeom>
                    <a:noFill/>
                    <a:ln>
                      <a:noFill/>
                    </a:ln>
                    <a:extLst>
                      <a:ext uri="{53640926-AAD7-44D8-BBD7-CCE9431645EC}">
                        <a14:shadowObscured xmlns:a14="http://schemas.microsoft.com/office/drawing/2010/main"/>
                      </a:ext>
                    </a:extLst>
                  </pic:spPr>
                </pic:pic>
              </a:graphicData>
            </a:graphic>
          </wp:inline>
        </w:drawing>
      </w:r>
    </w:p>
    <w:p w:rsidR="00662858" w:rsidRPr="00662858" w:rsidRDefault="00662858" w:rsidP="00662858">
      <w:pPr>
        <w:tabs>
          <w:tab w:val="left" w:pos="426"/>
          <w:tab w:val="left" w:pos="1271"/>
        </w:tabs>
        <w:jc w:val="center"/>
      </w:pPr>
      <w:r w:rsidRPr="00662858">
        <w:t xml:space="preserve">Рисунок </w:t>
      </w:r>
      <w:r w:rsidRPr="00662858">
        <w:rPr>
          <w:lang w:val="kk-KZ"/>
        </w:rPr>
        <w:t>2</w:t>
      </w:r>
      <w:r w:rsidRPr="00662858">
        <w:t>.</w:t>
      </w:r>
      <w:r w:rsidRPr="00662858">
        <w:rPr>
          <w:lang w:val="kk-KZ"/>
        </w:rPr>
        <w:t>7</w:t>
      </w:r>
      <w:r w:rsidRPr="00662858">
        <w:t xml:space="preserve"> - Индикаторная кривая откачной скважины</w:t>
      </w:r>
    </w:p>
    <w:p w:rsidR="00662858" w:rsidRPr="00662858" w:rsidRDefault="00662858" w:rsidP="00662858">
      <w:pPr>
        <w:tabs>
          <w:tab w:val="left" w:pos="426"/>
          <w:tab w:val="left" w:pos="1276"/>
        </w:tabs>
        <w:ind w:firstLine="709"/>
        <w:jc w:val="both"/>
        <w:rPr>
          <w:b/>
        </w:rPr>
      </w:pPr>
      <w:r w:rsidRPr="00662858">
        <w:t xml:space="preserve">Стоит отметить, что дебит скважины ограничен определенным значением </w:t>
      </w:r>
      <w:r w:rsidRPr="00662858">
        <w:rPr>
          <w:i/>
          <w:lang w:val="en-US"/>
        </w:rPr>
        <w:t>Q</w:t>
      </w:r>
      <w:r w:rsidRPr="00662858">
        <w:rPr>
          <w:i/>
          <w:vertAlign w:val="subscript"/>
          <w:lang w:val="en-US"/>
        </w:rPr>
        <w:t>max</w:t>
      </w:r>
      <w:r w:rsidRPr="00662858">
        <w:t xml:space="preserve">, которое зависит от ряда параметров. </w:t>
      </w:r>
      <m:oMath>
        <m:sSubSup>
          <m:sSubSupPr>
            <m:ctrlPr>
              <w:rPr>
                <w:rFonts w:ascii="Cambria Math" w:hAnsi="Cambria Math"/>
                <w:i/>
              </w:rPr>
            </m:ctrlPr>
          </m:sSubSupPr>
          <m:e>
            <m:r>
              <w:rPr>
                <w:rFonts w:ascii="Cambria Math" w:hAnsi="Cambria Math"/>
              </w:rPr>
              <m:t>К</m:t>
            </m:r>
          </m:e>
          <m:sub>
            <m:r>
              <w:rPr>
                <w:rFonts w:ascii="Cambria Math" w:hAnsi="Cambria Math"/>
              </w:rPr>
              <m:t>пр</m:t>
            </m:r>
          </m:sub>
          <m:sup>
            <m:r>
              <w:rPr>
                <w:rFonts w:ascii="Cambria Math" w:hAnsi="Cambria Math"/>
              </w:rPr>
              <m:t>'</m:t>
            </m:r>
          </m:sup>
        </m:sSubSup>
      </m:oMath>
      <w:r w:rsidRPr="00662858">
        <w:t xml:space="preserve"> определяет угол </w:t>
      </w:r>
      <w:r w:rsidRPr="00662858">
        <w:lastRenderedPageBreak/>
        <w:t xml:space="preserve">наклона индикаторной кривой и напрямую влияет на максимальную производительность </w:t>
      </w:r>
      <w:r w:rsidRPr="00662858">
        <w:rPr>
          <w:szCs w:val="28"/>
        </w:rPr>
        <w:t>скважины</w:t>
      </w:r>
      <w:r w:rsidRPr="00662858">
        <w:rPr>
          <w:szCs w:val="28"/>
          <w:lang w:val="kk-KZ"/>
        </w:rPr>
        <w:t xml:space="preserve"> </w:t>
      </w:r>
      <w:r w:rsidRPr="00662858">
        <w:rPr>
          <w:rFonts w:cs="Times New Roman"/>
          <w:szCs w:val="28"/>
          <w:lang w:val="kk-KZ"/>
        </w:rPr>
        <w:t>[3]</w:t>
      </w:r>
      <w:r w:rsidRPr="00662858">
        <w:rPr>
          <w:szCs w:val="28"/>
        </w:rPr>
        <w:t>.</w:t>
      </w:r>
    </w:p>
    <w:p w:rsidR="00662858" w:rsidRDefault="00662858" w:rsidP="004534A7">
      <w:pPr>
        <w:tabs>
          <w:tab w:val="left" w:pos="426"/>
          <w:tab w:val="left" w:pos="1276"/>
        </w:tabs>
        <w:jc w:val="both"/>
        <w:rPr>
          <w:b/>
          <w:highlight w:val="yellow"/>
          <w:lang w:val="kk-KZ"/>
        </w:rPr>
      </w:pPr>
    </w:p>
    <w:p w:rsidR="00A71A32" w:rsidRPr="00A71A32" w:rsidRDefault="00A71A32" w:rsidP="004534A7">
      <w:pPr>
        <w:tabs>
          <w:tab w:val="left" w:pos="426"/>
          <w:tab w:val="left" w:pos="1276"/>
        </w:tabs>
        <w:jc w:val="both"/>
        <w:rPr>
          <w:b/>
          <w:highlight w:val="yellow"/>
          <w:lang w:val="kk-KZ"/>
        </w:rPr>
      </w:pPr>
    </w:p>
    <w:p w:rsidR="00662858" w:rsidRPr="00662858" w:rsidRDefault="00662858" w:rsidP="00662858">
      <w:pPr>
        <w:tabs>
          <w:tab w:val="left" w:pos="426"/>
          <w:tab w:val="left" w:pos="1276"/>
        </w:tabs>
        <w:ind w:firstLine="709"/>
        <w:jc w:val="both"/>
      </w:pPr>
      <w:r w:rsidRPr="00662858">
        <w:rPr>
          <w:lang w:val="kk-KZ"/>
        </w:rPr>
        <w:t xml:space="preserve">2.2.2 </w:t>
      </w:r>
      <w:r w:rsidRPr="00662858">
        <w:t>Техническая характеристика УЭЦН</w:t>
      </w:r>
      <w:bookmarkEnd w:id="7"/>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r w:rsidRPr="00662858">
        <w:t xml:space="preserve">Установки погружных электроцентробежных насосов (УЭЦН) предназначены для откачки жидкостей из скважин. Компоненты, входящие в состав установки, описаны выше. </w:t>
      </w:r>
    </w:p>
    <w:p w:rsidR="00662858" w:rsidRPr="00662858" w:rsidRDefault="00662858" w:rsidP="00662858">
      <w:pPr>
        <w:tabs>
          <w:tab w:val="left" w:pos="426"/>
          <w:tab w:val="left" w:pos="1271"/>
        </w:tabs>
        <w:ind w:firstLine="709"/>
        <w:jc w:val="both"/>
      </w:pPr>
      <w:r w:rsidRPr="00662858">
        <w:t>Основными параметрами УЭЦН являются подач</w:t>
      </w:r>
      <w:r w:rsidR="0077378B">
        <w:rPr>
          <w:lang w:val="kk-KZ"/>
        </w:rPr>
        <w:t>а</w:t>
      </w:r>
      <w:r w:rsidRPr="00662858">
        <w:t xml:space="preserve"> и напор. Под напором понимается максимальная высота, на которую насос может поднять жидкость (Н,</w:t>
      </w:r>
      <w:r w:rsidRPr="00662858">
        <w:rPr>
          <w:lang w:val="kk-KZ"/>
        </w:rPr>
        <w:t xml:space="preserve"> </w:t>
      </w:r>
      <w:r w:rsidRPr="00662858">
        <w:t>м) или давление, которое способен развить насос, выраженное в метрах столба жидкости. Подача – объем жидкости, перекачиваемой насосом за определенный промежуток времени.</w:t>
      </w:r>
    </w:p>
    <w:p w:rsidR="00662858" w:rsidRPr="00662858" w:rsidRDefault="00662858" w:rsidP="00662858">
      <w:pPr>
        <w:tabs>
          <w:tab w:val="left" w:pos="426"/>
          <w:tab w:val="left" w:pos="1271"/>
        </w:tabs>
        <w:ind w:firstLine="709"/>
        <w:jc w:val="both"/>
      </w:pPr>
      <w:r w:rsidRPr="00662858">
        <w:t>Отличительн</w:t>
      </w:r>
      <w:r w:rsidR="0077378B">
        <w:rPr>
          <w:lang w:val="kk-KZ"/>
        </w:rPr>
        <w:t>ой</w:t>
      </w:r>
      <w:r w:rsidRPr="00662858">
        <w:t xml:space="preserve"> особенностью является переменная подача и напор в зависимости от частоты вращения. Обычно</w:t>
      </w:r>
      <w:r w:rsidR="0077378B">
        <w:rPr>
          <w:lang w:val="kk-KZ"/>
        </w:rPr>
        <w:t>,</w:t>
      </w:r>
      <w:r w:rsidRPr="00662858">
        <w:t xml:space="preserve"> характеристика УЭЦН приводится в паспортных данных для частоты 50 Гц, при стандартных условиях и плотности жидкости (вода) 1000 кг/м</w:t>
      </w:r>
      <w:r w:rsidRPr="00662858">
        <w:rPr>
          <w:vertAlign w:val="superscript"/>
        </w:rPr>
        <w:t>3</w:t>
      </w:r>
      <w:r w:rsidRPr="00662858">
        <w:t xml:space="preserve"> (рисунок </w:t>
      </w:r>
      <w:r w:rsidRPr="00662858">
        <w:rPr>
          <w:lang w:val="kk-KZ"/>
        </w:rPr>
        <w:t>2</w:t>
      </w:r>
      <w:r w:rsidRPr="00662858">
        <w:t>.</w:t>
      </w:r>
      <w:r w:rsidRPr="00662858">
        <w:rPr>
          <w:lang w:val="kk-KZ"/>
        </w:rPr>
        <w:t>8</w:t>
      </w:r>
      <w:r w:rsidRPr="00662858">
        <w:t>).</w:t>
      </w:r>
    </w:p>
    <w:p w:rsidR="00662858" w:rsidRPr="00AF7D6F" w:rsidRDefault="00662858" w:rsidP="00AF7D6F">
      <w:pPr>
        <w:tabs>
          <w:tab w:val="left" w:pos="426"/>
          <w:tab w:val="left" w:pos="1271"/>
        </w:tabs>
        <w:ind w:firstLine="709"/>
        <w:jc w:val="both"/>
        <w:rPr>
          <w:szCs w:val="28"/>
        </w:rPr>
      </w:pPr>
      <w:r w:rsidRPr="00662858">
        <w:t xml:space="preserve">При этом возможно определение напора и подачи УЭЦН при изменении </w:t>
      </w:r>
      <w:r w:rsidRPr="00662858">
        <w:rPr>
          <w:szCs w:val="28"/>
        </w:rPr>
        <w:t>частоты</w:t>
      </w:r>
      <w:r w:rsidRPr="00662858">
        <w:rPr>
          <w:szCs w:val="28"/>
          <w:lang w:val="kk-KZ"/>
        </w:rPr>
        <w:t xml:space="preserve"> </w:t>
      </w:r>
      <w:r w:rsidRPr="00662858">
        <w:rPr>
          <w:rFonts w:cs="Times New Roman"/>
          <w:szCs w:val="28"/>
          <w:lang w:val="kk-KZ"/>
        </w:rPr>
        <w:t>[3]</w:t>
      </w:r>
      <w:r w:rsidR="00AF7D6F">
        <w:rPr>
          <w:szCs w:val="28"/>
        </w:rPr>
        <w:t>:</w:t>
      </w:r>
    </w:p>
    <w:p w:rsidR="00662858" w:rsidRPr="00662858" w:rsidRDefault="007A2B9B" w:rsidP="00AF7D6F">
      <w:pPr>
        <w:tabs>
          <w:tab w:val="left" w:pos="426"/>
          <w:tab w:val="left" w:pos="1271"/>
        </w:tabs>
        <w:ind w:firstLine="709"/>
        <w:jc w:val="right"/>
        <w:rPr>
          <w:rFonts w:eastAsiaTheme="minorEastAsia"/>
          <w:lang w:val="kk-KZ"/>
        </w:rPr>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
          <m:dPr>
            <m:ctrlPr>
              <w:rPr>
                <w:rFonts w:ascii="Cambria Math" w:hAnsi="Cambria Math"/>
                <w:i/>
              </w:rPr>
            </m:ctrlPr>
          </m:dPr>
          <m:e>
            <m:f>
              <m:fPr>
                <m:ctrlPr>
                  <w:rPr>
                    <w:rFonts w:ascii="Cambria Math" w:hAnsi="Cambria Math"/>
                    <w:i/>
                  </w:rPr>
                </m:ctrlPr>
              </m:fPr>
              <m:num>
                <m:r>
                  <w:rPr>
                    <w:rFonts w:ascii="Cambria Math" w:hAnsi="Cambria Math"/>
                  </w:rPr>
                  <m:t>F</m:t>
                </m:r>
              </m:num>
              <m:den>
                <m:r>
                  <w:rPr>
                    <w:rFonts w:ascii="Cambria Math" w:hAnsi="Cambria Math"/>
                  </w:rPr>
                  <m:t>50</m:t>
                </m:r>
              </m:den>
            </m:f>
          </m:e>
        </m:d>
      </m:oMath>
      <w:r w:rsidR="00662858" w:rsidRPr="00662858">
        <w:rPr>
          <w:rFonts w:eastAsiaTheme="minorEastAsia"/>
          <w:lang w:val="kk-KZ"/>
        </w:rPr>
        <w:t xml:space="preserve"> .                                                (2.18)</w:t>
      </w:r>
    </w:p>
    <w:p w:rsidR="00662858" w:rsidRPr="00662858" w:rsidRDefault="00662858" w:rsidP="00AF7D6F">
      <w:pPr>
        <w:tabs>
          <w:tab w:val="left" w:pos="426"/>
          <w:tab w:val="left" w:pos="1271"/>
        </w:tabs>
        <w:ind w:firstLine="709"/>
        <w:jc w:val="right"/>
        <w:rPr>
          <w:rFonts w:eastAsiaTheme="minorEastAsia"/>
          <w:lang w:val="kk-KZ"/>
        </w:rPr>
      </w:pPr>
    </w:p>
    <w:p w:rsidR="00662858" w:rsidRPr="00662858" w:rsidRDefault="00662858" w:rsidP="00AF7D6F">
      <w:pPr>
        <w:tabs>
          <w:tab w:val="left" w:pos="426"/>
          <w:tab w:val="left" w:pos="1271"/>
        </w:tabs>
        <w:ind w:firstLine="709"/>
        <w:jc w:val="right"/>
        <w:rPr>
          <w:rFonts w:eastAsiaTheme="minorEastAsia"/>
          <w:lang w:val="kk-KZ"/>
        </w:rPr>
      </w:pPr>
    </w:p>
    <w:p w:rsidR="00662858" w:rsidRPr="00662858" w:rsidRDefault="007A2B9B" w:rsidP="00AF7D6F">
      <w:pPr>
        <w:tabs>
          <w:tab w:val="left" w:pos="426"/>
          <w:tab w:val="left" w:pos="1271"/>
        </w:tabs>
        <w:ind w:firstLine="709"/>
        <w:jc w:val="right"/>
        <w:rPr>
          <w:lang w:val="kk-KZ"/>
        </w:rPr>
      </w:pPr>
      <m:oMath>
        <m:sSub>
          <m:sSubPr>
            <m:ctrlPr>
              <w:rPr>
                <w:rFonts w:ascii="Cambria Math" w:hAnsi="Cambria Math"/>
                <w:i/>
              </w:rPr>
            </m:ctrlPr>
          </m:sSubPr>
          <m:e>
            <m:r>
              <w:rPr>
                <w:rFonts w:ascii="Cambria Math" w:hAnsi="Cambria Math"/>
              </w:rPr>
              <m:t>h</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n</m:t>
            </m:r>
          </m:sub>
        </m:sSub>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F</m:t>
                    </m:r>
                  </m:num>
                  <m:den>
                    <m:r>
                      <w:rPr>
                        <w:rFonts w:ascii="Cambria Math" w:hAnsi="Cambria Math"/>
                      </w:rPr>
                      <m:t>50</m:t>
                    </m:r>
                  </m:den>
                </m:f>
              </m:e>
            </m:d>
          </m:e>
          <m:sup>
            <m:r>
              <w:rPr>
                <w:rFonts w:ascii="Cambria Math" w:hAnsi="Cambria Math"/>
              </w:rPr>
              <m:t>2</m:t>
            </m:r>
          </m:sup>
        </m:sSup>
      </m:oMath>
      <w:r w:rsidR="00662858" w:rsidRPr="00662858">
        <w:rPr>
          <w:rFonts w:eastAsiaTheme="minorEastAsia"/>
          <w:lang w:val="kk-KZ"/>
        </w:rPr>
        <w:t xml:space="preserve"> .                                               (2.19)</w:t>
      </w:r>
    </w:p>
    <w:p w:rsidR="00662858" w:rsidRPr="00662858" w:rsidRDefault="00662858" w:rsidP="00AF7D6F">
      <w:pPr>
        <w:tabs>
          <w:tab w:val="left" w:pos="426"/>
          <w:tab w:val="left" w:pos="1271"/>
        </w:tabs>
        <w:jc w:val="both"/>
      </w:pPr>
    </w:p>
    <w:p w:rsidR="00662858" w:rsidRPr="00662858" w:rsidRDefault="00662858" w:rsidP="00662858">
      <w:pPr>
        <w:tabs>
          <w:tab w:val="left" w:pos="426"/>
          <w:tab w:val="left" w:pos="1271"/>
        </w:tabs>
        <w:jc w:val="center"/>
      </w:pPr>
      <w:r w:rsidRPr="00662858">
        <w:rPr>
          <w:noProof/>
          <w:lang w:eastAsia="ru-RU"/>
        </w:rPr>
        <w:drawing>
          <wp:inline distT="0" distB="0" distL="0" distR="0" wp14:anchorId="524D4826" wp14:editId="79D5BF54">
            <wp:extent cx="3859643" cy="2782957"/>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51196" cy="2848970"/>
                    </a:xfrm>
                    <a:prstGeom prst="rect">
                      <a:avLst/>
                    </a:prstGeom>
                  </pic:spPr>
                </pic:pic>
              </a:graphicData>
            </a:graphic>
          </wp:inline>
        </w:drawing>
      </w: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jc w:val="center"/>
      </w:pPr>
      <w:r w:rsidRPr="00662858">
        <w:t xml:space="preserve">Рисунок </w:t>
      </w:r>
      <w:r w:rsidRPr="00662858">
        <w:rPr>
          <w:lang w:val="kk-KZ"/>
        </w:rPr>
        <w:t>2</w:t>
      </w:r>
      <w:r w:rsidRPr="00662858">
        <w:t>.</w:t>
      </w:r>
      <w:r w:rsidRPr="00662858">
        <w:rPr>
          <w:lang w:val="kk-KZ"/>
        </w:rPr>
        <w:t>8</w:t>
      </w:r>
      <w:r w:rsidRPr="00662858">
        <w:t xml:space="preserve"> - Напорная характеристика </w:t>
      </w:r>
      <w:r w:rsidRPr="00662858">
        <w:rPr>
          <w:lang w:val="en-US"/>
        </w:rPr>
        <w:t>H</w:t>
      </w:r>
      <w:r w:rsidRPr="00662858">
        <w:t>(</w:t>
      </w:r>
      <w:r w:rsidRPr="00662858">
        <w:rPr>
          <w:lang w:val="en-US"/>
        </w:rPr>
        <w:t>Q</w:t>
      </w:r>
      <w:r w:rsidRPr="00662858">
        <w:t>) УЭЦН</w:t>
      </w:r>
    </w:p>
    <w:p w:rsidR="00662858" w:rsidRPr="00662858" w:rsidRDefault="00662858" w:rsidP="00662858">
      <w:pPr>
        <w:tabs>
          <w:tab w:val="left" w:pos="426"/>
          <w:tab w:val="left" w:pos="1276"/>
        </w:tabs>
        <w:ind w:firstLine="709"/>
        <w:jc w:val="both"/>
        <w:rPr>
          <w:lang w:val="kk-KZ"/>
        </w:rPr>
      </w:pPr>
      <w:r w:rsidRPr="00662858">
        <w:t>2.3</w:t>
      </w:r>
      <w:r w:rsidRPr="00662858">
        <w:tab/>
        <w:t xml:space="preserve">Методика расчетно-экспериментального моделирования </w:t>
      </w:r>
      <w:r w:rsidRPr="00662858">
        <w:rPr>
          <w:lang w:val="kk-KZ"/>
        </w:rPr>
        <w:t>ТНУ</w:t>
      </w:r>
    </w:p>
    <w:p w:rsidR="00662858" w:rsidRPr="00662858" w:rsidRDefault="00662858" w:rsidP="00662858">
      <w:pPr>
        <w:tabs>
          <w:tab w:val="left" w:pos="426"/>
          <w:tab w:val="left" w:pos="1276"/>
        </w:tabs>
        <w:ind w:firstLine="709"/>
        <w:jc w:val="both"/>
        <w:rPr>
          <w:lang w:val="kk-KZ"/>
        </w:rPr>
      </w:pPr>
    </w:p>
    <w:p w:rsidR="00662858" w:rsidRPr="00662858" w:rsidRDefault="00662858" w:rsidP="00662858">
      <w:pPr>
        <w:tabs>
          <w:tab w:val="left" w:pos="426"/>
          <w:tab w:val="left" w:pos="1271"/>
        </w:tabs>
        <w:ind w:firstLine="709"/>
        <w:jc w:val="both"/>
      </w:pPr>
      <w:r w:rsidRPr="00662858">
        <w:lastRenderedPageBreak/>
        <w:t xml:space="preserve">Подбор </w:t>
      </w:r>
      <w:r w:rsidR="0077378B">
        <w:rPr>
          <w:lang w:val="kk-KZ"/>
        </w:rPr>
        <w:t>СН</w:t>
      </w:r>
      <w:r w:rsidRPr="00662858">
        <w:t xml:space="preserve"> выполнен по методике, описанной в </w:t>
      </w:r>
      <w:r w:rsidRPr="00662858">
        <w:rPr>
          <w:lang w:val="kk-KZ"/>
        </w:rPr>
        <w:t>разделе</w:t>
      </w:r>
      <w:r w:rsidRPr="00662858">
        <w:t xml:space="preserve"> 2</w:t>
      </w:r>
      <w:r w:rsidRPr="00662858">
        <w:rPr>
          <w:lang w:val="kk-KZ"/>
        </w:rPr>
        <w:t>.1</w:t>
      </w:r>
      <w:r w:rsidRPr="00662858">
        <w:t xml:space="preserve">, в программном комплексе </w:t>
      </w:r>
      <w:r w:rsidRPr="00662858">
        <w:rPr>
          <w:lang w:val="en-US"/>
        </w:rPr>
        <w:t>MAPLE</w:t>
      </w:r>
      <w:r w:rsidRPr="00662858">
        <w:t>.</w:t>
      </w:r>
      <w:r w:rsidRPr="00662858">
        <w:rPr>
          <w:lang w:val="kk-KZ"/>
        </w:rPr>
        <w:t xml:space="preserve"> </w:t>
      </w:r>
      <w:r w:rsidRPr="00662858">
        <w:rPr>
          <w:lang w:val="en-US"/>
        </w:rPr>
        <w:t>Maple</w:t>
      </w:r>
      <w:r w:rsidRPr="00662858">
        <w:t xml:space="preserve"> — программный пакет, являющийся продуктом компании </w:t>
      </w:r>
      <w:r w:rsidRPr="00662858">
        <w:rPr>
          <w:lang w:val="en-US"/>
        </w:rPr>
        <w:t>Waterloo</w:t>
      </w:r>
      <w:r w:rsidRPr="00662858">
        <w:t xml:space="preserve"> </w:t>
      </w:r>
      <w:r w:rsidRPr="00662858">
        <w:rPr>
          <w:lang w:val="en-US"/>
        </w:rPr>
        <w:t>Maple</w:t>
      </w:r>
      <w:r w:rsidRPr="00662858">
        <w:t xml:space="preserve"> </w:t>
      </w:r>
      <w:r w:rsidRPr="00662858">
        <w:rPr>
          <w:lang w:val="en-US"/>
        </w:rPr>
        <w:t>Inc</w:t>
      </w:r>
      <w:r w:rsidRPr="00662858">
        <w:t xml:space="preserve">., которая с 1984 года выпускает программные продукты, ориентированные на сложные математические вычисления, визуализацию данных и моделирование. </w:t>
      </w:r>
    </w:p>
    <w:p w:rsidR="00662858" w:rsidRPr="00662858" w:rsidRDefault="00662858" w:rsidP="00662858">
      <w:pPr>
        <w:tabs>
          <w:tab w:val="left" w:pos="426"/>
          <w:tab w:val="left" w:pos="1271"/>
        </w:tabs>
        <w:ind w:firstLine="709"/>
        <w:jc w:val="both"/>
      </w:pPr>
      <w:r w:rsidRPr="00662858">
        <w:t xml:space="preserve">Система </w:t>
      </w:r>
      <w:r w:rsidRPr="00662858">
        <w:rPr>
          <w:lang w:val="en-US"/>
        </w:rPr>
        <w:t>Maple</w:t>
      </w:r>
      <w:r w:rsidRPr="00662858">
        <w:t xml:space="preserve"> предназначена для символьных вычислений, хотя имеет ряд средств и для численного решения дифференциальных уравнений и нахождения интегралов. Обладает развитыми графическими средствами. Имеет собственный язык программирования, напоминающий Паскаль и представляет собой один из наиболее мощных математических пакетов</w:t>
      </w:r>
      <w:r w:rsidR="00102222">
        <w:rPr>
          <w:lang w:val="kk-KZ"/>
        </w:rPr>
        <w:t>.</w:t>
      </w:r>
      <w:r w:rsidRPr="00662858">
        <w:t xml:space="preserve"> Его возможности охватывают достаточно много разделов математики и могут с пользой применяться на разных уровнях, включая и уровень серьезных научных исследований.</w:t>
      </w:r>
    </w:p>
    <w:p w:rsidR="00662858" w:rsidRPr="00662858" w:rsidRDefault="00662858" w:rsidP="00662858">
      <w:pPr>
        <w:tabs>
          <w:tab w:val="left" w:pos="426"/>
          <w:tab w:val="left" w:pos="1271"/>
        </w:tabs>
        <w:ind w:firstLine="709"/>
        <w:jc w:val="both"/>
      </w:pPr>
      <w:r w:rsidRPr="00662858">
        <w:t>Работать с ним можно как в режиме интерактивного диалога, так и путем составления и отладки программ на специальном Maple-языке, ориентированном на сложные математические вычисления.</w:t>
      </w:r>
    </w:p>
    <w:p w:rsidR="00662858" w:rsidRPr="00662858" w:rsidRDefault="00662858" w:rsidP="00662858">
      <w:pPr>
        <w:tabs>
          <w:tab w:val="left" w:pos="426"/>
          <w:tab w:val="left" w:pos="1271"/>
        </w:tabs>
        <w:ind w:firstLine="709"/>
        <w:jc w:val="both"/>
      </w:pPr>
      <w:r w:rsidRPr="00662858">
        <w:t xml:space="preserve">Основу пакета составляет специальное ядро - программа символьных преобразований. Кроме того, имеется несколько тысяч специальных функций, хранящихся в подгружаемых к ядру пакетах и </w:t>
      </w:r>
      <w:r w:rsidRPr="00662858">
        <w:rPr>
          <w:szCs w:val="28"/>
        </w:rPr>
        <w:t>библиотеках</w:t>
      </w:r>
      <w:r w:rsidRPr="00662858">
        <w:rPr>
          <w:szCs w:val="28"/>
          <w:lang w:val="kk-KZ"/>
        </w:rPr>
        <w:t xml:space="preserve"> </w:t>
      </w:r>
      <w:r w:rsidRPr="00662858">
        <w:rPr>
          <w:rFonts w:cs="Times New Roman"/>
          <w:szCs w:val="28"/>
          <w:lang w:val="kk-KZ"/>
        </w:rPr>
        <w:t>[3]</w:t>
      </w:r>
      <w:r w:rsidRPr="00662858">
        <w:rPr>
          <w:szCs w:val="28"/>
        </w:rPr>
        <w:t>.</w:t>
      </w:r>
    </w:p>
    <w:p w:rsidR="00662858" w:rsidRDefault="00662858" w:rsidP="004534A7">
      <w:pPr>
        <w:tabs>
          <w:tab w:val="left" w:pos="426"/>
          <w:tab w:val="left" w:pos="1276"/>
        </w:tabs>
        <w:jc w:val="both"/>
        <w:rPr>
          <w:lang w:val="kk-KZ"/>
        </w:rPr>
      </w:pPr>
    </w:p>
    <w:p w:rsidR="00AF3ED1" w:rsidRPr="00AF3ED1" w:rsidRDefault="00AF3ED1" w:rsidP="004534A7">
      <w:pPr>
        <w:tabs>
          <w:tab w:val="left" w:pos="426"/>
          <w:tab w:val="left" w:pos="1276"/>
        </w:tabs>
        <w:jc w:val="both"/>
        <w:rPr>
          <w:lang w:val="kk-KZ"/>
        </w:rPr>
      </w:pPr>
    </w:p>
    <w:p w:rsidR="00662858" w:rsidRPr="00662858" w:rsidRDefault="00662858" w:rsidP="00662858">
      <w:pPr>
        <w:tabs>
          <w:tab w:val="left" w:pos="426"/>
          <w:tab w:val="left" w:pos="1276"/>
        </w:tabs>
        <w:ind w:firstLine="709"/>
        <w:jc w:val="both"/>
      </w:pPr>
      <w:r w:rsidRPr="00662858">
        <w:rPr>
          <w:lang w:val="kk-KZ"/>
        </w:rPr>
        <w:t xml:space="preserve">2.3.1 </w:t>
      </w:r>
      <w:r w:rsidRPr="00662858">
        <w:t>Методика и алгоритм расчетов комбинированной установки</w:t>
      </w:r>
    </w:p>
    <w:p w:rsidR="00662858" w:rsidRPr="00662858" w:rsidRDefault="00662858" w:rsidP="00662858">
      <w:pPr>
        <w:tabs>
          <w:tab w:val="left" w:pos="426"/>
          <w:tab w:val="left" w:pos="1276"/>
        </w:tabs>
        <w:ind w:firstLine="709"/>
        <w:jc w:val="both"/>
      </w:pPr>
    </w:p>
    <w:p w:rsidR="00662858" w:rsidRPr="00662858" w:rsidRDefault="00662858" w:rsidP="007316FF">
      <w:pPr>
        <w:tabs>
          <w:tab w:val="left" w:pos="426"/>
          <w:tab w:val="left" w:pos="1271"/>
        </w:tabs>
        <w:ind w:firstLine="709"/>
        <w:jc w:val="both"/>
      </w:pPr>
      <w:r w:rsidRPr="00662858">
        <w:t>Эффективная эксплуатация откачных скважин комбинированными струйными насосными установками может быть достигнута только в случае согласованной работы У</w:t>
      </w:r>
      <w:r w:rsidR="007316FF">
        <w:t>ЭЦН, струйного насоса и пласта.</w:t>
      </w:r>
    </w:p>
    <w:p w:rsidR="00AF3ED1" w:rsidRPr="00662858" w:rsidRDefault="00AF3ED1" w:rsidP="00AF3ED1">
      <w:pPr>
        <w:tabs>
          <w:tab w:val="left" w:pos="426"/>
          <w:tab w:val="left" w:pos="1271"/>
        </w:tabs>
        <w:ind w:firstLine="709"/>
        <w:jc w:val="both"/>
      </w:pPr>
      <w:r w:rsidRPr="00662858">
        <w:t xml:space="preserve">Производительность </w:t>
      </w:r>
      <w:r>
        <w:rPr>
          <w:lang w:val="kk-KZ"/>
        </w:rPr>
        <w:t>СН</w:t>
      </w:r>
      <w:r w:rsidRPr="00662858">
        <w:t xml:space="preserve"> является функцией основных характеристик:</w:t>
      </w:r>
    </w:p>
    <w:p w:rsidR="00AF3ED1" w:rsidRPr="00662858" w:rsidRDefault="00AF3ED1" w:rsidP="00AF3ED1">
      <w:pPr>
        <w:numPr>
          <w:ilvl w:val="0"/>
          <w:numId w:val="1"/>
        </w:numPr>
        <w:tabs>
          <w:tab w:val="left" w:pos="426"/>
          <w:tab w:val="left" w:pos="993"/>
        </w:tabs>
        <w:ind w:left="0" w:firstLine="709"/>
        <w:jc w:val="both"/>
      </w:pPr>
      <w:r w:rsidRPr="00662858">
        <w:t>геометрические параметры;</w:t>
      </w:r>
    </w:p>
    <w:p w:rsidR="00AF3ED1" w:rsidRPr="00662858" w:rsidRDefault="00AF3ED1" w:rsidP="00AF3ED1">
      <w:pPr>
        <w:numPr>
          <w:ilvl w:val="0"/>
          <w:numId w:val="1"/>
        </w:numPr>
        <w:tabs>
          <w:tab w:val="left" w:pos="426"/>
          <w:tab w:val="left" w:pos="993"/>
        </w:tabs>
        <w:ind w:left="0" w:firstLine="709"/>
        <w:jc w:val="both"/>
      </w:pPr>
      <w:r w:rsidRPr="00662858">
        <w:t>давления и подачи рабочей жидкости, поступающей из выкида УЭЦН;</w:t>
      </w:r>
    </w:p>
    <w:p w:rsidR="00AF3ED1" w:rsidRPr="00662858" w:rsidRDefault="00AF3ED1" w:rsidP="00AF3ED1">
      <w:pPr>
        <w:numPr>
          <w:ilvl w:val="0"/>
          <w:numId w:val="1"/>
        </w:numPr>
        <w:tabs>
          <w:tab w:val="left" w:pos="426"/>
          <w:tab w:val="left" w:pos="993"/>
        </w:tabs>
        <w:ind w:left="0" w:firstLine="709"/>
        <w:jc w:val="both"/>
      </w:pPr>
      <w:r w:rsidRPr="00662858">
        <w:t xml:space="preserve">давления </w:t>
      </w:r>
      <w:r>
        <w:rPr>
          <w:lang w:val="kk-KZ"/>
        </w:rPr>
        <w:t>э</w:t>
      </w:r>
      <w:r w:rsidRPr="00662858">
        <w:t xml:space="preserve">жектируемой жидкости в затрубном пространстве на глубине установки </w:t>
      </w:r>
      <w:r>
        <w:rPr>
          <w:lang w:val="kk-KZ"/>
        </w:rPr>
        <w:t>СН</w:t>
      </w:r>
      <w:r w:rsidRPr="00662858">
        <w:t xml:space="preserve"> (т.е. от динамического уровня);</w:t>
      </w:r>
    </w:p>
    <w:p w:rsidR="00AF3ED1" w:rsidRPr="00662858" w:rsidRDefault="00AF3ED1" w:rsidP="00AF3ED1">
      <w:pPr>
        <w:numPr>
          <w:ilvl w:val="0"/>
          <w:numId w:val="1"/>
        </w:numPr>
        <w:tabs>
          <w:tab w:val="left" w:pos="426"/>
          <w:tab w:val="left" w:pos="993"/>
        </w:tabs>
        <w:ind w:left="0" w:firstLine="709"/>
        <w:jc w:val="both"/>
      </w:pPr>
      <w:r w:rsidRPr="00662858">
        <w:t xml:space="preserve">давление на выкиде </w:t>
      </w:r>
      <w:r>
        <w:rPr>
          <w:lang w:val="kk-KZ"/>
        </w:rPr>
        <w:t>СН</w:t>
      </w:r>
      <w:r w:rsidRPr="00662858">
        <w:t>.</w:t>
      </w:r>
    </w:p>
    <w:p w:rsidR="00AF3ED1" w:rsidRPr="00662858" w:rsidRDefault="00AF3ED1" w:rsidP="00AF3ED1">
      <w:pPr>
        <w:tabs>
          <w:tab w:val="left" w:pos="426"/>
          <w:tab w:val="left" w:pos="1271"/>
        </w:tabs>
        <w:ind w:firstLine="709"/>
        <w:jc w:val="both"/>
      </w:pPr>
      <w:r w:rsidRPr="00662858">
        <w:t xml:space="preserve">Основной целью расчета </w:t>
      </w:r>
      <w:r>
        <w:rPr>
          <w:lang w:val="kk-KZ"/>
        </w:rPr>
        <w:t>КНУ</w:t>
      </w:r>
      <w:r w:rsidRPr="00662858">
        <w:t xml:space="preserve"> является нахождение оптимальной геометрии насоса,</w:t>
      </w:r>
      <w:r>
        <w:t xml:space="preserve"> которая обеспечит</w:t>
      </w:r>
      <w:r w:rsidRPr="00662858">
        <w:t xml:space="preserve"> работу «пласт-УЭЦН-струйный насос» в согласованном режиме.</w:t>
      </w:r>
    </w:p>
    <w:p w:rsidR="00AF3ED1" w:rsidRPr="00662858" w:rsidRDefault="00AF3ED1" w:rsidP="00AF3ED1">
      <w:pPr>
        <w:tabs>
          <w:tab w:val="left" w:pos="426"/>
          <w:tab w:val="left" w:pos="1271"/>
        </w:tabs>
        <w:ind w:firstLine="709"/>
        <w:jc w:val="both"/>
      </w:pPr>
      <w:r w:rsidRPr="00662858">
        <w:t xml:space="preserve">Подача комбинированной установки рассчитывается как сумма подач УЭЦН и </w:t>
      </w:r>
      <w:r>
        <w:rPr>
          <w:lang w:val="kk-KZ"/>
        </w:rPr>
        <w:t>СН</w:t>
      </w:r>
      <w:r w:rsidRPr="00662858">
        <w:t xml:space="preserve">, равная проектному дебиту откачной скважины. Расчет производится для выбранного типоразмера УЭЦН, характеристики которого известны. </w:t>
      </w:r>
    </w:p>
    <w:p w:rsidR="00662858" w:rsidRPr="00662858" w:rsidRDefault="00AF3ED1" w:rsidP="00AF3ED1">
      <w:pPr>
        <w:tabs>
          <w:tab w:val="left" w:pos="426"/>
          <w:tab w:val="left" w:pos="1271"/>
        </w:tabs>
        <w:ind w:firstLine="709"/>
        <w:jc w:val="both"/>
      </w:pPr>
      <w:r w:rsidRPr="00662858">
        <w:t xml:space="preserve">Далее приведены пошаговые инструкции при расчете </w:t>
      </w:r>
      <w:r>
        <w:rPr>
          <w:lang w:val="kk-KZ"/>
        </w:rPr>
        <w:t>СН</w:t>
      </w:r>
      <w:r w:rsidRPr="00662858">
        <w:t>, работающего совместно с УЭЦН в откачной скважине.</w:t>
      </w:r>
    </w:p>
    <w:p w:rsidR="00662858" w:rsidRPr="00662858" w:rsidRDefault="00662858" w:rsidP="002C5912">
      <w:pPr>
        <w:tabs>
          <w:tab w:val="left" w:pos="426"/>
          <w:tab w:val="left" w:pos="1271"/>
        </w:tabs>
        <w:jc w:val="center"/>
      </w:pPr>
      <w:r w:rsidRPr="00662858">
        <w:rPr>
          <w:noProof/>
          <w:lang w:eastAsia="ru-RU"/>
        </w:rPr>
        <w:lastRenderedPageBreak/>
        <w:drawing>
          <wp:inline distT="0" distB="0" distL="0" distR="0" wp14:anchorId="1819FE71" wp14:editId="3842F185">
            <wp:extent cx="1756009" cy="4271586"/>
            <wp:effectExtent l="0" t="0" r="0" b="0"/>
            <wp:docPr id="18" name="Рисунок 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3C4EF0C-A8E0-4FB1-8DAF-E107773955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3C4EF0C-A8E0-4FB1-8DAF-E10777395549}"/>
                        </a:ext>
                      </a:extLst>
                    </pic:cNvPr>
                    <pic:cNvPicPr>
                      <a:picLocks noChangeAspect="1"/>
                    </pic:cNvPicPr>
                  </pic:nvPicPr>
                  <pic:blipFill rotWithShape="1">
                    <a:blip r:embed="rId27"/>
                    <a:srcRect l="10408" t="2068" r="36543" b="1258"/>
                    <a:stretch/>
                  </pic:blipFill>
                  <pic:spPr bwMode="auto">
                    <a:xfrm>
                      <a:off x="0" y="0"/>
                      <a:ext cx="1777743" cy="4324454"/>
                    </a:xfrm>
                    <a:prstGeom prst="rect">
                      <a:avLst/>
                    </a:prstGeom>
                    <a:ln>
                      <a:noFill/>
                    </a:ln>
                    <a:extLst>
                      <a:ext uri="{53640926-AAD7-44D8-BBD7-CCE9431645EC}">
                        <a14:shadowObscured xmlns:a14="http://schemas.microsoft.com/office/drawing/2010/main"/>
                      </a:ext>
                    </a:extLst>
                  </pic:spPr>
                </pic:pic>
              </a:graphicData>
            </a:graphic>
          </wp:inline>
        </w:drawing>
      </w:r>
    </w:p>
    <w:p w:rsidR="00AF3ED1" w:rsidRDefault="00AF3ED1" w:rsidP="00662858">
      <w:pPr>
        <w:tabs>
          <w:tab w:val="left" w:pos="426"/>
          <w:tab w:val="left" w:pos="1271"/>
        </w:tabs>
        <w:jc w:val="center"/>
        <w:rPr>
          <w:lang w:val="kk-KZ"/>
        </w:rPr>
      </w:pPr>
    </w:p>
    <w:p w:rsidR="00662858" w:rsidRPr="00662858" w:rsidRDefault="00662858" w:rsidP="00662858">
      <w:pPr>
        <w:tabs>
          <w:tab w:val="left" w:pos="426"/>
          <w:tab w:val="left" w:pos="1271"/>
        </w:tabs>
        <w:jc w:val="center"/>
      </w:pPr>
      <w:r w:rsidRPr="00662858">
        <w:t xml:space="preserve">Рисунок </w:t>
      </w:r>
      <w:r w:rsidRPr="00662858">
        <w:rPr>
          <w:lang w:val="kk-KZ"/>
        </w:rPr>
        <w:t>2</w:t>
      </w:r>
      <w:r w:rsidRPr="00662858">
        <w:t>.</w:t>
      </w:r>
      <w:r w:rsidRPr="00662858">
        <w:rPr>
          <w:lang w:val="kk-KZ"/>
        </w:rPr>
        <w:t>9</w:t>
      </w:r>
      <w:r w:rsidRPr="00662858">
        <w:t xml:space="preserve"> - Схема расчета комбинированного струйного насоса</w:t>
      </w:r>
    </w:p>
    <w:p w:rsidR="007316FF" w:rsidRPr="00AF3ED1" w:rsidRDefault="007316FF" w:rsidP="00AF3ED1">
      <w:pPr>
        <w:tabs>
          <w:tab w:val="left" w:pos="426"/>
          <w:tab w:val="left" w:pos="1271"/>
        </w:tabs>
        <w:jc w:val="both"/>
        <w:rPr>
          <w:lang w:val="kk-KZ"/>
        </w:rPr>
      </w:pPr>
    </w:p>
    <w:p w:rsidR="00662858" w:rsidRPr="00AF3ED1" w:rsidRDefault="00662858" w:rsidP="00AF3ED1">
      <w:pPr>
        <w:tabs>
          <w:tab w:val="left" w:pos="426"/>
          <w:tab w:val="left" w:pos="1271"/>
        </w:tabs>
        <w:ind w:firstLine="709"/>
        <w:jc w:val="both"/>
      </w:pPr>
      <w:r w:rsidRPr="00662858">
        <w:t>1.</w:t>
      </w:r>
      <w:r w:rsidRPr="00662858">
        <w:rPr>
          <w:lang w:val="kk-KZ"/>
        </w:rPr>
        <w:t xml:space="preserve"> </w:t>
      </w:r>
      <w:r w:rsidRPr="00662858">
        <w:t>Определение давления на выкиде УЭЦН и произво</w:t>
      </w:r>
      <w:r w:rsidR="00AF3ED1">
        <w:t>дительности при данной частоте.</w:t>
      </w:r>
    </w:p>
    <w:p w:rsidR="00662858" w:rsidRPr="00662858" w:rsidRDefault="007A2B9B" w:rsidP="00662858">
      <w:pPr>
        <w:tabs>
          <w:tab w:val="left" w:pos="426"/>
          <w:tab w:val="left" w:pos="1271"/>
        </w:tabs>
        <w:ind w:firstLine="709"/>
        <w:jc w:val="right"/>
      </w:pPr>
      <m:oMath>
        <m:sSub>
          <m:sSubPr>
            <m:ctrlPr>
              <w:rPr>
                <w:rFonts w:ascii="Cambria Math" w:hAnsi="Cambria Math"/>
                <w:lang w:val="en-US"/>
              </w:rPr>
            </m:ctrlPr>
          </m:sSubPr>
          <m:e>
            <m:r>
              <w:rPr>
                <w:rFonts w:ascii="Cambria Math" w:hAnsi="Cambria Math"/>
                <w:lang w:val="en-US"/>
              </w:rPr>
              <m:t>q</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q</m:t>
            </m:r>
          </m:e>
          <m:sub>
            <m:r>
              <m:rPr>
                <m:sty m:val="p"/>
              </m:rPr>
              <w:rPr>
                <w:rFonts w:ascii="Cambria Math" w:hAnsi="Cambria Math"/>
              </w:rPr>
              <m:t>n</m:t>
            </m:r>
          </m:sub>
        </m:sSub>
        <m:d>
          <m:dPr>
            <m:ctrlPr>
              <w:rPr>
                <w:rFonts w:ascii="Cambria Math" w:hAnsi="Cambria Math"/>
              </w:rPr>
            </m:ctrlPr>
          </m:dPr>
          <m:e>
            <m:f>
              <m:fPr>
                <m:ctrlPr>
                  <w:rPr>
                    <w:rFonts w:ascii="Cambria Math" w:hAnsi="Cambria Math"/>
                  </w:rPr>
                </m:ctrlPr>
              </m:fPr>
              <m:num>
                <m:r>
                  <w:rPr>
                    <w:rFonts w:ascii="Cambria Math" w:hAnsi="Cambria Math"/>
                  </w:rPr>
                  <m:t>Hz</m:t>
                </m:r>
              </m:num>
              <m:den>
                <m:r>
                  <m:rPr>
                    <m:sty m:val="p"/>
                  </m:rPr>
                  <w:rPr>
                    <w:rFonts w:ascii="Cambria Math" w:hAnsi="Cambria Math"/>
                  </w:rPr>
                  <m:t>50</m:t>
                </m:r>
              </m:den>
            </m:f>
          </m:e>
        </m:d>
        <m:r>
          <w:rPr>
            <w:rFonts w:ascii="Cambria Math" w:hAnsi="Cambria Math"/>
          </w:rPr>
          <m:t xml:space="preserve"> </m:t>
        </m:r>
      </m:oMath>
      <w:r w:rsidR="00662858" w:rsidRPr="00662858">
        <w:rPr>
          <w:lang w:val="kk-KZ"/>
        </w:rPr>
        <w:t xml:space="preserve">,                                                    </w:t>
      </w:r>
      <w:r w:rsidR="00662858" w:rsidRPr="00662858">
        <w:t>(</w:t>
      </w:r>
      <w:r w:rsidR="00662858" w:rsidRPr="00662858">
        <w:rPr>
          <w:lang w:val="kk-KZ"/>
        </w:rPr>
        <w:t>2</w:t>
      </w:r>
      <w:r w:rsidR="00662858" w:rsidRPr="00662858">
        <w:t>.20)</w:t>
      </w:r>
    </w:p>
    <w:p w:rsidR="00662858" w:rsidRPr="00662858" w:rsidRDefault="00662858" w:rsidP="00662858">
      <w:pPr>
        <w:tabs>
          <w:tab w:val="left" w:pos="426"/>
          <w:tab w:val="left" w:pos="1271"/>
        </w:tabs>
        <w:ind w:firstLine="709"/>
        <w:jc w:val="both"/>
      </w:pPr>
    </w:p>
    <w:p w:rsidR="00662858" w:rsidRPr="00662858" w:rsidRDefault="007A2B9B" w:rsidP="00662858">
      <w:pPr>
        <w:tabs>
          <w:tab w:val="left" w:pos="426"/>
          <w:tab w:val="left" w:pos="1271"/>
        </w:tabs>
        <w:ind w:firstLine="709"/>
        <w:jc w:val="right"/>
      </w:pPr>
      <m:oMath>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i</m:t>
            </m:r>
          </m:sub>
        </m:sSub>
        <m:r>
          <m:rPr>
            <m:sty m:val="p"/>
          </m:rPr>
          <w:rPr>
            <w:rFonts w:ascii="Cambria Math" w:hAnsi="Cambria Math"/>
          </w:rPr>
          <m:t>=</m:t>
        </m:r>
        <m:sSub>
          <m:sSubPr>
            <m:ctrlPr>
              <w:rPr>
                <w:rFonts w:ascii="Cambria Math" w:hAnsi="Cambria Math"/>
              </w:rPr>
            </m:ctrlPr>
          </m:sSubPr>
          <m:e>
            <m:r>
              <w:rPr>
                <w:rFonts w:ascii="Cambria Math" w:hAnsi="Cambria Math"/>
              </w:rPr>
              <m:t>ρgh</m:t>
            </m:r>
          </m:e>
          <m:sub>
            <m:r>
              <m:rPr>
                <m:sty m:val="p"/>
              </m:rPr>
              <w:rPr>
                <w:rFonts w:ascii="Cambria Math" w:hAnsi="Cambria Math"/>
              </w:rPr>
              <m:t>n</m:t>
            </m:r>
          </m:sub>
        </m:sSub>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Hz</m:t>
                    </m:r>
                  </m:num>
                  <m:den>
                    <m:r>
                      <m:rPr>
                        <m:sty m:val="p"/>
                      </m:rPr>
                      <w:rPr>
                        <w:rFonts w:ascii="Cambria Math" w:hAnsi="Cambria Math"/>
                      </w:rPr>
                      <m:t>50</m:t>
                    </m:r>
                  </m:den>
                </m:f>
              </m:e>
            </m:d>
          </m:e>
          <m:sup>
            <m:r>
              <m:rPr>
                <m:sty m:val="p"/>
              </m:rPr>
              <w:rPr>
                <w:rFonts w:ascii="Cambria Math" w:hAnsi="Cambria Math"/>
              </w:rPr>
              <m:t>2</m:t>
            </m:r>
          </m:sup>
        </m:sSup>
      </m:oMath>
      <w:r w:rsidR="00662858" w:rsidRPr="00662858">
        <w:t>.</w:t>
      </w:r>
      <w:r w:rsidR="00662858" w:rsidRPr="00662858">
        <w:rPr>
          <w:lang w:val="kk-KZ"/>
        </w:rPr>
        <w:t xml:space="preserve">                                                </w:t>
      </w:r>
      <w:r w:rsidR="00662858" w:rsidRPr="00662858">
        <w:t>(</w:t>
      </w:r>
      <w:r w:rsidR="00662858" w:rsidRPr="00662858">
        <w:rPr>
          <w:lang w:val="kk-KZ"/>
        </w:rPr>
        <w:t>2</w:t>
      </w:r>
      <w:r w:rsidR="00662858" w:rsidRPr="00662858">
        <w:t>.21)</w:t>
      </w: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r w:rsidRPr="00662858">
        <w:t>На основе (</w:t>
      </w:r>
      <w:r w:rsidRPr="00662858">
        <w:rPr>
          <w:lang w:val="kk-KZ"/>
        </w:rPr>
        <w:t>2</w:t>
      </w:r>
      <w:r w:rsidRPr="00662858">
        <w:t>.20) - (</w:t>
      </w:r>
      <w:r w:rsidRPr="00662858">
        <w:rPr>
          <w:lang w:val="kk-KZ"/>
        </w:rPr>
        <w:t>2</w:t>
      </w:r>
      <w:r w:rsidRPr="00662858">
        <w:t>.21) можно построить напорную характеристику УЭЦН для заданной частоты, а также рассчитать давление и напор установки в рабочей точке при различной частоте.</w:t>
      </w:r>
    </w:p>
    <w:p w:rsidR="00662858" w:rsidRPr="00D40FC9" w:rsidRDefault="00662858" w:rsidP="00662858">
      <w:pPr>
        <w:tabs>
          <w:tab w:val="left" w:pos="426"/>
          <w:tab w:val="left" w:pos="1271"/>
        </w:tabs>
        <w:ind w:firstLine="709"/>
        <w:jc w:val="both"/>
        <w:rPr>
          <w:lang w:val="kk-KZ"/>
        </w:rPr>
      </w:pPr>
      <w:r w:rsidRPr="00662858">
        <w:t xml:space="preserve">2. Определение давления на приеме </w:t>
      </w:r>
      <w:r w:rsidR="00D40FC9">
        <w:rPr>
          <w:lang w:val="kk-KZ"/>
        </w:rPr>
        <w:t>СН</w:t>
      </w:r>
    </w:p>
    <w:p w:rsidR="00662858" w:rsidRPr="00662858" w:rsidRDefault="00662858" w:rsidP="00662858">
      <w:pPr>
        <w:tabs>
          <w:tab w:val="left" w:pos="426"/>
          <w:tab w:val="left" w:pos="1271"/>
        </w:tabs>
        <w:ind w:firstLine="709"/>
        <w:jc w:val="both"/>
      </w:pPr>
    </w:p>
    <w:p w:rsidR="00662858" w:rsidRPr="00662858" w:rsidRDefault="007A2B9B" w:rsidP="00662858">
      <w:pPr>
        <w:tabs>
          <w:tab w:val="left" w:pos="426"/>
          <w:tab w:val="left" w:pos="1271"/>
        </w:tabs>
        <w:jc w:val="right"/>
      </w:pPr>
      <m:oMath>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s</m:t>
            </m:r>
          </m:sub>
        </m:sSub>
        <m:r>
          <m:rPr>
            <m:sty m:val="p"/>
          </m:rPr>
          <w:rPr>
            <w:rFonts w:ascii="Cambria Math" w:hAnsi="Cambria Math"/>
          </w:rPr>
          <m:t>=(</m:t>
        </m:r>
        <m:sSub>
          <m:sSubPr>
            <m:ctrlPr>
              <w:rPr>
                <w:rFonts w:ascii="Cambria Math" w:hAnsi="Cambria Math"/>
                <w:lang w:val="en-US"/>
              </w:rPr>
            </m:ctrlPr>
          </m:sSubPr>
          <m:e>
            <m:r>
              <w:rPr>
                <w:rFonts w:ascii="Cambria Math" w:hAnsi="Cambria Math"/>
                <w:lang w:val="en-US"/>
              </w:rPr>
              <m:t>H</m:t>
            </m:r>
            <m:ctrlPr>
              <w:rPr>
                <w:rFonts w:ascii="Cambria Math" w:hAnsi="Cambria Math"/>
              </w:rPr>
            </m:ctrlPr>
          </m:e>
          <m:sub>
            <m:r>
              <m:rPr>
                <m:sty m:val="p"/>
              </m:rPr>
              <w:rPr>
                <w:rFonts w:ascii="Cambria Math" w:hAnsi="Cambria Math"/>
              </w:rPr>
              <m:t>насоса</m:t>
            </m:r>
          </m:sub>
        </m:sSub>
        <m:r>
          <m:rPr>
            <m:sty m:val="p"/>
          </m:rPr>
          <w:rPr>
            <w:rFonts w:ascii="Cambria Math" w:hAnsi="Cambria Math"/>
          </w:rPr>
          <m:t>-</m:t>
        </m:r>
        <m:sSub>
          <m:sSubPr>
            <m:ctrlPr>
              <w:rPr>
                <w:rFonts w:ascii="Cambria Math" w:hAnsi="Cambria Math"/>
                <w:lang w:val="en-US"/>
              </w:rPr>
            </m:ctrlPr>
          </m:sSubPr>
          <m:e>
            <m:r>
              <w:rPr>
                <w:rFonts w:ascii="Cambria Math" w:hAnsi="Cambria Math"/>
                <w:lang w:val="en-US"/>
              </w:rPr>
              <m:t>H</m:t>
            </m:r>
            <m:ctrlPr>
              <w:rPr>
                <w:rFonts w:ascii="Cambria Math" w:hAnsi="Cambria Math"/>
              </w:rPr>
            </m:ctrlPr>
          </m:e>
          <m:sub>
            <m:r>
              <m:rPr>
                <m:sty m:val="p"/>
              </m:rPr>
              <w:rPr>
                <w:rFonts w:ascii="Cambria Math" w:hAnsi="Cambria Math"/>
              </w:rPr>
              <m:t>дин</m:t>
            </m:r>
          </m:sub>
        </m:sSub>
        <m:r>
          <m:rPr>
            <m:sty m:val="p"/>
          </m:rPr>
          <w:rPr>
            <w:rFonts w:ascii="Cambria Math" w:hAnsi="Cambria Math"/>
          </w:rPr>
          <m:t xml:space="preserve">) </m:t>
        </m:r>
        <m:r>
          <w:rPr>
            <w:rFonts w:ascii="Cambria Math" w:hAnsi="Cambria Math"/>
          </w:rPr>
          <m:t>ρ</m:t>
        </m:r>
        <m:r>
          <w:rPr>
            <w:rFonts w:ascii="Cambria Math" w:hAnsi="Cambria Math"/>
            <w:lang w:val="en-US"/>
          </w:rPr>
          <m:t>g</m:t>
        </m:r>
        <m:r>
          <m:rPr>
            <m:sty m:val="p"/>
          </m:rPr>
          <w:rPr>
            <w:rFonts w:ascii="Cambria Math" w:hAnsi="Cambria Math"/>
          </w:rPr>
          <m:t xml:space="preserve"> </m:t>
        </m:r>
      </m:oMath>
      <w:r w:rsidR="00662858" w:rsidRPr="00662858">
        <w:t>.</w:t>
      </w:r>
      <w:r w:rsidR="00662858" w:rsidRPr="00662858">
        <w:rPr>
          <w:lang w:val="kk-KZ"/>
        </w:rPr>
        <w:t xml:space="preserve">                                        </w:t>
      </w:r>
      <w:r w:rsidR="00662858" w:rsidRPr="00662858">
        <w:t>(</w:t>
      </w:r>
      <w:r w:rsidR="00662858" w:rsidRPr="00662858">
        <w:rPr>
          <w:lang w:val="kk-KZ"/>
        </w:rPr>
        <w:t>2</w:t>
      </w:r>
      <w:r w:rsidR="00662858" w:rsidRPr="00662858">
        <w:t>.22)</w:t>
      </w:r>
    </w:p>
    <w:p w:rsidR="00662858" w:rsidRPr="00662858" w:rsidRDefault="00662858" w:rsidP="00662858">
      <w:pPr>
        <w:tabs>
          <w:tab w:val="left" w:pos="426"/>
          <w:tab w:val="left" w:pos="1271"/>
        </w:tabs>
        <w:jc w:val="both"/>
      </w:pPr>
    </w:p>
    <w:p w:rsidR="00662858" w:rsidRPr="00D40FC9" w:rsidRDefault="00662858" w:rsidP="00662858">
      <w:pPr>
        <w:tabs>
          <w:tab w:val="left" w:pos="426"/>
          <w:tab w:val="left" w:pos="1271"/>
        </w:tabs>
        <w:ind w:firstLine="709"/>
        <w:jc w:val="both"/>
        <w:rPr>
          <w:lang w:val="kk-KZ"/>
        </w:rPr>
      </w:pPr>
      <w:r w:rsidRPr="00662858">
        <w:t>3.</w:t>
      </w:r>
      <w:r w:rsidR="00AF3ED1">
        <w:rPr>
          <w:lang w:val="kk-KZ"/>
        </w:rPr>
        <w:t xml:space="preserve"> </w:t>
      </w:r>
      <w:r w:rsidRPr="00662858">
        <w:t xml:space="preserve">Определение давления на выкиде </w:t>
      </w:r>
      <w:r w:rsidR="00D40FC9">
        <w:rPr>
          <w:lang w:val="kk-KZ"/>
        </w:rPr>
        <w:t>СН</w:t>
      </w:r>
    </w:p>
    <w:p w:rsidR="00662858" w:rsidRPr="00662858" w:rsidRDefault="00662858" w:rsidP="00662858">
      <w:pPr>
        <w:tabs>
          <w:tab w:val="left" w:pos="426"/>
          <w:tab w:val="left" w:pos="1271"/>
        </w:tabs>
        <w:ind w:firstLine="709"/>
        <w:jc w:val="both"/>
      </w:pPr>
    </w:p>
    <w:p w:rsidR="00662858" w:rsidRPr="00662858" w:rsidRDefault="007A2B9B" w:rsidP="00662858">
      <w:pPr>
        <w:tabs>
          <w:tab w:val="left" w:pos="426"/>
          <w:tab w:val="left" w:pos="1271"/>
        </w:tabs>
        <w:jc w:val="right"/>
      </w:pPr>
      <m:oMath>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d</m:t>
            </m:r>
          </m:sub>
        </m:sSub>
        <m:r>
          <m:rPr>
            <m:sty m:val="p"/>
          </m:rPr>
          <w:rPr>
            <w:rFonts w:ascii="Cambria Math" w:hAnsi="Cambria Math"/>
          </w:rPr>
          <m:t>=T</m:t>
        </m:r>
        <m:r>
          <w:rPr>
            <w:rFonts w:ascii="Cambria Math" w:hAnsi="Cambria Math"/>
          </w:rPr>
          <m:t>DH</m:t>
        </m:r>
        <m:r>
          <m:rPr>
            <m:sty m:val="p"/>
          </m:rPr>
          <w:rPr>
            <w:rFonts w:ascii="Cambria Math" w:hAnsi="Cambria Math"/>
          </w:rPr>
          <m:t>+</m:t>
        </m:r>
        <m:sSub>
          <m:sSubPr>
            <m:ctrlPr>
              <w:rPr>
                <w:rFonts w:ascii="Cambria Math" w:hAnsi="Cambria Math"/>
                <w:lang w:val="en-US"/>
              </w:rPr>
            </m:ctrlPr>
          </m:sSubPr>
          <m:e>
            <m:r>
              <w:rPr>
                <w:rFonts w:ascii="Cambria Math" w:hAnsi="Cambria Math"/>
                <w:lang w:val="en-US"/>
              </w:rPr>
              <m:t>H</m:t>
            </m:r>
            <m:ctrlPr>
              <w:rPr>
                <w:rFonts w:ascii="Cambria Math" w:hAnsi="Cambria Math"/>
              </w:rPr>
            </m:ctrlPr>
          </m:e>
          <m:sub>
            <m:r>
              <m:rPr>
                <m:sty m:val="p"/>
              </m:rPr>
              <w:rPr>
                <w:rFonts w:ascii="Cambria Math" w:hAnsi="Cambria Math"/>
              </w:rPr>
              <m:t>дин</m:t>
            </m:r>
          </m:sub>
        </m:sSub>
        <m:r>
          <w:rPr>
            <w:rFonts w:ascii="Cambria Math" w:hAnsi="Cambria Math"/>
          </w:rPr>
          <m:t>ρ</m:t>
        </m:r>
        <m:r>
          <w:rPr>
            <w:rFonts w:ascii="Cambria Math" w:hAnsi="Cambria Math"/>
            <w:lang w:val="en-US"/>
          </w:rPr>
          <m:t>g</m:t>
        </m:r>
      </m:oMath>
      <w:r w:rsidR="00662858" w:rsidRPr="00662858">
        <w:rPr>
          <w:lang w:val="kk-KZ"/>
        </w:rPr>
        <w:t xml:space="preserve"> .                                            </w:t>
      </w:r>
      <w:r w:rsidR="00662858" w:rsidRPr="00662858">
        <w:t>(</w:t>
      </w:r>
      <w:r w:rsidR="00662858" w:rsidRPr="00662858">
        <w:rPr>
          <w:lang w:val="kk-KZ"/>
        </w:rPr>
        <w:t>2</w:t>
      </w:r>
      <w:r w:rsidR="00662858" w:rsidRPr="00662858">
        <w:t>.23)</w:t>
      </w:r>
    </w:p>
    <w:p w:rsidR="00662858" w:rsidRPr="00662858" w:rsidRDefault="00662858" w:rsidP="00662858">
      <w:pPr>
        <w:tabs>
          <w:tab w:val="left" w:pos="426"/>
          <w:tab w:val="left" w:pos="1271"/>
        </w:tabs>
        <w:ind w:firstLine="709"/>
        <w:jc w:val="both"/>
      </w:pPr>
    </w:p>
    <w:p w:rsidR="00662858" w:rsidRDefault="00662858" w:rsidP="00662858">
      <w:pPr>
        <w:tabs>
          <w:tab w:val="left" w:pos="426"/>
          <w:tab w:val="left" w:pos="1271"/>
        </w:tabs>
        <w:ind w:firstLine="709"/>
        <w:jc w:val="both"/>
        <w:rPr>
          <w:lang w:val="kk-KZ"/>
        </w:rPr>
      </w:pPr>
      <w:r w:rsidRPr="00662858">
        <w:t xml:space="preserve">4. Определение теоретического параметра </w:t>
      </w:r>
      <w:r w:rsidRPr="00662858">
        <w:rPr>
          <w:i/>
          <w:lang w:val="en-US"/>
        </w:rPr>
        <w:t>N</w:t>
      </w:r>
      <w:r w:rsidRPr="00662858">
        <w:t xml:space="preserve">, характеризующего </w:t>
      </w:r>
      <w:r w:rsidR="00D40FC9">
        <w:rPr>
          <w:lang w:val="kk-KZ"/>
        </w:rPr>
        <w:t>СН</w:t>
      </w:r>
    </w:p>
    <w:p w:rsidR="00D40FC9" w:rsidRPr="00D40FC9" w:rsidRDefault="00D40FC9" w:rsidP="00662858">
      <w:pPr>
        <w:tabs>
          <w:tab w:val="left" w:pos="426"/>
          <w:tab w:val="left" w:pos="1271"/>
        </w:tabs>
        <w:ind w:firstLine="709"/>
        <w:jc w:val="both"/>
        <w:rPr>
          <w:lang w:val="kk-KZ"/>
        </w:rPr>
      </w:pPr>
    </w:p>
    <w:p w:rsidR="00662858" w:rsidRPr="00662858" w:rsidRDefault="00662858" w:rsidP="00662858">
      <w:pPr>
        <w:tabs>
          <w:tab w:val="left" w:pos="426"/>
          <w:tab w:val="left" w:pos="1271"/>
        </w:tabs>
        <w:ind w:firstLine="709"/>
        <w:jc w:val="right"/>
        <w:rPr>
          <w:lang w:val="kk-KZ"/>
        </w:rPr>
      </w:pPr>
      <m:oMath>
        <m:r>
          <w:rPr>
            <w:rFonts w:ascii="Cambria Math" w:hAnsi="Cambria Math"/>
            <w:lang w:val="en-US"/>
          </w:rPr>
          <w:lastRenderedPageBreak/>
          <m:t>N</m:t>
        </m:r>
        <m: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lang w:val="en-US"/>
                      </w:rPr>
                    </m:ctrlPr>
                  </m:sSubPr>
                  <m:e>
                    <m:r>
                      <w:rPr>
                        <w:rFonts w:ascii="Cambria Math" w:hAnsi="Cambria Math"/>
                        <w:lang w:val="en-US"/>
                      </w:rPr>
                      <m:t>P</m:t>
                    </m:r>
                    <m:ctrlPr>
                      <w:rPr>
                        <w:rFonts w:ascii="Cambria Math" w:hAnsi="Cambria Math"/>
                      </w:rPr>
                    </m:ctrlPr>
                  </m:e>
                  <m:sub>
                    <m:r>
                      <w:rPr>
                        <w:rFonts w:ascii="Cambria Math" w:hAnsi="Cambria Math"/>
                        <w:lang w:val="en-US"/>
                      </w:rPr>
                      <m:t>d</m:t>
                    </m:r>
                  </m:sub>
                </m:sSub>
                <m:r>
                  <m:rPr>
                    <m:sty m:val="p"/>
                  </m:rPr>
                  <w:rPr>
                    <w:rFonts w:ascii="Cambria Math" w:hAnsi="Cambria Math"/>
                  </w:rPr>
                  <m:t>-</m:t>
                </m:r>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s</m:t>
                    </m:r>
                  </m:sub>
                </m:sSub>
                <m:ctrlPr>
                  <w:rPr>
                    <w:rFonts w:ascii="Cambria Math" w:hAnsi="Cambria Math"/>
                    <w:lang w:val="en-US"/>
                  </w:rPr>
                </m:ctrlPr>
              </m:e>
            </m:d>
          </m:num>
          <m:den>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d</m:t>
                    </m:r>
                  </m:sub>
                </m:sSub>
              </m:e>
            </m:d>
          </m:den>
        </m:f>
      </m:oMath>
      <w:r w:rsidRPr="00662858">
        <w:rPr>
          <w:rFonts w:eastAsiaTheme="minorEastAsia"/>
          <w:lang w:val="kk-KZ"/>
        </w:rPr>
        <w:t xml:space="preserve"> .                                                  (2.24)</w:t>
      </w:r>
    </w:p>
    <w:p w:rsidR="00662858" w:rsidRPr="00662858" w:rsidRDefault="00662858" w:rsidP="00662858">
      <w:pPr>
        <w:tabs>
          <w:tab w:val="left" w:pos="426"/>
          <w:tab w:val="left" w:pos="1271"/>
        </w:tabs>
        <w:jc w:val="both"/>
      </w:pPr>
    </w:p>
    <w:p w:rsidR="00662858" w:rsidRPr="00662858" w:rsidRDefault="00662858" w:rsidP="00662858">
      <w:pPr>
        <w:tabs>
          <w:tab w:val="left" w:pos="426"/>
          <w:tab w:val="left" w:pos="1271"/>
        </w:tabs>
        <w:ind w:firstLine="709"/>
        <w:jc w:val="both"/>
      </w:pPr>
      <w:r w:rsidRPr="00662858">
        <w:t xml:space="preserve">5. Определение оптимального коэффициента эжекции для диапазона значений параметра </w:t>
      </w:r>
      <w:r w:rsidRPr="00662858">
        <w:rPr>
          <w:i/>
          <w:lang w:val="en-US"/>
        </w:rPr>
        <w:t>b</w:t>
      </w:r>
      <w:r w:rsidRPr="00662858">
        <w:t xml:space="preserve"> путем дифференцирования и приравнивания нулю уравнение (</w:t>
      </w:r>
      <w:r w:rsidRPr="00662858">
        <w:rPr>
          <w:lang w:val="kk-KZ"/>
        </w:rPr>
        <w:t>2</w:t>
      </w:r>
      <w:r w:rsidRPr="00662858">
        <w:t xml:space="preserve">.12) и определение соответствующего данной точке КПД. При этом расчет производить для </w:t>
      </w:r>
      <w:r w:rsidRPr="00662858">
        <w:rPr>
          <w:lang w:val="en-US"/>
        </w:rPr>
        <w:t>b</w:t>
      </w:r>
      <w:r w:rsidRPr="00662858">
        <w:rPr>
          <w:lang w:val="kk-KZ"/>
        </w:rPr>
        <w:t xml:space="preserve"> </w:t>
      </w:r>
      <w:r w:rsidRPr="00662858">
        <w:t>=</w:t>
      </w:r>
      <w:r w:rsidRPr="00662858">
        <w:rPr>
          <w:lang w:val="kk-KZ"/>
        </w:rPr>
        <w:t xml:space="preserve"> </w:t>
      </w:r>
      <w:r w:rsidRPr="00662858">
        <w:t>0,1…0,9.</w:t>
      </w:r>
    </w:p>
    <w:p w:rsidR="00662858" w:rsidRPr="00662858" w:rsidRDefault="00662858" w:rsidP="00662858">
      <w:pPr>
        <w:tabs>
          <w:tab w:val="left" w:pos="426"/>
          <w:tab w:val="left" w:pos="1271"/>
        </w:tabs>
        <w:ind w:firstLine="709"/>
        <w:jc w:val="both"/>
      </w:pPr>
      <w:r w:rsidRPr="00662858">
        <w:t>6. Определение кавитации для разного соотношения площадей сопла и камеры смешения по уравнению (</w:t>
      </w:r>
      <w:r w:rsidRPr="00662858">
        <w:rPr>
          <w:lang w:val="kk-KZ"/>
        </w:rPr>
        <w:t>2</w:t>
      </w:r>
      <w:r w:rsidRPr="00662858">
        <w:t xml:space="preserve">.15). </w:t>
      </w:r>
    </w:p>
    <w:p w:rsidR="00662858" w:rsidRPr="009D67FA" w:rsidRDefault="00662858" w:rsidP="007316FF">
      <w:pPr>
        <w:tabs>
          <w:tab w:val="left" w:pos="426"/>
          <w:tab w:val="left" w:pos="1271"/>
        </w:tabs>
        <w:ind w:firstLine="709"/>
        <w:jc w:val="both"/>
      </w:pPr>
      <w:r w:rsidRPr="00662858">
        <w:t xml:space="preserve">7. Расчет кавитационной устойчивости </w:t>
      </w:r>
      <w:r w:rsidR="00B14AA3">
        <w:rPr>
          <w:lang w:val="kk-KZ"/>
        </w:rPr>
        <w:t>СН</w:t>
      </w:r>
      <w:r w:rsidRPr="00662858">
        <w:t xml:space="preserve"> для каждого варианта параметра </w:t>
      </w:r>
      <w:r w:rsidRPr="00662858">
        <w:rPr>
          <w:i/>
          <w:lang w:val="en-US"/>
        </w:rPr>
        <w:t>b</w:t>
      </w:r>
    </w:p>
    <w:p w:rsidR="00662858" w:rsidRPr="00662858" w:rsidRDefault="00662858" w:rsidP="00662858">
      <w:pPr>
        <w:tabs>
          <w:tab w:val="left" w:pos="426"/>
          <w:tab w:val="left" w:pos="1271"/>
        </w:tabs>
        <w:ind w:firstLine="709"/>
        <w:jc w:val="right"/>
        <w:rPr>
          <w:lang w:val="kk-KZ"/>
        </w:rPr>
      </w:pPr>
      <m:oMath>
        <m:r>
          <w:rPr>
            <w:rFonts w:ascii="Cambria Math" w:hAnsi="Cambria Math"/>
            <w:lang w:val="en-US"/>
          </w:rPr>
          <m:t>CR</m:t>
        </m:r>
        <m:r>
          <m:rPr>
            <m:sty m:val="p"/>
          </m:rPr>
          <w:rPr>
            <w:rFonts w:ascii="Cambria Math" w:hAnsi="Cambria Math"/>
          </w:rPr>
          <m: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M</m:t>
                </m:r>
                <m:ctrlPr>
                  <w:rPr>
                    <w:rFonts w:ascii="Cambria Math" w:hAnsi="Cambria Math"/>
                  </w:rPr>
                </m:ctrlPr>
              </m:e>
              <m:sub>
                <m:r>
                  <w:rPr>
                    <w:rFonts w:ascii="Cambria Math" w:hAnsi="Cambria Math"/>
                    <w:lang w:val="en-US"/>
                  </w:rPr>
                  <m:t>L</m:t>
                </m:r>
              </m:sub>
            </m:sSub>
            <m:r>
              <m:rPr>
                <m:sty m:val="p"/>
              </m:rPr>
              <w:rPr>
                <w:rFonts w:ascii="Cambria Math" w:hAnsi="Cambria Math"/>
              </w:rPr>
              <m:t>-</m:t>
            </m:r>
            <m:sSub>
              <m:sSubPr>
                <m:ctrlPr>
                  <w:rPr>
                    <w:rFonts w:ascii="Cambria Math" w:hAnsi="Cambria Math"/>
                    <w:lang w:val="en-US"/>
                  </w:rPr>
                </m:ctrlPr>
              </m:sSubPr>
              <m:e>
                <m:r>
                  <w:rPr>
                    <w:rFonts w:ascii="Cambria Math" w:hAnsi="Cambria Math"/>
                    <w:lang w:val="en-US"/>
                  </w:rPr>
                  <m:t>M</m:t>
                </m:r>
              </m:e>
              <m:sub>
                <m:r>
                  <w:rPr>
                    <w:rFonts w:ascii="Cambria Math" w:hAnsi="Cambria Math"/>
                    <w:lang w:val="en-US"/>
                  </w:rPr>
                  <m:t>op</m:t>
                </m:r>
              </m:sub>
            </m:sSub>
          </m:num>
          <m:den>
            <m:sSub>
              <m:sSubPr>
                <m:ctrlPr>
                  <w:rPr>
                    <w:rFonts w:ascii="Cambria Math" w:hAnsi="Cambria Math"/>
                    <w:lang w:val="en-US"/>
                  </w:rPr>
                </m:ctrlPr>
              </m:sSubPr>
              <m:e>
                <m:r>
                  <w:rPr>
                    <w:rFonts w:ascii="Cambria Math" w:hAnsi="Cambria Math"/>
                    <w:lang w:val="en-US"/>
                  </w:rPr>
                  <m:t>M</m:t>
                </m:r>
              </m:e>
              <m:sub>
                <m:r>
                  <w:rPr>
                    <w:rFonts w:ascii="Cambria Math" w:hAnsi="Cambria Math"/>
                    <w:lang w:val="en-US"/>
                  </w:rPr>
                  <m:t>op</m:t>
                </m:r>
              </m:sub>
            </m:sSub>
          </m:den>
        </m:f>
        <m:r>
          <m:rPr>
            <m:sty m:val="p"/>
          </m:rPr>
          <w:rPr>
            <w:rFonts w:ascii="Cambria Math" w:hAnsi="Cambria Math"/>
          </w:rPr>
          <m:t xml:space="preserve">·100% </m:t>
        </m:r>
      </m:oMath>
      <w:r w:rsidRPr="00662858">
        <w:t>.</w:t>
      </w:r>
      <w:r w:rsidRPr="00662858">
        <w:rPr>
          <w:lang w:val="kk-KZ"/>
        </w:rPr>
        <w:t xml:space="preserve">                                     (2.25)</w:t>
      </w: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r w:rsidRPr="00662858">
        <w:t xml:space="preserve">8. На основе расчетов, проведенных на этапе 5-7 выбрать оптимальное значение параметра </w:t>
      </w:r>
      <w:r w:rsidRPr="005F5762">
        <w:rPr>
          <w:i/>
          <w:lang w:val="en-US"/>
        </w:rPr>
        <w:t>b</w:t>
      </w:r>
      <w:r w:rsidRPr="00662858">
        <w:t>, вывести полученное значение КПД, оптимального коэффициента эжекции.</w:t>
      </w:r>
    </w:p>
    <w:p w:rsidR="00662858" w:rsidRPr="00662858" w:rsidRDefault="00662858" w:rsidP="00662858">
      <w:pPr>
        <w:tabs>
          <w:tab w:val="left" w:pos="426"/>
          <w:tab w:val="left" w:pos="1271"/>
        </w:tabs>
        <w:ind w:firstLine="709"/>
        <w:jc w:val="both"/>
      </w:pPr>
      <w:r w:rsidRPr="00662858">
        <w:t>9. Определение диаметра сопла</w:t>
      </w:r>
    </w:p>
    <w:p w:rsidR="00662858" w:rsidRPr="00662858" w:rsidRDefault="00662858" w:rsidP="00662858">
      <w:pPr>
        <w:tabs>
          <w:tab w:val="left" w:pos="426"/>
          <w:tab w:val="left" w:pos="1271"/>
        </w:tabs>
        <w:ind w:firstLine="709"/>
        <w:jc w:val="both"/>
      </w:pPr>
    </w:p>
    <w:p w:rsidR="00662858" w:rsidRPr="00662858" w:rsidRDefault="007A2B9B" w:rsidP="00662858">
      <w:pPr>
        <w:tabs>
          <w:tab w:val="left" w:pos="426"/>
          <w:tab w:val="left" w:pos="1271"/>
        </w:tabs>
        <w:ind w:firstLine="709"/>
        <w:jc w:val="right"/>
        <w:rPr>
          <w:rFonts w:eastAsiaTheme="minorEastAsia"/>
          <w:lang w:val="kk-KZ"/>
        </w:rPr>
      </w:pPr>
      <m:oMath>
        <m:sSub>
          <m:sSubPr>
            <m:ctrlPr>
              <w:rPr>
                <w:rFonts w:ascii="Cambria Math" w:hAnsi="Cambria Math"/>
                <w:lang w:val="en-US"/>
              </w:rPr>
            </m:ctrlPr>
          </m:sSubPr>
          <m:e>
            <m:r>
              <w:rPr>
                <w:rFonts w:ascii="Cambria Math" w:hAnsi="Cambria Math"/>
                <w:lang w:val="en-US"/>
              </w:rPr>
              <m:t>A</m:t>
            </m:r>
          </m:e>
          <m:sub>
            <m:r>
              <w:rPr>
                <w:rFonts w:ascii="Cambria Math" w:hAnsi="Cambria Math"/>
                <w:lang w:val="en-US"/>
              </w:rPr>
              <m:t>n</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v</m:t>
                </m:r>
              </m:e>
              <m:sub>
                <m:r>
                  <w:rPr>
                    <w:rFonts w:ascii="Cambria Math" w:hAnsi="Cambria Math"/>
                  </w:rPr>
                  <m:t>n</m:t>
                </m:r>
              </m:sub>
            </m:sSub>
          </m:den>
        </m:f>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1</m:t>
            </m:r>
          </m:sub>
        </m:sSub>
        <m:f>
          <m:fPr>
            <m:ctrlPr>
              <w:rPr>
                <w:rFonts w:ascii="Cambria Math" w:hAnsi="Cambria Math"/>
              </w:rPr>
            </m:ctrlPr>
          </m:fPr>
          <m:num>
            <m:r>
              <m:rPr>
                <m:sty m:val="p"/>
              </m:rPr>
              <w:rPr>
                <w:rFonts w:ascii="Cambria Math" w:hAnsi="Cambria Math"/>
              </w:rPr>
              <m:t>1</m:t>
            </m:r>
            <m:ctrlPr>
              <w:rPr>
                <w:rFonts w:ascii="Cambria Math" w:hAnsi="Cambria Math"/>
                <w:lang w:val="en-US"/>
              </w:rPr>
            </m:ctrlPr>
          </m:num>
          <m:den>
            <m:f>
              <m:fPr>
                <m:ctrlPr>
                  <w:rPr>
                    <w:rFonts w:ascii="Cambria Math" w:hAnsi="Cambria Math"/>
                    <w:lang w:val="en-US"/>
                  </w:rPr>
                </m:ctrlPr>
              </m:fPr>
              <m:num>
                <m:r>
                  <m:rPr>
                    <m:sty m:val="p"/>
                  </m:rPr>
                  <w:rPr>
                    <w:rFonts w:ascii="Cambria Math" w:hAnsi="Cambria Math"/>
                  </w:rPr>
                  <m:t>2</m:t>
                </m:r>
                <m:d>
                  <m:dPr>
                    <m:ctrlPr>
                      <w:rPr>
                        <w:rFonts w:ascii="Cambria Math" w:hAnsi="Cambria Math"/>
                      </w:rPr>
                    </m:ctrlPr>
                  </m:dPr>
                  <m:e>
                    <m:sSub>
                      <m:sSubPr>
                        <m:ctrlPr>
                          <w:rPr>
                            <w:rFonts w:ascii="Cambria Math" w:hAnsi="Cambria Math"/>
                            <w:lang w:val="en-US"/>
                          </w:rPr>
                        </m:ctrlPr>
                      </m:sSubPr>
                      <m:e>
                        <m:r>
                          <w:rPr>
                            <w:rFonts w:ascii="Cambria Math" w:hAnsi="Cambria Math"/>
                            <w:lang w:val="en-US"/>
                          </w:rPr>
                          <m:t>P</m:t>
                        </m:r>
                        <m:ctrlPr>
                          <w:rPr>
                            <w:rFonts w:ascii="Cambria Math" w:hAnsi="Cambria Math"/>
                          </w:rPr>
                        </m:ctrlPr>
                      </m:e>
                      <m:sub>
                        <m:r>
                          <w:rPr>
                            <w:rFonts w:ascii="Cambria Math" w:hAnsi="Cambria Math"/>
                            <w:lang w:val="en-US"/>
                          </w:rPr>
                          <m:t>i</m:t>
                        </m:r>
                      </m:sub>
                    </m:sSub>
                    <m:r>
                      <m:rPr>
                        <m:sty m:val="p"/>
                      </m:rPr>
                      <w:rPr>
                        <w:rFonts w:ascii="Cambria Math" w:hAnsi="Cambria Math"/>
                      </w:rPr>
                      <m:t>-</m:t>
                    </m:r>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s</m:t>
                        </m:r>
                      </m:sub>
                    </m:sSub>
                    <m:ctrlPr>
                      <w:rPr>
                        <w:rFonts w:ascii="Cambria Math" w:hAnsi="Cambria Math"/>
                        <w:lang w:val="en-US"/>
                      </w:rPr>
                    </m:ctrlPr>
                  </m:e>
                </m:d>
                <m:ctrlPr>
                  <w:rPr>
                    <w:rFonts w:ascii="Cambria Math" w:hAnsi="Cambria Math"/>
                  </w:rPr>
                </m:ctrlPr>
              </m:num>
              <m:den>
                <m:r>
                  <w:rPr>
                    <w:rFonts w:ascii="Cambria Math" w:hAnsi="Cambria Math"/>
                    <w:lang w:val="en-US"/>
                  </w:rPr>
                  <m:t>ρ</m:t>
                </m:r>
                <m:d>
                  <m:dPr>
                    <m:ctrlPr>
                      <w:rPr>
                        <w:rFonts w:ascii="Cambria Math" w:hAnsi="Cambria Math"/>
                        <w:lang w:val="en-US"/>
                      </w:rPr>
                    </m:ctrlPr>
                  </m:dPr>
                  <m:e>
                    <m:r>
                      <m:rPr>
                        <m:sty m:val="p"/>
                      </m:rPr>
                      <w:rPr>
                        <w:rFonts w:ascii="Cambria Math" w:hAnsi="Cambria Math"/>
                      </w:rPr>
                      <m:t>1+</m:t>
                    </m:r>
                    <m:sSub>
                      <m:sSubPr>
                        <m:ctrlPr>
                          <w:rPr>
                            <w:rFonts w:ascii="Cambria Math" w:hAnsi="Cambria Math"/>
                            <w:lang w:val="en-US"/>
                          </w:rPr>
                        </m:ctrlPr>
                      </m:sSubPr>
                      <m:e>
                        <m:r>
                          <w:rPr>
                            <w:rFonts w:ascii="Cambria Math" w:hAnsi="Cambria Math"/>
                            <w:lang w:val="en-US"/>
                          </w:rPr>
                          <m:t>K</m:t>
                        </m:r>
                      </m:e>
                      <m:sub>
                        <m:r>
                          <w:rPr>
                            <w:rFonts w:ascii="Cambria Math" w:hAnsi="Cambria Math"/>
                            <w:lang w:val="en-US"/>
                          </w:rPr>
                          <m:t>nz</m:t>
                        </m:r>
                      </m:sub>
                    </m:sSub>
                  </m:e>
                </m:d>
              </m:den>
            </m:f>
          </m:den>
        </m:f>
      </m:oMath>
      <w:r w:rsidR="00662858" w:rsidRPr="00662858">
        <w:rPr>
          <w:rFonts w:eastAsiaTheme="minorEastAsia"/>
          <w:lang w:val="kk-KZ"/>
        </w:rPr>
        <w:t xml:space="preserve"> .                                       (2.26)</w:t>
      </w:r>
    </w:p>
    <w:p w:rsidR="00662858" w:rsidRPr="00662858" w:rsidRDefault="00662858" w:rsidP="002C5912">
      <w:pPr>
        <w:tabs>
          <w:tab w:val="left" w:pos="426"/>
          <w:tab w:val="left" w:pos="1271"/>
        </w:tabs>
        <w:rPr>
          <w:rFonts w:eastAsiaTheme="minorEastAsia"/>
          <w:lang w:val="kk-KZ"/>
        </w:rPr>
      </w:pPr>
    </w:p>
    <w:p w:rsidR="00662858" w:rsidRPr="00662858" w:rsidRDefault="007A2B9B" w:rsidP="00662858">
      <w:pPr>
        <w:tabs>
          <w:tab w:val="left" w:pos="426"/>
          <w:tab w:val="left" w:pos="1271"/>
        </w:tabs>
        <w:ind w:firstLine="709"/>
        <w:jc w:val="right"/>
        <w:rPr>
          <w:lang w:val="kk-KZ"/>
        </w:rPr>
      </w:pPr>
      <m:oMath>
        <m:sSub>
          <m:sSubPr>
            <m:ctrlPr>
              <w:rPr>
                <w:rFonts w:ascii="Cambria Math" w:hAnsi="Cambria Math"/>
                <w:lang w:val="en-US"/>
              </w:rPr>
            </m:ctrlPr>
          </m:sSubPr>
          <m:e>
            <m:r>
              <w:rPr>
                <w:rFonts w:ascii="Cambria Math" w:hAnsi="Cambria Math"/>
                <w:lang w:val="en-US"/>
              </w:rPr>
              <m:t>D</m:t>
            </m:r>
          </m:e>
          <m:sub>
            <m:r>
              <w:rPr>
                <w:rFonts w:ascii="Cambria Math" w:hAnsi="Cambria Math"/>
                <w:lang w:val="en-US"/>
              </w:rPr>
              <m:t>n</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A</m:t>
                    </m:r>
                  </m:e>
                  <m:sub>
                    <m:r>
                      <w:rPr>
                        <w:rFonts w:ascii="Cambria Math" w:hAnsi="Cambria Math"/>
                      </w:rPr>
                      <m:t>n</m:t>
                    </m:r>
                  </m:sub>
                </m:sSub>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w:rPr>
                        <w:rFonts w:ascii="Cambria Math" w:hAnsi="Cambria Math"/>
                      </w:rPr>
                      <m:t>π</m:t>
                    </m:r>
                  </m:den>
                </m:f>
              </m:e>
            </m:d>
          </m:e>
          <m:sup>
            <m:r>
              <m:rPr>
                <m:sty m:val="p"/>
              </m:rPr>
              <w:rPr>
                <w:rFonts w:ascii="Cambria Math" w:hAnsi="Cambria Math"/>
              </w:rPr>
              <m:t>2</m:t>
            </m:r>
          </m:sup>
        </m:sSup>
      </m:oMath>
      <w:r w:rsidR="00662858" w:rsidRPr="00662858">
        <w:rPr>
          <w:rFonts w:eastAsiaTheme="minorEastAsia"/>
          <w:lang w:val="kk-KZ"/>
        </w:rPr>
        <w:t xml:space="preserve"> .                                             (2.27)</w:t>
      </w: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r w:rsidRPr="00662858">
        <w:t>10.</w:t>
      </w:r>
      <w:r w:rsidR="002C5912">
        <w:rPr>
          <w:lang w:val="kk-KZ"/>
        </w:rPr>
        <w:t xml:space="preserve"> </w:t>
      </w:r>
      <w:r w:rsidRPr="00662858">
        <w:t>Определение диаметра камеры смешения на основе этапа 8-9.</w:t>
      </w:r>
    </w:p>
    <w:p w:rsidR="00662858" w:rsidRPr="00662858" w:rsidRDefault="00662858" w:rsidP="00662858">
      <w:pPr>
        <w:tabs>
          <w:tab w:val="left" w:pos="426"/>
          <w:tab w:val="left" w:pos="1271"/>
        </w:tabs>
        <w:ind w:firstLine="709"/>
        <w:jc w:val="both"/>
      </w:pPr>
      <w:r w:rsidRPr="00662858">
        <w:t xml:space="preserve">11. Расстояние между соплом и камерой смешения принимается равным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t</m:t>
            </m:r>
            <m:r>
              <w:rPr>
                <w:rFonts w:ascii="Cambria Math" w:hAnsi="Cambria Math"/>
              </w:rPr>
              <m:t>h</m:t>
            </m:r>
          </m:sub>
        </m:sSub>
      </m:oMath>
      <w:r w:rsidRPr="00662858">
        <w:t>.</w:t>
      </w:r>
    </w:p>
    <w:p w:rsidR="00662858" w:rsidRPr="00662858" w:rsidRDefault="00662858" w:rsidP="00662858">
      <w:pPr>
        <w:tabs>
          <w:tab w:val="left" w:pos="426"/>
          <w:tab w:val="left" w:pos="1271"/>
        </w:tabs>
        <w:ind w:firstLine="709"/>
        <w:jc w:val="both"/>
      </w:pPr>
      <w:r w:rsidRPr="00662858">
        <w:t>12. Длина камеры смешения принимается равной</w:t>
      </w:r>
    </w:p>
    <w:p w:rsidR="00662858" w:rsidRPr="00662858" w:rsidRDefault="00662858" w:rsidP="00662858">
      <w:pPr>
        <w:tabs>
          <w:tab w:val="left" w:pos="426"/>
          <w:tab w:val="left" w:pos="1271"/>
        </w:tabs>
        <w:ind w:firstLine="709"/>
        <w:jc w:val="both"/>
      </w:pPr>
    </w:p>
    <w:p w:rsidR="00662858" w:rsidRPr="00662858" w:rsidRDefault="007A2B9B" w:rsidP="00662858">
      <w:pPr>
        <w:tabs>
          <w:tab w:val="left" w:pos="426"/>
          <w:tab w:val="left" w:pos="1271"/>
        </w:tabs>
        <w:ind w:firstLine="709"/>
        <w:jc w:val="right"/>
        <w:rPr>
          <w:lang w:val="kk-KZ"/>
        </w:rPr>
      </w:pPr>
      <m:oMath>
        <m:sSub>
          <m:sSubPr>
            <m:ctrlPr>
              <w:rPr>
                <w:rFonts w:ascii="Cambria Math" w:hAnsi="Cambria Math"/>
                <w:lang w:val="en-US"/>
              </w:rPr>
            </m:ctrlPr>
          </m:sSubPr>
          <m:e>
            <m:r>
              <w:rPr>
                <w:rFonts w:ascii="Cambria Math" w:hAnsi="Cambria Math"/>
                <w:lang w:val="en-US"/>
              </w:rPr>
              <m:t>L</m:t>
            </m:r>
            <m:r>
              <m:rPr>
                <m:sty m:val="p"/>
              </m:rPr>
              <w:rPr>
                <w:rFonts w:ascii="Cambria Math" w:hAnsi="Cambria Math"/>
              </w:rPr>
              <m:t>=8</m:t>
            </m:r>
            <m:r>
              <w:rPr>
                <w:rFonts w:ascii="Cambria Math" w:hAnsi="Cambria Math"/>
                <w:lang w:val="en-US"/>
              </w:rPr>
              <m:t>D</m:t>
            </m:r>
          </m:e>
          <m:sub>
            <m:r>
              <w:rPr>
                <w:rFonts w:ascii="Cambria Math" w:hAnsi="Cambria Math"/>
                <w:lang w:val="en-US"/>
              </w:rPr>
              <m:t>t</m:t>
            </m:r>
            <m:r>
              <w:rPr>
                <w:rFonts w:ascii="Cambria Math" w:hAnsi="Cambria Math"/>
              </w:rPr>
              <m:t>h</m:t>
            </m:r>
          </m:sub>
        </m:sSub>
      </m:oMath>
      <w:r w:rsidR="00662858" w:rsidRPr="00662858">
        <w:rPr>
          <w:rFonts w:eastAsiaTheme="minorEastAsia"/>
          <w:lang w:val="kk-KZ"/>
        </w:rPr>
        <w:t>.                                                     (2.28)</w:t>
      </w: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r w:rsidRPr="00662858">
        <w:t>13. Проверка скважинных условий (потенциала скважины) для работы комбинированной установки.</w:t>
      </w:r>
    </w:p>
    <w:p w:rsidR="00662858" w:rsidRPr="00662858" w:rsidRDefault="00662858" w:rsidP="00662858">
      <w:pPr>
        <w:tabs>
          <w:tab w:val="left" w:pos="426"/>
          <w:tab w:val="left" w:pos="1271"/>
        </w:tabs>
        <w:ind w:firstLine="709"/>
        <w:jc w:val="both"/>
      </w:pPr>
      <w:r w:rsidRPr="00662858">
        <w:t>Для расчета потенциала скважины необходимо хотя бы одно замеренное значение дебита скважин и соответствующего ему статического и динамического уровней. На основе замера выводится коэффициент продуктивности скважины (м</w:t>
      </w:r>
      <w:r w:rsidRPr="00662858">
        <w:rPr>
          <w:vertAlign w:val="superscript"/>
        </w:rPr>
        <w:t>3</w:t>
      </w:r>
      <w:r w:rsidRPr="00662858">
        <w:t>/сут/М</w:t>
      </w:r>
      <w:r w:rsidRPr="00662858">
        <w:rPr>
          <w:lang w:val="kk-KZ"/>
        </w:rPr>
        <w:t>П</w:t>
      </w:r>
      <w:r w:rsidRPr="00662858">
        <w:t>а)</w:t>
      </w:r>
    </w:p>
    <w:p w:rsidR="00662858" w:rsidRPr="00662858" w:rsidRDefault="00662858" w:rsidP="00662858">
      <w:pPr>
        <w:tabs>
          <w:tab w:val="left" w:pos="426"/>
          <w:tab w:val="left" w:pos="1271"/>
        </w:tabs>
        <w:ind w:firstLine="709"/>
        <w:jc w:val="both"/>
      </w:pPr>
    </w:p>
    <w:p w:rsidR="00662858" w:rsidRPr="00662858" w:rsidRDefault="007A2B9B" w:rsidP="00662858">
      <w:pPr>
        <w:tabs>
          <w:tab w:val="left" w:pos="426"/>
          <w:tab w:val="left" w:pos="1271"/>
        </w:tabs>
        <w:ind w:firstLine="709"/>
        <w:jc w:val="right"/>
        <w:rPr>
          <w:lang w:val="kk-KZ"/>
        </w:rPr>
      </w:pPr>
      <m:oMath>
        <m:sSubSup>
          <m:sSubSupPr>
            <m:ctrlPr>
              <w:rPr>
                <w:rFonts w:ascii="Cambria Math" w:hAnsi="Cambria Math"/>
                <w:i/>
                <w:lang w:val="en-US"/>
              </w:rPr>
            </m:ctrlPr>
          </m:sSubSupPr>
          <m:e>
            <m:r>
              <m:rPr>
                <m:sty m:val="p"/>
              </m:rPr>
              <w:rPr>
                <w:rFonts w:ascii="Cambria Math" w:hAnsi="Cambria Math"/>
              </w:rPr>
              <m:t>К</m:t>
            </m:r>
            <m:ctrlPr>
              <w:rPr>
                <w:rFonts w:ascii="Cambria Math" w:hAnsi="Cambria Math"/>
                <w:lang w:val="en-US"/>
              </w:rPr>
            </m:ctrlPr>
          </m:e>
          <m:sub>
            <m:r>
              <m:rPr>
                <m:sty m:val="p"/>
              </m:rPr>
              <w:rPr>
                <w:rFonts w:ascii="Cambria Math" w:hAnsi="Cambria Math"/>
              </w:rPr>
              <m:t>пр</m:t>
            </m:r>
            <m:ctrlPr>
              <w:rPr>
                <w:rFonts w:ascii="Cambria Math" w:hAnsi="Cambria Math"/>
                <w:lang w:val="en-US"/>
              </w:rPr>
            </m:ctrlPr>
          </m:sub>
          <m:sup>
            <m:r>
              <w:rPr>
                <w:rFonts w:ascii="Cambria Math" w:hAnsi="Cambria Math"/>
              </w:rPr>
              <m:t>'</m:t>
            </m:r>
          </m:sup>
        </m:sSubSup>
        <m:r>
          <m:rPr>
            <m:sty m:val="p"/>
          </m:rPr>
          <w:rPr>
            <w:rFonts w:ascii="Cambria Math" w:hAnsi="Cambria Math"/>
          </w:rPr>
          <m: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test</m:t>
                </m:r>
              </m:sub>
            </m:sSub>
            <m:ctrlPr>
              <w:rPr>
                <w:rFonts w:ascii="Cambria Math" w:hAnsi="Cambria Math"/>
              </w:rPr>
            </m:ctrlPr>
          </m:num>
          <m:den>
            <m:r>
              <m:rPr>
                <m:sty m:val="p"/>
              </m:rPr>
              <w:rPr>
                <w:rFonts w:ascii="Cambria Math" w:hAnsi="Cambria Math"/>
              </w:rPr>
              <m:t>9.81</m:t>
            </m:r>
            <m:d>
              <m:dPr>
                <m:ctrlPr>
                  <w:rPr>
                    <w:rFonts w:ascii="Cambria Math" w:hAnsi="Cambria Math"/>
                  </w:rPr>
                </m:ctrlPr>
              </m:dPr>
              <m:e>
                <m:r>
                  <w:rPr>
                    <w:rFonts w:ascii="Cambria Math" w:hAnsi="Cambria Math"/>
                  </w:rPr>
                  <m:t>D</m:t>
                </m:r>
                <m:sSub>
                  <m:sSubPr>
                    <m:ctrlPr>
                      <w:rPr>
                        <w:rFonts w:ascii="Cambria Math" w:hAnsi="Cambria Math"/>
                      </w:rPr>
                    </m:ctrlPr>
                  </m:sSubPr>
                  <m:e>
                    <m:r>
                      <w:rPr>
                        <w:rFonts w:ascii="Cambria Math" w:hAnsi="Cambria Math"/>
                      </w:rPr>
                      <m:t>L</m:t>
                    </m:r>
                  </m:e>
                  <m:sub>
                    <m:r>
                      <w:rPr>
                        <w:rFonts w:ascii="Cambria Math" w:hAnsi="Cambria Math"/>
                      </w:rPr>
                      <m:t>test</m:t>
                    </m:r>
                  </m:sub>
                </m:sSub>
                <m:r>
                  <m:rPr>
                    <m:sty m:val="p"/>
                  </m:rPr>
                  <w:rPr>
                    <w:rFonts w:ascii="Cambria Math" w:hAnsi="Cambria Math"/>
                  </w:rPr>
                  <m:t>-</m:t>
                </m:r>
                <m:r>
                  <w:rPr>
                    <w:rFonts w:ascii="Cambria Math" w:hAnsi="Cambria Math"/>
                  </w:rPr>
                  <m:t>D</m:t>
                </m:r>
                <m:sSub>
                  <m:sSubPr>
                    <m:ctrlPr>
                      <w:rPr>
                        <w:rFonts w:ascii="Cambria Math" w:hAnsi="Cambria Math"/>
                      </w:rPr>
                    </m:ctrlPr>
                  </m:sSubPr>
                  <m:e>
                    <m:r>
                      <w:rPr>
                        <w:rFonts w:ascii="Cambria Math" w:hAnsi="Cambria Math"/>
                      </w:rPr>
                      <m:t>L</m:t>
                    </m:r>
                  </m:e>
                  <m:sub>
                    <m:r>
                      <w:rPr>
                        <w:rFonts w:ascii="Cambria Math" w:hAnsi="Cambria Math"/>
                      </w:rPr>
                      <m:t>static</m:t>
                    </m:r>
                  </m:sub>
                </m:sSub>
              </m:e>
            </m:d>
            <m:r>
              <w:rPr>
                <w:rFonts w:ascii="Cambria Math" w:hAnsi="Cambria Math"/>
              </w:rPr>
              <m:t>ρ</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oMath>
      <w:r w:rsidR="00662858" w:rsidRPr="00662858">
        <w:rPr>
          <w:rFonts w:eastAsiaTheme="minorEastAsia"/>
          <w:lang w:val="kk-KZ"/>
        </w:rPr>
        <w:t xml:space="preserve"> .                                  (2.29)</w:t>
      </w:r>
    </w:p>
    <w:p w:rsidR="00662858" w:rsidRPr="00662858" w:rsidRDefault="00662858" w:rsidP="00662858">
      <w:pPr>
        <w:tabs>
          <w:tab w:val="left" w:pos="426"/>
          <w:tab w:val="left" w:pos="1271"/>
        </w:tabs>
        <w:ind w:firstLine="709"/>
        <w:jc w:val="both"/>
        <w:rPr>
          <w:lang w:val="kk-KZ"/>
        </w:rPr>
      </w:pPr>
    </w:p>
    <w:p w:rsidR="00662858" w:rsidRPr="00B14AA3" w:rsidRDefault="00662858" w:rsidP="00B14AA3">
      <w:pPr>
        <w:tabs>
          <w:tab w:val="left" w:pos="426"/>
          <w:tab w:val="left" w:pos="1271"/>
        </w:tabs>
        <w:ind w:firstLine="709"/>
        <w:jc w:val="both"/>
        <w:rPr>
          <w:lang w:val="kk-KZ"/>
        </w:rPr>
      </w:pPr>
      <w:r w:rsidRPr="00662858">
        <w:t xml:space="preserve">Далее рассчитывается ожидаемый динамический уровень при работе </w:t>
      </w:r>
      <w:r w:rsidR="00B14AA3">
        <w:rPr>
          <w:lang w:val="kk-KZ"/>
        </w:rPr>
        <w:t>КНУ</w:t>
      </w:r>
    </w:p>
    <w:p w:rsidR="00662858" w:rsidRPr="00662858" w:rsidRDefault="00662858" w:rsidP="00662858">
      <w:pPr>
        <w:tabs>
          <w:tab w:val="left" w:pos="426"/>
          <w:tab w:val="left" w:pos="1271"/>
        </w:tabs>
        <w:ind w:firstLine="709"/>
        <w:jc w:val="right"/>
        <w:rPr>
          <w:lang w:val="kk-KZ"/>
        </w:rPr>
      </w:pPr>
      <m:oMath>
        <m:r>
          <w:rPr>
            <w:rFonts w:ascii="Cambria Math" w:hAnsi="Cambria Math"/>
            <w:lang w:val="en-US"/>
          </w:rPr>
          <w:lastRenderedPageBreak/>
          <m:t>D</m:t>
        </m:r>
        <m:sSub>
          <m:sSubPr>
            <m:ctrlPr>
              <w:rPr>
                <w:rFonts w:ascii="Cambria Math" w:hAnsi="Cambria Math"/>
                <w:lang w:val="en-US"/>
              </w:rPr>
            </m:ctrlPr>
          </m:sSubPr>
          <m:e>
            <m:r>
              <w:rPr>
                <w:rFonts w:ascii="Cambria Math" w:hAnsi="Cambria Math"/>
                <w:lang w:val="en-US"/>
              </w:rPr>
              <m:t>L</m:t>
            </m:r>
          </m:e>
          <m:sub>
            <m:r>
              <w:rPr>
                <w:rFonts w:ascii="Cambria Math" w:hAnsi="Cambria Math"/>
                <w:lang w:val="en-US"/>
              </w:rPr>
              <m:t>op</m:t>
            </m:r>
          </m:sub>
        </m:sSub>
        <m:r>
          <m:rPr>
            <m:sty m:val="p"/>
          </m:rPr>
          <w:rPr>
            <w:rFonts w:ascii="Cambria Math" w:hAnsi="Cambria Math"/>
          </w:rPr>
          <m: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q</m:t>
                </m:r>
              </m:e>
              <m:sub>
                <m:r>
                  <m:rPr>
                    <m:sty m:val="p"/>
                  </m:rPr>
                  <w:rPr>
                    <w:rFonts w:ascii="Cambria Math" w:hAnsi="Cambria Math"/>
                  </w:rPr>
                  <m:t>1</m:t>
                </m:r>
              </m:sub>
            </m:sSub>
            <m:r>
              <m:rPr>
                <m:sty m:val="p"/>
              </m:rPr>
              <w:rPr>
                <w:rFonts w:ascii="Cambria Math" w:hAnsi="Cambria Math"/>
              </w:rPr>
              <m:t>+</m:t>
            </m:r>
            <m:sSub>
              <m:sSubPr>
                <m:ctrlPr>
                  <w:rPr>
                    <w:rFonts w:ascii="Cambria Math" w:hAnsi="Cambria Math"/>
                    <w:lang w:val="en-US"/>
                  </w:rPr>
                </m:ctrlPr>
              </m:sSubPr>
              <m:e>
                <m:r>
                  <w:rPr>
                    <w:rFonts w:ascii="Cambria Math" w:hAnsi="Cambria Math"/>
                    <w:lang w:val="en-US"/>
                  </w:rPr>
                  <m:t>q</m:t>
                </m:r>
              </m:e>
              <m:sub>
                <m:r>
                  <m:rPr>
                    <m:sty m:val="p"/>
                  </m:rPr>
                  <w:rPr>
                    <w:rFonts w:ascii="Cambria Math" w:hAnsi="Cambria Math"/>
                  </w:rPr>
                  <m:t>2</m:t>
                </m:r>
              </m:sub>
            </m:sSub>
            <m:ctrlPr>
              <w:rPr>
                <w:rFonts w:ascii="Cambria Math" w:hAnsi="Cambria Math"/>
              </w:rPr>
            </m:ctrlPr>
          </m:num>
          <m:den>
            <m:sSub>
              <m:sSubPr>
                <m:ctrlPr>
                  <w:rPr>
                    <w:rFonts w:ascii="Cambria Math" w:hAnsi="Cambria Math"/>
                  </w:rPr>
                </m:ctrlPr>
              </m:sSubPr>
              <m:e>
                <m:r>
                  <m:rPr>
                    <m:sty m:val="p"/>
                  </m:rPr>
                  <w:rPr>
                    <w:rFonts w:ascii="Cambria Math" w:hAnsi="Cambria Math"/>
                  </w:rPr>
                  <m:t>К</m:t>
                </m:r>
              </m:e>
              <m:sub>
                <m:r>
                  <m:rPr>
                    <m:sty m:val="p"/>
                  </m:rPr>
                  <w:rPr>
                    <w:rFonts w:ascii="Cambria Math" w:hAnsi="Cambria Math"/>
                  </w:rPr>
                  <m:t>пр</m:t>
                </m:r>
              </m:sub>
            </m:sSub>
            <m:r>
              <m:rPr>
                <m:sty m:val="p"/>
              </m:rPr>
              <w:rPr>
                <w:rFonts w:ascii="Cambria Math" w:hAnsi="Cambria Math"/>
              </w:rPr>
              <m:t xml:space="preserve"> 9.81</m:t>
            </m:r>
            <m:r>
              <w:rPr>
                <w:rFonts w:ascii="Cambria Math" w:hAnsi="Cambria Math"/>
              </w:rPr>
              <m:t>ρ</m:t>
            </m:r>
          </m:den>
        </m:f>
        <m:r>
          <m:rPr>
            <m:sty m:val="p"/>
          </m:rPr>
          <w:rPr>
            <w:rFonts w:ascii="Cambria Math" w:hAnsi="Cambria Math"/>
          </w:rPr>
          <m:t>+</m:t>
        </m:r>
        <m:r>
          <w:rPr>
            <w:rFonts w:ascii="Cambria Math" w:hAnsi="Cambria Math"/>
            <w:lang w:val="en-US"/>
          </w:rPr>
          <m:t>D</m:t>
        </m:r>
        <m:sSub>
          <m:sSubPr>
            <m:ctrlPr>
              <w:rPr>
                <w:rFonts w:ascii="Cambria Math" w:hAnsi="Cambria Math"/>
                <w:lang w:val="en-US"/>
              </w:rPr>
            </m:ctrlPr>
          </m:sSubPr>
          <m:e>
            <m:r>
              <w:rPr>
                <w:rFonts w:ascii="Cambria Math" w:hAnsi="Cambria Math"/>
                <w:lang w:val="en-US"/>
              </w:rPr>
              <m:t>L</m:t>
            </m:r>
          </m:e>
          <m:sub>
            <m:r>
              <w:rPr>
                <w:rFonts w:ascii="Cambria Math" w:hAnsi="Cambria Math"/>
                <w:lang w:val="en-US"/>
              </w:rPr>
              <m:t>static</m:t>
            </m:r>
          </m:sub>
        </m:sSub>
        <m:r>
          <w:rPr>
            <w:rFonts w:ascii="Cambria Math" w:hAnsi="Cambria Math"/>
          </w:rPr>
          <m:t xml:space="preserve"> .</m:t>
        </m:r>
      </m:oMath>
      <w:r w:rsidRPr="00662858">
        <w:rPr>
          <w:rFonts w:eastAsiaTheme="minorEastAsia"/>
          <w:lang w:val="kk-KZ"/>
        </w:rPr>
        <w:t xml:space="preserve">                                      (2.30)</w:t>
      </w:r>
    </w:p>
    <w:p w:rsidR="00662858" w:rsidRPr="00662858" w:rsidRDefault="00662858" w:rsidP="00B14AA3">
      <w:pPr>
        <w:tabs>
          <w:tab w:val="left" w:pos="426"/>
          <w:tab w:val="left" w:pos="1271"/>
        </w:tabs>
        <w:jc w:val="both"/>
      </w:pPr>
    </w:p>
    <w:p w:rsidR="00662858" w:rsidRPr="00662858" w:rsidRDefault="00662858" w:rsidP="00662858">
      <w:pPr>
        <w:tabs>
          <w:tab w:val="left" w:pos="426"/>
          <w:tab w:val="left" w:pos="1271"/>
        </w:tabs>
        <w:ind w:firstLine="709"/>
        <w:jc w:val="both"/>
      </w:pPr>
      <w:r w:rsidRPr="00662858">
        <w:t xml:space="preserve">14. Этапы </w:t>
      </w:r>
      <w:r w:rsidRPr="003253F0">
        <w:t xml:space="preserve">2-13 </w:t>
      </w:r>
      <w:r w:rsidRPr="00662858">
        <w:t xml:space="preserve">повторяются с учетом полученного ожидаемого динамического уровня </w:t>
      </w:r>
      <w:r w:rsidRPr="00662858">
        <w:rPr>
          <w:szCs w:val="28"/>
        </w:rPr>
        <w:t>системы</w:t>
      </w:r>
      <w:r w:rsidRPr="00662858">
        <w:rPr>
          <w:szCs w:val="28"/>
          <w:lang w:val="kk-KZ"/>
        </w:rPr>
        <w:t xml:space="preserve"> </w:t>
      </w:r>
      <w:r w:rsidRPr="00662858">
        <w:rPr>
          <w:rFonts w:cs="Times New Roman"/>
          <w:szCs w:val="28"/>
          <w:lang w:val="kk-KZ"/>
        </w:rPr>
        <w:t>[3]</w:t>
      </w:r>
      <w:r w:rsidRPr="00662858">
        <w:rPr>
          <w:szCs w:val="28"/>
        </w:rPr>
        <w:t>.</w:t>
      </w:r>
    </w:p>
    <w:p w:rsidR="00662858" w:rsidRDefault="00662858" w:rsidP="00662858">
      <w:pPr>
        <w:tabs>
          <w:tab w:val="left" w:pos="426"/>
          <w:tab w:val="left" w:pos="1276"/>
        </w:tabs>
        <w:jc w:val="both"/>
        <w:rPr>
          <w:lang w:val="kk-KZ"/>
        </w:rPr>
      </w:pPr>
    </w:p>
    <w:p w:rsidR="00AF3ED1" w:rsidRPr="00AF3ED1" w:rsidRDefault="00AF3ED1" w:rsidP="00662858">
      <w:pPr>
        <w:tabs>
          <w:tab w:val="left" w:pos="426"/>
          <w:tab w:val="left" w:pos="1276"/>
        </w:tabs>
        <w:jc w:val="both"/>
        <w:rPr>
          <w:lang w:val="kk-KZ"/>
        </w:rPr>
      </w:pPr>
    </w:p>
    <w:p w:rsidR="004534A7" w:rsidRDefault="00662858" w:rsidP="002C5912">
      <w:pPr>
        <w:tabs>
          <w:tab w:val="left" w:pos="426"/>
          <w:tab w:val="left" w:pos="1276"/>
        </w:tabs>
        <w:ind w:firstLine="709"/>
        <w:jc w:val="both"/>
        <w:rPr>
          <w:lang w:val="kk-KZ"/>
        </w:rPr>
      </w:pPr>
      <w:r w:rsidRPr="00662858">
        <w:t>2.4</w:t>
      </w:r>
      <w:r w:rsidRPr="00662858">
        <w:tab/>
      </w:r>
      <w:r w:rsidRPr="00662858">
        <w:rPr>
          <w:lang w:val="kk-KZ"/>
        </w:rPr>
        <w:t>Расчетно-экспериментальное моделирование виртуальной модели КНУ</w:t>
      </w:r>
    </w:p>
    <w:p w:rsidR="00AF3ED1" w:rsidRPr="00662858" w:rsidRDefault="00AF3ED1" w:rsidP="002C5912">
      <w:pPr>
        <w:tabs>
          <w:tab w:val="left" w:pos="426"/>
          <w:tab w:val="left" w:pos="1276"/>
        </w:tabs>
        <w:ind w:firstLine="709"/>
        <w:jc w:val="both"/>
        <w:rPr>
          <w:lang w:val="kk-KZ"/>
        </w:rPr>
      </w:pPr>
    </w:p>
    <w:p w:rsidR="00662858" w:rsidRPr="00662858" w:rsidRDefault="00662858" w:rsidP="00662858">
      <w:pPr>
        <w:tabs>
          <w:tab w:val="left" w:pos="426"/>
          <w:tab w:val="left" w:pos="1276"/>
        </w:tabs>
        <w:ind w:firstLine="709"/>
        <w:jc w:val="both"/>
        <w:rPr>
          <w:lang w:val="kk-KZ"/>
        </w:rPr>
      </w:pPr>
      <w:r w:rsidRPr="00662858">
        <w:rPr>
          <w:lang w:val="kk-KZ"/>
        </w:rPr>
        <w:t>2.4.1 Исходные данные для проектирования</w:t>
      </w:r>
    </w:p>
    <w:p w:rsidR="00662858" w:rsidRPr="00662858" w:rsidRDefault="00662858" w:rsidP="00662858">
      <w:pPr>
        <w:tabs>
          <w:tab w:val="left" w:pos="426"/>
          <w:tab w:val="left" w:pos="1271"/>
        </w:tabs>
        <w:jc w:val="both"/>
      </w:pPr>
    </w:p>
    <w:p w:rsidR="00662858" w:rsidRPr="00662858" w:rsidRDefault="00662858" w:rsidP="00662858">
      <w:pPr>
        <w:tabs>
          <w:tab w:val="left" w:pos="1271"/>
        </w:tabs>
        <w:ind w:firstLine="709"/>
        <w:jc w:val="both"/>
        <w:rPr>
          <w:rFonts w:eastAsia="Calibri" w:cs="Times New Roman"/>
          <w:szCs w:val="24"/>
        </w:rPr>
      </w:pPr>
      <w:r w:rsidRPr="00662858">
        <w:rPr>
          <w:rFonts w:eastAsia="Calibri" w:cs="Times New Roman"/>
          <w:szCs w:val="24"/>
        </w:rPr>
        <w:t>Исходные данные должны включать следующую информацию:</w:t>
      </w:r>
    </w:p>
    <w:p w:rsidR="00662858" w:rsidRPr="00662858" w:rsidRDefault="00662858" w:rsidP="00662858">
      <w:pPr>
        <w:tabs>
          <w:tab w:val="left" w:pos="1271"/>
        </w:tabs>
        <w:ind w:firstLine="709"/>
        <w:contextualSpacing/>
        <w:jc w:val="both"/>
        <w:rPr>
          <w:rFonts w:eastAsia="Calibri" w:cs="Times New Roman"/>
          <w:szCs w:val="24"/>
        </w:rPr>
      </w:pPr>
      <w:r w:rsidRPr="00662858">
        <w:rPr>
          <w:rFonts w:eastAsia="Calibri" w:cs="Times New Roman"/>
          <w:szCs w:val="24"/>
        </w:rPr>
        <w:t>- конструкция скважины (глубина, интервалы перфорации, диаметры эксплуатационной колонны, НКТ, инклинометрия и т.д.);</w:t>
      </w:r>
    </w:p>
    <w:p w:rsidR="00662858" w:rsidRPr="00662858" w:rsidRDefault="00662858" w:rsidP="00662858">
      <w:pPr>
        <w:tabs>
          <w:tab w:val="left" w:pos="1271"/>
        </w:tabs>
        <w:spacing w:after="160"/>
        <w:ind w:firstLine="709"/>
        <w:contextualSpacing/>
        <w:jc w:val="both"/>
        <w:rPr>
          <w:rFonts w:eastAsia="Calibri" w:cs="Times New Roman"/>
          <w:szCs w:val="24"/>
        </w:rPr>
      </w:pPr>
      <w:r w:rsidRPr="00662858">
        <w:rPr>
          <w:rFonts w:eastAsia="Calibri" w:cs="Times New Roman"/>
          <w:szCs w:val="24"/>
        </w:rPr>
        <w:t>- номинальный напор и подача ЭЦН, паспортная кривая, глубина спуска УЭЦН;</w:t>
      </w:r>
    </w:p>
    <w:p w:rsidR="00662858" w:rsidRPr="00662858" w:rsidRDefault="00662858" w:rsidP="00662858">
      <w:pPr>
        <w:tabs>
          <w:tab w:val="left" w:pos="1271"/>
        </w:tabs>
        <w:spacing w:after="160"/>
        <w:ind w:firstLine="709"/>
        <w:contextualSpacing/>
        <w:jc w:val="both"/>
        <w:rPr>
          <w:rFonts w:eastAsia="Calibri" w:cs="Times New Roman"/>
          <w:szCs w:val="24"/>
        </w:rPr>
      </w:pPr>
      <w:r w:rsidRPr="00662858">
        <w:rPr>
          <w:rFonts w:eastAsia="Calibri" w:cs="Times New Roman"/>
          <w:szCs w:val="24"/>
        </w:rPr>
        <w:t>- физико-химические свойства откачиваемой жидкости (плотность, вязкость, содержание мех.примесей и т.д);</w:t>
      </w:r>
    </w:p>
    <w:p w:rsidR="00662858" w:rsidRPr="00662858" w:rsidRDefault="00662858" w:rsidP="00662858">
      <w:pPr>
        <w:tabs>
          <w:tab w:val="left" w:pos="1271"/>
        </w:tabs>
        <w:spacing w:after="160"/>
        <w:ind w:firstLine="709"/>
        <w:contextualSpacing/>
        <w:jc w:val="both"/>
        <w:rPr>
          <w:rFonts w:eastAsia="Calibri" w:cs="Times New Roman"/>
          <w:szCs w:val="24"/>
        </w:rPr>
      </w:pPr>
      <w:r w:rsidRPr="00662858">
        <w:rPr>
          <w:rFonts w:eastAsia="Calibri" w:cs="Times New Roman"/>
          <w:szCs w:val="24"/>
        </w:rPr>
        <w:t>- потенциал скважины (замеренные значения дебита и соответствующего динамического и статического уровня);</w:t>
      </w:r>
    </w:p>
    <w:p w:rsidR="00662858" w:rsidRPr="00662858" w:rsidRDefault="00662858" w:rsidP="00662858">
      <w:pPr>
        <w:numPr>
          <w:ilvl w:val="3"/>
          <w:numId w:val="0"/>
        </w:numPr>
        <w:tabs>
          <w:tab w:val="left" w:pos="1271"/>
        </w:tabs>
        <w:spacing w:after="160"/>
        <w:ind w:firstLine="709"/>
        <w:contextualSpacing/>
        <w:jc w:val="both"/>
        <w:outlineLvl w:val="3"/>
        <w:rPr>
          <w:rFonts w:eastAsia="Calibri" w:cs="Times New Roman"/>
          <w:szCs w:val="24"/>
        </w:rPr>
      </w:pPr>
      <w:r w:rsidRPr="00662858">
        <w:rPr>
          <w:rFonts w:eastAsia="Calibri" w:cs="Times New Roman"/>
          <w:i/>
          <w:szCs w:val="24"/>
        </w:rPr>
        <w:t>Расчетная схема обвязки скважины.</w:t>
      </w:r>
      <w:r w:rsidRPr="00662858">
        <w:rPr>
          <w:rFonts w:eastAsia="Calibri" w:cs="Times New Roman"/>
          <w:b/>
          <w:szCs w:val="24"/>
        </w:rPr>
        <w:t xml:space="preserve"> </w:t>
      </w:r>
      <w:r w:rsidRPr="00662858">
        <w:rPr>
          <w:rFonts w:eastAsia="Calibri" w:cs="Times New Roman"/>
          <w:szCs w:val="24"/>
        </w:rPr>
        <w:t xml:space="preserve">Схема обвязки устья и параметры рассматриваемой откачной скважины представлены на рисунке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10,</w:t>
      </w:r>
      <w:r w:rsidRPr="00662858">
        <w:rPr>
          <w:rFonts w:eastAsia="Calibri" w:cs="Times New Roman"/>
          <w:szCs w:val="24"/>
        </w:rPr>
        <w:t xml:space="preserve"> таблицах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3</w:t>
      </w:r>
      <w:r w:rsidRPr="00662858">
        <w:rPr>
          <w:rFonts w:eastAsia="Calibri" w:cs="Times New Roman"/>
          <w:szCs w:val="24"/>
        </w:rPr>
        <w:t xml:space="preserve"> и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4</w:t>
      </w:r>
      <w:r w:rsidRPr="00662858">
        <w:rPr>
          <w:rFonts w:eastAsia="Calibri" w:cs="Times New Roman"/>
          <w:szCs w:val="24"/>
        </w:rPr>
        <w:t xml:space="preserve">. </w:t>
      </w:r>
    </w:p>
    <w:p w:rsidR="00662858" w:rsidRPr="00662858" w:rsidRDefault="00662858" w:rsidP="00662858">
      <w:pPr>
        <w:tabs>
          <w:tab w:val="left" w:pos="1271"/>
        </w:tabs>
        <w:jc w:val="both"/>
        <w:rPr>
          <w:rFonts w:eastAsia="Calibri" w:cs="Times New Roman"/>
          <w:szCs w:val="24"/>
        </w:rPr>
      </w:pPr>
    </w:p>
    <w:p w:rsidR="00662858" w:rsidRPr="00662858" w:rsidRDefault="00662858" w:rsidP="004534A7">
      <w:pPr>
        <w:tabs>
          <w:tab w:val="left" w:pos="1271"/>
        </w:tabs>
        <w:jc w:val="both"/>
        <w:rPr>
          <w:rFonts w:eastAsia="Calibri" w:cs="Times New Roman"/>
          <w:szCs w:val="24"/>
        </w:rPr>
      </w:pPr>
      <w:r w:rsidRPr="00662858">
        <w:rPr>
          <w:rFonts w:eastAsia="Calibri" w:cs="Times New Roman"/>
          <w:szCs w:val="24"/>
        </w:rPr>
        <w:t xml:space="preserve">Таблица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3</w:t>
      </w:r>
      <w:r w:rsidRPr="00662858">
        <w:rPr>
          <w:rFonts w:eastAsia="Calibri" w:cs="Times New Roman"/>
          <w:szCs w:val="24"/>
        </w:rPr>
        <w:t xml:space="preserve"> - Параметры откачной скважины</w:t>
      </w:r>
    </w:p>
    <w:p w:rsidR="00662858" w:rsidRPr="00662858" w:rsidRDefault="00662858" w:rsidP="00662858">
      <w:pPr>
        <w:spacing w:line="259" w:lineRule="auto"/>
        <w:rPr>
          <w:rFonts w:asciiTheme="minorHAnsi" w:hAnsiTheme="minorHAnsi"/>
          <w:sz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8"/>
        <w:gridCol w:w="4059"/>
      </w:tblGrid>
      <w:tr w:rsidR="00662858" w:rsidRPr="00662858" w:rsidTr="00AF3ED1">
        <w:tc>
          <w:tcPr>
            <w:tcW w:w="5245" w:type="dxa"/>
            <w:shd w:val="clear" w:color="auto" w:fill="auto"/>
          </w:tcPr>
          <w:p w:rsidR="00662858" w:rsidRPr="00662858" w:rsidRDefault="00662858" w:rsidP="00662858">
            <w:pPr>
              <w:tabs>
                <w:tab w:val="left" w:pos="1271"/>
              </w:tabs>
              <w:spacing w:line="276" w:lineRule="auto"/>
              <w:ind w:firstLine="25"/>
              <w:jc w:val="center"/>
              <w:rPr>
                <w:rFonts w:eastAsia="Calibri" w:cs="Times New Roman"/>
                <w:sz w:val="24"/>
                <w:szCs w:val="24"/>
              </w:rPr>
            </w:pPr>
            <w:r w:rsidRPr="00662858">
              <w:rPr>
                <w:rFonts w:eastAsia="Calibri" w:cs="Times New Roman"/>
                <w:sz w:val="24"/>
                <w:szCs w:val="24"/>
              </w:rPr>
              <w:t>Параметр</w:t>
            </w:r>
          </w:p>
        </w:tc>
        <w:tc>
          <w:tcPr>
            <w:tcW w:w="4111" w:type="dxa"/>
            <w:shd w:val="clear" w:color="auto" w:fill="auto"/>
          </w:tcPr>
          <w:p w:rsidR="00662858" w:rsidRPr="00662858" w:rsidRDefault="00662858" w:rsidP="00662858">
            <w:pPr>
              <w:tabs>
                <w:tab w:val="left" w:pos="1271"/>
              </w:tabs>
              <w:spacing w:line="276" w:lineRule="auto"/>
              <w:jc w:val="center"/>
              <w:rPr>
                <w:rFonts w:eastAsia="Calibri" w:cs="Times New Roman"/>
                <w:sz w:val="24"/>
                <w:szCs w:val="24"/>
              </w:rPr>
            </w:pPr>
            <w:r w:rsidRPr="00662858">
              <w:rPr>
                <w:rFonts w:eastAsia="Calibri" w:cs="Times New Roman"/>
                <w:sz w:val="24"/>
                <w:szCs w:val="24"/>
              </w:rPr>
              <w:t>Величина</w:t>
            </w:r>
          </w:p>
        </w:tc>
      </w:tr>
      <w:tr w:rsidR="00662858" w:rsidRPr="00662858" w:rsidTr="00AF3ED1">
        <w:tc>
          <w:tcPr>
            <w:tcW w:w="5245" w:type="dxa"/>
            <w:shd w:val="clear" w:color="auto" w:fill="auto"/>
          </w:tcPr>
          <w:p w:rsidR="00662858" w:rsidRPr="00662858" w:rsidRDefault="00662858" w:rsidP="00662858">
            <w:pPr>
              <w:tabs>
                <w:tab w:val="left" w:pos="1271"/>
              </w:tabs>
              <w:spacing w:line="276" w:lineRule="auto"/>
              <w:ind w:firstLine="25"/>
              <w:jc w:val="both"/>
              <w:rPr>
                <w:rFonts w:eastAsia="Calibri" w:cs="Times New Roman"/>
                <w:sz w:val="24"/>
                <w:szCs w:val="24"/>
              </w:rPr>
            </w:pPr>
            <w:r w:rsidRPr="00662858">
              <w:rPr>
                <w:rFonts w:eastAsia="Calibri" w:cs="Times New Roman"/>
                <w:sz w:val="24"/>
                <w:szCs w:val="24"/>
              </w:rPr>
              <w:t>Средняя глубина скважины, м</w:t>
            </w:r>
          </w:p>
        </w:tc>
        <w:tc>
          <w:tcPr>
            <w:tcW w:w="4111" w:type="dxa"/>
            <w:shd w:val="clear" w:color="auto" w:fill="auto"/>
          </w:tcPr>
          <w:p w:rsidR="00662858" w:rsidRPr="00662858" w:rsidRDefault="00662858" w:rsidP="00662858">
            <w:pPr>
              <w:tabs>
                <w:tab w:val="left" w:pos="1271"/>
              </w:tabs>
              <w:spacing w:line="276" w:lineRule="auto"/>
              <w:jc w:val="center"/>
              <w:rPr>
                <w:rFonts w:eastAsia="Calibri" w:cs="Times New Roman"/>
                <w:sz w:val="24"/>
                <w:szCs w:val="24"/>
              </w:rPr>
            </w:pPr>
            <w:r w:rsidRPr="00662858">
              <w:rPr>
                <w:rFonts w:eastAsia="Calibri" w:cs="Times New Roman"/>
                <w:sz w:val="24"/>
                <w:szCs w:val="24"/>
              </w:rPr>
              <w:t>670</w:t>
            </w:r>
          </w:p>
        </w:tc>
      </w:tr>
      <w:tr w:rsidR="00662858" w:rsidRPr="00662858" w:rsidTr="00AF3ED1">
        <w:trPr>
          <w:trHeight w:val="2344"/>
        </w:trPr>
        <w:tc>
          <w:tcPr>
            <w:tcW w:w="5245" w:type="dxa"/>
            <w:shd w:val="clear" w:color="auto" w:fill="auto"/>
          </w:tcPr>
          <w:p w:rsidR="00662858" w:rsidRPr="00662858" w:rsidRDefault="00662858" w:rsidP="00662858">
            <w:pPr>
              <w:tabs>
                <w:tab w:val="left" w:pos="1271"/>
              </w:tabs>
              <w:spacing w:line="276" w:lineRule="auto"/>
              <w:ind w:firstLine="25"/>
              <w:jc w:val="both"/>
              <w:rPr>
                <w:rFonts w:eastAsia="Calibri" w:cs="Times New Roman"/>
                <w:sz w:val="24"/>
                <w:szCs w:val="24"/>
              </w:rPr>
            </w:pPr>
            <w:r w:rsidRPr="00662858">
              <w:rPr>
                <w:rFonts w:eastAsia="Calibri" w:cs="Times New Roman"/>
                <w:sz w:val="24"/>
                <w:szCs w:val="24"/>
              </w:rPr>
              <w:t>Диаметры элементов обсадной колонны откачной скважины, мм</w:t>
            </w:r>
          </w:p>
        </w:tc>
        <w:tc>
          <w:tcPr>
            <w:tcW w:w="4111" w:type="dxa"/>
            <w:shd w:val="clear" w:color="auto" w:fill="auto"/>
          </w:tcPr>
          <w:p w:rsidR="00662858" w:rsidRPr="00662858" w:rsidRDefault="00662858" w:rsidP="00AF3ED1">
            <w:pPr>
              <w:tabs>
                <w:tab w:val="left" w:pos="1271"/>
              </w:tabs>
              <w:spacing w:line="276" w:lineRule="auto"/>
              <w:jc w:val="center"/>
              <w:rPr>
                <w:rFonts w:eastAsia="Calibri" w:cs="Times New Roman"/>
                <w:sz w:val="24"/>
                <w:szCs w:val="24"/>
                <w:lang w:eastAsia="ru-RU"/>
              </w:rPr>
            </w:pPr>
            <w:r w:rsidRPr="00662858">
              <w:rPr>
                <w:rFonts w:eastAsia="Calibri" w:cs="Times New Roman"/>
                <w:sz w:val="24"/>
                <w:szCs w:val="24"/>
                <w:lang w:eastAsia="ru-RU"/>
              </w:rPr>
              <w:t xml:space="preserve">0 </w:t>
            </w:r>
            <w:r w:rsidRPr="00662858">
              <w:rPr>
                <w:rFonts w:eastAsia="Calibri" w:cs="Times New Roman"/>
                <w:sz w:val="24"/>
                <w:szCs w:val="24"/>
                <w:lang w:eastAsia="ru-RU"/>
              </w:rPr>
              <w:sym w:font="Symbol" w:char="F0B8"/>
            </w:r>
            <w:r w:rsidRPr="00662858">
              <w:rPr>
                <w:rFonts w:eastAsia="Calibri" w:cs="Times New Roman"/>
                <w:sz w:val="24"/>
                <w:szCs w:val="24"/>
                <w:lang w:eastAsia="ru-RU"/>
              </w:rPr>
              <w:t xml:space="preserve"> 66 м –ПВХ 195/13 и</w:t>
            </w:r>
            <w:r w:rsidR="00AF3ED1">
              <w:rPr>
                <w:rFonts w:eastAsia="Calibri" w:cs="Times New Roman"/>
                <w:sz w:val="24"/>
                <w:szCs w:val="24"/>
                <w:lang w:eastAsia="ru-RU"/>
              </w:rPr>
              <w:t>ли ПНД 210/18 (экспл. колонна);</w:t>
            </w:r>
            <w:r w:rsidR="00AF3ED1">
              <w:rPr>
                <w:rFonts w:eastAsia="Calibri" w:cs="Times New Roman"/>
                <w:sz w:val="24"/>
                <w:szCs w:val="24"/>
                <w:lang w:val="kk-KZ" w:eastAsia="ru-RU"/>
              </w:rPr>
              <w:t xml:space="preserve"> </w:t>
            </w:r>
            <w:r w:rsidRPr="00662858">
              <w:rPr>
                <w:rFonts w:eastAsia="Calibri" w:cs="Times New Roman"/>
                <w:sz w:val="24"/>
                <w:szCs w:val="24"/>
                <w:lang w:eastAsia="ru-RU"/>
              </w:rPr>
              <w:t xml:space="preserve">66 </w:t>
            </w:r>
            <w:r w:rsidRPr="00662858">
              <w:rPr>
                <w:rFonts w:eastAsia="Calibri" w:cs="Times New Roman"/>
                <w:sz w:val="24"/>
                <w:szCs w:val="24"/>
                <w:lang w:eastAsia="ru-RU"/>
              </w:rPr>
              <w:sym w:font="Symbol" w:char="F0B8"/>
            </w:r>
            <w:r w:rsidRPr="00662858">
              <w:rPr>
                <w:rFonts w:eastAsia="Calibri" w:cs="Times New Roman"/>
                <w:sz w:val="24"/>
                <w:szCs w:val="24"/>
                <w:lang w:eastAsia="ru-RU"/>
              </w:rPr>
              <w:t xml:space="preserve"> </w:t>
            </w:r>
            <w:r w:rsidRPr="00662858">
              <w:rPr>
                <w:rFonts w:eastAsia="Calibri" w:cs="Times New Roman"/>
                <w:sz w:val="24"/>
                <w:szCs w:val="24"/>
                <w:lang w:eastAsia="ru-RU"/>
              </w:rPr>
              <w:sym w:font="Symbol" w:char="F0BB"/>
            </w:r>
            <w:r w:rsidRPr="00662858">
              <w:rPr>
                <w:rFonts w:eastAsia="Calibri" w:cs="Times New Roman"/>
                <w:sz w:val="24"/>
                <w:szCs w:val="24"/>
                <w:lang w:eastAsia="ru-RU"/>
              </w:rPr>
              <w:t xml:space="preserve"> 635 м  </w:t>
            </w:r>
            <w:r w:rsidRPr="00662858">
              <w:rPr>
                <w:rFonts w:eastAsia="Calibri" w:cs="Times New Roman"/>
                <w:sz w:val="24"/>
                <w:szCs w:val="24"/>
                <w:lang w:eastAsia="ru-RU"/>
              </w:rPr>
              <w:sym w:font="Symbol" w:char="F02D"/>
            </w:r>
            <w:r w:rsidRPr="00662858">
              <w:rPr>
                <w:rFonts w:eastAsia="Calibri" w:cs="Times New Roman"/>
                <w:sz w:val="24"/>
                <w:szCs w:val="24"/>
                <w:lang w:eastAsia="ru-RU"/>
              </w:rPr>
              <w:t xml:space="preserve"> ПВХ 90/8 </w:t>
            </w:r>
            <w:r w:rsidR="00AF3ED1">
              <w:rPr>
                <w:rFonts w:eastAsia="Calibri" w:cs="Times New Roman"/>
                <w:sz w:val="24"/>
                <w:szCs w:val="24"/>
                <w:lang w:eastAsia="ru-RU"/>
              </w:rPr>
              <w:t>или ПНД 110/8 (экспл. колонна);</w:t>
            </w:r>
            <w:r w:rsidR="00AF3ED1">
              <w:rPr>
                <w:rFonts w:eastAsia="Calibri" w:cs="Times New Roman"/>
                <w:sz w:val="24"/>
                <w:szCs w:val="24"/>
                <w:lang w:val="kk-KZ" w:eastAsia="ru-RU"/>
              </w:rPr>
              <w:t xml:space="preserve"> </w:t>
            </w:r>
            <w:r w:rsidRPr="00662858">
              <w:rPr>
                <w:rFonts w:eastAsia="Calibri" w:cs="Times New Roman"/>
                <w:sz w:val="24"/>
                <w:szCs w:val="24"/>
                <w:lang w:eastAsia="ru-RU"/>
              </w:rPr>
              <w:t xml:space="preserve">635 - </w:t>
            </w:r>
            <w:r w:rsidRPr="00662858">
              <w:rPr>
                <w:rFonts w:eastAsia="Calibri" w:cs="Times New Roman"/>
                <w:sz w:val="24"/>
                <w:szCs w:val="24"/>
                <w:lang w:eastAsia="ru-RU"/>
              </w:rPr>
              <w:sym w:font="Symbol" w:char="F0BB"/>
            </w:r>
            <w:r w:rsidRPr="00662858">
              <w:rPr>
                <w:rFonts w:eastAsia="Calibri" w:cs="Times New Roman"/>
                <w:sz w:val="24"/>
                <w:szCs w:val="24"/>
                <w:lang w:eastAsia="ru-RU"/>
              </w:rPr>
              <w:t xml:space="preserve"> 645 м - КДФ-118/0,8-1,2 (фильтровая колонна);</w:t>
            </w:r>
          </w:p>
          <w:p w:rsidR="00662858" w:rsidRPr="00662858" w:rsidRDefault="00662858" w:rsidP="00662858">
            <w:pPr>
              <w:tabs>
                <w:tab w:val="left" w:pos="1271"/>
              </w:tabs>
              <w:spacing w:line="276" w:lineRule="auto"/>
              <w:jc w:val="center"/>
              <w:rPr>
                <w:rFonts w:eastAsia="Calibri" w:cs="Times New Roman"/>
                <w:sz w:val="24"/>
                <w:szCs w:val="24"/>
                <w:lang w:eastAsia="ru-RU"/>
              </w:rPr>
            </w:pPr>
            <w:r w:rsidRPr="00662858">
              <w:rPr>
                <w:rFonts w:eastAsia="Calibri" w:cs="Times New Roman"/>
                <w:sz w:val="24"/>
                <w:szCs w:val="24"/>
                <w:lang w:eastAsia="ru-RU"/>
              </w:rPr>
              <w:t xml:space="preserve">645 </w:t>
            </w:r>
            <w:r w:rsidRPr="00662858">
              <w:rPr>
                <w:rFonts w:eastAsia="Calibri" w:cs="Times New Roman"/>
                <w:sz w:val="24"/>
                <w:szCs w:val="24"/>
                <w:lang w:eastAsia="ru-RU"/>
              </w:rPr>
              <w:sym w:font="Symbol" w:char="F0B8"/>
            </w:r>
            <w:r w:rsidRPr="00662858">
              <w:rPr>
                <w:rFonts w:eastAsia="Calibri" w:cs="Times New Roman"/>
                <w:sz w:val="24"/>
                <w:szCs w:val="24"/>
                <w:lang w:eastAsia="ru-RU"/>
              </w:rPr>
              <w:t xml:space="preserve"> </w:t>
            </w:r>
            <w:r w:rsidRPr="00662858">
              <w:rPr>
                <w:rFonts w:eastAsia="Calibri" w:cs="Times New Roman"/>
                <w:sz w:val="24"/>
                <w:szCs w:val="24"/>
                <w:lang w:eastAsia="ru-RU"/>
              </w:rPr>
              <w:sym w:font="Symbol" w:char="F0BB"/>
            </w:r>
            <w:r w:rsidRPr="00662858">
              <w:rPr>
                <w:rFonts w:eastAsia="Calibri" w:cs="Times New Roman"/>
                <w:sz w:val="24"/>
                <w:szCs w:val="24"/>
                <w:lang w:eastAsia="ru-RU"/>
              </w:rPr>
              <w:t>650 м – ПВХ 90/8 или ПНД 110/18, (отстойник).</w:t>
            </w:r>
          </w:p>
        </w:tc>
      </w:tr>
      <w:tr w:rsidR="00662858" w:rsidRPr="00662858" w:rsidTr="00AF3ED1">
        <w:trPr>
          <w:trHeight w:val="563"/>
        </w:trPr>
        <w:tc>
          <w:tcPr>
            <w:tcW w:w="5245" w:type="dxa"/>
            <w:shd w:val="clear" w:color="auto" w:fill="auto"/>
          </w:tcPr>
          <w:p w:rsidR="00662858" w:rsidRPr="00662858" w:rsidRDefault="00662858" w:rsidP="00662858">
            <w:pPr>
              <w:tabs>
                <w:tab w:val="left" w:pos="1271"/>
              </w:tabs>
              <w:spacing w:line="276" w:lineRule="auto"/>
              <w:ind w:firstLine="25"/>
              <w:jc w:val="both"/>
              <w:rPr>
                <w:rFonts w:eastAsia="Calibri" w:cs="Times New Roman"/>
                <w:sz w:val="24"/>
                <w:szCs w:val="24"/>
              </w:rPr>
            </w:pPr>
            <w:r w:rsidRPr="00662858">
              <w:rPr>
                <w:rFonts w:eastAsia="Calibri" w:cs="Times New Roman"/>
                <w:sz w:val="24"/>
                <w:szCs w:val="24"/>
              </w:rPr>
              <w:t>Диаметр трубы линии сбора от скважины до сборного резервуара, мм</w:t>
            </w:r>
          </w:p>
        </w:tc>
        <w:tc>
          <w:tcPr>
            <w:tcW w:w="4111" w:type="dxa"/>
            <w:shd w:val="clear" w:color="auto" w:fill="auto"/>
          </w:tcPr>
          <w:p w:rsidR="00662858" w:rsidRPr="00662858" w:rsidRDefault="00662858" w:rsidP="00662858">
            <w:pPr>
              <w:tabs>
                <w:tab w:val="left" w:pos="1271"/>
              </w:tabs>
              <w:spacing w:line="276" w:lineRule="auto"/>
              <w:jc w:val="center"/>
              <w:rPr>
                <w:rFonts w:eastAsia="Calibri" w:cs="Times New Roman"/>
                <w:sz w:val="24"/>
                <w:szCs w:val="24"/>
              </w:rPr>
            </w:pPr>
            <w:r w:rsidRPr="00662858">
              <w:rPr>
                <w:rFonts w:eastAsia="Calibri" w:cs="Times New Roman"/>
                <w:sz w:val="24"/>
                <w:szCs w:val="24"/>
              </w:rPr>
              <w:t>350, 450</w:t>
            </w:r>
          </w:p>
        </w:tc>
      </w:tr>
      <w:tr w:rsidR="00662858" w:rsidRPr="00662858" w:rsidTr="00AF3ED1">
        <w:trPr>
          <w:trHeight w:val="297"/>
        </w:trPr>
        <w:tc>
          <w:tcPr>
            <w:tcW w:w="5245" w:type="dxa"/>
            <w:shd w:val="clear" w:color="auto" w:fill="auto"/>
          </w:tcPr>
          <w:p w:rsidR="00662858" w:rsidRPr="00662858" w:rsidRDefault="00662858" w:rsidP="00662858">
            <w:pPr>
              <w:tabs>
                <w:tab w:val="left" w:pos="1271"/>
              </w:tabs>
              <w:spacing w:line="276" w:lineRule="auto"/>
              <w:ind w:firstLine="25"/>
              <w:jc w:val="both"/>
              <w:rPr>
                <w:rFonts w:eastAsia="Calibri" w:cs="Times New Roman"/>
                <w:sz w:val="24"/>
                <w:szCs w:val="24"/>
              </w:rPr>
            </w:pPr>
            <w:r w:rsidRPr="00662858">
              <w:rPr>
                <w:rFonts w:eastAsia="Calibri" w:cs="Times New Roman"/>
                <w:sz w:val="24"/>
                <w:szCs w:val="24"/>
              </w:rPr>
              <w:t>Дебит скважины, м</w:t>
            </w:r>
            <w:r w:rsidRPr="00662858">
              <w:rPr>
                <w:rFonts w:eastAsia="Calibri" w:cs="Times New Roman"/>
                <w:sz w:val="24"/>
                <w:szCs w:val="24"/>
                <w:vertAlign w:val="superscript"/>
              </w:rPr>
              <w:t>3</w:t>
            </w:r>
            <w:r w:rsidRPr="00662858">
              <w:rPr>
                <w:rFonts w:eastAsia="Calibri" w:cs="Times New Roman"/>
                <w:sz w:val="24"/>
                <w:szCs w:val="24"/>
              </w:rPr>
              <w:t>/ч</w:t>
            </w:r>
          </w:p>
        </w:tc>
        <w:tc>
          <w:tcPr>
            <w:tcW w:w="4111" w:type="dxa"/>
            <w:shd w:val="clear" w:color="auto" w:fill="auto"/>
          </w:tcPr>
          <w:p w:rsidR="00662858" w:rsidRPr="00662858" w:rsidRDefault="00662858" w:rsidP="00662858">
            <w:pPr>
              <w:tabs>
                <w:tab w:val="left" w:pos="1271"/>
              </w:tabs>
              <w:spacing w:line="276" w:lineRule="auto"/>
              <w:jc w:val="center"/>
              <w:rPr>
                <w:rFonts w:eastAsia="Calibri" w:cs="Times New Roman"/>
                <w:sz w:val="24"/>
                <w:szCs w:val="24"/>
              </w:rPr>
            </w:pPr>
            <w:r w:rsidRPr="00662858">
              <w:rPr>
                <w:rFonts w:eastAsia="Calibri" w:cs="Times New Roman"/>
                <w:sz w:val="24"/>
                <w:szCs w:val="24"/>
              </w:rPr>
              <w:t>8- 12</w:t>
            </w:r>
          </w:p>
        </w:tc>
      </w:tr>
      <w:tr w:rsidR="00662858" w:rsidRPr="00662858" w:rsidTr="00AF3ED1">
        <w:trPr>
          <w:trHeight w:val="274"/>
        </w:trPr>
        <w:tc>
          <w:tcPr>
            <w:tcW w:w="5245" w:type="dxa"/>
            <w:shd w:val="clear" w:color="auto" w:fill="auto"/>
          </w:tcPr>
          <w:p w:rsidR="00662858" w:rsidRPr="00662858" w:rsidRDefault="00662858" w:rsidP="00662858">
            <w:pPr>
              <w:tabs>
                <w:tab w:val="left" w:pos="1271"/>
              </w:tabs>
              <w:spacing w:line="276" w:lineRule="auto"/>
              <w:ind w:firstLine="25"/>
              <w:jc w:val="both"/>
              <w:rPr>
                <w:rFonts w:eastAsia="Calibri" w:cs="Times New Roman"/>
                <w:sz w:val="24"/>
                <w:szCs w:val="24"/>
              </w:rPr>
            </w:pPr>
            <w:r w:rsidRPr="00662858">
              <w:rPr>
                <w:rFonts w:eastAsia="Calibri" w:cs="Times New Roman"/>
                <w:sz w:val="24"/>
                <w:szCs w:val="24"/>
              </w:rPr>
              <w:t>Флуктуация динамического уровня, ± м</w:t>
            </w:r>
          </w:p>
        </w:tc>
        <w:tc>
          <w:tcPr>
            <w:tcW w:w="4111" w:type="dxa"/>
            <w:shd w:val="clear" w:color="auto" w:fill="auto"/>
          </w:tcPr>
          <w:p w:rsidR="00662858" w:rsidRPr="00662858" w:rsidRDefault="00662858" w:rsidP="00662858">
            <w:pPr>
              <w:tabs>
                <w:tab w:val="left" w:pos="1271"/>
              </w:tabs>
              <w:spacing w:line="276" w:lineRule="auto"/>
              <w:jc w:val="center"/>
              <w:rPr>
                <w:rFonts w:eastAsia="Calibri" w:cs="Times New Roman"/>
                <w:sz w:val="24"/>
                <w:szCs w:val="24"/>
              </w:rPr>
            </w:pPr>
            <w:r w:rsidRPr="00662858">
              <w:rPr>
                <w:rFonts w:eastAsia="Calibri" w:cs="Times New Roman"/>
                <w:sz w:val="24"/>
                <w:szCs w:val="24"/>
              </w:rPr>
              <w:t>10-15</w:t>
            </w:r>
          </w:p>
        </w:tc>
      </w:tr>
      <w:tr w:rsidR="00662858" w:rsidRPr="00662858" w:rsidTr="00AF3ED1">
        <w:trPr>
          <w:trHeight w:val="563"/>
        </w:trPr>
        <w:tc>
          <w:tcPr>
            <w:tcW w:w="5245" w:type="dxa"/>
            <w:shd w:val="clear" w:color="auto" w:fill="auto"/>
          </w:tcPr>
          <w:p w:rsidR="00662858" w:rsidRPr="00662858" w:rsidRDefault="00662858" w:rsidP="00662858">
            <w:pPr>
              <w:tabs>
                <w:tab w:val="left" w:pos="1271"/>
              </w:tabs>
              <w:spacing w:line="276" w:lineRule="auto"/>
              <w:ind w:firstLine="25"/>
              <w:jc w:val="both"/>
              <w:rPr>
                <w:rFonts w:eastAsia="Calibri" w:cs="Times New Roman"/>
                <w:sz w:val="24"/>
                <w:szCs w:val="24"/>
              </w:rPr>
            </w:pPr>
            <w:r w:rsidRPr="00662858">
              <w:rPr>
                <w:rFonts w:eastAsia="Calibri" w:cs="Times New Roman"/>
                <w:sz w:val="24"/>
                <w:szCs w:val="24"/>
              </w:rPr>
              <w:t>Протяженность линии сбора от скважины до сборного резервуара, м</w:t>
            </w:r>
          </w:p>
        </w:tc>
        <w:tc>
          <w:tcPr>
            <w:tcW w:w="4111" w:type="dxa"/>
            <w:shd w:val="clear" w:color="auto" w:fill="auto"/>
          </w:tcPr>
          <w:p w:rsidR="00662858" w:rsidRPr="00662858" w:rsidRDefault="00662858" w:rsidP="00662858">
            <w:pPr>
              <w:tabs>
                <w:tab w:val="left" w:pos="1271"/>
              </w:tabs>
              <w:spacing w:line="276" w:lineRule="auto"/>
              <w:jc w:val="center"/>
              <w:rPr>
                <w:rFonts w:eastAsia="Calibri" w:cs="Times New Roman"/>
                <w:sz w:val="24"/>
                <w:szCs w:val="24"/>
              </w:rPr>
            </w:pPr>
            <w:r w:rsidRPr="00662858">
              <w:rPr>
                <w:rFonts w:eastAsia="Calibri" w:cs="Times New Roman"/>
                <w:sz w:val="24"/>
                <w:szCs w:val="24"/>
              </w:rPr>
              <w:t>350</w:t>
            </w:r>
          </w:p>
        </w:tc>
      </w:tr>
      <w:tr w:rsidR="00662858" w:rsidRPr="00662858" w:rsidTr="00AF3ED1">
        <w:trPr>
          <w:trHeight w:val="563"/>
        </w:trPr>
        <w:tc>
          <w:tcPr>
            <w:tcW w:w="5245" w:type="dxa"/>
            <w:shd w:val="clear" w:color="auto" w:fill="auto"/>
          </w:tcPr>
          <w:p w:rsidR="00662858" w:rsidRPr="00662858" w:rsidRDefault="00662858" w:rsidP="00662858">
            <w:pPr>
              <w:tabs>
                <w:tab w:val="left" w:pos="1271"/>
              </w:tabs>
              <w:spacing w:line="276" w:lineRule="auto"/>
              <w:ind w:firstLine="25"/>
              <w:jc w:val="both"/>
              <w:rPr>
                <w:rFonts w:eastAsia="Calibri" w:cs="Times New Roman"/>
                <w:sz w:val="24"/>
                <w:szCs w:val="24"/>
              </w:rPr>
            </w:pPr>
            <w:r w:rsidRPr="00662858">
              <w:rPr>
                <w:rFonts w:eastAsia="Calibri" w:cs="Times New Roman"/>
                <w:sz w:val="24"/>
                <w:szCs w:val="24"/>
              </w:rPr>
              <w:t>Потери напора на линии сбора по трубе до сборного резервуара, м вод. ст.</w:t>
            </w:r>
            <w:r w:rsidRPr="00662858">
              <w:rPr>
                <w:rFonts w:eastAsia="Calibri" w:cs="Times New Roman"/>
                <w:sz w:val="24"/>
                <w:szCs w:val="24"/>
                <w:vertAlign w:val="subscript"/>
              </w:rPr>
              <w:t>.</w:t>
            </w:r>
            <w:r w:rsidRPr="00662858">
              <w:rPr>
                <w:rFonts w:eastAsia="Calibri" w:cs="Times New Roman"/>
                <w:sz w:val="24"/>
                <w:szCs w:val="24"/>
              </w:rPr>
              <w:t xml:space="preserve">   </w:t>
            </w:r>
          </w:p>
        </w:tc>
        <w:tc>
          <w:tcPr>
            <w:tcW w:w="4111" w:type="dxa"/>
            <w:shd w:val="clear" w:color="auto" w:fill="auto"/>
          </w:tcPr>
          <w:p w:rsidR="00662858" w:rsidRPr="00662858" w:rsidRDefault="00662858" w:rsidP="00662858">
            <w:pPr>
              <w:tabs>
                <w:tab w:val="left" w:pos="1271"/>
              </w:tabs>
              <w:spacing w:line="276" w:lineRule="auto"/>
              <w:jc w:val="center"/>
              <w:rPr>
                <w:rFonts w:eastAsia="Calibri" w:cs="Times New Roman"/>
                <w:sz w:val="24"/>
                <w:szCs w:val="24"/>
              </w:rPr>
            </w:pPr>
            <w:r w:rsidRPr="00662858">
              <w:rPr>
                <w:rFonts w:eastAsia="Calibri" w:cs="Times New Roman"/>
                <w:sz w:val="24"/>
                <w:szCs w:val="24"/>
              </w:rPr>
              <w:t>до 10</w:t>
            </w:r>
          </w:p>
        </w:tc>
      </w:tr>
    </w:tbl>
    <w:p w:rsidR="00662858" w:rsidRPr="00662858" w:rsidRDefault="00662858" w:rsidP="004534A7">
      <w:pPr>
        <w:tabs>
          <w:tab w:val="left" w:pos="1271"/>
        </w:tabs>
        <w:jc w:val="both"/>
        <w:rPr>
          <w:rFonts w:eastAsia="Calibri" w:cs="Times New Roman"/>
          <w:szCs w:val="24"/>
        </w:rPr>
      </w:pPr>
      <w:r w:rsidRPr="00662858">
        <w:rPr>
          <w:rFonts w:eastAsia="Calibri" w:cs="Times New Roman"/>
          <w:szCs w:val="24"/>
        </w:rPr>
        <w:lastRenderedPageBreak/>
        <w:t xml:space="preserve">Таблица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4</w:t>
      </w:r>
      <w:r w:rsidRPr="00662858">
        <w:rPr>
          <w:rFonts w:eastAsia="Calibri" w:cs="Times New Roman"/>
          <w:szCs w:val="24"/>
        </w:rPr>
        <w:t xml:space="preserve"> - Параметры скважинного насоса и режим работы откачной скважины</w:t>
      </w:r>
    </w:p>
    <w:p w:rsidR="00662858" w:rsidRPr="00662858" w:rsidRDefault="00662858" w:rsidP="00662858">
      <w:pPr>
        <w:tabs>
          <w:tab w:val="left" w:pos="1271"/>
        </w:tabs>
        <w:jc w:val="both"/>
        <w:rPr>
          <w:rFonts w:eastAsia="Calibri" w:cs="Times New Roman"/>
          <w:szCs w:val="24"/>
        </w:rPr>
      </w:pPr>
      <w:r w:rsidRPr="00662858">
        <w:rPr>
          <w:rFonts w:eastAsia="Calibri" w:cs="Times New Roman"/>
          <w:szCs w:val="24"/>
        </w:rPr>
        <w:t xml:space="preserve"> </w:t>
      </w: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3"/>
        <w:gridCol w:w="3573"/>
      </w:tblGrid>
      <w:tr w:rsidR="00662858" w:rsidRPr="00662858" w:rsidTr="00AF3ED1">
        <w:tc>
          <w:tcPr>
            <w:tcW w:w="578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Параметр</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Величина</w:t>
            </w:r>
          </w:p>
        </w:tc>
      </w:tr>
      <w:tr w:rsidR="00662858" w:rsidRPr="00662858" w:rsidTr="00AF3ED1">
        <w:tc>
          <w:tcPr>
            <w:tcW w:w="5783" w:type="dxa"/>
            <w:shd w:val="clear" w:color="auto" w:fill="auto"/>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Диаметр скважины, мм</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90,00</w:t>
            </w:r>
          </w:p>
        </w:tc>
      </w:tr>
      <w:tr w:rsidR="00662858" w:rsidRPr="00662858" w:rsidTr="00AF3ED1">
        <w:trPr>
          <w:trHeight w:val="288"/>
        </w:trPr>
        <w:tc>
          <w:tcPr>
            <w:tcW w:w="5783" w:type="dxa"/>
            <w:shd w:val="clear" w:color="auto" w:fill="auto"/>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Паспортная производительность многоступенчатого скважинного насоса «Grundfos», м</w:t>
            </w:r>
            <w:r w:rsidRPr="00662858">
              <w:rPr>
                <w:rFonts w:eastAsia="Calibri" w:cs="Times New Roman"/>
                <w:sz w:val="24"/>
                <w:szCs w:val="24"/>
                <w:vertAlign w:val="superscript"/>
              </w:rPr>
              <w:t>3</w:t>
            </w:r>
            <w:r w:rsidRPr="00662858">
              <w:rPr>
                <w:rFonts w:eastAsia="Calibri" w:cs="Times New Roman"/>
                <w:sz w:val="24"/>
                <w:szCs w:val="24"/>
              </w:rPr>
              <w:t>/ч</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17</w:t>
            </w:r>
          </w:p>
        </w:tc>
      </w:tr>
      <w:tr w:rsidR="00662858" w:rsidRPr="00662858" w:rsidTr="00AF3ED1">
        <w:trPr>
          <w:trHeight w:val="192"/>
        </w:trPr>
        <w:tc>
          <w:tcPr>
            <w:tcW w:w="5783" w:type="dxa"/>
            <w:shd w:val="clear" w:color="auto" w:fill="auto"/>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Напор, м вод.ст.</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129</w:t>
            </w:r>
          </w:p>
        </w:tc>
      </w:tr>
      <w:tr w:rsidR="00662858" w:rsidRPr="00662858" w:rsidTr="00AF3ED1">
        <w:trPr>
          <w:trHeight w:val="168"/>
        </w:trPr>
        <w:tc>
          <w:tcPr>
            <w:tcW w:w="5783" w:type="dxa"/>
            <w:shd w:val="clear" w:color="auto" w:fill="auto"/>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Мощность, кВт</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7,5</w:t>
            </w:r>
          </w:p>
        </w:tc>
      </w:tr>
      <w:tr w:rsidR="00662858" w:rsidRPr="00662858" w:rsidTr="00AF3ED1">
        <w:trPr>
          <w:trHeight w:val="408"/>
        </w:trPr>
        <w:tc>
          <w:tcPr>
            <w:tcW w:w="5783" w:type="dxa"/>
            <w:shd w:val="clear" w:color="auto" w:fill="auto"/>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 xml:space="preserve">Диаметр, мм (дюймы) </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152,0 (6”)</w:t>
            </w:r>
          </w:p>
        </w:tc>
      </w:tr>
      <w:tr w:rsidR="00662858" w:rsidRPr="00662858" w:rsidTr="00AF3ED1">
        <w:trPr>
          <w:trHeight w:val="300"/>
        </w:trPr>
        <w:tc>
          <w:tcPr>
            <w:tcW w:w="5783" w:type="dxa"/>
            <w:shd w:val="clear" w:color="auto" w:fill="auto"/>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Дебит откачной скважины, м</w:t>
            </w:r>
            <w:r w:rsidRPr="00662858">
              <w:rPr>
                <w:rFonts w:eastAsia="Calibri" w:cs="Times New Roman"/>
                <w:sz w:val="24"/>
                <w:szCs w:val="24"/>
                <w:vertAlign w:val="superscript"/>
              </w:rPr>
              <w:t>3</w:t>
            </w:r>
            <w:r w:rsidRPr="00662858">
              <w:rPr>
                <w:rFonts w:eastAsia="Calibri" w:cs="Times New Roman"/>
                <w:sz w:val="24"/>
                <w:szCs w:val="24"/>
              </w:rPr>
              <w:t>/ч</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8 - 10</w:t>
            </w:r>
          </w:p>
        </w:tc>
      </w:tr>
      <w:tr w:rsidR="00662858" w:rsidRPr="00662858" w:rsidTr="00AF3ED1">
        <w:trPr>
          <w:trHeight w:val="384"/>
        </w:trPr>
        <w:tc>
          <w:tcPr>
            <w:tcW w:w="5783" w:type="dxa"/>
            <w:shd w:val="clear" w:color="auto" w:fill="auto"/>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Глубина погружения насоса под уровень жидкости, м</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до 50</w:t>
            </w:r>
          </w:p>
        </w:tc>
      </w:tr>
      <w:tr w:rsidR="00662858" w:rsidRPr="00662858" w:rsidTr="00AF3ED1">
        <w:trPr>
          <w:trHeight w:val="180"/>
        </w:trPr>
        <w:tc>
          <w:tcPr>
            <w:tcW w:w="5783" w:type="dxa"/>
            <w:shd w:val="clear" w:color="auto" w:fill="auto"/>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Плотность раствора, кг/дм</w:t>
            </w:r>
            <w:r w:rsidRPr="00662858">
              <w:rPr>
                <w:rFonts w:eastAsia="Calibri" w:cs="Times New Roman"/>
                <w:sz w:val="24"/>
                <w:szCs w:val="24"/>
                <w:vertAlign w:val="superscript"/>
              </w:rPr>
              <w:t>3</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1,03 -1,05</w:t>
            </w:r>
          </w:p>
        </w:tc>
      </w:tr>
      <w:tr w:rsidR="00662858" w:rsidRPr="00662858" w:rsidTr="00AF3ED1">
        <w:trPr>
          <w:trHeight w:val="136"/>
        </w:trPr>
        <w:tc>
          <w:tcPr>
            <w:tcW w:w="5783" w:type="dxa"/>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 xml:space="preserve">Статический уровень жидкости, м </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Варьировать в пределах -50 до 0</w:t>
            </w:r>
          </w:p>
        </w:tc>
      </w:tr>
      <w:tr w:rsidR="00662858" w:rsidRPr="00662858" w:rsidTr="00AF3ED1">
        <w:trPr>
          <w:trHeight w:val="168"/>
        </w:trPr>
        <w:tc>
          <w:tcPr>
            <w:tcW w:w="5783" w:type="dxa"/>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Динамический уровень жидкости, м</w:t>
            </w:r>
          </w:p>
        </w:tc>
        <w:tc>
          <w:tcPr>
            <w:tcW w:w="3573" w:type="dxa"/>
            <w:shd w:val="clear" w:color="auto" w:fill="auto"/>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Варьировать в пределах -50 до 0</w:t>
            </w:r>
          </w:p>
        </w:tc>
      </w:tr>
      <w:tr w:rsidR="00662858" w:rsidRPr="00662858" w:rsidTr="00AF3ED1">
        <w:trPr>
          <w:trHeight w:val="168"/>
        </w:trPr>
        <w:tc>
          <w:tcPr>
            <w:tcW w:w="5783" w:type="dxa"/>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 xml:space="preserve">Понижение статического уровня при откачках, м: </w:t>
            </w:r>
          </w:p>
        </w:tc>
        <w:tc>
          <w:tcPr>
            <w:tcW w:w="3573" w:type="dxa"/>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-10 до -15</w:t>
            </w:r>
          </w:p>
        </w:tc>
      </w:tr>
      <w:tr w:rsidR="00662858" w:rsidRPr="00662858" w:rsidTr="00AF3ED1">
        <w:trPr>
          <w:trHeight w:val="136"/>
        </w:trPr>
        <w:tc>
          <w:tcPr>
            <w:tcW w:w="5783" w:type="dxa"/>
            <w:shd w:val="clear" w:color="auto" w:fill="auto"/>
          </w:tcPr>
          <w:p w:rsidR="00662858" w:rsidRPr="00662858" w:rsidRDefault="00662858" w:rsidP="00AF3ED1">
            <w:pPr>
              <w:tabs>
                <w:tab w:val="left" w:pos="1271"/>
              </w:tabs>
              <w:jc w:val="both"/>
              <w:rPr>
                <w:rFonts w:eastAsia="Calibri" w:cs="Times New Roman"/>
                <w:sz w:val="24"/>
                <w:szCs w:val="24"/>
              </w:rPr>
            </w:pPr>
            <w:r w:rsidRPr="00662858">
              <w:rPr>
                <w:rFonts w:eastAsia="Calibri" w:cs="Times New Roman"/>
                <w:sz w:val="24"/>
                <w:szCs w:val="24"/>
              </w:rPr>
              <w:t>Содержание мехпримесей в растворе, мг/л</w:t>
            </w:r>
          </w:p>
        </w:tc>
        <w:tc>
          <w:tcPr>
            <w:tcW w:w="3573" w:type="dxa"/>
          </w:tcPr>
          <w:p w:rsidR="00662858" w:rsidRPr="00662858" w:rsidRDefault="00662858" w:rsidP="00AF3ED1">
            <w:pPr>
              <w:tabs>
                <w:tab w:val="left" w:pos="1271"/>
              </w:tabs>
              <w:jc w:val="center"/>
              <w:rPr>
                <w:rFonts w:eastAsia="Calibri" w:cs="Times New Roman"/>
                <w:sz w:val="24"/>
                <w:szCs w:val="24"/>
              </w:rPr>
            </w:pPr>
            <w:r w:rsidRPr="00662858">
              <w:rPr>
                <w:rFonts w:eastAsia="Calibri" w:cs="Times New Roman"/>
                <w:sz w:val="24"/>
                <w:szCs w:val="24"/>
              </w:rPr>
              <w:t>≤ 50</w:t>
            </w:r>
          </w:p>
        </w:tc>
      </w:tr>
    </w:tbl>
    <w:p w:rsidR="00662858" w:rsidRPr="00662858" w:rsidRDefault="00662858" w:rsidP="00662858">
      <w:pPr>
        <w:tabs>
          <w:tab w:val="left" w:pos="1271"/>
        </w:tabs>
        <w:ind w:firstLine="425"/>
        <w:jc w:val="both"/>
        <w:rPr>
          <w:rFonts w:eastAsia="Calibri" w:cs="Times New Roman"/>
          <w:szCs w:val="24"/>
        </w:rPr>
      </w:pPr>
    </w:p>
    <w:p w:rsidR="00662858" w:rsidRPr="00662858" w:rsidRDefault="00662858" w:rsidP="004534A7">
      <w:pPr>
        <w:tabs>
          <w:tab w:val="left" w:pos="1271"/>
        </w:tabs>
        <w:spacing w:after="160"/>
        <w:ind w:firstLine="709"/>
        <w:jc w:val="both"/>
        <w:rPr>
          <w:rFonts w:eastAsia="Calibri" w:cs="Times New Roman"/>
          <w:szCs w:val="24"/>
          <w:lang w:val="kk-KZ"/>
        </w:rPr>
      </w:pPr>
      <w:r w:rsidRPr="00662858">
        <w:rPr>
          <w:rFonts w:eastAsia="Calibri" w:cs="Times New Roman"/>
          <w:szCs w:val="24"/>
        </w:rPr>
        <w:t>Для расч</w:t>
      </w:r>
      <w:r w:rsidRPr="00662858">
        <w:rPr>
          <w:rFonts w:eastAsia="Calibri" w:cs="Times New Roman"/>
          <w:szCs w:val="24"/>
          <w:lang w:val="kk-KZ"/>
        </w:rPr>
        <w:t>е</w:t>
      </w:r>
      <w:r w:rsidRPr="00662858">
        <w:rPr>
          <w:rFonts w:eastAsia="Calibri" w:cs="Times New Roman"/>
          <w:szCs w:val="24"/>
        </w:rPr>
        <w:t xml:space="preserve">та параметров УЭЦН выбрана модель </w:t>
      </w:r>
      <w:r w:rsidRPr="00662858">
        <w:rPr>
          <w:rFonts w:eastAsia="Calibri" w:cs="Times New Roman"/>
          <w:szCs w:val="24"/>
          <w:lang w:val="en-US"/>
        </w:rPr>
        <w:t>Grunfoss</w:t>
      </w:r>
      <w:r w:rsidRPr="00662858">
        <w:rPr>
          <w:rFonts w:eastAsia="Calibri" w:cs="Times New Roman"/>
          <w:szCs w:val="24"/>
        </w:rPr>
        <w:t xml:space="preserve"> </w:t>
      </w:r>
      <w:r w:rsidRPr="00662858">
        <w:rPr>
          <w:rFonts w:eastAsia="Calibri" w:cs="Times New Roman"/>
          <w:szCs w:val="24"/>
          <w:lang w:val="en-US"/>
        </w:rPr>
        <w:t>SP</w:t>
      </w:r>
      <w:r w:rsidRPr="00662858">
        <w:rPr>
          <w:rFonts w:eastAsia="Calibri" w:cs="Times New Roman"/>
          <w:szCs w:val="24"/>
        </w:rPr>
        <w:t>-17-8</w:t>
      </w:r>
      <w:r w:rsidRPr="00662858">
        <w:rPr>
          <w:rFonts w:eastAsia="Calibri" w:cs="Times New Roman"/>
          <w:szCs w:val="24"/>
          <w:lang w:val="en-US"/>
        </w:rPr>
        <w:t>NE</w:t>
      </w:r>
      <w:r w:rsidRPr="00662858">
        <w:rPr>
          <w:rFonts w:eastAsia="Calibri" w:cs="Times New Roman"/>
          <w:szCs w:val="24"/>
        </w:rPr>
        <w:t xml:space="preserve"> (характеристика приведена на рисунке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8"/>
          <w:lang w:val="kk-KZ"/>
        </w:rPr>
        <w:t>11</w:t>
      </w:r>
      <w:r w:rsidRPr="00662858">
        <w:rPr>
          <w:rFonts w:eastAsia="Calibri" w:cs="Times New Roman"/>
          <w:szCs w:val="28"/>
        </w:rPr>
        <w:t>)</w:t>
      </w:r>
      <w:r w:rsidRPr="00662858">
        <w:rPr>
          <w:rFonts w:eastAsia="Calibri" w:cs="Times New Roman"/>
          <w:szCs w:val="28"/>
          <w:lang w:val="kk-KZ"/>
        </w:rPr>
        <w:t xml:space="preserve"> </w:t>
      </w:r>
      <w:r w:rsidRPr="00662858">
        <w:rPr>
          <w:rFonts w:cs="Times New Roman"/>
          <w:szCs w:val="28"/>
          <w:lang w:val="kk-KZ"/>
        </w:rPr>
        <w:t>[3]</w:t>
      </w:r>
      <w:r w:rsidRPr="00662858">
        <w:rPr>
          <w:rFonts w:eastAsia="Calibri" w:cs="Times New Roman"/>
          <w:szCs w:val="28"/>
        </w:rPr>
        <w:t>.</w:t>
      </w:r>
    </w:p>
    <w:p w:rsidR="00662858" w:rsidRPr="000A57CA" w:rsidRDefault="00662858" w:rsidP="00662858">
      <w:pPr>
        <w:tabs>
          <w:tab w:val="left" w:pos="1271"/>
        </w:tabs>
        <w:spacing w:after="160"/>
        <w:jc w:val="center"/>
        <w:rPr>
          <w:rFonts w:eastAsia="Calibri" w:cs="Times New Roman"/>
          <w:szCs w:val="24"/>
        </w:rPr>
      </w:pPr>
      <w:r w:rsidRPr="000A57CA">
        <w:rPr>
          <w:rFonts w:eastAsia="Calibri" w:cs="Times New Roman"/>
          <w:noProof/>
          <w:szCs w:val="24"/>
          <w:lang w:eastAsia="ru-RU"/>
        </w:rPr>
        <w:drawing>
          <wp:inline distT="0" distB="0" distL="0" distR="0" wp14:anchorId="76A703A0" wp14:editId="0042FC20">
            <wp:extent cx="5860812" cy="1828800"/>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a:extLst>
                        <a:ext uri="{28A0092B-C50C-407E-A947-70E740481C1C}">
                          <a14:useLocalDpi xmlns:a14="http://schemas.microsoft.com/office/drawing/2010/main" val="0"/>
                        </a:ext>
                      </a:extLst>
                    </a:blip>
                    <a:srcRect b="9555"/>
                    <a:stretch/>
                  </pic:blipFill>
                  <pic:spPr bwMode="auto">
                    <a:xfrm>
                      <a:off x="0" y="0"/>
                      <a:ext cx="5914941" cy="1845690"/>
                    </a:xfrm>
                    <a:prstGeom prst="rect">
                      <a:avLst/>
                    </a:prstGeom>
                    <a:noFill/>
                    <a:ln>
                      <a:noFill/>
                    </a:ln>
                    <a:extLst>
                      <a:ext uri="{53640926-AAD7-44D8-BBD7-CCE9431645EC}">
                        <a14:shadowObscured xmlns:a14="http://schemas.microsoft.com/office/drawing/2010/main"/>
                      </a:ext>
                    </a:extLst>
                  </pic:spPr>
                </pic:pic>
              </a:graphicData>
            </a:graphic>
          </wp:inline>
        </w:drawing>
      </w:r>
    </w:p>
    <w:p w:rsidR="00662858" w:rsidRPr="000A57CA" w:rsidRDefault="00662858" w:rsidP="000249C2">
      <w:pPr>
        <w:tabs>
          <w:tab w:val="left" w:pos="1271"/>
        </w:tabs>
        <w:jc w:val="center"/>
        <w:rPr>
          <w:rFonts w:eastAsia="Calibri" w:cs="Times New Roman"/>
          <w:szCs w:val="24"/>
        </w:rPr>
      </w:pPr>
      <w:r w:rsidRPr="000A57CA">
        <w:rPr>
          <w:rFonts w:eastAsia="Calibri" w:cs="Times New Roman"/>
          <w:szCs w:val="24"/>
        </w:rPr>
        <w:t xml:space="preserve">Рисунок </w:t>
      </w:r>
      <w:r w:rsidRPr="000A57CA">
        <w:rPr>
          <w:rFonts w:eastAsia="Calibri" w:cs="Times New Roman"/>
          <w:szCs w:val="24"/>
          <w:lang w:val="kk-KZ"/>
        </w:rPr>
        <w:t>2</w:t>
      </w:r>
      <w:r w:rsidRPr="000A57CA">
        <w:rPr>
          <w:rFonts w:eastAsia="Calibri" w:cs="Times New Roman"/>
          <w:szCs w:val="24"/>
        </w:rPr>
        <w:t>.</w:t>
      </w:r>
      <w:r w:rsidRPr="000A57CA">
        <w:rPr>
          <w:rFonts w:eastAsia="Calibri" w:cs="Times New Roman"/>
          <w:szCs w:val="24"/>
          <w:lang w:val="kk-KZ"/>
        </w:rPr>
        <w:t>10</w:t>
      </w:r>
      <w:r w:rsidRPr="000A57CA">
        <w:rPr>
          <w:rFonts w:eastAsia="Calibri" w:cs="Times New Roman"/>
          <w:szCs w:val="24"/>
        </w:rPr>
        <w:t xml:space="preserve"> - Схема </w:t>
      </w:r>
      <w:r w:rsidR="000249C2" w:rsidRPr="000A57CA">
        <w:rPr>
          <w:rFonts w:eastAsia="Calibri" w:cs="Times New Roman"/>
          <w:szCs w:val="24"/>
        </w:rPr>
        <w:t>обвязки устья откачной скважины</w:t>
      </w:r>
    </w:p>
    <w:p w:rsidR="000249C2" w:rsidRPr="000A57CA" w:rsidRDefault="000249C2" w:rsidP="000249C2">
      <w:pPr>
        <w:tabs>
          <w:tab w:val="left" w:pos="1271"/>
        </w:tabs>
        <w:jc w:val="center"/>
        <w:rPr>
          <w:rFonts w:eastAsia="Calibri" w:cs="Times New Roman"/>
          <w:szCs w:val="24"/>
        </w:rPr>
      </w:pPr>
    </w:p>
    <w:p w:rsidR="00662858" w:rsidRPr="00662858" w:rsidRDefault="00662858" w:rsidP="002C5912">
      <w:pPr>
        <w:tabs>
          <w:tab w:val="left" w:pos="1271"/>
        </w:tabs>
        <w:spacing w:after="160"/>
        <w:jc w:val="center"/>
        <w:rPr>
          <w:rFonts w:eastAsia="Calibri" w:cs="Times New Roman"/>
          <w:b/>
          <w:szCs w:val="24"/>
        </w:rPr>
      </w:pPr>
      <w:r w:rsidRPr="000A57CA">
        <w:rPr>
          <w:rFonts w:eastAsia="Calibri" w:cs="Times New Roman"/>
          <w:noProof/>
          <w:szCs w:val="24"/>
          <w:lang w:eastAsia="ru-RU"/>
        </w:rPr>
        <w:drawing>
          <wp:inline distT="0" distB="0" distL="0" distR="0" wp14:anchorId="24CF19CA" wp14:editId="381D1CC6">
            <wp:extent cx="4359536" cy="2383648"/>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03810" cy="2407856"/>
                    </a:xfrm>
                    <a:prstGeom prst="rect">
                      <a:avLst/>
                    </a:prstGeom>
                  </pic:spPr>
                </pic:pic>
              </a:graphicData>
            </a:graphic>
          </wp:inline>
        </w:drawing>
      </w:r>
    </w:p>
    <w:p w:rsidR="00662858" w:rsidRPr="004D1E5D" w:rsidRDefault="00662858" w:rsidP="004534A7">
      <w:pPr>
        <w:tabs>
          <w:tab w:val="left" w:pos="1276"/>
        </w:tabs>
        <w:jc w:val="center"/>
        <w:rPr>
          <w:rFonts w:eastAsia="Calibri" w:cs="Times New Roman"/>
          <w:szCs w:val="24"/>
        </w:rPr>
      </w:pPr>
      <w:r w:rsidRPr="00662858">
        <w:rPr>
          <w:rFonts w:eastAsia="Calibri" w:cs="Times New Roman"/>
          <w:szCs w:val="24"/>
        </w:rPr>
        <w:t xml:space="preserve">Рисунок </w:t>
      </w:r>
      <w:r w:rsidRPr="00662858">
        <w:rPr>
          <w:rFonts w:eastAsia="Calibri" w:cs="Times New Roman"/>
          <w:szCs w:val="24"/>
          <w:lang w:val="kk-KZ"/>
        </w:rPr>
        <w:t>2</w:t>
      </w:r>
      <w:r w:rsidRPr="00662858">
        <w:rPr>
          <w:rFonts w:eastAsia="Calibri" w:cs="Times New Roman"/>
          <w:szCs w:val="24"/>
        </w:rPr>
        <w:t>.</w:t>
      </w:r>
      <w:r w:rsidRPr="00662858">
        <w:rPr>
          <w:rFonts w:eastAsia="Calibri" w:cs="Times New Roman"/>
          <w:szCs w:val="24"/>
          <w:lang w:val="kk-KZ"/>
        </w:rPr>
        <w:t>11</w:t>
      </w:r>
      <w:r w:rsidRPr="00662858">
        <w:rPr>
          <w:rFonts w:eastAsia="Calibri" w:cs="Times New Roman"/>
          <w:szCs w:val="24"/>
        </w:rPr>
        <w:t xml:space="preserve"> - Паспортная характеристика насоса </w:t>
      </w:r>
      <w:r w:rsidRPr="00662858">
        <w:rPr>
          <w:rFonts w:eastAsia="Calibri" w:cs="Times New Roman"/>
          <w:szCs w:val="24"/>
          <w:lang w:val="en-US"/>
        </w:rPr>
        <w:t>SP</w:t>
      </w:r>
      <w:r w:rsidRPr="00662858">
        <w:rPr>
          <w:rFonts w:eastAsia="Calibri" w:cs="Times New Roman"/>
          <w:szCs w:val="24"/>
        </w:rPr>
        <w:t>-17-8</w:t>
      </w:r>
      <w:r w:rsidRPr="00662858">
        <w:rPr>
          <w:rFonts w:eastAsia="Calibri" w:cs="Times New Roman"/>
          <w:szCs w:val="24"/>
          <w:lang w:val="en-US"/>
        </w:rPr>
        <w:t>NE</w:t>
      </w:r>
    </w:p>
    <w:p w:rsidR="00662858" w:rsidRPr="00662858" w:rsidRDefault="00662858" w:rsidP="00662858">
      <w:pPr>
        <w:tabs>
          <w:tab w:val="left" w:pos="426"/>
          <w:tab w:val="left" w:pos="1276"/>
        </w:tabs>
        <w:ind w:firstLine="709"/>
        <w:jc w:val="both"/>
        <w:rPr>
          <w:lang w:val="kk-KZ"/>
        </w:rPr>
      </w:pPr>
      <w:r w:rsidRPr="00662858">
        <w:rPr>
          <w:lang w:val="kk-KZ"/>
        </w:rPr>
        <w:lastRenderedPageBreak/>
        <w:t>2.4.2 Виртуальная модель откачной скважины</w:t>
      </w:r>
    </w:p>
    <w:p w:rsidR="00662858" w:rsidRPr="00662858" w:rsidRDefault="00662858" w:rsidP="00662858">
      <w:pPr>
        <w:tabs>
          <w:tab w:val="left" w:pos="426"/>
          <w:tab w:val="left" w:pos="1276"/>
        </w:tabs>
        <w:ind w:firstLine="709"/>
        <w:jc w:val="both"/>
        <w:rPr>
          <w:lang w:val="kk-KZ"/>
        </w:rPr>
      </w:pPr>
    </w:p>
    <w:p w:rsidR="00662858" w:rsidRPr="00662858" w:rsidRDefault="00662858" w:rsidP="00662858">
      <w:pPr>
        <w:tabs>
          <w:tab w:val="left" w:pos="426"/>
          <w:tab w:val="left" w:pos="1271"/>
        </w:tabs>
        <w:ind w:firstLine="709"/>
        <w:jc w:val="both"/>
      </w:pPr>
      <w:r w:rsidRPr="00662858">
        <w:t>На основе уравнений и методики описанной выше построена виртуальная модель откачной скважины.</w:t>
      </w:r>
    </w:p>
    <w:p w:rsidR="00662858" w:rsidRDefault="00662858" w:rsidP="000A57CA">
      <w:pPr>
        <w:tabs>
          <w:tab w:val="left" w:pos="426"/>
          <w:tab w:val="left" w:pos="1271"/>
        </w:tabs>
        <w:ind w:firstLine="709"/>
        <w:jc w:val="both"/>
        <w:rPr>
          <w:lang w:val="kk-KZ"/>
        </w:rPr>
      </w:pPr>
      <w:r w:rsidRPr="00662858">
        <w:t xml:space="preserve">При этом получено значение максимально возможного дебита скважины (красная точка на рисунке </w:t>
      </w:r>
      <w:r w:rsidRPr="00662858">
        <w:rPr>
          <w:lang w:val="kk-KZ"/>
        </w:rPr>
        <w:t>2</w:t>
      </w:r>
      <w:r w:rsidRPr="00662858">
        <w:t>.1</w:t>
      </w:r>
      <w:r w:rsidRPr="00662858">
        <w:rPr>
          <w:lang w:val="kk-KZ"/>
        </w:rPr>
        <w:t>2</w:t>
      </w:r>
      <w:r w:rsidRPr="00662858">
        <w:t>) и значение ожидаемого динамического уровня при эксплуатации комбинированной насосной установки (67 м, что соответствует давлению на приеме</w:t>
      </w:r>
      <w:r w:rsidR="000A57CA">
        <w:t xml:space="preserve"> струйного насоса 0,52 МПа).</w:t>
      </w:r>
    </w:p>
    <w:p w:rsidR="000A57CA" w:rsidRPr="000A57CA" w:rsidRDefault="000A57CA" w:rsidP="000A57CA">
      <w:pPr>
        <w:tabs>
          <w:tab w:val="left" w:pos="426"/>
          <w:tab w:val="left" w:pos="1271"/>
        </w:tabs>
        <w:ind w:firstLine="709"/>
        <w:jc w:val="both"/>
        <w:rPr>
          <w:lang w:val="kk-KZ"/>
        </w:rPr>
      </w:pPr>
    </w:p>
    <w:p w:rsidR="000A57CA" w:rsidRPr="000A57CA" w:rsidRDefault="00662858" w:rsidP="000A57CA">
      <w:pPr>
        <w:tabs>
          <w:tab w:val="left" w:pos="426"/>
          <w:tab w:val="left" w:pos="1271"/>
        </w:tabs>
        <w:jc w:val="center"/>
        <w:rPr>
          <w:lang w:val="kk-KZ"/>
        </w:rPr>
      </w:pPr>
      <w:r w:rsidRPr="00662858">
        <w:rPr>
          <w:noProof/>
          <w:lang w:eastAsia="ru-RU"/>
        </w:rPr>
        <w:drawing>
          <wp:inline distT="0" distB="0" distL="0" distR="0" wp14:anchorId="3E58BDCE" wp14:editId="6D766EC9">
            <wp:extent cx="5953125" cy="2799485"/>
            <wp:effectExtent l="0" t="0" r="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96581" cy="2819920"/>
                    </a:xfrm>
                    <a:prstGeom prst="rect">
                      <a:avLst/>
                    </a:prstGeom>
                  </pic:spPr>
                </pic:pic>
              </a:graphicData>
            </a:graphic>
          </wp:inline>
        </w:drawing>
      </w:r>
    </w:p>
    <w:p w:rsidR="000A57CA" w:rsidRDefault="000A57CA" w:rsidP="00662858">
      <w:pPr>
        <w:tabs>
          <w:tab w:val="left" w:pos="426"/>
          <w:tab w:val="left" w:pos="1271"/>
        </w:tabs>
        <w:jc w:val="center"/>
        <w:rPr>
          <w:lang w:val="kk-KZ"/>
        </w:rPr>
      </w:pPr>
    </w:p>
    <w:p w:rsidR="00662858" w:rsidRPr="00662858" w:rsidRDefault="00662858" w:rsidP="00662858">
      <w:pPr>
        <w:tabs>
          <w:tab w:val="left" w:pos="426"/>
          <w:tab w:val="left" w:pos="1271"/>
        </w:tabs>
        <w:jc w:val="center"/>
      </w:pPr>
      <w:r w:rsidRPr="00662858">
        <w:t xml:space="preserve">Рисунок </w:t>
      </w:r>
      <w:r w:rsidRPr="00662858">
        <w:rPr>
          <w:lang w:val="kk-KZ"/>
        </w:rPr>
        <w:t>2</w:t>
      </w:r>
      <w:r w:rsidRPr="00662858">
        <w:t>.1</w:t>
      </w:r>
      <w:r w:rsidRPr="00662858">
        <w:rPr>
          <w:lang w:val="kk-KZ"/>
        </w:rPr>
        <w:t xml:space="preserve">2 </w:t>
      </w:r>
      <w:r w:rsidRPr="00662858">
        <w:t>- Индикаторная кривая откачной скважины</w:t>
      </w:r>
    </w:p>
    <w:p w:rsidR="00662858" w:rsidRPr="00662858" w:rsidRDefault="00662858" w:rsidP="00662858">
      <w:pPr>
        <w:tabs>
          <w:tab w:val="left" w:pos="426"/>
          <w:tab w:val="left" w:pos="1271"/>
        </w:tabs>
        <w:jc w:val="center"/>
      </w:pPr>
    </w:p>
    <w:p w:rsidR="00662858" w:rsidRPr="00662858" w:rsidRDefault="00662858" w:rsidP="004534A7">
      <w:pPr>
        <w:tabs>
          <w:tab w:val="left" w:pos="426"/>
          <w:tab w:val="left" w:pos="1276"/>
        </w:tabs>
        <w:ind w:firstLine="709"/>
        <w:jc w:val="both"/>
      </w:pPr>
      <w:r w:rsidRPr="00662858">
        <w:t xml:space="preserve">На основе моделирования притока скважины получено значение динамического уровня над насосом и давления на приеме </w:t>
      </w:r>
      <w:r w:rsidR="004770D5">
        <w:rPr>
          <w:lang w:val="kk-KZ"/>
        </w:rPr>
        <w:t>СН</w:t>
      </w:r>
      <w:r w:rsidRPr="00662858">
        <w:rPr>
          <w:lang w:val="kk-KZ"/>
        </w:rPr>
        <w:t xml:space="preserve"> </w:t>
      </w:r>
      <w:r w:rsidRPr="00662858">
        <w:rPr>
          <w:rFonts w:cs="Times New Roman"/>
          <w:sz w:val="32"/>
          <w:szCs w:val="32"/>
          <w:lang w:val="kk-KZ"/>
        </w:rPr>
        <w:t>[3]</w:t>
      </w:r>
      <w:r w:rsidRPr="00662858">
        <w:rPr>
          <w:sz w:val="32"/>
          <w:szCs w:val="32"/>
        </w:rPr>
        <w:t>.</w:t>
      </w:r>
    </w:p>
    <w:p w:rsidR="00662858" w:rsidRDefault="00662858" w:rsidP="00662858">
      <w:pPr>
        <w:tabs>
          <w:tab w:val="left" w:pos="426"/>
          <w:tab w:val="left" w:pos="1276"/>
        </w:tabs>
        <w:ind w:firstLine="709"/>
        <w:jc w:val="both"/>
        <w:rPr>
          <w:lang w:val="kk-KZ"/>
        </w:rPr>
      </w:pPr>
    </w:p>
    <w:p w:rsidR="000A57CA" w:rsidRPr="000A57CA" w:rsidRDefault="000A57CA" w:rsidP="00662858">
      <w:pPr>
        <w:tabs>
          <w:tab w:val="left" w:pos="426"/>
          <w:tab w:val="left" w:pos="1276"/>
        </w:tabs>
        <w:ind w:firstLine="709"/>
        <w:jc w:val="both"/>
        <w:rPr>
          <w:lang w:val="kk-KZ"/>
        </w:rPr>
      </w:pPr>
    </w:p>
    <w:p w:rsidR="00662858" w:rsidRPr="00662858" w:rsidRDefault="00662858" w:rsidP="00662858">
      <w:pPr>
        <w:tabs>
          <w:tab w:val="left" w:pos="426"/>
          <w:tab w:val="left" w:pos="1276"/>
        </w:tabs>
        <w:ind w:firstLine="709"/>
        <w:jc w:val="both"/>
        <w:rPr>
          <w:lang w:val="kk-KZ"/>
        </w:rPr>
      </w:pPr>
      <w:r w:rsidRPr="00662858">
        <w:rPr>
          <w:lang w:val="kk-KZ"/>
        </w:rPr>
        <w:t>2.4.3 Виртуальная модель УЭЦН</w:t>
      </w:r>
    </w:p>
    <w:p w:rsidR="00662858" w:rsidRPr="00662858" w:rsidRDefault="00662858" w:rsidP="00662858">
      <w:pPr>
        <w:tabs>
          <w:tab w:val="left" w:pos="426"/>
          <w:tab w:val="left" w:pos="1276"/>
        </w:tabs>
        <w:ind w:firstLine="709"/>
        <w:jc w:val="both"/>
        <w:rPr>
          <w:lang w:val="kk-KZ"/>
        </w:rPr>
      </w:pPr>
    </w:p>
    <w:p w:rsidR="00662858" w:rsidRDefault="00662858" w:rsidP="00662858">
      <w:pPr>
        <w:tabs>
          <w:tab w:val="left" w:pos="426"/>
          <w:tab w:val="left" w:pos="1271"/>
        </w:tabs>
        <w:ind w:firstLine="709"/>
        <w:jc w:val="both"/>
        <w:rPr>
          <w:lang w:val="kk-KZ"/>
        </w:rPr>
      </w:pPr>
      <w:r w:rsidRPr="00662858">
        <w:t xml:space="preserve">Исходная паспортная кривая ЭЦН (рисунок </w:t>
      </w:r>
      <w:r w:rsidRPr="00662858">
        <w:rPr>
          <w:lang w:val="kk-KZ"/>
        </w:rPr>
        <w:t>2.10</w:t>
      </w:r>
      <w:r w:rsidRPr="00662858">
        <w:t xml:space="preserve">) была перестроена в ПО </w:t>
      </w:r>
      <w:r w:rsidRPr="00662858">
        <w:rPr>
          <w:lang w:val="en-US"/>
        </w:rPr>
        <w:t>Maple</w:t>
      </w:r>
      <w:r w:rsidRPr="00662858">
        <w:t xml:space="preserve"> с учетом скважинных условий в виде полиномы шестой степени, а также рассчитаны рабочие точки при изменении частоты вращения (рисунок </w:t>
      </w:r>
      <w:r w:rsidRPr="00662858">
        <w:rPr>
          <w:lang w:val="kk-KZ"/>
        </w:rPr>
        <w:t>2.</w:t>
      </w:r>
      <w:r w:rsidRPr="00662858">
        <w:t>13).</w:t>
      </w:r>
    </w:p>
    <w:p w:rsidR="000A57CA" w:rsidRPr="000A57CA" w:rsidRDefault="000A57CA" w:rsidP="00662858">
      <w:pPr>
        <w:tabs>
          <w:tab w:val="left" w:pos="426"/>
          <w:tab w:val="left" w:pos="1271"/>
        </w:tabs>
        <w:ind w:firstLine="709"/>
        <w:jc w:val="both"/>
        <w:rPr>
          <w:lang w:val="kk-KZ"/>
        </w:rPr>
      </w:pPr>
      <w:r w:rsidRPr="00662858">
        <w:t xml:space="preserve">На основе моделирования УЭЦН получено значение давления на входе в </w:t>
      </w:r>
      <w:r>
        <w:rPr>
          <w:lang w:val="kk-KZ"/>
        </w:rPr>
        <w:t>СН</w:t>
      </w:r>
      <w:r w:rsidRPr="00662858">
        <w:t xml:space="preserve"> (2,44 МПа), а также значение подачи ЭЦН (0,006 м</w:t>
      </w:r>
      <w:r w:rsidRPr="00662858">
        <w:rPr>
          <w:vertAlign w:val="superscript"/>
        </w:rPr>
        <w:t>3</w:t>
      </w:r>
      <w:r w:rsidRPr="00662858">
        <w:t>/с</w:t>
      </w:r>
      <w:r w:rsidRPr="00662858">
        <w:rPr>
          <w:szCs w:val="28"/>
        </w:rPr>
        <w:t>)</w:t>
      </w:r>
      <w:r w:rsidRPr="00662858">
        <w:rPr>
          <w:szCs w:val="28"/>
          <w:lang w:val="kk-KZ"/>
        </w:rPr>
        <w:t xml:space="preserve"> </w:t>
      </w:r>
      <w:r w:rsidRPr="00662858">
        <w:rPr>
          <w:rFonts w:cs="Times New Roman"/>
          <w:szCs w:val="28"/>
          <w:lang w:val="kk-KZ"/>
        </w:rPr>
        <w:t>[3]</w:t>
      </w:r>
      <w:r w:rsidRPr="00662858">
        <w:rPr>
          <w:szCs w:val="28"/>
        </w:rPr>
        <w:t>.</w:t>
      </w:r>
    </w:p>
    <w:p w:rsidR="000A57CA" w:rsidRPr="000A57CA" w:rsidRDefault="00203ADA" w:rsidP="000A57CA">
      <w:pPr>
        <w:tabs>
          <w:tab w:val="left" w:pos="426"/>
          <w:tab w:val="left" w:pos="1271"/>
        </w:tabs>
        <w:jc w:val="center"/>
        <w:rPr>
          <w:lang w:val="kk-KZ"/>
        </w:rPr>
      </w:pPr>
      <w:r w:rsidRPr="00662858">
        <w:rPr>
          <w:noProof/>
          <w:lang w:eastAsia="ru-RU"/>
        </w:rPr>
        <w:lastRenderedPageBreak/>
        <w:drawing>
          <wp:inline distT="0" distB="0" distL="0" distR="0" wp14:anchorId="63BFE4E2" wp14:editId="53BCA4BE">
            <wp:extent cx="5843092" cy="299085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01146" cy="3020565"/>
                    </a:xfrm>
                    <a:prstGeom prst="rect">
                      <a:avLst/>
                    </a:prstGeom>
                  </pic:spPr>
                </pic:pic>
              </a:graphicData>
            </a:graphic>
          </wp:inline>
        </w:drawing>
      </w:r>
    </w:p>
    <w:p w:rsidR="000A57CA" w:rsidRDefault="000A57CA" w:rsidP="00662858">
      <w:pPr>
        <w:tabs>
          <w:tab w:val="left" w:pos="426"/>
          <w:tab w:val="left" w:pos="1271"/>
        </w:tabs>
        <w:jc w:val="center"/>
        <w:rPr>
          <w:lang w:val="kk-KZ"/>
        </w:rPr>
      </w:pPr>
    </w:p>
    <w:p w:rsidR="00662858" w:rsidRPr="000A57CA" w:rsidRDefault="00662858" w:rsidP="000A57CA">
      <w:pPr>
        <w:tabs>
          <w:tab w:val="left" w:pos="426"/>
          <w:tab w:val="left" w:pos="1271"/>
        </w:tabs>
        <w:jc w:val="center"/>
        <w:rPr>
          <w:lang w:val="kk-KZ"/>
        </w:rPr>
      </w:pPr>
      <w:r w:rsidRPr="00662858">
        <w:t xml:space="preserve">Рисунок </w:t>
      </w:r>
      <w:r w:rsidRPr="00662858">
        <w:rPr>
          <w:lang w:val="kk-KZ"/>
        </w:rPr>
        <w:t>2.</w:t>
      </w:r>
      <w:r w:rsidR="000A57CA">
        <w:t>13 - Виртуальная модель УЭЦН</w:t>
      </w:r>
    </w:p>
    <w:p w:rsidR="00662858" w:rsidRPr="00662858" w:rsidRDefault="00662858" w:rsidP="00662858">
      <w:pPr>
        <w:tabs>
          <w:tab w:val="left" w:pos="426"/>
          <w:tab w:val="left" w:pos="1271"/>
        </w:tabs>
        <w:ind w:firstLine="709"/>
        <w:jc w:val="both"/>
      </w:pPr>
    </w:p>
    <w:p w:rsidR="00662858" w:rsidRPr="00662858" w:rsidRDefault="00662858" w:rsidP="004534A7">
      <w:pPr>
        <w:tabs>
          <w:tab w:val="left" w:pos="426"/>
          <w:tab w:val="left" w:pos="1276"/>
        </w:tabs>
        <w:jc w:val="both"/>
      </w:pPr>
    </w:p>
    <w:p w:rsidR="00662858" w:rsidRPr="00662858" w:rsidRDefault="00662858" w:rsidP="00662858">
      <w:pPr>
        <w:tabs>
          <w:tab w:val="left" w:pos="426"/>
          <w:tab w:val="left" w:pos="1276"/>
        </w:tabs>
        <w:ind w:firstLine="709"/>
        <w:jc w:val="both"/>
      </w:pPr>
      <w:r w:rsidRPr="00662858">
        <w:rPr>
          <w:lang w:val="kk-KZ"/>
        </w:rPr>
        <w:t>2.4.4 Виртуальная модель комбинированной насосной установки</w:t>
      </w:r>
    </w:p>
    <w:p w:rsidR="00662858" w:rsidRPr="00662858" w:rsidRDefault="00662858" w:rsidP="00662858">
      <w:pPr>
        <w:tabs>
          <w:tab w:val="left" w:pos="426"/>
          <w:tab w:val="left" w:pos="1276"/>
        </w:tabs>
        <w:ind w:firstLine="709"/>
        <w:jc w:val="both"/>
      </w:pPr>
    </w:p>
    <w:p w:rsidR="00662858" w:rsidRPr="00662858" w:rsidRDefault="00662858" w:rsidP="00662858">
      <w:pPr>
        <w:tabs>
          <w:tab w:val="left" w:pos="426"/>
          <w:tab w:val="left" w:pos="1271"/>
        </w:tabs>
        <w:ind w:firstLine="709"/>
        <w:jc w:val="both"/>
      </w:pPr>
      <w:r w:rsidRPr="00662858">
        <w:t>В результате расчетов получено значение коэффициентов эжекции</w:t>
      </w:r>
      <w:r w:rsidR="00DF0A12">
        <w:rPr>
          <w:lang w:val="kk-KZ"/>
        </w:rPr>
        <w:t xml:space="preserve"> </w:t>
      </w:r>
      <w:r w:rsidR="00DF0A12" w:rsidRPr="00DF0A12">
        <w:rPr>
          <w:i/>
          <w:lang w:val="kk-KZ"/>
        </w:rPr>
        <w:t>М</w:t>
      </w:r>
      <w:r w:rsidRPr="00662858">
        <w:t xml:space="preserve"> для разных соотношений </w:t>
      </w:r>
      <w:r w:rsidRPr="00662858">
        <w:rPr>
          <w:lang w:val="en-US"/>
        </w:rPr>
        <w:t>b</w:t>
      </w:r>
      <w:r w:rsidRPr="00662858">
        <w:t xml:space="preserve">, рассчитан коэффициент </w:t>
      </w:r>
      <w:r w:rsidRPr="00DF0A12">
        <w:rPr>
          <w:i/>
        </w:rPr>
        <w:t xml:space="preserve">Мс, </w:t>
      </w:r>
      <w:r w:rsidRPr="00DF0A12">
        <w:rPr>
          <w:i/>
          <w:lang w:val="en-US"/>
        </w:rPr>
        <w:t>CR</w:t>
      </w:r>
      <w:r w:rsidRPr="00662858">
        <w:t xml:space="preserve">, КПД струйного насоса, а также получены напорные кривые насоса (рисунок </w:t>
      </w:r>
      <w:r w:rsidRPr="00662858">
        <w:rPr>
          <w:lang w:val="kk-KZ"/>
        </w:rPr>
        <w:t>2</w:t>
      </w:r>
      <w:r w:rsidRPr="00662858">
        <w:t>.1</w:t>
      </w:r>
      <w:r w:rsidRPr="00662858">
        <w:rPr>
          <w:lang w:val="kk-KZ"/>
        </w:rPr>
        <w:t>4</w:t>
      </w:r>
      <w:r w:rsidRPr="00662858">
        <w:t xml:space="preserve"> и таблица </w:t>
      </w:r>
      <w:r w:rsidRPr="00662858">
        <w:rPr>
          <w:lang w:val="kk-KZ"/>
        </w:rPr>
        <w:t>2</w:t>
      </w:r>
      <w:r w:rsidRPr="00662858">
        <w:t>.</w:t>
      </w:r>
      <w:r w:rsidRPr="00662858">
        <w:rPr>
          <w:lang w:val="kk-KZ"/>
        </w:rPr>
        <w:t>5</w:t>
      </w:r>
      <w:r w:rsidRPr="00662858">
        <w:t>).</w:t>
      </w:r>
    </w:p>
    <w:p w:rsidR="00662858" w:rsidRPr="00662858" w:rsidRDefault="00662858" w:rsidP="00662858">
      <w:pPr>
        <w:tabs>
          <w:tab w:val="left" w:pos="426"/>
          <w:tab w:val="left" w:pos="1271"/>
        </w:tabs>
        <w:ind w:firstLine="709"/>
        <w:jc w:val="both"/>
      </w:pPr>
    </w:p>
    <w:p w:rsidR="00662858" w:rsidRPr="00662858" w:rsidRDefault="00662858" w:rsidP="004534A7">
      <w:pPr>
        <w:tabs>
          <w:tab w:val="left" w:pos="426"/>
          <w:tab w:val="left" w:pos="1271"/>
        </w:tabs>
        <w:jc w:val="center"/>
        <w:rPr>
          <w:lang w:val="en-US"/>
        </w:rPr>
      </w:pPr>
      <w:r w:rsidRPr="00662858">
        <w:rPr>
          <w:noProof/>
          <w:lang w:eastAsia="ru-RU"/>
        </w:rPr>
        <w:drawing>
          <wp:inline distT="0" distB="0" distL="0" distR="0" wp14:anchorId="1D039FCD" wp14:editId="2F1634DE">
            <wp:extent cx="6038850" cy="284353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r="2020" b="10754"/>
                    <a:stretch/>
                  </pic:blipFill>
                  <pic:spPr bwMode="auto">
                    <a:xfrm>
                      <a:off x="0" y="0"/>
                      <a:ext cx="6066563" cy="2856587"/>
                    </a:xfrm>
                    <a:prstGeom prst="rect">
                      <a:avLst/>
                    </a:prstGeom>
                    <a:noFill/>
                    <a:ln>
                      <a:noFill/>
                    </a:ln>
                    <a:extLst>
                      <a:ext uri="{53640926-AAD7-44D8-BBD7-CCE9431645EC}">
                        <a14:shadowObscured xmlns:a14="http://schemas.microsoft.com/office/drawing/2010/main"/>
                      </a:ext>
                    </a:extLst>
                  </pic:spPr>
                </pic:pic>
              </a:graphicData>
            </a:graphic>
          </wp:inline>
        </w:drawing>
      </w:r>
    </w:p>
    <w:p w:rsidR="000A57CA" w:rsidRDefault="000A57CA" w:rsidP="00662858">
      <w:pPr>
        <w:tabs>
          <w:tab w:val="left" w:pos="426"/>
          <w:tab w:val="left" w:pos="1271"/>
        </w:tabs>
        <w:jc w:val="center"/>
        <w:rPr>
          <w:lang w:val="kk-KZ"/>
        </w:rPr>
      </w:pPr>
    </w:p>
    <w:p w:rsidR="00662858" w:rsidRPr="00662858" w:rsidRDefault="00662858" w:rsidP="00662858">
      <w:pPr>
        <w:tabs>
          <w:tab w:val="left" w:pos="426"/>
          <w:tab w:val="left" w:pos="1271"/>
        </w:tabs>
        <w:jc w:val="center"/>
      </w:pPr>
      <w:r w:rsidRPr="00662858">
        <w:t xml:space="preserve">Рисунок </w:t>
      </w:r>
      <w:r w:rsidRPr="00662858">
        <w:rPr>
          <w:lang w:val="kk-KZ"/>
        </w:rPr>
        <w:t>2</w:t>
      </w:r>
      <w:r w:rsidRPr="00662858">
        <w:t>.1</w:t>
      </w:r>
      <w:r w:rsidRPr="00662858">
        <w:rPr>
          <w:lang w:val="kk-KZ"/>
        </w:rPr>
        <w:t>4</w:t>
      </w:r>
      <w:r w:rsidRPr="00662858">
        <w:t xml:space="preserve"> - Коэффициент эжекции-КПД струйного насоса при разных значениях </w:t>
      </w:r>
      <w:r w:rsidRPr="00662858">
        <w:rPr>
          <w:lang w:val="en-US"/>
        </w:rPr>
        <w:t>b</w:t>
      </w:r>
      <w:r w:rsidRPr="00662858">
        <w:t>=0.1-0.9</w:t>
      </w:r>
    </w:p>
    <w:p w:rsidR="00662858" w:rsidRPr="00662858" w:rsidRDefault="00662858" w:rsidP="00662858">
      <w:pPr>
        <w:tabs>
          <w:tab w:val="left" w:pos="426"/>
          <w:tab w:val="left" w:pos="1271"/>
        </w:tabs>
        <w:ind w:firstLine="709"/>
        <w:jc w:val="both"/>
      </w:pPr>
    </w:p>
    <w:p w:rsidR="00662858" w:rsidRPr="00662858" w:rsidRDefault="00662858" w:rsidP="004534A7">
      <w:pPr>
        <w:tabs>
          <w:tab w:val="left" w:pos="426"/>
          <w:tab w:val="left" w:pos="1271"/>
        </w:tabs>
        <w:jc w:val="both"/>
      </w:pPr>
      <w:r w:rsidRPr="00662858">
        <w:lastRenderedPageBreak/>
        <w:t xml:space="preserve">Таблица </w:t>
      </w:r>
      <w:r w:rsidRPr="00662858">
        <w:rPr>
          <w:lang w:val="kk-KZ"/>
        </w:rPr>
        <w:t>2</w:t>
      </w:r>
      <w:r w:rsidRPr="00662858">
        <w:t>.</w:t>
      </w:r>
      <w:r w:rsidRPr="00662858">
        <w:rPr>
          <w:lang w:val="kk-KZ"/>
        </w:rPr>
        <w:t>5</w:t>
      </w:r>
      <w:r w:rsidRPr="00662858">
        <w:t xml:space="preserve"> - Расчетные данные совместной работы системы «пласт-УЭЦН-струйный насос»</w:t>
      </w:r>
    </w:p>
    <w:p w:rsidR="00662858" w:rsidRPr="00662858" w:rsidRDefault="00662858" w:rsidP="00662858">
      <w:pPr>
        <w:tabs>
          <w:tab w:val="left" w:pos="426"/>
          <w:tab w:val="left" w:pos="1271"/>
        </w:tabs>
        <w:ind w:firstLine="709"/>
        <w:jc w:val="both"/>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5"/>
        <w:gridCol w:w="1335"/>
        <w:gridCol w:w="1335"/>
        <w:gridCol w:w="1335"/>
        <w:gridCol w:w="1335"/>
        <w:gridCol w:w="2818"/>
      </w:tblGrid>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i/>
                <w:sz w:val="24"/>
                <w:szCs w:val="24"/>
                <w:lang w:val="en-US"/>
              </w:rPr>
            </w:pPr>
            <w:r w:rsidRPr="00662858">
              <w:rPr>
                <w:i/>
                <w:sz w:val="24"/>
                <w:szCs w:val="24"/>
                <w:lang w:val="en-US"/>
              </w:rPr>
              <w:t>b</w:t>
            </w:r>
          </w:p>
        </w:tc>
        <w:tc>
          <w:tcPr>
            <w:tcW w:w="1335" w:type="dxa"/>
          </w:tcPr>
          <w:p w:rsidR="00662858" w:rsidRPr="00662858" w:rsidRDefault="00662858" w:rsidP="00662858">
            <w:pPr>
              <w:tabs>
                <w:tab w:val="left" w:pos="426"/>
                <w:tab w:val="left" w:pos="1271"/>
              </w:tabs>
              <w:spacing w:line="276" w:lineRule="auto"/>
              <w:ind w:firstLine="33"/>
              <w:jc w:val="center"/>
              <w:rPr>
                <w:i/>
                <w:sz w:val="24"/>
                <w:szCs w:val="24"/>
                <w:lang w:val="en-US"/>
              </w:rPr>
            </w:pPr>
            <w:r w:rsidRPr="00662858">
              <w:rPr>
                <w:i/>
                <w:sz w:val="24"/>
                <w:szCs w:val="24"/>
                <w:lang w:val="en-US"/>
              </w:rPr>
              <w:t>M</w:t>
            </w:r>
          </w:p>
        </w:tc>
        <w:tc>
          <w:tcPr>
            <w:tcW w:w="1335" w:type="dxa"/>
          </w:tcPr>
          <w:p w:rsidR="00662858" w:rsidRPr="00662858" w:rsidRDefault="00662858" w:rsidP="00662858">
            <w:pPr>
              <w:tabs>
                <w:tab w:val="left" w:pos="426"/>
                <w:tab w:val="left" w:pos="1271"/>
              </w:tabs>
              <w:spacing w:line="276" w:lineRule="auto"/>
              <w:ind w:firstLine="33"/>
              <w:jc w:val="center"/>
              <w:rPr>
                <w:i/>
                <w:sz w:val="24"/>
                <w:szCs w:val="24"/>
              </w:rPr>
            </w:pPr>
            <w:r w:rsidRPr="00662858">
              <w:rPr>
                <w:i/>
                <w:sz w:val="24"/>
                <w:szCs w:val="24"/>
              </w:rPr>
              <w:t>КПД,%</w:t>
            </w:r>
          </w:p>
        </w:tc>
        <w:tc>
          <w:tcPr>
            <w:tcW w:w="1335" w:type="dxa"/>
          </w:tcPr>
          <w:p w:rsidR="00662858" w:rsidRPr="00662858" w:rsidRDefault="00662858" w:rsidP="00662858">
            <w:pPr>
              <w:tabs>
                <w:tab w:val="left" w:pos="426"/>
                <w:tab w:val="left" w:pos="1271"/>
              </w:tabs>
              <w:spacing w:line="276" w:lineRule="auto"/>
              <w:ind w:firstLine="33"/>
              <w:jc w:val="center"/>
              <w:rPr>
                <w:i/>
                <w:sz w:val="24"/>
                <w:szCs w:val="24"/>
                <w:lang w:val="en-US"/>
              </w:rPr>
            </w:pPr>
            <w:r w:rsidRPr="00662858">
              <w:rPr>
                <w:i/>
                <w:sz w:val="24"/>
                <w:szCs w:val="24"/>
                <w:lang w:val="en-US"/>
              </w:rPr>
              <w:t>Mc</w:t>
            </w:r>
          </w:p>
        </w:tc>
        <w:tc>
          <w:tcPr>
            <w:tcW w:w="1335" w:type="dxa"/>
          </w:tcPr>
          <w:p w:rsidR="00662858" w:rsidRPr="00662858" w:rsidRDefault="00662858" w:rsidP="00662858">
            <w:pPr>
              <w:tabs>
                <w:tab w:val="left" w:pos="426"/>
                <w:tab w:val="left" w:pos="1271"/>
              </w:tabs>
              <w:spacing w:line="276" w:lineRule="auto"/>
              <w:ind w:firstLine="33"/>
              <w:jc w:val="center"/>
              <w:rPr>
                <w:i/>
                <w:sz w:val="24"/>
                <w:szCs w:val="24"/>
                <w:lang w:val="en-US"/>
              </w:rPr>
            </w:pPr>
            <w:r w:rsidRPr="00662858">
              <w:rPr>
                <w:i/>
                <w:sz w:val="24"/>
                <w:szCs w:val="24"/>
                <w:lang w:val="en-US"/>
              </w:rPr>
              <w:t>CR, %</w:t>
            </w:r>
          </w:p>
        </w:tc>
        <w:tc>
          <w:tcPr>
            <w:tcW w:w="2818" w:type="dxa"/>
          </w:tcPr>
          <w:p w:rsidR="00662858" w:rsidRPr="00662858" w:rsidRDefault="00662858" w:rsidP="00662858">
            <w:pPr>
              <w:tabs>
                <w:tab w:val="left" w:pos="426"/>
                <w:tab w:val="left" w:pos="1271"/>
              </w:tabs>
              <w:spacing w:line="276" w:lineRule="auto"/>
              <w:ind w:firstLine="33"/>
              <w:jc w:val="center"/>
              <w:rPr>
                <w:i/>
                <w:sz w:val="24"/>
                <w:szCs w:val="24"/>
              </w:rPr>
            </w:pPr>
            <w:r w:rsidRPr="00662858">
              <w:rPr>
                <w:i/>
                <w:sz w:val="24"/>
                <w:szCs w:val="24"/>
                <w:lang w:val="en-US"/>
              </w:rPr>
              <w:t>q</w:t>
            </w:r>
            <w:r w:rsidRPr="00662858">
              <w:rPr>
                <w:i/>
                <w:sz w:val="24"/>
                <w:szCs w:val="24"/>
                <w:vertAlign w:val="subscript"/>
                <w:lang w:val="en-US"/>
              </w:rPr>
              <w:t>2</w:t>
            </w:r>
            <w:r w:rsidRPr="00662858">
              <w:rPr>
                <w:i/>
                <w:sz w:val="24"/>
                <w:szCs w:val="24"/>
                <w:lang w:val="en-US"/>
              </w:rPr>
              <w:t xml:space="preserve">, </w:t>
            </w:r>
            <w:r w:rsidRPr="00662858">
              <w:rPr>
                <w:i/>
                <w:sz w:val="24"/>
                <w:szCs w:val="24"/>
              </w:rPr>
              <w:t>м</w:t>
            </w:r>
            <w:r w:rsidRPr="00662858">
              <w:rPr>
                <w:i/>
                <w:sz w:val="24"/>
                <w:szCs w:val="24"/>
                <w:vertAlign w:val="superscript"/>
              </w:rPr>
              <w:t>3</w:t>
            </w:r>
            <w:r w:rsidRPr="00662858">
              <w:rPr>
                <w:i/>
                <w:sz w:val="24"/>
                <w:szCs w:val="24"/>
              </w:rPr>
              <w:t>/сут</w:t>
            </w:r>
          </w:p>
        </w:tc>
      </w:tr>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0,1</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1,80</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32,6</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4,22</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56</w:t>
            </w:r>
          </w:p>
        </w:tc>
        <w:tc>
          <w:tcPr>
            <w:tcW w:w="2818"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1029,9</w:t>
            </w:r>
          </w:p>
        </w:tc>
      </w:tr>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0,23</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0,88</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34,5</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1,88</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42</w:t>
            </w:r>
          </w:p>
        </w:tc>
        <w:tc>
          <w:tcPr>
            <w:tcW w:w="2818"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504,1</w:t>
            </w:r>
          </w:p>
        </w:tc>
      </w:tr>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0,3</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0,52</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33,8</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1,09</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40</w:t>
            </w:r>
          </w:p>
        </w:tc>
        <w:tc>
          <w:tcPr>
            <w:tcW w:w="2818"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297,5</w:t>
            </w:r>
          </w:p>
        </w:tc>
      </w:tr>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0,4</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0,33</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32,0</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0,70</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47</w:t>
            </w:r>
          </w:p>
        </w:tc>
        <w:tc>
          <w:tcPr>
            <w:tcW w:w="2818"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187,3</w:t>
            </w:r>
          </w:p>
        </w:tc>
      </w:tr>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0,5</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0,21</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29,2</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0,47</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43</w:t>
            </w:r>
          </w:p>
        </w:tc>
        <w:tc>
          <w:tcPr>
            <w:tcW w:w="2818"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120,4</w:t>
            </w:r>
          </w:p>
        </w:tc>
      </w:tr>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0,6</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0,13</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25,4</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0,31</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48</w:t>
            </w:r>
          </w:p>
        </w:tc>
        <w:tc>
          <w:tcPr>
            <w:tcW w:w="2818"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76,9</w:t>
            </w:r>
          </w:p>
        </w:tc>
      </w:tr>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0,7</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0,08</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20,6</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,020</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55</w:t>
            </w:r>
          </w:p>
        </w:tc>
        <w:tc>
          <w:tcPr>
            <w:tcW w:w="2818"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47,9</w:t>
            </w:r>
          </w:p>
        </w:tc>
      </w:tr>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0,8</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0,05</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14,5</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0,11</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60</w:t>
            </w:r>
          </w:p>
        </w:tc>
        <w:tc>
          <w:tcPr>
            <w:tcW w:w="2818"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27,8</w:t>
            </w:r>
          </w:p>
        </w:tc>
      </w:tr>
      <w:tr w:rsidR="00662858" w:rsidRPr="00662858" w:rsidTr="000249C2">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0,9</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0,02</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7,42</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0,05</w:t>
            </w:r>
          </w:p>
        </w:tc>
        <w:tc>
          <w:tcPr>
            <w:tcW w:w="1335"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55</w:t>
            </w:r>
          </w:p>
        </w:tc>
        <w:tc>
          <w:tcPr>
            <w:tcW w:w="2818" w:type="dxa"/>
          </w:tcPr>
          <w:p w:rsidR="00662858" w:rsidRPr="00662858" w:rsidRDefault="00662858" w:rsidP="00662858">
            <w:pPr>
              <w:tabs>
                <w:tab w:val="left" w:pos="426"/>
                <w:tab w:val="left" w:pos="1271"/>
              </w:tabs>
              <w:spacing w:line="276" w:lineRule="auto"/>
              <w:ind w:firstLine="33"/>
              <w:jc w:val="center"/>
              <w:rPr>
                <w:sz w:val="24"/>
                <w:szCs w:val="24"/>
              </w:rPr>
            </w:pPr>
            <w:r w:rsidRPr="00662858">
              <w:rPr>
                <w:sz w:val="24"/>
                <w:szCs w:val="24"/>
              </w:rPr>
              <w:t>12,8</w:t>
            </w:r>
          </w:p>
        </w:tc>
      </w:tr>
    </w:tbl>
    <w:p w:rsidR="00662858" w:rsidRPr="00662858" w:rsidRDefault="00662858" w:rsidP="00662858">
      <w:pPr>
        <w:tabs>
          <w:tab w:val="left" w:pos="426"/>
          <w:tab w:val="left" w:pos="1271"/>
        </w:tabs>
        <w:ind w:firstLine="709"/>
        <w:jc w:val="both"/>
      </w:pPr>
    </w:p>
    <w:p w:rsidR="00203ADA" w:rsidRPr="00662858" w:rsidRDefault="00203ADA" w:rsidP="00203ADA">
      <w:pPr>
        <w:tabs>
          <w:tab w:val="left" w:pos="426"/>
          <w:tab w:val="left" w:pos="1271"/>
        </w:tabs>
        <w:ind w:firstLine="709"/>
        <w:jc w:val="both"/>
      </w:pPr>
      <w:r w:rsidRPr="00662858">
        <w:t xml:space="preserve">Таким образом, выбрано значение </w:t>
      </w:r>
      <w:r w:rsidRPr="00662858">
        <w:rPr>
          <w:lang w:val="en-US"/>
        </w:rPr>
        <w:t>b</w:t>
      </w:r>
      <w:r w:rsidRPr="00662858">
        <w:t>=0.23, т.к. при нем отмечается наивысшее значение КПД при относительной бескавитационной работе в данных скважинных условиях.</w:t>
      </w:r>
    </w:p>
    <w:p w:rsidR="00203ADA" w:rsidRPr="00662858" w:rsidRDefault="00203ADA" w:rsidP="00203ADA">
      <w:pPr>
        <w:tabs>
          <w:tab w:val="left" w:pos="426"/>
          <w:tab w:val="left" w:pos="1271"/>
        </w:tabs>
        <w:ind w:firstLine="709"/>
        <w:jc w:val="both"/>
      </w:pPr>
      <w:r w:rsidRPr="00662858">
        <w:t xml:space="preserve">Оптимальные конструктивные параметры </w:t>
      </w:r>
      <w:r>
        <w:rPr>
          <w:lang w:val="kk-KZ"/>
        </w:rPr>
        <w:t>СН</w:t>
      </w:r>
      <w:r w:rsidRPr="00662858">
        <w:t>, соответствующие работе в этих условиях при An</w:t>
      </w:r>
      <w:r w:rsidRPr="00662858">
        <w:rPr>
          <w:lang w:val="kk-KZ"/>
        </w:rPr>
        <w:t xml:space="preserve"> </w:t>
      </w:r>
      <w:r w:rsidRPr="00662858">
        <w:t>= 0,1092647857·10</w:t>
      </w:r>
      <w:r w:rsidRPr="00662858">
        <w:rPr>
          <w:vertAlign w:val="superscript"/>
        </w:rPr>
        <w:t xml:space="preserve">-3 </w:t>
      </w:r>
      <w:r w:rsidRPr="00662858">
        <w:t>м</w:t>
      </w:r>
      <w:r w:rsidRPr="00662858">
        <w:rPr>
          <w:vertAlign w:val="superscript"/>
        </w:rPr>
        <w:t xml:space="preserve">2 </w:t>
      </w:r>
      <w:r w:rsidRPr="00662858">
        <w:t xml:space="preserve">будут:  </w:t>
      </w:r>
    </w:p>
    <w:p w:rsidR="00203ADA" w:rsidRPr="00662858" w:rsidRDefault="00203ADA" w:rsidP="00203ADA">
      <w:pPr>
        <w:tabs>
          <w:tab w:val="left" w:pos="426"/>
          <w:tab w:val="left" w:pos="1271"/>
        </w:tabs>
        <w:ind w:firstLine="709"/>
        <w:jc w:val="both"/>
      </w:pPr>
      <w:r w:rsidRPr="00662858">
        <w:t>- диаметр сопла = 11,79 мм;</w:t>
      </w:r>
    </w:p>
    <w:p w:rsidR="00203ADA" w:rsidRPr="00662858" w:rsidRDefault="00203ADA" w:rsidP="00203ADA">
      <w:pPr>
        <w:tabs>
          <w:tab w:val="left" w:pos="426"/>
          <w:tab w:val="left" w:pos="1271"/>
        </w:tabs>
        <w:ind w:firstLine="709"/>
        <w:jc w:val="both"/>
      </w:pPr>
      <w:r w:rsidRPr="00662858">
        <w:t>- диаметр камеры смешения = 24,6 мм;</w:t>
      </w:r>
    </w:p>
    <w:p w:rsidR="00203ADA" w:rsidRPr="00662858" w:rsidRDefault="00203ADA" w:rsidP="00203ADA">
      <w:pPr>
        <w:tabs>
          <w:tab w:val="left" w:pos="426"/>
          <w:tab w:val="left" w:pos="1271"/>
        </w:tabs>
        <w:ind w:firstLine="709"/>
        <w:jc w:val="both"/>
      </w:pPr>
      <w:r w:rsidRPr="00662858">
        <w:t>- расстояние между соплом и камерой смешения</w:t>
      </w:r>
      <w:r w:rsidRPr="00662858">
        <w:rPr>
          <w:lang w:val="kk-KZ"/>
        </w:rPr>
        <w:t xml:space="preserve"> </w:t>
      </w:r>
      <w:r w:rsidRPr="00662858">
        <w:t>=</w:t>
      </w:r>
      <w:r w:rsidRPr="00662858">
        <w:rPr>
          <w:lang w:val="kk-KZ"/>
        </w:rPr>
        <w:t xml:space="preserve"> </w:t>
      </w:r>
      <w:r w:rsidRPr="00662858">
        <w:t>24,6 мм;</w:t>
      </w:r>
    </w:p>
    <w:p w:rsidR="00203ADA" w:rsidRDefault="00203ADA" w:rsidP="00203ADA">
      <w:pPr>
        <w:tabs>
          <w:tab w:val="left" w:pos="426"/>
          <w:tab w:val="left" w:pos="1271"/>
        </w:tabs>
        <w:ind w:firstLine="709"/>
        <w:jc w:val="both"/>
      </w:pPr>
      <w:r w:rsidRPr="00662858">
        <w:t>- длина камеры смешения</w:t>
      </w:r>
      <w:r w:rsidRPr="00662858">
        <w:rPr>
          <w:lang w:val="kk-KZ"/>
        </w:rPr>
        <w:t xml:space="preserve"> </w:t>
      </w:r>
      <w:r w:rsidRPr="00662858">
        <w:t>=</w:t>
      </w:r>
      <w:r w:rsidRPr="00662858">
        <w:rPr>
          <w:lang w:val="kk-KZ"/>
        </w:rPr>
        <w:t xml:space="preserve"> </w:t>
      </w:r>
      <w:r w:rsidRPr="00662858">
        <w:t>196,8 мм.</w:t>
      </w:r>
    </w:p>
    <w:p w:rsidR="00662858" w:rsidRPr="00662858" w:rsidRDefault="00662858" w:rsidP="00662858">
      <w:pPr>
        <w:tabs>
          <w:tab w:val="left" w:pos="426"/>
          <w:tab w:val="left" w:pos="1271"/>
        </w:tabs>
        <w:ind w:firstLine="709"/>
        <w:jc w:val="both"/>
      </w:pPr>
      <w:r w:rsidRPr="00662858">
        <w:t xml:space="preserve">Стоит отметить, что рекомендуется установка </w:t>
      </w:r>
      <w:r w:rsidR="00F319D2">
        <w:rPr>
          <w:lang w:val="kk-KZ"/>
        </w:rPr>
        <w:t>СН</w:t>
      </w:r>
      <w:r w:rsidRPr="00662858">
        <w:t xml:space="preserve"> как можно ближе к УЭЦН для обеспечения его защиты от кавитационных режимов и срыва подачи из-за низкого динамического уровня. При этом установка УЭЦН рекомендуется на глубинах более 100 м.</w:t>
      </w:r>
    </w:p>
    <w:p w:rsidR="00662858" w:rsidRDefault="00662858" w:rsidP="00203ADA">
      <w:pPr>
        <w:tabs>
          <w:tab w:val="left" w:pos="426"/>
          <w:tab w:val="left" w:pos="1271"/>
        </w:tabs>
        <w:ind w:firstLine="709"/>
        <w:jc w:val="both"/>
        <w:rPr>
          <w:lang w:val="kk-KZ"/>
        </w:rPr>
      </w:pPr>
      <w:r w:rsidRPr="00662858">
        <w:t xml:space="preserve">На рисунке </w:t>
      </w:r>
      <w:r w:rsidRPr="00662858">
        <w:rPr>
          <w:lang w:val="kk-KZ"/>
        </w:rPr>
        <w:t>2</w:t>
      </w:r>
      <w:r w:rsidRPr="00662858">
        <w:t>.1</w:t>
      </w:r>
      <w:r w:rsidRPr="00662858">
        <w:rPr>
          <w:lang w:val="kk-KZ"/>
        </w:rPr>
        <w:t>5</w:t>
      </w:r>
      <w:r w:rsidRPr="00662858">
        <w:t xml:space="preserve"> приведена схема </w:t>
      </w:r>
      <w:r w:rsidR="00F319D2">
        <w:rPr>
          <w:lang w:val="kk-KZ"/>
        </w:rPr>
        <w:t>СН</w:t>
      </w:r>
      <w:r w:rsidRPr="00662858">
        <w:t xml:space="preserve"> с основными геометрическими размерами элементов</w:t>
      </w:r>
      <w:r w:rsidRPr="00662858">
        <w:rPr>
          <w:lang w:val="kk-KZ"/>
        </w:rPr>
        <w:t>.</w:t>
      </w:r>
    </w:p>
    <w:p w:rsidR="00722F95" w:rsidRPr="00203ADA" w:rsidRDefault="00722F95" w:rsidP="00203ADA">
      <w:pPr>
        <w:tabs>
          <w:tab w:val="left" w:pos="426"/>
          <w:tab w:val="left" w:pos="1271"/>
        </w:tabs>
        <w:ind w:firstLine="709"/>
        <w:jc w:val="both"/>
        <w:rPr>
          <w:lang w:val="kk-KZ"/>
        </w:rPr>
      </w:pPr>
    </w:p>
    <w:p w:rsidR="00662858" w:rsidRPr="00662858" w:rsidRDefault="00662858" w:rsidP="00A11B1C">
      <w:pPr>
        <w:tabs>
          <w:tab w:val="left" w:pos="426"/>
          <w:tab w:val="left" w:pos="1271"/>
        </w:tabs>
        <w:jc w:val="center"/>
      </w:pPr>
      <w:r w:rsidRPr="00662858">
        <w:rPr>
          <w:noProof/>
          <w:lang w:eastAsia="ru-RU"/>
        </w:rPr>
        <w:drawing>
          <wp:inline distT="0" distB="0" distL="0" distR="0" wp14:anchorId="01F707BD" wp14:editId="7CF07E07">
            <wp:extent cx="5959226" cy="2027207"/>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75122" cy="2066633"/>
                    </a:xfrm>
                    <a:prstGeom prst="rect">
                      <a:avLst/>
                    </a:prstGeom>
                    <a:noFill/>
                    <a:ln>
                      <a:noFill/>
                    </a:ln>
                  </pic:spPr>
                </pic:pic>
              </a:graphicData>
            </a:graphic>
          </wp:inline>
        </w:drawing>
      </w:r>
    </w:p>
    <w:p w:rsidR="00662858" w:rsidRPr="00662858" w:rsidRDefault="00662858" w:rsidP="00662858">
      <w:pPr>
        <w:tabs>
          <w:tab w:val="left" w:pos="426"/>
          <w:tab w:val="left" w:pos="1271"/>
        </w:tabs>
        <w:jc w:val="center"/>
      </w:pPr>
      <w:r w:rsidRPr="00662858">
        <w:t xml:space="preserve">Рисунок </w:t>
      </w:r>
      <w:r w:rsidRPr="00662858">
        <w:rPr>
          <w:lang w:val="kk-KZ"/>
        </w:rPr>
        <w:t>2</w:t>
      </w:r>
      <w:r w:rsidRPr="00662858">
        <w:t>.1</w:t>
      </w:r>
      <w:r w:rsidRPr="00662858">
        <w:rPr>
          <w:lang w:val="kk-KZ"/>
        </w:rPr>
        <w:t>5</w:t>
      </w:r>
      <w:r w:rsidRPr="00662858">
        <w:t xml:space="preserve"> - Схема струйного насоса с основными геометрическими размерами элементов</w:t>
      </w:r>
    </w:p>
    <w:p w:rsidR="00662858" w:rsidRPr="00662858" w:rsidRDefault="00662858" w:rsidP="004534A7">
      <w:pPr>
        <w:tabs>
          <w:tab w:val="left" w:pos="426"/>
          <w:tab w:val="left" w:pos="1271"/>
        </w:tabs>
        <w:jc w:val="both"/>
        <w:rPr>
          <w:sz w:val="24"/>
          <w:szCs w:val="24"/>
          <w:lang w:val="kk-KZ"/>
        </w:rPr>
      </w:pPr>
    </w:p>
    <w:p w:rsidR="00662858" w:rsidRPr="00662858" w:rsidRDefault="00662858" w:rsidP="00662858">
      <w:pPr>
        <w:tabs>
          <w:tab w:val="left" w:pos="426"/>
          <w:tab w:val="left" w:pos="1271"/>
        </w:tabs>
        <w:ind w:firstLine="709"/>
        <w:jc w:val="both"/>
        <w:rPr>
          <w:color w:val="000000" w:themeColor="text1"/>
        </w:rPr>
      </w:pPr>
      <w:r w:rsidRPr="00662858">
        <w:t>Код виртуальных моделей в ПО «</w:t>
      </w:r>
      <w:r w:rsidRPr="00662858">
        <w:rPr>
          <w:lang w:val="en-US"/>
        </w:rPr>
        <w:t>Maple</w:t>
      </w:r>
      <w:r w:rsidRPr="00662858">
        <w:t xml:space="preserve">» приведен в </w:t>
      </w:r>
      <w:r w:rsidRPr="00662858">
        <w:rPr>
          <w:color w:val="000000" w:themeColor="text1"/>
        </w:rPr>
        <w:t xml:space="preserve">Приложении </w:t>
      </w:r>
      <w:r w:rsidRPr="00662858">
        <w:rPr>
          <w:color w:val="000000" w:themeColor="text1"/>
          <w:lang w:val="kk-KZ"/>
        </w:rPr>
        <w:t>А</w:t>
      </w:r>
      <w:r w:rsidRPr="00662858">
        <w:rPr>
          <w:color w:val="000000" w:themeColor="text1"/>
        </w:rPr>
        <w:t xml:space="preserve">. </w:t>
      </w:r>
    </w:p>
    <w:p w:rsidR="00662858" w:rsidRPr="00662858" w:rsidRDefault="00662858" w:rsidP="00662858">
      <w:pPr>
        <w:tabs>
          <w:tab w:val="left" w:pos="426"/>
          <w:tab w:val="left" w:pos="1271"/>
        </w:tabs>
        <w:ind w:firstLine="709"/>
        <w:jc w:val="both"/>
      </w:pPr>
      <w:r w:rsidRPr="00662858">
        <w:lastRenderedPageBreak/>
        <w:t>В целях оценки неопредел</w:t>
      </w:r>
      <w:r w:rsidR="00BF38D8">
        <w:rPr>
          <w:lang w:val="kk-KZ"/>
        </w:rPr>
        <w:t>е</w:t>
      </w:r>
      <w:r w:rsidRPr="00662858">
        <w:t xml:space="preserve">нности в выборе коэффициентов потерь давления на трения был проведен анализ чувствительности по ним для виртуальной модели комбинированной установки (рисунок </w:t>
      </w:r>
      <w:r w:rsidRPr="00662858">
        <w:rPr>
          <w:lang w:val="kk-KZ"/>
        </w:rPr>
        <w:t>2</w:t>
      </w:r>
      <w:r w:rsidRPr="00662858">
        <w:t>.1</w:t>
      </w:r>
      <w:r w:rsidRPr="00662858">
        <w:rPr>
          <w:lang w:val="kk-KZ"/>
        </w:rPr>
        <w:t xml:space="preserve">6 </w:t>
      </w:r>
      <w:r w:rsidRPr="00662858">
        <w:t>-</w:t>
      </w:r>
      <w:r w:rsidRPr="00662858">
        <w:rPr>
          <w:lang w:val="kk-KZ"/>
        </w:rPr>
        <w:t xml:space="preserve"> 2</w:t>
      </w:r>
      <w:r w:rsidRPr="00662858">
        <w:t>.1</w:t>
      </w:r>
      <w:r w:rsidRPr="00662858">
        <w:rPr>
          <w:lang w:val="kk-KZ"/>
        </w:rPr>
        <w:t>7</w:t>
      </w:r>
      <w:r w:rsidRPr="00662858">
        <w:t>).</w:t>
      </w:r>
    </w:p>
    <w:p w:rsidR="00662858" w:rsidRPr="00662858" w:rsidRDefault="00662858" w:rsidP="00662858">
      <w:pPr>
        <w:tabs>
          <w:tab w:val="left" w:pos="426"/>
          <w:tab w:val="left" w:pos="1271"/>
        </w:tabs>
        <w:ind w:firstLine="709"/>
        <w:jc w:val="both"/>
      </w:pPr>
    </w:p>
    <w:p w:rsidR="00662858" w:rsidRPr="00662858" w:rsidRDefault="00662858" w:rsidP="001D4769">
      <w:pPr>
        <w:tabs>
          <w:tab w:val="left" w:pos="426"/>
          <w:tab w:val="left" w:pos="1271"/>
        </w:tabs>
        <w:jc w:val="center"/>
      </w:pPr>
      <w:r w:rsidRPr="00662858">
        <w:rPr>
          <w:noProof/>
          <w:lang w:eastAsia="ru-RU"/>
        </w:rPr>
        <w:drawing>
          <wp:inline distT="0" distB="0" distL="0" distR="0" wp14:anchorId="311FBE5E" wp14:editId="29D6F53D">
            <wp:extent cx="5130853" cy="2909454"/>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b="4167"/>
                    <a:stretch/>
                  </pic:blipFill>
                  <pic:spPr bwMode="auto">
                    <a:xfrm>
                      <a:off x="0" y="0"/>
                      <a:ext cx="5203422" cy="2950604"/>
                    </a:xfrm>
                    <a:prstGeom prst="rect">
                      <a:avLst/>
                    </a:prstGeom>
                    <a:noFill/>
                    <a:ln>
                      <a:noFill/>
                    </a:ln>
                    <a:extLst>
                      <a:ext uri="{53640926-AAD7-44D8-BBD7-CCE9431645EC}">
                        <a14:shadowObscured xmlns:a14="http://schemas.microsoft.com/office/drawing/2010/main"/>
                      </a:ext>
                    </a:extLst>
                  </pic:spPr>
                </pic:pic>
              </a:graphicData>
            </a:graphic>
          </wp:inline>
        </w:drawing>
      </w:r>
    </w:p>
    <w:p w:rsidR="00F319D2" w:rsidRDefault="00F319D2" w:rsidP="00EB363C">
      <w:pPr>
        <w:tabs>
          <w:tab w:val="left" w:pos="426"/>
          <w:tab w:val="left" w:pos="1271"/>
        </w:tabs>
        <w:jc w:val="center"/>
      </w:pPr>
    </w:p>
    <w:p w:rsidR="00662858" w:rsidRDefault="00662858" w:rsidP="00EB363C">
      <w:pPr>
        <w:tabs>
          <w:tab w:val="left" w:pos="426"/>
          <w:tab w:val="left" w:pos="1271"/>
        </w:tabs>
        <w:jc w:val="center"/>
      </w:pPr>
      <w:r w:rsidRPr="00662858">
        <w:t xml:space="preserve">Рисунок </w:t>
      </w:r>
      <w:r w:rsidRPr="00662858">
        <w:rPr>
          <w:lang w:val="kk-KZ"/>
        </w:rPr>
        <w:t>2</w:t>
      </w:r>
      <w:r w:rsidRPr="00662858">
        <w:t>.1</w:t>
      </w:r>
      <w:r w:rsidRPr="00662858">
        <w:rPr>
          <w:lang w:val="kk-KZ"/>
        </w:rPr>
        <w:t>6</w:t>
      </w:r>
      <w:r w:rsidRPr="00662858">
        <w:t xml:space="preserve"> - Чувствительность виртуальной модели комбинированной струйной системы к коэффициенту потерь на трение в приемной камере</w:t>
      </w:r>
    </w:p>
    <w:p w:rsidR="001D4769" w:rsidRPr="00662858" w:rsidRDefault="001D4769" w:rsidP="00EB363C">
      <w:pPr>
        <w:tabs>
          <w:tab w:val="left" w:pos="426"/>
          <w:tab w:val="left" w:pos="1271"/>
        </w:tabs>
        <w:jc w:val="center"/>
      </w:pPr>
    </w:p>
    <w:p w:rsidR="00662858" w:rsidRPr="00662858" w:rsidRDefault="00662858" w:rsidP="001D4769">
      <w:pPr>
        <w:tabs>
          <w:tab w:val="left" w:pos="426"/>
          <w:tab w:val="left" w:pos="1271"/>
        </w:tabs>
        <w:jc w:val="center"/>
      </w:pPr>
      <w:r w:rsidRPr="00662858">
        <w:rPr>
          <w:noProof/>
          <w:lang w:eastAsia="ru-RU"/>
        </w:rPr>
        <w:drawing>
          <wp:inline distT="0" distB="0" distL="0" distR="0" wp14:anchorId="368AFDE0" wp14:editId="0D3A569D">
            <wp:extent cx="5605153" cy="30188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3405" cy="3034041"/>
                    </a:xfrm>
                    <a:prstGeom prst="rect">
                      <a:avLst/>
                    </a:prstGeom>
                    <a:noFill/>
                    <a:ln>
                      <a:noFill/>
                    </a:ln>
                  </pic:spPr>
                </pic:pic>
              </a:graphicData>
            </a:graphic>
          </wp:inline>
        </w:drawing>
      </w:r>
    </w:p>
    <w:p w:rsidR="00662858" w:rsidRPr="00662858" w:rsidRDefault="00662858" w:rsidP="00662858">
      <w:pPr>
        <w:tabs>
          <w:tab w:val="left" w:pos="426"/>
          <w:tab w:val="left" w:pos="1271"/>
        </w:tabs>
        <w:jc w:val="center"/>
      </w:pPr>
      <w:r w:rsidRPr="00662858">
        <w:t xml:space="preserve">Рисунок </w:t>
      </w:r>
      <w:r w:rsidRPr="00662858">
        <w:rPr>
          <w:lang w:val="kk-KZ"/>
        </w:rPr>
        <w:t>2</w:t>
      </w:r>
      <w:r w:rsidRPr="00662858">
        <w:t>.1</w:t>
      </w:r>
      <w:r w:rsidRPr="00662858">
        <w:rPr>
          <w:lang w:val="kk-KZ"/>
        </w:rPr>
        <w:t>7</w:t>
      </w:r>
      <w:r w:rsidRPr="00662858">
        <w:t xml:space="preserve"> - Чувствительность виртуальной модели комбинированной струйной системы к коэффициенту потерь на трение в камере смешения и диффузоре</w:t>
      </w:r>
    </w:p>
    <w:p w:rsidR="00662858" w:rsidRPr="00662858" w:rsidRDefault="00662858" w:rsidP="00662858">
      <w:pPr>
        <w:tabs>
          <w:tab w:val="left" w:pos="426"/>
          <w:tab w:val="left" w:pos="1271"/>
        </w:tabs>
        <w:ind w:firstLine="709"/>
        <w:jc w:val="both"/>
      </w:pPr>
    </w:p>
    <w:p w:rsidR="00662858" w:rsidRPr="00662858" w:rsidRDefault="00662858" w:rsidP="00662858">
      <w:pPr>
        <w:tabs>
          <w:tab w:val="left" w:pos="426"/>
          <w:tab w:val="left" w:pos="1271"/>
        </w:tabs>
        <w:ind w:firstLine="709"/>
        <w:jc w:val="both"/>
      </w:pPr>
      <w:r w:rsidRPr="00662858">
        <w:t xml:space="preserve">Отмечается наибольшая чувствительность виртуальной модели комбинированной струйной системы к коэффициенту потерь на трение в камере смешения и диффузоре. При этом КПД может варьироваться в </w:t>
      </w:r>
      <w:r w:rsidRPr="00662858">
        <w:lastRenderedPageBreak/>
        <w:t>диапазоне +/-10%. Также выделяется низкая чувствительность к коэффициенту потерь на трение в приемной камере.</w:t>
      </w:r>
    </w:p>
    <w:p w:rsidR="00662858" w:rsidRPr="00662858" w:rsidRDefault="00662858" w:rsidP="00662858">
      <w:pPr>
        <w:tabs>
          <w:tab w:val="left" w:pos="426"/>
          <w:tab w:val="left" w:pos="1276"/>
        </w:tabs>
        <w:ind w:firstLine="709"/>
        <w:jc w:val="both"/>
      </w:pPr>
      <w:r w:rsidRPr="00662858">
        <w:t xml:space="preserve">Однако, форма кривых </w:t>
      </w:r>
      <w:r w:rsidRPr="00F319D2">
        <w:rPr>
          <w:i/>
        </w:rPr>
        <w:t>М</w:t>
      </w:r>
      <w:r w:rsidR="00F319D2">
        <w:rPr>
          <w:i/>
          <w:lang w:val="kk-KZ"/>
        </w:rPr>
        <w:t xml:space="preserve"> </w:t>
      </w:r>
      <w:r w:rsidRPr="00662858">
        <w:t>-</w:t>
      </w:r>
      <w:r w:rsidR="00F319D2">
        <w:rPr>
          <w:lang w:val="kk-KZ"/>
        </w:rPr>
        <w:t xml:space="preserve"> </w:t>
      </w:r>
      <w:r w:rsidRPr="00662858">
        <w:t>КПД остается неизменной при варьировании значений данных коэффициенто</w:t>
      </w:r>
      <w:r w:rsidR="00F319D2">
        <w:rPr>
          <w:lang w:val="kk-KZ"/>
        </w:rPr>
        <w:t>в</w:t>
      </w:r>
      <w:r w:rsidRPr="00662858">
        <w:t>, что говорит о правильности выбранных значении для расчетов (таблиц</w:t>
      </w:r>
      <w:r w:rsidRPr="00662858">
        <w:rPr>
          <w:lang w:val="kk-KZ"/>
        </w:rPr>
        <w:t>а</w:t>
      </w:r>
      <w:r w:rsidRPr="00662858">
        <w:t xml:space="preserve"> </w:t>
      </w:r>
      <w:r w:rsidRPr="00662858">
        <w:rPr>
          <w:lang w:val="kk-KZ"/>
        </w:rPr>
        <w:t>2</w:t>
      </w:r>
      <w:r w:rsidRPr="00662858">
        <w:t>.</w:t>
      </w:r>
      <w:r w:rsidRPr="00662858">
        <w:rPr>
          <w:lang w:val="kk-KZ"/>
        </w:rPr>
        <w:t>2</w:t>
      </w:r>
      <w:r w:rsidRPr="00662858">
        <w:rPr>
          <w:szCs w:val="28"/>
        </w:rPr>
        <w:t>)</w:t>
      </w:r>
      <w:r w:rsidRPr="00662858">
        <w:rPr>
          <w:szCs w:val="28"/>
          <w:lang w:val="kk-KZ"/>
        </w:rPr>
        <w:t xml:space="preserve"> </w:t>
      </w:r>
      <w:r w:rsidRPr="00662858">
        <w:rPr>
          <w:rFonts w:cs="Times New Roman"/>
          <w:szCs w:val="28"/>
          <w:lang w:val="kk-KZ"/>
        </w:rPr>
        <w:t>[3]</w:t>
      </w:r>
      <w:r w:rsidRPr="00662858">
        <w:rPr>
          <w:szCs w:val="28"/>
        </w:rPr>
        <w:t>.</w:t>
      </w:r>
    </w:p>
    <w:p w:rsidR="00662858" w:rsidRDefault="00662858" w:rsidP="00EB363C">
      <w:pPr>
        <w:tabs>
          <w:tab w:val="left" w:pos="426"/>
          <w:tab w:val="left" w:pos="1276"/>
        </w:tabs>
        <w:jc w:val="both"/>
        <w:rPr>
          <w:lang w:val="kk-KZ"/>
        </w:rPr>
      </w:pPr>
    </w:p>
    <w:p w:rsidR="000A57CA" w:rsidRPr="000A57CA" w:rsidRDefault="000A57CA" w:rsidP="00EB363C">
      <w:pPr>
        <w:tabs>
          <w:tab w:val="left" w:pos="426"/>
          <w:tab w:val="left" w:pos="1276"/>
        </w:tabs>
        <w:jc w:val="both"/>
        <w:rPr>
          <w:lang w:val="kk-KZ"/>
        </w:rPr>
      </w:pPr>
    </w:p>
    <w:p w:rsidR="00662858" w:rsidRPr="00662858" w:rsidRDefault="00662858" w:rsidP="00662858">
      <w:pPr>
        <w:tabs>
          <w:tab w:val="left" w:pos="426"/>
          <w:tab w:val="left" w:pos="1276"/>
        </w:tabs>
        <w:ind w:firstLine="709"/>
        <w:jc w:val="both"/>
        <w:rPr>
          <w:lang w:val="kk-KZ"/>
        </w:rPr>
      </w:pPr>
      <w:r w:rsidRPr="00662858">
        <w:t>2.5</w:t>
      </w:r>
      <w:r w:rsidRPr="00662858">
        <w:tab/>
      </w:r>
      <w:r w:rsidRPr="00662858">
        <w:rPr>
          <w:lang w:val="kk-KZ"/>
        </w:rPr>
        <w:t>Результаты расчетного моделирования</w:t>
      </w:r>
    </w:p>
    <w:p w:rsidR="00662858" w:rsidRPr="00662858" w:rsidRDefault="00662858" w:rsidP="00662858">
      <w:pPr>
        <w:tabs>
          <w:tab w:val="left" w:pos="426"/>
          <w:tab w:val="left" w:pos="1276"/>
        </w:tabs>
        <w:ind w:firstLine="709"/>
        <w:jc w:val="both"/>
        <w:rPr>
          <w:lang w:val="kk-KZ"/>
        </w:rPr>
      </w:pPr>
    </w:p>
    <w:p w:rsidR="00662858" w:rsidRPr="006422D7" w:rsidRDefault="00662858" w:rsidP="00662858">
      <w:pPr>
        <w:tabs>
          <w:tab w:val="left" w:pos="426"/>
          <w:tab w:val="left" w:pos="1276"/>
        </w:tabs>
        <w:ind w:firstLine="709"/>
        <w:jc w:val="both"/>
        <w:rPr>
          <w:lang w:val="kk-KZ"/>
        </w:rPr>
      </w:pPr>
      <w:r w:rsidRPr="00662858">
        <w:rPr>
          <w:color w:val="000000" w:themeColor="text1"/>
        </w:rPr>
        <w:t xml:space="preserve">В соответствии с результатами расчетного моделирования (Приложение </w:t>
      </w:r>
      <w:r w:rsidRPr="00662858">
        <w:rPr>
          <w:color w:val="000000" w:themeColor="text1"/>
          <w:lang w:val="kk-KZ"/>
        </w:rPr>
        <w:t>А</w:t>
      </w:r>
      <w:r w:rsidRPr="00662858">
        <w:rPr>
          <w:color w:val="000000" w:themeColor="text1"/>
        </w:rPr>
        <w:t xml:space="preserve">) для </w:t>
      </w:r>
      <w:r w:rsidRPr="00662858">
        <w:t>заданных условий эксплуатации о</w:t>
      </w:r>
      <w:r w:rsidR="006422D7">
        <w:t>пределены следующие</w:t>
      </w:r>
      <w:r w:rsidRPr="00662858">
        <w:t xml:space="preserve"> конструктивные размеры </w:t>
      </w:r>
      <w:r w:rsidR="006422D7">
        <w:rPr>
          <w:lang w:val="kk-KZ"/>
        </w:rPr>
        <w:t>СН</w:t>
      </w:r>
      <w:r w:rsidR="00722F95">
        <w:rPr>
          <w:lang w:val="kk-KZ"/>
        </w:rPr>
        <w:t>.</w:t>
      </w:r>
    </w:p>
    <w:p w:rsidR="00662858" w:rsidRPr="00662858" w:rsidRDefault="00662858" w:rsidP="00662858">
      <w:pPr>
        <w:tabs>
          <w:tab w:val="left" w:pos="426"/>
          <w:tab w:val="left" w:pos="1276"/>
        </w:tabs>
        <w:ind w:firstLine="709"/>
        <w:jc w:val="both"/>
      </w:pPr>
    </w:p>
    <w:p w:rsidR="00662858" w:rsidRPr="006422D7" w:rsidRDefault="00662858" w:rsidP="00EB363C">
      <w:pPr>
        <w:tabs>
          <w:tab w:val="left" w:pos="426"/>
          <w:tab w:val="left" w:pos="1276"/>
        </w:tabs>
        <w:jc w:val="both"/>
        <w:rPr>
          <w:lang w:val="kk-KZ"/>
        </w:rPr>
      </w:pPr>
      <w:r w:rsidRPr="00662858">
        <w:t xml:space="preserve">Таблица </w:t>
      </w:r>
      <w:r w:rsidRPr="00662858">
        <w:rPr>
          <w:lang w:val="kk-KZ"/>
        </w:rPr>
        <w:t>2</w:t>
      </w:r>
      <w:r w:rsidRPr="00662858">
        <w:t>.</w:t>
      </w:r>
      <w:r w:rsidRPr="00662858">
        <w:rPr>
          <w:lang w:val="kk-KZ"/>
        </w:rPr>
        <w:t>6</w:t>
      </w:r>
      <w:r w:rsidRPr="00662858">
        <w:t xml:space="preserve"> - Основные конструктивные размеры </w:t>
      </w:r>
      <w:r w:rsidR="006422D7">
        <w:rPr>
          <w:lang w:val="kk-KZ"/>
        </w:rPr>
        <w:t>СН</w:t>
      </w:r>
    </w:p>
    <w:p w:rsidR="00662858" w:rsidRPr="00662858" w:rsidRDefault="00662858" w:rsidP="00662858">
      <w:pPr>
        <w:tabs>
          <w:tab w:val="left" w:pos="426"/>
          <w:tab w:val="left" w:pos="1276"/>
        </w:tabs>
        <w:ind w:firstLine="709"/>
        <w:jc w:val="both"/>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8"/>
        <w:gridCol w:w="2800"/>
      </w:tblGrid>
      <w:tr w:rsidR="00662858" w:rsidRPr="00662858" w:rsidTr="000249C2">
        <w:tc>
          <w:tcPr>
            <w:tcW w:w="6521" w:type="dxa"/>
          </w:tcPr>
          <w:p w:rsidR="00662858" w:rsidRPr="00662858" w:rsidRDefault="00662858" w:rsidP="00662858">
            <w:pPr>
              <w:tabs>
                <w:tab w:val="left" w:pos="426"/>
                <w:tab w:val="left" w:pos="1276"/>
              </w:tabs>
              <w:spacing w:line="276" w:lineRule="auto"/>
              <w:jc w:val="both"/>
              <w:rPr>
                <w:i/>
                <w:sz w:val="24"/>
                <w:szCs w:val="24"/>
              </w:rPr>
            </w:pPr>
            <w:r w:rsidRPr="00662858">
              <w:rPr>
                <w:i/>
                <w:sz w:val="24"/>
                <w:szCs w:val="24"/>
              </w:rPr>
              <w:t>Элемент струйного насоса</w:t>
            </w:r>
          </w:p>
        </w:tc>
        <w:tc>
          <w:tcPr>
            <w:tcW w:w="2835" w:type="dxa"/>
          </w:tcPr>
          <w:p w:rsidR="00662858" w:rsidRPr="00662858" w:rsidRDefault="00662858" w:rsidP="00662858">
            <w:pPr>
              <w:tabs>
                <w:tab w:val="left" w:pos="426"/>
                <w:tab w:val="left" w:pos="1276"/>
              </w:tabs>
              <w:spacing w:line="276" w:lineRule="auto"/>
              <w:jc w:val="center"/>
              <w:rPr>
                <w:i/>
                <w:sz w:val="24"/>
                <w:szCs w:val="24"/>
              </w:rPr>
            </w:pPr>
            <w:r w:rsidRPr="00662858">
              <w:rPr>
                <w:i/>
                <w:sz w:val="24"/>
                <w:szCs w:val="24"/>
              </w:rPr>
              <w:t>Величина, мм</w:t>
            </w:r>
          </w:p>
        </w:tc>
      </w:tr>
      <w:tr w:rsidR="00662858" w:rsidRPr="00662858" w:rsidTr="000249C2">
        <w:tc>
          <w:tcPr>
            <w:tcW w:w="6521" w:type="dxa"/>
          </w:tcPr>
          <w:p w:rsidR="00662858" w:rsidRPr="00662858" w:rsidRDefault="00662858" w:rsidP="00662858">
            <w:pPr>
              <w:tabs>
                <w:tab w:val="left" w:pos="426"/>
                <w:tab w:val="left" w:pos="1276"/>
              </w:tabs>
              <w:spacing w:line="276" w:lineRule="auto"/>
              <w:jc w:val="both"/>
              <w:rPr>
                <w:sz w:val="24"/>
                <w:szCs w:val="24"/>
              </w:rPr>
            </w:pPr>
            <w:r w:rsidRPr="00662858">
              <w:rPr>
                <w:sz w:val="24"/>
                <w:szCs w:val="24"/>
              </w:rPr>
              <w:t>Диаметр сопла</w:t>
            </w:r>
          </w:p>
        </w:tc>
        <w:tc>
          <w:tcPr>
            <w:tcW w:w="2835" w:type="dxa"/>
          </w:tcPr>
          <w:p w:rsidR="00662858" w:rsidRPr="00662858" w:rsidRDefault="00662858" w:rsidP="00662858">
            <w:pPr>
              <w:tabs>
                <w:tab w:val="left" w:pos="426"/>
                <w:tab w:val="left" w:pos="1276"/>
              </w:tabs>
              <w:spacing w:line="276" w:lineRule="auto"/>
              <w:jc w:val="center"/>
              <w:rPr>
                <w:sz w:val="24"/>
                <w:szCs w:val="24"/>
              </w:rPr>
            </w:pPr>
            <w:r w:rsidRPr="00662858">
              <w:rPr>
                <w:sz w:val="24"/>
                <w:szCs w:val="24"/>
              </w:rPr>
              <w:t>11</w:t>
            </w:r>
            <w:r w:rsidRPr="00662858">
              <w:rPr>
                <w:sz w:val="24"/>
                <w:szCs w:val="24"/>
                <w:lang w:val="kk-KZ"/>
              </w:rPr>
              <w:t>,</w:t>
            </w:r>
            <w:r w:rsidRPr="00662858">
              <w:rPr>
                <w:sz w:val="24"/>
                <w:szCs w:val="24"/>
              </w:rPr>
              <w:t>79</w:t>
            </w:r>
          </w:p>
        </w:tc>
      </w:tr>
      <w:tr w:rsidR="00662858" w:rsidRPr="00662858" w:rsidTr="000249C2">
        <w:tc>
          <w:tcPr>
            <w:tcW w:w="6521" w:type="dxa"/>
          </w:tcPr>
          <w:p w:rsidR="00662858" w:rsidRPr="00662858" w:rsidRDefault="00662858" w:rsidP="00662858">
            <w:pPr>
              <w:tabs>
                <w:tab w:val="left" w:pos="426"/>
                <w:tab w:val="left" w:pos="1276"/>
              </w:tabs>
              <w:spacing w:line="276" w:lineRule="auto"/>
              <w:jc w:val="both"/>
              <w:rPr>
                <w:sz w:val="24"/>
                <w:szCs w:val="24"/>
              </w:rPr>
            </w:pPr>
            <w:r w:rsidRPr="00662858">
              <w:rPr>
                <w:sz w:val="24"/>
                <w:szCs w:val="24"/>
              </w:rPr>
              <w:t>Диаметр камеры смешения</w:t>
            </w:r>
          </w:p>
        </w:tc>
        <w:tc>
          <w:tcPr>
            <w:tcW w:w="2835" w:type="dxa"/>
          </w:tcPr>
          <w:p w:rsidR="00662858" w:rsidRPr="00662858" w:rsidRDefault="00662858" w:rsidP="00662858">
            <w:pPr>
              <w:tabs>
                <w:tab w:val="left" w:pos="426"/>
                <w:tab w:val="left" w:pos="1276"/>
              </w:tabs>
              <w:spacing w:line="276" w:lineRule="auto"/>
              <w:jc w:val="center"/>
              <w:rPr>
                <w:sz w:val="24"/>
                <w:szCs w:val="24"/>
              </w:rPr>
            </w:pPr>
            <w:r w:rsidRPr="00662858">
              <w:rPr>
                <w:sz w:val="24"/>
                <w:szCs w:val="24"/>
              </w:rPr>
              <w:t>24,6</w:t>
            </w:r>
          </w:p>
        </w:tc>
      </w:tr>
      <w:tr w:rsidR="00662858" w:rsidRPr="00662858" w:rsidTr="000249C2">
        <w:tc>
          <w:tcPr>
            <w:tcW w:w="6521" w:type="dxa"/>
          </w:tcPr>
          <w:p w:rsidR="00662858" w:rsidRPr="00662858" w:rsidRDefault="00662858" w:rsidP="00662858">
            <w:pPr>
              <w:tabs>
                <w:tab w:val="left" w:pos="426"/>
                <w:tab w:val="left" w:pos="1276"/>
              </w:tabs>
              <w:spacing w:line="276" w:lineRule="auto"/>
              <w:jc w:val="both"/>
              <w:rPr>
                <w:sz w:val="24"/>
                <w:szCs w:val="24"/>
              </w:rPr>
            </w:pPr>
            <w:r w:rsidRPr="00662858">
              <w:rPr>
                <w:sz w:val="24"/>
                <w:szCs w:val="24"/>
              </w:rPr>
              <w:t>Расстояние между соплом и камерой смешения</w:t>
            </w:r>
          </w:p>
        </w:tc>
        <w:tc>
          <w:tcPr>
            <w:tcW w:w="2835" w:type="dxa"/>
          </w:tcPr>
          <w:p w:rsidR="00662858" w:rsidRPr="00662858" w:rsidRDefault="00662858" w:rsidP="00662858">
            <w:pPr>
              <w:tabs>
                <w:tab w:val="left" w:pos="426"/>
                <w:tab w:val="left" w:pos="1276"/>
              </w:tabs>
              <w:spacing w:line="276" w:lineRule="auto"/>
              <w:jc w:val="center"/>
              <w:rPr>
                <w:sz w:val="24"/>
                <w:szCs w:val="24"/>
              </w:rPr>
            </w:pPr>
            <w:r w:rsidRPr="00662858">
              <w:rPr>
                <w:sz w:val="24"/>
                <w:szCs w:val="24"/>
              </w:rPr>
              <w:t>24,6</w:t>
            </w:r>
          </w:p>
        </w:tc>
      </w:tr>
      <w:tr w:rsidR="00662858" w:rsidRPr="00662858" w:rsidTr="000249C2">
        <w:tc>
          <w:tcPr>
            <w:tcW w:w="6521" w:type="dxa"/>
          </w:tcPr>
          <w:p w:rsidR="00662858" w:rsidRPr="00662858" w:rsidRDefault="00662858" w:rsidP="00662858">
            <w:pPr>
              <w:tabs>
                <w:tab w:val="left" w:pos="426"/>
                <w:tab w:val="left" w:pos="1276"/>
              </w:tabs>
              <w:spacing w:line="276" w:lineRule="auto"/>
              <w:jc w:val="both"/>
              <w:rPr>
                <w:sz w:val="24"/>
                <w:szCs w:val="24"/>
              </w:rPr>
            </w:pPr>
            <w:r w:rsidRPr="00662858">
              <w:rPr>
                <w:sz w:val="24"/>
                <w:szCs w:val="24"/>
              </w:rPr>
              <w:t>Длина камеры смешения</w:t>
            </w:r>
          </w:p>
        </w:tc>
        <w:tc>
          <w:tcPr>
            <w:tcW w:w="2835" w:type="dxa"/>
          </w:tcPr>
          <w:p w:rsidR="00662858" w:rsidRPr="00662858" w:rsidRDefault="00662858" w:rsidP="00662858">
            <w:pPr>
              <w:tabs>
                <w:tab w:val="left" w:pos="426"/>
                <w:tab w:val="left" w:pos="1276"/>
              </w:tabs>
              <w:spacing w:line="276" w:lineRule="auto"/>
              <w:jc w:val="center"/>
              <w:rPr>
                <w:sz w:val="24"/>
                <w:szCs w:val="24"/>
              </w:rPr>
            </w:pPr>
            <w:r w:rsidRPr="00662858">
              <w:rPr>
                <w:sz w:val="24"/>
                <w:szCs w:val="24"/>
              </w:rPr>
              <w:t>196,8</w:t>
            </w:r>
          </w:p>
        </w:tc>
      </w:tr>
      <w:tr w:rsidR="00662858" w:rsidRPr="00662858" w:rsidTr="000249C2">
        <w:tc>
          <w:tcPr>
            <w:tcW w:w="9356" w:type="dxa"/>
            <w:gridSpan w:val="2"/>
          </w:tcPr>
          <w:p w:rsidR="00662858" w:rsidRPr="00662858" w:rsidRDefault="00662858" w:rsidP="00662858">
            <w:pPr>
              <w:tabs>
                <w:tab w:val="left" w:pos="426"/>
                <w:tab w:val="left" w:pos="1276"/>
              </w:tabs>
              <w:spacing w:line="276" w:lineRule="auto"/>
              <w:ind w:firstLine="34"/>
              <w:jc w:val="both"/>
              <w:rPr>
                <w:sz w:val="24"/>
                <w:szCs w:val="24"/>
              </w:rPr>
            </w:pPr>
            <w:r w:rsidRPr="00662858">
              <w:rPr>
                <w:sz w:val="24"/>
                <w:szCs w:val="24"/>
              </w:rPr>
              <w:t>При A</w:t>
            </w:r>
            <w:r w:rsidRPr="00662858">
              <w:rPr>
                <w:sz w:val="24"/>
                <w:szCs w:val="24"/>
                <w:vertAlign w:val="subscript"/>
              </w:rPr>
              <w:t>n</w:t>
            </w:r>
            <w:r w:rsidRPr="00662858">
              <w:rPr>
                <w:sz w:val="24"/>
                <w:szCs w:val="24"/>
              </w:rPr>
              <w:t xml:space="preserve"> = 0,1092647857·10</w:t>
            </w:r>
            <w:r w:rsidRPr="00662858">
              <w:rPr>
                <w:sz w:val="24"/>
                <w:szCs w:val="24"/>
                <w:vertAlign w:val="superscript"/>
              </w:rPr>
              <w:t xml:space="preserve">-3 </w:t>
            </w:r>
            <w:r w:rsidRPr="00662858">
              <w:rPr>
                <w:sz w:val="24"/>
                <w:szCs w:val="24"/>
              </w:rPr>
              <w:t>м</w:t>
            </w:r>
            <w:r w:rsidRPr="00662858">
              <w:rPr>
                <w:sz w:val="24"/>
                <w:szCs w:val="24"/>
                <w:vertAlign w:val="superscript"/>
              </w:rPr>
              <w:t>2</w:t>
            </w:r>
          </w:p>
        </w:tc>
      </w:tr>
    </w:tbl>
    <w:p w:rsidR="00662858" w:rsidRPr="00662858" w:rsidRDefault="00662858" w:rsidP="00662858">
      <w:pPr>
        <w:tabs>
          <w:tab w:val="left" w:pos="426"/>
          <w:tab w:val="left" w:pos="1276"/>
        </w:tabs>
        <w:ind w:firstLine="709"/>
        <w:jc w:val="both"/>
      </w:pPr>
    </w:p>
    <w:p w:rsidR="00662858" w:rsidRPr="00662858" w:rsidRDefault="00662858" w:rsidP="00662858">
      <w:pPr>
        <w:tabs>
          <w:tab w:val="left" w:pos="426"/>
          <w:tab w:val="left" w:pos="1276"/>
        </w:tabs>
        <w:ind w:firstLine="709"/>
        <w:jc w:val="both"/>
      </w:pPr>
      <w:r w:rsidRPr="00662858">
        <w:t xml:space="preserve">Полученные по результатам расчетного моделирования конструктивные размеры основных элементов </w:t>
      </w:r>
      <w:r w:rsidR="006422D7">
        <w:rPr>
          <w:lang w:val="kk-KZ"/>
        </w:rPr>
        <w:t>СН</w:t>
      </w:r>
      <w:r w:rsidRPr="00662858">
        <w:t xml:space="preserve"> позволяют создать действующую модель </w:t>
      </w:r>
      <w:r w:rsidR="006422D7">
        <w:rPr>
          <w:lang w:val="kk-KZ"/>
        </w:rPr>
        <w:t>КНУ</w:t>
      </w:r>
      <w:r w:rsidRPr="00662858">
        <w:t xml:space="preserve"> и провести оценку его эффективности в стендовых условиях на следующем этапе работ по проекту.</w:t>
      </w:r>
    </w:p>
    <w:p w:rsidR="00662858" w:rsidRPr="00662858" w:rsidRDefault="00662858" w:rsidP="00662858">
      <w:pPr>
        <w:tabs>
          <w:tab w:val="left" w:pos="426"/>
          <w:tab w:val="left" w:pos="1271"/>
        </w:tabs>
        <w:ind w:firstLine="709"/>
        <w:jc w:val="both"/>
      </w:pPr>
      <w:r w:rsidRPr="00662858">
        <w:t xml:space="preserve">Разработанная методика расчета позволяет производить быстрый расчет и оценку работоспособности подобных систем в откачных скважинах при различных динамических условиях, определять его технико-экономические показатели и диапазон бескавитационных </w:t>
      </w:r>
      <w:r w:rsidRPr="00662858">
        <w:rPr>
          <w:szCs w:val="28"/>
        </w:rPr>
        <w:t>режимов</w:t>
      </w:r>
      <w:r w:rsidRPr="00662858">
        <w:rPr>
          <w:szCs w:val="28"/>
          <w:lang w:val="kk-KZ"/>
        </w:rPr>
        <w:t xml:space="preserve"> </w:t>
      </w:r>
      <w:r w:rsidRPr="00662858">
        <w:rPr>
          <w:rFonts w:cs="Times New Roman"/>
          <w:szCs w:val="28"/>
          <w:lang w:val="kk-KZ"/>
        </w:rPr>
        <w:t>[3]</w:t>
      </w:r>
      <w:r w:rsidRPr="00662858">
        <w:rPr>
          <w:szCs w:val="28"/>
        </w:rPr>
        <w:t>.</w:t>
      </w:r>
    </w:p>
    <w:p w:rsidR="00662858" w:rsidRDefault="00662858" w:rsidP="00EB363C">
      <w:pPr>
        <w:tabs>
          <w:tab w:val="left" w:pos="426"/>
          <w:tab w:val="left" w:pos="1276"/>
        </w:tabs>
        <w:jc w:val="both"/>
        <w:rPr>
          <w:lang w:val="kk-KZ"/>
        </w:rPr>
      </w:pPr>
    </w:p>
    <w:p w:rsidR="000A57CA" w:rsidRPr="000A57CA" w:rsidRDefault="000A57CA" w:rsidP="00EB363C">
      <w:pPr>
        <w:tabs>
          <w:tab w:val="left" w:pos="426"/>
          <w:tab w:val="left" w:pos="1276"/>
        </w:tabs>
        <w:jc w:val="both"/>
        <w:rPr>
          <w:lang w:val="kk-KZ"/>
        </w:rPr>
      </w:pPr>
    </w:p>
    <w:p w:rsidR="00662858" w:rsidRPr="00ED799C" w:rsidRDefault="000A57CA" w:rsidP="00EB363C">
      <w:pPr>
        <w:tabs>
          <w:tab w:val="left" w:pos="426"/>
          <w:tab w:val="left" w:pos="1276"/>
        </w:tabs>
        <w:ind w:firstLine="709"/>
        <w:jc w:val="both"/>
        <w:rPr>
          <w:lang w:val="kk-KZ"/>
        </w:rPr>
      </w:pPr>
      <w:r>
        <w:rPr>
          <w:lang w:val="kk-KZ"/>
        </w:rPr>
        <w:t xml:space="preserve">2.6  </w:t>
      </w:r>
      <w:r w:rsidR="00662858" w:rsidRPr="00ED799C">
        <w:rPr>
          <w:lang w:val="kk-KZ"/>
        </w:rPr>
        <w:t>Выбор и обоснование критериев подобия для разработки стендовых испытаний</w:t>
      </w:r>
    </w:p>
    <w:p w:rsidR="006D19F3" w:rsidRDefault="006D19F3" w:rsidP="00662858">
      <w:pPr>
        <w:tabs>
          <w:tab w:val="left" w:pos="426"/>
          <w:tab w:val="left" w:pos="1276"/>
        </w:tabs>
        <w:ind w:firstLine="709"/>
        <w:jc w:val="both"/>
        <w:rPr>
          <w:color w:val="FF0000"/>
          <w:lang w:val="kk-KZ"/>
        </w:rPr>
      </w:pPr>
    </w:p>
    <w:p w:rsidR="007205D9" w:rsidRPr="00702B31" w:rsidRDefault="009C3E76" w:rsidP="00702B31">
      <w:pPr>
        <w:tabs>
          <w:tab w:val="left" w:pos="426"/>
          <w:tab w:val="left" w:pos="1276"/>
        </w:tabs>
        <w:ind w:firstLine="709"/>
        <w:jc w:val="both"/>
      </w:pPr>
      <w:r>
        <w:rPr>
          <w:lang w:val="kk-KZ"/>
        </w:rPr>
        <w:t xml:space="preserve">Для разработки стендового варианта струйного насоса в компановке с </w:t>
      </w:r>
      <w:r w:rsidR="005F2C28">
        <w:rPr>
          <w:lang w:val="kk-KZ"/>
        </w:rPr>
        <w:t>ЭЦН основным параметром подобия</w:t>
      </w:r>
      <w:r w:rsidR="001D4769" w:rsidRPr="001D4769">
        <w:rPr>
          <w:lang w:val="kk-KZ"/>
        </w:rPr>
        <w:t xml:space="preserve"> </w:t>
      </w:r>
      <w:r>
        <w:rPr>
          <w:lang w:val="kk-KZ"/>
        </w:rPr>
        <w:t>был выбран параметр «</w:t>
      </w:r>
      <w:r w:rsidRPr="009C3E76">
        <w:rPr>
          <w:i/>
          <w:lang w:val="en-US"/>
        </w:rPr>
        <w:t>b</w:t>
      </w:r>
      <w:r>
        <w:rPr>
          <w:lang w:val="kk-KZ"/>
        </w:rPr>
        <w:t>» (</w:t>
      </w:r>
      <w:r w:rsidRPr="009C3E76">
        <w:rPr>
          <w:i/>
          <w:lang w:val="en-US"/>
        </w:rPr>
        <w:t>b</w:t>
      </w:r>
      <w:r w:rsidRPr="009C3E76">
        <w:t xml:space="preserve"> </w:t>
      </w:r>
      <w:r>
        <w:rPr>
          <w:lang w:val="kk-KZ"/>
        </w:rPr>
        <w:t xml:space="preserve"> - </w:t>
      </w:r>
      <w:r w:rsidRPr="009C3E76">
        <w:t>отношение площади сопла к площади камеры смешения</w:t>
      </w:r>
      <w:r>
        <w:rPr>
          <w:lang w:val="kk-KZ"/>
        </w:rPr>
        <w:t>), так как это единственный геометрич</w:t>
      </w:r>
      <w:r w:rsidR="001D4769">
        <w:rPr>
          <w:lang w:val="kk-KZ"/>
        </w:rPr>
        <w:t>еский параметр</w:t>
      </w:r>
      <w:r>
        <w:rPr>
          <w:lang w:val="kk-KZ"/>
        </w:rPr>
        <w:t xml:space="preserve"> струйного насоса, который влияет как на эффективность его работы, мощность и кавитацию, так и на характеристики давления. О</w:t>
      </w:r>
      <w:r w:rsidR="006A56FE">
        <w:rPr>
          <w:lang w:val="kk-KZ"/>
        </w:rPr>
        <w:t>т</w:t>
      </w:r>
      <w:r w:rsidR="0093353B" w:rsidRPr="006A56FE">
        <w:rPr>
          <w:lang w:val="kk-KZ"/>
        </w:rPr>
        <w:t>ношени</w:t>
      </w:r>
      <w:r>
        <w:rPr>
          <w:lang w:val="kk-KZ"/>
        </w:rPr>
        <w:t>е</w:t>
      </w:r>
      <w:r w:rsidR="0093353B" w:rsidRPr="006A56FE">
        <w:rPr>
          <w:lang w:val="kk-KZ"/>
        </w:rPr>
        <w:t xml:space="preserve"> площади попер</w:t>
      </w:r>
      <w:r w:rsidR="006A56FE">
        <w:rPr>
          <w:lang w:val="kk-KZ"/>
        </w:rPr>
        <w:t xml:space="preserve">ечного сечения камеры смешения </w:t>
      </w:r>
      <w:r w:rsidR="0093353B" w:rsidRPr="006A56FE">
        <w:rPr>
          <w:lang w:val="kk-KZ"/>
        </w:rPr>
        <w:t>к площади сжатого сечени</w:t>
      </w:r>
      <w:r>
        <w:rPr>
          <w:lang w:val="kk-KZ"/>
        </w:rPr>
        <w:t>я рабочей струи</w:t>
      </w:r>
      <w:r w:rsidR="006A56FE">
        <w:rPr>
          <w:lang w:val="kk-KZ"/>
        </w:rPr>
        <w:t xml:space="preserve"> </w:t>
      </w:r>
      <w:r>
        <w:rPr>
          <w:i/>
          <w:lang w:val="kk-KZ"/>
        </w:rPr>
        <w:t xml:space="preserve">- </w:t>
      </w:r>
      <w:r w:rsidR="006A56FE">
        <w:rPr>
          <w:lang w:val="kk-KZ"/>
        </w:rPr>
        <w:t>на</w:t>
      </w:r>
      <w:r w:rsidR="0093353B" w:rsidRPr="006A56FE">
        <w:rPr>
          <w:lang w:val="kk-KZ"/>
        </w:rPr>
        <w:t>зван критерием гидродина</w:t>
      </w:r>
      <w:r w:rsidR="006A56FE">
        <w:rPr>
          <w:lang w:val="kk-KZ"/>
        </w:rPr>
        <w:t xml:space="preserve">мического подобия, поскольку в </w:t>
      </w:r>
      <w:r w:rsidR="00724047">
        <w:rPr>
          <w:lang w:val="kk-KZ"/>
        </w:rPr>
        <w:t>общем случае для совпадения</w:t>
      </w:r>
      <w:r w:rsidR="0093353B" w:rsidRPr="006A56FE">
        <w:rPr>
          <w:lang w:val="kk-KZ"/>
        </w:rPr>
        <w:t xml:space="preserve"> характеристик не является</w:t>
      </w:r>
      <w:r w:rsidR="0093353B" w:rsidRPr="006A56FE">
        <w:t xml:space="preserve"> </w:t>
      </w:r>
      <w:r w:rsidR="0093353B" w:rsidRPr="006A56FE">
        <w:rPr>
          <w:lang w:val="kk-KZ"/>
        </w:rPr>
        <w:t xml:space="preserve">обязательным соблюдение чисто геометрического </w:t>
      </w:r>
      <w:r w:rsidR="0093353B" w:rsidRPr="006A56FE">
        <w:rPr>
          <w:lang w:val="kk-KZ"/>
        </w:rPr>
        <w:lastRenderedPageBreak/>
        <w:t>подобия, при профилировании тве</w:t>
      </w:r>
      <w:r w:rsidR="006A56FE">
        <w:rPr>
          <w:lang w:val="kk-KZ"/>
        </w:rPr>
        <w:t>рдых стенок сопла и камеры сме</w:t>
      </w:r>
      <w:r w:rsidR="0093353B" w:rsidRPr="006A56FE">
        <w:rPr>
          <w:lang w:val="kk-KZ"/>
        </w:rPr>
        <w:t>шения</w:t>
      </w:r>
      <w:r>
        <w:rPr>
          <w:lang w:val="kk-KZ"/>
        </w:rPr>
        <w:t xml:space="preserve"> </w:t>
      </w:r>
      <w:r w:rsidR="00DC3568" w:rsidRPr="009C7204">
        <w:rPr>
          <w:lang w:val="kk-KZ"/>
        </w:rPr>
        <w:t>[44]</w:t>
      </w:r>
      <w:r w:rsidR="0093353B" w:rsidRPr="009C7204">
        <w:rPr>
          <w:lang w:val="kk-KZ"/>
        </w:rPr>
        <w:t xml:space="preserve">. </w:t>
      </w:r>
      <w:r w:rsidR="00702B31">
        <w:rPr>
          <w:lang w:val="kk-KZ"/>
        </w:rPr>
        <w:t xml:space="preserve">При моделировании </w:t>
      </w:r>
      <w:r w:rsidR="00702B31">
        <w:t xml:space="preserve">расчет производился </w:t>
      </w:r>
      <w:r w:rsidR="00702B31">
        <w:rPr>
          <w:lang w:val="kk-KZ"/>
        </w:rPr>
        <w:t xml:space="preserve">в диапазоне </w:t>
      </w:r>
      <w:r w:rsidR="00702B31" w:rsidRPr="00702B31">
        <w:rPr>
          <w:i/>
          <w:lang w:val="en-US"/>
        </w:rPr>
        <w:t>b</w:t>
      </w:r>
      <w:r w:rsidR="00702B31" w:rsidRPr="00702B31">
        <w:rPr>
          <w:lang w:val="kk-KZ"/>
        </w:rPr>
        <w:t xml:space="preserve"> </w:t>
      </w:r>
      <w:r w:rsidR="00702B31" w:rsidRPr="00702B31">
        <w:t>=</w:t>
      </w:r>
      <w:r w:rsidR="00702B31" w:rsidRPr="00702B31">
        <w:rPr>
          <w:lang w:val="kk-KZ"/>
        </w:rPr>
        <w:t xml:space="preserve"> </w:t>
      </w:r>
      <w:r w:rsidR="00702B31">
        <w:t>0,1…0,9.</w:t>
      </w:r>
      <w:r w:rsidR="00702B31">
        <w:rPr>
          <w:lang w:val="kk-KZ"/>
        </w:rPr>
        <w:t xml:space="preserve"> По результатам проведенных математических расчетов </w:t>
      </w:r>
      <w:r w:rsidR="00702B31" w:rsidRPr="00662858">
        <w:t xml:space="preserve">выбрано значение </w:t>
      </w:r>
      <w:r w:rsidR="00702B31" w:rsidRPr="00702B31">
        <w:rPr>
          <w:i/>
          <w:lang w:val="en-US"/>
        </w:rPr>
        <w:t>b</w:t>
      </w:r>
      <w:r w:rsidR="00702B31">
        <w:rPr>
          <w:i/>
          <w:lang w:val="kk-KZ"/>
        </w:rPr>
        <w:t xml:space="preserve"> </w:t>
      </w:r>
      <w:r w:rsidR="00702B31">
        <w:t>=</w:t>
      </w:r>
      <w:r w:rsidR="00702B31">
        <w:rPr>
          <w:lang w:val="kk-KZ"/>
        </w:rPr>
        <w:t xml:space="preserve"> </w:t>
      </w:r>
      <w:r w:rsidR="005F2C28">
        <w:t xml:space="preserve">0.23, </w:t>
      </w:r>
      <w:r w:rsidR="00702B31" w:rsidRPr="00662858">
        <w:t>при нем отмечается наивысшее значение КПД при относительной беск</w:t>
      </w:r>
      <w:r w:rsidR="00702B31">
        <w:t>авитационной работе в рассматирваемых нами</w:t>
      </w:r>
      <w:r w:rsidR="00702B31" w:rsidRPr="00662858">
        <w:t xml:space="preserve"> скважинных условиях.</w:t>
      </w:r>
    </w:p>
    <w:p w:rsidR="00551D80" w:rsidRDefault="00551D80" w:rsidP="00EB363C">
      <w:pPr>
        <w:tabs>
          <w:tab w:val="left" w:pos="426"/>
          <w:tab w:val="left" w:pos="1276"/>
        </w:tabs>
        <w:jc w:val="both"/>
        <w:rPr>
          <w:lang w:val="kk-KZ"/>
        </w:rPr>
      </w:pPr>
    </w:p>
    <w:p w:rsidR="000A57CA" w:rsidRPr="000A57CA" w:rsidRDefault="000A57CA" w:rsidP="00EB363C">
      <w:pPr>
        <w:tabs>
          <w:tab w:val="left" w:pos="426"/>
          <w:tab w:val="left" w:pos="1276"/>
        </w:tabs>
        <w:jc w:val="both"/>
        <w:rPr>
          <w:lang w:val="kk-KZ"/>
        </w:rPr>
      </w:pPr>
    </w:p>
    <w:p w:rsidR="00662858" w:rsidRPr="00662858" w:rsidRDefault="00662858" w:rsidP="00662858">
      <w:pPr>
        <w:tabs>
          <w:tab w:val="left" w:pos="426"/>
          <w:tab w:val="left" w:pos="1276"/>
        </w:tabs>
        <w:ind w:firstLine="709"/>
        <w:jc w:val="both"/>
        <w:rPr>
          <w:lang w:val="kk-KZ"/>
        </w:rPr>
      </w:pPr>
      <w:r w:rsidRPr="00662858">
        <w:t>Выводы</w:t>
      </w:r>
      <w:r w:rsidRPr="00662858">
        <w:rPr>
          <w:lang w:val="kk-KZ"/>
        </w:rPr>
        <w:t xml:space="preserve"> по </w:t>
      </w:r>
      <w:r w:rsidR="00F56F42">
        <w:rPr>
          <w:lang w:val="kk-KZ"/>
        </w:rPr>
        <w:t>разделу 2</w:t>
      </w:r>
    </w:p>
    <w:p w:rsidR="00662858" w:rsidRPr="00662858" w:rsidRDefault="00662858" w:rsidP="00662858">
      <w:pPr>
        <w:tabs>
          <w:tab w:val="left" w:pos="426"/>
          <w:tab w:val="left" w:pos="1276"/>
        </w:tabs>
        <w:ind w:firstLine="709"/>
        <w:jc w:val="both"/>
        <w:rPr>
          <w:lang w:val="kk-KZ"/>
        </w:rPr>
      </w:pPr>
    </w:p>
    <w:p w:rsidR="00662858" w:rsidRPr="00662858" w:rsidRDefault="00662858" w:rsidP="00662858">
      <w:pPr>
        <w:tabs>
          <w:tab w:val="left" w:pos="426"/>
          <w:tab w:val="left" w:pos="1271"/>
        </w:tabs>
        <w:ind w:firstLine="709"/>
        <w:jc w:val="both"/>
      </w:pPr>
      <w:r w:rsidRPr="00662858">
        <w:t xml:space="preserve">Исходя из анализа результатов расчетного моделирования режимов работы </w:t>
      </w:r>
      <w:r w:rsidR="006422D7">
        <w:rPr>
          <w:lang w:val="kk-KZ"/>
        </w:rPr>
        <w:t>К</w:t>
      </w:r>
      <w:r w:rsidRPr="00662858">
        <w:t>НУ для реальных скважинных условий можно сделать следующие</w:t>
      </w:r>
      <w:r w:rsidRPr="00662858">
        <w:rPr>
          <w:lang w:val="kk-KZ"/>
        </w:rPr>
        <w:t xml:space="preserve"> научные и</w:t>
      </w:r>
      <w:r w:rsidRPr="00662858">
        <w:t xml:space="preserve"> практические выводы:</w:t>
      </w:r>
    </w:p>
    <w:p w:rsidR="00662858" w:rsidRPr="00662858" w:rsidRDefault="00662858" w:rsidP="00662858">
      <w:pPr>
        <w:tabs>
          <w:tab w:val="left" w:pos="426"/>
          <w:tab w:val="left" w:pos="1271"/>
        </w:tabs>
        <w:ind w:firstLine="709"/>
        <w:jc w:val="both"/>
      </w:pPr>
      <w:r w:rsidRPr="00662858">
        <w:t xml:space="preserve">1. Методика моделирования режимов работы струйного насоса в скважинных условиях позволяет, с достаточной для практического применения точностью, определять необходимые конструктивные параметры </w:t>
      </w:r>
      <w:r w:rsidR="006422D7">
        <w:rPr>
          <w:lang w:val="kk-KZ"/>
        </w:rPr>
        <w:t xml:space="preserve">его </w:t>
      </w:r>
      <w:r w:rsidRPr="00662858">
        <w:t>ос</w:t>
      </w:r>
      <w:r w:rsidR="006422D7">
        <w:t>новных элементов</w:t>
      </w:r>
      <w:r w:rsidRPr="00662858">
        <w:t xml:space="preserve"> для обеспечения оптимальных режимов работы </w:t>
      </w:r>
      <w:r w:rsidR="006422D7">
        <w:rPr>
          <w:lang w:val="kk-KZ"/>
        </w:rPr>
        <w:t>К</w:t>
      </w:r>
      <w:r w:rsidRPr="00662858">
        <w:t xml:space="preserve">НУ при применении в откачных скважинах с различными динамическими условиями. </w:t>
      </w:r>
    </w:p>
    <w:p w:rsidR="00662858" w:rsidRPr="00662858" w:rsidRDefault="00662858" w:rsidP="00662858">
      <w:pPr>
        <w:tabs>
          <w:tab w:val="left" w:pos="426"/>
          <w:tab w:val="left" w:pos="1271"/>
        </w:tabs>
        <w:ind w:firstLine="709"/>
        <w:jc w:val="both"/>
      </w:pPr>
      <w:r w:rsidRPr="00662858">
        <w:t>2. Расчетная модель позволяет определять предельные параметры скважинной жидкости в элементах струйного насоса, при которых обеспечивается его бескавитационная работа при изменении динамических условий.</w:t>
      </w:r>
    </w:p>
    <w:p w:rsidR="00662858" w:rsidRPr="00662858" w:rsidRDefault="00662858" w:rsidP="00662858">
      <w:pPr>
        <w:tabs>
          <w:tab w:val="left" w:pos="426"/>
          <w:tab w:val="left" w:pos="1271"/>
        </w:tabs>
        <w:ind w:firstLine="709"/>
        <w:jc w:val="both"/>
      </w:pPr>
      <w:r w:rsidRPr="00662858">
        <w:t xml:space="preserve">3. Расчетным моделированием установлена высокая чувствительность режимов работы струйного насоса к конструктивным параметрам его основных элементов, </w:t>
      </w:r>
      <w:r w:rsidRPr="00662858">
        <w:rPr>
          <w:lang w:val="kk-KZ"/>
        </w:rPr>
        <w:t>тогда как сама тандемная установка, в целом, имеет меньшую чувствительность к изменению динамических условий в скважине</w:t>
      </w:r>
      <w:r w:rsidRPr="00662858">
        <w:t>. Последнее позволяет утверждать о перспективности их применения в скважинных условиях при откачке продуктивных растворов урана в технологии ПСВ.</w:t>
      </w:r>
    </w:p>
    <w:p w:rsidR="00662858" w:rsidRDefault="00662858" w:rsidP="00662858">
      <w:pPr>
        <w:tabs>
          <w:tab w:val="left" w:pos="426"/>
          <w:tab w:val="left" w:pos="1276"/>
        </w:tabs>
        <w:ind w:firstLine="709"/>
        <w:jc w:val="both"/>
      </w:pPr>
      <w:r w:rsidRPr="00662858">
        <w:t xml:space="preserve">4. Применение </w:t>
      </w:r>
      <w:r w:rsidR="006422D7">
        <w:rPr>
          <w:lang w:val="kk-KZ"/>
        </w:rPr>
        <w:t>К</w:t>
      </w:r>
      <w:r w:rsidRPr="00662858">
        <w:t>НУ в технологии ПСВ может обеспечить повышение эффективности процесса откачки продуктивных растворов урана и снизить эксплуатационные расходы производства.</w:t>
      </w:r>
    </w:p>
    <w:p w:rsidR="00EB363C" w:rsidRDefault="00EB363C" w:rsidP="00662858">
      <w:pPr>
        <w:tabs>
          <w:tab w:val="left" w:pos="426"/>
          <w:tab w:val="left" w:pos="1276"/>
        </w:tabs>
        <w:ind w:firstLine="709"/>
        <w:jc w:val="both"/>
      </w:pPr>
    </w:p>
    <w:p w:rsidR="00EB363C" w:rsidRDefault="00EB363C" w:rsidP="00662858">
      <w:pPr>
        <w:tabs>
          <w:tab w:val="left" w:pos="426"/>
          <w:tab w:val="left" w:pos="1276"/>
        </w:tabs>
        <w:ind w:firstLine="709"/>
        <w:jc w:val="both"/>
      </w:pPr>
    </w:p>
    <w:p w:rsidR="00EB363C" w:rsidRDefault="00EB363C" w:rsidP="00662858">
      <w:pPr>
        <w:tabs>
          <w:tab w:val="left" w:pos="426"/>
          <w:tab w:val="left" w:pos="1276"/>
        </w:tabs>
        <w:ind w:firstLine="709"/>
        <w:jc w:val="both"/>
      </w:pPr>
    </w:p>
    <w:p w:rsidR="00F27016" w:rsidRDefault="00F27016" w:rsidP="00662858">
      <w:pPr>
        <w:tabs>
          <w:tab w:val="left" w:pos="426"/>
          <w:tab w:val="left" w:pos="1276"/>
        </w:tabs>
        <w:ind w:firstLine="709"/>
        <w:jc w:val="both"/>
      </w:pPr>
    </w:p>
    <w:p w:rsidR="007205D9" w:rsidRDefault="007205D9" w:rsidP="00662858">
      <w:pPr>
        <w:tabs>
          <w:tab w:val="left" w:pos="426"/>
          <w:tab w:val="left" w:pos="1276"/>
        </w:tabs>
        <w:ind w:firstLine="709"/>
        <w:jc w:val="both"/>
      </w:pPr>
    </w:p>
    <w:p w:rsidR="007205D9" w:rsidRDefault="007205D9" w:rsidP="00662858">
      <w:pPr>
        <w:tabs>
          <w:tab w:val="left" w:pos="426"/>
          <w:tab w:val="left" w:pos="1276"/>
        </w:tabs>
        <w:ind w:firstLine="709"/>
        <w:jc w:val="both"/>
      </w:pPr>
    </w:p>
    <w:p w:rsidR="007205D9" w:rsidRDefault="007205D9" w:rsidP="00662858">
      <w:pPr>
        <w:tabs>
          <w:tab w:val="left" w:pos="426"/>
          <w:tab w:val="left" w:pos="1276"/>
        </w:tabs>
        <w:ind w:firstLine="709"/>
        <w:jc w:val="both"/>
      </w:pPr>
    </w:p>
    <w:p w:rsidR="007205D9" w:rsidRDefault="007205D9" w:rsidP="00662858">
      <w:pPr>
        <w:tabs>
          <w:tab w:val="left" w:pos="426"/>
          <w:tab w:val="left" w:pos="1276"/>
        </w:tabs>
        <w:ind w:firstLine="709"/>
        <w:jc w:val="both"/>
      </w:pPr>
    </w:p>
    <w:p w:rsidR="007205D9" w:rsidRDefault="007205D9" w:rsidP="00662858">
      <w:pPr>
        <w:tabs>
          <w:tab w:val="left" w:pos="426"/>
          <w:tab w:val="left" w:pos="1276"/>
        </w:tabs>
        <w:ind w:firstLine="709"/>
        <w:jc w:val="both"/>
      </w:pPr>
    </w:p>
    <w:p w:rsidR="007205D9" w:rsidRDefault="007205D9" w:rsidP="00662858">
      <w:pPr>
        <w:tabs>
          <w:tab w:val="left" w:pos="426"/>
          <w:tab w:val="left" w:pos="1276"/>
        </w:tabs>
        <w:ind w:firstLine="709"/>
        <w:jc w:val="both"/>
      </w:pPr>
    </w:p>
    <w:p w:rsidR="007205D9" w:rsidRDefault="007205D9" w:rsidP="00662858">
      <w:pPr>
        <w:tabs>
          <w:tab w:val="left" w:pos="426"/>
          <w:tab w:val="left" w:pos="1276"/>
        </w:tabs>
        <w:ind w:firstLine="709"/>
        <w:jc w:val="both"/>
      </w:pPr>
    </w:p>
    <w:p w:rsidR="007205D9" w:rsidRDefault="007205D9" w:rsidP="00662858">
      <w:pPr>
        <w:tabs>
          <w:tab w:val="left" w:pos="426"/>
          <w:tab w:val="left" w:pos="1276"/>
        </w:tabs>
        <w:ind w:firstLine="709"/>
        <w:jc w:val="both"/>
      </w:pPr>
    </w:p>
    <w:p w:rsidR="004D1E5D" w:rsidRPr="00F27016" w:rsidRDefault="004D1E5D" w:rsidP="004D1E5D">
      <w:pPr>
        <w:tabs>
          <w:tab w:val="left" w:pos="1276"/>
        </w:tabs>
        <w:ind w:firstLine="709"/>
        <w:jc w:val="both"/>
      </w:pPr>
      <w:r w:rsidRPr="00F27016">
        <w:lastRenderedPageBreak/>
        <w:t>3</w:t>
      </w:r>
      <w:r w:rsidRPr="00F27016">
        <w:tab/>
      </w:r>
      <w:r w:rsidRPr="00F27016">
        <w:rPr>
          <w:lang w:val="kk-KZ"/>
        </w:rPr>
        <w:t>ЭКСПЕРИМЕНТАЛЬНЫЕ ИССЛЕДОВАНИЯ РАБОТЫ ТАНДЕМ НАСОСА НА СТЕНДЕ</w:t>
      </w:r>
    </w:p>
    <w:p w:rsidR="004D1E5D" w:rsidRPr="004D1E5D" w:rsidRDefault="004D1E5D" w:rsidP="004D1E5D">
      <w:pPr>
        <w:tabs>
          <w:tab w:val="left" w:pos="1276"/>
        </w:tabs>
        <w:ind w:firstLine="709"/>
        <w:jc w:val="both"/>
      </w:pPr>
    </w:p>
    <w:p w:rsidR="004D1E5D" w:rsidRPr="004D1E5D" w:rsidRDefault="004D1E5D" w:rsidP="004D1E5D">
      <w:pPr>
        <w:tabs>
          <w:tab w:val="left" w:pos="1276"/>
        </w:tabs>
        <w:ind w:firstLine="709"/>
        <w:jc w:val="both"/>
      </w:pPr>
      <w:r w:rsidRPr="004D1E5D">
        <w:t>Одним из наиболее трудных задач при создании стендов для испытаний погружных скважинных электроцентробежных насосов является имитация скважинных условий</w:t>
      </w:r>
      <w:r w:rsidRPr="004D1E5D">
        <w:rPr>
          <w:lang w:val="kk-KZ"/>
        </w:rPr>
        <w:t xml:space="preserve"> </w:t>
      </w:r>
      <w:r w:rsidRPr="004D1E5D">
        <w:t xml:space="preserve">- обеспечение необходимого подпора жидкости на приеме насоса для имитации динамического уровня и требуемого его расхода для обеспечения охлаждения. Для максимального обеспечения подобных условий имеются различные компоновки стендов с погружением ЭЦН в замкнутый объем с регулированием в ней избыточного давления рабочей жидкости для имитации динамического давления (глубины погружения). Так, авторами патента РФ 2075654 предлагаются несколько вариантов стендовой установки для имитации скважинных условий работы погружных тандемных насосов (ЭЦН + СН), представленных на рисунке </w:t>
      </w:r>
      <w:r w:rsidRPr="004D1E5D">
        <w:rPr>
          <w:lang w:val="kk-KZ"/>
        </w:rPr>
        <w:t>3</w:t>
      </w:r>
      <w:r w:rsidRPr="004D1E5D">
        <w:t>.1</w:t>
      </w:r>
      <w:r w:rsidRPr="004D1E5D">
        <w:rPr>
          <w:lang w:val="kk-KZ"/>
        </w:rPr>
        <w:t xml:space="preserve"> </w:t>
      </w:r>
      <w:r w:rsidRPr="004D1E5D">
        <w:t xml:space="preserve">а и </w:t>
      </w:r>
      <w:r w:rsidRPr="004D1E5D">
        <w:rPr>
          <w:lang w:val="kk-KZ"/>
        </w:rPr>
        <w:t>3</w:t>
      </w:r>
      <w:r w:rsidRPr="004D1E5D">
        <w:t>.1</w:t>
      </w:r>
      <w:r w:rsidRPr="004D1E5D">
        <w:rPr>
          <w:lang w:val="kk-KZ"/>
        </w:rPr>
        <w:t xml:space="preserve"> </w:t>
      </w:r>
      <w:r w:rsidRPr="004D1E5D">
        <w:t>б.</w:t>
      </w:r>
    </w:p>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pPr>
      <w:r w:rsidRPr="004D1E5D">
        <w:rPr>
          <w:noProof/>
          <w:lang w:eastAsia="ru-RU"/>
        </w:rPr>
        <w:drawing>
          <wp:inline distT="0" distB="0" distL="0" distR="0" wp14:anchorId="0028A780" wp14:editId="32AE9212">
            <wp:extent cx="2068640" cy="4533951"/>
            <wp:effectExtent l="95250" t="38100" r="84455" b="3810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21371">
                      <a:off x="0" y="0"/>
                      <a:ext cx="2069545" cy="4535935"/>
                    </a:xfrm>
                    <a:prstGeom prst="rect">
                      <a:avLst/>
                    </a:prstGeom>
                    <a:noFill/>
                  </pic:spPr>
                </pic:pic>
              </a:graphicData>
            </a:graphic>
          </wp:inline>
        </w:drawing>
      </w:r>
      <w:r w:rsidRPr="004D1E5D">
        <w:rPr>
          <w:lang w:val="kk-KZ"/>
        </w:rPr>
        <w:t xml:space="preserve">           </w:t>
      </w:r>
      <w:r w:rsidRPr="004D1E5D">
        <w:rPr>
          <w:noProof/>
          <w:lang w:eastAsia="ru-RU"/>
        </w:rPr>
        <w:drawing>
          <wp:inline distT="0" distB="0" distL="0" distR="0" wp14:anchorId="6E269BB2" wp14:editId="5A2FFE1D">
            <wp:extent cx="2243455" cy="4008755"/>
            <wp:effectExtent l="0" t="0" r="4445" b="0"/>
            <wp:docPr id="62" name="Рисунок 62" descr="http://www.freepatent.ru/images/patents/397/2075654/20756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freepatent.ru/images/patents/397/2075654/2075654-9.jpg"/>
                    <pic:cNvPicPr>
                      <a:picLocks noChangeAspect="1" noChangeArrowheads="1"/>
                    </pic:cNvPicPr>
                  </pic:nvPicPr>
                  <pic:blipFill>
                    <a:blip r:embed="rId37">
                      <a:extLst>
                        <a:ext uri="{28A0092B-C50C-407E-A947-70E740481C1C}">
                          <a14:useLocalDpi xmlns:a14="http://schemas.microsoft.com/office/drawing/2010/main" val="0"/>
                        </a:ext>
                      </a:extLst>
                    </a:blip>
                    <a:srcRect r="2727" b="7933"/>
                    <a:stretch>
                      <a:fillRect/>
                    </a:stretch>
                  </pic:blipFill>
                  <pic:spPr bwMode="auto">
                    <a:xfrm>
                      <a:off x="0" y="0"/>
                      <a:ext cx="2243455" cy="4008755"/>
                    </a:xfrm>
                    <a:prstGeom prst="rect">
                      <a:avLst/>
                    </a:prstGeom>
                    <a:noFill/>
                    <a:ln>
                      <a:noFill/>
                    </a:ln>
                  </pic:spPr>
                </pic:pic>
              </a:graphicData>
            </a:graphic>
          </wp:inline>
        </w:drawing>
      </w:r>
    </w:p>
    <w:p w:rsidR="004D1E5D" w:rsidRPr="004D1E5D" w:rsidRDefault="004D1E5D" w:rsidP="004D1E5D">
      <w:pPr>
        <w:tabs>
          <w:tab w:val="left" w:pos="1276"/>
        </w:tabs>
        <w:jc w:val="center"/>
        <w:rPr>
          <w:lang w:val="kk-KZ"/>
        </w:rPr>
      </w:pPr>
      <w:r w:rsidRPr="004D1E5D">
        <w:rPr>
          <w:lang w:val="kk-KZ"/>
        </w:rPr>
        <w:t>(а)                                                       (б)</w:t>
      </w:r>
    </w:p>
    <w:p w:rsidR="004D1E5D" w:rsidRPr="004D1E5D" w:rsidRDefault="004D1E5D" w:rsidP="004D1E5D">
      <w:pPr>
        <w:tabs>
          <w:tab w:val="left" w:pos="1276"/>
        </w:tabs>
        <w:ind w:firstLine="709"/>
        <w:jc w:val="both"/>
      </w:pPr>
    </w:p>
    <w:p w:rsidR="004D1E5D" w:rsidRPr="004D1E5D" w:rsidRDefault="004D1E5D" w:rsidP="004D1E5D">
      <w:pPr>
        <w:tabs>
          <w:tab w:val="left" w:pos="1276"/>
        </w:tabs>
        <w:ind w:firstLine="709"/>
        <w:jc w:val="center"/>
      </w:pPr>
      <w:r w:rsidRPr="004D1E5D">
        <w:t xml:space="preserve">Рисунок </w:t>
      </w:r>
      <w:r w:rsidRPr="004D1E5D">
        <w:rPr>
          <w:lang w:val="kk-KZ"/>
        </w:rPr>
        <w:t>3</w:t>
      </w:r>
      <w:r w:rsidRPr="004D1E5D">
        <w:t>.1 – Стенд для имитации скважинных условий работы тандемных насосных установок (ЭЦН + СН)</w:t>
      </w:r>
    </w:p>
    <w:p w:rsidR="004D1E5D" w:rsidRPr="004D1E5D" w:rsidRDefault="004D1E5D" w:rsidP="004D1E5D">
      <w:pPr>
        <w:tabs>
          <w:tab w:val="left" w:pos="1276"/>
        </w:tabs>
        <w:ind w:firstLine="709"/>
        <w:jc w:val="both"/>
      </w:pPr>
    </w:p>
    <w:p w:rsidR="004D1E5D" w:rsidRPr="004D1E5D" w:rsidRDefault="004D1E5D" w:rsidP="004D1E5D">
      <w:pPr>
        <w:tabs>
          <w:tab w:val="left" w:pos="1276"/>
        </w:tabs>
        <w:ind w:firstLine="709"/>
        <w:jc w:val="both"/>
      </w:pPr>
      <w:r w:rsidRPr="004D1E5D">
        <w:t>По варианту (</w:t>
      </w:r>
      <w:r w:rsidRPr="004D1E5D">
        <w:rPr>
          <w:lang w:val="kk-KZ"/>
        </w:rPr>
        <w:t>рисунок 3</w:t>
      </w:r>
      <w:r w:rsidRPr="004D1E5D">
        <w:t>.1</w:t>
      </w:r>
      <w:r w:rsidRPr="004D1E5D">
        <w:rPr>
          <w:lang w:val="kk-KZ"/>
        </w:rPr>
        <w:t xml:space="preserve"> </w:t>
      </w:r>
      <w:r w:rsidRPr="004D1E5D">
        <w:t>а) ЭЦН, содержащий в компоновке ПЭД 1 с кабелем подвода элек</w:t>
      </w:r>
      <w:r w:rsidRPr="004D1E5D">
        <w:rPr>
          <w:lang w:val="kk-KZ"/>
        </w:rPr>
        <w:t>т</w:t>
      </w:r>
      <w:r w:rsidRPr="004D1E5D">
        <w:t xml:space="preserve">роэнергии 2, газосепаратором 3, насосом 4 состыкован </w:t>
      </w:r>
      <w:r w:rsidRPr="004D1E5D">
        <w:lastRenderedPageBreak/>
        <w:t xml:space="preserve">со струйным насосом 5 и погружен в замкнутый объем 6, имеющий патрубки 7 и 8 для подвода и отвода жидкости. Регулированием давления жидкости в замкнутом объеме 6 создается избыточное давление на приеме ЭЦН, что имитирует глубину погружения насоса. </w:t>
      </w:r>
    </w:p>
    <w:p w:rsidR="004D1E5D" w:rsidRPr="004D1E5D" w:rsidRDefault="004D1E5D" w:rsidP="004D1E5D">
      <w:pPr>
        <w:tabs>
          <w:tab w:val="left" w:pos="1276"/>
        </w:tabs>
        <w:ind w:firstLine="709"/>
        <w:jc w:val="both"/>
      </w:pPr>
      <w:r w:rsidRPr="004D1E5D">
        <w:t xml:space="preserve">На схеме стенда </w:t>
      </w:r>
      <w:r w:rsidRPr="004D1E5D">
        <w:rPr>
          <w:lang w:val="kk-KZ"/>
        </w:rPr>
        <w:t>(рисунок 3</w:t>
      </w:r>
      <w:r w:rsidRPr="004D1E5D">
        <w:t>.1</w:t>
      </w:r>
      <w:r w:rsidRPr="004D1E5D">
        <w:rPr>
          <w:lang w:val="kk-KZ"/>
        </w:rPr>
        <w:t xml:space="preserve"> </w:t>
      </w:r>
      <w:r w:rsidRPr="004D1E5D">
        <w:t>б</w:t>
      </w:r>
      <w:r w:rsidRPr="004D1E5D">
        <w:rPr>
          <w:lang w:val="kk-KZ"/>
        </w:rPr>
        <w:t>)</w:t>
      </w:r>
      <w:r w:rsidRPr="004D1E5D">
        <w:t xml:space="preserve"> представлен вариант с опусканием тандемной насосной компоновки в искусственную глубокую сухую скважину. Поддержание глубины погружения насоса осуществляется подачей жидкости от наземной насосной установки и отсосом ее из определенного уровня. </w:t>
      </w:r>
    </w:p>
    <w:p w:rsidR="004D1E5D" w:rsidRPr="004D1E5D" w:rsidRDefault="004D1E5D" w:rsidP="004D1E5D">
      <w:pPr>
        <w:tabs>
          <w:tab w:val="left" w:pos="1276"/>
        </w:tabs>
        <w:ind w:firstLine="709"/>
        <w:jc w:val="both"/>
      </w:pPr>
      <w:r w:rsidRPr="004D1E5D">
        <w:t>Оба предлагае</w:t>
      </w:r>
      <w:r w:rsidR="00B52067">
        <w:t>мых варианта</w:t>
      </w:r>
      <w:r w:rsidRPr="004D1E5D">
        <w:t xml:space="preserve"> позволяют полностью имитироват</w:t>
      </w:r>
      <w:r w:rsidR="00364E10">
        <w:t>ь скважинные условия. Однако</w:t>
      </w:r>
      <w:r w:rsidRPr="004D1E5D">
        <w:t>, создание подобных стендовых условий нецелесообразно по следующим причинам:</w:t>
      </w:r>
    </w:p>
    <w:p w:rsidR="004D1E5D" w:rsidRPr="004D1E5D" w:rsidRDefault="004D1E5D" w:rsidP="004D1E5D">
      <w:pPr>
        <w:tabs>
          <w:tab w:val="left" w:pos="1276"/>
        </w:tabs>
        <w:ind w:firstLine="709"/>
        <w:jc w:val="both"/>
      </w:pPr>
      <w:r w:rsidRPr="004D1E5D">
        <w:t>- во-первых, для создания подобной установки требуются значительные материальные средства;</w:t>
      </w:r>
    </w:p>
    <w:p w:rsidR="004D1E5D" w:rsidRPr="004D1E5D" w:rsidRDefault="004D1E5D" w:rsidP="004D1E5D">
      <w:pPr>
        <w:tabs>
          <w:tab w:val="left" w:pos="1276"/>
        </w:tabs>
        <w:ind w:firstLine="709"/>
        <w:jc w:val="both"/>
      </w:pPr>
      <w:r w:rsidRPr="004D1E5D">
        <w:t>- для оценки эффективности работы струйного насоса в тандеме с ЭЦН необходимо лишь подача рабочей жидкости от любого ЭЦН в высоконапорное сопло с требуемыми параметрами;</w:t>
      </w:r>
    </w:p>
    <w:p w:rsidR="004D1E5D" w:rsidRPr="004D1E5D" w:rsidRDefault="004D1E5D" w:rsidP="004D1E5D">
      <w:pPr>
        <w:tabs>
          <w:tab w:val="left" w:pos="1276"/>
        </w:tabs>
        <w:ind w:firstLine="709"/>
        <w:jc w:val="both"/>
      </w:pPr>
      <w:r w:rsidRPr="004D1E5D">
        <w:t>- имитацию глубины погружения насоса можно осуществлять регулированием подпора на приеме СН как принудительным созданием избыточного давления в замкнутой емкости (</w:t>
      </w:r>
      <w:r w:rsidRPr="004D1E5D">
        <w:rPr>
          <w:lang w:val="kk-KZ"/>
        </w:rPr>
        <w:t>р</w:t>
      </w:r>
      <w:r w:rsidRPr="004D1E5D">
        <w:t xml:space="preserve">исунок </w:t>
      </w:r>
      <w:r w:rsidRPr="004D1E5D">
        <w:rPr>
          <w:lang w:val="kk-KZ"/>
        </w:rPr>
        <w:t>3</w:t>
      </w:r>
      <w:r w:rsidRPr="004D1E5D">
        <w:t>.1</w:t>
      </w:r>
      <w:r w:rsidRPr="004D1E5D">
        <w:rPr>
          <w:lang w:val="kk-KZ"/>
        </w:rPr>
        <w:t xml:space="preserve"> </w:t>
      </w:r>
      <w:r w:rsidRPr="004D1E5D">
        <w:t>а), так и изменением высоты его расположения относительно СН (</w:t>
      </w:r>
      <w:r w:rsidRPr="004D1E5D">
        <w:rPr>
          <w:lang w:val="kk-KZ"/>
        </w:rPr>
        <w:t>р</w:t>
      </w:r>
      <w:r w:rsidRPr="004D1E5D">
        <w:t xml:space="preserve">исунок </w:t>
      </w:r>
      <w:r w:rsidRPr="004D1E5D">
        <w:rPr>
          <w:lang w:val="kk-KZ"/>
        </w:rPr>
        <w:t>3</w:t>
      </w:r>
      <w:r w:rsidRPr="004D1E5D">
        <w:t>.1</w:t>
      </w:r>
      <w:r w:rsidRPr="004D1E5D">
        <w:rPr>
          <w:lang w:val="kk-KZ"/>
        </w:rPr>
        <w:t xml:space="preserve"> </w:t>
      </w:r>
      <w:r w:rsidRPr="004D1E5D">
        <w:t xml:space="preserve">б). </w:t>
      </w:r>
    </w:p>
    <w:p w:rsidR="004D1E5D" w:rsidRPr="004D1E5D" w:rsidRDefault="004D1E5D" w:rsidP="004D1E5D">
      <w:pPr>
        <w:tabs>
          <w:tab w:val="left" w:pos="1276"/>
        </w:tabs>
        <w:ind w:firstLine="709"/>
        <w:jc w:val="both"/>
        <w:rPr>
          <w:szCs w:val="28"/>
        </w:rPr>
      </w:pPr>
      <w:r w:rsidRPr="004D1E5D">
        <w:t xml:space="preserve">В </w:t>
      </w:r>
      <w:r w:rsidR="00364E10">
        <w:rPr>
          <w:lang w:val="kk-KZ"/>
        </w:rPr>
        <w:t>данном</w:t>
      </w:r>
      <w:r w:rsidRPr="004D1E5D">
        <w:t xml:space="preserve"> случае разрабатываемый и испытуемый струйный насос не предполагается состыковывать с конкретным типом ЭЦН. Поэтому основной задачей ЭЦН в стендовых условиях является обеспечение необходимых параметров рабочей жидкости в высок</w:t>
      </w:r>
      <w:r w:rsidR="00364E10">
        <w:t>онапорном сопле СН. Поэтому,</w:t>
      </w:r>
      <w:r w:rsidRPr="004D1E5D">
        <w:t xml:space="preserve"> был выбран вариант, позволяющий состыковывать струйный насос со стендовым ЭЦН непогружного </w:t>
      </w:r>
      <w:r w:rsidRPr="004D1E5D">
        <w:rPr>
          <w:szCs w:val="28"/>
        </w:rPr>
        <w:t>типа</w:t>
      </w:r>
      <w:r w:rsidRPr="004D1E5D">
        <w:rPr>
          <w:szCs w:val="28"/>
          <w:lang w:val="kk-KZ"/>
        </w:rPr>
        <w:t xml:space="preserve"> </w:t>
      </w:r>
      <w:r w:rsidRPr="004D1E5D">
        <w:rPr>
          <w:rFonts w:cs="Times New Roman"/>
          <w:szCs w:val="28"/>
          <w:lang w:val="kk-KZ"/>
        </w:rPr>
        <w:t>[</w:t>
      </w:r>
      <w:r w:rsidR="00216C8B">
        <w:rPr>
          <w:rFonts w:cs="Times New Roman"/>
          <w:szCs w:val="28"/>
          <w:lang w:val="kk-KZ"/>
        </w:rPr>
        <w:t>45</w:t>
      </w:r>
      <w:r w:rsidRPr="004D1E5D">
        <w:rPr>
          <w:rFonts w:cs="Times New Roman"/>
          <w:szCs w:val="28"/>
          <w:lang w:val="kk-KZ"/>
        </w:rPr>
        <w:t>]</w:t>
      </w:r>
      <w:r w:rsidRPr="004D1E5D">
        <w:rPr>
          <w:szCs w:val="28"/>
        </w:rPr>
        <w:t xml:space="preserve">.  </w:t>
      </w:r>
    </w:p>
    <w:p w:rsidR="004D1E5D" w:rsidRDefault="004D1E5D" w:rsidP="004D1E5D">
      <w:pPr>
        <w:tabs>
          <w:tab w:val="left" w:pos="1276"/>
        </w:tabs>
        <w:jc w:val="both"/>
        <w:rPr>
          <w:highlight w:val="cyan"/>
          <w:lang w:val="kk-KZ"/>
        </w:rPr>
      </w:pPr>
    </w:p>
    <w:p w:rsidR="000A57CA" w:rsidRPr="000A57CA" w:rsidRDefault="000A57CA" w:rsidP="004D1E5D">
      <w:pPr>
        <w:tabs>
          <w:tab w:val="left" w:pos="1276"/>
        </w:tabs>
        <w:jc w:val="both"/>
        <w:rPr>
          <w:highlight w:val="cyan"/>
          <w:lang w:val="kk-KZ"/>
        </w:rPr>
      </w:pPr>
    </w:p>
    <w:p w:rsidR="004D1E5D" w:rsidRPr="007A3F2C" w:rsidRDefault="004D1E5D" w:rsidP="004D1E5D">
      <w:pPr>
        <w:tabs>
          <w:tab w:val="left" w:pos="1276"/>
        </w:tabs>
        <w:ind w:firstLine="709"/>
        <w:jc w:val="both"/>
        <w:rPr>
          <w:lang w:val="kk-KZ"/>
        </w:rPr>
      </w:pPr>
      <w:r w:rsidRPr="005E4484">
        <w:t>3.1</w:t>
      </w:r>
      <w:r w:rsidRPr="005E4484">
        <w:tab/>
      </w:r>
      <w:r w:rsidRPr="007A3F2C">
        <w:t>О</w:t>
      </w:r>
      <w:r w:rsidR="005E4484" w:rsidRPr="007A3F2C">
        <w:t>писание</w:t>
      </w:r>
      <w:r w:rsidR="00DE0BFB" w:rsidRPr="007A3F2C">
        <w:rPr>
          <w:lang w:val="kk-KZ"/>
        </w:rPr>
        <w:t xml:space="preserve"> испытательного</w:t>
      </w:r>
      <w:r w:rsidR="005E4484" w:rsidRPr="007A3F2C">
        <w:t xml:space="preserve"> стенда</w:t>
      </w:r>
      <w:r w:rsidR="00DE0BFB" w:rsidRPr="007A3F2C">
        <w:rPr>
          <w:lang w:val="kk-KZ"/>
        </w:rPr>
        <w:t xml:space="preserve"> для исследования </w:t>
      </w:r>
      <w:r w:rsidR="00F17219" w:rsidRPr="007A3F2C">
        <w:rPr>
          <w:lang w:val="kk-KZ"/>
        </w:rPr>
        <w:t>характеристик КНУ</w:t>
      </w:r>
      <w:r w:rsidR="00DE0BFB" w:rsidRPr="007A3F2C">
        <w:rPr>
          <w:lang w:val="kk-KZ"/>
        </w:rPr>
        <w:t xml:space="preserve"> </w:t>
      </w:r>
    </w:p>
    <w:p w:rsidR="004D1E5D" w:rsidRPr="004D1E5D" w:rsidRDefault="004D1E5D" w:rsidP="004D1E5D">
      <w:pPr>
        <w:tabs>
          <w:tab w:val="left" w:pos="1276"/>
        </w:tabs>
        <w:ind w:firstLine="709"/>
        <w:jc w:val="both"/>
        <w:rPr>
          <w:highlight w:val="cyan"/>
        </w:rPr>
      </w:pPr>
    </w:p>
    <w:p w:rsidR="004D1E5D" w:rsidRPr="004D1E5D" w:rsidRDefault="004D1E5D" w:rsidP="004D1E5D">
      <w:pPr>
        <w:tabs>
          <w:tab w:val="left" w:pos="1276"/>
        </w:tabs>
        <w:ind w:firstLine="709"/>
        <w:jc w:val="both"/>
      </w:pPr>
      <w:r w:rsidRPr="004D1E5D">
        <w:t>Проанализировав результаты расчетного моделирования работы тандемной насосной установки с имитацией реальных скважинных условий были установлены основные требования и разработано два варианта стендовой экспериментальной установки с замкнутой системой циркуляции рабочей и эжектируемой жидкостей (рисун</w:t>
      </w:r>
      <w:r w:rsidRPr="004D1E5D">
        <w:rPr>
          <w:lang w:val="kk-KZ"/>
        </w:rPr>
        <w:t>ок 3</w:t>
      </w:r>
      <w:r w:rsidRPr="004D1E5D">
        <w:t xml:space="preserve">.2 и </w:t>
      </w:r>
      <w:r w:rsidRPr="004D1E5D">
        <w:rPr>
          <w:lang w:val="kk-KZ"/>
        </w:rPr>
        <w:t>3</w:t>
      </w:r>
      <w:r w:rsidRPr="004D1E5D">
        <w:t xml:space="preserve">.3). </w:t>
      </w:r>
    </w:p>
    <w:p w:rsidR="004D1E5D" w:rsidRDefault="004D1E5D" w:rsidP="004D1E5D">
      <w:pPr>
        <w:tabs>
          <w:tab w:val="left" w:pos="1276"/>
        </w:tabs>
        <w:ind w:firstLine="709"/>
        <w:jc w:val="both"/>
        <w:rPr>
          <w:lang w:val="kk-KZ" w:bidi="ru-RU"/>
        </w:rPr>
      </w:pPr>
      <w:r w:rsidRPr="004D1E5D">
        <w:rPr>
          <w:lang w:val="kk-KZ" w:bidi="ru-RU"/>
        </w:rPr>
        <w:t>Экспериментальная установка содержит бак 1 для рабочей жидкости, полочный гравитационный сепаратор 5, электроцентробежный насос 2, подпорный электроцентробежный насос 4, исследуемый струйный аппарат 3, систему распределительных трубопроводов, регулировочных вентилей и задвижек – 6, 7, 8, 9, 10, 11, 12, а также контрольно-измерительную аппаратуру. Последняя включает в себя расходомеры жидкости (</w:t>
      </w:r>
      <w:r w:rsidR="006E3D4B">
        <w:rPr>
          <w:lang w:val="kk-KZ" w:bidi="ru-RU"/>
        </w:rPr>
        <w:t>16</w:t>
      </w:r>
      <w:r w:rsidRPr="004D1E5D">
        <w:rPr>
          <w:lang w:val="kk-KZ" w:bidi="ru-RU"/>
        </w:rPr>
        <w:t>,</w:t>
      </w:r>
      <w:r w:rsidRPr="004D1E5D">
        <w:rPr>
          <w:lang w:val="kk-KZ"/>
        </w:rPr>
        <w:t xml:space="preserve"> </w:t>
      </w:r>
      <w:r w:rsidRPr="004D1E5D">
        <w:rPr>
          <w:lang w:val="kk-KZ" w:bidi="ru-RU"/>
        </w:rPr>
        <w:t>1</w:t>
      </w:r>
      <w:r w:rsidR="006E3D4B">
        <w:rPr>
          <w:lang w:val="kk-KZ" w:bidi="ru-RU"/>
        </w:rPr>
        <w:t>7</w:t>
      </w:r>
      <w:r w:rsidRPr="004D1E5D">
        <w:rPr>
          <w:lang w:val="kk-KZ" w:bidi="ru-RU"/>
        </w:rPr>
        <w:t>,</w:t>
      </w:r>
      <w:r w:rsidRPr="004D1E5D">
        <w:rPr>
          <w:lang w:val="kk-KZ"/>
        </w:rPr>
        <w:t xml:space="preserve"> </w:t>
      </w:r>
      <w:r w:rsidRPr="004D1E5D">
        <w:rPr>
          <w:lang w:val="kk-KZ" w:bidi="ru-RU"/>
        </w:rPr>
        <w:t>1</w:t>
      </w:r>
      <w:r w:rsidR="006E3D4B">
        <w:rPr>
          <w:lang w:val="kk-KZ" w:bidi="ru-RU"/>
        </w:rPr>
        <w:t>8</w:t>
      </w:r>
      <w:r w:rsidRPr="004D1E5D">
        <w:rPr>
          <w:lang w:val="kk-KZ" w:bidi="ru-RU"/>
        </w:rPr>
        <w:t>), датчики давления и температуры.</w:t>
      </w:r>
    </w:p>
    <w:p w:rsidR="004D1E5D" w:rsidRDefault="004D1E5D" w:rsidP="004D1E5D">
      <w:pPr>
        <w:tabs>
          <w:tab w:val="left" w:pos="1276"/>
        </w:tabs>
        <w:ind w:firstLine="709"/>
        <w:jc w:val="both"/>
        <w:rPr>
          <w:lang w:val="kk-KZ" w:bidi="ru-RU"/>
        </w:rPr>
      </w:pPr>
      <w:r w:rsidRPr="004D1E5D">
        <w:rPr>
          <w:lang w:val="kk-KZ" w:bidi="ru-RU"/>
        </w:rPr>
        <w:lastRenderedPageBreak/>
        <w:t xml:space="preserve"> Подпорный центробежный регулируемый насос 4 предназначен для создания избыточного давления жидкости в приемной камере струйного аппарата. Электроцентробежный насос 2 подает рабочую жидкость из бака 1 в высоконапорное сопло струйного насоса. Далее рабочая жидкость поступает в сопло струйного аппарата 3 и инжектирует жидкость, из бака 1. Параметры рабочей жидкости в высоконапорном сопле регулируются частотным регулятором со станции управления и контроля стенда. Посредством подключения подпорного насоса 4 и регулирования его режимов со станции управления и контроля можно имитировать глубину погружения КНУ и, тем самым, создавать подпор в приемной камере струйного насоса в диапазоне от 0,05…0,2 МПа.</w:t>
      </w:r>
    </w:p>
    <w:p w:rsidR="004D1E5D" w:rsidRPr="004D1E5D" w:rsidRDefault="004D1E5D" w:rsidP="004D1E5D">
      <w:pPr>
        <w:tabs>
          <w:tab w:val="left" w:pos="1276"/>
        </w:tabs>
        <w:ind w:firstLine="709"/>
        <w:jc w:val="both"/>
        <w:rPr>
          <w:lang w:val="kk-KZ" w:bidi="ru-RU"/>
        </w:rPr>
      </w:pPr>
    </w:p>
    <w:p w:rsidR="004D1E5D" w:rsidRPr="004D1E5D" w:rsidRDefault="004D1E5D" w:rsidP="004D1E5D">
      <w:pPr>
        <w:tabs>
          <w:tab w:val="left" w:pos="1276"/>
        </w:tabs>
        <w:jc w:val="both"/>
      </w:pPr>
      <w:r w:rsidRPr="004D1E5D">
        <w:rPr>
          <w:noProof/>
          <w:lang w:eastAsia="ru-RU"/>
        </w:rPr>
        <w:drawing>
          <wp:inline distT="0" distB="0" distL="0" distR="0" wp14:anchorId="7E348183" wp14:editId="3F597CC5">
            <wp:extent cx="6017895" cy="4274185"/>
            <wp:effectExtent l="0" t="0" r="190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7895" cy="4274185"/>
                    </a:xfrm>
                    <a:prstGeom prst="rect">
                      <a:avLst/>
                    </a:prstGeom>
                    <a:noFill/>
                    <a:ln>
                      <a:noFill/>
                    </a:ln>
                  </pic:spPr>
                </pic:pic>
              </a:graphicData>
            </a:graphic>
          </wp:inline>
        </w:drawing>
      </w:r>
    </w:p>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rPr>
          <w:lang w:val="kk-KZ" w:bidi="ru-RU"/>
        </w:rPr>
      </w:pPr>
      <w:r w:rsidRPr="004D1E5D">
        <w:rPr>
          <w:lang w:val="kk-KZ" w:bidi="ru-RU"/>
        </w:rPr>
        <w:t xml:space="preserve">Рисунок </w:t>
      </w:r>
      <w:r w:rsidRPr="004D1E5D">
        <w:rPr>
          <w:lang w:val="kk-KZ"/>
        </w:rPr>
        <w:t>3</w:t>
      </w:r>
      <w:r w:rsidRPr="004D1E5D">
        <w:rPr>
          <w:lang w:val="kk-KZ" w:bidi="ru-RU"/>
        </w:rPr>
        <w:t xml:space="preserve">.2 </w:t>
      </w:r>
      <w:r w:rsidRPr="004D1E5D">
        <w:rPr>
          <w:b/>
          <w:lang w:val="kk-KZ" w:bidi="ru-RU"/>
        </w:rPr>
        <w:t xml:space="preserve">- </w:t>
      </w:r>
      <w:r w:rsidRPr="004D1E5D">
        <w:rPr>
          <w:bCs/>
          <w:lang w:val="kk-KZ" w:bidi="ru-RU"/>
        </w:rPr>
        <w:t xml:space="preserve">Принципиальная схема экспериментальной установки </w:t>
      </w:r>
      <w:r w:rsidRPr="004D1E5D">
        <w:rPr>
          <w:lang w:val="kk-KZ" w:bidi="ru-RU"/>
        </w:rPr>
        <w:t>для исследования характеристик струйных аппаратов (по 1-му варианту)</w:t>
      </w:r>
    </w:p>
    <w:p w:rsidR="004D1E5D" w:rsidRPr="004D1E5D" w:rsidRDefault="004D1E5D" w:rsidP="004D1E5D">
      <w:pPr>
        <w:tabs>
          <w:tab w:val="left" w:pos="1276"/>
        </w:tabs>
        <w:ind w:firstLine="709"/>
        <w:jc w:val="both"/>
      </w:pPr>
    </w:p>
    <w:p w:rsidR="004D1E5D" w:rsidRPr="004D1E5D" w:rsidRDefault="004D1E5D" w:rsidP="004D1E5D">
      <w:pPr>
        <w:tabs>
          <w:tab w:val="left" w:pos="1276"/>
        </w:tabs>
        <w:ind w:firstLine="709"/>
        <w:jc w:val="both"/>
        <w:rPr>
          <w:lang w:val="kk-KZ" w:bidi="ru-RU"/>
        </w:rPr>
      </w:pPr>
      <w:r w:rsidRPr="004D1E5D">
        <w:rPr>
          <w:lang w:val="kk-KZ" w:bidi="ru-RU"/>
        </w:rPr>
        <w:t>Вертикальное расположение СН также позволяет максимально учесть гравитационные силы, действующие при работе насоса в скважине. Имитация глубины погружения в скважину (высоты подъема жидкости) осуществляется созданием сопротивления задвижкой на выходной линии из СН.</w:t>
      </w:r>
    </w:p>
    <w:p w:rsidR="004D1E5D" w:rsidRPr="004D1E5D" w:rsidRDefault="004D1E5D" w:rsidP="004D1E5D">
      <w:pPr>
        <w:tabs>
          <w:tab w:val="left" w:pos="1276"/>
        </w:tabs>
        <w:ind w:firstLine="709"/>
        <w:jc w:val="both"/>
        <w:rPr>
          <w:lang w:val="kk-KZ" w:bidi="ru-RU"/>
        </w:rPr>
      </w:pPr>
      <w:r w:rsidRPr="004D1E5D">
        <w:rPr>
          <w:lang w:val="kk-KZ" w:bidi="ru-RU"/>
        </w:rPr>
        <w:t xml:space="preserve">Для снижения гидравлических потерь расстояние между ЭЦН и СН должно быть минимальным, а все колена соединительных трубопроводов выполнены с максимально возможным радиусом закруглений. В </w:t>
      </w:r>
      <w:r w:rsidRPr="004D1E5D">
        <w:rPr>
          <w:lang w:val="kk-KZ" w:bidi="ru-RU"/>
        </w:rPr>
        <w:lastRenderedPageBreak/>
        <w:t xml:space="preserve">последующем, схема обвязки стенда была изменена на второй вариант (рисунок </w:t>
      </w:r>
      <w:r w:rsidRPr="004D1E5D">
        <w:rPr>
          <w:lang w:val="kk-KZ"/>
        </w:rPr>
        <w:t>3</w:t>
      </w:r>
      <w:r w:rsidRPr="004D1E5D">
        <w:rPr>
          <w:lang w:val="kk-KZ" w:bidi="ru-RU"/>
        </w:rPr>
        <w:t>.3), так как она обеспечивала лучшие гидравлические характеристики при опробовании насосной установки</w:t>
      </w:r>
      <w:r w:rsidR="006E3D4B">
        <w:rPr>
          <w:lang w:val="kk-KZ" w:bidi="ru-RU"/>
        </w:rPr>
        <w:t xml:space="preserve"> </w:t>
      </w:r>
      <w:r w:rsidR="006E3D4B">
        <w:rPr>
          <w:rFonts w:cs="Times New Roman"/>
          <w:lang w:val="kk-KZ"/>
        </w:rPr>
        <w:t>[</w:t>
      </w:r>
      <w:r w:rsidR="004A5D74">
        <w:rPr>
          <w:rFonts w:cs="Times New Roman"/>
          <w:lang w:val="kk-KZ"/>
        </w:rPr>
        <w:t>46</w:t>
      </w:r>
      <w:r w:rsidR="006E3D4B">
        <w:rPr>
          <w:rFonts w:cs="Times New Roman"/>
          <w:lang w:val="kk-KZ"/>
        </w:rPr>
        <w:t>]</w:t>
      </w:r>
      <w:r w:rsidRPr="004D1E5D">
        <w:rPr>
          <w:lang w:val="kk-KZ" w:bidi="ru-RU"/>
        </w:rPr>
        <w:t>.</w:t>
      </w:r>
    </w:p>
    <w:p w:rsidR="004D1E5D" w:rsidRPr="004D1E5D" w:rsidRDefault="004D1E5D" w:rsidP="004D1E5D">
      <w:pPr>
        <w:tabs>
          <w:tab w:val="left" w:pos="1276"/>
        </w:tabs>
        <w:ind w:firstLine="709"/>
        <w:jc w:val="both"/>
        <w:rPr>
          <w:lang w:val="kk-KZ" w:bidi="ru-RU"/>
        </w:rPr>
      </w:pPr>
    </w:p>
    <w:p w:rsidR="004D1E5D" w:rsidRPr="004D1E5D" w:rsidRDefault="004D1E5D" w:rsidP="004D1E5D">
      <w:pPr>
        <w:tabs>
          <w:tab w:val="left" w:pos="1276"/>
        </w:tabs>
        <w:jc w:val="both"/>
        <w:rPr>
          <w:lang w:val="kk-KZ" w:bidi="ru-RU"/>
        </w:rPr>
      </w:pPr>
      <w:r w:rsidRPr="004D1E5D">
        <w:rPr>
          <w:noProof/>
          <w:lang w:eastAsia="ru-RU"/>
        </w:rPr>
        <w:drawing>
          <wp:inline distT="0" distB="0" distL="0" distR="0" wp14:anchorId="671466E8" wp14:editId="14BCCE37">
            <wp:extent cx="6082030" cy="490156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2030" cy="4901565"/>
                    </a:xfrm>
                    <a:prstGeom prst="rect">
                      <a:avLst/>
                    </a:prstGeom>
                    <a:noFill/>
                    <a:ln>
                      <a:noFill/>
                    </a:ln>
                  </pic:spPr>
                </pic:pic>
              </a:graphicData>
            </a:graphic>
          </wp:inline>
        </w:drawing>
      </w:r>
    </w:p>
    <w:p w:rsidR="004D1E5D" w:rsidRPr="004D1E5D" w:rsidRDefault="004D1E5D" w:rsidP="004D1E5D">
      <w:pPr>
        <w:tabs>
          <w:tab w:val="left" w:pos="1276"/>
        </w:tabs>
        <w:ind w:firstLine="709"/>
        <w:jc w:val="both"/>
        <w:rPr>
          <w:lang w:val="kk-KZ" w:bidi="ru-RU"/>
        </w:rPr>
      </w:pPr>
    </w:p>
    <w:p w:rsidR="004D1E5D" w:rsidRPr="004D1E5D" w:rsidRDefault="004D1E5D" w:rsidP="004D1E5D">
      <w:pPr>
        <w:tabs>
          <w:tab w:val="left" w:pos="1276"/>
        </w:tabs>
        <w:jc w:val="center"/>
        <w:rPr>
          <w:sz w:val="24"/>
          <w:szCs w:val="24"/>
          <w:lang w:val="kk-KZ"/>
        </w:rPr>
      </w:pPr>
      <w:r w:rsidRPr="004D1E5D">
        <w:rPr>
          <w:sz w:val="24"/>
          <w:szCs w:val="24"/>
        </w:rPr>
        <w:t>1,</w:t>
      </w:r>
      <w:r w:rsidRPr="004D1E5D">
        <w:rPr>
          <w:sz w:val="24"/>
          <w:szCs w:val="24"/>
          <w:lang w:val="kk-KZ"/>
        </w:rPr>
        <w:t xml:space="preserve"> </w:t>
      </w:r>
      <w:r w:rsidRPr="004D1E5D">
        <w:rPr>
          <w:sz w:val="24"/>
          <w:szCs w:val="24"/>
        </w:rPr>
        <w:t>2 – емкости; 3 – струйный насос; 4</w:t>
      </w:r>
      <w:r w:rsidRPr="004D1E5D">
        <w:rPr>
          <w:sz w:val="24"/>
          <w:szCs w:val="24"/>
          <w:lang w:val="kk-KZ"/>
        </w:rPr>
        <w:t xml:space="preserve"> </w:t>
      </w:r>
      <w:r w:rsidRPr="004D1E5D">
        <w:rPr>
          <w:sz w:val="24"/>
          <w:szCs w:val="24"/>
        </w:rPr>
        <w:t>–</w:t>
      </w:r>
      <w:r w:rsidRPr="004D1E5D">
        <w:rPr>
          <w:sz w:val="24"/>
          <w:szCs w:val="24"/>
          <w:lang w:val="kk-KZ"/>
        </w:rPr>
        <w:t xml:space="preserve"> </w:t>
      </w:r>
      <w:r w:rsidRPr="004D1E5D">
        <w:rPr>
          <w:sz w:val="24"/>
          <w:szCs w:val="24"/>
        </w:rPr>
        <w:t>подпорный насос; 5 – основной насос;</w:t>
      </w:r>
      <w:r w:rsidRPr="004D1E5D">
        <w:rPr>
          <w:sz w:val="24"/>
          <w:szCs w:val="24"/>
          <w:lang w:val="kk-KZ"/>
        </w:rPr>
        <w:t xml:space="preserve"> </w:t>
      </w:r>
    </w:p>
    <w:p w:rsidR="004D1E5D" w:rsidRPr="004D1E5D" w:rsidRDefault="004D1E5D" w:rsidP="004D1E5D">
      <w:pPr>
        <w:tabs>
          <w:tab w:val="left" w:pos="1276"/>
        </w:tabs>
        <w:jc w:val="center"/>
        <w:rPr>
          <w:sz w:val="24"/>
          <w:szCs w:val="24"/>
          <w:lang w:val="kk-KZ"/>
        </w:rPr>
      </w:pPr>
      <w:r w:rsidRPr="004D1E5D">
        <w:rPr>
          <w:sz w:val="24"/>
          <w:szCs w:val="24"/>
        </w:rPr>
        <w:t>6,</w:t>
      </w:r>
      <w:r w:rsidRPr="004D1E5D">
        <w:rPr>
          <w:sz w:val="24"/>
          <w:szCs w:val="24"/>
          <w:lang w:val="kk-KZ"/>
        </w:rPr>
        <w:t xml:space="preserve"> </w:t>
      </w:r>
      <w:r w:rsidRPr="004D1E5D">
        <w:rPr>
          <w:sz w:val="24"/>
          <w:szCs w:val="24"/>
        </w:rPr>
        <w:t>7,</w:t>
      </w:r>
      <w:r w:rsidRPr="004D1E5D">
        <w:rPr>
          <w:sz w:val="24"/>
          <w:szCs w:val="24"/>
          <w:lang w:val="kk-KZ"/>
        </w:rPr>
        <w:t xml:space="preserve"> </w:t>
      </w:r>
      <w:r w:rsidRPr="004D1E5D">
        <w:rPr>
          <w:sz w:val="24"/>
          <w:szCs w:val="24"/>
        </w:rPr>
        <w:t>8 – расходомеры с импульсным выходом; 9,</w:t>
      </w:r>
      <w:r w:rsidRPr="004D1E5D">
        <w:rPr>
          <w:sz w:val="24"/>
          <w:szCs w:val="24"/>
          <w:lang w:val="kk-KZ"/>
        </w:rPr>
        <w:t xml:space="preserve"> </w:t>
      </w:r>
      <w:r w:rsidRPr="004D1E5D">
        <w:rPr>
          <w:sz w:val="24"/>
          <w:szCs w:val="24"/>
        </w:rPr>
        <w:t>10,</w:t>
      </w:r>
      <w:r w:rsidRPr="004D1E5D">
        <w:rPr>
          <w:sz w:val="24"/>
          <w:szCs w:val="24"/>
          <w:lang w:val="kk-KZ"/>
        </w:rPr>
        <w:t xml:space="preserve"> </w:t>
      </w:r>
      <w:r w:rsidRPr="004D1E5D">
        <w:rPr>
          <w:sz w:val="24"/>
          <w:szCs w:val="24"/>
        </w:rPr>
        <w:t xml:space="preserve">11 – цифровые датчики </w:t>
      </w:r>
      <w:r w:rsidRPr="004D1E5D">
        <w:rPr>
          <w:sz w:val="24"/>
          <w:szCs w:val="24"/>
          <w:lang w:val="en-US"/>
        </w:rPr>
        <w:t>Wika</w:t>
      </w:r>
      <w:r w:rsidRPr="004D1E5D">
        <w:rPr>
          <w:sz w:val="24"/>
          <w:szCs w:val="24"/>
        </w:rPr>
        <w:t xml:space="preserve"> (манометры); 12</w:t>
      </w:r>
      <w:r w:rsidRPr="004D1E5D">
        <w:rPr>
          <w:sz w:val="24"/>
          <w:szCs w:val="24"/>
          <w:lang w:val="kk-KZ"/>
        </w:rPr>
        <w:t xml:space="preserve"> </w:t>
      </w:r>
      <w:r w:rsidRPr="004D1E5D">
        <w:rPr>
          <w:sz w:val="24"/>
          <w:szCs w:val="24"/>
        </w:rPr>
        <w:t>– клапан-регулятор давления; 13,</w:t>
      </w:r>
      <w:r w:rsidRPr="004D1E5D">
        <w:rPr>
          <w:sz w:val="24"/>
          <w:szCs w:val="24"/>
          <w:lang w:val="kk-KZ"/>
        </w:rPr>
        <w:t xml:space="preserve"> </w:t>
      </w:r>
      <w:r w:rsidRPr="004D1E5D">
        <w:rPr>
          <w:sz w:val="24"/>
          <w:szCs w:val="24"/>
        </w:rPr>
        <w:t>14,</w:t>
      </w:r>
      <w:r w:rsidRPr="004D1E5D">
        <w:rPr>
          <w:sz w:val="24"/>
          <w:szCs w:val="24"/>
          <w:lang w:val="kk-KZ"/>
        </w:rPr>
        <w:t xml:space="preserve"> </w:t>
      </w:r>
      <w:r w:rsidRPr="004D1E5D">
        <w:rPr>
          <w:sz w:val="24"/>
          <w:szCs w:val="24"/>
        </w:rPr>
        <w:t>15,</w:t>
      </w:r>
      <w:r w:rsidRPr="004D1E5D">
        <w:rPr>
          <w:sz w:val="24"/>
          <w:szCs w:val="24"/>
          <w:lang w:val="kk-KZ"/>
        </w:rPr>
        <w:t xml:space="preserve"> </w:t>
      </w:r>
      <w:r w:rsidRPr="004D1E5D">
        <w:rPr>
          <w:sz w:val="24"/>
          <w:szCs w:val="24"/>
        </w:rPr>
        <w:t>16,</w:t>
      </w:r>
      <w:r w:rsidRPr="004D1E5D">
        <w:rPr>
          <w:sz w:val="24"/>
          <w:szCs w:val="24"/>
          <w:lang w:val="kk-KZ"/>
        </w:rPr>
        <w:t xml:space="preserve"> </w:t>
      </w:r>
      <w:r w:rsidRPr="004D1E5D">
        <w:rPr>
          <w:sz w:val="24"/>
          <w:szCs w:val="24"/>
        </w:rPr>
        <w:t>17 – задвижки</w:t>
      </w:r>
    </w:p>
    <w:p w:rsidR="004D1E5D" w:rsidRDefault="004D1E5D" w:rsidP="004D1E5D">
      <w:pPr>
        <w:tabs>
          <w:tab w:val="left" w:pos="1276"/>
        </w:tabs>
        <w:jc w:val="center"/>
        <w:rPr>
          <w:lang w:val="kk-KZ" w:bidi="ru-RU"/>
        </w:rPr>
      </w:pPr>
    </w:p>
    <w:p w:rsidR="004D1E5D" w:rsidRPr="00433B3E" w:rsidRDefault="004D1E5D" w:rsidP="00433B3E">
      <w:pPr>
        <w:tabs>
          <w:tab w:val="left" w:pos="1276"/>
        </w:tabs>
        <w:jc w:val="center"/>
        <w:rPr>
          <w:lang w:val="kk-KZ"/>
        </w:rPr>
      </w:pPr>
      <w:r w:rsidRPr="004D1E5D">
        <w:rPr>
          <w:lang w:val="kk-KZ" w:bidi="ru-RU"/>
        </w:rPr>
        <w:t xml:space="preserve">Рисунок </w:t>
      </w:r>
      <w:r w:rsidRPr="004D1E5D">
        <w:rPr>
          <w:lang w:val="kk-KZ"/>
        </w:rPr>
        <w:t>3</w:t>
      </w:r>
      <w:r w:rsidRPr="004D1E5D">
        <w:rPr>
          <w:lang w:val="kk-KZ" w:bidi="ru-RU"/>
        </w:rPr>
        <w:t xml:space="preserve">.3 </w:t>
      </w:r>
      <w:r w:rsidRPr="004D1E5D">
        <w:rPr>
          <w:b/>
          <w:lang w:val="kk-KZ" w:bidi="ru-RU"/>
        </w:rPr>
        <w:t xml:space="preserve">- </w:t>
      </w:r>
      <w:r w:rsidRPr="004D1E5D">
        <w:rPr>
          <w:bCs/>
          <w:lang w:val="kk-KZ" w:bidi="ru-RU"/>
        </w:rPr>
        <w:t xml:space="preserve">Принципиальная схема экспериментальной установки </w:t>
      </w:r>
      <w:r w:rsidRPr="004D1E5D">
        <w:rPr>
          <w:lang w:val="kk-KZ" w:bidi="ru-RU"/>
        </w:rPr>
        <w:t>для исследования характеристик струйн</w:t>
      </w:r>
      <w:r>
        <w:rPr>
          <w:lang w:val="kk-KZ" w:bidi="ru-RU"/>
        </w:rPr>
        <w:t>ых аппаратов (по 2-му варианту)</w:t>
      </w:r>
    </w:p>
    <w:p w:rsidR="004D1E5D" w:rsidRPr="004D1E5D" w:rsidRDefault="004D1E5D" w:rsidP="004D1E5D">
      <w:pPr>
        <w:tabs>
          <w:tab w:val="left" w:pos="1276"/>
        </w:tabs>
        <w:ind w:firstLine="709"/>
        <w:jc w:val="both"/>
        <w:rPr>
          <w:lang w:val="kk-KZ" w:bidi="ru-RU"/>
        </w:rPr>
      </w:pPr>
    </w:p>
    <w:p w:rsidR="004D1E5D" w:rsidRPr="004D1E5D" w:rsidRDefault="004D1E5D" w:rsidP="004D1E5D">
      <w:pPr>
        <w:tabs>
          <w:tab w:val="left" w:pos="1276"/>
        </w:tabs>
        <w:ind w:firstLine="709"/>
        <w:jc w:val="both"/>
      </w:pPr>
      <w:r w:rsidRPr="004D1E5D">
        <w:t>Требования к электроцентробежным насосам стенда:</w:t>
      </w:r>
    </w:p>
    <w:p w:rsidR="004D1E5D" w:rsidRPr="004D1E5D" w:rsidRDefault="00FB5017" w:rsidP="004D1E5D">
      <w:pPr>
        <w:tabs>
          <w:tab w:val="left" w:pos="1276"/>
        </w:tabs>
        <w:ind w:firstLine="709"/>
        <w:jc w:val="both"/>
        <w:rPr>
          <w:lang w:val="kk-KZ"/>
        </w:rPr>
      </w:pPr>
      <w:r>
        <w:t>-</w:t>
      </w:r>
      <w:r w:rsidR="004D1E5D" w:rsidRPr="004D1E5D">
        <w:t xml:space="preserve"> ЭЦН стыкуемый со струйным насосом должен обеспечивать длительную и устойчивую работу с подачей в диапазоне от 1…5 м</w:t>
      </w:r>
      <w:r w:rsidR="004D1E5D" w:rsidRPr="004D1E5D">
        <w:rPr>
          <w:vertAlign w:val="superscript"/>
        </w:rPr>
        <w:t>3</w:t>
      </w:r>
      <w:r w:rsidR="004D1E5D" w:rsidRPr="004D1E5D">
        <w:t>/ч и напором до 0,4 М</w:t>
      </w:r>
      <w:r w:rsidR="004D1E5D" w:rsidRPr="004D1E5D">
        <w:rPr>
          <w:lang w:val="kk-KZ"/>
        </w:rPr>
        <w:t>П</w:t>
      </w:r>
      <w:r w:rsidR="004D1E5D" w:rsidRPr="004D1E5D">
        <w:t>а</w:t>
      </w:r>
      <w:r w:rsidR="004D1E5D" w:rsidRPr="004D1E5D">
        <w:rPr>
          <w:lang w:val="kk-KZ"/>
        </w:rPr>
        <w:t>;</w:t>
      </w:r>
    </w:p>
    <w:p w:rsidR="004D1E5D" w:rsidRPr="004D1E5D" w:rsidRDefault="004D1E5D" w:rsidP="004D1E5D">
      <w:pPr>
        <w:tabs>
          <w:tab w:val="left" w:pos="1276"/>
        </w:tabs>
        <w:ind w:firstLine="709"/>
        <w:jc w:val="both"/>
      </w:pPr>
      <w:r w:rsidRPr="004D1E5D">
        <w:t>- подпорный ЭЦН для создания подпора в приемной камере СН должен обеспечивать регулируемый подпор в диапазоне от 0…0,2 М</w:t>
      </w:r>
      <w:r w:rsidRPr="004D1E5D">
        <w:rPr>
          <w:lang w:val="kk-KZ"/>
        </w:rPr>
        <w:t>П</w:t>
      </w:r>
      <w:r w:rsidRPr="004D1E5D">
        <w:t>а.</w:t>
      </w:r>
    </w:p>
    <w:p w:rsidR="004D1E5D" w:rsidRPr="004D1E5D" w:rsidRDefault="004D1E5D" w:rsidP="004D1E5D">
      <w:pPr>
        <w:tabs>
          <w:tab w:val="left" w:pos="1276"/>
        </w:tabs>
        <w:ind w:firstLine="709"/>
        <w:jc w:val="both"/>
      </w:pPr>
      <w:r w:rsidRPr="004D1E5D">
        <w:t>Для контроля параметров работы КНУ и оценки его энергоэффективности на стенде должно быть предусмотрено измерение следующих параметров:</w:t>
      </w:r>
    </w:p>
    <w:p w:rsidR="004D1E5D" w:rsidRPr="004D1E5D" w:rsidRDefault="004D1E5D" w:rsidP="004D1E5D">
      <w:pPr>
        <w:tabs>
          <w:tab w:val="left" w:pos="1276"/>
        </w:tabs>
        <w:ind w:firstLine="709"/>
        <w:jc w:val="both"/>
      </w:pPr>
      <w:r w:rsidRPr="004D1E5D">
        <w:lastRenderedPageBreak/>
        <w:t>- расхода и давления рабочей жидкости, подаваемый в высоконапорное сопло;</w:t>
      </w:r>
    </w:p>
    <w:p w:rsidR="004D1E5D" w:rsidRPr="004D1E5D" w:rsidRDefault="004D1E5D" w:rsidP="004D1E5D">
      <w:pPr>
        <w:tabs>
          <w:tab w:val="left" w:pos="1276"/>
        </w:tabs>
        <w:ind w:firstLine="709"/>
        <w:jc w:val="both"/>
      </w:pPr>
      <w:r w:rsidRPr="004D1E5D">
        <w:t xml:space="preserve">- расхода и давления </w:t>
      </w:r>
      <w:r w:rsidR="009554F9">
        <w:rPr>
          <w:lang w:val="kk-KZ"/>
        </w:rPr>
        <w:t>э</w:t>
      </w:r>
      <w:r w:rsidRPr="004D1E5D">
        <w:t>жектируемой</w:t>
      </w:r>
      <w:r w:rsidRPr="004D1E5D">
        <w:rPr>
          <w:lang w:val="kk-KZ"/>
        </w:rPr>
        <w:t xml:space="preserve"> </w:t>
      </w:r>
      <w:r w:rsidRPr="004D1E5D">
        <w:t>в струйный насос</w:t>
      </w:r>
      <w:r w:rsidRPr="004D1E5D">
        <w:rPr>
          <w:lang w:val="kk-KZ"/>
        </w:rPr>
        <w:t xml:space="preserve"> жидкости</w:t>
      </w:r>
      <w:r w:rsidRPr="004D1E5D">
        <w:t>;</w:t>
      </w:r>
    </w:p>
    <w:p w:rsidR="004D1E5D" w:rsidRPr="004D1E5D" w:rsidRDefault="004D1E5D" w:rsidP="004D1E5D">
      <w:pPr>
        <w:tabs>
          <w:tab w:val="left" w:pos="1276"/>
        </w:tabs>
        <w:ind w:firstLine="709"/>
        <w:jc w:val="both"/>
      </w:pPr>
      <w:r w:rsidRPr="004D1E5D">
        <w:t>- давлений в основных элементах струйного насоса (на выходе из насадки</w:t>
      </w:r>
      <w:r w:rsidRPr="004D1E5D">
        <w:rPr>
          <w:lang w:val="kk-KZ"/>
        </w:rPr>
        <w:t xml:space="preserve"> </w:t>
      </w:r>
      <w:r w:rsidRPr="004D1E5D">
        <w:t>высоконапорного сопла, перед входным диффузором, в камере смешения, на различных участках выходного диффузора и т.д.) для построения п</w:t>
      </w:r>
      <w:r w:rsidRPr="004D1E5D">
        <w:rPr>
          <w:lang w:val="kk-KZ"/>
        </w:rPr>
        <w:t>ь</w:t>
      </w:r>
      <w:r w:rsidRPr="004D1E5D">
        <w:t>езометрической кривой гидравлических потерь;</w:t>
      </w:r>
    </w:p>
    <w:p w:rsidR="004D1E5D" w:rsidRPr="004D1E5D" w:rsidRDefault="004D1E5D" w:rsidP="004D1E5D">
      <w:pPr>
        <w:tabs>
          <w:tab w:val="left" w:pos="1276"/>
        </w:tabs>
        <w:ind w:firstLine="709"/>
        <w:jc w:val="both"/>
      </w:pPr>
      <w:r w:rsidRPr="004D1E5D">
        <w:t>-  суммарного расхода и давления жидкости на выходе из КНУ;</w:t>
      </w:r>
    </w:p>
    <w:p w:rsidR="004D1E5D" w:rsidRPr="004D1E5D" w:rsidRDefault="004D1E5D" w:rsidP="004D1E5D">
      <w:pPr>
        <w:tabs>
          <w:tab w:val="left" w:pos="1276"/>
        </w:tabs>
        <w:ind w:firstLine="709"/>
        <w:jc w:val="both"/>
        <w:rPr>
          <w:lang w:val="kk-KZ"/>
        </w:rPr>
      </w:pPr>
      <w:r w:rsidRPr="004D1E5D">
        <w:t>- параметров работы ЭЦН (энергопотребление, число оборотов ротора и пр.).</w:t>
      </w:r>
      <w:r w:rsidRPr="004D1E5D">
        <w:rPr>
          <w:lang w:val="kk-KZ"/>
        </w:rPr>
        <w:t xml:space="preserve"> </w:t>
      </w:r>
    </w:p>
    <w:p w:rsidR="00FB5017" w:rsidRPr="004D1E5D" w:rsidRDefault="00FB5017" w:rsidP="00FB5017">
      <w:pPr>
        <w:tabs>
          <w:tab w:val="left" w:pos="1276"/>
        </w:tabs>
        <w:ind w:firstLine="709"/>
        <w:jc w:val="both"/>
      </w:pPr>
      <w:r w:rsidRPr="004D1E5D">
        <w:t>Все системы измерений должны обеспечивать возможность дистанционного контроля, регистрации параметров и архивирования параметров. Соответственно, сигналы от датчиков давления и расходомеров должны иметь аналоговый или цифровой вид. Последнее предпочтительно.</w:t>
      </w:r>
    </w:p>
    <w:p w:rsidR="00FB5017" w:rsidRDefault="00FB5017" w:rsidP="00FB5017">
      <w:pPr>
        <w:tabs>
          <w:tab w:val="left" w:pos="1276"/>
        </w:tabs>
        <w:ind w:firstLine="709"/>
        <w:jc w:val="both"/>
      </w:pPr>
      <w:r w:rsidRPr="004D1E5D">
        <w:t xml:space="preserve">В соответствии с требованиями разработан и изготовлен испытательный стенд по второму варианту, представленный на рисунке </w:t>
      </w:r>
      <w:r w:rsidRPr="004D1E5D">
        <w:rPr>
          <w:lang w:val="kk-KZ"/>
        </w:rPr>
        <w:t>3</w:t>
      </w:r>
      <w:r w:rsidRPr="004D1E5D">
        <w:t>.</w:t>
      </w:r>
      <w:r w:rsidRPr="004D1E5D">
        <w:rPr>
          <w:lang w:val="kk-KZ"/>
        </w:rPr>
        <w:t>4</w:t>
      </w:r>
      <w:r>
        <w:rPr>
          <w:lang w:val="kk-KZ"/>
        </w:rPr>
        <w:t xml:space="preserve"> </w:t>
      </w:r>
      <w:r w:rsidRPr="0015783C">
        <w:rPr>
          <w:lang w:val="kk-KZ"/>
        </w:rPr>
        <w:t>[</w:t>
      </w:r>
      <w:r>
        <w:rPr>
          <w:lang w:val="kk-KZ"/>
        </w:rPr>
        <w:t>47</w:t>
      </w:r>
      <w:r w:rsidRPr="0015783C">
        <w:rPr>
          <w:lang w:val="kk-KZ"/>
        </w:rPr>
        <w:t>]</w:t>
      </w:r>
      <w:r w:rsidRPr="004D1E5D">
        <w:t xml:space="preserve">, включающий в себя струйный насос 3 состыкованный с основным ЭЦН 5; подпорную емкость 1 с рабочей жидкостью; подпорный насос 4 для подачи эжектируемой жидкости из емкости 1, установленный на высоте 3м от струйного насоса. Это позволяет обеспечить имитацию статического подпора перед </w:t>
      </w:r>
      <w:r>
        <w:rPr>
          <w:lang w:val="kk-KZ"/>
        </w:rPr>
        <w:t>СН</w:t>
      </w:r>
      <w:r w:rsidRPr="004D1E5D">
        <w:t xml:space="preserve"> при отключенном подпорном насосе 4. В случае необходимости создания большего подпора, в работу подключается насос 4 с клапаном-регулятором давления 12.</w:t>
      </w:r>
    </w:p>
    <w:p w:rsidR="00FB5017" w:rsidRPr="004D1E5D" w:rsidRDefault="00FB5017" w:rsidP="00FB5017">
      <w:pPr>
        <w:tabs>
          <w:tab w:val="left" w:pos="1276"/>
        </w:tabs>
        <w:ind w:firstLine="709"/>
        <w:jc w:val="both"/>
        <w:rPr>
          <w:lang w:val="kk-KZ"/>
        </w:rPr>
      </w:pPr>
      <w:r w:rsidRPr="004D1E5D">
        <w:t xml:space="preserve">В качестве основного ЭЦН для создания высоконапорной струи жидкости в КНУ использован моноблочный </w:t>
      </w:r>
      <w:r>
        <w:rPr>
          <w:lang w:val="kk-KZ"/>
        </w:rPr>
        <w:t>ЭЦН</w:t>
      </w:r>
      <w:r w:rsidRPr="004D1E5D">
        <w:t xml:space="preserve"> с подачей 5 м</w:t>
      </w:r>
      <w:r w:rsidRPr="004D1E5D">
        <w:rPr>
          <w:vertAlign w:val="superscript"/>
        </w:rPr>
        <w:t>3</w:t>
      </w:r>
      <w:r w:rsidRPr="004D1E5D">
        <w:rPr>
          <w:vertAlign w:val="superscript"/>
          <w:lang w:val="kk-KZ"/>
        </w:rPr>
        <w:t xml:space="preserve"> </w:t>
      </w:r>
      <w:r w:rsidRPr="004D1E5D">
        <w:t>/ч и напором 40</w:t>
      </w:r>
      <w:r w:rsidRPr="004D1E5D">
        <w:rPr>
          <w:lang w:val="kk-KZ"/>
        </w:rPr>
        <w:t xml:space="preserve"> </w:t>
      </w:r>
      <w:r w:rsidRPr="004D1E5D">
        <w:t xml:space="preserve">м. Для снижения потерь он состыкован со СН-ом патрубком, образуя в комплексе </w:t>
      </w:r>
      <w:r>
        <w:rPr>
          <w:lang w:val="kk-KZ"/>
        </w:rPr>
        <w:t>КНУ</w:t>
      </w:r>
      <w:r w:rsidRPr="004D1E5D">
        <w:t>. Подпорный насос также моноблочного типа с подачей 3,5 м</w:t>
      </w:r>
      <w:r w:rsidRPr="004D1E5D">
        <w:rPr>
          <w:vertAlign w:val="superscript"/>
        </w:rPr>
        <w:t>3</w:t>
      </w:r>
      <w:r w:rsidRPr="004D1E5D">
        <w:t>/ч и напором 35</w:t>
      </w:r>
      <w:r w:rsidRPr="004D1E5D">
        <w:rPr>
          <w:lang w:val="kk-KZ"/>
        </w:rPr>
        <w:t xml:space="preserve"> </w:t>
      </w:r>
      <w:r w:rsidRPr="004D1E5D">
        <w:t>м включен на линии инжектируемой жидкости для имитации глубины погружения. Эта же линия имеет байпас для обхода жидкости при выключенном ЭЦН. Регулирование режимов работы обеих ЭЦН производится частотным регулятором со станции управления</w:t>
      </w:r>
      <w:r w:rsidRPr="004D1E5D">
        <w:rPr>
          <w:lang w:val="kk-KZ"/>
        </w:rPr>
        <w:t>.</w:t>
      </w:r>
    </w:p>
    <w:p w:rsidR="00FB5017" w:rsidRPr="004D1E5D" w:rsidRDefault="00FB5017" w:rsidP="00FB5017">
      <w:pPr>
        <w:tabs>
          <w:tab w:val="left" w:pos="1276"/>
        </w:tabs>
        <w:ind w:firstLine="709"/>
        <w:jc w:val="both"/>
      </w:pPr>
      <w:r w:rsidRPr="004D1E5D">
        <w:t>Емкост</w:t>
      </w:r>
      <w:r w:rsidRPr="004D1E5D">
        <w:rPr>
          <w:lang w:val="kk-KZ"/>
        </w:rPr>
        <w:t>и</w:t>
      </w:r>
      <w:r w:rsidRPr="004D1E5D">
        <w:t xml:space="preserve"> внутри имеют перегородки, служащие для предотвращения возможного пенообразования и отбора дегазированной жидкости. Трубопроводная обвязка КНУ выполнена трубами из нержавеющей стали для предотвращения коррозии. Струйный насос и трубопроводная арматура препарированы для установки цифровых датчиков измерения давления </w:t>
      </w:r>
      <w:r w:rsidRPr="004D1E5D">
        <w:rPr>
          <w:lang w:val="en-US"/>
        </w:rPr>
        <w:t>Wika</w:t>
      </w:r>
      <w:r w:rsidRPr="004D1E5D">
        <w:rPr>
          <w:lang w:val="kk-KZ"/>
        </w:rPr>
        <w:t xml:space="preserve"> </w:t>
      </w:r>
      <w:r w:rsidRPr="004D1E5D">
        <w:rPr>
          <w:rFonts w:cs="Times New Roman"/>
          <w:szCs w:val="28"/>
          <w:lang w:val="kk-KZ"/>
        </w:rPr>
        <w:t>[</w:t>
      </w:r>
      <w:r>
        <w:rPr>
          <w:rFonts w:cs="Times New Roman"/>
          <w:szCs w:val="28"/>
          <w:lang w:val="kk-KZ"/>
        </w:rPr>
        <w:t>45</w:t>
      </w:r>
      <w:r w:rsidRPr="004D1E5D">
        <w:rPr>
          <w:rFonts w:cs="Times New Roman"/>
          <w:szCs w:val="28"/>
          <w:lang w:val="kk-KZ"/>
        </w:rPr>
        <w:t>]</w:t>
      </w:r>
      <w:r w:rsidRPr="004D1E5D">
        <w:rPr>
          <w:szCs w:val="28"/>
        </w:rPr>
        <w:t>.</w:t>
      </w:r>
    </w:p>
    <w:p w:rsidR="004D1E5D" w:rsidRPr="004D1E5D" w:rsidRDefault="004D1E5D" w:rsidP="004D1E5D">
      <w:pPr>
        <w:tabs>
          <w:tab w:val="left" w:pos="1276"/>
        </w:tabs>
        <w:ind w:firstLine="709"/>
        <w:jc w:val="both"/>
      </w:pPr>
    </w:p>
    <w:p w:rsidR="004D1E5D" w:rsidRPr="004D1E5D" w:rsidRDefault="004D1E5D" w:rsidP="00EB67A7">
      <w:pPr>
        <w:tabs>
          <w:tab w:val="left" w:pos="1276"/>
        </w:tabs>
        <w:jc w:val="center"/>
      </w:pPr>
      <w:r w:rsidRPr="004D1E5D">
        <w:rPr>
          <w:noProof/>
          <w:lang w:eastAsia="ru-RU"/>
        </w:rPr>
        <w:lastRenderedPageBreak/>
        <w:drawing>
          <wp:inline distT="0" distB="0" distL="0" distR="0" wp14:anchorId="2A3FD818" wp14:editId="6E51C877">
            <wp:extent cx="4513570" cy="6000750"/>
            <wp:effectExtent l="0" t="0" r="1905" b="0"/>
            <wp:docPr id="65" name="Рисунок 65" descr="IMG_20190530_09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90530_092832"/>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524341" cy="6015070"/>
                    </a:xfrm>
                    <a:prstGeom prst="rect">
                      <a:avLst/>
                    </a:prstGeom>
                    <a:noFill/>
                    <a:ln>
                      <a:noFill/>
                    </a:ln>
                  </pic:spPr>
                </pic:pic>
              </a:graphicData>
            </a:graphic>
          </wp:inline>
        </w:drawing>
      </w:r>
    </w:p>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rPr>
          <w:lang w:val="kk-KZ"/>
        </w:rPr>
      </w:pPr>
      <w:r w:rsidRPr="004D1E5D">
        <w:t xml:space="preserve">Рисунок </w:t>
      </w:r>
      <w:r w:rsidRPr="004D1E5D">
        <w:rPr>
          <w:lang w:val="kk-KZ"/>
        </w:rPr>
        <w:t>3</w:t>
      </w:r>
      <w:r w:rsidRPr="004D1E5D">
        <w:t>.</w:t>
      </w:r>
      <w:r w:rsidRPr="004D1E5D">
        <w:rPr>
          <w:lang w:val="kk-KZ"/>
        </w:rPr>
        <w:t>4</w:t>
      </w:r>
      <w:r w:rsidRPr="004D1E5D">
        <w:t xml:space="preserve"> – Общий вид испытательного стенда для исследования </w:t>
      </w:r>
      <w:r w:rsidRPr="004D1E5D">
        <w:rPr>
          <w:lang w:val="kk-KZ"/>
        </w:rPr>
        <w:t>КНУ</w:t>
      </w:r>
    </w:p>
    <w:p w:rsidR="004D1E5D" w:rsidRPr="004D1E5D" w:rsidRDefault="004D1E5D" w:rsidP="004D1E5D">
      <w:pPr>
        <w:tabs>
          <w:tab w:val="left" w:pos="1276"/>
        </w:tabs>
        <w:jc w:val="both"/>
      </w:pPr>
    </w:p>
    <w:p w:rsidR="004D1E5D" w:rsidRPr="004D1E5D" w:rsidRDefault="004D1E5D" w:rsidP="005E4484">
      <w:pPr>
        <w:tabs>
          <w:tab w:val="left" w:pos="1276"/>
        </w:tabs>
        <w:jc w:val="both"/>
        <w:rPr>
          <w:highlight w:val="cyan"/>
        </w:rPr>
      </w:pPr>
    </w:p>
    <w:p w:rsidR="004D1E5D" w:rsidRPr="004D1E5D" w:rsidRDefault="004D1E5D" w:rsidP="004D1E5D">
      <w:pPr>
        <w:tabs>
          <w:tab w:val="left" w:pos="1276"/>
        </w:tabs>
        <w:ind w:firstLine="709"/>
        <w:jc w:val="both"/>
        <w:rPr>
          <w:lang w:val="kk-KZ"/>
        </w:rPr>
      </w:pPr>
      <w:r w:rsidRPr="004D1E5D">
        <w:rPr>
          <w:lang w:val="kk-KZ"/>
        </w:rPr>
        <w:t xml:space="preserve">3.1.1 </w:t>
      </w:r>
      <w:r w:rsidRPr="004D1E5D">
        <w:t>Контрольно-измерительные приборы испытательного</w:t>
      </w:r>
      <w:r w:rsidRPr="004E399F">
        <w:t xml:space="preserve"> стенда</w:t>
      </w:r>
      <w:r w:rsidR="00F17219" w:rsidRPr="004E399F">
        <w:t xml:space="preserve"> </w:t>
      </w:r>
      <w:r w:rsidR="00F17219" w:rsidRPr="004E399F">
        <w:rPr>
          <w:lang w:val="kk-KZ"/>
        </w:rPr>
        <w:t>для исследования характеристик КНУ</w:t>
      </w:r>
    </w:p>
    <w:p w:rsidR="004D1E5D" w:rsidRPr="004D1E5D" w:rsidRDefault="004D1E5D" w:rsidP="004D1E5D">
      <w:pPr>
        <w:tabs>
          <w:tab w:val="left" w:pos="1276"/>
        </w:tabs>
        <w:ind w:firstLine="709"/>
        <w:jc w:val="both"/>
        <w:rPr>
          <w:i/>
          <w:highlight w:val="cyan"/>
        </w:rPr>
      </w:pPr>
    </w:p>
    <w:p w:rsidR="004D1E5D" w:rsidRPr="004D1E5D" w:rsidRDefault="004D1E5D" w:rsidP="004D1E5D">
      <w:pPr>
        <w:tabs>
          <w:tab w:val="left" w:pos="1276"/>
        </w:tabs>
        <w:ind w:firstLine="709"/>
        <w:jc w:val="both"/>
      </w:pPr>
      <w:r w:rsidRPr="004D1E5D">
        <w:rPr>
          <w:i/>
        </w:rPr>
        <w:t>Измерение расхода жидкости.</w:t>
      </w:r>
      <w:r w:rsidRPr="004D1E5D">
        <w:t xml:space="preserve"> Для измерения расхода рабочей жидкости (</w:t>
      </w:r>
      <w:r w:rsidRPr="004D1E5D">
        <w:rPr>
          <w:i/>
        </w:rPr>
        <w:t>Qp</w:t>
      </w:r>
      <w:r w:rsidRPr="004D1E5D">
        <w:t>), нагнетаемой в сопло</w:t>
      </w:r>
      <w:r w:rsidRPr="004D1E5D">
        <w:rPr>
          <w:lang w:val="kk-KZ"/>
        </w:rPr>
        <w:t>,</w:t>
      </w:r>
      <w:r w:rsidRPr="004D1E5D">
        <w:t xml:space="preserve"> использован ультразвуковой расходомер TUF-2000М (рисунок </w:t>
      </w:r>
      <w:r w:rsidRPr="004D1E5D">
        <w:rPr>
          <w:lang w:val="kk-KZ"/>
        </w:rPr>
        <w:t>3</w:t>
      </w:r>
      <w:r w:rsidRPr="004D1E5D">
        <w:t>.</w:t>
      </w:r>
      <w:r w:rsidRPr="004D1E5D">
        <w:rPr>
          <w:lang w:val="kk-KZ"/>
        </w:rPr>
        <w:t>5</w:t>
      </w:r>
      <w:r w:rsidRPr="004D1E5D">
        <w:t>), разработанный для измерений скорости движения жидкости в закрытых трубопроводах. Расходомер TUF-2000М использует два при</w:t>
      </w:r>
      <w:r w:rsidRPr="004D1E5D">
        <w:rPr>
          <w:lang w:val="kk-KZ"/>
        </w:rPr>
        <w:t>е</w:t>
      </w:r>
      <w:r w:rsidRPr="004D1E5D">
        <w:t>мных датчика, которые функционируют как ультразвуковой передатчик и при</w:t>
      </w:r>
      <w:r w:rsidRPr="004D1E5D">
        <w:rPr>
          <w:lang w:val="kk-KZ"/>
        </w:rPr>
        <w:t>е</w:t>
      </w:r>
      <w:r w:rsidRPr="004D1E5D">
        <w:t xml:space="preserve">мник. Эти устройства крепятся на внешней стороне герметичного трубопровода на установленном расстоянии друг от друга. Датчики (преобразователи) могут быть установлены методом V (V-метод), когда звук </w:t>
      </w:r>
      <w:r w:rsidRPr="004D1E5D">
        <w:lastRenderedPageBreak/>
        <w:t>пересекает трубопровод дважды, или W методом (W-метод), когда звук пересекает трубопровод четырежды, или Z методом (Z-метод), когда преобразователи устанавливаются на трубопроводе в точности один напротив другого и звук пересекает трубу единожды.</w:t>
      </w:r>
    </w:p>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pPr>
      <w:r w:rsidRPr="004D1E5D">
        <w:rPr>
          <w:noProof/>
          <w:lang w:eastAsia="ru-RU"/>
        </w:rPr>
        <w:drawing>
          <wp:inline distT="0" distB="0" distL="0" distR="0" wp14:anchorId="52845C77" wp14:editId="3ADC15FA">
            <wp:extent cx="3331274" cy="1933575"/>
            <wp:effectExtent l="0" t="0" r="254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2">
                      <a:extLst>
                        <a:ext uri="{28A0092B-C50C-407E-A947-70E740481C1C}">
                          <a14:useLocalDpi xmlns:a14="http://schemas.microsoft.com/office/drawing/2010/main" val="0"/>
                        </a:ext>
                      </a:extLst>
                    </a:blip>
                    <a:srcRect t="9022" b="4665"/>
                    <a:stretch/>
                  </pic:blipFill>
                  <pic:spPr bwMode="auto">
                    <a:xfrm>
                      <a:off x="0" y="0"/>
                      <a:ext cx="3334994" cy="1935734"/>
                    </a:xfrm>
                    <a:prstGeom prst="rect">
                      <a:avLst/>
                    </a:prstGeom>
                    <a:noFill/>
                    <a:ln>
                      <a:noFill/>
                    </a:ln>
                    <a:extLst>
                      <a:ext uri="{53640926-AAD7-44D8-BBD7-CCE9431645EC}">
                        <a14:shadowObscured xmlns:a14="http://schemas.microsoft.com/office/drawing/2010/main"/>
                      </a:ext>
                    </a:extLst>
                  </pic:spPr>
                </pic:pic>
              </a:graphicData>
            </a:graphic>
          </wp:inline>
        </w:drawing>
      </w:r>
    </w:p>
    <w:p w:rsidR="00070FAA" w:rsidRPr="004D1E5D" w:rsidRDefault="00070FAA" w:rsidP="00070FAA">
      <w:pPr>
        <w:tabs>
          <w:tab w:val="left" w:pos="1276"/>
        </w:tabs>
        <w:jc w:val="center"/>
        <w:rPr>
          <w:sz w:val="24"/>
          <w:szCs w:val="24"/>
        </w:rPr>
      </w:pPr>
      <w:r w:rsidRPr="004D1E5D">
        <w:rPr>
          <w:sz w:val="24"/>
          <w:szCs w:val="24"/>
          <w:lang w:val="kk-KZ"/>
        </w:rPr>
        <w:t xml:space="preserve">1 - </w:t>
      </w:r>
      <w:r w:rsidRPr="004D1E5D">
        <w:rPr>
          <w:sz w:val="24"/>
          <w:szCs w:val="24"/>
        </w:rPr>
        <w:t>трубопровод с потоком жидкости; 2</w:t>
      </w:r>
      <w:r w:rsidRPr="004D1E5D">
        <w:rPr>
          <w:sz w:val="24"/>
          <w:szCs w:val="24"/>
          <w:lang w:val="kk-KZ"/>
        </w:rPr>
        <w:t xml:space="preserve"> </w:t>
      </w:r>
      <w:r w:rsidRPr="004D1E5D">
        <w:rPr>
          <w:sz w:val="24"/>
          <w:szCs w:val="24"/>
        </w:rPr>
        <w:t>- накладные датчики;</w:t>
      </w:r>
    </w:p>
    <w:p w:rsidR="00070FAA" w:rsidRDefault="00070FAA" w:rsidP="00070FAA">
      <w:pPr>
        <w:tabs>
          <w:tab w:val="left" w:pos="1276"/>
        </w:tabs>
        <w:jc w:val="center"/>
      </w:pPr>
      <w:r w:rsidRPr="004D1E5D">
        <w:rPr>
          <w:sz w:val="24"/>
          <w:szCs w:val="24"/>
        </w:rPr>
        <w:t xml:space="preserve">3 </w:t>
      </w:r>
      <w:r w:rsidRPr="004D1E5D">
        <w:rPr>
          <w:sz w:val="24"/>
          <w:szCs w:val="24"/>
          <w:lang w:val="kk-KZ"/>
        </w:rPr>
        <w:t>-</w:t>
      </w:r>
      <w:r w:rsidRPr="004D1E5D">
        <w:rPr>
          <w:sz w:val="24"/>
          <w:szCs w:val="24"/>
        </w:rPr>
        <w:t xml:space="preserve"> микропроцессор с дисплеем</w:t>
      </w:r>
    </w:p>
    <w:p w:rsidR="00070FAA" w:rsidRDefault="00070FAA" w:rsidP="00070FAA">
      <w:pPr>
        <w:tabs>
          <w:tab w:val="left" w:pos="1276"/>
        </w:tabs>
        <w:jc w:val="center"/>
      </w:pPr>
    </w:p>
    <w:p w:rsidR="004D1E5D" w:rsidRPr="00070FAA" w:rsidRDefault="004D1E5D" w:rsidP="00070FAA">
      <w:pPr>
        <w:tabs>
          <w:tab w:val="left" w:pos="1276"/>
        </w:tabs>
        <w:jc w:val="center"/>
        <w:rPr>
          <w:lang w:val="kk-KZ"/>
        </w:rPr>
      </w:pPr>
      <w:r w:rsidRPr="004D1E5D">
        <w:t xml:space="preserve">Рисунок </w:t>
      </w:r>
      <w:r w:rsidRPr="004D1E5D">
        <w:rPr>
          <w:lang w:val="kk-KZ"/>
        </w:rPr>
        <w:t>3</w:t>
      </w:r>
      <w:r w:rsidRPr="004D1E5D">
        <w:t>.</w:t>
      </w:r>
      <w:r w:rsidRPr="004D1E5D">
        <w:rPr>
          <w:lang w:val="kk-KZ"/>
        </w:rPr>
        <w:t>5</w:t>
      </w:r>
      <w:r w:rsidRPr="004D1E5D">
        <w:t xml:space="preserve"> - Ультразвуковой расходомер TUF-2000М</w:t>
      </w:r>
    </w:p>
    <w:p w:rsidR="004D1E5D" w:rsidRPr="004D1E5D" w:rsidRDefault="004D1E5D" w:rsidP="00070FAA">
      <w:pPr>
        <w:tabs>
          <w:tab w:val="left" w:pos="1276"/>
        </w:tabs>
        <w:jc w:val="both"/>
      </w:pPr>
    </w:p>
    <w:p w:rsidR="004D1E5D" w:rsidRPr="004D1E5D" w:rsidRDefault="004D1E5D" w:rsidP="004D1E5D">
      <w:pPr>
        <w:tabs>
          <w:tab w:val="left" w:pos="1276"/>
        </w:tabs>
        <w:ind w:firstLine="709"/>
        <w:jc w:val="both"/>
      </w:pPr>
      <w:r w:rsidRPr="004D1E5D">
        <w:t xml:space="preserve">Модем прибора позволяет задавать параметры жидкости (плотность, температуру) и выводить расход как на цифровой дисплей, так и на микропроцессор станции управления. </w:t>
      </w:r>
    </w:p>
    <w:p w:rsidR="004D1E5D" w:rsidRPr="004D1E5D" w:rsidRDefault="004D1E5D" w:rsidP="004D1E5D">
      <w:pPr>
        <w:tabs>
          <w:tab w:val="left" w:pos="1276"/>
        </w:tabs>
        <w:ind w:firstLine="709"/>
        <w:jc w:val="both"/>
      </w:pPr>
      <w:r w:rsidRPr="004D1E5D">
        <w:t>Измерение расхода эжектируемой (</w:t>
      </w:r>
      <w:r w:rsidRPr="004D1E5D">
        <w:rPr>
          <w:i/>
        </w:rPr>
        <w:t>Q</w:t>
      </w:r>
      <w:r w:rsidRPr="004D1E5D">
        <w:rPr>
          <w:i/>
          <w:lang w:val="kk-KZ"/>
        </w:rPr>
        <w:t>э</w:t>
      </w:r>
      <w:r w:rsidRPr="004D1E5D">
        <w:t xml:space="preserve">) осуществляется турбинным счетчиком жидкости (рисунок </w:t>
      </w:r>
      <w:r w:rsidRPr="004D1E5D">
        <w:rPr>
          <w:lang w:val="kk-KZ"/>
        </w:rPr>
        <w:t>3</w:t>
      </w:r>
      <w:r w:rsidRPr="004D1E5D">
        <w:t>.</w:t>
      </w:r>
      <w:r w:rsidRPr="004D1E5D">
        <w:rPr>
          <w:lang w:val="kk-KZ"/>
        </w:rPr>
        <w:t>6</w:t>
      </w:r>
      <w:r w:rsidRPr="004D1E5D">
        <w:t>) с дублированным импульсным выходом сигнала через встроенный модем и рассчитанного для измерения расхода жидкости в диапазоне 0</w:t>
      </w:r>
      <w:r w:rsidRPr="004D1E5D">
        <w:rPr>
          <w:lang w:val="kk-KZ"/>
        </w:rPr>
        <w:t xml:space="preserve"> </w:t>
      </w:r>
      <w:r w:rsidRPr="004D1E5D">
        <w:t>-</w:t>
      </w:r>
      <w:r w:rsidRPr="004D1E5D">
        <w:rPr>
          <w:lang w:val="kk-KZ"/>
        </w:rPr>
        <w:t xml:space="preserve"> </w:t>
      </w:r>
      <w:r w:rsidRPr="004D1E5D">
        <w:t>10 м</w:t>
      </w:r>
      <w:r w:rsidRPr="004D1E5D">
        <w:rPr>
          <w:vertAlign w:val="superscript"/>
        </w:rPr>
        <w:t>3</w:t>
      </w:r>
      <w:r w:rsidRPr="004D1E5D">
        <w:rPr>
          <w:vertAlign w:val="superscript"/>
          <w:lang w:val="kk-KZ"/>
        </w:rPr>
        <w:t xml:space="preserve"> </w:t>
      </w:r>
      <w:r w:rsidRPr="004D1E5D">
        <w:t>/</w:t>
      </w:r>
      <w:r w:rsidRPr="004D1E5D">
        <w:rPr>
          <w:lang w:val="kk-KZ"/>
        </w:rPr>
        <w:t xml:space="preserve"> </w:t>
      </w:r>
      <w:r w:rsidRPr="004D1E5D">
        <w:t xml:space="preserve">ч. </w:t>
      </w:r>
    </w:p>
    <w:p w:rsidR="004D1E5D" w:rsidRPr="00803BD0" w:rsidRDefault="004D1E5D" w:rsidP="00BA482D">
      <w:pPr>
        <w:tabs>
          <w:tab w:val="left" w:pos="1276"/>
        </w:tabs>
        <w:ind w:firstLine="709"/>
        <w:jc w:val="both"/>
      </w:pPr>
      <w:r w:rsidRPr="004D1E5D">
        <w:t xml:space="preserve">Аналогичный счетчик использован для измерения общего расхода жидкости через </w:t>
      </w:r>
      <w:r w:rsidR="008540E8">
        <w:rPr>
          <w:lang w:val="kk-KZ"/>
        </w:rPr>
        <w:t>СН</w:t>
      </w:r>
      <w:r w:rsidR="00BA482D">
        <w:t xml:space="preserve">. </w:t>
      </w:r>
      <w:r w:rsidRPr="004D1E5D">
        <w:t xml:space="preserve">В случае необходимости контроля массового расхода жидкости при испытаниях имеется в резерве турбинный датчик расхода типа ДРТМС10Т </w:t>
      </w:r>
      <w:r w:rsidRPr="00803BD0">
        <w:t xml:space="preserve">состыкованный с плотномером жидкости ДПЕЗ-1 и позволяющий автоматически вводить поправки на плотность жидкости (рисунок </w:t>
      </w:r>
      <w:r w:rsidRPr="00803BD0">
        <w:rPr>
          <w:lang w:val="kk-KZ"/>
        </w:rPr>
        <w:t>3</w:t>
      </w:r>
      <w:r w:rsidRPr="00803BD0">
        <w:t>.</w:t>
      </w:r>
      <w:r w:rsidRPr="00803BD0">
        <w:rPr>
          <w:lang w:val="kk-KZ"/>
        </w:rPr>
        <w:t>7</w:t>
      </w:r>
      <w:r w:rsidRPr="00803BD0">
        <w:t>)</w:t>
      </w:r>
    </w:p>
    <w:p w:rsidR="004D1E5D" w:rsidRPr="00803BD0" w:rsidRDefault="004D1E5D" w:rsidP="004D1E5D">
      <w:pPr>
        <w:tabs>
          <w:tab w:val="left" w:pos="1276"/>
        </w:tabs>
        <w:ind w:firstLine="709"/>
        <w:jc w:val="both"/>
      </w:pPr>
    </w:p>
    <w:p w:rsidR="004D1E5D" w:rsidRPr="00803BD0" w:rsidRDefault="004D1E5D" w:rsidP="00803BD0">
      <w:pPr>
        <w:tabs>
          <w:tab w:val="left" w:pos="1276"/>
        </w:tabs>
        <w:jc w:val="center"/>
      </w:pPr>
      <w:r w:rsidRPr="00803BD0">
        <w:rPr>
          <w:noProof/>
          <w:lang w:eastAsia="ru-RU"/>
        </w:rPr>
        <w:drawing>
          <wp:inline distT="0" distB="0" distL="0" distR="0" wp14:anchorId="446E4D16" wp14:editId="56901A7C">
            <wp:extent cx="4363728" cy="1905000"/>
            <wp:effectExtent l="0" t="0" r="0" b="0"/>
            <wp:docPr id="67" name="Рисунок 67" descr="IMG_20190528_0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90528_094154"/>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t="15735" b="25162"/>
                    <a:stretch>
                      <a:fillRect/>
                    </a:stretch>
                  </pic:blipFill>
                  <pic:spPr bwMode="auto">
                    <a:xfrm>
                      <a:off x="0" y="0"/>
                      <a:ext cx="4382573" cy="1913227"/>
                    </a:xfrm>
                    <a:prstGeom prst="rect">
                      <a:avLst/>
                    </a:prstGeom>
                    <a:noFill/>
                    <a:ln>
                      <a:noFill/>
                    </a:ln>
                  </pic:spPr>
                </pic:pic>
              </a:graphicData>
            </a:graphic>
          </wp:inline>
        </w:drawing>
      </w:r>
    </w:p>
    <w:p w:rsidR="00803BD0" w:rsidRDefault="00803BD0" w:rsidP="004D1E5D">
      <w:pPr>
        <w:tabs>
          <w:tab w:val="left" w:pos="1276"/>
        </w:tabs>
        <w:jc w:val="center"/>
      </w:pPr>
    </w:p>
    <w:p w:rsidR="004D1E5D" w:rsidRPr="00803BD0" w:rsidRDefault="004D1E5D" w:rsidP="004D1E5D">
      <w:pPr>
        <w:tabs>
          <w:tab w:val="left" w:pos="1276"/>
        </w:tabs>
        <w:jc w:val="center"/>
      </w:pPr>
      <w:r w:rsidRPr="00803BD0">
        <w:t xml:space="preserve">Рисунок </w:t>
      </w:r>
      <w:r w:rsidRPr="00803BD0">
        <w:rPr>
          <w:lang w:val="kk-KZ"/>
        </w:rPr>
        <w:t>3</w:t>
      </w:r>
      <w:r w:rsidRPr="00803BD0">
        <w:t>.</w:t>
      </w:r>
      <w:r w:rsidRPr="00803BD0">
        <w:rPr>
          <w:lang w:val="kk-KZ"/>
        </w:rPr>
        <w:t>6</w:t>
      </w:r>
      <w:r w:rsidRPr="00803BD0">
        <w:t xml:space="preserve"> – Турбинный счетчик для измерения расхода жидкости</w:t>
      </w:r>
    </w:p>
    <w:p w:rsidR="004D1E5D" w:rsidRPr="00803BD0" w:rsidRDefault="004D1E5D" w:rsidP="004D1E5D">
      <w:pPr>
        <w:tabs>
          <w:tab w:val="left" w:pos="1276"/>
        </w:tabs>
        <w:jc w:val="center"/>
      </w:pPr>
      <w:r w:rsidRPr="00803BD0">
        <w:rPr>
          <w:noProof/>
          <w:lang w:eastAsia="ru-RU"/>
        </w:rPr>
        <w:lastRenderedPageBreak/>
        <w:drawing>
          <wp:inline distT="0" distB="0" distL="0" distR="0" wp14:anchorId="066A6DA3" wp14:editId="3BFCC920">
            <wp:extent cx="3076575" cy="3752850"/>
            <wp:effectExtent l="0" t="0" r="9525" b="0"/>
            <wp:docPr id="68" name="Рисунок 68" descr="20190916_12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90916_125100"/>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contrast="20000"/>
                              </a14:imgEffect>
                            </a14:imgLayer>
                          </a14:imgProps>
                        </a:ext>
                        <a:ext uri="{28A0092B-C50C-407E-A947-70E740481C1C}">
                          <a14:useLocalDpi xmlns:a14="http://schemas.microsoft.com/office/drawing/2010/main" val="0"/>
                        </a:ext>
                      </a:extLst>
                    </a:blip>
                    <a:srcRect l="16627" t="22414" r="19353" b="18863"/>
                    <a:stretch/>
                  </pic:blipFill>
                  <pic:spPr bwMode="auto">
                    <a:xfrm>
                      <a:off x="0" y="0"/>
                      <a:ext cx="3078698" cy="3755440"/>
                    </a:xfrm>
                    <a:prstGeom prst="rect">
                      <a:avLst/>
                    </a:prstGeom>
                    <a:noFill/>
                    <a:ln>
                      <a:noFill/>
                    </a:ln>
                    <a:extLst>
                      <a:ext uri="{53640926-AAD7-44D8-BBD7-CCE9431645EC}">
                        <a14:shadowObscured xmlns:a14="http://schemas.microsoft.com/office/drawing/2010/main"/>
                      </a:ext>
                    </a:extLst>
                  </pic:spPr>
                </pic:pic>
              </a:graphicData>
            </a:graphic>
          </wp:inline>
        </w:drawing>
      </w:r>
    </w:p>
    <w:p w:rsidR="004D1E5D" w:rsidRPr="00803BD0" w:rsidRDefault="004D1E5D" w:rsidP="004D1E5D">
      <w:pPr>
        <w:tabs>
          <w:tab w:val="left" w:pos="1276"/>
        </w:tabs>
        <w:ind w:firstLine="709"/>
        <w:jc w:val="both"/>
      </w:pPr>
    </w:p>
    <w:p w:rsidR="004D1E5D" w:rsidRPr="00803BD0" w:rsidRDefault="004D1E5D" w:rsidP="004D1E5D">
      <w:pPr>
        <w:tabs>
          <w:tab w:val="left" w:pos="1276"/>
        </w:tabs>
        <w:jc w:val="center"/>
      </w:pPr>
      <w:r w:rsidRPr="00803BD0">
        <w:t xml:space="preserve">Рисунок </w:t>
      </w:r>
      <w:r w:rsidRPr="00803BD0">
        <w:rPr>
          <w:lang w:val="kk-KZ"/>
        </w:rPr>
        <w:t>3</w:t>
      </w:r>
      <w:r w:rsidRPr="00803BD0">
        <w:t>.</w:t>
      </w:r>
      <w:r w:rsidRPr="00803BD0">
        <w:rPr>
          <w:lang w:val="kk-KZ"/>
        </w:rPr>
        <w:t>7 -</w:t>
      </w:r>
      <w:r w:rsidRPr="00803BD0">
        <w:t xml:space="preserve"> Турбинный датчик расхода с плотномером жидкости емкостного типа</w:t>
      </w:r>
    </w:p>
    <w:p w:rsidR="004D1E5D" w:rsidRPr="00803BD0" w:rsidRDefault="004D1E5D" w:rsidP="004D1E5D">
      <w:pPr>
        <w:tabs>
          <w:tab w:val="left" w:pos="1276"/>
        </w:tabs>
        <w:ind w:firstLine="709"/>
        <w:jc w:val="both"/>
      </w:pPr>
    </w:p>
    <w:p w:rsidR="004D1E5D" w:rsidRPr="004D1E5D" w:rsidRDefault="004D1E5D" w:rsidP="004D1E5D">
      <w:pPr>
        <w:tabs>
          <w:tab w:val="left" w:pos="1276"/>
        </w:tabs>
        <w:ind w:firstLine="709"/>
        <w:jc w:val="both"/>
      </w:pPr>
      <w:r w:rsidRPr="00803BD0">
        <w:t>Тарировка расходомеров жидкости определялась по перепаду давлений на сопле Вентури, изготовленного по Правилам 28</w:t>
      </w:r>
      <w:r w:rsidRPr="00803BD0">
        <w:rPr>
          <w:lang w:val="kk-KZ"/>
        </w:rPr>
        <w:t xml:space="preserve"> </w:t>
      </w:r>
      <w:r w:rsidRPr="00803BD0">
        <w:t>-</w:t>
      </w:r>
      <w:r w:rsidRPr="00803BD0">
        <w:rPr>
          <w:lang w:val="kk-KZ"/>
        </w:rPr>
        <w:t xml:space="preserve"> </w:t>
      </w:r>
      <w:r w:rsidRPr="00803BD0">
        <w:t>64 Комитета стандартов мер и измерительных приборов СМ СССР. Предельная относительная погрешность измерения расхода воды соплом Вентури составляет 1,56</w:t>
      </w:r>
      <w:r w:rsidRPr="00803BD0">
        <w:rPr>
          <w:lang w:val="kk-KZ"/>
        </w:rPr>
        <w:t xml:space="preserve"> </w:t>
      </w:r>
      <w:r w:rsidRPr="00803BD0">
        <w:t xml:space="preserve">% (рисунок </w:t>
      </w:r>
      <w:r w:rsidRPr="00803BD0">
        <w:rPr>
          <w:lang w:val="kk-KZ"/>
        </w:rPr>
        <w:t>3</w:t>
      </w:r>
      <w:r w:rsidRPr="00803BD0">
        <w:t>.</w:t>
      </w:r>
      <w:r w:rsidRPr="00803BD0">
        <w:rPr>
          <w:lang w:val="kk-KZ"/>
        </w:rPr>
        <w:t>8</w:t>
      </w:r>
      <w:r w:rsidRPr="00803BD0">
        <w:t>).</w:t>
      </w:r>
      <w:r w:rsidRPr="004D1E5D">
        <w:t xml:space="preserve"> </w:t>
      </w:r>
    </w:p>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pPr>
      <w:r w:rsidRPr="004D1E5D">
        <w:rPr>
          <w:noProof/>
          <w:lang w:eastAsia="ru-RU"/>
        </w:rPr>
        <w:drawing>
          <wp:inline distT="0" distB="0" distL="0" distR="0" wp14:anchorId="3C147708" wp14:editId="7827427F">
            <wp:extent cx="4603029" cy="1038225"/>
            <wp:effectExtent l="0" t="0" r="7620" b="0"/>
            <wp:docPr id="69" name="Рисунок 69" descr="20190916_12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90916_124916"/>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t="30236" b="39633"/>
                    <a:stretch/>
                  </pic:blipFill>
                  <pic:spPr bwMode="auto">
                    <a:xfrm>
                      <a:off x="0" y="0"/>
                      <a:ext cx="4631665" cy="1044684"/>
                    </a:xfrm>
                    <a:prstGeom prst="rect">
                      <a:avLst/>
                    </a:prstGeom>
                    <a:noFill/>
                    <a:ln>
                      <a:noFill/>
                    </a:ln>
                    <a:extLst>
                      <a:ext uri="{53640926-AAD7-44D8-BBD7-CCE9431645EC}">
                        <a14:shadowObscured xmlns:a14="http://schemas.microsoft.com/office/drawing/2010/main"/>
                      </a:ext>
                    </a:extLst>
                  </pic:spPr>
                </pic:pic>
              </a:graphicData>
            </a:graphic>
          </wp:inline>
        </w:drawing>
      </w:r>
    </w:p>
    <w:p w:rsidR="004D1E5D" w:rsidRPr="004D1E5D" w:rsidRDefault="004D1E5D" w:rsidP="004D1E5D">
      <w:pPr>
        <w:tabs>
          <w:tab w:val="left" w:pos="1276"/>
        </w:tabs>
        <w:jc w:val="center"/>
      </w:pPr>
    </w:p>
    <w:p w:rsidR="004D1E5D" w:rsidRPr="004D1E5D" w:rsidRDefault="004D1E5D" w:rsidP="004D1E5D">
      <w:pPr>
        <w:tabs>
          <w:tab w:val="left" w:pos="1276"/>
        </w:tabs>
        <w:jc w:val="center"/>
      </w:pPr>
      <w:r w:rsidRPr="004D1E5D">
        <w:t xml:space="preserve">Рисунок </w:t>
      </w:r>
      <w:r w:rsidRPr="004D1E5D">
        <w:rPr>
          <w:lang w:val="kk-KZ"/>
        </w:rPr>
        <w:t>3</w:t>
      </w:r>
      <w:r w:rsidRPr="004D1E5D">
        <w:t>.</w:t>
      </w:r>
      <w:r w:rsidRPr="004D1E5D">
        <w:rPr>
          <w:lang w:val="kk-KZ"/>
        </w:rPr>
        <w:t>8</w:t>
      </w:r>
      <w:r w:rsidRPr="004D1E5D">
        <w:t xml:space="preserve"> - Сопло Вентури</w:t>
      </w:r>
    </w:p>
    <w:p w:rsidR="004D1E5D" w:rsidRPr="004D1E5D" w:rsidRDefault="004D1E5D" w:rsidP="004D1E5D">
      <w:pPr>
        <w:tabs>
          <w:tab w:val="left" w:pos="1276"/>
        </w:tabs>
        <w:ind w:firstLine="709"/>
        <w:jc w:val="both"/>
      </w:pPr>
    </w:p>
    <w:p w:rsidR="004D1E5D" w:rsidRPr="004D1E5D" w:rsidRDefault="004D1E5D" w:rsidP="004D1E5D">
      <w:pPr>
        <w:tabs>
          <w:tab w:val="left" w:pos="1276"/>
        </w:tabs>
        <w:ind w:firstLine="709"/>
        <w:jc w:val="both"/>
        <w:rPr>
          <w:lang w:bidi="ru-RU"/>
        </w:rPr>
      </w:pPr>
      <w:r w:rsidRPr="004D1E5D">
        <w:rPr>
          <w:i/>
          <w:lang w:bidi="ru-RU"/>
        </w:rPr>
        <w:t>Измерение давления.</w:t>
      </w:r>
      <w:r w:rsidRPr="004D1E5D">
        <w:rPr>
          <w:lang w:bidi="ru-RU"/>
        </w:rPr>
        <w:t xml:space="preserve"> Давления перед рабочим соплом струйного аппарата (</w:t>
      </w:r>
      <w:r w:rsidRPr="004D1E5D">
        <w:rPr>
          <w:i/>
          <w:lang w:bidi="ru-RU"/>
        </w:rPr>
        <w:t>Рр</w:t>
      </w:r>
      <w:r w:rsidRPr="004D1E5D">
        <w:rPr>
          <w:lang w:bidi="ru-RU"/>
        </w:rPr>
        <w:t>), на выходе из его диффузора (</w:t>
      </w:r>
      <w:r w:rsidRPr="004D1E5D">
        <w:rPr>
          <w:i/>
          <w:lang w:bidi="ru-RU"/>
        </w:rPr>
        <w:t>Рс</w:t>
      </w:r>
      <w:r w:rsidRPr="004D1E5D">
        <w:rPr>
          <w:lang w:bidi="ru-RU"/>
        </w:rPr>
        <w:t>) и в приемной камере эжектора (</w:t>
      </w:r>
      <w:r w:rsidRPr="004D1E5D">
        <w:rPr>
          <w:i/>
          <w:lang w:bidi="ru-RU"/>
        </w:rPr>
        <w:t>Рвх</w:t>
      </w:r>
      <w:r w:rsidRPr="004D1E5D">
        <w:rPr>
          <w:lang w:bidi="ru-RU"/>
        </w:rPr>
        <w:t xml:space="preserve">) измеряются сертифицированными датчиками давления </w:t>
      </w:r>
      <w:r w:rsidRPr="004D1E5D">
        <w:rPr>
          <w:lang w:val="en-US"/>
        </w:rPr>
        <w:t>Wika</w:t>
      </w:r>
      <w:r w:rsidRPr="004D1E5D">
        <w:t xml:space="preserve"> </w:t>
      </w:r>
      <w:r w:rsidRPr="004D1E5D">
        <w:rPr>
          <w:lang w:bidi="ru-RU"/>
        </w:rPr>
        <w:t>с нелинейностью выходного сигнала 0,5</w:t>
      </w:r>
      <w:r w:rsidRPr="004D1E5D">
        <w:rPr>
          <w:lang w:val="kk-KZ"/>
        </w:rPr>
        <w:t xml:space="preserve"> </w:t>
      </w:r>
      <w:r w:rsidRPr="004D1E5D">
        <w:rPr>
          <w:lang w:bidi="ru-RU"/>
        </w:rPr>
        <w:t xml:space="preserve">% и дублируются механическими образцовыми манометрами (рисунок </w:t>
      </w:r>
      <w:r w:rsidRPr="004D1E5D">
        <w:rPr>
          <w:lang w:val="kk-KZ"/>
        </w:rPr>
        <w:t>3.9</w:t>
      </w:r>
      <w:r w:rsidRPr="004D1E5D">
        <w:rPr>
          <w:lang w:bidi="ru-RU"/>
        </w:rPr>
        <w:t xml:space="preserve">). Оценка гидравлического сопротивления трактов движения рабочей и инжектируемой жидкостей проводится по разнице последовательно установленных на линии датчиков давления. Параметры датчиков приведены в таблице </w:t>
      </w:r>
      <w:r w:rsidRPr="004D1E5D">
        <w:rPr>
          <w:lang w:val="kk-KZ"/>
        </w:rPr>
        <w:t>3</w:t>
      </w:r>
      <w:r w:rsidRPr="004D1E5D">
        <w:rPr>
          <w:lang w:bidi="ru-RU"/>
        </w:rPr>
        <w:t>.1.</w:t>
      </w:r>
    </w:p>
    <w:p w:rsidR="004D1E5D" w:rsidRPr="004D1E5D" w:rsidRDefault="004D1E5D" w:rsidP="004D1E5D">
      <w:pPr>
        <w:tabs>
          <w:tab w:val="left" w:pos="1276"/>
        </w:tabs>
        <w:ind w:firstLine="709"/>
        <w:jc w:val="both"/>
        <w:rPr>
          <w:lang w:bidi="ru-RU"/>
        </w:rPr>
      </w:pPr>
    </w:p>
    <w:p w:rsidR="004D1E5D" w:rsidRPr="004D1E5D" w:rsidRDefault="004D1E5D" w:rsidP="00287C71">
      <w:pPr>
        <w:tabs>
          <w:tab w:val="left" w:pos="1276"/>
        </w:tabs>
        <w:jc w:val="both"/>
        <w:rPr>
          <w:lang w:bidi="ru-RU"/>
        </w:rPr>
      </w:pPr>
      <w:r w:rsidRPr="004D1E5D">
        <w:rPr>
          <w:lang w:bidi="ru-RU"/>
        </w:rPr>
        <w:t xml:space="preserve">Таблица </w:t>
      </w:r>
      <w:r w:rsidRPr="004D1E5D">
        <w:rPr>
          <w:lang w:val="kk-KZ" w:bidi="ru-RU"/>
        </w:rPr>
        <w:t>3</w:t>
      </w:r>
      <w:r w:rsidRPr="004D1E5D">
        <w:rPr>
          <w:lang w:bidi="ru-RU"/>
        </w:rPr>
        <w:t>.1 – Параметры цифровых датчиков контроля давления</w:t>
      </w:r>
    </w:p>
    <w:p w:rsidR="004D1E5D" w:rsidRPr="004D1E5D" w:rsidRDefault="004D1E5D" w:rsidP="004D1E5D">
      <w:pPr>
        <w:tabs>
          <w:tab w:val="left" w:pos="1276"/>
        </w:tabs>
        <w:ind w:firstLine="709"/>
        <w:jc w:val="both"/>
        <w:rPr>
          <w:lang w:bidi="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1381"/>
        <w:gridCol w:w="1277"/>
        <w:gridCol w:w="1677"/>
        <w:gridCol w:w="1153"/>
        <w:gridCol w:w="2302"/>
      </w:tblGrid>
      <w:tr w:rsidR="004D1E5D" w:rsidRPr="004D1E5D" w:rsidTr="004D1E5D">
        <w:tc>
          <w:tcPr>
            <w:tcW w:w="144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center"/>
              <w:rPr>
                <w:sz w:val="24"/>
                <w:szCs w:val="24"/>
                <w:lang w:bidi="ru-RU"/>
              </w:rPr>
            </w:pPr>
            <w:r w:rsidRPr="004D1E5D">
              <w:rPr>
                <w:sz w:val="24"/>
                <w:szCs w:val="24"/>
                <w:lang w:bidi="ru-RU"/>
              </w:rPr>
              <w:t>Тип датчика</w:t>
            </w:r>
          </w:p>
          <w:p w:rsidR="004D1E5D" w:rsidRPr="004D1E5D" w:rsidRDefault="004D1E5D" w:rsidP="004D1E5D">
            <w:pPr>
              <w:tabs>
                <w:tab w:val="left" w:pos="1276"/>
              </w:tabs>
              <w:jc w:val="center"/>
              <w:rPr>
                <w:sz w:val="24"/>
                <w:szCs w:val="24"/>
                <w:lang w:bidi="ru-RU"/>
              </w:rPr>
            </w:pPr>
            <w:r w:rsidRPr="004D1E5D">
              <w:rPr>
                <w:sz w:val="24"/>
                <w:szCs w:val="24"/>
                <w:lang w:bidi="ru-RU"/>
              </w:rPr>
              <w:t>(Модель)</w:t>
            </w:r>
          </w:p>
        </w:tc>
        <w:tc>
          <w:tcPr>
            <w:tcW w:w="138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center"/>
              <w:rPr>
                <w:sz w:val="24"/>
                <w:szCs w:val="24"/>
                <w:lang w:bidi="ru-RU"/>
              </w:rPr>
            </w:pPr>
            <w:r w:rsidRPr="004D1E5D">
              <w:rPr>
                <w:sz w:val="24"/>
                <w:szCs w:val="24"/>
                <w:lang w:bidi="ru-RU"/>
              </w:rPr>
              <w:t>Диапазон измерений, бар</w:t>
            </w:r>
          </w:p>
        </w:tc>
        <w:tc>
          <w:tcPr>
            <w:tcW w:w="127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center"/>
              <w:rPr>
                <w:sz w:val="24"/>
                <w:szCs w:val="24"/>
                <w:lang w:val="en-US"/>
              </w:rPr>
            </w:pPr>
            <w:r w:rsidRPr="004D1E5D">
              <w:rPr>
                <w:sz w:val="24"/>
                <w:szCs w:val="24"/>
                <w:lang w:bidi="ru-RU"/>
              </w:rPr>
              <w:t xml:space="preserve">Выходной сигнал, </w:t>
            </w:r>
            <w:r w:rsidRPr="004D1E5D">
              <w:rPr>
                <w:sz w:val="24"/>
                <w:szCs w:val="24"/>
                <w:lang w:val="en-US"/>
              </w:rPr>
              <w:t>mA</w:t>
            </w:r>
          </w:p>
        </w:tc>
        <w:tc>
          <w:tcPr>
            <w:tcW w:w="167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center"/>
              <w:rPr>
                <w:sz w:val="24"/>
                <w:szCs w:val="24"/>
                <w:lang w:val="en-US"/>
              </w:rPr>
            </w:pPr>
            <w:r w:rsidRPr="004D1E5D">
              <w:rPr>
                <w:sz w:val="24"/>
                <w:szCs w:val="24"/>
                <w:lang w:bidi="ru-RU"/>
              </w:rPr>
              <w:t>Погрешность измерения</w:t>
            </w:r>
            <w:r w:rsidRPr="004D1E5D">
              <w:rPr>
                <w:sz w:val="24"/>
                <w:szCs w:val="24"/>
                <w:lang w:val="en-US"/>
              </w:rPr>
              <w:t>,</w:t>
            </w:r>
            <w:r w:rsidRPr="004D1E5D">
              <w:rPr>
                <w:sz w:val="24"/>
                <w:szCs w:val="24"/>
                <w:lang w:val="kk-KZ"/>
              </w:rPr>
              <w:t xml:space="preserve"> </w:t>
            </w:r>
            <w:r w:rsidRPr="004D1E5D">
              <w:rPr>
                <w:sz w:val="24"/>
                <w:szCs w:val="24"/>
                <w:lang w:val="en-US"/>
              </w:rPr>
              <w:t>%</w:t>
            </w:r>
          </w:p>
        </w:tc>
        <w:tc>
          <w:tcPr>
            <w:tcW w:w="1153"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center"/>
              <w:rPr>
                <w:sz w:val="24"/>
                <w:szCs w:val="24"/>
                <w:lang w:val="en-US"/>
              </w:rPr>
            </w:pPr>
            <w:r w:rsidRPr="004D1E5D">
              <w:rPr>
                <w:sz w:val="24"/>
                <w:szCs w:val="24"/>
                <w:lang w:bidi="ru-RU"/>
              </w:rPr>
              <w:t xml:space="preserve">Питание, </w:t>
            </w:r>
            <w:r w:rsidRPr="004D1E5D">
              <w:rPr>
                <w:sz w:val="24"/>
                <w:szCs w:val="24"/>
                <w:lang w:val="en-US"/>
              </w:rPr>
              <w:t>V</w:t>
            </w:r>
          </w:p>
        </w:tc>
        <w:tc>
          <w:tcPr>
            <w:tcW w:w="2302"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center"/>
              <w:rPr>
                <w:sz w:val="24"/>
                <w:szCs w:val="24"/>
                <w:lang w:bidi="ru-RU"/>
              </w:rPr>
            </w:pPr>
            <w:r w:rsidRPr="004D1E5D">
              <w:rPr>
                <w:sz w:val="24"/>
                <w:szCs w:val="24"/>
                <w:lang w:bidi="ru-RU"/>
              </w:rPr>
              <w:t>Назначение</w:t>
            </w:r>
          </w:p>
        </w:tc>
      </w:tr>
      <w:tr w:rsidR="004D1E5D" w:rsidRPr="004D1E5D" w:rsidTr="004D1E5D">
        <w:tc>
          <w:tcPr>
            <w:tcW w:w="144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bidi="ru-RU"/>
              </w:rPr>
            </w:pPr>
            <w:r w:rsidRPr="004D1E5D">
              <w:rPr>
                <w:sz w:val="24"/>
                <w:szCs w:val="24"/>
                <w:lang w:val="en-US"/>
              </w:rPr>
              <w:t xml:space="preserve">WIKA </w:t>
            </w:r>
            <w:r w:rsidRPr="004D1E5D">
              <w:rPr>
                <w:sz w:val="24"/>
                <w:szCs w:val="24"/>
                <w:lang w:bidi="ru-RU"/>
              </w:rPr>
              <w:t>А-10</w:t>
            </w:r>
          </w:p>
        </w:tc>
        <w:tc>
          <w:tcPr>
            <w:tcW w:w="1381"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bidi="ru-RU"/>
              </w:rPr>
            </w:pPr>
            <w:r w:rsidRPr="004D1E5D">
              <w:rPr>
                <w:sz w:val="24"/>
                <w:szCs w:val="24"/>
                <w:lang w:bidi="ru-RU"/>
              </w:rPr>
              <w:t>0…1,0</w:t>
            </w:r>
          </w:p>
        </w:tc>
        <w:tc>
          <w:tcPr>
            <w:tcW w:w="127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4 - 20</w:t>
            </w:r>
          </w:p>
        </w:tc>
        <w:tc>
          <w:tcPr>
            <w:tcW w:w="167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0,5</w:t>
            </w:r>
          </w:p>
        </w:tc>
        <w:tc>
          <w:tcPr>
            <w:tcW w:w="1153"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8….30</w:t>
            </w:r>
          </w:p>
        </w:tc>
        <w:tc>
          <w:tcPr>
            <w:tcW w:w="2302"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both"/>
              <w:rPr>
                <w:sz w:val="24"/>
                <w:szCs w:val="24"/>
                <w:lang w:bidi="ru-RU"/>
              </w:rPr>
            </w:pPr>
            <w:r w:rsidRPr="004D1E5D">
              <w:rPr>
                <w:sz w:val="24"/>
                <w:szCs w:val="24"/>
                <w:lang w:bidi="ru-RU"/>
              </w:rPr>
              <w:t>Контроль давления на входе в сопло СН</w:t>
            </w:r>
          </w:p>
        </w:tc>
      </w:tr>
      <w:tr w:rsidR="004D1E5D" w:rsidRPr="004D1E5D" w:rsidTr="004D1E5D">
        <w:tc>
          <w:tcPr>
            <w:tcW w:w="144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bidi="ru-RU"/>
              </w:rPr>
            </w:pPr>
            <w:r w:rsidRPr="004D1E5D">
              <w:rPr>
                <w:sz w:val="24"/>
                <w:szCs w:val="24"/>
                <w:lang w:val="en-US"/>
              </w:rPr>
              <w:t xml:space="preserve">WIKA </w:t>
            </w:r>
            <w:r w:rsidRPr="004D1E5D">
              <w:rPr>
                <w:sz w:val="24"/>
                <w:szCs w:val="24"/>
                <w:lang w:bidi="ru-RU"/>
              </w:rPr>
              <w:t>А-10</w:t>
            </w:r>
          </w:p>
        </w:tc>
        <w:tc>
          <w:tcPr>
            <w:tcW w:w="1381"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-1,0 ….3,0</w:t>
            </w:r>
          </w:p>
        </w:tc>
        <w:tc>
          <w:tcPr>
            <w:tcW w:w="127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4 - 20</w:t>
            </w:r>
          </w:p>
        </w:tc>
        <w:tc>
          <w:tcPr>
            <w:tcW w:w="167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0,5</w:t>
            </w:r>
          </w:p>
        </w:tc>
        <w:tc>
          <w:tcPr>
            <w:tcW w:w="1153"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8….30</w:t>
            </w:r>
          </w:p>
        </w:tc>
        <w:tc>
          <w:tcPr>
            <w:tcW w:w="2302"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both"/>
              <w:rPr>
                <w:sz w:val="24"/>
                <w:szCs w:val="24"/>
                <w:lang w:bidi="ru-RU"/>
              </w:rPr>
            </w:pPr>
            <w:r w:rsidRPr="004D1E5D">
              <w:rPr>
                <w:sz w:val="24"/>
                <w:szCs w:val="24"/>
                <w:lang w:bidi="ru-RU"/>
              </w:rPr>
              <w:t>Контроль давления на линии подачи  ЭЦН</w:t>
            </w:r>
          </w:p>
        </w:tc>
      </w:tr>
      <w:tr w:rsidR="004D1E5D" w:rsidRPr="004D1E5D" w:rsidTr="004D1E5D">
        <w:trPr>
          <w:trHeight w:val="120"/>
        </w:trPr>
        <w:tc>
          <w:tcPr>
            <w:tcW w:w="144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bidi="ru-RU"/>
              </w:rPr>
            </w:pPr>
            <w:r w:rsidRPr="004D1E5D">
              <w:rPr>
                <w:sz w:val="24"/>
                <w:szCs w:val="24"/>
                <w:lang w:val="en-US"/>
              </w:rPr>
              <w:t xml:space="preserve">WIKA </w:t>
            </w:r>
            <w:r w:rsidRPr="004D1E5D">
              <w:rPr>
                <w:sz w:val="24"/>
                <w:szCs w:val="24"/>
                <w:lang w:bidi="ru-RU"/>
              </w:rPr>
              <w:t>А-10</w:t>
            </w:r>
          </w:p>
        </w:tc>
        <w:tc>
          <w:tcPr>
            <w:tcW w:w="1381"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0 ….10,0</w:t>
            </w:r>
          </w:p>
        </w:tc>
        <w:tc>
          <w:tcPr>
            <w:tcW w:w="127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4 - 20</w:t>
            </w:r>
          </w:p>
        </w:tc>
        <w:tc>
          <w:tcPr>
            <w:tcW w:w="167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0,5</w:t>
            </w:r>
          </w:p>
        </w:tc>
        <w:tc>
          <w:tcPr>
            <w:tcW w:w="1153"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8….30</w:t>
            </w:r>
          </w:p>
        </w:tc>
        <w:tc>
          <w:tcPr>
            <w:tcW w:w="2302"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both"/>
              <w:rPr>
                <w:sz w:val="24"/>
                <w:szCs w:val="24"/>
                <w:lang w:bidi="ru-RU"/>
              </w:rPr>
            </w:pPr>
            <w:r w:rsidRPr="004D1E5D">
              <w:rPr>
                <w:sz w:val="24"/>
                <w:szCs w:val="24"/>
                <w:lang w:bidi="ru-RU"/>
              </w:rPr>
              <w:t>Контроль давления на выходе из КНУ</w:t>
            </w:r>
          </w:p>
        </w:tc>
      </w:tr>
      <w:tr w:rsidR="004D1E5D" w:rsidRPr="004D1E5D" w:rsidTr="004D1E5D">
        <w:trPr>
          <w:trHeight w:val="150"/>
        </w:trPr>
        <w:tc>
          <w:tcPr>
            <w:tcW w:w="144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bidi="ru-RU"/>
              </w:rPr>
            </w:pPr>
            <w:r w:rsidRPr="004D1E5D">
              <w:rPr>
                <w:sz w:val="24"/>
                <w:szCs w:val="24"/>
                <w:lang w:val="en-US"/>
              </w:rPr>
              <w:t xml:space="preserve">WIKA </w:t>
            </w:r>
            <w:r w:rsidRPr="004D1E5D">
              <w:rPr>
                <w:sz w:val="24"/>
                <w:szCs w:val="24"/>
                <w:lang w:bidi="ru-RU"/>
              </w:rPr>
              <w:t>А-10</w:t>
            </w:r>
          </w:p>
        </w:tc>
        <w:tc>
          <w:tcPr>
            <w:tcW w:w="1381"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0…1,0</w:t>
            </w:r>
          </w:p>
        </w:tc>
        <w:tc>
          <w:tcPr>
            <w:tcW w:w="127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4 - 20</w:t>
            </w:r>
          </w:p>
        </w:tc>
        <w:tc>
          <w:tcPr>
            <w:tcW w:w="1677"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0,5</w:t>
            </w:r>
          </w:p>
        </w:tc>
        <w:tc>
          <w:tcPr>
            <w:tcW w:w="1153" w:type="dxa"/>
            <w:tcBorders>
              <w:top w:val="single" w:sz="4" w:space="0" w:color="auto"/>
              <w:left w:val="single" w:sz="4" w:space="0" w:color="auto"/>
              <w:bottom w:val="single" w:sz="4" w:space="0" w:color="auto"/>
              <w:right w:val="single" w:sz="4" w:space="0" w:color="auto"/>
            </w:tcBorders>
            <w:vAlign w:val="center"/>
            <w:hideMark/>
          </w:tcPr>
          <w:p w:rsidR="004D1E5D" w:rsidRPr="004D1E5D" w:rsidRDefault="004D1E5D" w:rsidP="004D1E5D">
            <w:pPr>
              <w:tabs>
                <w:tab w:val="left" w:pos="1276"/>
              </w:tabs>
              <w:jc w:val="center"/>
              <w:rPr>
                <w:sz w:val="24"/>
                <w:szCs w:val="24"/>
                <w:lang w:val="en-US"/>
              </w:rPr>
            </w:pPr>
            <w:r w:rsidRPr="004D1E5D">
              <w:rPr>
                <w:sz w:val="24"/>
                <w:szCs w:val="24"/>
                <w:lang w:val="en-US"/>
              </w:rPr>
              <w:t>8….30</w:t>
            </w:r>
          </w:p>
        </w:tc>
        <w:tc>
          <w:tcPr>
            <w:tcW w:w="2302"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6"/>
              </w:tabs>
              <w:jc w:val="both"/>
              <w:rPr>
                <w:sz w:val="24"/>
                <w:szCs w:val="24"/>
                <w:lang w:bidi="ru-RU"/>
              </w:rPr>
            </w:pPr>
            <w:r w:rsidRPr="004D1E5D">
              <w:rPr>
                <w:sz w:val="24"/>
                <w:szCs w:val="24"/>
                <w:lang w:bidi="ru-RU"/>
              </w:rPr>
              <w:t>Контроль давления эжектируемой жидкости на входе в СН</w:t>
            </w:r>
          </w:p>
        </w:tc>
      </w:tr>
    </w:tbl>
    <w:p w:rsidR="004D1E5D" w:rsidRPr="004D1E5D" w:rsidRDefault="004D1E5D" w:rsidP="004D1E5D">
      <w:pPr>
        <w:tabs>
          <w:tab w:val="left" w:pos="1276"/>
        </w:tabs>
        <w:ind w:firstLine="709"/>
        <w:jc w:val="both"/>
        <w:rPr>
          <w:lang w:bidi="ru-RU"/>
        </w:rPr>
      </w:pPr>
    </w:p>
    <w:p w:rsidR="004D1E5D" w:rsidRPr="004D1E5D" w:rsidRDefault="004D1E5D" w:rsidP="004D1E5D">
      <w:pPr>
        <w:tabs>
          <w:tab w:val="left" w:pos="1276"/>
        </w:tabs>
        <w:jc w:val="center"/>
        <w:rPr>
          <w:lang w:bidi="ru-RU"/>
        </w:rPr>
      </w:pPr>
      <w:r w:rsidRPr="004D1E5D">
        <w:rPr>
          <w:noProof/>
          <w:lang w:eastAsia="ru-RU"/>
        </w:rPr>
        <w:drawing>
          <wp:inline distT="0" distB="0" distL="0" distR="0" wp14:anchorId="152F051D" wp14:editId="47E3F07E">
            <wp:extent cx="2976880" cy="2976880"/>
            <wp:effectExtent l="0" t="0" r="0" b="0"/>
            <wp:docPr id="70" name="Рисунок 70" descr="https://www.wika.kz/upload/WIKA_Thumbnails/Product-Detail-Large/PIC_PR_A_10_de_de_2942.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wika.kz/upload/WIKA_Thumbnails/Product-Detail-Large/PIC_PR_A_10_de_de_2942.jpg.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6880" cy="2976880"/>
                    </a:xfrm>
                    <a:prstGeom prst="rect">
                      <a:avLst/>
                    </a:prstGeom>
                    <a:noFill/>
                    <a:ln>
                      <a:noFill/>
                    </a:ln>
                  </pic:spPr>
                </pic:pic>
              </a:graphicData>
            </a:graphic>
          </wp:inline>
        </w:drawing>
      </w:r>
    </w:p>
    <w:p w:rsidR="004D1E5D" w:rsidRPr="004D1E5D" w:rsidRDefault="004D1E5D" w:rsidP="004D1E5D">
      <w:pPr>
        <w:tabs>
          <w:tab w:val="left" w:pos="1276"/>
        </w:tabs>
        <w:ind w:firstLine="709"/>
        <w:jc w:val="both"/>
        <w:rPr>
          <w:lang w:bidi="ru-RU"/>
        </w:rPr>
      </w:pPr>
    </w:p>
    <w:p w:rsidR="004D1E5D" w:rsidRPr="004D1E5D" w:rsidRDefault="004D1E5D" w:rsidP="004D1E5D">
      <w:pPr>
        <w:tabs>
          <w:tab w:val="left" w:pos="1276"/>
        </w:tabs>
        <w:jc w:val="center"/>
        <w:rPr>
          <w:lang w:bidi="ru-RU"/>
        </w:rPr>
      </w:pPr>
      <w:r w:rsidRPr="004D1E5D">
        <w:rPr>
          <w:lang w:bidi="ru-RU"/>
        </w:rPr>
        <w:t xml:space="preserve">Рисунок </w:t>
      </w:r>
      <w:r w:rsidRPr="004D1E5D">
        <w:rPr>
          <w:lang w:val="kk-KZ"/>
        </w:rPr>
        <w:t xml:space="preserve">3.9 </w:t>
      </w:r>
      <w:r w:rsidRPr="004D1E5D">
        <w:rPr>
          <w:lang w:bidi="ru-RU"/>
        </w:rPr>
        <w:t xml:space="preserve">- Датчики давления </w:t>
      </w:r>
      <w:r w:rsidRPr="004D1E5D">
        <w:rPr>
          <w:lang w:val="en-US"/>
        </w:rPr>
        <w:t>Wika</w:t>
      </w:r>
    </w:p>
    <w:p w:rsidR="004D1E5D" w:rsidRPr="004D1E5D" w:rsidRDefault="004D1E5D" w:rsidP="004D1E5D">
      <w:pPr>
        <w:tabs>
          <w:tab w:val="left" w:pos="1276"/>
        </w:tabs>
        <w:ind w:firstLine="709"/>
        <w:jc w:val="both"/>
        <w:rPr>
          <w:lang w:bidi="ru-RU"/>
        </w:rPr>
      </w:pPr>
    </w:p>
    <w:p w:rsidR="004D1E5D" w:rsidRPr="004D1E5D" w:rsidRDefault="004D1E5D" w:rsidP="004D1E5D">
      <w:pPr>
        <w:tabs>
          <w:tab w:val="left" w:pos="1276"/>
        </w:tabs>
        <w:ind w:firstLine="709"/>
        <w:jc w:val="both"/>
        <w:rPr>
          <w:lang w:bidi="ru-RU"/>
        </w:rPr>
      </w:pPr>
      <w:r w:rsidRPr="004D1E5D">
        <w:rPr>
          <w:lang w:bidi="ru-RU"/>
        </w:rPr>
        <w:t xml:space="preserve">Для измерения перепада давления на сопле вместо дифманометра ДМ 3583 с аналоговым сигналом использован манометр дифференциального давления с аналоговым выходным сигналом 4…. 20 мА модели </w:t>
      </w:r>
      <w:r w:rsidRPr="004D1E5D">
        <w:rPr>
          <w:lang w:val="en-US"/>
        </w:rPr>
        <w:t>WIKA</w:t>
      </w:r>
      <w:r w:rsidRPr="004D1E5D">
        <w:t xml:space="preserve"> </w:t>
      </w:r>
      <w:r w:rsidRPr="004D1E5D">
        <w:rPr>
          <w:lang w:val="en-US"/>
        </w:rPr>
        <w:t>DPGT</w:t>
      </w:r>
      <w:r w:rsidRPr="004D1E5D">
        <w:rPr>
          <w:lang w:bidi="ru-RU"/>
        </w:rPr>
        <w:t xml:space="preserve">40 с одновременной индикацией текущего дифференциального давления в точке измерения и возможностью коррекции нуля вручную (рисунок </w:t>
      </w:r>
      <w:r w:rsidRPr="004D1E5D">
        <w:rPr>
          <w:lang w:val="kk-KZ"/>
        </w:rPr>
        <w:t>3</w:t>
      </w:r>
      <w:r w:rsidRPr="004D1E5D">
        <w:rPr>
          <w:lang w:bidi="ru-RU"/>
        </w:rPr>
        <w:t>.</w:t>
      </w:r>
      <w:r w:rsidRPr="004D1E5D">
        <w:rPr>
          <w:lang w:val="kk-KZ" w:bidi="ru-RU"/>
        </w:rPr>
        <w:t>10</w:t>
      </w:r>
      <w:r w:rsidRPr="004D1E5D">
        <w:rPr>
          <w:lang w:bidi="ru-RU"/>
        </w:rPr>
        <w:t>). Дифманометры такого типа обладают меньшей инерционностью и повышенной точностью по сравнению с дифманометрами ДМ3583 мембранного типа, широко применявшимся в комплекте с</w:t>
      </w:r>
      <w:r w:rsidRPr="004D1E5D">
        <w:rPr>
          <w:lang w:val="kk-KZ" w:bidi="ru-RU"/>
        </w:rPr>
        <w:t>о</w:t>
      </w:r>
      <w:r w:rsidRPr="004D1E5D">
        <w:rPr>
          <w:lang w:bidi="ru-RU"/>
        </w:rPr>
        <w:t xml:space="preserve"> сужающими устройствами.</w:t>
      </w:r>
    </w:p>
    <w:p w:rsidR="004D1E5D" w:rsidRPr="004D1E5D" w:rsidRDefault="004D1E5D" w:rsidP="004D1E5D">
      <w:pPr>
        <w:tabs>
          <w:tab w:val="left" w:pos="1276"/>
        </w:tabs>
        <w:ind w:firstLine="709"/>
        <w:jc w:val="both"/>
        <w:rPr>
          <w:lang w:bidi="ru-RU"/>
        </w:rPr>
      </w:pPr>
    </w:p>
    <w:p w:rsidR="004D1E5D" w:rsidRPr="004D1E5D" w:rsidRDefault="004D1E5D" w:rsidP="004D1E5D">
      <w:pPr>
        <w:tabs>
          <w:tab w:val="left" w:pos="1276"/>
        </w:tabs>
        <w:jc w:val="center"/>
        <w:rPr>
          <w:lang w:val="en-US"/>
        </w:rPr>
      </w:pPr>
      <w:r w:rsidRPr="004D1E5D">
        <w:rPr>
          <w:noProof/>
          <w:lang w:eastAsia="ru-RU"/>
        </w:rPr>
        <w:lastRenderedPageBreak/>
        <w:drawing>
          <wp:inline distT="0" distB="0" distL="0" distR="0" wp14:anchorId="0E8DEC24" wp14:editId="75A8D6CC">
            <wp:extent cx="2649385" cy="2271999"/>
            <wp:effectExtent l="0" t="0" r="0" b="0"/>
            <wp:docPr id="71" name="Рисунок 71" descr="ÐÐ°Ð½Ð¾Ð¼ÐµÑÑ DPGT40 Ð´Ð¸ÑÑÐµÑÐµÐ½ÑÐ¸Ð°Ð»ÑÐ½ÑÐ¹, ÑÐ¾ÑÐ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ÐÐ°Ð½Ð¾Ð¼ÐµÑÑ DPGT40 Ð´Ð¸ÑÑÐµÑÐµÐ½ÑÐ¸Ð°Ð»ÑÐ½ÑÐ¹, ÑÐ¾ÑÐ¾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56858" cy="2278408"/>
                    </a:xfrm>
                    <a:prstGeom prst="rect">
                      <a:avLst/>
                    </a:prstGeom>
                    <a:noFill/>
                    <a:ln>
                      <a:noFill/>
                    </a:ln>
                  </pic:spPr>
                </pic:pic>
              </a:graphicData>
            </a:graphic>
          </wp:inline>
        </w:drawing>
      </w:r>
    </w:p>
    <w:p w:rsidR="004D1E5D" w:rsidRPr="004D1E5D" w:rsidRDefault="004D1E5D" w:rsidP="004D1E5D">
      <w:pPr>
        <w:tabs>
          <w:tab w:val="left" w:pos="1276"/>
        </w:tabs>
        <w:ind w:firstLine="709"/>
        <w:jc w:val="both"/>
        <w:rPr>
          <w:lang w:bidi="ru-RU"/>
        </w:rPr>
      </w:pPr>
    </w:p>
    <w:p w:rsidR="004D1E5D" w:rsidRPr="004D1E5D" w:rsidRDefault="004D1E5D" w:rsidP="004D1E5D">
      <w:pPr>
        <w:tabs>
          <w:tab w:val="left" w:pos="1276"/>
        </w:tabs>
        <w:jc w:val="center"/>
      </w:pPr>
      <w:r w:rsidRPr="004D1E5D">
        <w:t xml:space="preserve">Рисунок </w:t>
      </w:r>
      <w:r w:rsidRPr="004D1E5D">
        <w:rPr>
          <w:lang w:val="kk-KZ"/>
        </w:rPr>
        <w:t>3</w:t>
      </w:r>
      <w:r w:rsidRPr="004D1E5D">
        <w:t>.</w:t>
      </w:r>
      <w:r w:rsidRPr="004D1E5D">
        <w:rPr>
          <w:lang w:val="kk-KZ"/>
        </w:rPr>
        <w:t>10</w:t>
      </w:r>
      <w:r w:rsidRPr="004D1E5D">
        <w:t xml:space="preserve"> – Манометр дифференциального давления модели </w:t>
      </w:r>
      <w:r w:rsidRPr="004D1E5D">
        <w:rPr>
          <w:lang w:val="en-US"/>
        </w:rPr>
        <w:t>DPGT</w:t>
      </w:r>
      <w:r w:rsidRPr="004D1E5D">
        <w:t>40</w:t>
      </w:r>
    </w:p>
    <w:p w:rsidR="004D1E5D" w:rsidRPr="004D1E5D" w:rsidRDefault="004D1E5D" w:rsidP="004D1E5D">
      <w:pPr>
        <w:tabs>
          <w:tab w:val="left" w:pos="1276"/>
        </w:tabs>
        <w:ind w:firstLine="709"/>
        <w:jc w:val="both"/>
        <w:rPr>
          <w:lang w:bidi="ru-RU"/>
        </w:rPr>
      </w:pPr>
    </w:p>
    <w:p w:rsidR="004D1E5D" w:rsidRPr="004D1E5D" w:rsidRDefault="004D1E5D" w:rsidP="004D1E5D">
      <w:pPr>
        <w:tabs>
          <w:tab w:val="left" w:pos="1276"/>
        </w:tabs>
        <w:ind w:firstLine="709"/>
        <w:jc w:val="both"/>
        <w:rPr>
          <w:lang w:bidi="ru-RU"/>
        </w:rPr>
      </w:pPr>
      <w:r w:rsidRPr="004D1E5D">
        <w:rPr>
          <w:lang w:bidi="ru-RU"/>
        </w:rPr>
        <w:t>Цифровые датчики давления не вносят возмущения в поток и могут быть подключены через приваренные к препарированным отверстиям штуцеры, в которые на первоначальном этапе могут быть ввернуты и образцовые манометры для тарировки.</w:t>
      </w:r>
    </w:p>
    <w:p w:rsidR="004D1E5D" w:rsidRPr="004D1E5D" w:rsidRDefault="004D1E5D" w:rsidP="004D1E5D">
      <w:pPr>
        <w:tabs>
          <w:tab w:val="left" w:pos="1276"/>
        </w:tabs>
        <w:ind w:firstLine="709"/>
        <w:jc w:val="both"/>
        <w:rPr>
          <w:lang w:bidi="ru-RU"/>
        </w:rPr>
      </w:pPr>
      <w:r w:rsidRPr="004D1E5D">
        <w:rPr>
          <w:i/>
          <w:lang w:bidi="ru-RU"/>
        </w:rPr>
        <w:t xml:space="preserve">Число оборотов ротора насоса. </w:t>
      </w:r>
      <w:r w:rsidRPr="004D1E5D">
        <w:rPr>
          <w:lang w:bidi="ru-RU"/>
        </w:rPr>
        <w:t xml:space="preserve">Для контроля числа оборотов рабочего колеса ЭЦН применяется высокоточный оптический тахометр </w:t>
      </w:r>
      <w:r w:rsidRPr="004D1E5D">
        <w:rPr>
          <w:lang w:val="en-US"/>
        </w:rPr>
        <w:t>UT</w:t>
      </w:r>
      <w:r w:rsidRPr="004D1E5D">
        <w:rPr>
          <w:lang w:val="kk-KZ"/>
        </w:rPr>
        <w:t xml:space="preserve"> </w:t>
      </w:r>
      <w:r w:rsidRPr="004D1E5D">
        <w:rPr>
          <w:lang w:bidi="ru-RU"/>
        </w:rPr>
        <w:t>- 371 с погрешностью не более 0,04</w:t>
      </w:r>
      <w:r w:rsidRPr="004D1E5D">
        <w:rPr>
          <w:lang w:val="kk-KZ"/>
        </w:rPr>
        <w:t xml:space="preserve"> </w:t>
      </w:r>
      <w:r w:rsidRPr="004D1E5D">
        <w:rPr>
          <w:lang w:bidi="ru-RU"/>
        </w:rPr>
        <w:t>% (0,1 мин</w:t>
      </w:r>
      <w:r w:rsidRPr="004D1E5D">
        <w:rPr>
          <w:vertAlign w:val="superscript"/>
          <w:lang w:bidi="ru-RU"/>
        </w:rPr>
        <w:t>-1</w:t>
      </w:r>
      <w:r w:rsidRPr="004D1E5D">
        <w:rPr>
          <w:lang w:bidi="ru-RU"/>
        </w:rPr>
        <w:t>) в рабочем диапазоне частот вращения электродвигателя 0 до 2850</w:t>
      </w:r>
      <w:r w:rsidRPr="004D1E5D">
        <w:rPr>
          <w:lang w:val="kk-KZ"/>
        </w:rPr>
        <w:t xml:space="preserve"> </w:t>
      </w:r>
      <w:r w:rsidRPr="004D1E5D">
        <w:rPr>
          <w:lang w:bidi="ru-RU"/>
        </w:rPr>
        <w:t>мин</w:t>
      </w:r>
      <w:r w:rsidRPr="004D1E5D">
        <w:rPr>
          <w:vertAlign w:val="superscript"/>
          <w:lang w:bidi="ru-RU"/>
        </w:rPr>
        <w:t>-1</w:t>
      </w:r>
      <w:r w:rsidRPr="004D1E5D">
        <w:rPr>
          <w:lang w:bidi="ru-RU"/>
        </w:rPr>
        <w:t>. Оптический отражатель крепится к валу центробежного насоса и позволяет дистанционного контролировать мгновенное число его оборотов, а также усредненные показатели за заданный период времени.</w:t>
      </w:r>
    </w:p>
    <w:p w:rsidR="004D1E5D" w:rsidRPr="004D1E5D" w:rsidRDefault="004D1E5D" w:rsidP="004D1E5D">
      <w:pPr>
        <w:tabs>
          <w:tab w:val="left" w:pos="1276"/>
        </w:tabs>
        <w:ind w:firstLine="709"/>
        <w:jc w:val="both"/>
        <w:rPr>
          <w:lang w:bidi="ru-RU"/>
        </w:rPr>
      </w:pPr>
      <w:r w:rsidRPr="004D1E5D">
        <w:rPr>
          <w:i/>
          <w:lang w:bidi="ru-RU"/>
        </w:rPr>
        <w:t>Контроль и регистрация параметров.</w:t>
      </w:r>
      <w:r w:rsidRPr="004D1E5D">
        <w:rPr>
          <w:lang w:bidi="ru-RU"/>
        </w:rPr>
        <w:t xml:space="preserve"> Регулирование гидравлических режимов и параметров работы КНУ (подачи и давления) производится со станции управления и контроля стендом, а также посредством регулирующих задвижек и вентилей. </w:t>
      </w:r>
    </w:p>
    <w:p w:rsidR="004D1E5D" w:rsidRPr="004D1E5D" w:rsidRDefault="004D1E5D" w:rsidP="004D1E5D">
      <w:pPr>
        <w:tabs>
          <w:tab w:val="left" w:pos="1271"/>
        </w:tabs>
        <w:ind w:firstLine="709"/>
        <w:jc w:val="both"/>
      </w:pPr>
      <w:r w:rsidRPr="004D1E5D">
        <w:t xml:space="preserve">В связи с тем, что проведение испытаний - трудоемкий процесс, связанный с регистрацией множества переменных параметров, то для управления режимами работы КНУ спроектирована и изготовлена интеллектуальная станция управления электроцентробежным и подпитывающим насосами с частотным регулятором компании АВВ с разработанным для этих целей программным обеспечением SCADA-пакет «Испытательный стенд» (supervisory control and data acquisition, диспетчерское управление и сбор данных), которая является платформой, позволяющей обеспечить работу системы сбора, обработки, отображения и архивирования информации в процессе стендовых испытаний </w:t>
      </w:r>
      <w:r w:rsidRPr="004D1E5D">
        <w:rPr>
          <w:lang w:val="kk-KZ"/>
        </w:rPr>
        <w:t>КНУ</w:t>
      </w:r>
      <w:r w:rsidRPr="004D1E5D">
        <w:t xml:space="preserve">. </w:t>
      </w:r>
    </w:p>
    <w:p w:rsidR="00A7561A" w:rsidRDefault="00A7561A" w:rsidP="004D1E5D">
      <w:pPr>
        <w:tabs>
          <w:tab w:val="left" w:pos="1271"/>
        </w:tabs>
        <w:ind w:firstLine="709"/>
        <w:jc w:val="both"/>
      </w:pPr>
      <w:r w:rsidRPr="004D1E5D">
        <w:t xml:space="preserve">Станция управления испытательным стендом с блоком сбора, обработки и архивирования информации с систем контроля стенда представлен на рисунке </w:t>
      </w:r>
      <w:r w:rsidRPr="004D1E5D">
        <w:rPr>
          <w:lang w:val="kk-KZ"/>
        </w:rPr>
        <w:t>3</w:t>
      </w:r>
      <w:r w:rsidRPr="004D1E5D">
        <w:t>.</w:t>
      </w:r>
      <w:r w:rsidRPr="004D1E5D">
        <w:rPr>
          <w:lang w:val="kk-KZ"/>
        </w:rPr>
        <w:t>11</w:t>
      </w:r>
      <w:r w:rsidRPr="004D1E5D">
        <w:t>.</w:t>
      </w:r>
    </w:p>
    <w:p w:rsidR="00A7561A" w:rsidRDefault="00A7561A" w:rsidP="004D1E5D">
      <w:pPr>
        <w:tabs>
          <w:tab w:val="left" w:pos="1271"/>
        </w:tabs>
        <w:ind w:firstLine="709"/>
        <w:jc w:val="both"/>
      </w:pPr>
    </w:p>
    <w:p w:rsidR="00A7561A" w:rsidRDefault="00A7561A" w:rsidP="00A7561A">
      <w:pPr>
        <w:tabs>
          <w:tab w:val="left" w:pos="1271"/>
        </w:tabs>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707"/>
      </w:tblGrid>
      <w:tr w:rsidR="00A7561A" w:rsidTr="008026C0">
        <w:tc>
          <w:tcPr>
            <w:tcW w:w="4672" w:type="dxa"/>
          </w:tcPr>
          <w:p w:rsidR="00A7561A" w:rsidRDefault="00A7561A" w:rsidP="008026C0">
            <w:pPr>
              <w:tabs>
                <w:tab w:val="left" w:pos="1271"/>
              </w:tabs>
              <w:jc w:val="both"/>
            </w:pPr>
            <w:r>
              <w:rPr>
                <w:noProof/>
                <w:lang w:eastAsia="ru-RU"/>
              </w:rPr>
              <w:lastRenderedPageBreak/>
              <w:drawing>
                <wp:inline distT="0" distB="0" distL="0" distR="0" wp14:anchorId="74505F32" wp14:editId="4A6105A3">
                  <wp:extent cx="2870421" cy="2609371"/>
                  <wp:effectExtent l="0" t="0" r="635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84375" cy="2622056"/>
                          </a:xfrm>
                          <a:prstGeom prst="rect">
                            <a:avLst/>
                          </a:prstGeom>
                          <a:noFill/>
                        </pic:spPr>
                      </pic:pic>
                    </a:graphicData>
                  </a:graphic>
                </wp:inline>
              </w:drawing>
            </w:r>
          </w:p>
        </w:tc>
        <w:tc>
          <w:tcPr>
            <w:tcW w:w="4673" w:type="dxa"/>
          </w:tcPr>
          <w:p w:rsidR="00A7561A" w:rsidRDefault="00A7561A" w:rsidP="008026C0">
            <w:pPr>
              <w:tabs>
                <w:tab w:val="left" w:pos="1271"/>
              </w:tabs>
              <w:jc w:val="both"/>
            </w:pPr>
            <w:r>
              <w:rPr>
                <w:noProof/>
                <w:lang w:eastAsia="ru-RU"/>
              </w:rPr>
              <w:drawing>
                <wp:inline distT="0" distB="0" distL="0" distR="0" wp14:anchorId="07221D74" wp14:editId="42D09972">
                  <wp:extent cx="2905998" cy="2560320"/>
                  <wp:effectExtent l="0" t="0" r="889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a:extLst>
                              <a:ext uri="{BEBA8EAE-BF5A-486C-A8C5-ECC9F3942E4B}">
                                <a14:imgProps xmlns:a14="http://schemas.microsoft.com/office/drawing/2010/main">
                                  <a14:imgLayer r:embed="rId54">
                                    <a14:imgEffect>
                                      <a14:brightnessContrast bright="20000" contrast="-40000"/>
                                    </a14:imgEffect>
                                  </a14:imgLayer>
                                </a14:imgProps>
                              </a:ext>
                              <a:ext uri="{28A0092B-C50C-407E-A947-70E740481C1C}">
                                <a14:useLocalDpi xmlns:a14="http://schemas.microsoft.com/office/drawing/2010/main" val="0"/>
                              </a:ext>
                            </a:extLst>
                          </a:blip>
                          <a:srcRect l="14941"/>
                          <a:stretch/>
                        </pic:blipFill>
                        <pic:spPr bwMode="auto">
                          <a:xfrm>
                            <a:off x="0" y="0"/>
                            <a:ext cx="2918593" cy="257141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7561A" w:rsidRPr="004D1E5D" w:rsidRDefault="00A7561A" w:rsidP="00A7561A">
      <w:pPr>
        <w:tabs>
          <w:tab w:val="left" w:pos="1271"/>
        </w:tabs>
        <w:jc w:val="center"/>
        <w:rPr>
          <w:lang w:val="kk-KZ"/>
        </w:rPr>
      </w:pPr>
      <w:r w:rsidRPr="004D1E5D">
        <w:rPr>
          <w:lang w:val="kk-KZ"/>
        </w:rPr>
        <w:t>а)</w:t>
      </w:r>
    </w:p>
    <w:p w:rsidR="00A7561A" w:rsidRPr="004D1E5D" w:rsidRDefault="00A7561A" w:rsidP="00A7561A">
      <w:pPr>
        <w:tabs>
          <w:tab w:val="left" w:pos="1271"/>
        </w:tabs>
        <w:ind w:firstLine="709"/>
        <w:jc w:val="both"/>
        <w:rPr>
          <w:lang w:val="kk-KZ"/>
        </w:rPr>
      </w:pPr>
    </w:p>
    <w:p w:rsidR="00A7561A" w:rsidRPr="004D1E5D" w:rsidRDefault="00A7561A" w:rsidP="00A7561A">
      <w:pPr>
        <w:tabs>
          <w:tab w:val="left" w:pos="1276"/>
        </w:tabs>
        <w:jc w:val="center"/>
      </w:pPr>
      <w:r w:rsidRPr="004D1E5D">
        <w:rPr>
          <w:noProof/>
          <w:lang w:eastAsia="ru-RU"/>
        </w:rPr>
        <w:drawing>
          <wp:inline distT="0" distB="0" distL="0" distR="0" wp14:anchorId="579B8DFE" wp14:editId="05A3327A">
            <wp:extent cx="4628011" cy="3307742"/>
            <wp:effectExtent l="0" t="0" r="1270" b="698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5">
                      <a:extLst>
                        <a:ext uri="{28A0092B-C50C-407E-A947-70E740481C1C}">
                          <a14:useLocalDpi xmlns:a14="http://schemas.microsoft.com/office/drawing/2010/main" val="0"/>
                        </a:ext>
                      </a:extLst>
                    </a:blip>
                    <a:srcRect l="14788" r="6339"/>
                    <a:stretch/>
                  </pic:blipFill>
                  <pic:spPr bwMode="auto">
                    <a:xfrm>
                      <a:off x="0" y="0"/>
                      <a:ext cx="4641130" cy="3317119"/>
                    </a:xfrm>
                    <a:prstGeom prst="rect">
                      <a:avLst/>
                    </a:prstGeom>
                    <a:noFill/>
                    <a:ln>
                      <a:noFill/>
                    </a:ln>
                    <a:extLst>
                      <a:ext uri="{53640926-AAD7-44D8-BBD7-CCE9431645EC}">
                        <a14:shadowObscured xmlns:a14="http://schemas.microsoft.com/office/drawing/2010/main"/>
                      </a:ext>
                    </a:extLst>
                  </pic:spPr>
                </pic:pic>
              </a:graphicData>
            </a:graphic>
          </wp:inline>
        </w:drawing>
      </w:r>
    </w:p>
    <w:p w:rsidR="00A7561A" w:rsidRPr="004D1E5D" w:rsidRDefault="00A7561A" w:rsidP="00A7561A">
      <w:pPr>
        <w:tabs>
          <w:tab w:val="left" w:pos="1276"/>
        </w:tabs>
        <w:jc w:val="center"/>
        <w:rPr>
          <w:lang w:val="kk-KZ"/>
        </w:rPr>
      </w:pPr>
      <w:r w:rsidRPr="004D1E5D">
        <w:rPr>
          <w:lang w:val="kk-KZ"/>
        </w:rPr>
        <w:t>б)</w:t>
      </w:r>
    </w:p>
    <w:p w:rsidR="00A7561A" w:rsidRPr="004D1E5D" w:rsidRDefault="00A7561A" w:rsidP="00A7561A">
      <w:pPr>
        <w:tabs>
          <w:tab w:val="left" w:pos="1276"/>
        </w:tabs>
        <w:jc w:val="center"/>
        <w:rPr>
          <w:sz w:val="24"/>
          <w:szCs w:val="24"/>
          <w:lang w:val="kk-KZ"/>
        </w:rPr>
      </w:pPr>
      <w:r w:rsidRPr="004D1E5D">
        <w:rPr>
          <w:sz w:val="24"/>
          <w:szCs w:val="24"/>
          <w:lang w:val="kk-KZ"/>
        </w:rPr>
        <w:t>а – панель управления и контроля;</w:t>
      </w:r>
    </w:p>
    <w:p w:rsidR="00A7561A" w:rsidRPr="004D1E5D" w:rsidRDefault="00A7561A" w:rsidP="00A7561A">
      <w:pPr>
        <w:tabs>
          <w:tab w:val="left" w:pos="1276"/>
        </w:tabs>
        <w:ind w:firstLine="709"/>
        <w:jc w:val="center"/>
        <w:rPr>
          <w:lang w:val="kk-KZ"/>
        </w:rPr>
      </w:pPr>
      <w:r w:rsidRPr="004D1E5D">
        <w:rPr>
          <w:sz w:val="24"/>
          <w:szCs w:val="24"/>
          <w:lang w:val="kk-KZ"/>
        </w:rPr>
        <w:t xml:space="preserve">б - </w:t>
      </w:r>
      <w:r w:rsidRPr="004D1E5D">
        <w:rPr>
          <w:sz w:val="24"/>
          <w:szCs w:val="24"/>
        </w:rPr>
        <w:t>блок сбора, обработки и архивирования информации</w:t>
      </w:r>
    </w:p>
    <w:p w:rsidR="00A7561A" w:rsidRDefault="00A7561A" w:rsidP="00A7561A">
      <w:pPr>
        <w:tabs>
          <w:tab w:val="left" w:pos="1276"/>
        </w:tabs>
        <w:jc w:val="center"/>
      </w:pPr>
    </w:p>
    <w:p w:rsidR="00A7561A" w:rsidRPr="004D1E5D" w:rsidRDefault="00A7561A" w:rsidP="00A7561A">
      <w:pPr>
        <w:tabs>
          <w:tab w:val="left" w:pos="1276"/>
        </w:tabs>
        <w:jc w:val="center"/>
        <w:rPr>
          <w:lang w:val="kk-KZ"/>
        </w:rPr>
      </w:pPr>
      <w:r w:rsidRPr="004D1E5D">
        <w:t xml:space="preserve">Рисунок </w:t>
      </w:r>
      <w:r w:rsidRPr="004D1E5D">
        <w:rPr>
          <w:lang w:val="kk-KZ"/>
        </w:rPr>
        <w:t xml:space="preserve">3.11 - </w:t>
      </w:r>
      <w:r w:rsidRPr="004D1E5D">
        <w:t>Станция управления и контроля испытательным стендом со SCADA-пакетом</w:t>
      </w:r>
      <w:r w:rsidRPr="004D1E5D">
        <w:rPr>
          <w:lang w:val="kk-KZ"/>
        </w:rPr>
        <w:t xml:space="preserve"> </w:t>
      </w:r>
    </w:p>
    <w:p w:rsidR="00A7561A" w:rsidRDefault="00A7561A" w:rsidP="00A7561A">
      <w:pPr>
        <w:tabs>
          <w:tab w:val="left" w:pos="1271"/>
        </w:tabs>
        <w:jc w:val="both"/>
      </w:pPr>
    </w:p>
    <w:p w:rsidR="004D1E5D" w:rsidRPr="004D1E5D" w:rsidRDefault="004D1E5D" w:rsidP="004D1E5D">
      <w:pPr>
        <w:tabs>
          <w:tab w:val="left" w:pos="1271"/>
        </w:tabs>
        <w:ind w:firstLine="709"/>
        <w:jc w:val="both"/>
      </w:pPr>
      <w:r w:rsidRPr="004D1E5D">
        <w:t>Данная платформа позволяет обеспечить автоматическое управление технологическими процессом испытаний в режиме реального времени и устанавливается на компьютеры и, для связи с объектом, использует драйверы ввода-вывода или OPC / DDE-серверы.</w:t>
      </w:r>
    </w:p>
    <w:p w:rsidR="004D1E5D" w:rsidRPr="004D1E5D" w:rsidRDefault="004D1E5D" w:rsidP="00287C71">
      <w:pPr>
        <w:tabs>
          <w:tab w:val="left" w:pos="1276"/>
        </w:tabs>
        <w:jc w:val="both"/>
        <w:rPr>
          <w:lang w:bidi="ru-RU"/>
        </w:rPr>
      </w:pPr>
    </w:p>
    <w:p w:rsidR="004D1E5D" w:rsidRPr="004D1E5D" w:rsidRDefault="004D1E5D" w:rsidP="00287C71">
      <w:pPr>
        <w:tabs>
          <w:tab w:val="left" w:pos="1271"/>
        </w:tabs>
        <w:jc w:val="both"/>
      </w:pPr>
      <w:r w:rsidRPr="004D1E5D">
        <w:t xml:space="preserve">Таблица </w:t>
      </w:r>
      <w:r w:rsidRPr="004D1E5D">
        <w:rPr>
          <w:lang w:val="kk-KZ"/>
        </w:rPr>
        <w:t>3.2 -</w:t>
      </w:r>
      <w:r w:rsidRPr="004D1E5D">
        <w:t xml:space="preserve"> Основные характеристики ПЛК </w:t>
      </w:r>
      <w:r w:rsidRPr="004D1E5D">
        <w:rPr>
          <w:lang w:val="en-US"/>
        </w:rPr>
        <w:t>T</w:t>
      </w:r>
      <w:r w:rsidRPr="004D1E5D">
        <w:t>–</w:t>
      </w:r>
      <w:r w:rsidRPr="004D1E5D">
        <w:rPr>
          <w:lang w:val="en-US"/>
        </w:rPr>
        <w:t>BOX</w:t>
      </w:r>
    </w:p>
    <w:p w:rsidR="004D1E5D" w:rsidRPr="004D1E5D" w:rsidRDefault="004D1E5D" w:rsidP="004D1E5D">
      <w:pPr>
        <w:tabs>
          <w:tab w:val="left" w:pos="1271"/>
        </w:tabs>
        <w:ind w:firstLine="709"/>
        <w:jc w:val="both"/>
      </w:pPr>
    </w:p>
    <w:tbl>
      <w:tblPr>
        <w:tblpPr w:leftFromText="180" w:rightFromText="180" w:vertAnchor="text" w:tblpX="108"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1417"/>
        <w:gridCol w:w="1418"/>
        <w:gridCol w:w="1417"/>
        <w:gridCol w:w="1021"/>
      </w:tblGrid>
      <w:tr w:rsidR="004D1E5D" w:rsidRPr="004D1E5D" w:rsidTr="00A50C22">
        <w:trPr>
          <w:trHeight w:val="341"/>
        </w:trPr>
        <w:tc>
          <w:tcPr>
            <w:tcW w:w="9209" w:type="dxa"/>
            <w:gridSpan w:val="5"/>
            <w:tcBorders>
              <w:top w:val="single" w:sz="4" w:space="0" w:color="auto"/>
              <w:left w:val="single" w:sz="4" w:space="0" w:color="auto"/>
              <w:bottom w:val="single" w:sz="4" w:space="0" w:color="auto"/>
              <w:right w:val="single" w:sz="4" w:space="0" w:color="auto"/>
            </w:tcBorders>
            <w:shd w:val="clear" w:color="auto" w:fill="0070C0"/>
            <w:hideMark/>
          </w:tcPr>
          <w:p w:rsidR="004D1E5D" w:rsidRPr="004D1E5D" w:rsidRDefault="004D1E5D" w:rsidP="004D1E5D">
            <w:pPr>
              <w:tabs>
                <w:tab w:val="left" w:pos="1271"/>
              </w:tabs>
              <w:jc w:val="center"/>
              <w:rPr>
                <w:sz w:val="24"/>
                <w:szCs w:val="24"/>
              </w:rPr>
            </w:pPr>
            <w:r w:rsidRPr="004D1E5D">
              <w:rPr>
                <w:sz w:val="24"/>
                <w:szCs w:val="24"/>
              </w:rPr>
              <w:t>Процессор/ память</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Процессор</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16</w:t>
            </w:r>
            <w:r w:rsidRPr="004D1E5D">
              <w:rPr>
                <w:sz w:val="24"/>
                <w:szCs w:val="24"/>
                <w:lang w:val="kk-KZ"/>
              </w:rPr>
              <w:t xml:space="preserve"> </w:t>
            </w:r>
            <w:r w:rsidRPr="004D1E5D">
              <w:rPr>
                <w:sz w:val="24"/>
                <w:szCs w:val="24"/>
              </w:rPr>
              <w:t>-</w:t>
            </w:r>
            <w:r w:rsidRPr="004D1E5D">
              <w:rPr>
                <w:sz w:val="24"/>
                <w:szCs w:val="24"/>
                <w:lang w:val="kk-KZ"/>
              </w:rPr>
              <w:t xml:space="preserve"> </w:t>
            </w:r>
            <w:r w:rsidRPr="004D1E5D">
              <w:rPr>
                <w:sz w:val="24"/>
                <w:szCs w:val="24"/>
              </w:rPr>
              <w:t>Бит Mitsubishi</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Частота</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7.37 МГц</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Оперативная память</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148 Кб</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Flash память</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768 Кб</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lang w:val="kk-KZ"/>
              </w:rPr>
              <w:t>Е</w:t>
            </w:r>
            <w:r w:rsidRPr="004D1E5D">
              <w:rPr>
                <w:sz w:val="24"/>
                <w:szCs w:val="24"/>
              </w:rPr>
              <w:t>мкость ж</w:t>
            </w:r>
            <w:r w:rsidRPr="004D1E5D">
              <w:rPr>
                <w:sz w:val="24"/>
                <w:szCs w:val="24"/>
                <w:lang w:val="kk-KZ"/>
              </w:rPr>
              <w:t>е</w:t>
            </w:r>
            <w:r w:rsidRPr="004D1E5D">
              <w:rPr>
                <w:sz w:val="24"/>
                <w:szCs w:val="24"/>
              </w:rPr>
              <w:t>сткого диска</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До 1 Гб</w:t>
            </w:r>
          </w:p>
        </w:tc>
      </w:tr>
      <w:tr w:rsidR="004D1E5D" w:rsidRPr="00B863D7"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Порты связи</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lang w:val="en-US"/>
              </w:rPr>
            </w:pPr>
            <w:r w:rsidRPr="004D1E5D">
              <w:rPr>
                <w:sz w:val="24"/>
                <w:szCs w:val="24"/>
                <w:lang w:val="en-US"/>
              </w:rPr>
              <w:t xml:space="preserve">Ethernet, RS232, RS485, PSTN </w:t>
            </w:r>
            <w:r w:rsidRPr="004D1E5D">
              <w:rPr>
                <w:sz w:val="24"/>
                <w:szCs w:val="24"/>
              </w:rPr>
              <w:t>или</w:t>
            </w:r>
            <w:r w:rsidRPr="004D1E5D">
              <w:rPr>
                <w:sz w:val="24"/>
                <w:szCs w:val="24"/>
                <w:lang w:val="en-US"/>
              </w:rPr>
              <w:t xml:space="preserve"> GSM </w:t>
            </w:r>
            <w:r w:rsidRPr="004D1E5D">
              <w:rPr>
                <w:sz w:val="24"/>
                <w:szCs w:val="24"/>
              </w:rPr>
              <w:t>модем</w:t>
            </w:r>
          </w:p>
        </w:tc>
      </w:tr>
      <w:tr w:rsidR="004D1E5D" w:rsidRPr="004D1E5D" w:rsidTr="00A50C22">
        <w:trPr>
          <w:trHeight w:val="341"/>
        </w:trPr>
        <w:tc>
          <w:tcPr>
            <w:tcW w:w="9209" w:type="dxa"/>
            <w:gridSpan w:val="5"/>
            <w:tcBorders>
              <w:top w:val="single" w:sz="4" w:space="0" w:color="auto"/>
              <w:left w:val="single" w:sz="4" w:space="0" w:color="auto"/>
              <w:bottom w:val="single" w:sz="4" w:space="0" w:color="auto"/>
              <w:right w:val="single" w:sz="4" w:space="0" w:color="auto"/>
            </w:tcBorders>
            <w:shd w:val="clear" w:color="auto" w:fill="0070C0"/>
            <w:hideMark/>
          </w:tcPr>
          <w:p w:rsidR="004D1E5D" w:rsidRPr="004D1E5D" w:rsidRDefault="004D1E5D" w:rsidP="004D1E5D">
            <w:pPr>
              <w:tabs>
                <w:tab w:val="left" w:pos="1271"/>
              </w:tabs>
              <w:jc w:val="both"/>
              <w:rPr>
                <w:sz w:val="24"/>
                <w:szCs w:val="24"/>
              </w:rPr>
            </w:pPr>
            <w:r w:rsidRPr="004D1E5D">
              <w:rPr>
                <w:sz w:val="24"/>
                <w:szCs w:val="24"/>
              </w:rPr>
              <w:t>Входы/выходы</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Модель</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lang w:val="en-US"/>
              </w:rPr>
            </w:pPr>
            <w:r w:rsidRPr="004D1E5D">
              <w:rPr>
                <w:sz w:val="24"/>
                <w:szCs w:val="24"/>
                <w:lang w:val="en-US"/>
              </w:rPr>
              <w:t>LT</w:t>
            </w:r>
            <w:r w:rsidRPr="004D1E5D">
              <w:rPr>
                <w:sz w:val="24"/>
                <w:szCs w:val="24"/>
                <w:lang w:val="kk-KZ"/>
              </w:rPr>
              <w:t xml:space="preserve"> </w:t>
            </w:r>
            <w:r w:rsidRPr="004D1E5D">
              <w:rPr>
                <w:sz w:val="24"/>
                <w:szCs w:val="24"/>
                <w:lang w:val="en-US"/>
              </w:rPr>
              <w:t>-</w:t>
            </w:r>
            <w:r w:rsidRPr="004D1E5D">
              <w:rPr>
                <w:sz w:val="24"/>
                <w:szCs w:val="24"/>
                <w:lang w:val="kk-KZ"/>
              </w:rPr>
              <w:t xml:space="preserve"> </w:t>
            </w:r>
            <w:r w:rsidRPr="004D1E5D">
              <w:rPr>
                <w:sz w:val="24"/>
                <w:szCs w:val="24"/>
                <w:lang w:val="en-US"/>
              </w:rPr>
              <w:t>100</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lang w:val="en-US"/>
              </w:rPr>
            </w:pPr>
            <w:r w:rsidRPr="004D1E5D">
              <w:rPr>
                <w:sz w:val="24"/>
                <w:szCs w:val="24"/>
                <w:lang w:val="en-US"/>
              </w:rPr>
              <w:t>LT</w:t>
            </w:r>
            <w:r w:rsidRPr="004D1E5D">
              <w:rPr>
                <w:sz w:val="24"/>
                <w:szCs w:val="24"/>
                <w:lang w:val="kk-KZ"/>
              </w:rPr>
              <w:t xml:space="preserve"> </w:t>
            </w:r>
            <w:r w:rsidRPr="004D1E5D">
              <w:rPr>
                <w:sz w:val="24"/>
                <w:szCs w:val="24"/>
                <w:lang w:val="en-US"/>
              </w:rPr>
              <w:t>-</w:t>
            </w:r>
            <w:r w:rsidRPr="004D1E5D">
              <w:rPr>
                <w:sz w:val="24"/>
                <w:szCs w:val="24"/>
                <w:lang w:val="kk-KZ"/>
              </w:rPr>
              <w:t xml:space="preserve"> </w:t>
            </w:r>
            <w:r w:rsidRPr="004D1E5D">
              <w:rPr>
                <w:sz w:val="24"/>
                <w:szCs w:val="24"/>
              </w:rPr>
              <w:t>2</w:t>
            </w:r>
            <w:r w:rsidRPr="004D1E5D">
              <w:rPr>
                <w:sz w:val="24"/>
                <w:szCs w:val="24"/>
                <w:lang w:val="en-US"/>
              </w:rPr>
              <w:t>00</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lang w:val="en-US"/>
              </w:rPr>
              <w:t>LT</w:t>
            </w:r>
            <w:r w:rsidRPr="004D1E5D">
              <w:rPr>
                <w:sz w:val="24"/>
                <w:szCs w:val="24"/>
                <w:lang w:val="kk-KZ"/>
              </w:rPr>
              <w:t xml:space="preserve"> </w:t>
            </w:r>
            <w:r w:rsidRPr="004D1E5D">
              <w:rPr>
                <w:sz w:val="24"/>
                <w:szCs w:val="24"/>
                <w:lang w:val="en-US"/>
              </w:rPr>
              <w:t>-</w:t>
            </w:r>
            <w:r w:rsidRPr="004D1E5D">
              <w:rPr>
                <w:sz w:val="24"/>
                <w:szCs w:val="24"/>
                <w:lang w:val="kk-KZ"/>
              </w:rPr>
              <w:t xml:space="preserve"> </w:t>
            </w:r>
            <w:r w:rsidRPr="004D1E5D">
              <w:rPr>
                <w:sz w:val="24"/>
                <w:szCs w:val="24"/>
              </w:rPr>
              <w:t>2</w:t>
            </w:r>
            <w:r w:rsidRPr="004D1E5D">
              <w:rPr>
                <w:sz w:val="24"/>
                <w:szCs w:val="24"/>
                <w:lang w:val="en-US"/>
              </w:rPr>
              <w:t>0</w:t>
            </w:r>
            <w:r w:rsidRPr="004D1E5D">
              <w:rPr>
                <w:sz w:val="24"/>
                <w:szCs w:val="24"/>
              </w:rPr>
              <w:t>1</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lang w:val="en-US"/>
              </w:rPr>
              <w:t>LT</w:t>
            </w:r>
            <w:r w:rsidRPr="004D1E5D">
              <w:rPr>
                <w:sz w:val="24"/>
                <w:szCs w:val="24"/>
                <w:lang w:val="kk-KZ"/>
              </w:rPr>
              <w:t xml:space="preserve"> </w:t>
            </w:r>
            <w:r w:rsidRPr="004D1E5D">
              <w:rPr>
                <w:sz w:val="24"/>
                <w:szCs w:val="24"/>
                <w:lang w:val="en-US"/>
              </w:rPr>
              <w:t>-</w:t>
            </w:r>
            <w:r w:rsidRPr="004D1E5D">
              <w:rPr>
                <w:sz w:val="24"/>
                <w:szCs w:val="24"/>
                <w:lang w:val="kk-KZ"/>
              </w:rPr>
              <w:t xml:space="preserve"> </w:t>
            </w:r>
            <w:r w:rsidRPr="004D1E5D">
              <w:rPr>
                <w:sz w:val="24"/>
                <w:szCs w:val="24"/>
              </w:rPr>
              <w:t>300</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Цифровые входы/выходы</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8</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8</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lang w:val="en-US"/>
              </w:rPr>
            </w:pPr>
            <w:r w:rsidRPr="004D1E5D">
              <w:rPr>
                <w:sz w:val="24"/>
                <w:szCs w:val="24"/>
                <w:lang w:val="en-US"/>
              </w:rPr>
              <w:t>16</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Импульсные выходы</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2</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2</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2</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Цифровые входы</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4</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lang w:val="en-US"/>
              </w:rPr>
            </w:pPr>
            <w:r w:rsidRPr="004D1E5D">
              <w:rPr>
                <w:sz w:val="24"/>
                <w:szCs w:val="24"/>
              </w:rPr>
              <w:t>Температурные входы</w:t>
            </w:r>
            <w:r w:rsidRPr="004D1E5D">
              <w:rPr>
                <w:sz w:val="24"/>
                <w:szCs w:val="24"/>
                <w:lang w:val="en-US"/>
              </w:rPr>
              <w:t xml:space="preserve"> </w:t>
            </w:r>
            <w:r w:rsidRPr="004D1E5D">
              <w:rPr>
                <w:sz w:val="24"/>
                <w:szCs w:val="24"/>
              </w:rPr>
              <w:t>(</w:t>
            </w:r>
            <w:r w:rsidRPr="004D1E5D">
              <w:rPr>
                <w:sz w:val="24"/>
                <w:szCs w:val="24"/>
                <w:lang w:val="en-US"/>
              </w:rPr>
              <w:t>Pt1000)</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lang w:val="en-US"/>
              </w:rPr>
            </w:pPr>
            <w:r w:rsidRPr="004D1E5D">
              <w:rPr>
                <w:sz w:val="24"/>
                <w:szCs w:val="24"/>
                <w:lang w:val="en-US"/>
              </w:rPr>
              <w:t>-</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lang w:val="en-US"/>
              </w:rPr>
            </w:pPr>
            <w:r w:rsidRPr="004D1E5D">
              <w:rPr>
                <w:sz w:val="24"/>
                <w:szCs w:val="24"/>
                <w:lang w:val="en-US"/>
              </w:rPr>
              <w:t>2</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lang w:val="en-US"/>
              </w:rPr>
            </w:pPr>
            <w:r w:rsidRPr="004D1E5D">
              <w:rPr>
                <w:sz w:val="24"/>
                <w:szCs w:val="24"/>
                <w:lang w:val="en-US"/>
              </w:rPr>
              <w:t>6</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lang w:val="en-US"/>
              </w:rPr>
            </w:pPr>
            <w:r w:rsidRPr="004D1E5D">
              <w:rPr>
                <w:sz w:val="24"/>
                <w:szCs w:val="24"/>
                <w:lang w:val="en-US"/>
              </w:rPr>
              <w:t>-</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Релейные выходы (230 В, 3 А)</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4</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Аналоговые входы (4</w:t>
            </w:r>
            <w:r w:rsidRPr="004D1E5D">
              <w:rPr>
                <w:sz w:val="24"/>
                <w:szCs w:val="24"/>
                <w:lang w:val="kk-KZ"/>
              </w:rPr>
              <w:t xml:space="preserve"> </w:t>
            </w:r>
            <w:r w:rsidRPr="004D1E5D">
              <w:rPr>
                <w:sz w:val="24"/>
                <w:szCs w:val="24"/>
              </w:rPr>
              <w:t>-</w:t>
            </w:r>
            <w:r w:rsidRPr="004D1E5D">
              <w:rPr>
                <w:sz w:val="24"/>
                <w:szCs w:val="24"/>
                <w:lang w:val="kk-KZ"/>
              </w:rPr>
              <w:t xml:space="preserve"> </w:t>
            </w:r>
            <w:r w:rsidRPr="004D1E5D">
              <w:rPr>
                <w:sz w:val="24"/>
                <w:szCs w:val="24"/>
              </w:rPr>
              <w:t>20 мА)</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8</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Аналоговые входы (0</w:t>
            </w:r>
            <w:r w:rsidRPr="004D1E5D">
              <w:rPr>
                <w:sz w:val="24"/>
                <w:szCs w:val="24"/>
                <w:lang w:val="kk-KZ"/>
              </w:rPr>
              <w:t xml:space="preserve"> </w:t>
            </w:r>
            <w:r w:rsidRPr="004D1E5D">
              <w:rPr>
                <w:sz w:val="24"/>
                <w:szCs w:val="24"/>
              </w:rPr>
              <w:t>-</w:t>
            </w:r>
            <w:r w:rsidRPr="004D1E5D">
              <w:rPr>
                <w:sz w:val="24"/>
                <w:szCs w:val="24"/>
                <w:lang w:val="kk-KZ"/>
              </w:rPr>
              <w:t xml:space="preserve"> </w:t>
            </w:r>
            <w:r w:rsidRPr="004D1E5D">
              <w:rPr>
                <w:sz w:val="24"/>
                <w:szCs w:val="24"/>
              </w:rPr>
              <w:t>2 мА)</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1</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Аналоговые входы (0</w:t>
            </w:r>
            <w:r w:rsidRPr="004D1E5D">
              <w:rPr>
                <w:sz w:val="24"/>
                <w:szCs w:val="24"/>
                <w:lang w:val="kk-KZ"/>
              </w:rPr>
              <w:t xml:space="preserve"> </w:t>
            </w:r>
            <w:r w:rsidRPr="004D1E5D">
              <w:rPr>
                <w:sz w:val="24"/>
                <w:szCs w:val="24"/>
              </w:rPr>
              <w:t>-</w:t>
            </w:r>
            <w:r w:rsidRPr="004D1E5D">
              <w:rPr>
                <w:sz w:val="24"/>
                <w:szCs w:val="24"/>
                <w:lang w:val="kk-KZ"/>
              </w:rPr>
              <w:t xml:space="preserve"> </w:t>
            </w:r>
            <w:r w:rsidRPr="004D1E5D">
              <w:rPr>
                <w:sz w:val="24"/>
                <w:szCs w:val="24"/>
              </w:rPr>
              <w:t>20 мА)</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1</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Аналоговые выходы (4</w:t>
            </w:r>
            <w:r w:rsidRPr="004D1E5D">
              <w:rPr>
                <w:sz w:val="24"/>
                <w:szCs w:val="24"/>
                <w:lang w:val="kk-KZ"/>
              </w:rPr>
              <w:t xml:space="preserve"> </w:t>
            </w:r>
            <w:r w:rsidRPr="004D1E5D">
              <w:rPr>
                <w:sz w:val="24"/>
                <w:szCs w:val="24"/>
              </w:rPr>
              <w:t>-</w:t>
            </w:r>
            <w:r w:rsidRPr="004D1E5D">
              <w:rPr>
                <w:sz w:val="24"/>
                <w:szCs w:val="24"/>
                <w:lang w:val="kk-KZ"/>
              </w:rPr>
              <w:t xml:space="preserve"> </w:t>
            </w:r>
            <w:r w:rsidRPr="004D1E5D">
              <w:rPr>
                <w:sz w:val="24"/>
                <w:szCs w:val="24"/>
              </w:rPr>
              <w:t>20 мА)</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p>
        </w:tc>
        <w:tc>
          <w:tcPr>
            <w:tcW w:w="1021"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2</w:t>
            </w:r>
          </w:p>
        </w:tc>
      </w:tr>
      <w:tr w:rsidR="004D1E5D" w:rsidRPr="004D1E5D" w:rsidTr="00A50C22">
        <w:trPr>
          <w:trHeight w:val="341"/>
        </w:trPr>
        <w:tc>
          <w:tcPr>
            <w:tcW w:w="9209" w:type="dxa"/>
            <w:gridSpan w:val="5"/>
            <w:tcBorders>
              <w:top w:val="single" w:sz="4" w:space="0" w:color="auto"/>
              <w:left w:val="single" w:sz="4" w:space="0" w:color="auto"/>
              <w:bottom w:val="single" w:sz="4" w:space="0" w:color="auto"/>
              <w:right w:val="single" w:sz="4" w:space="0" w:color="auto"/>
            </w:tcBorders>
            <w:shd w:val="clear" w:color="auto" w:fill="0070C0"/>
            <w:hideMark/>
          </w:tcPr>
          <w:p w:rsidR="004D1E5D" w:rsidRPr="004D1E5D" w:rsidRDefault="004D1E5D" w:rsidP="004D1E5D">
            <w:pPr>
              <w:tabs>
                <w:tab w:val="left" w:pos="1271"/>
              </w:tabs>
              <w:jc w:val="center"/>
              <w:rPr>
                <w:sz w:val="24"/>
                <w:szCs w:val="24"/>
              </w:rPr>
            </w:pPr>
            <w:r w:rsidRPr="004D1E5D">
              <w:rPr>
                <w:sz w:val="24"/>
                <w:szCs w:val="24"/>
              </w:rPr>
              <w:t>Питание</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Напряжение питания</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 xml:space="preserve">= </w:t>
            </w:r>
            <w:r w:rsidRPr="004D1E5D">
              <w:rPr>
                <w:sz w:val="24"/>
                <w:szCs w:val="24"/>
                <w:lang w:val="en-US"/>
              </w:rPr>
              <w:t>24</w:t>
            </w:r>
            <w:r w:rsidRPr="004D1E5D">
              <w:rPr>
                <w:sz w:val="24"/>
                <w:szCs w:val="24"/>
              </w:rPr>
              <w:t xml:space="preserve"> В или = 12 В+</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Выходное напряжение</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12 В</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Выходной ток</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lang w:val="en-US"/>
              </w:rPr>
              <w:t>max</w:t>
            </w:r>
            <w:r w:rsidRPr="004D1E5D">
              <w:rPr>
                <w:sz w:val="24"/>
                <w:szCs w:val="24"/>
              </w:rPr>
              <w:t xml:space="preserve"> 100 мА</w:t>
            </w:r>
          </w:p>
        </w:tc>
      </w:tr>
      <w:tr w:rsidR="004D1E5D" w:rsidRPr="004D1E5D" w:rsidTr="00A50C22">
        <w:trPr>
          <w:trHeight w:val="341"/>
        </w:trPr>
        <w:tc>
          <w:tcPr>
            <w:tcW w:w="9209" w:type="dxa"/>
            <w:gridSpan w:val="5"/>
            <w:tcBorders>
              <w:top w:val="single" w:sz="4" w:space="0" w:color="auto"/>
              <w:left w:val="single" w:sz="4" w:space="0" w:color="auto"/>
              <w:bottom w:val="single" w:sz="4" w:space="0" w:color="auto"/>
              <w:right w:val="single" w:sz="4" w:space="0" w:color="auto"/>
            </w:tcBorders>
            <w:shd w:val="clear" w:color="auto" w:fill="0070C0"/>
            <w:hideMark/>
          </w:tcPr>
          <w:p w:rsidR="004D1E5D" w:rsidRPr="004D1E5D" w:rsidRDefault="004D1E5D" w:rsidP="004D1E5D">
            <w:pPr>
              <w:tabs>
                <w:tab w:val="left" w:pos="1271"/>
              </w:tabs>
              <w:jc w:val="center"/>
              <w:rPr>
                <w:sz w:val="24"/>
                <w:szCs w:val="24"/>
              </w:rPr>
            </w:pPr>
            <w:r w:rsidRPr="004D1E5D">
              <w:rPr>
                <w:sz w:val="24"/>
                <w:szCs w:val="24"/>
              </w:rPr>
              <w:t>Общее</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Температура хранения</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r w:rsidRPr="004D1E5D">
              <w:rPr>
                <w:sz w:val="24"/>
                <w:szCs w:val="24"/>
                <w:lang w:val="kk-KZ"/>
              </w:rPr>
              <w:t xml:space="preserve"> </w:t>
            </w:r>
            <w:r w:rsidRPr="004D1E5D">
              <w:rPr>
                <w:sz w:val="24"/>
                <w:szCs w:val="24"/>
              </w:rPr>
              <w:t>40…+</w:t>
            </w:r>
            <w:r w:rsidRPr="004D1E5D">
              <w:rPr>
                <w:sz w:val="24"/>
                <w:szCs w:val="24"/>
                <w:lang w:val="kk-KZ"/>
              </w:rPr>
              <w:t xml:space="preserve"> </w:t>
            </w:r>
            <w:r w:rsidRPr="004D1E5D">
              <w:rPr>
                <w:sz w:val="24"/>
                <w:szCs w:val="24"/>
              </w:rPr>
              <w:t>80 ºС</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Рабочая температура</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w:t>
            </w:r>
            <w:r w:rsidRPr="004D1E5D">
              <w:rPr>
                <w:sz w:val="24"/>
                <w:szCs w:val="24"/>
                <w:lang w:val="kk-KZ"/>
              </w:rPr>
              <w:t xml:space="preserve"> </w:t>
            </w:r>
            <w:r w:rsidRPr="004D1E5D">
              <w:rPr>
                <w:sz w:val="24"/>
                <w:szCs w:val="24"/>
              </w:rPr>
              <w:t>20…+</w:t>
            </w:r>
            <w:r w:rsidRPr="004D1E5D">
              <w:rPr>
                <w:sz w:val="24"/>
                <w:szCs w:val="24"/>
                <w:lang w:val="kk-KZ"/>
              </w:rPr>
              <w:t xml:space="preserve"> </w:t>
            </w:r>
            <w:r w:rsidRPr="004D1E5D">
              <w:rPr>
                <w:sz w:val="24"/>
                <w:szCs w:val="24"/>
              </w:rPr>
              <w:t>65 ºС</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Габариты</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150</w:t>
            </w:r>
            <w:r w:rsidRPr="004D1E5D">
              <w:rPr>
                <w:bCs/>
                <w:sz w:val="24"/>
                <w:szCs w:val="24"/>
              </w:rPr>
              <w:t xml:space="preserve"> x 83 x 29 мм</w:t>
            </w:r>
          </w:p>
        </w:tc>
      </w:tr>
      <w:tr w:rsidR="004D1E5D" w:rsidRPr="004D1E5D" w:rsidTr="00A50C22">
        <w:trPr>
          <w:trHeight w:val="341"/>
        </w:trPr>
        <w:tc>
          <w:tcPr>
            <w:tcW w:w="3936" w:type="dxa"/>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both"/>
              <w:rPr>
                <w:sz w:val="24"/>
                <w:szCs w:val="24"/>
              </w:rPr>
            </w:pPr>
            <w:r w:rsidRPr="004D1E5D">
              <w:rPr>
                <w:sz w:val="24"/>
                <w:szCs w:val="24"/>
              </w:rPr>
              <w:t>Вес</w:t>
            </w:r>
          </w:p>
        </w:tc>
        <w:tc>
          <w:tcPr>
            <w:tcW w:w="5273" w:type="dxa"/>
            <w:gridSpan w:val="4"/>
            <w:tcBorders>
              <w:top w:val="single" w:sz="4" w:space="0" w:color="auto"/>
              <w:left w:val="single" w:sz="4" w:space="0" w:color="auto"/>
              <w:bottom w:val="single" w:sz="4" w:space="0" w:color="auto"/>
              <w:right w:val="single" w:sz="4" w:space="0" w:color="auto"/>
            </w:tcBorders>
            <w:hideMark/>
          </w:tcPr>
          <w:p w:rsidR="004D1E5D" w:rsidRPr="004D1E5D" w:rsidRDefault="004D1E5D" w:rsidP="004D1E5D">
            <w:pPr>
              <w:tabs>
                <w:tab w:val="left" w:pos="1271"/>
              </w:tabs>
              <w:jc w:val="center"/>
              <w:rPr>
                <w:sz w:val="24"/>
                <w:szCs w:val="24"/>
              </w:rPr>
            </w:pPr>
            <w:r w:rsidRPr="004D1E5D">
              <w:rPr>
                <w:sz w:val="24"/>
                <w:szCs w:val="24"/>
              </w:rPr>
              <w:t>300 г</w:t>
            </w:r>
          </w:p>
        </w:tc>
      </w:tr>
    </w:tbl>
    <w:p w:rsidR="004D1E5D" w:rsidRPr="004D1E5D" w:rsidRDefault="004D1E5D" w:rsidP="004D1E5D">
      <w:pPr>
        <w:tabs>
          <w:tab w:val="left" w:pos="1276"/>
        </w:tabs>
        <w:ind w:firstLine="709"/>
        <w:jc w:val="both"/>
        <w:rPr>
          <w:lang w:bidi="ru-RU"/>
        </w:rPr>
      </w:pPr>
    </w:p>
    <w:p w:rsidR="00A7561A" w:rsidRPr="004D1E5D" w:rsidRDefault="00A7561A" w:rsidP="00A7561A">
      <w:pPr>
        <w:tabs>
          <w:tab w:val="left" w:pos="1271"/>
        </w:tabs>
        <w:ind w:firstLine="709"/>
        <w:jc w:val="both"/>
      </w:pPr>
      <w:r w:rsidRPr="004D1E5D">
        <w:t>Например, PLC может управлять потоком жидкости в стендовом насосе, производить запуск</w:t>
      </w:r>
      <w:r w:rsidRPr="004D1E5D">
        <w:rPr>
          <w:lang w:val="kk-KZ"/>
        </w:rPr>
        <w:t xml:space="preserve"> </w:t>
      </w:r>
      <w:r w:rsidRPr="004D1E5D">
        <w:t>/</w:t>
      </w:r>
      <w:r w:rsidRPr="004D1E5D">
        <w:rPr>
          <w:lang w:val="kk-KZ"/>
        </w:rPr>
        <w:t xml:space="preserve"> </w:t>
      </w:r>
      <w:r w:rsidRPr="004D1E5D">
        <w:t>остановк</w:t>
      </w:r>
      <w:r w:rsidRPr="004D1E5D">
        <w:rPr>
          <w:lang w:val="kk-KZ"/>
        </w:rPr>
        <w:t>у</w:t>
      </w:r>
      <w:r w:rsidRPr="004D1E5D">
        <w:t xml:space="preserve"> электродвигателя насоса при симуляции работы струйного насоса, а SCADA-система позволяет пользователю изменять уста</w:t>
      </w:r>
      <w:r w:rsidRPr="004D1E5D">
        <w:rPr>
          <w:lang w:val="kk-KZ"/>
        </w:rPr>
        <w:t>но</w:t>
      </w:r>
      <w:r w:rsidRPr="004D1E5D">
        <w:t>вки для данного потока по давлению, скорости потока, а также следить за тревожными сообщениями, такими как — потеря и превышение потока, превышение давления в стенде. Цикл управления с обратной связью проходит через RTU или ПЛК, в то время как SCADA система контролирует полное выполнение цикла.</w:t>
      </w:r>
    </w:p>
    <w:p w:rsidR="00A7561A" w:rsidRPr="004D1E5D" w:rsidRDefault="00A7561A" w:rsidP="00A7561A">
      <w:pPr>
        <w:tabs>
          <w:tab w:val="left" w:pos="1271"/>
        </w:tabs>
        <w:ind w:firstLine="709"/>
        <w:jc w:val="both"/>
      </w:pPr>
      <w:r w:rsidRPr="004D1E5D">
        <w:t>Сбор данных начинается на уровне ПЛК и включает показания измерительного прибора. Далее данные собираются и форматируются таким способом, чтобы пользователь мог принять необходимые действия при проведении стендовых испытаний струйного насоса</w:t>
      </w:r>
      <w:r w:rsidRPr="004D1E5D">
        <w:rPr>
          <w:lang w:val="kk-KZ"/>
        </w:rPr>
        <w:t xml:space="preserve"> </w:t>
      </w:r>
      <w:r w:rsidRPr="004D1E5D">
        <w:t xml:space="preserve">— корректировать или </w:t>
      </w:r>
      <w:r w:rsidRPr="004D1E5D">
        <w:lastRenderedPageBreak/>
        <w:t>прервать стандартное управление средствами ПЛК. Данные могут также быть записаны в архив для построения трендов и другой аналитической обработки накопленных данных.</w:t>
      </w:r>
    </w:p>
    <w:p w:rsidR="00A7561A" w:rsidRPr="004D1E5D" w:rsidRDefault="00A7561A" w:rsidP="00A7561A">
      <w:pPr>
        <w:tabs>
          <w:tab w:val="left" w:pos="1271"/>
        </w:tabs>
        <w:ind w:firstLine="709"/>
        <w:jc w:val="both"/>
      </w:pPr>
      <w:r w:rsidRPr="004D1E5D">
        <w:t xml:space="preserve">Программный код частично написан на языке программирования (C) и сгенерирован в среде автоматизированного проектирования </w:t>
      </w:r>
      <w:r w:rsidRPr="004D1E5D">
        <w:rPr>
          <w:lang w:val="en-US"/>
        </w:rPr>
        <w:t>Status</w:t>
      </w:r>
      <w:r w:rsidRPr="004D1E5D">
        <w:t xml:space="preserve"> </w:t>
      </w:r>
      <w:r w:rsidRPr="004D1E5D">
        <w:rPr>
          <w:lang w:val="en-US"/>
        </w:rPr>
        <w:t>Enterprise</w:t>
      </w:r>
      <w:r w:rsidRPr="004D1E5D">
        <w:t>.</w:t>
      </w:r>
    </w:p>
    <w:p w:rsidR="00A7561A" w:rsidRPr="004D1E5D" w:rsidRDefault="00A7561A" w:rsidP="00A7561A">
      <w:pPr>
        <w:tabs>
          <w:tab w:val="left" w:pos="1271"/>
        </w:tabs>
        <w:ind w:firstLine="709"/>
        <w:jc w:val="both"/>
      </w:pPr>
      <w:r w:rsidRPr="004D1E5D">
        <w:t>Основное назначение SCADA-системы:</w:t>
      </w:r>
    </w:p>
    <w:p w:rsidR="00A7561A" w:rsidRPr="004D1E5D" w:rsidRDefault="00A7561A" w:rsidP="00A7561A">
      <w:pPr>
        <w:numPr>
          <w:ilvl w:val="0"/>
          <w:numId w:val="6"/>
        </w:numPr>
        <w:tabs>
          <w:tab w:val="left" w:pos="993"/>
        </w:tabs>
        <w:ind w:left="0" w:firstLine="709"/>
        <w:jc w:val="both"/>
      </w:pPr>
      <w:r w:rsidRPr="004D1E5D">
        <w:t xml:space="preserve">Обмен данными с программируемым логическим контроллером (ПЛК) в реальном времени через драйверы. К ПЛК подключен частотно-регулируемый привод </w:t>
      </w:r>
      <w:r w:rsidRPr="004D1E5D">
        <w:rPr>
          <w:lang w:val="en-US"/>
        </w:rPr>
        <w:t>ABB</w:t>
      </w:r>
      <w:r w:rsidRPr="004D1E5D">
        <w:t xml:space="preserve"> </w:t>
      </w:r>
      <w:r w:rsidRPr="004D1E5D">
        <w:rPr>
          <w:lang w:val="en-US"/>
        </w:rPr>
        <w:t>ACS</w:t>
      </w:r>
      <w:r w:rsidRPr="004D1E5D">
        <w:t xml:space="preserve"> 355, также возможно подключение датчиков давления, преобразователей расхода и др.</w:t>
      </w:r>
    </w:p>
    <w:p w:rsidR="00A7561A" w:rsidRPr="004D1E5D" w:rsidRDefault="00A7561A" w:rsidP="00A7561A">
      <w:pPr>
        <w:numPr>
          <w:ilvl w:val="0"/>
          <w:numId w:val="6"/>
        </w:numPr>
        <w:tabs>
          <w:tab w:val="left" w:pos="993"/>
        </w:tabs>
        <w:ind w:left="0" w:firstLine="709"/>
        <w:jc w:val="both"/>
      </w:pPr>
      <w:r w:rsidRPr="004D1E5D">
        <w:t>Обработка информации в реальном времени.</w:t>
      </w:r>
    </w:p>
    <w:p w:rsidR="00A7561A" w:rsidRPr="004D1E5D" w:rsidRDefault="00A7561A" w:rsidP="00A7561A">
      <w:pPr>
        <w:numPr>
          <w:ilvl w:val="0"/>
          <w:numId w:val="6"/>
        </w:numPr>
        <w:tabs>
          <w:tab w:val="left" w:pos="993"/>
        </w:tabs>
        <w:ind w:left="0" w:firstLine="709"/>
        <w:jc w:val="both"/>
      </w:pPr>
      <w:r w:rsidRPr="004D1E5D">
        <w:t>Логическое управление.</w:t>
      </w:r>
    </w:p>
    <w:p w:rsidR="00A7561A" w:rsidRPr="004D1E5D" w:rsidRDefault="00A7561A" w:rsidP="00A7561A">
      <w:pPr>
        <w:numPr>
          <w:ilvl w:val="0"/>
          <w:numId w:val="6"/>
        </w:numPr>
        <w:tabs>
          <w:tab w:val="left" w:pos="993"/>
        </w:tabs>
        <w:ind w:left="0" w:firstLine="709"/>
        <w:jc w:val="both"/>
      </w:pPr>
      <w:r w:rsidRPr="004D1E5D">
        <w:t>Отображение информации на экране монитора ПК в удобной и понятной для человека форме.</w:t>
      </w:r>
    </w:p>
    <w:p w:rsidR="00A7561A" w:rsidRPr="004D1E5D" w:rsidRDefault="00A7561A" w:rsidP="00A7561A">
      <w:pPr>
        <w:numPr>
          <w:ilvl w:val="0"/>
          <w:numId w:val="6"/>
        </w:numPr>
        <w:tabs>
          <w:tab w:val="left" w:pos="993"/>
        </w:tabs>
        <w:ind w:left="0" w:firstLine="709"/>
        <w:jc w:val="both"/>
      </w:pPr>
      <w:r w:rsidRPr="004D1E5D">
        <w:t>Ведение базы данных реального времени с технологической информацией.</w:t>
      </w:r>
    </w:p>
    <w:p w:rsidR="00A7561A" w:rsidRDefault="00A7561A" w:rsidP="00A7561A">
      <w:pPr>
        <w:numPr>
          <w:ilvl w:val="0"/>
          <w:numId w:val="6"/>
        </w:numPr>
        <w:tabs>
          <w:tab w:val="left" w:pos="993"/>
        </w:tabs>
        <w:ind w:left="0" w:firstLine="709"/>
        <w:jc w:val="both"/>
      </w:pPr>
      <w:r w:rsidRPr="004D1E5D">
        <w:t>Аварийная сигнализация и управление тревожными сообщениями.</w:t>
      </w:r>
    </w:p>
    <w:p w:rsidR="00A7561A" w:rsidRPr="004D1E5D" w:rsidRDefault="00A7561A" w:rsidP="00A7561A">
      <w:pPr>
        <w:tabs>
          <w:tab w:val="left" w:pos="1276"/>
        </w:tabs>
        <w:ind w:firstLine="709"/>
        <w:jc w:val="both"/>
      </w:pPr>
      <w:r w:rsidRPr="004D1E5D">
        <w:t xml:space="preserve">Основным элементом станции управления и контроля является программируемый логический контроллер </w:t>
      </w:r>
      <w:r w:rsidRPr="004D1E5D">
        <w:rPr>
          <w:lang w:val="en-US"/>
        </w:rPr>
        <w:t>T</w:t>
      </w:r>
      <w:r w:rsidRPr="004D1E5D">
        <w:t>-</w:t>
      </w:r>
      <w:r w:rsidRPr="004D1E5D">
        <w:rPr>
          <w:lang w:val="en-US"/>
        </w:rPr>
        <w:t>Box</w:t>
      </w:r>
      <w:r w:rsidR="00B826BF">
        <w:t>, характеристики которой приведены в таблице 3.2</w:t>
      </w:r>
      <w:r w:rsidRPr="004D1E5D">
        <w:t xml:space="preserve">. </w:t>
      </w:r>
    </w:p>
    <w:p w:rsidR="00A7561A" w:rsidRPr="00A7561A" w:rsidRDefault="00A7561A" w:rsidP="00A7561A">
      <w:pPr>
        <w:tabs>
          <w:tab w:val="left" w:pos="1271"/>
        </w:tabs>
        <w:ind w:firstLine="709"/>
        <w:jc w:val="both"/>
        <w:rPr>
          <w:lang w:val="kk-KZ"/>
        </w:rPr>
      </w:pPr>
      <w:r w:rsidRPr="004D1E5D">
        <w:t>T</w:t>
      </w:r>
      <w:r w:rsidRPr="004D1E5D">
        <w:rPr>
          <w:lang w:val="kk-KZ"/>
        </w:rPr>
        <w:t xml:space="preserve"> </w:t>
      </w:r>
      <w:r w:rsidRPr="004D1E5D">
        <w:t>-</w:t>
      </w:r>
      <w:r w:rsidRPr="004D1E5D">
        <w:rPr>
          <w:lang w:val="kk-KZ"/>
        </w:rPr>
        <w:t xml:space="preserve"> </w:t>
      </w:r>
      <w:r w:rsidRPr="004D1E5D">
        <w:t xml:space="preserve">BOX </w:t>
      </w:r>
      <w:r w:rsidRPr="004D1E5D">
        <w:rPr>
          <w:lang w:val="en-US"/>
        </w:rPr>
        <w:t>Lite</w:t>
      </w:r>
      <w:r w:rsidRPr="004D1E5D">
        <w:t xml:space="preserve"> – комплексное устройство в едином корпусе, находящееся на объекте контроля, позволяющее осуществлять удал</w:t>
      </w:r>
      <w:r w:rsidRPr="004D1E5D">
        <w:rPr>
          <w:lang w:val="kk-KZ"/>
        </w:rPr>
        <w:t>е</w:t>
      </w:r>
      <w:r w:rsidRPr="004D1E5D">
        <w:t>нный мониторинг и управление. По сути своей, является промышленным удал</w:t>
      </w:r>
      <w:r w:rsidRPr="004D1E5D">
        <w:rPr>
          <w:lang w:val="kk-KZ"/>
        </w:rPr>
        <w:t>е</w:t>
      </w:r>
      <w:r w:rsidRPr="004D1E5D">
        <w:t xml:space="preserve">нным оконечным устройством, в англоязычной литературе именуемым </w:t>
      </w:r>
      <w:r w:rsidRPr="004D1E5D">
        <w:rPr>
          <w:lang w:val="en-US"/>
        </w:rPr>
        <w:t>RTU</w:t>
      </w:r>
      <w:r>
        <w:t xml:space="preserve"> (Remote Terminal Unit).</w:t>
      </w:r>
      <w:r w:rsidRPr="004D1E5D">
        <w:rPr>
          <w:lang w:val="kk-KZ"/>
        </w:rPr>
        <w:t xml:space="preserve"> </w:t>
      </w:r>
    </w:p>
    <w:p w:rsidR="0000672A" w:rsidRPr="004D1E5D" w:rsidRDefault="0000672A" w:rsidP="0000672A">
      <w:pPr>
        <w:tabs>
          <w:tab w:val="left" w:pos="1271"/>
        </w:tabs>
        <w:ind w:firstLine="709"/>
        <w:jc w:val="both"/>
      </w:pPr>
      <w:r w:rsidRPr="004D1E5D">
        <w:t>T-BOX Lite это решение для применений, не требующих более 30 точек ввода-вывода.  Имеет в сво</w:t>
      </w:r>
      <w:r w:rsidRPr="004D1E5D">
        <w:rPr>
          <w:lang w:val="kk-KZ"/>
        </w:rPr>
        <w:t>е</w:t>
      </w:r>
      <w:r w:rsidRPr="004D1E5D">
        <w:t>м составе аналоговые и цифровые выходы и цифровые входы (включая импульсные и тепловые) для съ</w:t>
      </w:r>
      <w:r w:rsidRPr="004D1E5D">
        <w:rPr>
          <w:lang w:val="kk-KZ"/>
        </w:rPr>
        <w:t>е</w:t>
      </w:r>
      <w:r w:rsidRPr="004D1E5D">
        <w:t>ма параметров и выдачи управляющей информации с различных датчиков (давления, температуры, контроля доступа и</w:t>
      </w:r>
      <w:r w:rsidRPr="004D1E5D">
        <w:rPr>
          <w:lang w:val="kk-KZ"/>
        </w:rPr>
        <w:t xml:space="preserve"> </w:t>
      </w:r>
      <w:r w:rsidRPr="004D1E5D">
        <w:t xml:space="preserve">тд.), расходомеров, аналоговых сенсоров.  Связь устройства с внешним миром реализуется посредством интерфейсов </w:t>
      </w:r>
      <w:r w:rsidRPr="004D1E5D">
        <w:rPr>
          <w:lang w:val="en-US"/>
        </w:rPr>
        <w:t>RS</w:t>
      </w:r>
      <w:r w:rsidRPr="004D1E5D">
        <w:t>232</w:t>
      </w:r>
      <w:r w:rsidRPr="004D1E5D">
        <w:rPr>
          <w:lang w:val="kk-KZ"/>
        </w:rPr>
        <w:t xml:space="preserve"> </w:t>
      </w:r>
      <w:r w:rsidRPr="004D1E5D">
        <w:t>/</w:t>
      </w:r>
      <w:r w:rsidRPr="004D1E5D">
        <w:rPr>
          <w:lang w:val="kk-KZ"/>
        </w:rPr>
        <w:t xml:space="preserve"> </w:t>
      </w:r>
      <w:r w:rsidRPr="004D1E5D">
        <w:rPr>
          <w:lang w:val="en-US"/>
        </w:rPr>
        <w:t>RS</w:t>
      </w:r>
      <w:r w:rsidRPr="004D1E5D">
        <w:t xml:space="preserve">485, </w:t>
      </w:r>
      <w:r w:rsidRPr="004D1E5D">
        <w:rPr>
          <w:lang w:val="en-US"/>
        </w:rPr>
        <w:t>Ethernet</w:t>
      </w:r>
      <w:r w:rsidRPr="004D1E5D">
        <w:t xml:space="preserve"> портов, а также при помощи </w:t>
      </w:r>
      <w:r w:rsidRPr="004D1E5D">
        <w:rPr>
          <w:lang w:val="en-US"/>
        </w:rPr>
        <w:t>PSTN</w:t>
      </w:r>
      <w:r w:rsidRPr="004D1E5D">
        <w:t xml:space="preserve"> и </w:t>
      </w:r>
      <w:r w:rsidRPr="004D1E5D">
        <w:rPr>
          <w:lang w:val="en-US"/>
        </w:rPr>
        <w:t>GPRS</w:t>
      </w:r>
      <w:r w:rsidRPr="004D1E5D">
        <w:rPr>
          <w:lang w:val="kk-KZ"/>
        </w:rPr>
        <w:t xml:space="preserve"> </w:t>
      </w:r>
      <w:r w:rsidR="004E399F">
        <w:t>/</w:t>
      </w:r>
      <w:r w:rsidRPr="004D1E5D">
        <w:rPr>
          <w:lang w:val="kk-KZ"/>
        </w:rPr>
        <w:t xml:space="preserve"> </w:t>
      </w:r>
      <w:r w:rsidRPr="004D1E5D">
        <w:rPr>
          <w:lang w:val="en-US"/>
        </w:rPr>
        <w:t>GSM</w:t>
      </w:r>
      <w:r w:rsidRPr="004D1E5D">
        <w:t xml:space="preserve"> модемов.</w:t>
      </w:r>
    </w:p>
    <w:p w:rsidR="0000672A" w:rsidRPr="004D1E5D" w:rsidRDefault="0000672A" w:rsidP="0000672A">
      <w:pPr>
        <w:tabs>
          <w:tab w:val="left" w:pos="1271"/>
        </w:tabs>
        <w:ind w:firstLine="709"/>
        <w:jc w:val="both"/>
      </w:pPr>
      <w:r w:rsidRPr="004D1E5D">
        <w:t xml:space="preserve">Сообщения об аварии на объекте может передаваться большому числу получателей посредством </w:t>
      </w:r>
      <w:r w:rsidRPr="004D1E5D">
        <w:rPr>
          <w:lang w:val="en-US"/>
        </w:rPr>
        <w:t>SMS</w:t>
      </w:r>
      <w:r w:rsidRPr="004D1E5D">
        <w:rPr>
          <w:lang w:val="kk-KZ"/>
        </w:rPr>
        <w:t xml:space="preserve"> </w:t>
      </w:r>
      <w:r w:rsidRPr="004D1E5D">
        <w:t>-</w:t>
      </w:r>
      <w:r w:rsidRPr="004D1E5D">
        <w:rPr>
          <w:lang w:val="kk-KZ"/>
        </w:rPr>
        <w:t xml:space="preserve"> </w:t>
      </w:r>
      <w:r w:rsidRPr="004D1E5D">
        <w:t xml:space="preserve">сообщений, электронной почты, </w:t>
      </w:r>
      <w:r w:rsidRPr="004D1E5D">
        <w:rPr>
          <w:lang w:val="en-US"/>
        </w:rPr>
        <w:t>FTP</w:t>
      </w:r>
      <w:r w:rsidRPr="004D1E5D">
        <w:t xml:space="preserve"> серверов, </w:t>
      </w:r>
      <w:r w:rsidRPr="004D1E5D">
        <w:rPr>
          <w:lang w:val="en-US"/>
        </w:rPr>
        <w:t>WEB</w:t>
      </w:r>
      <w:r w:rsidRPr="004D1E5D">
        <w:t xml:space="preserve"> страниц. Для своевременного оповещения достаточно иметь при себе мобильный телефон, КПК или компьютер. T-BOX </w:t>
      </w:r>
      <w:r w:rsidRPr="004D1E5D">
        <w:rPr>
          <w:lang w:val="en-US"/>
        </w:rPr>
        <w:t>Lite</w:t>
      </w:r>
      <w:r w:rsidRPr="004D1E5D">
        <w:t xml:space="preserve"> совместимо с современными </w:t>
      </w:r>
      <w:r w:rsidRPr="004D1E5D">
        <w:rPr>
          <w:lang w:val="en-US"/>
        </w:rPr>
        <w:t>SCADA</w:t>
      </w:r>
      <w:r w:rsidRPr="004D1E5D">
        <w:t xml:space="preserve"> системами благодаря поддержке различных протоколов связи, таких как Modbus.</w:t>
      </w:r>
    </w:p>
    <w:p w:rsidR="0000672A" w:rsidRPr="004D1E5D" w:rsidRDefault="0000672A" w:rsidP="0000672A">
      <w:pPr>
        <w:tabs>
          <w:tab w:val="left" w:pos="1271"/>
        </w:tabs>
        <w:ind w:firstLine="709"/>
        <w:jc w:val="both"/>
      </w:pPr>
      <w:r w:rsidRPr="004D1E5D">
        <w:t>Технология T</w:t>
      </w:r>
      <w:r w:rsidRPr="004D1E5D">
        <w:rPr>
          <w:lang w:val="kk-KZ"/>
        </w:rPr>
        <w:t xml:space="preserve"> </w:t>
      </w:r>
      <w:r w:rsidRPr="004D1E5D">
        <w:t>-</w:t>
      </w:r>
      <w:r w:rsidRPr="004D1E5D">
        <w:rPr>
          <w:lang w:val="kk-KZ"/>
        </w:rPr>
        <w:t xml:space="preserve"> </w:t>
      </w:r>
      <w:r w:rsidRPr="004D1E5D">
        <w:t>BOX да</w:t>
      </w:r>
      <w:r w:rsidRPr="004D1E5D">
        <w:rPr>
          <w:lang w:val="kk-KZ"/>
        </w:rPr>
        <w:t>е</w:t>
      </w:r>
      <w:r w:rsidRPr="004D1E5D">
        <w:t xml:space="preserve">т возможность доступа в реальном времени ко всей информации, включая историю событий, аварийных сигналов и информации о текущем состоянии на объекте контроля, а также позволяет оперативно вносить изменение в настройках системы. Реализация данной </w:t>
      </w:r>
      <w:r w:rsidRPr="004D1E5D">
        <w:lastRenderedPageBreak/>
        <w:t xml:space="preserve">технологии осуществляется при помощи программного обеспечения </w:t>
      </w:r>
      <w:r w:rsidRPr="004D1E5D">
        <w:rPr>
          <w:lang w:val="en-US"/>
        </w:rPr>
        <w:t>TWinSoft</w:t>
      </w:r>
      <w:r w:rsidRPr="004D1E5D">
        <w:t>.</w:t>
      </w:r>
    </w:p>
    <w:p w:rsidR="0000672A" w:rsidRDefault="0000672A" w:rsidP="0000672A">
      <w:pPr>
        <w:tabs>
          <w:tab w:val="left" w:pos="1276"/>
        </w:tabs>
        <w:ind w:firstLine="709"/>
        <w:jc w:val="both"/>
        <w:rPr>
          <w:lang w:bidi="ru-RU"/>
        </w:rPr>
      </w:pPr>
      <w:r w:rsidRPr="004D1E5D">
        <w:t xml:space="preserve">Программное обеспечение </w:t>
      </w:r>
      <w:r w:rsidRPr="004D1E5D">
        <w:rPr>
          <w:lang w:val="en-US"/>
        </w:rPr>
        <w:t>TWinSoft</w:t>
      </w:r>
      <w:r w:rsidRPr="004D1E5D">
        <w:t xml:space="preserve"> работает в операционной системе </w:t>
      </w:r>
      <w:r w:rsidRPr="004D1E5D">
        <w:rPr>
          <w:lang w:val="en-US"/>
        </w:rPr>
        <w:t>Windows</w:t>
      </w:r>
      <w:r w:rsidRPr="004D1E5D">
        <w:t xml:space="preserve"> ХР, </w:t>
      </w:r>
      <w:r w:rsidRPr="004D1E5D">
        <w:rPr>
          <w:lang w:val="en-US"/>
        </w:rPr>
        <w:t>Vista</w:t>
      </w:r>
      <w:r w:rsidRPr="004D1E5D">
        <w:t xml:space="preserve"> и </w:t>
      </w:r>
      <w:r w:rsidRPr="004D1E5D">
        <w:rPr>
          <w:lang w:val="en-US"/>
        </w:rPr>
        <w:t>Windows</w:t>
      </w:r>
      <w:r w:rsidRPr="004D1E5D">
        <w:t xml:space="preserve"> 7, не требует больших мощностей, имеет стандартный интерфейс для подобных систем, просто и удобно в обучении и использовании.</w:t>
      </w:r>
    </w:p>
    <w:p w:rsidR="004D1E5D" w:rsidRPr="004D1E5D" w:rsidRDefault="004D1E5D" w:rsidP="004D1E5D">
      <w:pPr>
        <w:tabs>
          <w:tab w:val="left" w:pos="1276"/>
        </w:tabs>
        <w:ind w:firstLine="709"/>
        <w:jc w:val="both"/>
      </w:pPr>
      <w:r w:rsidRPr="004D1E5D">
        <w:rPr>
          <w:lang w:bidi="ru-RU"/>
        </w:rPr>
        <w:t xml:space="preserve">На основе полученных данных разрабатывается программный пакет, позволяющий рассчитать параметры, характеризующие эффективность работы струйного аппарата и представить результаты как в цифровом, так и табличной </w:t>
      </w:r>
      <w:r w:rsidRPr="004D1E5D">
        <w:rPr>
          <w:szCs w:val="28"/>
          <w:lang w:bidi="ru-RU"/>
        </w:rPr>
        <w:t>форме</w:t>
      </w:r>
      <w:r w:rsidRPr="004D1E5D">
        <w:rPr>
          <w:szCs w:val="28"/>
          <w:lang w:val="kk-KZ" w:bidi="ru-RU"/>
        </w:rPr>
        <w:t xml:space="preserve"> </w:t>
      </w:r>
      <w:r w:rsidRPr="004D1E5D">
        <w:rPr>
          <w:rFonts w:cs="Times New Roman"/>
          <w:szCs w:val="28"/>
          <w:lang w:val="kk-KZ"/>
        </w:rPr>
        <w:t>[</w:t>
      </w:r>
      <w:r w:rsidR="004E399F">
        <w:rPr>
          <w:rFonts w:cs="Times New Roman"/>
          <w:szCs w:val="28"/>
          <w:lang w:val="kk-KZ"/>
        </w:rPr>
        <w:t>45</w:t>
      </w:r>
      <w:r w:rsidRPr="004D1E5D">
        <w:rPr>
          <w:rFonts w:cs="Times New Roman"/>
          <w:szCs w:val="28"/>
          <w:lang w:val="kk-KZ"/>
        </w:rPr>
        <w:t>]</w:t>
      </w:r>
      <w:r w:rsidRPr="004D1E5D">
        <w:rPr>
          <w:szCs w:val="28"/>
          <w:lang w:bidi="ru-RU"/>
        </w:rPr>
        <w:t>.</w:t>
      </w:r>
    </w:p>
    <w:p w:rsidR="004D1E5D" w:rsidRDefault="004D1E5D" w:rsidP="00287C71">
      <w:pPr>
        <w:tabs>
          <w:tab w:val="left" w:pos="1276"/>
        </w:tabs>
        <w:jc w:val="both"/>
        <w:rPr>
          <w:highlight w:val="cyan"/>
        </w:rPr>
      </w:pPr>
    </w:p>
    <w:p w:rsidR="00A7561A" w:rsidRPr="004D1E5D" w:rsidRDefault="00A7561A" w:rsidP="00287C71">
      <w:pPr>
        <w:tabs>
          <w:tab w:val="left" w:pos="1276"/>
        </w:tabs>
        <w:jc w:val="both"/>
        <w:rPr>
          <w:highlight w:val="cyan"/>
        </w:rPr>
      </w:pPr>
    </w:p>
    <w:p w:rsidR="004D1E5D" w:rsidRPr="004D1E5D" w:rsidRDefault="004D1E5D" w:rsidP="004D1E5D">
      <w:pPr>
        <w:widowControl w:val="0"/>
        <w:ind w:firstLine="709"/>
        <w:jc w:val="both"/>
        <w:rPr>
          <w:rFonts w:eastAsia="Courier New" w:cs="Times New Roman"/>
          <w:color w:val="000000"/>
          <w:szCs w:val="28"/>
          <w:lang w:val="kk-KZ" w:eastAsia="ru-RU" w:bidi="ru-RU"/>
        </w:rPr>
      </w:pPr>
      <w:r w:rsidRPr="004D1E5D">
        <w:rPr>
          <w:rFonts w:eastAsia="Courier New" w:cs="Times New Roman"/>
          <w:color w:val="000000"/>
          <w:szCs w:val="28"/>
          <w:lang w:val="kk-KZ" w:eastAsia="ru-RU" w:bidi="ru-RU"/>
        </w:rPr>
        <w:t>3.1.2</w:t>
      </w:r>
      <w:r w:rsidRPr="004D1E5D">
        <w:rPr>
          <w:rFonts w:eastAsia="Courier New" w:cs="Times New Roman"/>
          <w:color w:val="000000"/>
          <w:szCs w:val="28"/>
          <w:lang w:eastAsia="ru-RU" w:bidi="ru-RU"/>
        </w:rPr>
        <w:t xml:space="preserve"> Результаты опробования работоспособности испытательного </w:t>
      </w:r>
      <w:r w:rsidR="00F17219" w:rsidRPr="004E399F">
        <w:rPr>
          <w:rFonts w:eastAsia="Courier New" w:cs="Times New Roman"/>
          <w:szCs w:val="28"/>
          <w:lang w:eastAsia="ru-RU" w:bidi="ru-RU"/>
        </w:rPr>
        <w:t>стенда</w:t>
      </w:r>
      <w:r w:rsidR="00F17219" w:rsidRPr="004E399F">
        <w:rPr>
          <w:rFonts w:eastAsia="Courier New" w:cs="Times New Roman"/>
          <w:szCs w:val="28"/>
          <w:lang w:val="kk-KZ" w:eastAsia="ru-RU" w:bidi="ru-RU"/>
        </w:rPr>
        <w:t xml:space="preserve"> для исследования характеристик КНУ</w:t>
      </w:r>
    </w:p>
    <w:p w:rsidR="004D1E5D" w:rsidRPr="004D1E5D" w:rsidRDefault="004D1E5D" w:rsidP="004D1E5D">
      <w:pPr>
        <w:widowControl w:val="0"/>
        <w:ind w:firstLine="709"/>
        <w:jc w:val="both"/>
        <w:rPr>
          <w:rFonts w:eastAsia="Courier New" w:cs="Times New Roman"/>
          <w:color w:val="000000"/>
          <w:szCs w:val="28"/>
          <w:lang w:eastAsia="ru-RU" w:bidi="ru-RU"/>
        </w:rPr>
      </w:pP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xml:space="preserve">Методика оценки работоспособности испытательного стенда проводилась по </w:t>
      </w:r>
      <w:r w:rsidRPr="004D1E5D">
        <w:rPr>
          <w:rFonts w:eastAsia="Courier New" w:cs="Times New Roman"/>
          <w:color w:val="000000"/>
          <w:szCs w:val="28"/>
          <w:lang w:val="kk-KZ" w:eastAsia="ru-RU" w:bidi="ru-RU"/>
        </w:rPr>
        <w:t>нижеприведенной</w:t>
      </w:r>
      <w:r w:rsidR="00B826BF">
        <w:rPr>
          <w:rFonts w:eastAsia="Courier New" w:cs="Times New Roman"/>
          <w:color w:val="000000"/>
          <w:szCs w:val="28"/>
          <w:lang w:eastAsia="ru-RU" w:bidi="ru-RU"/>
        </w:rPr>
        <w:t xml:space="preserve"> методике</w:t>
      </w:r>
      <w:r w:rsidRPr="004D1E5D">
        <w:rPr>
          <w:rFonts w:eastAsia="Courier New" w:cs="Times New Roman"/>
          <w:color w:val="000000"/>
          <w:szCs w:val="28"/>
          <w:lang w:eastAsia="ru-RU" w:bidi="ru-RU"/>
        </w:rPr>
        <w:t>.</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А) Проверка герметичности системы:</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xml:space="preserve">- заполнить систему водой и стравить воздух из системы; </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перекрыть вентили подачи в емкости 12, 16 и 17 и открыть вентили 13, 14 и 15;</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включить ЭЦН 5 и контролируя давление по показаниям манометров 10 и 11 довести давление в системе до 0,5 М</w:t>
      </w:r>
      <w:r w:rsidRPr="004D1E5D">
        <w:rPr>
          <w:rFonts w:eastAsia="Courier New" w:cs="Times New Roman"/>
          <w:color w:val="000000"/>
          <w:szCs w:val="28"/>
          <w:lang w:val="kk-KZ" w:eastAsia="ru-RU" w:bidi="ru-RU"/>
        </w:rPr>
        <w:t>П</w:t>
      </w:r>
      <w:r w:rsidRPr="004D1E5D">
        <w:rPr>
          <w:rFonts w:eastAsia="Courier New" w:cs="Times New Roman"/>
          <w:color w:val="000000"/>
          <w:szCs w:val="28"/>
          <w:lang w:eastAsia="ru-RU" w:bidi="ru-RU"/>
        </w:rPr>
        <w:t>а;</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xml:space="preserve">- провести осмотр на предмет обнаружения утечек. </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Б) Опробование стенда на рабочем режиме:</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открыть все задвижки;</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включить ЭЦН 4 и 5 и перевести их частоту вращения со станции управления с помощью частотного регулятора на 0,70</w:t>
      </w:r>
      <w:r w:rsidRPr="004D1E5D">
        <w:rPr>
          <w:rFonts w:eastAsia="Courier New" w:cs="Times New Roman"/>
          <w:color w:val="000000"/>
          <w:szCs w:val="28"/>
          <w:lang w:val="kk-KZ" w:eastAsia="ru-RU" w:bidi="ru-RU"/>
        </w:rPr>
        <w:t xml:space="preserve"> </w:t>
      </w:r>
      <w:r w:rsidRPr="004D1E5D">
        <w:rPr>
          <w:rFonts w:eastAsia="Courier New" w:cs="Times New Roman"/>
          <w:color w:val="000000"/>
          <w:szCs w:val="28"/>
          <w:lang w:eastAsia="ru-RU" w:bidi="ru-RU"/>
        </w:rPr>
        <w:t>% от номинальной;</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при установившемся режиме работы ЭЦН по истечении 5 мин зафиксировать показания расходомеров 6,</w:t>
      </w:r>
      <w:r w:rsidRPr="004D1E5D">
        <w:rPr>
          <w:rFonts w:eastAsia="Courier New" w:cs="Times New Roman"/>
          <w:color w:val="000000"/>
          <w:szCs w:val="28"/>
          <w:lang w:val="kk-KZ" w:eastAsia="ru-RU" w:bidi="ru-RU"/>
        </w:rPr>
        <w:t xml:space="preserve"> </w:t>
      </w:r>
      <w:r w:rsidRPr="004D1E5D">
        <w:rPr>
          <w:rFonts w:eastAsia="Courier New" w:cs="Times New Roman"/>
          <w:color w:val="000000"/>
          <w:szCs w:val="28"/>
          <w:lang w:eastAsia="ru-RU" w:bidi="ru-RU"/>
        </w:rPr>
        <w:t>7 рабочей и эжектируемой жидкостей;</w:t>
      </w:r>
    </w:p>
    <w:p w:rsidR="004D1E5D" w:rsidRPr="004D1E5D" w:rsidRDefault="004D1E5D" w:rsidP="004D1E5D">
      <w:pPr>
        <w:widowControl w:val="0"/>
        <w:ind w:firstLine="709"/>
        <w:jc w:val="both"/>
        <w:rPr>
          <w:rFonts w:eastAsia="Courier New" w:cs="Times New Roman"/>
          <w:color w:val="000000"/>
          <w:szCs w:val="28"/>
          <w:lang w:val="kk-KZ" w:eastAsia="ru-RU" w:bidi="ru-RU"/>
        </w:rPr>
      </w:pPr>
      <w:r w:rsidRPr="004D1E5D">
        <w:rPr>
          <w:rFonts w:eastAsia="Courier New" w:cs="Times New Roman"/>
          <w:color w:val="000000"/>
          <w:szCs w:val="28"/>
          <w:lang w:eastAsia="ru-RU" w:bidi="ru-RU"/>
        </w:rPr>
        <w:t>- при неизменной работе подпорного ЭЦН 4 с помощью вентиля 12 изменить давление эжектируемой жидкости последовательно от нуля до 0,1</w:t>
      </w:r>
      <w:r w:rsidRPr="004D1E5D">
        <w:rPr>
          <w:rFonts w:eastAsia="Courier New" w:cs="Times New Roman"/>
          <w:color w:val="000000"/>
          <w:szCs w:val="28"/>
          <w:lang w:val="kk-KZ" w:eastAsia="ru-RU" w:bidi="ru-RU"/>
        </w:rPr>
        <w:t xml:space="preserve"> </w:t>
      </w:r>
      <w:r w:rsidRPr="004D1E5D">
        <w:rPr>
          <w:rFonts w:eastAsia="Courier New" w:cs="Times New Roman"/>
          <w:color w:val="000000"/>
          <w:szCs w:val="28"/>
          <w:lang w:eastAsia="ru-RU" w:bidi="ru-RU"/>
        </w:rPr>
        <w:t>МПа с шагом 0,02</w:t>
      </w:r>
      <w:r w:rsidRPr="004D1E5D">
        <w:rPr>
          <w:rFonts w:eastAsia="Courier New" w:cs="Times New Roman"/>
          <w:color w:val="000000"/>
          <w:szCs w:val="28"/>
          <w:lang w:val="kk-KZ" w:eastAsia="ru-RU" w:bidi="ru-RU"/>
        </w:rPr>
        <w:t xml:space="preserve"> </w:t>
      </w:r>
      <w:r w:rsidRPr="004D1E5D">
        <w:rPr>
          <w:rFonts w:eastAsia="Courier New" w:cs="Times New Roman"/>
          <w:color w:val="000000"/>
          <w:szCs w:val="28"/>
          <w:lang w:eastAsia="ru-RU" w:bidi="ru-RU"/>
        </w:rPr>
        <w:t>М</w:t>
      </w:r>
      <w:r w:rsidRPr="004D1E5D">
        <w:rPr>
          <w:rFonts w:eastAsia="Courier New" w:cs="Times New Roman"/>
          <w:color w:val="000000"/>
          <w:szCs w:val="28"/>
          <w:lang w:val="kk-KZ" w:eastAsia="ru-RU" w:bidi="ru-RU"/>
        </w:rPr>
        <w:t>П</w:t>
      </w:r>
      <w:r w:rsidRPr="004D1E5D">
        <w:rPr>
          <w:rFonts w:eastAsia="Courier New" w:cs="Times New Roman"/>
          <w:color w:val="000000"/>
          <w:szCs w:val="28"/>
          <w:lang w:eastAsia="ru-RU" w:bidi="ru-RU"/>
        </w:rPr>
        <w:t>а, контролируя показания по манометру 9 и одновременно фиксируя показания расходомеров 6 и 7</w:t>
      </w:r>
      <w:r w:rsidRPr="004D1E5D">
        <w:rPr>
          <w:rFonts w:eastAsia="Courier New" w:cs="Times New Roman"/>
          <w:color w:val="000000"/>
          <w:szCs w:val="28"/>
          <w:lang w:val="kk-KZ" w:eastAsia="ru-RU" w:bidi="ru-RU"/>
        </w:rPr>
        <w:t>;</w:t>
      </w:r>
    </w:p>
    <w:p w:rsidR="004D1E5D" w:rsidRPr="004D1E5D" w:rsidRDefault="004D1E5D" w:rsidP="004D1E5D">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xml:space="preserve">- </w:t>
      </w:r>
      <w:r w:rsidRPr="004D1E5D">
        <w:rPr>
          <w:rFonts w:eastAsia="Courier New" w:cs="Times New Roman"/>
          <w:color w:val="000000"/>
          <w:szCs w:val="28"/>
          <w:lang w:val="kk-KZ" w:eastAsia="ru-RU" w:bidi="ru-RU"/>
        </w:rPr>
        <w:t>п</w:t>
      </w:r>
      <w:r w:rsidRPr="004D1E5D">
        <w:rPr>
          <w:rFonts w:eastAsia="Courier New" w:cs="Times New Roman"/>
          <w:color w:val="000000"/>
          <w:szCs w:val="28"/>
          <w:lang w:eastAsia="ru-RU" w:bidi="ru-RU"/>
        </w:rPr>
        <w:t>одсчитать коэффициент эжекции струйного насоса.</w:t>
      </w:r>
    </w:p>
    <w:p w:rsidR="00B826BF" w:rsidRPr="004D1E5D" w:rsidRDefault="00B826BF" w:rsidP="00B826BF">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 xml:space="preserve">На рисунке </w:t>
      </w:r>
      <w:r w:rsidRPr="004D1E5D">
        <w:rPr>
          <w:rFonts w:eastAsia="Courier New" w:cs="Times New Roman"/>
          <w:color w:val="000000"/>
          <w:szCs w:val="28"/>
          <w:lang w:val="kk-KZ" w:eastAsia="ru-RU" w:bidi="ru-RU"/>
        </w:rPr>
        <w:t>3.12</w:t>
      </w:r>
      <w:r w:rsidRPr="004D1E5D">
        <w:rPr>
          <w:rFonts w:eastAsia="Courier New" w:cs="Times New Roman"/>
          <w:color w:val="000000"/>
          <w:szCs w:val="28"/>
          <w:lang w:eastAsia="ru-RU" w:bidi="ru-RU"/>
        </w:rPr>
        <w:t xml:space="preserve"> представлен</w:t>
      </w:r>
      <w:r>
        <w:rPr>
          <w:rFonts w:eastAsia="Courier New" w:cs="Times New Roman"/>
          <w:color w:val="000000"/>
          <w:szCs w:val="28"/>
          <w:lang w:val="kk-KZ" w:eastAsia="ru-RU" w:bidi="ru-RU"/>
        </w:rPr>
        <w:t>а</w:t>
      </w:r>
      <w:r w:rsidRPr="004D1E5D">
        <w:rPr>
          <w:rFonts w:eastAsia="Courier New" w:cs="Times New Roman"/>
          <w:color w:val="000000"/>
          <w:szCs w:val="28"/>
          <w:lang w:eastAsia="ru-RU" w:bidi="ru-RU"/>
        </w:rPr>
        <w:t xml:space="preserve"> напорно-энергетическая характеристика струйного аппарата при подаче воды в приемную камеру под давлением. Как показали результаты испытаний, создание дополнительного подпора в приемной камере струйного аппарата должно приводит к значительному росту его </w:t>
      </w:r>
      <w:r>
        <w:rPr>
          <w:rFonts w:eastAsia="Courier New" w:cs="Times New Roman"/>
          <w:color w:val="000000"/>
          <w:szCs w:val="28"/>
          <w:lang w:val="kk-KZ" w:eastAsia="ru-RU" w:bidi="ru-RU"/>
        </w:rPr>
        <w:t>э</w:t>
      </w:r>
      <w:r w:rsidRPr="004D1E5D">
        <w:rPr>
          <w:rFonts w:eastAsia="Courier New" w:cs="Times New Roman"/>
          <w:color w:val="000000"/>
          <w:szCs w:val="28"/>
          <w:lang w:eastAsia="ru-RU" w:bidi="ru-RU"/>
        </w:rPr>
        <w:t xml:space="preserve">жектирующей способности и КПД и расширению напорной характеристики струйного аппарата в область более высоких значений коэффициента инжекции. Эта информация необходима в эксплуатации при подборе и определении оптимальной глубины спуска струйного насоса под </w:t>
      </w:r>
      <w:r w:rsidRPr="004D1E5D">
        <w:rPr>
          <w:rFonts w:eastAsia="Courier New" w:cs="Times New Roman"/>
          <w:color w:val="000000"/>
          <w:szCs w:val="28"/>
          <w:lang w:eastAsia="ru-RU" w:bidi="ru-RU"/>
        </w:rPr>
        <w:lastRenderedPageBreak/>
        <w:t>уровень жидкости в скважине.</w:t>
      </w:r>
    </w:p>
    <w:p w:rsidR="004D1E5D" w:rsidRDefault="00B826BF" w:rsidP="00B826BF">
      <w:pPr>
        <w:widowControl w:val="0"/>
        <w:ind w:firstLine="709"/>
        <w:jc w:val="both"/>
        <w:rPr>
          <w:rFonts w:eastAsia="Courier New" w:cs="Times New Roman"/>
          <w:color w:val="000000"/>
          <w:szCs w:val="28"/>
          <w:lang w:eastAsia="ru-RU" w:bidi="ru-RU"/>
        </w:rPr>
      </w:pPr>
      <w:r w:rsidRPr="004D1E5D">
        <w:rPr>
          <w:rFonts w:eastAsia="Courier New" w:cs="Times New Roman"/>
          <w:color w:val="000000"/>
          <w:szCs w:val="28"/>
          <w:lang w:eastAsia="ru-RU" w:bidi="ru-RU"/>
        </w:rPr>
        <w:t>Полученные характеристики могут быть учтены при проведении испытаний для подбора оптимальных режимов работы КНУ в зависимости от динамического уровня эжектируемой жидкости (давления на приеме насоса)</w:t>
      </w:r>
      <w:r w:rsidRPr="004D1E5D">
        <w:rPr>
          <w:rFonts w:eastAsia="Courier New" w:cs="Times New Roman"/>
          <w:color w:val="000000"/>
          <w:szCs w:val="28"/>
          <w:lang w:val="kk-KZ" w:eastAsia="ru-RU" w:bidi="ru-RU"/>
        </w:rPr>
        <w:t xml:space="preserve"> </w:t>
      </w:r>
      <w:r w:rsidRPr="004D1E5D">
        <w:rPr>
          <w:rFonts w:cs="Times New Roman"/>
          <w:szCs w:val="28"/>
          <w:lang w:val="kk-KZ"/>
        </w:rPr>
        <w:t>[</w:t>
      </w:r>
      <w:r>
        <w:rPr>
          <w:rFonts w:cs="Times New Roman"/>
          <w:szCs w:val="28"/>
          <w:lang w:val="kk-KZ"/>
        </w:rPr>
        <w:t>45</w:t>
      </w:r>
      <w:r w:rsidRPr="004D1E5D">
        <w:rPr>
          <w:rFonts w:cs="Times New Roman"/>
          <w:szCs w:val="28"/>
          <w:lang w:val="kk-KZ"/>
        </w:rPr>
        <w:t>]</w:t>
      </w:r>
      <w:r w:rsidRPr="004D1E5D">
        <w:rPr>
          <w:rFonts w:eastAsia="Courier New" w:cs="Times New Roman"/>
          <w:color w:val="000000"/>
          <w:szCs w:val="28"/>
          <w:lang w:eastAsia="ru-RU" w:bidi="ru-RU"/>
        </w:rPr>
        <w:t>.</w:t>
      </w:r>
    </w:p>
    <w:p w:rsidR="00B826BF" w:rsidRPr="004D1E5D" w:rsidRDefault="00B826BF" w:rsidP="00B826BF">
      <w:pPr>
        <w:widowControl w:val="0"/>
        <w:ind w:firstLine="709"/>
        <w:jc w:val="both"/>
        <w:rPr>
          <w:rFonts w:eastAsia="Courier New" w:cs="Times New Roman"/>
          <w:color w:val="000000"/>
          <w:szCs w:val="28"/>
          <w:lang w:eastAsia="ru-RU" w:bidi="ru-RU"/>
        </w:rPr>
      </w:pPr>
    </w:p>
    <w:p w:rsidR="004D1E5D" w:rsidRPr="004D1E5D" w:rsidRDefault="004D1E5D" w:rsidP="004D1E5D">
      <w:pPr>
        <w:widowControl w:val="0"/>
        <w:jc w:val="center"/>
        <w:rPr>
          <w:rFonts w:eastAsia="Courier New" w:cs="Times New Roman"/>
          <w:color w:val="000000"/>
          <w:szCs w:val="28"/>
          <w:lang w:eastAsia="ru-RU" w:bidi="ru-RU"/>
        </w:rPr>
      </w:pPr>
      <w:r w:rsidRPr="004D1E5D">
        <w:rPr>
          <w:rFonts w:eastAsia="Courier New" w:cs="Times New Roman"/>
          <w:noProof/>
          <w:color w:val="000000"/>
          <w:szCs w:val="28"/>
          <w:lang w:eastAsia="ru-RU"/>
        </w:rPr>
        <w:drawing>
          <wp:inline distT="0" distB="0" distL="0" distR="0" wp14:anchorId="4940DBA9" wp14:editId="5837AEBF">
            <wp:extent cx="4797631" cy="2583843"/>
            <wp:effectExtent l="0" t="0" r="3175" b="6985"/>
            <wp:docPr id="74" name="Рисунок 74" descr="графи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рафик 1"/>
                    <pic:cNvPicPr>
                      <a:picLocks noChangeAspect="1" noChangeArrowheads="1"/>
                    </pic:cNvPicPr>
                  </pic:nvPicPr>
                  <pic:blipFill>
                    <a:blip r:embed="rId56" cstate="print">
                      <a:extLst>
                        <a:ext uri="{28A0092B-C50C-407E-A947-70E740481C1C}">
                          <a14:useLocalDpi xmlns:a14="http://schemas.microsoft.com/office/drawing/2010/main" val="0"/>
                        </a:ext>
                      </a:extLst>
                    </a:blip>
                    <a:srcRect t="3719" r="267" b="3642"/>
                    <a:stretch>
                      <a:fillRect/>
                    </a:stretch>
                  </pic:blipFill>
                  <pic:spPr bwMode="auto">
                    <a:xfrm>
                      <a:off x="0" y="0"/>
                      <a:ext cx="4830867" cy="2601743"/>
                    </a:xfrm>
                    <a:prstGeom prst="rect">
                      <a:avLst/>
                    </a:prstGeom>
                    <a:noFill/>
                    <a:ln>
                      <a:noFill/>
                    </a:ln>
                  </pic:spPr>
                </pic:pic>
              </a:graphicData>
            </a:graphic>
          </wp:inline>
        </w:drawing>
      </w:r>
    </w:p>
    <w:p w:rsidR="004D1E5D" w:rsidRPr="004D1E5D" w:rsidRDefault="004D1E5D" w:rsidP="004D1E5D">
      <w:pPr>
        <w:widowControl w:val="0"/>
        <w:ind w:firstLine="709"/>
        <w:jc w:val="center"/>
        <w:rPr>
          <w:rFonts w:eastAsia="Courier New" w:cs="Times New Roman"/>
          <w:color w:val="000000"/>
          <w:szCs w:val="28"/>
          <w:lang w:eastAsia="ru-RU" w:bidi="ru-RU"/>
        </w:rPr>
      </w:pPr>
    </w:p>
    <w:p w:rsidR="004D1E5D" w:rsidRPr="004D1E5D" w:rsidRDefault="004D1E5D" w:rsidP="004D1E5D">
      <w:pPr>
        <w:widowControl w:val="0"/>
        <w:jc w:val="center"/>
        <w:rPr>
          <w:rFonts w:eastAsia="Courier New" w:cs="Times New Roman"/>
          <w:color w:val="000000"/>
          <w:szCs w:val="28"/>
          <w:lang w:eastAsia="ru-RU" w:bidi="ru-RU"/>
        </w:rPr>
      </w:pPr>
      <w:r w:rsidRPr="004D1E5D">
        <w:rPr>
          <w:rFonts w:eastAsia="Courier New" w:cs="Times New Roman"/>
          <w:color w:val="000000"/>
          <w:szCs w:val="28"/>
          <w:lang w:eastAsia="ru-RU" w:bidi="ru-RU"/>
        </w:rPr>
        <w:t xml:space="preserve">Рисунок </w:t>
      </w:r>
      <w:r w:rsidRPr="004D1E5D">
        <w:rPr>
          <w:rFonts w:eastAsia="Courier New" w:cs="Times New Roman"/>
          <w:color w:val="000000"/>
          <w:szCs w:val="28"/>
          <w:lang w:val="kk-KZ" w:eastAsia="ru-RU" w:bidi="ru-RU"/>
        </w:rPr>
        <w:t>3.12</w:t>
      </w:r>
      <w:r w:rsidRPr="004D1E5D">
        <w:rPr>
          <w:rFonts w:eastAsia="Courier New" w:cs="Times New Roman"/>
          <w:color w:val="000000"/>
          <w:szCs w:val="28"/>
          <w:lang w:eastAsia="ru-RU" w:bidi="ru-RU"/>
        </w:rPr>
        <w:t xml:space="preserve"> - Напорно-энергетические характеристики струйного аппарата</w:t>
      </w:r>
    </w:p>
    <w:p w:rsidR="004D1E5D" w:rsidRPr="004D1E5D" w:rsidRDefault="004D1E5D" w:rsidP="004D1E5D">
      <w:pPr>
        <w:widowControl w:val="0"/>
        <w:ind w:firstLine="709"/>
        <w:jc w:val="both"/>
        <w:rPr>
          <w:rFonts w:eastAsia="Courier New" w:cs="Times New Roman"/>
          <w:color w:val="000000"/>
          <w:szCs w:val="28"/>
          <w:lang w:eastAsia="ru-RU" w:bidi="ru-RU"/>
        </w:rPr>
      </w:pPr>
    </w:p>
    <w:p w:rsidR="004D1E5D" w:rsidRPr="004D1E5D" w:rsidRDefault="004D1E5D" w:rsidP="00287C71">
      <w:pPr>
        <w:tabs>
          <w:tab w:val="left" w:pos="1276"/>
        </w:tabs>
        <w:jc w:val="both"/>
        <w:rPr>
          <w:highlight w:val="cyan"/>
        </w:rPr>
      </w:pPr>
    </w:p>
    <w:p w:rsidR="004D1E5D" w:rsidRPr="004C3608" w:rsidRDefault="004D1E5D" w:rsidP="004D1E5D">
      <w:pPr>
        <w:tabs>
          <w:tab w:val="left" w:pos="1276"/>
        </w:tabs>
        <w:ind w:firstLine="709"/>
        <w:jc w:val="both"/>
        <w:rPr>
          <w:lang w:val="kk-KZ"/>
        </w:rPr>
      </w:pPr>
      <w:r w:rsidRPr="004D1E5D">
        <w:rPr>
          <w:lang w:val="kk-KZ"/>
        </w:rPr>
        <w:t xml:space="preserve">3.2 </w:t>
      </w:r>
      <w:r w:rsidRPr="004D1E5D">
        <w:t xml:space="preserve">Выбор и обоснование конструкции высоконапорных сопел для стендовой </w:t>
      </w:r>
      <w:r w:rsidR="004C3608">
        <w:rPr>
          <w:lang w:val="kk-KZ"/>
        </w:rPr>
        <w:t>КНУ</w:t>
      </w:r>
    </w:p>
    <w:p w:rsidR="004D1E5D" w:rsidRPr="004D1E5D" w:rsidRDefault="004D1E5D" w:rsidP="004D1E5D">
      <w:pPr>
        <w:tabs>
          <w:tab w:val="left" w:pos="1276"/>
        </w:tabs>
        <w:ind w:firstLine="709"/>
        <w:jc w:val="both"/>
        <w:rPr>
          <w:highlight w:val="cyan"/>
        </w:rPr>
      </w:pPr>
    </w:p>
    <w:p w:rsidR="004D1E5D" w:rsidRPr="004D1E5D" w:rsidRDefault="004D1E5D" w:rsidP="004D1E5D">
      <w:pPr>
        <w:tabs>
          <w:tab w:val="left" w:pos="1276"/>
        </w:tabs>
        <w:ind w:firstLine="709"/>
        <w:jc w:val="both"/>
      </w:pPr>
      <w:r w:rsidRPr="004D1E5D">
        <w:t xml:space="preserve">Одним из наиболее важных узлов </w:t>
      </w:r>
      <w:r w:rsidR="00D32DDA">
        <w:rPr>
          <w:lang w:val="kk-KZ"/>
        </w:rPr>
        <w:t>СН</w:t>
      </w:r>
      <w:r w:rsidRPr="004D1E5D">
        <w:t>, обеспечивающего его высокие эксплуатационные характеристики является профиль и конструкция высоконапорного сопла подвода рабочей жидкости, которая и определяет условия преобразования потенциальной энергии рабочей жидкости в кинетическую (в коническом сходящемся насадке), обмена количеством движения между частицами рабочей жидкости и подаваемой среды (в камере смешения), а также перехода кинетической энергии смеси рабочей и транспортируемой жидкостей в потенциальную (в диффузоре).</w:t>
      </w:r>
    </w:p>
    <w:p w:rsidR="004D1E5D" w:rsidRPr="004D1E5D" w:rsidRDefault="004D1E5D" w:rsidP="004D1E5D">
      <w:pPr>
        <w:tabs>
          <w:tab w:val="left" w:pos="1276"/>
        </w:tabs>
        <w:ind w:firstLine="709"/>
        <w:jc w:val="both"/>
      </w:pPr>
      <w:r w:rsidRPr="004D1E5D">
        <w:t>Невысокое значение КПД струйных насосов обусловлено значи</w:t>
      </w:r>
      <w:r w:rsidRPr="004D1E5D">
        <w:softHyphen/>
        <w:t xml:space="preserve">тельными потерями энергии, сопровождающими рабочий процесс. Согласно многочисленным исследованиям </w:t>
      </w:r>
      <w:r w:rsidRPr="004D1E5D">
        <w:rPr>
          <w:szCs w:val="28"/>
        </w:rPr>
        <w:t>[</w:t>
      </w:r>
      <w:r w:rsidRPr="004D1E5D">
        <w:rPr>
          <w:szCs w:val="28"/>
          <w:lang w:val="kk-KZ"/>
        </w:rPr>
        <w:t>31</w:t>
      </w:r>
      <w:r w:rsidR="00B64F0D">
        <w:rPr>
          <w:szCs w:val="28"/>
          <w:lang w:val="kk-KZ"/>
        </w:rPr>
        <w:t>, 32, 33, 34</w:t>
      </w:r>
      <w:r w:rsidRPr="004D1E5D">
        <w:rPr>
          <w:szCs w:val="28"/>
        </w:rPr>
        <w:t>],</w:t>
      </w:r>
      <w:r w:rsidRPr="004D1E5D">
        <w:t xml:space="preserve"> одним из элементов насоса, в которой наблюдается значительная доля потери энергии рабочей жидкости при преобразовании его потенциальной энергии в кинетическую, является профиль высоконапорного сопла.</w:t>
      </w:r>
    </w:p>
    <w:p w:rsidR="004D1E5D" w:rsidRPr="004D1E5D" w:rsidRDefault="004D1E5D" w:rsidP="004D1E5D">
      <w:pPr>
        <w:tabs>
          <w:tab w:val="left" w:pos="1276"/>
        </w:tabs>
        <w:ind w:firstLine="709"/>
        <w:jc w:val="both"/>
      </w:pPr>
      <w:r w:rsidRPr="004D1E5D">
        <w:t xml:space="preserve">Так, в работе </w:t>
      </w:r>
      <w:r w:rsidRPr="004D1E5D">
        <w:rPr>
          <w:szCs w:val="28"/>
        </w:rPr>
        <w:t>[</w:t>
      </w:r>
      <w:r w:rsidR="00136410">
        <w:rPr>
          <w:szCs w:val="28"/>
          <w:lang w:val="kk-KZ"/>
        </w:rPr>
        <w:t>48</w:t>
      </w:r>
      <w:r w:rsidRPr="004D1E5D">
        <w:rPr>
          <w:szCs w:val="28"/>
        </w:rPr>
        <w:t>]</w:t>
      </w:r>
      <w:r w:rsidRPr="004D1E5D">
        <w:t xml:space="preserve"> исследовалось влияние эффекта масштаба и шероховатости поверхности сопла, в результате которой установлено, что форма последней и шероховатость оказывают заметное влияние на КПД и характеристики струйного насоса.  На первый взгляд незначительные </w:t>
      </w:r>
      <w:r w:rsidRPr="004D1E5D">
        <w:lastRenderedPageBreak/>
        <w:t xml:space="preserve">отклонения размеров сопла и допускаемая при изготовлении шероховатость поверхности могут приводить к существенным отклонениям параметров насоса от расчетных.   </w:t>
      </w:r>
    </w:p>
    <w:p w:rsidR="004D1E5D" w:rsidRPr="004D1E5D" w:rsidRDefault="004D1E5D" w:rsidP="004D1E5D">
      <w:pPr>
        <w:tabs>
          <w:tab w:val="left" w:pos="1276"/>
        </w:tabs>
        <w:ind w:firstLine="709"/>
        <w:jc w:val="both"/>
      </w:pPr>
      <w:r w:rsidRPr="004D1E5D">
        <w:t xml:space="preserve">В исследовании </w:t>
      </w:r>
      <w:r w:rsidRPr="004D1E5D">
        <w:rPr>
          <w:szCs w:val="28"/>
        </w:rPr>
        <w:t>[</w:t>
      </w:r>
      <w:r w:rsidR="00136410">
        <w:rPr>
          <w:szCs w:val="28"/>
          <w:lang w:val="kk-KZ"/>
        </w:rPr>
        <w:t>49</w:t>
      </w:r>
      <w:r w:rsidRPr="004D1E5D">
        <w:rPr>
          <w:szCs w:val="28"/>
        </w:rPr>
        <w:t>]</w:t>
      </w:r>
      <w:r w:rsidRPr="004D1E5D">
        <w:t xml:space="preserve"> показано, что небольшая конусность внутренней формы сопла существенно влияет на напор насоса, а именно его увеличивает при несущественном изменении давления на входе в насос, что позволяет судить об увеличении КПД насоса. </w:t>
      </w:r>
    </w:p>
    <w:p w:rsidR="004D1E5D" w:rsidRPr="004D1E5D" w:rsidRDefault="004D1E5D" w:rsidP="004D1E5D">
      <w:pPr>
        <w:tabs>
          <w:tab w:val="left" w:pos="1276"/>
        </w:tabs>
        <w:ind w:firstLine="709"/>
        <w:jc w:val="both"/>
      </w:pPr>
      <w:r w:rsidRPr="004D1E5D">
        <w:t>Расчеты показали, что картина течения в сопле с наличием прямолинейного участка существенно отличается от течения при его отсутствии. Большее значение скорости при отсутствии прямолинейного участка создает большую всасывающую способность насоса.</w:t>
      </w:r>
    </w:p>
    <w:p w:rsidR="004D1E5D" w:rsidRPr="004D1E5D" w:rsidRDefault="004D1E5D" w:rsidP="004D1E5D">
      <w:pPr>
        <w:tabs>
          <w:tab w:val="left" w:pos="1276"/>
        </w:tabs>
        <w:ind w:firstLine="709"/>
        <w:jc w:val="both"/>
      </w:pPr>
      <w:r w:rsidRPr="004D1E5D">
        <w:t>Из приведенных результатов расчетных и стендовых исследований следует, что уменьшение прямолинейного участка увеличивает напор насоса, причем как показали расчеты, без существенного изменения давления на входе в насос, а значит КПД всего агрегата с уменьшением длины прямолинейного участка увеличивается. Дальнейшее укорочение сопла приводит к существенному изменению размеров рабочего зазора насоса и сильно искажает расчетную характеристику.</w:t>
      </w:r>
    </w:p>
    <w:p w:rsidR="004D1E5D" w:rsidRPr="004D1E5D" w:rsidRDefault="004D1E5D" w:rsidP="004D1E5D">
      <w:pPr>
        <w:tabs>
          <w:tab w:val="left" w:pos="1276"/>
        </w:tabs>
        <w:ind w:firstLine="709"/>
        <w:jc w:val="both"/>
      </w:pPr>
      <w:r w:rsidRPr="004D1E5D">
        <w:t xml:space="preserve">Из результатов исследования сделано несколько выводов: </w:t>
      </w:r>
    </w:p>
    <w:p w:rsidR="004D1E5D" w:rsidRPr="004D1E5D" w:rsidRDefault="004D1E5D" w:rsidP="004D1E5D">
      <w:pPr>
        <w:tabs>
          <w:tab w:val="left" w:pos="1276"/>
        </w:tabs>
        <w:ind w:firstLine="709"/>
        <w:jc w:val="both"/>
      </w:pPr>
      <w:r w:rsidRPr="004D1E5D">
        <w:rPr>
          <w:lang w:val="kk-KZ"/>
        </w:rPr>
        <w:t xml:space="preserve">1. </w:t>
      </w:r>
      <w:r w:rsidRPr="004D1E5D">
        <w:t>В отличии от принятых рекомендаций проектирования сопло струйного насоса следует изготавливать слегка коническим (без прямолинейного участка) для повышения КПД насоса.</w:t>
      </w:r>
    </w:p>
    <w:p w:rsidR="004D1E5D" w:rsidRPr="004D1E5D" w:rsidRDefault="004D1E5D" w:rsidP="004D1E5D">
      <w:pPr>
        <w:tabs>
          <w:tab w:val="left" w:pos="1276"/>
        </w:tabs>
        <w:ind w:firstLine="709"/>
        <w:jc w:val="both"/>
      </w:pPr>
      <w:r w:rsidRPr="004D1E5D">
        <w:rPr>
          <w:lang w:val="kk-KZ"/>
        </w:rPr>
        <w:t xml:space="preserve">2. </w:t>
      </w:r>
      <w:r w:rsidRPr="004D1E5D">
        <w:t>При изготовлении конструкторской документации и проведении контроля на производстве следует уделять особое внимание допускам формы сопла.</w:t>
      </w:r>
    </w:p>
    <w:p w:rsidR="004D1E5D" w:rsidRPr="004D1E5D" w:rsidRDefault="004D1E5D" w:rsidP="004D1E5D">
      <w:pPr>
        <w:tabs>
          <w:tab w:val="left" w:pos="1276"/>
        </w:tabs>
        <w:ind w:firstLine="709"/>
        <w:jc w:val="both"/>
      </w:pPr>
      <w:r w:rsidRPr="004D1E5D">
        <w:t xml:space="preserve">Однако, многочисленные конструкции высоконапорных сопел рабочих жидкостей </w:t>
      </w:r>
      <w:r w:rsidR="00D32DDA">
        <w:rPr>
          <w:lang w:val="kk-KZ"/>
        </w:rPr>
        <w:t>СН</w:t>
      </w:r>
      <w:r w:rsidRPr="004D1E5D">
        <w:t xml:space="preserve">, применяемых в настоящее время в различных областях техники имеют, в своем большинстве, опытное происхождение. В условиях отсутствия достоверных методик расчетного проектирования это остается и по сей день одним из часто применяемых практик при конструировании </w:t>
      </w:r>
      <w:r w:rsidR="00D32DDA">
        <w:rPr>
          <w:lang w:val="kk-KZ"/>
        </w:rPr>
        <w:t>СН</w:t>
      </w:r>
      <w:r w:rsidRPr="004D1E5D">
        <w:t xml:space="preserve"> и доводке их конструкций. </w:t>
      </w:r>
    </w:p>
    <w:p w:rsidR="004D1E5D" w:rsidRPr="004D1E5D" w:rsidRDefault="004D1E5D" w:rsidP="004D1E5D">
      <w:pPr>
        <w:tabs>
          <w:tab w:val="left" w:pos="1276"/>
        </w:tabs>
        <w:ind w:firstLine="709"/>
        <w:jc w:val="both"/>
      </w:pPr>
      <w:r w:rsidRPr="004D1E5D">
        <w:t xml:space="preserve">Для обоснованного выбора конструкции и профиля высоконапорного сопла опытного варианта </w:t>
      </w:r>
      <w:r w:rsidR="008D33D7">
        <w:rPr>
          <w:lang w:val="kk-KZ"/>
        </w:rPr>
        <w:t>СН</w:t>
      </w:r>
      <w:r w:rsidRPr="004D1E5D">
        <w:t xml:space="preserve"> проведена выборка конструкций сопел, применяемых на практике в струйных насосах и проведено расчетное моделирование их режимов работы в условиях струйного насоса на расчетных режимах стендовой экспериментальной установки. По результатам расчетного </w:t>
      </w:r>
      <w:r w:rsidR="008D33D7">
        <w:t xml:space="preserve">моделирования, </w:t>
      </w:r>
      <w:r w:rsidRPr="004D1E5D">
        <w:t>были изготовлены рабочие, наиболее перспективные их варианты для исследования их гидродинамических характеристик на специально изготовленном стенде с визуализацией профиля струи.</w:t>
      </w:r>
    </w:p>
    <w:p w:rsidR="004D1E5D" w:rsidRPr="004D1E5D" w:rsidRDefault="004D1E5D" w:rsidP="004D1E5D">
      <w:pPr>
        <w:tabs>
          <w:tab w:val="left" w:pos="1276"/>
        </w:tabs>
        <w:ind w:firstLine="709"/>
        <w:jc w:val="both"/>
      </w:pPr>
      <w:r w:rsidRPr="004D1E5D">
        <w:t>Экспериментальный стенд позволяет определять следующие гидродинамические характеристики сопла:</w:t>
      </w:r>
    </w:p>
    <w:p w:rsidR="004D1E5D" w:rsidRPr="004D1E5D" w:rsidRDefault="004D1E5D" w:rsidP="004D1E5D">
      <w:pPr>
        <w:tabs>
          <w:tab w:val="left" w:pos="1276"/>
        </w:tabs>
        <w:ind w:firstLine="709"/>
        <w:jc w:val="both"/>
        <w:rPr>
          <w:lang w:val="kk-KZ"/>
        </w:rPr>
      </w:pPr>
      <w:r w:rsidRPr="004D1E5D">
        <w:t>- потери энергии рабочей жидкости в сопловом насадке</w:t>
      </w:r>
      <w:r w:rsidRPr="004D1E5D">
        <w:rPr>
          <w:lang w:val="kk-KZ"/>
        </w:rPr>
        <w:t>,</w:t>
      </w:r>
    </w:p>
    <w:p w:rsidR="004D1E5D" w:rsidRPr="004D1E5D" w:rsidRDefault="004D1E5D" w:rsidP="004D1E5D">
      <w:pPr>
        <w:tabs>
          <w:tab w:val="left" w:pos="1276"/>
        </w:tabs>
        <w:ind w:firstLine="709"/>
        <w:jc w:val="both"/>
        <w:rPr>
          <w:lang w:val="kk-KZ"/>
        </w:rPr>
      </w:pPr>
      <w:r w:rsidRPr="004D1E5D">
        <w:t>- профиль струи (угол раскрытия факела струи и дальнобойность)</w:t>
      </w:r>
      <w:r w:rsidRPr="004D1E5D">
        <w:rPr>
          <w:lang w:val="kk-KZ"/>
        </w:rPr>
        <w:t>,</w:t>
      </w:r>
    </w:p>
    <w:p w:rsidR="004D1E5D" w:rsidRPr="004D1E5D" w:rsidRDefault="004D1E5D" w:rsidP="004D1E5D">
      <w:pPr>
        <w:tabs>
          <w:tab w:val="left" w:pos="1276"/>
        </w:tabs>
        <w:ind w:firstLine="709"/>
        <w:jc w:val="both"/>
        <w:rPr>
          <w:lang w:val="kk-KZ"/>
        </w:rPr>
      </w:pPr>
      <w:r w:rsidRPr="004D1E5D">
        <w:t>- реактивную энергию от струи рабочей жидкости</w:t>
      </w:r>
      <w:r w:rsidRPr="004D1E5D">
        <w:rPr>
          <w:lang w:val="kk-KZ"/>
        </w:rPr>
        <w:t>,</w:t>
      </w:r>
    </w:p>
    <w:p w:rsidR="004D1E5D" w:rsidRPr="004D1E5D" w:rsidRDefault="004D1E5D" w:rsidP="004D1E5D">
      <w:pPr>
        <w:tabs>
          <w:tab w:val="left" w:pos="1276"/>
        </w:tabs>
        <w:ind w:firstLine="709"/>
        <w:jc w:val="both"/>
      </w:pPr>
      <w:r w:rsidRPr="004D1E5D">
        <w:lastRenderedPageBreak/>
        <w:t>- скорость потока жидкости на начальном участке выхода из сопла.</w:t>
      </w:r>
    </w:p>
    <w:p w:rsidR="004D1E5D" w:rsidRPr="004D1E5D" w:rsidRDefault="004D1E5D" w:rsidP="004D1E5D">
      <w:pPr>
        <w:tabs>
          <w:tab w:val="left" w:pos="1276"/>
        </w:tabs>
        <w:ind w:firstLine="709"/>
        <w:jc w:val="both"/>
      </w:pPr>
      <w:r w:rsidRPr="004D1E5D">
        <w:t>В простейшем случае сопло представляет собой цилиндрический или конический патрубок, один конец которого присоедин</w:t>
      </w:r>
      <w:r w:rsidRPr="004D1E5D">
        <w:rPr>
          <w:lang w:val="kk-KZ"/>
        </w:rPr>
        <w:t>е</w:t>
      </w:r>
      <w:r w:rsidRPr="004D1E5D">
        <w:t>н к источнику жидкости или газа, а из другого истекает высокоскоростная струя.</w:t>
      </w:r>
    </w:p>
    <w:p w:rsidR="004D1E5D" w:rsidRPr="004D1E5D" w:rsidRDefault="004D1E5D" w:rsidP="004D1E5D">
      <w:pPr>
        <w:tabs>
          <w:tab w:val="left" w:pos="1276"/>
        </w:tabs>
        <w:ind w:firstLine="709"/>
        <w:jc w:val="both"/>
      </w:pPr>
      <w:r w:rsidRPr="004D1E5D">
        <w:t>Принцип действия сопла основан на непрерывном увеличении скорости жидкости или газа в направлении течения от входного до выходного сечения.</w:t>
      </w:r>
    </w:p>
    <w:p w:rsidR="004D1E5D" w:rsidRPr="004D1E5D" w:rsidRDefault="004D1E5D" w:rsidP="004D1E5D">
      <w:pPr>
        <w:tabs>
          <w:tab w:val="left" w:pos="1276"/>
        </w:tabs>
        <w:ind w:firstLine="709"/>
        <w:jc w:val="both"/>
      </w:pPr>
      <w:r w:rsidRPr="004D1E5D">
        <w:t xml:space="preserve">В качестве прототипа для исследуемого стендового варианта </w:t>
      </w:r>
      <w:r w:rsidR="008D33D7">
        <w:rPr>
          <w:lang w:val="kk-KZ"/>
        </w:rPr>
        <w:t>СН</w:t>
      </w:r>
      <w:r w:rsidRPr="004D1E5D">
        <w:t xml:space="preserve"> рассматривалось четыре типа активного сопла:</w:t>
      </w:r>
    </w:p>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pPr>
      <w:r w:rsidRPr="004D1E5D">
        <w:rPr>
          <w:noProof/>
          <w:lang w:eastAsia="ru-RU"/>
        </w:rPr>
        <w:drawing>
          <wp:inline distT="0" distB="0" distL="0" distR="0" wp14:anchorId="6B37B2BF" wp14:editId="52D12FAA">
            <wp:extent cx="3819742" cy="2766951"/>
            <wp:effectExtent l="0" t="0" r="0" b="0"/>
            <wp:docPr id="75" name="Рисунок 75" descr="http://os1.i.ua/3/1/10429026_5272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s1.i.ua/3/1/10429026_52722eb.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63723" cy="2798810"/>
                    </a:xfrm>
                    <a:prstGeom prst="rect">
                      <a:avLst/>
                    </a:prstGeom>
                    <a:noFill/>
                    <a:ln>
                      <a:noFill/>
                    </a:ln>
                  </pic:spPr>
                </pic:pic>
              </a:graphicData>
            </a:graphic>
          </wp:inline>
        </w:drawing>
      </w:r>
    </w:p>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pPr>
      <w:r w:rsidRPr="004D1E5D">
        <w:t>Рисунок 3.1</w:t>
      </w:r>
      <w:r w:rsidRPr="004D1E5D">
        <w:rPr>
          <w:lang w:val="kk-KZ"/>
        </w:rPr>
        <w:t xml:space="preserve">3 </w:t>
      </w:r>
      <w:r w:rsidRPr="004D1E5D">
        <w:t>– Варианты прототипов базового сопла</w:t>
      </w:r>
    </w:p>
    <w:p w:rsidR="004D1E5D" w:rsidRPr="004D1E5D" w:rsidRDefault="004D1E5D" w:rsidP="004D1E5D">
      <w:pPr>
        <w:tabs>
          <w:tab w:val="left" w:pos="1276"/>
        </w:tabs>
        <w:ind w:firstLine="709"/>
        <w:jc w:val="both"/>
      </w:pPr>
    </w:p>
    <w:p w:rsidR="004D1E5D" w:rsidRPr="004D1E5D" w:rsidRDefault="004D1E5D" w:rsidP="004D1E5D">
      <w:pPr>
        <w:numPr>
          <w:ilvl w:val="0"/>
          <w:numId w:val="9"/>
        </w:numPr>
        <w:tabs>
          <w:tab w:val="num" w:pos="360"/>
          <w:tab w:val="left" w:pos="1134"/>
        </w:tabs>
        <w:ind w:left="0" w:firstLine="709"/>
        <w:jc w:val="both"/>
      </w:pPr>
      <w:r w:rsidRPr="004D1E5D">
        <w:t>С возрастающей к выходу кривизной профиля. По результатам непосредственного измерения статического давления по длине и радиусу сопел и в струе, качественный вид линий тока в нём аналогичен отверстию в тонкой стенке, траектория струек имеет параболическую форму (показано справа от сопла №1).</w:t>
      </w:r>
    </w:p>
    <w:p w:rsidR="004D1E5D" w:rsidRPr="004D1E5D" w:rsidRDefault="004D1E5D" w:rsidP="004D1E5D">
      <w:pPr>
        <w:numPr>
          <w:ilvl w:val="0"/>
          <w:numId w:val="9"/>
        </w:numPr>
        <w:tabs>
          <w:tab w:val="num" w:pos="360"/>
          <w:tab w:val="left" w:pos="1134"/>
        </w:tabs>
        <w:ind w:left="0" w:firstLine="709"/>
        <w:jc w:val="both"/>
      </w:pPr>
      <w:r w:rsidRPr="004D1E5D">
        <w:t>Короткое коноидальное. С традиционной точки зрения, обеспечивает наибольший расход жидкости (следовательно</w:t>
      </w:r>
      <w:r w:rsidRPr="004D1E5D">
        <w:rPr>
          <w:lang w:val="kk-KZ"/>
        </w:rPr>
        <w:t>,</w:t>
      </w:r>
      <w:r w:rsidRPr="004D1E5D">
        <w:t xml:space="preserve"> и скорость) по сравнению с другими профилями при прочих равных условиях.</w:t>
      </w:r>
    </w:p>
    <w:p w:rsidR="004D1E5D" w:rsidRPr="004D1E5D" w:rsidRDefault="004D1E5D" w:rsidP="004D1E5D">
      <w:pPr>
        <w:numPr>
          <w:ilvl w:val="0"/>
          <w:numId w:val="9"/>
        </w:numPr>
        <w:tabs>
          <w:tab w:val="num" w:pos="360"/>
          <w:tab w:val="left" w:pos="1134"/>
        </w:tabs>
        <w:ind w:left="0" w:firstLine="709"/>
        <w:jc w:val="both"/>
      </w:pPr>
      <w:r w:rsidRPr="004D1E5D">
        <w:t>Ступенчатое. Средний по длине угол раствора конуса такой же, как и у гладкого конического сопла №4. С традиционной точки зрения, ещ</w:t>
      </w:r>
      <w:r w:rsidRPr="004D1E5D">
        <w:rPr>
          <w:lang w:val="kk-KZ"/>
        </w:rPr>
        <w:t>е</w:t>
      </w:r>
      <w:r w:rsidRPr="004D1E5D">
        <w:t xml:space="preserve"> более ухудшить условия истечения струи и получить большее гидравлическое сопротивление сопла, не уменьшая явно его просвет, можно, пожалуй, лишь создавая противоток жидкости внутри сопла.</w:t>
      </w:r>
    </w:p>
    <w:p w:rsidR="004D1E5D" w:rsidRPr="004D1E5D" w:rsidRDefault="004D1E5D" w:rsidP="004D1E5D">
      <w:pPr>
        <w:numPr>
          <w:ilvl w:val="0"/>
          <w:numId w:val="9"/>
        </w:numPr>
        <w:tabs>
          <w:tab w:val="num" w:pos="360"/>
          <w:tab w:val="left" w:pos="1134"/>
        </w:tabs>
        <w:ind w:left="0" w:firstLine="709"/>
        <w:jc w:val="both"/>
      </w:pPr>
      <w:r w:rsidRPr="004D1E5D">
        <w:t>Гладкое коническое. С традиционной точки зрения, имеет оптимальный внутренний профиль для обеспечения максимальной кинетической энергии струи на больших дистанциях. Поэтому именно так обычно изготавливают наконечники шлангов, пожарных брандспойтов, гидромониторов и прочих устройств, где необходимо получить максимальную силу и дальность струи.</w:t>
      </w:r>
    </w:p>
    <w:p w:rsidR="004D1E5D" w:rsidRPr="004D1E5D" w:rsidRDefault="004D1E5D" w:rsidP="004D1E5D">
      <w:pPr>
        <w:tabs>
          <w:tab w:val="left" w:pos="1276"/>
        </w:tabs>
        <w:ind w:firstLine="709"/>
        <w:jc w:val="both"/>
      </w:pPr>
      <w:r w:rsidRPr="004D1E5D">
        <w:lastRenderedPageBreak/>
        <w:t>Логично</w:t>
      </w:r>
      <w:r w:rsidRPr="004D1E5D">
        <w:rPr>
          <w:lang w:val="kk-KZ"/>
        </w:rPr>
        <w:t>,</w:t>
      </w:r>
      <w:r w:rsidRPr="004D1E5D">
        <w:t xml:space="preserve"> что для получения максимальной кинетической энергии струи следует применить гладкое конусное сопло. Как показал анализ ранее проведенных исследований, наиболее предпочтительными являются короткие конусные сопла с минимальными потерями энергии потока жидкости. Однако</w:t>
      </w:r>
      <w:r w:rsidRPr="004D1E5D">
        <w:rPr>
          <w:lang w:val="kk-KZ"/>
        </w:rPr>
        <w:t>,</w:t>
      </w:r>
      <w:r w:rsidRPr="004D1E5D">
        <w:t xml:space="preserve"> при малых размерах струйного насоса относительная толщина стенок сопла оказывается большой, что загромождает вход в камеру смешения и приводит к ухудшению кавитационных качеств насоса. Поэтому его стенки должны быть как можно меньше.</w:t>
      </w:r>
    </w:p>
    <w:p w:rsidR="004D1E5D" w:rsidRPr="004D1E5D" w:rsidRDefault="004D1E5D" w:rsidP="004D1E5D">
      <w:pPr>
        <w:tabs>
          <w:tab w:val="left" w:pos="1276"/>
        </w:tabs>
        <w:ind w:firstLine="709"/>
        <w:jc w:val="both"/>
      </w:pPr>
      <w:r w:rsidRPr="004D1E5D">
        <w:t xml:space="preserve">Результаты расчетного моделирования режимов работы струйного насоса позволили определить следующие основные конструктивные параметры </w:t>
      </w:r>
      <w:r w:rsidR="008D33D7">
        <w:rPr>
          <w:lang w:val="kk-KZ"/>
        </w:rPr>
        <w:t>СН</w:t>
      </w:r>
      <w:r w:rsidRPr="004D1E5D">
        <w:t xml:space="preserve"> для проектирования его действующего образца:</w:t>
      </w:r>
    </w:p>
    <w:p w:rsidR="004D1E5D" w:rsidRPr="004D1E5D" w:rsidRDefault="004D1E5D" w:rsidP="004D1E5D">
      <w:pPr>
        <w:numPr>
          <w:ilvl w:val="0"/>
          <w:numId w:val="10"/>
        </w:numPr>
        <w:tabs>
          <w:tab w:val="left" w:pos="928"/>
        </w:tabs>
        <w:ind w:left="0" w:firstLine="709"/>
        <w:jc w:val="both"/>
      </w:pPr>
      <w:r w:rsidRPr="004D1E5D">
        <w:t xml:space="preserve">Отношение площади сопла к площади камеры смешения </w:t>
      </w:r>
      <w:r w:rsidRPr="004D1E5D">
        <w:rPr>
          <w:lang w:val="en-US"/>
        </w:rPr>
        <w:t>d</w:t>
      </w:r>
      <w:r w:rsidRPr="004D1E5D">
        <w:rPr>
          <w:vertAlign w:val="subscript"/>
          <w:lang w:val="en-US"/>
        </w:rPr>
        <w:t>c</w:t>
      </w:r>
      <w:r w:rsidRPr="004D1E5D">
        <w:t>/</w:t>
      </w:r>
      <w:r w:rsidRPr="004D1E5D">
        <w:rPr>
          <w:lang w:val="en-US"/>
        </w:rPr>
        <w:t>d</w:t>
      </w:r>
      <w:r w:rsidRPr="004D1E5D">
        <w:rPr>
          <w:vertAlign w:val="subscript"/>
        </w:rPr>
        <w:t xml:space="preserve">кс </w:t>
      </w:r>
      <w:r w:rsidRPr="004D1E5D">
        <w:t>= 0,25.</w:t>
      </w:r>
    </w:p>
    <w:p w:rsidR="004D1E5D" w:rsidRPr="004D1E5D" w:rsidRDefault="004D1E5D" w:rsidP="004D1E5D">
      <w:pPr>
        <w:numPr>
          <w:ilvl w:val="0"/>
          <w:numId w:val="10"/>
        </w:numPr>
        <w:tabs>
          <w:tab w:val="left" w:pos="928"/>
        </w:tabs>
        <w:ind w:left="0" w:firstLine="709"/>
        <w:jc w:val="both"/>
      </w:pPr>
      <w:r w:rsidRPr="004D1E5D">
        <w:t xml:space="preserve">Диаметр сопла </w:t>
      </w:r>
      <w:r w:rsidRPr="004D1E5D">
        <w:rPr>
          <w:lang w:val="en-US"/>
        </w:rPr>
        <w:t>d</w:t>
      </w:r>
      <w:r w:rsidRPr="004D1E5D">
        <w:rPr>
          <w:vertAlign w:val="subscript"/>
          <w:lang w:val="en-US"/>
        </w:rPr>
        <w:t xml:space="preserve">c </w:t>
      </w:r>
      <w:r w:rsidRPr="004D1E5D">
        <w:t>= 7</w:t>
      </w:r>
      <w:r w:rsidRPr="004D1E5D">
        <w:rPr>
          <w:lang w:val="kk-KZ"/>
        </w:rPr>
        <w:t>,</w:t>
      </w:r>
      <w:r w:rsidRPr="004D1E5D">
        <w:t>43 мм.</w:t>
      </w:r>
    </w:p>
    <w:p w:rsidR="004D1E5D" w:rsidRPr="004D1E5D" w:rsidRDefault="004D1E5D" w:rsidP="004D1E5D">
      <w:pPr>
        <w:tabs>
          <w:tab w:val="left" w:pos="1276"/>
        </w:tabs>
        <w:ind w:firstLine="709"/>
        <w:jc w:val="both"/>
      </w:pPr>
      <w:r w:rsidRPr="004D1E5D">
        <w:t>Однако</w:t>
      </w:r>
      <w:r w:rsidR="008D33D7">
        <w:rPr>
          <w:lang w:val="kk-KZ"/>
        </w:rPr>
        <w:t>,</w:t>
      </w:r>
      <w:r w:rsidRPr="004D1E5D">
        <w:t xml:space="preserve"> результаты расчетного моделирования, проведенные ранее, не позволяют определить геометрические размеры и форму входной кромки в отверстие сопла, ни длину участка сужения для набора скорости потока. </w:t>
      </w:r>
    </w:p>
    <w:p w:rsidR="004D1E5D" w:rsidRPr="004D1E5D" w:rsidRDefault="004D1E5D" w:rsidP="004D1E5D">
      <w:pPr>
        <w:tabs>
          <w:tab w:val="left" w:pos="1276"/>
        </w:tabs>
        <w:ind w:firstLine="709"/>
        <w:jc w:val="both"/>
      </w:pPr>
      <w:r w:rsidRPr="004D1E5D">
        <w:t xml:space="preserve">Некоторые источники указывают на преимущества длинных участков входного конуса для постепенной стабилизации струи. Однако, расчетное моделирование, показало, что это может привести к заметной потере энергии струи. В коротких конических соплах потери энергии и давления меньше, но требуют тщательной обработки внутренней их поверхности до выходного отверстия.  В случае их применения в промышленных </w:t>
      </w:r>
      <w:r w:rsidR="008D33D7">
        <w:rPr>
          <w:lang w:val="kk-KZ"/>
        </w:rPr>
        <w:t>СН</w:t>
      </w:r>
      <w:r w:rsidRPr="004D1E5D">
        <w:t>, при перекачке жидкостей с механическими примесями, обеспечить высокую чистоту их внутренних поверхностей становится проблематичным. Поэтому здесь необходимо искать компромиссное решение.</w:t>
      </w:r>
    </w:p>
    <w:p w:rsidR="004D1E5D" w:rsidRPr="004D1E5D" w:rsidRDefault="004D1E5D" w:rsidP="004D1E5D">
      <w:pPr>
        <w:tabs>
          <w:tab w:val="left" w:pos="1276"/>
        </w:tabs>
        <w:ind w:firstLine="709"/>
        <w:jc w:val="both"/>
      </w:pPr>
      <w:r w:rsidRPr="004D1E5D">
        <w:t>Особый интерес для исследования представляет начальный участок струи, выходящего из сопла. Это объясняется тем, что струя должна соответствующим образом вписываться в основной элемент струйного аппарата – камеру смешения (рисунок 3.</w:t>
      </w:r>
      <w:r w:rsidRPr="004D1E5D">
        <w:rPr>
          <w:lang w:val="kk-KZ"/>
        </w:rPr>
        <w:t>14</w:t>
      </w:r>
      <w:r w:rsidRPr="004D1E5D">
        <w:t>). </w:t>
      </w:r>
    </w:p>
    <w:p w:rsidR="004D1E5D" w:rsidRDefault="004D1E5D" w:rsidP="004D1E5D">
      <w:pPr>
        <w:tabs>
          <w:tab w:val="left" w:pos="1276"/>
        </w:tabs>
        <w:ind w:firstLine="709"/>
        <w:jc w:val="both"/>
      </w:pPr>
    </w:p>
    <w:p w:rsidR="00537FF1" w:rsidRPr="004D1E5D" w:rsidRDefault="00537FF1" w:rsidP="004D1E5D">
      <w:pPr>
        <w:tabs>
          <w:tab w:val="left" w:pos="1276"/>
        </w:tabs>
        <w:ind w:firstLine="709"/>
        <w:jc w:val="both"/>
      </w:pPr>
    </w:p>
    <w:p w:rsidR="004D1E5D" w:rsidRPr="004D1E5D" w:rsidRDefault="004D1E5D" w:rsidP="004D1E5D">
      <w:pPr>
        <w:tabs>
          <w:tab w:val="left" w:pos="1276"/>
        </w:tabs>
        <w:jc w:val="center"/>
      </w:pPr>
      <w:r w:rsidRPr="004D1E5D">
        <w:rPr>
          <w:noProof/>
          <w:lang w:eastAsia="ru-RU"/>
        </w:rPr>
        <w:drawing>
          <wp:inline distT="0" distB="0" distL="0" distR="0" wp14:anchorId="3E1E6459" wp14:editId="2EFC9123">
            <wp:extent cx="4747964" cy="1674421"/>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a:extLst>
                        <a:ext uri="{28A0092B-C50C-407E-A947-70E740481C1C}">
                          <a14:useLocalDpi xmlns:a14="http://schemas.microsoft.com/office/drawing/2010/main" val="0"/>
                        </a:ext>
                      </a:extLst>
                    </a:blip>
                    <a:srcRect t="12169" b="5543"/>
                    <a:stretch/>
                  </pic:blipFill>
                  <pic:spPr bwMode="auto">
                    <a:xfrm>
                      <a:off x="0" y="0"/>
                      <a:ext cx="4884733" cy="1722654"/>
                    </a:xfrm>
                    <a:prstGeom prst="rect">
                      <a:avLst/>
                    </a:prstGeom>
                    <a:noFill/>
                    <a:ln>
                      <a:noFill/>
                    </a:ln>
                    <a:extLst>
                      <a:ext uri="{53640926-AAD7-44D8-BBD7-CCE9431645EC}">
                        <a14:shadowObscured xmlns:a14="http://schemas.microsoft.com/office/drawing/2010/main"/>
                      </a:ext>
                    </a:extLst>
                  </pic:spPr>
                </pic:pic>
              </a:graphicData>
            </a:graphic>
          </wp:inline>
        </w:drawing>
      </w:r>
    </w:p>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pPr>
      <w:r w:rsidRPr="004D1E5D">
        <w:t>Рисунок 3.</w:t>
      </w:r>
      <w:r w:rsidRPr="004D1E5D">
        <w:rPr>
          <w:lang w:val="kk-KZ"/>
        </w:rPr>
        <w:t>14</w:t>
      </w:r>
      <w:r w:rsidRPr="004D1E5D">
        <w:t xml:space="preserve"> – Согласование формы струи со входом в камеру смешения</w:t>
      </w:r>
    </w:p>
    <w:p w:rsidR="004D1E5D" w:rsidRPr="004D1E5D" w:rsidRDefault="004D1E5D" w:rsidP="0000672A">
      <w:pPr>
        <w:tabs>
          <w:tab w:val="left" w:pos="1276"/>
        </w:tabs>
        <w:jc w:val="both"/>
      </w:pPr>
    </w:p>
    <w:p w:rsidR="00B91B2B" w:rsidRDefault="00B91B2B" w:rsidP="004D1E5D">
      <w:pPr>
        <w:tabs>
          <w:tab w:val="left" w:pos="1276"/>
        </w:tabs>
        <w:ind w:firstLine="709"/>
        <w:jc w:val="both"/>
      </w:pPr>
      <w:r w:rsidRPr="004D1E5D">
        <w:t xml:space="preserve">Расстояние насадка </w:t>
      </w:r>
      <w:r w:rsidRPr="004D1E5D">
        <w:rPr>
          <w:i/>
        </w:rPr>
        <w:t xml:space="preserve">l </w:t>
      </w:r>
      <w:r w:rsidRPr="004D1E5D">
        <w:t xml:space="preserve">от камеры смешения и ее диаметр определяется углом расширения начального участка струи. Правильно определенные </w:t>
      </w:r>
      <w:r w:rsidRPr="004D1E5D">
        <w:lastRenderedPageBreak/>
        <w:t>параметры позволяют получить высокий КПД СН. Даже небольшое отклонение этих параметров от оптимальных может снизить коэффициент эжекции.</w:t>
      </w:r>
      <w:r w:rsidRPr="004D1E5D">
        <w:rPr>
          <w:lang w:val="kk-KZ"/>
        </w:rPr>
        <w:t xml:space="preserve"> </w:t>
      </w:r>
      <w:r w:rsidRPr="004D1E5D">
        <w:t>Угол раскрытия факела струи зависит от множества факторов, среди которых превалирующими являются – форма насадка сопла и чистота поверхности, скорость истечения струи, вязкость и плотность среды.</w:t>
      </w:r>
    </w:p>
    <w:p w:rsidR="004D1E5D" w:rsidRPr="004D1E5D" w:rsidRDefault="004D1E5D" w:rsidP="004D1E5D">
      <w:pPr>
        <w:tabs>
          <w:tab w:val="left" w:pos="1276"/>
        </w:tabs>
        <w:ind w:firstLine="709"/>
        <w:jc w:val="both"/>
      </w:pPr>
      <w:r w:rsidRPr="004D1E5D">
        <w:t>Для выбора оптимального варианта формы сопла для струйного насоса методами 3</w:t>
      </w:r>
      <w:r w:rsidRPr="004D1E5D">
        <w:rPr>
          <w:lang w:val="en-US"/>
        </w:rPr>
        <w:t>D</w:t>
      </w:r>
      <w:r w:rsidRPr="004D1E5D">
        <w:t xml:space="preserve"> печати были изготовлены из конструкционного алюминия АК-24 по 5-вариантов гладкого конического сопла – длинные и короткие (5,</w:t>
      </w:r>
      <w:r w:rsidRPr="004D1E5D">
        <w:rPr>
          <w:lang w:val="kk-KZ"/>
        </w:rPr>
        <w:t xml:space="preserve"> </w:t>
      </w:r>
      <w:r w:rsidRPr="004D1E5D">
        <w:t>10,</w:t>
      </w:r>
      <w:r w:rsidRPr="004D1E5D">
        <w:rPr>
          <w:lang w:val="kk-KZ"/>
        </w:rPr>
        <w:t xml:space="preserve"> </w:t>
      </w:r>
      <w:r w:rsidRPr="004D1E5D">
        <w:t>15,</w:t>
      </w:r>
      <w:r w:rsidRPr="004D1E5D">
        <w:rPr>
          <w:lang w:val="kk-KZ"/>
        </w:rPr>
        <w:t xml:space="preserve"> </w:t>
      </w:r>
      <w:r w:rsidRPr="004D1E5D">
        <w:t>20 и 25°) и коротких коноидальных, представленных на рисунке 3.</w:t>
      </w:r>
      <w:r w:rsidRPr="004D1E5D">
        <w:rPr>
          <w:lang w:val="kk-KZ"/>
        </w:rPr>
        <w:t>15</w:t>
      </w:r>
      <w:r w:rsidRPr="004D1E5D">
        <w:t xml:space="preserve"> и 3.</w:t>
      </w:r>
      <w:r w:rsidRPr="004D1E5D">
        <w:rPr>
          <w:lang w:val="kk-KZ"/>
        </w:rPr>
        <w:t>16</w:t>
      </w:r>
      <w:r w:rsidRPr="004D1E5D">
        <w:t>.</w:t>
      </w:r>
      <w:r w:rsidRPr="004D1E5D">
        <w:rPr>
          <w:lang w:val="kk-KZ"/>
        </w:rPr>
        <w:t xml:space="preserve"> </w:t>
      </w:r>
      <w:r w:rsidRPr="004D1E5D">
        <w:t xml:space="preserve">Для оценки гидродинамических качеств испытуемых сопел был изготовлен </w:t>
      </w:r>
      <w:r w:rsidR="00177535">
        <w:t>дополнительно специальный стенд</w:t>
      </w:r>
      <w:r w:rsidRPr="004D1E5D">
        <w:rPr>
          <w:szCs w:val="28"/>
          <w:lang w:val="kk-KZ"/>
        </w:rPr>
        <w:t xml:space="preserve"> </w:t>
      </w:r>
      <w:r w:rsidR="00177535">
        <w:rPr>
          <w:rFonts w:cs="Times New Roman"/>
          <w:szCs w:val="28"/>
          <w:lang w:val="kk-KZ"/>
        </w:rPr>
        <w:t>[50</w:t>
      </w:r>
      <w:r w:rsidRPr="004D1E5D">
        <w:rPr>
          <w:rFonts w:cs="Times New Roman"/>
          <w:szCs w:val="28"/>
          <w:lang w:val="kk-KZ"/>
        </w:rPr>
        <w:t>]</w:t>
      </w:r>
      <w:r w:rsidRPr="004D1E5D">
        <w:rPr>
          <w:szCs w:val="28"/>
        </w:rPr>
        <w:t>.</w:t>
      </w:r>
    </w:p>
    <w:p w:rsidR="004D1E5D" w:rsidRPr="004D1E5D" w:rsidRDefault="004D1E5D" w:rsidP="004D1E5D">
      <w:pPr>
        <w:tabs>
          <w:tab w:val="left" w:pos="1276"/>
        </w:tabs>
        <w:ind w:firstLine="709"/>
        <w:jc w:val="both"/>
      </w:pPr>
    </w:p>
    <w:tbl>
      <w:tblPr>
        <w:tblW w:w="9418" w:type="dxa"/>
        <w:tblInd w:w="-5" w:type="dxa"/>
        <w:tblLook w:val="04A0" w:firstRow="1" w:lastRow="0" w:firstColumn="1" w:lastColumn="0" w:noHBand="0" w:noVBand="1"/>
      </w:tblPr>
      <w:tblGrid>
        <w:gridCol w:w="1959"/>
        <w:gridCol w:w="1940"/>
        <w:gridCol w:w="1832"/>
        <w:gridCol w:w="1878"/>
        <w:gridCol w:w="1809"/>
      </w:tblGrid>
      <w:tr w:rsidR="004D1E5D" w:rsidRPr="004D1E5D" w:rsidTr="004D1E5D">
        <w:trPr>
          <w:trHeight w:val="2997"/>
        </w:trPr>
        <w:tc>
          <w:tcPr>
            <w:tcW w:w="1951" w:type="dxa"/>
          </w:tcPr>
          <w:p w:rsidR="004D1E5D" w:rsidRPr="004D1E5D" w:rsidRDefault="004D1E5D" w:rsidP="004D1E5D">
            <w:pPr>
              <w:tabs>
                <w:tab w:val="left" w:pos="1276"/>
              </w:tabs>
              <w:ind w:firstLine="709"/>
              <w:jc w:val="both"/>
            </w:pPr>
            <w:r w:rsidRPr="004D1E5D">
              <w:t>5</w:t>
            </w:r>
            <w:r w:rsidRPr="004D1E5D">
              <w:rPr>
                <w:vertAlign w:val="superscript"/>
              </w:rPr>
              <w:t>о</w:t>
            </w:r>
            <w:r w:rsidRPr="004D1E5D">
              <w:object w:dxaOrig="3915" w:dyaOrig="5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4pt;height:122.4pt" o:ole="">
                  <v:imagedata r:id="rId59" o:title=""/>
                </v:shape>
                <o:OLEObject Type="Embed" ProgID="PBrush" ShapeID="_x0000_i1025" DrawAspect="Content" ObjectID="_1710327048" r:id="rId60"/>
              </w:object>
            </w:r>
          </w:p>
        </w:tc>
        <w:tc>
          <w:tcPr>
            <w:tcW w:w="1906" w:type="dxa"/>
          </w:tcPr>
          <w:p w:rsidR="004D1E5D" w:rsidRPr="004D1E5D" w:rsidRDefault="004D1E5D" w:rsidP="004D1E5D">
            <w:pPr>
              <w:tabs>
                <w:tab w:val="left" w:pos="1276"/>
              </w:tabs>
              <w:jc w:val="center"/>
            </w:pPr>
            <w:r w:rsidRPr="004D1E5D">
              <w:t>10</w:t>
            </w:r>
            <w:r w:rsidRPr="004D1E5D">
              <w:rPr>
                <w:vertAlign w:val="superscript"/>
              </w:rPr>
              <w:t>о</w:t>
            </w:r>
            <w:r w:rsidRPr="004D1E5D">
              <w:object w:dxaOrig="3780" w:dyaOrig="5955">
                <v:shape id="_x0000_i1026" type="#_x0000_t75" style="width:86.4pt;height:136.8pt" o:ole="">
                  <v:imagedata r:id="rId61" o:title=""/>
                </v:shape>
                <o:OLEObject Type="Embed" ProgID="PBrush" ShapeID="_x0000_i1026" DrawAspect="Content" ObjectID="_1710327049" r:id="rId62"/>
              </w:object>
            </w:r>
          </w:p>
        </w:tc>
        <w:tc>
          <w:tcPr>
            <w:tcW w:w="1864" w:type="dxa"/>
          </w:tcPr>
          <w:p w:rsidR="004D1E5D" w:rsidRPr="004D1E5D" w:rsidRDefault="004D1E5D" w:rsidP="004D1E5D">
            <w:pPr>
              <w:tabs>
                <w:tab w:val="left" w:pos="1276"/>
              </w:tabs>
              <w:ind w:firstLine="709"/>
              <w:jc w:val="both"/>
            </w:pPr>
            <w:r w:rsidRPr="004D1E5D">
              <w:t>15</w:t>
            </w:r>
            <w:r w:rsidRPr="004D1E5D">
              <w:rPr>
                <w:vertAlign w:val="superscript"/>
              </w:rPr>
              <w:t>о</w:t>
            </w:r>
            <w:r w:rsidRPr="004D1E5D">
              <w:object w:dxaOrig="3600" w:dyaOrig="6030">
                <v:shape id="_x0000_i1027" type="#_x0000_t75" style="width:79.2pt;height:136.8pt" o:ole="">
                  <v:imagedata r:id="rId63" o:title=""/>
                </v:shape>
                <o:OLEObject Type="Embed" ProgID="PBrush" ShapeID="_x0000_i1027" DrawAspect="Content" ObjectID="_1710327050" r:id="rId64"/>
              </w:object>
            </w:r>
          </w:p>
        </w:tc>
        <w:tc>
          <w:tcPr>
            <w:tcW w:w="1892" w:type="dxa"/>
          </w:tcPr>
          <w:p w:rsidR="004D1E5D" w:rsidRPr="004D1E5D" w:rsidRDefault="004D1E5D" w:rsidP="004D1E5D">
            <w:pPr>
              <w:tabs>
                <w:tab w:val="left" w:pos="1276"/>
              </w:tabs>
              <w:ind w:firstLine="709"/>
              <w:jc w:val="both"/>
            </w:pPr>
            <w:r w:rsidRPr="004D1E5D">
              <w:t>20</w:t>
            </w:r>
            <w:r w:rsidRPr="004D1E5D">
              <w:rPr>
                <w:vertAlign w:val="superscript"/>
              </w:rPr>
              <w:t>о</w:t>
            </w:r>
            <w:r w:rsidRPr="004D1E5D">
              <w:object w:dxaOrig="3675" w:dyaOrig="6030">
                <v:shape id="_x0000_i1028" type="#_x0000_t75" style="width:86.4pt;height:136.8pt" o:ole="">
                  <v:imagedata r:id="rId65" o:title=""/>
                </v:shape>
                <o:OLEObject Type="Embed" ProgID="PBrush" ShapeID="_x0000_i1028" DrawAspect="Content" ObjectID="_1710327051" r:id="rId66"/>
              </w:object>
            </w:r>
          </w:p>
        </w:tc>
        <w:tc>
          <w:tcPr>
            <w:tcW w:w="1805" w:type="dxa"/>
          </w:tcPr>
          <w:p w:rsidR="004D1E5D" w:rsidRPr="004D1E5D" w:rsidRDefault="004D1E5D" w:rsidP="004D1E5D">
            <w:pPr>
              <w:tabs>
                <w:tab w:val="left" w:pos="1276"/>
              </w:tabs>
              <w:ind w:firstLine="709"/>
              <w:jc w:val="both"/>
            </w:pPr>
            <w:r w:rsidRPr="004D1E5D">
              <w:t>25</w:t>
            </w:r>
            <w:r w:rsidRPr="004D1E5D">
              <w:rPr>
                <w:vertAlign w:val="superscript"/>
              </w:rPr>
              <w:t>о</w:t>
            </w:r>
            <w:r w:rsidRPr="004D1E5D">
              <w:t xml:space="preserve"> </w:t>
            </w:r>
            <w:r w:rsidRPr="004D1E5D">
              <w:object w:dxaOrig="3660" w:dyaOrig="5595">
                <v:shape id="_x0000_i1029" type="#_x0000_t75" style="width:79.2pt;height:122.4pt" o:ole="">
                  <v:imagedata r:id="rId67" o:title=""/>
                </v:shape>
                <o:OLEObject Type="Embed" ProgID="PBrush" ShapeID="_x0000_i1029" DrawAspect="Content" ObjectID="_1710327052" r:id="rId68"/>
              </w:object>
            </w:r>
          </w:p>
        </w:tc>
      </w:tr>
    </w:tbl>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pPr>
      <w:r w:rsidRPr="004D1E5D">
        <w:t>Рисунок 3.</w:t>
      </w:r>
      <w:r w:rsidRPr="004D1E5D">
        <w:rPr>
          <w:lang w:val="kk-KZ"/>
        </w:rPr>
        <w:t>15</w:t>
      </w:r>
      <w:r w:rsidRPr="004D1E5D">
        <w:t xml:space="preserve"> – Варианты длинных конических сопел</w:t>
      </w:r>
    </w:p>
    <w:p w:rsidR="004D1E5D" w:rsidRPr="004D1E5D" w:rsidRDefault="004D1E5D" w:rsidP="004D1E5D">
      <w:pPr>
        <w:tabs>
          <w:tab w:val="left" w:pos="1276"/>
        </w:tabs>
        <w:ind w:firstLine="709"/>
        <w:jc w:val="both"/>
      </w:pPr>
    </w:p>
    <w:tbl>
      <w:tblPr>
        <w:tblW w:w="0" w:type="auto"/>
        <w:tblInd w:w="-5" w:type="dxa"/>
        <w:tblLook w:val="04A0" w:firstRow="1" w:lastRow="0" w:firstColumn="1" w:lastColumn="0" w:noHBand="0" w:noVBand="1"/>
      </w:tblPr>
      <w:tblGrid>
        <w:gridCol w:w="1943"/>
        <w:gridCol w:w="2008"/>
        <w:gridCol w:w="1792"/>
        <w:gridCol w:w="1764"/>
        <w:gridCol w:w="1853"/>
      </w:tblGrid>
      <w:tr w:rsidR="004D1E5D" w:rsidRPr="004D1E5D" w:rsidTr="004D1E5D">
        <w:tc>
          <w:tcPr>
            <w:tcW w:w="1684" w:type="dxa"/>
          </w:tcPr>
          <w:p w:rsidR="004D1E5D" w:rsidRPr="004D1E5D" w:rsidRDefault="004D1E5D" w:rsidP="004D1E5D">
            <w:pPr>
              <w:tabs>
                <w:tab w:val="left" w:pos="1276"/>
              </w:tabs>
              <w:ind w:firstLine="709"/>
              <w:jc w:val="both"/>
              <w:rPr>
                <w:sz w:val="20"/>
                <w:szCs w:val="20"/>
              </w:rPr>
            </w:pPr>
            <w:r w:rsidRPr="004D1E5D">
              <w:rPr>
                <w:sz w:val="20"/>
                <w:szCs w:val="20"/>
              </w:rPr>
              <w:t>5</w:t>
            </w:r>
            <w:r w:rsidRPr="004D1E5D">
              <w:rPr>
                <w:sz w:val="20"/>
                <w:szCs w:val="20"/>
                <w:vertAlign w:val="superscript"/>
              </w:rPr>
              <w:t>о</w:t>
            </w:r>
            <w:r w:rsidRPr="004D1E5D">
              <w:rPr>
                <w:sz w:val="20"/>
                <w:szCs w:val="20"/>
              </w:rPr>
              <w:object w:dxaOrig="3810" w:dyaOrig="4320">
                <v:shape id="_x0000_i1030" type="#_x0000_t75" style="width:86.4pt;height:100.8pt" o:ole="">
                  <v:imagedata r:id="rId69" o:title=""/>
                </v:shape>
                <o:OLEObject Type="Embed" ProgID="PBrush" ShapeID="_x0000_i1030" DrawAspect="Content" ObjectID="_1710327053" r:id="rId70"/>
              </w:object>
            </w:r>
          </w:p>
        </w:tc>
        <w:tc>
          <w:tcPr>
            <w:tcW w:w="1684" w:type="dxa"/>
          </w:tcPr>
          <w:p w:rsidR="004D1E5D" w:rsidRPr="004D1E5D" w:rsidRDefault="004D1E5D" w:rsidP="004D1E5D">
            <w:pPr>
              <w:tabs>
                <w:tab w:val="left" w:pos="1276"/>
              </w:tabs>
              <w:ind w:firstLine="709"/>
              <w:jc w:val="both"/>
              <w:rPr>
                <w:sz w:val="20"/>
                <w:szCs w:val="20"/>
              </w:rPr>
            </w:pPr>
            <w:r w:rsidRPr="004D1E5D">
              <w:rPr>
                <w:sz w:val="20"/>
                <w:szCs w:val="20"/>
              </w:rPr>
              <w:t>10</w:t>
            </w:r>
            <w:r w:rsidRPr="004D1E5D">
              <w:rPr>
                <w:sz w:val="20"/>
                <w:szCs w:val="20"/>
                <w:vertAlign w:val="superscript"/>
              </w:rPr>
              <w:t>о</w:t>
            </w:r>
            <w:r w:rsidRPr="004D1E5D">
              <w:rPr>
                <w:sz w:val="20"/>
                <w:szCs w:val="20"/>
              </w:rPr>
              <w:object w:dxaOrig="3735" w:dyaOrig="4275">
                <v:shape id="_x0000_i1031" type="#_x0000_t75" style="width:93.6pt;height:108pt" o:ole="">
                  <v:imagedata r:id="rId71" o:title=""/>
                </v:shape>
                <o:OLEObject Type="Embed" ProgID="PBrush" ShapeID="_x0000_i1031" DrawAspect="Content" ObjectID="_1710327054" r:id="rId72"/>
              </w:object>
            </w:r>
          </w:p>
        </w:tc>
        <w:tc>
          <w:tcPr>
            <w:tcW w:w="1683" w:type="dxa"/>
          </w:tcPr>
          <w:p w:rsidR="004D1E5D" w:rsidRPr="004D1E5D" w:rsidRDefault="004D1E5D" w:rsidP="004D1E5D">
            <w:pPr>
              <w:tabs>
                <w:tab w:val="left" w:pos="1276"/>
              </w:tabs>
              <w:ind w:firstLine="709"/>
              <w:jc w:val="both"/>
              <w:rPr>
                <w:sz w:val="20"/>
                <w:szCs w:val="20"/>
              </w:rPr>
            </w:pPr>
            <w:r w:rsidRPr="004D1E5D">
              <w:rPr>
                <w:sz w:val="20"/>
                <w:szCs w:val="20"/>
              </w:rPr>
              <w:t>15</w:t>
            </w:r>
            <w:r w:rsidRPr="004D1E5D">
              <w:rPr>
                <w:sz w:val="20"/>
                <w:szCs w:val="20"/>
                <w:vertAlign w:val="superscript"/>
              </w:rPr>
              <w:t>о</w:t>
            </w:r>
            <w:r w:rsidRPr="004D1E5D">
              <w:rPr>
                <w:noProof/>
                <w:sz w:val="20"/>
                <w:szCs w:val="20"/>
                <w:lang w:eastAsia="ru-RU"/>
              </w:rPr>
              <w:drawing>
                <wp:inline distT="0" distB="0" distL="0" distR="0" wp14:anchorId="2A58A749" wp14:editId="26165E82">
                  <wp:extent cx="1009015" cy="1198880"/>
                  <wp:effectExtent l="0" t="0" r="635"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09015" cy="1198880"/>
                          </a:xfrm>
                          <a:prstGeom prst="rect">
                            <a:avLst/>
                          </a:prstGeom>
                          <a:noFill/>
                          <a:ln>
                            <a:noFill/>
                          </a:ln>
                        </pic:spPr>
                      </pic:pic>
                    </a:graphicData>
                  </a:graphic>
                </wp:inline>
              </w:drawing>
            </w:r>
          </w:p>
        </w:tc>
        <w:tc>
          <w:tcPr>
            <w:tcW w:w="1683" w:type="dxa"/>
          </w:tcPr>
          <w:p w:rsidR="004D1E5D" w:rsidRPr="004D1E5D" w:rsidRDefault="004D1E5D" w:rsidP="004D1E5D">
            <w:pPr>
              <w:tabs>
                <w:tab w:val="left" w:pos="1276"/>
              </w:tabs>
              <w:ind w:firstLine="709"/>
              <w:jc w:val="both"/>
              <w:rPr>
                <w:sz w:val="20"/>
                <w:szCs w:val="20"/>
              </w:rPr>
            </w:pPr>
            <w:r w:rsidRPr="004D1E5D">
              <w:rPr>
                <w:sz w:val="20"/>
                <w:szCs w:val="20"/>
              </w:rPr>
              <w:t>20</w:t>
            </w:r>
            <w:r w:rsidRPr="004D1E5D">
              <w:rPr>
                <w:sz w:val="20"/>
                <w:szCs w:val="20"/>
                <w:vertAlign w:val="superscript"/>
              </w:rPr>
              <w:t>о</w:t>
            </w:r>
            <w:r w:rsidRPr="004D1E5D">
              <w:rPr>
                <w:noProof/>
                <w:sz w:val="20"/>
                <w:szCs w:val="20"/>
                <w:lang w:eastAsia="ru-RU"/>
              </w:rPr>
              <w:drawing>
                <wp:inline distT="0" distB="0" distL="0" distR="0" wp14:anchorId="4334638A" wp14:editId="4BDB7575">
                  <wp:extent cx="991870" cy="1294130"/>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91870" cy="1294130"/>
                          </a:xfrm>
                          <a:prstGeom prst="rect">
                            <a:avLst/>
                          </a:prstGeom>
                          <a:noFill/>
                          <a:ln>
                            <a:noFill/>
                          </a:ln>
                        </pic:spPr>
                      </pic:pic>
                    </a:graphicData>
                  </a:graphic>
                </wp:inline>
              </w:drawing>
            </w:r>
          </w:p>
        </w:tc>
        <w:tc>
          <w:tcPr>
            <w:tcW w:w="1683" w:type="dxa"/>
          </w:tcPr>
          <w:p w:rsidR="004D1E5D" w:rsidRPr="004D1E5D" w:rsidRDefault="004D1E5D" w:rsidP="004D1E5D">
            <w:pPr>
              <w:tabs>
                <w:tab w:val="left" w:pos="1276"/>
              </w:tabs>
              <w:ind w:firstLine="709"/>
              <w:jc w:val="both"/>
              <w:rPr>
                <w:sz w:val="20"/>
                <w:szCs w:val="20"/>
              </w:rPr>
            </w:pPr>
            <w:r w:rsidRPr="004D1E5D">
              <w:rPr>
                <w:sz w:val="20"/>
                <w:szCs w:val="20"/>
              </w:rPr>
              <w:t>25</w:t>
            </w:r>
            <w:r w:rsidRPr="004D1E5D">
              <w:rPr>
                <w:sz w:val="20"/>
                <w:szCs w:val="20"/>
                <w:vertAlign w:val="superscript"/>
              </w:rPr>
              <w:t>о</w:t>
            </w:r>
            <w:r w:rsidRPr="004D1E5D">
              <w:rPr>
                <w:sz w:val="20"/>
                <w:szCs w:val="20"/>
              </w:rPr>
              <w:t xml:space="preserve"> </w:t>
            </w:r>
            <w:r w:rsidRPr="004D1E5D">
              <w:rPr>
                <w:noProof/>
                <w:sz w:val="20"/>
                <w:szCs w:val="20"/>
                <w:lang w:eastAsia="ru-RU"/>
              </w:rPr>
              <w:drawing>
                <wp:inline distT="0" distB="0" distL="0" distR="0" wp14:anchorId="3D35D88E" wp14:editId="55C18B43">
                  <wp:extent cx="1048606" cy="130246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50061" cy="1304274"/>
                          </a:xfrm>
                          <a:prstGeom prst="rect">
                            <a:avLst/>
                          </a:prstGeom>
                          <a:noFill/>
                          <a:ln>
                            <a:noFill/>
                          </a:ln>
                        </pic:spPr>
                      </pic:pic>
                    </a:graphicData>
                  </a:graphic>
                </wp:inline>
              </w:drawing>
            </w:r>
          </w:p>
        </w:tc>
      </w:tr>
    </w:tbl>
    <w:p w:rsidR="004D1E5D" w:rsidRPr="004D1E5D" w:rsidRDefault="004D1E5D" w:rsidP="004D1E5D">
      <w:pPr>
        <w:tabs>
          <w:tab w:val="left" w:pos="1276"/>
        </w:tabs>
        <w:jc w:val="center"/>
      </w:pPr>
    </w:p>
    <w:p w:rsidR="004D1E5D" w:rsidRPr="004D1E5D" w:rsidRDefault="004D1E5D" w:rsidP="004D1E5D">
      <w:pPr>
        <w:tabs>
          <w:tab w:val="left" w:pos="1276"/>
        </w:tabs>
        <w:jc w:val="center"/>
      </w:pPr>
      <w:r w:rsidRPr="004D1E5D">
        <w:t>Рисунок 3.</w:t>
      </w:r>
      <w:r w:rsidRPr="004D1E5D">
        <w:rPr>
          <w:lang w:val="kk-KZ"/>
        </w:rPr>
        <w:t>16</w:t>
      </w:r>
      <w:r w:rsidRPr="004D1E5D">
        <w:t xml:space="preserve"> – Варианты коротких конических сопел</w:t>
      </w:r>
    </w:p>
    <w:p w:rsidR="004D1E5D" w:rsidRDefault="004D1E5D" w:rsidP="0000672A">
      <w:pPr>
        <w:tabs>
          <w:tab w:val="left" w:pos="1276"/>
        </w:tabs>
        <w:jc w:val="both"/>
      </w:pPr>
    </w:p>
    <w:p w:rsidR="00B91B2B" w:rsidRPr="004D1E5D" w:rsidRDefault="00B91B2B" w:rsidP="0000672A">
      <w:pPr>
        <w:tabs>
          <w:tab w:val="left" w:pos="1276"/>
        </w:tabs>
        <w:jc w:val="both"/>
      </w:pPr>
    </w:p>
    <w:p w:rsidR="004D1E5D" w:rsidRPr="004D1E5D" w:rsidRDefault="004D1E5D" w:rsidP="004D1E5D">
      <w:pPr>
        <w:tabs>
          <w:tab w:val="left" w:pos="1276"/>
        </w:tabs>
        <w:ind w:firstLine="709"/>
        <w:jc w:val="both"/>
      </w:pPr>
      <w:r w:rsidRPr="004D1E5D">
        <w:t>3.2</w:t>
      </w:r>
      <w:r w:rsidRPr="004D1E5D">
        <w:rPr>
          <w:lang w:val="kk-KZ"/>
        </w:rPr>
        <w:t>.1</w:t>
      </w:r>
      <w:r w:rsidRPr="004D1E5D">
        <w:t xml:space="preserve"> Описание экспериментального лабораторного стенда для оценки гидродинамических качеств высоконапорных сопел струйных насосов</w:t>
      </w:r>
    </w:p>
    <w:p w:rsidR="004D1E5D" w:rsidRPr="004D1E5D" w:rsidRDefault="004D1E5D" w:rsidP="004D1E5D">
      <w:pPr>
        <w:tabs>
          <w:tab w:val="left" w:pos="1276"/>
        </w:tabs>
        <w:ind w:firstLine="709"/>
        <w:jc w:val="both"/>
        <w:rPr>
          <w:highlight w:val="green"/>
        </w:rPr>
      </w:pPr>
    </w:p>
    <w:p w:rsidR="004D1E5D" w:rsidRPr="004D1E5D" w:rsidRDefault="004D1E5D" w:rsidP="004D1E5D">
      <w:pPr>
        <w:tabs>
          <w:tab w:val="left" w:pos="1276"/>
        </w:tabs>
        <w:ind w:firstLine="709"/>
        <w:jc w:val="both"/>
        <w:rPr>
          <w:lang w:val="kk-KZ"/>
        </w:rPr>
      </w:pPr>
      <w:r w:rsidRPr="004D1E5D">
        <w:t>Для оценки гидродинамических качеств высоконапорных сопел различных конструкций и обоснованного их подбора для струйного насоса тандемной насосной установки был разработан испытательный стенд с измерительным устройством, представленны</w:t>
      </w:r>
      <w:r w:rsidRPr="004D1E5D">
        <w:rPr>
          <w:lang w:val="kk-KZ"/>
        </w:rPr>
        <w:t>й</w:t>
      </w:r>
      <w:r w:rsidRPr="004D1E5D">
        <w:t xml:space="preserve"> на рисунк</w:t>
      </w:r>
      <w:r w:rsidRPr="004D1E5D">
        <w:rPr>
          <w:lang w:val="kk-KZ"/>
        </w:rPr>
        <w:t>ах</w:t>
      </w:r>
      <w:r w:rsidRPr="004D1E5D">
        <w:t xml:space="preserve"> 3.</w:t>
      </w:r>
      <w:r w:rsidRPr="004D1E5D">
        <w:rPr>
          <w:lang w:val="kk-KZ"/>
        </w:rPr>
        <w:t>17</w:t>
      </w:r>
      <w:r w:rsidRPr="004D1E5D">
        <w:t xml:space="preserve"> и 3.</w:t>
      </w:r>
      <w:r w:rsidRPr="004D1E5D">
        <w:rPr>
          <w:lang w:val="kk-KZ"/>
        </w:rPr>
        <w:t>18</w:t>
      </w:r>
    </w:p>
    <w:p w:rsidR="004D1E5D" w:rsidRPr="004D1E5D" w:rsidRDefault="004D1E5D" w:rsidP="004D1E5D">
      <w:pPr>
        <w:tabs>
          <w:tab w:val="left" w:pos="1276"/>
        </w:tabs>
        <w:ind w:firstLine="709"/>
        <w:jc w:val="both"/>
      </w:pPr>
      <w:r w:rsidRPr="004D1E5D">
        <w:lastRenderedPageBreak/>
        <w:t xml:space="preserve"> </w:t>
      </w:r>
    </w:p>
    <w:p w:rsidR="004D1E5D" w:rsidRDefault="004D1E5D" w:rsidP="004D1E5D">
      <w:pPr>
        <w:tabs>
          <w:tab w:val="left" w:pos="1276"/>
        </w:tabs>
        <w:jc w:val="center"/>
      </w:pPr>
      <w:r w:rsidRPr="004D1E5D">
        <w:rPr>
          <w:noProof/>
          <w:lang w:eastAsia="ru-RU"/>
        </w:rPr>
        <w:drawing>
          <wp:inline distT="0" distB="0" distL="0" distR="0" wp14:anchorId="7D0874B5" wp14:editId="48724F1F">
            <wp:extent cx="5860242" cy="3408219"/>
            <wp:effectExtent l="0" t="0" r="7620"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878" r="2191"/>
                    <a:stretch/>
                  </pic:blipFill>
                  <pic:spPr bwMode="auto">
                    <a:xfrm>
                      <a:off x="0" y="0"/>
                      <a:ext cx="5893576" cy="3427606"/>
                    </a:xfrm>
                    <a:prstGeom prst="rect">
                      <a:avLst/>
                    </a:prstGeom>
                    <a:noFill/>
                    <a:ln>
                      <a:noFill/>
                    </a:ln>
                    <a:extLst>
                      <a:ext uri="{53640926-AAD7-44D8-BBD7-CCE9431645EC}">
                        <a14:shadowObscured xmlns:a14="http://schemas.microsoft.com/office/drawing/2010/main"/>
                      </a:ext>
                    </a:extLst>
                  </pic:spPr>
                </pic:pic>
              </a:graphicData>
            </a:graphic>
          </wp:inline>
        </w:drawing>
      </w:r>
    </w:p>
    <w:p w:rsidR="00471942" w:rsidRPr="004D1E5D" w:rsidRDefault="00471942" w:rsidP="004D1E5D">
      <w:pPr>
        <w:tabs>
          <w:tab w:val="left" w:pos="1276"/>
        </w:tabs>
        <w:jc w:val="center"/>
      </w:pPr>
    </w:p>
    <w:p w:rsidR="004D1E5D" w:rsidRPr="004D1E5D" w:rsidRDefault="004D1E5D" w:rsidP="004D1E5D">
      <w:pPr>
        <w:tabs>
          <w:tab w:val="left" w:pos="1276"/>
        </w:tabs>
        <w:jc w:val="center"/>
      </w:pPr>
      <w:r w:rsidRPr="004D1E5D">
        <w:rPr>
          <w:noProof/>
          <w:lang w:eastAsia="ru-RU"/>
        </w:rPr>
        <w:drawing>
          <wp:inline distT="0" distB="0" distL="0" distR="0" wp14:anchorId="64522C68" wp14:editId="3F7E6AF2">
            <wp:extent cx="5716909" cy="3479470"/>
            <wp:effectExtent l="0" t="0" r="0"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59660" cy="3505489"/>
                    </a:xfrm>
                    <a:prstGeom prst="rect">
                      <a:avLst/>
                    </a:prstGeom>
                    <a:noFill/>
                    <a:ln>
                      <a:noFill/>
                    </a:ln>
                  </pic:spPr>
                </pic:pic>
              </a:graphicData>
            </a:graphic>
          </wp:inline>
        </w:drawing>
      </w:r>
    </w:p>
    <w:p w:rsidR="004D1E5D" w:rsidRDefault="004D1E5D" w:rsidP="004D1E5D">
      <w:pPr>
        <w:tabs>
          <w:tab w:val="left" w:pos="1276"/>
        </w:tabs>
        <w:ind w:firstLine="709"/>
        <w:jc w:val="both"/>
      </w:pPr>
    </w:p>
    <w:p w:rsidR="0000672A" w:rsidRPr="004D1E5D" w:rsidRDefault="0000672A" w:rsidP="0000672A">
      <w:pPr>
        <w:tabs>
          <w:tab w:val="left" w:pos="1276"/>
        </w:tabs>
        <w:jc w:val="center"/>
        <w:rPr>
          <w:sz w:val="24"/>
          <w:szCs w:val="24"/>
        </w:rPr>
      </w:pPr>
      <w:r w:rsidRPr="004D1E5D">
        <w:rPr>
          <w:sz w:val="24"/>
          <w:szCs w:val="24"/>
        </w:rPr>
        <w:t>1 – измерительная головка; 2 – прозрачная труба; 3 – приемная камера;</w:t>
      </w:r>
    </w:p>
    <w:p w:rsidR="0000672A" w:rsidRPr="004D1E5D" w:rsidRDefault="0000672A" w:rsidP="0000672A">
      <w:pPr>
        <w:tabs>
          <w:tab w:val="left" w:pos="1276"/>
        </w:tabs>
        <w:jc w:val="center"/>
        <w:rPr>
          <w:sz w:val="24"/>
          <w:szCs w:val="24"/>
        </w:rPr>
      </w:pPr>
      <w:r w:rsidRPr="004D1E5D">
        <w:rPr>
          <w:sz w:val="24"/>
          <w:szCs w:val="24"/>
        </w:rPr>
        <w:t>4 – кубовый бак; 5 – водомер; 6 -  кран запорный; 7 – манометр;</w:t>
      </w:r>
    </w:p>
    <w:p w:rsidR="0000672A" w:rsidRDefault="0000672A" w:rsidP="0000672A">
      <w:pPr>
        <w:tabs>
          <w:tab w:val="left" w:pos="1276"/>
        </w:tabs>
        <w:jc w:val="center"/>
        <w:rPr>
          <w:sz w:val="24"/>
          <w:szCs w:val="24"/>
        </w:rPr>
      </w:pPr>
      <w:r>
        <w:rPr>
          <w:sz w:val="24"/>
          <w:szCs w:val="24"/>
        </w:rPr>
        <w:t>8 – центробежный насос</w:t>
      </w:r>
    </w:p>
    <w:p w:rsidR="0000672A" w:rsidRPr="0000672A" w:rsidRDefault="0000672A" w:rsidP="0000672A">
      <w:pPr>
        <w:tabs>
          <w:tab w:val="left" w:pos="1276"/>
        </w:tabs>
        <w:jc w:val="center"/>
        <w:rPr>
          <w:sz w:val="24"/>
          <w:szCs w:val="24"/>
        </w:rPr>
      </w:pPr>
    </w:p>
    <w:p w:rsidR="004D1E5D" w:rsidRPr="004D1E5D" w:rsidRDefault="004D1E5D" w:rsidP="004D1E5D">
      <w:pPr>
        <w:tabs>
          <w:tab w:val="left" w:pos="1276"/>
        </w:tabs>
        <w:jc w:val="center"/>
      </w:pPr>
      <w:r w:rsidRPr="004D1E5D">
        <w:t>Рисунок 3.</w:t>
      </w:r>
      <w:r w:rsidRPr="004D1E5D">
        <w:rPr>
          <w:lang w:val="kk-KZ"/>
        </w:rPr>
        <w:t>17</w:t>
      </w:r>
      <w:r w:rsidRPr="004D1E5D">
        <w:t xml:space="preserve"> – Стенд для гидродинамических испытаний высоконапорных сопел</w:t>
      </w:r>
    </w:p>
    <w:p w:rsidR="004D1E5D" w:rsidRDefault="004D1E5D" w:rsidP="004D1E5D">
      <w:pPr>
        <w:tabs>
          <w:tab w:val="left" w:pos="1276"/>
        </w:tabs>
        <w:jc w:val="center"/>
      </w:pPr>
      <w:r w:rsidRPr="004D1E5D">
        <w:rPr>
          <w:noProof/>
          <w:lang w:eastAsia="ru-RU"/>
        </w:rPr>
        <w:lastRenderedPageBreak/>
        <w:drawing>
          <wp:inline distT="0" distB="0" distL="0" distR="0" wp14:anchorId="6FD9A598" wp14:editId="0BB2B6B4">
            <wp:extent cx="5645168" cy="3823854"/>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73715" cy="3843191"/>
                    </a:xfrm>
                    <a:prstGeom prst="rect">
                      <a:avLst/>
                    </a:prstGeom>
                    <a:noFill/>
                    <a:ln>
                      <a:noFill/>
                    </a:ln>
                  </pic:spPr>
                </pic:pic>
              </a:graphicData>
            </a:graphic>
          </wp:inline>
        </w:drawing>
      </w:r>
    </w:p>
    <w:p w:rsidR="00B91B2B" w:rsidRPr="004D1E5D" w:rsidRDefault="00B91B2B" w:rsidP="004D1E5D">
      <w:pPr>
        <w:tabs>
          <w:tab w:val="left" w:pos="1276"/>
        </w:tabs>
        <w:jc w:val="center"/>
      </w:pPr>
    </w:p>
    <w:p w:rsidR="004D1E5D" w:rsidRPr="004D1E5D" w:rsidRDefault="004D1E5D" w:rsidP="004D1E5D">
      <w:pPr>
        <w:tabs>
          <w:tab w:val="left" w:pos="1276"/>
        </w:tabs>
        <w:jc w:val="center"/>
      </w:pPr>
      <w:r w:rsidRPr="004D1E5D">
        <w:rPr>
          <w:noProof/>
          <w:lang w:eastAsia="ru-RU"/>
        </w:rPr>
        <w:drawing>
          <wp:inline distT="0" distB="0" distL="0" distR="0" wp14:anchorId="6217BBE1" wp14:editId="438F9230">
            <wp:extent cx="6006735" cy="4049486"/>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79" cstate="print">
                      <a:extLst>
                        <a:ext uri="{BEBA8EAE-BF5A-486C-A8C5-ECC9F3942E4B}">
                          <a14:imgProps xmlns:a14="http://schemas.microsoft.com/office/drawing/2010/main">
                            <a14:imgLayer r:embed="rId8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74710" cy="4095312"/>
                    </a:xfrm>
                    <a:prstGeom prst="rect">
                      <a:avLst/>
                    </a:prstGeom>
                    <a:noFill/>
                    <a:ln>
                      <a:noFill/>
                    </a:ln>
                  </pic:spPr>
                </pic:pic>
              </a:graphicData>
            </a:graphic>
          </wp:inline>
        </w:drawing>
      </w:r>
    </w:p>
    <w:p w:rsidR="00C3110C" w:rsidRDefault="00C3110C" w:rsidP="004D1E5D">
      <w:pPr>
        <w:tabs>
          <w:tab w:val="left" w:pos="1276"/>
        </w:tabs>
        <w:jc w:val="center"/>
        <w:rPr>
          <w:sz w:val="24"/>
          <w:szCs w:val="24"/>
        </w:rPr>
      </w:pPr>
    </w:p>
    <w:p w:rsidR="004D1E5D" w:rsidRPr="004D1E5D" w:rsidRDefault="0000672A" w:rsidP="004D1E5D">
      <w:pPr>
        <w:tabs>
          <w:tab w:val="left" w:pos="1276"/>
        </w:tabs>
        <w:jc w:val="center"/>
      </w:pPr>
      <w:r w:rsidRPr="004D1E5D">
        <w:rPr>
          <w:sz w:val="24"/>
          <w:szCs w:val="24"/>
        </w:rPr>
        <w:t>1 – тройник; 2 – гофра; 3 – напорная труба; 4 – заглушка с кронштейном; 5 – накидная гайка; 6 – сопло; 7 – кронштейн; 8 – силоизмеритель; 9 – трос</w:t>
      </w:r>
    </w:p>
    <w:p w:rsidR="0000672A" w:rsidRDefault="0000672A" w:rsidP="004D1E5D">
      <w:pPr>
        <w:tabs>
          <w:tab w:val="left" w:pos="1276"/>
        </w:tabs>
        <w:jc w:val="center"/>
      </w:pPr>
    </w:p>
    <w:p w:rsidR="004D1E5D" w:rsidRPr="004D1E5D" w:rsidRDefault="004D1E5D" w:rsidP="004D1E5D">
      <w:pPr>
        <w:tabs>
          <w:tab w:val="left" w:pos="1276"/>
        </w:tabs>
        <w:jc w:val="center"/>
      </w:pPr>
      <w:r w:rsidRPr="004D1E5D">
        <w:t>Рисунок 3.</w:t>
      </w:r>
      <w:r w:rsidRPr="004D1E5D">
        <w:rPr>
          <w:lang w:val="kk-KZ"/>
        </w:rPr>
        <w:t>18</w:t>
      </w:r>
      <w:r w:rsidRPr="004D1E5D">
        <w:t xml:space="preserve"> – Измерительная головка стенда</w:t>
      </w:r>
    </w:p>
    <w:p w:rsidR="004D1E5D" w:rsidRPr="004D1E5D" w:rsidRDefault="004D1E5D" w:rsidP="004D1E5D">
      <w:pPr>
        <w:tabs>
          <w:tab w:val="left" w:pos="1276"/>
        </w:tabs>
        <w:ind w:firstLine="709"/>
        <w:jc w:val="both"/>
      </w:pPr>
      <w:r w:rsidRPr="004D1E5D">
        <w:lastRenderedPageBreak/>
        <w:t>В основу принципов оценки гидродинамических качеств и выбора оптимальной конструкции сопла были положены следующие параметры и средства оценки:</w:t>
      </w:r>
    </w:p>
    <w:p w:rsidR="004D1E5D" w:rsidRPr="004D1E5D" w:rsidRDefault="004D1E5D" w:rsidP="004D1E5D">
      <w:pPr>
        <w:tabs>
          <w:tab w:val="left" w:pos="1276"/>
        </w:tabs>
        <w:ind w:firstLine="709"/>
        <w:jc w:val="both"/>
      </w:pPr>
      <w:r w:rsidRPr="004D1E5D">
        <w:t>- геометрические параметры струи (дальнобойность, форма конуса раскрытия и начало дробления струи) путем высоко</w:t>
      </w:r>
      <w:r w:rsidRPr="004D1E5D">
        <w:rPr>
          <w:lang w:val="kk-KZ"/>
        </w:rPr>
        <w:t>ско</w:t>
      </w:r>
      <w:r w:rsidRPr="004D1E5D">
        <w:t>ростной видеосъемки ее в прозрачной трубе,</w:t>
      </w:r>
    </w:p>
    <w:p w:rsidR="004D1E5D" w:rsidRPr="004D1E5D" w:rsidRDefault="004D1E5D" w:rsidP="004D1E5D">
      <w:pPr>
        <w:tabs>
          <w:tab w:val="left" w:pos="1276"/>
        </w:tabs>
        <w:ind w:firstLine="709"/>
        <w:jc w:val="both"/>
        <w:rPr>
          <w:lang w:val="kk-KZ"/>
        </w:rPr>
      </w:pPr>
      <w:r w:rsidRPr="004D1E5D">
        <w:t>- расход воды в единицу времени</w:t>
      </w:r>
      <w:r w:rsidRPr="004D1E5D">
        <w:rPr>
          <w:lang w:val="kk-KZ"/>
        </w:rPr>
        <w:t>,</w:t>
      </w:r>
    </w:p>
    <w:p w:rsidR="004D1E5D" w:rsidRPr="004D1E5D" w:rsidRDefault="004D1E5D" w:rsidP="004D1E5D">
      <w:pPr>
        <w:tabs>
          <w:tab w:val="left" w:pos="1276"/>
        </w:tabs>
        <w:ind w:firstLine="709"/>
        <w:jc w:val="both"/>
        <w:rPr>
          <w:lang w:val="kk-KZ"/>
        </w:rPr>
      </w:pPr>
      <w:r w:rsidRPr="004D1E5D">
        <w:t>- давление на входе в измерительную головку</w:t>
      </w:r>
      <w:r w:rsidRPr="004D1E5D">
        <w:rPr>
          <w:lang w:val="kk-KZ"/>
        </w:rPr>
        <w:t>,</w:t>
      </w:r>
    </w:p>
    <w:p w:rsidR="004D1E5D" w:rsidRPr="004D1E5D" w:rsidRDefault="004D1E5D" w:rsidP="004D1E5D">
      <w:pPr>
        <w:tabs>
          <w:tab w:val="left" w:pos="1276"/>
        </w:tabs>
        <w:ind w:firstLine="709"/>
        <w:jc w:val="both"/>
      </w:pPr>
      <w:r w:rsidRPr="004D1E5D">
        <w:t>- реактивная составляющая потока (цифровым силоизмерителем).</w:t>
      </w:r>
    </w:p>
    <w:p w:rsidR="004D1E5D" w:rsidRPr="004D1E5D" w:rsidRDefault="004D1E5D" w:rsidP="004D1E5D">
      <w:pPr>
        <w:tabs>
          <w:tab w:val="left" w:pos="1276"/>
        </w:tabs>
        <w:ind w:firstLine="709"/>
        <w:jc w:val="both"/>
      </w:pPr>
      <w:r w:rsidRPr="004D1E5D">
        <w:t>Испытательный стенд состоит из следующих основных компонентов (рисунок 3.</w:t>
      </w:r>
      <w:r w:rsidRPr="004D1E5D">
        <w:rPr>
          <w:lang w:val="kk-KZ"/>
        </w:rPr>
        <w:t>17</w:t>
      </w:r>
      <w:r w:rsidRPr="004D1E5D">
        <w:t xml:space="preserve"> и 3.</w:t>
      </w:r>
      <w:r w:rsidRPr="004D1E5D">
        <w:rPr>
          <w:lang w:val="kk-KZ"/>
        </w:rPr>
        <w:t>18</w:t>
      </w:r>
      <w:r w:rsidRPr="004D1E5D">
        <w:t>): насосной установки на базе центробежного насоса максимальной подачей 5м</w:t>
      </w:r>
      <w:r w:rsidRPr="004D1E5D">
        <w:rPr>
          <w:vertAlign w:val="superscript"/>
        </w:rPr>
        <w:t>3</w:t>
      </w:r>
      <w:r w:rsidRPr="004D1E5D">
        <w:t>/ч и напором 45</w:t>
      </w:r>
      <w:r w:rsidRPr="004D1E5D">
        <w:rPr>
          <w:lang w:val="kk-KZ"/>
        </w:rPr>
        <w:t xml:space="preserve"> </w:t>
      </w:r>
      <w:r w:rsidRPr="004D1E5D">
        <w:t xml:space="preserve">м; приборов контроля давления и расхода на напорной линии (образцового манометра с пределом измерения 0...0,5 МПа и классом точности 1,0; лопастного расходомера, классом точности 0,5); специально сконструированной измерительной головки для оценки реактивной составляющей высоконапорной струи на базе цифрового силомера; прозрачного трубчатого канала </w:t>
      </w:r>
      <w:r w:rsidRPr="004D1E5D">
        <w:rPr>
          <w:lang w:val="en-US"/>
        </w:rPr>
        <w:t>L</w:t>
      </w:r>
      <w:r w:rsidRPr="004D1E5D">
        <w:rPr>
          <w:lang w:val="kk-KZ"/>
        </w:rPr>
        <w:t xml:space="preserve"> </w:t>
      </w:r>
      <w:r w:rsidRPr="004D1E5D">
        <w:t>=</w:t>
      </w:r>
      <w:r w:rsidRPr="004D1E5D">
        <w:rPr>
          <w:lang w:val="kk-KZ"/>
        </w:rPr>
        <w:t xml:space="preserve"> </w:t>
      </w:r>
      <w:r w:rsidRPr="004D1E5D">
        <w:t>2 м; приемной камеры, установленной на кубовой емкости. Для визуализации струи жидкость подкрашивалась. Стабилизация потока жидкости на входе в сопло происходила за счет 25-ти кратного диаметра прямолинейного входного участка трубы в силоизмерительной головке</w:t>
      </w:r>
      <w:r w:rsidRPr="004D1E5D">
        <w:rPr>
          <w:lang w:val="kk-KZ"/>
        </w:rPr>
        <w:t xml:space="preserve"> </w:t>
      </w:r>
      <w:r w:rsidR="000871C7">
        <w:rPr>
          <w:rFonts w:cs="Times New Roman"/>
          <w:szCs w:val="28"/>
          <w:lang w:val="kk-KZ"/>
        </w:rPr>
        <w:t>[50</w:t>
      </w:r>
      <w:r w:rsidRPr="004D1E5D">
        <w:rPr>
          <w:rFonts w:cs="Times New Roman"/>
          <w:szCs w:val="28"/>
          <w:lang w:val="kk-KZ"/>
        </w:rPr>
        <w:t>]</w:t>
      </w:r>
      <w:r w:rsidRPr="004D1E5D">
        <w:rPr>
          <w:szCs w:val="28"/>
        </w:rPr>
        <w:t>.</w:t>
      </w:r>
      <w:r w:rsidRPr="004D1E5D">
        <w:t xml:space="preserve">   </w:t>
      </w:r>
    </w:p>
    <w:p w:rsidR="004D1E5D" w:rsidRDefault="004D1E5D" w:rsidP="004D1E5D">
      <w:pPr>
        <w:tabs>
          <w:tab w:val="left" w:pos="1276"/>
        </w:tabs>
        <w:ind w:firstLine="709"/>
        <w:jc w:val="both"/>
        <w:rPr>
          <w:highlight w:val="green"/>
        </w:rPr>
      </w:pPr>
    </w:p>
    <w:p w:rsidR="00B91B2B" w:rsidRPr="004D1E5D" w:rsidRDefault="00B91B2B" w:rsidP="004D1E5D">
      <w:pPr>
        <w:tabs>
          <w:tab w:val="left" w:pos="1276"/>
        </w:tabs>
        <w:ind w:firstLine="709"/>
        <w:jc w:val="both"/>
        <w:rPr>
          <w:highlight w:val="green"/>
        </w:rPr>
      </w:pPr>
    </w:p>
    <w:p w:rsidR="004D1E5D" w:rsidRPr="004D1E5D" w:rsidRDefault="004D1E5D" w:rsidP="004D1E5D">
      <w:pPr>
        <w:tabs>
          <w:tab w:val="left" w:pos="1276"/>
        </w:tabs>
        <w:ind w:firstLine="709"/>
        <w:jc w:val="both"/>
      </w:pPr>
      <w:r w:rsidRPr="004D1E5D">
        <w:t>3.</w:t>
      </w:r>
      <w:r w:rsidRPr="004D1E5D">
        <w:rPr>
          <w:lang w:val="kk-KZ"/>
        </w:rPr>
        <w:t>2.2</w:t>
      </w:r>
      <w:r w:rsidRPr="004D1E5D">
        <w:t xml:space="preserve"> Методика лабораторных исследований по оценке гидродинамических качеств высоконапорных сопел струйных насосов</w:t>
      </w:r>
    </w:p>
    <w:p w:rsidR="004D1E5D" w:rsidRPr="004D1E5D" w:rsidRDefault="004D1E5D" w:rsidP="004D1E5D">
      <w:pPr>
        <w:tabs>
          <w:tab w:val="left" w:pos="1276"/>
        </w:tabs>
        <w:ind w:firstLine="709"/>
        <w:jc w:val="both"/>
        <w:rPr>
          <w:highlight w:val="green"/>
        </w:rPr>
      </w:pPr>
    </w:p>
    <w:p w:rsidR="004D1E5D" w:rsidRPr="004D1E5D" w:rsidRDefault="004D1E5D" w:rsidP="004D1E5D">
      <w:pPr>
        <w:tabs>
          <w:tab w:val="left" w:pos="1276"/>
        </w:tabs>
        <w:ind w:firstLine="709"/>
        <w:jc w:val="both"/>
      </w:pPr>
      <w:r w:rsidRPr="004D1E5D">
        <w:t>Оценка параметров гидродинамических качеств сопел проводится в следующей последовательности:</w:t>
      </w:r>
    </w:p>
    <w:p w:rsidR="004D1E5D" w:rsidRPr="004D1E5D" w:rsidRDefault="004D1E5D" w:rsidP="004D1E5D">
      <w:pPr>
        <w:tabs>
          <w:tab w:val="left" w:pos="1276"/>
        </w:tabs>
        <w:ind w:firstLine="709"/>
        <w:jc w:val="both"/>
      </w:pPr>
      <w:r w:rsidRPr="004D1E5D">
        <w:t>- на резьбовой торец напорной трубы посредством накидной гайки последовательно устанавливаются испытуемые сопла;</w:t>
      </w:r>
    </w:p>
    <w:p w:rsidR="004D1E5D" w:rsidRPr="004D1E5D" w:rsidRDefault="004D1E5D" w:rsidP="004D1E5D">
      <w:pPr>
        <w:tabs>
          <w:tab w:val="left" w:pos="1276"/>
        </w:tabs>
        <w:ind w:firstLine="709"/>
        <w:jc w:val="both"/>
      </w:pPr>
      <w:r w:rsidRPr="004D1E5D">
        <w:t>- подключением центробежного насоса и открытием задвижки 6 создается избыточное давление в напорной магистрали. По мере появления давления, регистрируемого манометром 7, плавно открывается задвижка 6;</w:t>
      </w:r>
    </w:p>
    <w:p w:rsidR="004D1E5D" w:rsidRPr="004D1E5D" w:rsidRDefault="004D1E5D" w:rsidP="004D1E5D">
      <w:pPr>
        <w:tabs>
          <w:tab w:val="left" w:pos="1276"/>
        </w:tabs>
        <w:ind w:firstLine="709"/>
        <w:jc w:val="both"/>
      </w:pPr>
      <w:r w:rsidRPr="004D1E5D">
        <w:t>- после начала истечения жидкости из испытуемого сопла в прозрачную трубу 2 в виде струи фиксировал</w:t>
      </w:r>
      <w:r w:rsidRPr="004D1E5D">
        <w:rPr>
          <w:lang w:val="kk-KZ"/>
        </w:rPr>
        <w:t>а</w:t>
      </w:r>
      <w:r w:rsidRPr="004D1E5D">
        <w:t>сь его фотография для определения геометрических его параметров (формы струи, угла раскрытия факела струи), давление и расход жидкости за определенный     интервал времени и показания силоизмерителя 8.</w:t>
      </w:r>
    </w:p>
    <w:p w:rsidR="004D1E5D" w:rsidRPr="004D1E5D" w:rsidRDefault="004D1E5D" w:rsidP="004D1E5D">
      <w:pPr>
        <w:tabs>
          <w:tab w:val="left" w:pos="1276"/>
        </w:tabs>
        <w:ind w:firstLine="709"/>
        <w:jc w:val="both"/>
      </w:pPr>
      <w:r w:rsidRPr="004D1E5D">
        <w:t xml:space="preserve">Форма струи оказывает определяющее влияние на подбор формы входного конуса и камеры смешения струйного насоса, а реактивная составляющая может быть, в последующем, необходима для подбора параметров регулирующего устройства для автоматического регулирования расстояния между соплом и входом в камеру смешения для создания скважинного варианта тандемной насосной </w:t>
      </w:r>
      <w:r w:rsidRPr="004D1E5D">
        <w:rPr>
          <w:szCs w:val="28"/>
        </w:rPr>
        <w:t>установки</w:t>
      </w:r>
      <w:r w:rsidRPr="004D1E5D">
        <w:rPr>
          <w:szCs w:val="28"/>
          <w:lang w:val="kk-KZ"/>
        </w:rPr>
        <w:t xml:space="preserve"> </w:t>
      </w:r>
      <w:r w:rsidR="000871C7">
        <w:rPr>
          <w:rFonts w:cs="Times New Roman"/>
          <w:szCs w:val="28"/>
          <w:lang w:val="kk-KZ"/>
        </w:rPr>
        <w:t>[50</w:t>
      </w:r>
      <w:r w:rsidRPr="004D1E5D">
        <w:rPr>
          <w:rFonts w:cs="Times New Roman"/>
          <w:szCs w:val="28"/>
          <w:lang w:val="kk-KZ"/>
        </w:rPr>
        <w:t>]</w:t>
      </w:r>
      <w:r w:rsidRPr="004D1E5D">
        <w:rPr>
          <w:szCs w:val="28"/>
        </w:rPr>
        <w:t>.</w:t>
      </w:r>
    </w:p>
    <w:p w:rsidR="004D1E5D" w:rsidRPr="004D1E5D" w:rsidRDefault="004D1E5D" w:rsidP="004D1E5D">
      <w:pPr>
        <w:tabs>
          <w:tab w:val="left" w:pos="1276"/>
        </w:tabs>
        <w:ind w:firstLine="709"/>
        <w:jc w:val="both"/>
      </w:pPr>
      <w:r w:rsidRPr="004D1E5D">
        <w:lastRenderedPageBreak/>
        <w:t xml:space="preserve">3.2.3 </w:t>
      </w:r>
      <w:r w:rsidRPr="004D1E5D">
        <w:tab/>
        <w:t>Анализ результатов, выбор и обоснование оптимальной конструкции высоконапорного сопла по результатам лабораторных исследований гидродинамических качеств высоконапорных сопел</w:t>
      </w:r>
    </w:p>
    <w:p w:rsidR="004D1E5D" w:rsidRPr="004D1E5D" w:rsidRDefault="004D1E5D" w:rsidP="004D1E5D">
      <w:pPr>
        <w:tabs>
          <w:tab w:val="left" w:pos="1276"/>
        </w:tabs>
        <w:ind w:firstLine="709"/>
        <w:jc w:val="both"/>
        <w:rPr>
          <w:b/>
          <w:highlight w:val="green"/>
        </w:rPr>
      </w:pPr>
    </w:p>
    <w:p w:rsidR="004D1E5D" w:rsidRPr="004D1E5D" w:rsidRDefault="004D1E5D" w:rsidP="004D1E5D">
      <w:pPr>
        <w:tabs>
          <w:tab w:val="left" w:pos="1276"/>
        </w:tabs>
        <w:ind w:firstLine="709"/>
        <w:jc w:val="both"/>
      </w:pPr>
      <w:r w:rsidRPr="004D1E5D">
        <w:t>Для выбора оптимальной геометрии высоконапорного сопла для СН проведена серия испытаний на стенде с продувкой водой, как наиболее близкой по характеристикам к продуктивному раствору урана. В таблице 3.</w:t>
      </w:r>
      <w:r w:rsidRPr="004D1E5D">
        <w:rPr>
          <w:lang w:val="kk-KZ"/>
        </w:rPr>
        <w:t>3</w:t>
      </w:r>
      <w:r w:rsidRPr="004D1E5D">
        <w:t xml:space="preserve"> представлены некоторые результаты исследований с определением формы истекающей струи, реактивной составляющей и расходной характеристики. </w:t>
      </w:r>
    </w:p>
    <w:p w:rsidR="004D1E5D" w:rsidRPr="004D1E5D" w:rsidRDefault="004D1E5D" w:rsidP="004D1E5D">
      <w:pPr>
        <w:tabs>
          <w:tab w:val="left" w:pos="1276"/>
        </w:tabs>
        <w:ind w:firstLine="709"/>
        <w:jc w:val="both"/>
      </w:pPr>
    </w:p>
    <w:p w:rsidR="004D1E5D" w:rsidRPr="000C7766" w:rsidRDefault="004D1E5D" w:rsidP="00471942">
      <w:pPr>
        <w:tabs>
          <w:tab w:val="left" w:pos="1276"/>
        </w:tabs>
        <w:jc w:val="both"/>
        <w:rPr>
          <w:lang w:val="kk-KZ"/>
        </w:rPr>
      </w:pPr>
      <w:r w:rsidRPr="004D1E5D">
        <w:t>Таблица 3.</w:t>
      </w:r>
      <w:r w:rsidRPr="004D1E5D">
        <w:rPr>
          <w:lang w:val="kk-KZ"/>
        </w:rPr>
        <w:t>3</w:t>
      </w:r>
      <w:r w:rsidRPr="004D1E5D">
        <w:t xml:space="preserve"> – Результаты продувки вариантов сопел для </w:t>
      </w:r>
      <w:r w:rsidR="000C7766">
        <w:rPr>
          <w:lang w:val="kk-KZ"/>
        </w:rPr>
        <w:t>СН</w:t>
      </w:r>
    </w:p>
    <w:p w:rsidR="004D1E5D" w:rsidRPr="004D1E5D" w:rsidRDefault="004D1E5D" w:rsidP="004D1E5D">
      <w:pPr>
        <w:tabs>
          <w:tab w:val="left" w:pos="1276"/>
        </w:tabs>
        <w:ind w:firstLine="709"/>
        <w:jc w:val="both"/>
      </w:pPr>
    </w:p>
    <w:tbl>
      <w:tblPr>
        <w:tblW w:w="9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850"/>
        <w:gridCol w:w="851"/>
        <w:gridCol w:w="1164"/>
        <w:gridCol w:w="4389"/>
      </w:tblGrid>
      <w:tr w:rsidR="004D1E5D" w:rsidRPr="004D1E5D" w:rsidTr="00C3110C">
        <w:tc>
          <w:tcPr>
            <w:tcW w:w="2093" w:type="dxa"/>
            <w:vAlign w:val="center"/>
          </w:tcPr>
          <w:p w:rsidR="004D1E5D" w:rsidRPr="004D1E5D" w:rsidRDefault="004D1E5D" w:rsidP="004D1E5D">
            <w:pPr>
              <w:tabs>
                <w:tab w:val="left" w:pos="1276"/>
              </w:tabs>
              <w:jc w:val="both"/>
              <w:rPr>
                <w:sz w:val="24"/>
                <w:szCs w:val="24"/>
              </w:rPr>
            </w:pPr>
            <w:r w:rsidRPr="004D1E5D">
              <w:rPr>
                <w:sz w:val="24"/>
                <w:szCs w:val="24"/>
              </w:rPr>
              <w:t>Вариант сопла</w:t>
            </w:r>
          </w:p>
        </w:tc>
        <w:tc>
          <w:tcPr>
            <w:tcW w:w="850" w:type="dxa"/>
            <w:vAlign w:val="center"/>
          </w:tcPr>
          <w:p w:rsidR="004D1E5D" w:rsidRPr="004D1E5D" w:rsidRDefault="004D1E5D" w:rsidP="004D1E5D">
            <w:pPr>
              <w:tabs>
                <w:tab w:val="left" w:pos="1276"/>
              </w:tabs>
              <w:jc w:val="both"/>
              <w:rPr>
                <w:sz w:val="24"/>
                <w:szCs w:val="24"/>
              </w:rPr>
            </w:pPr>
            <w:r w:rsidRPr="004D1E5D">
              <w:rPr>
                <w:sz w:val="24"/>
                <w:szCs w:val="24"/>
              </w:rPr>
              <w:t>Давле</w:t>
            </w:r>
            <w:r w:rsidRPr="004D1E5D">
              <w:rPr>
                <w:sz w:val="24"/>
                <w:szCs w:val="24"/>
                <w:lang w:val="kk-KZ"/>
              </w:rPr>
              <w:t>-</w:t>
            </w:r>
            <w:r w:rsidRPr="004D1E5D">
              <w:rPr>
                <w:sz w:val="24"/>
                <w:szCs w:val="24"/>
              </w:rPr>
              <w:t>ние Р, МПа</w:t>
            </w:r>
          </w:p>
        </w:tc>
        <w:tc>
          <w:tcPr>
            <w:tcW w:w="851" w:type="dxa"/>
            <w:vAlign w:val="center"/>
          </w:tcPr>
          <w:p w:rsidR="004D1E5D" w:rsidRPr="004D1E5D" w:rsidRDefault="004D1E5D" w:rsidP="004D1E5D">
            <w:pPr>
              <w:tabs>
                <w:tab w:val="left" w:pos="1276"/>
              </w:tabs>
              <w:jc w:val="both"/>
              <w:rPr>
                <w:sz w:val="24"/>
                <w:szCs w:val="24"/>
              </w:rPr>
            </w:pPr>
            <w:r w:rsidRPr="004D1E5D">
              <w:rPr>
                <w:sz w:val="24"/>
                <w:szCs w:val="24"/>
              </w:rPr>
              <w:t>Расход, л/мин.</w:t>
            </w:r>
          </w:p>
        </w:tc>
        <w:tc>
          <w:tcPr>
            <w:tcW w:w="1164" w:type="dxa"/>
            <w:vAlign w:val="center"/>
          </w:tcPr>
          <w:p w:rsidR="004D1E5D" w:rsidRPr="004D1E5D" w:rsidRDefault="004D1E5D" w:rsidP="004D1E5D">
            <w:pPr>
              <w:tabs>
                <w:tab w:val="left" w:pos="1276"/>
              </w:tabs>
              <w:jc w:val="both"/>
              <w:rPr>
                <w:sz w:val="24"/>
                <w:szCs w:val="24"/>
              </w:rPr>
            </w:pPr>
            <w:r w:rsidRPr="004D1E5D">
              <w:rPr>
                <w:sz w:val="24"/>
                <w:szCs w:val="24"/>
              </w:rPr>
              <w:t>Реактив</w:t>
            </w:r>
            <w:r w:rsidRPr="004D1E5D">
              <w:rPr>
                <w:sz w:val="24"/>
                <w:szCs w:val="24"/>
                <w:lang w:val="kk-KZ"/>
              </w:rPr>
              <w:t>-</w:t>
            </w:r>
            <w:r w:rsidRPr="004D1E5D">
              <w:rPr>
                <w:sz w:val="24"/>
                <w:szCs w:val="24"/>
              </w:rPr>
              <w:t>ная состав</w:t>
            </w:r>
            <w:r w:rsidRPr="004D1E5D">
              <w:rPr>
                <w:sz w:val="24"/>
                <w:szCs w:val="24"/>
                <w:lang w:val="kk-KZ"/>
              </w:rPr>
              <w:t>-</w:t>
            </w:r>
            <w:r w:rsidRPr="004D1E5D">
              <w:rPr>
                <w:sz w:val="24"/>
                <w:szCs w:val="24"/>
              </w:rPr>
              <w:t>ляющая F, Н</w:t>
            </w:r>
          </w:p>
        </w:tc>
        <w:tc>
          <w:tcPr>
            <w:tcW w:w="4389" w:type="dxa"/>
            <w:vAlign w:val="center"/>
          </w:tcPr>
          <w:p w:rsidR="004D1E5D" w:rsidRPr="004D1E5D" w:rsidRDefault="004D1E5D" w:rsidP="004D1E5D">
            <w:pPr>
              <w:tabs>
                <w:tab w:val="left" w:pos="1276"/>
              </w:tabs>
              <w:jc w:val="center"/>
              <w:rPr>
                <w:sz w:val="24"/>
                <w:szCs w:val="24"/>
              </w:rPr>
            </w:pPr>
            <w:r w:rsidRPr="004D1E5D">
              <w:rPr>
                <w:sz w:val="24"/>
                <w:szCs w:val="24"/>
              </w:rPr>
              <w:t>Форма струи</w:t>
            </w:r>
          </w:p>
        </w:tc>
      </w:tr>
      <w:tr w:rsidR="004D1E5D" w:rsidRPr="004D1E5D" w:rsidTr="00C3110C">
        <w:tc>
          <w:tcPr>
            <w:tcW w:w="2093" w:type="dxa"/>
          </w:tcPr>
          <w:p w:rsidR="004D1E5D" w:rsidRPr="004D1E5D" w:rsidRDefault="004D1E5D" w:rsidP="004D1E5D">
            <w:pPr>
              <w:tabs>
                <w:tab w:val="left" w:pos="1276"/>
              </w:tabs>
              <w:jc w:val="center"/>
              <w:rPr>
                <w:sz w:val="24"/>
                <w:szCs w:val="24"/>
                <w:vertAlign w:val="superscript"/>
              </w:rPr>
            </w:pPr>
            <w:r w:rsidRPr="004D1E5D">
              <w:rPr>
                <w:sz w:val="24"/>
                <w:szCs w:val="24"/>
              </w:rPr>
              <w:t>10</w:t>
            </w:r>
            <w:r w:rsidRPr="004D1E5D">
              <w:rPr>
                <w:sz w:val="24"/>
                <w:szCs w:val="24"/>
                <w:vertAlign w:val="superscript"/>
              </w:rPr>
              <w:t>о</w:t>
            </w:r>
          </w:p>
          <w:p w:rsidR="004D1E5D" w:rsidRPr="004D1E5D" w:rsidRDefault="004D1E5D" w:rsidP="004D1E5D">
            <w:pPr>
              <w:tabs>
                <w:tab w:val="left" w:pos="1276"/>
              </w:tabs>
              <w:jc w:val="center"/>
              <w:rPr>
                <w:sz w:val="24"/>
                <w:szCs w:val="24"/>
                <w:vertAlign w:val="superscript"/>
              </w:rPr>
            </w:pPr>
          </w:p>
          <w:p w:rsidR="004D1E5D" w:rsidRPr="004D1E5D" w:rsidRDefault="004D1E5D" w:rsidP="004D1E5D">
            <w:pPr>
              <w:tabs>
                <w:tab w:val="left" w:pos="1276"/>
              </w:tabs>
              <w:jc w:val="center"/>
              <w:rPr>
                <w:sz w:val="24"/>
                <w:szCs w:val="24"/>
              </w:rPr>
            </w:pPr>
            <w:r w:rsidRPr="004D1E5D">
              <w:rPr>
                <w:noProof/>
                <w:sz w:val="24"/>
                <w:szCs w:val="24"/>
                <w:lang w:eastAsia="ru-RU"/>
              </w:rPr>
              <w:drawing>
                <wp:inline distT="0" distB="0" distL="0" distR="0" wp14:anchorId="6BF5A617" wp14:editId="49F1C175">
                  <wp:extent cx="1035050" cy="1466215"/>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35050" cy="1466215"/>
                          </a:xfrm>
                          <a:prstGeom prst="rect">
                            <a:avLst/>
                          </a:prstGeom>
                          <a:noFill/>
                          <a:ln>
                            <a:noFill/>
                          </a:ln>
                        </pic:spPr>
                      </pic:pic>
                    </a:graphicData>
                  </a:graphic>
                </wp:inline>
              </w:drawing>
            </w:r>
          </w:p>
          <w:p w:rsidR="004D1E5D" w:rsidRPr="004D1E5D" w:rsidRDefault="004D1E5D" w:rsidP="004D1E5D">
            <w:pPr>
              <w:tabs>
                <w:tab w:val="left" w:pos="1276"/>
              </w:tabs>
              <w:jc w:val="both"/>
              <w:rPr>
                <w:sz w:val="24"/>
                <w:szCs w:val="24"/>
              </w:rPr>
            </w:pPr>
          </w:p>
        </w:tc>
        <w:tc>
          <w:tcPr>
            <w:tcW w:w="850" w:type="dxa"/>
            <w:vAlign w:val="center"/>
          </w:tcPr>
          <w:p w:rsidR="004D1E5D" w:rsidRPr="004D1E5D" w:rsidRDefault="004D1E5D" w:rsidP="004D1E5D">
            <w:pPr>
              <w:tabs>
                <w:tab w:val="left" w:pos="1276"/>
              </w:tabs>
              <w:jc w:val="center"/>
              <w:rPr>
                <w:sz w:val="24"/>
                <w:szCs w:val="24"/>
              </w:rPr>
            </w:pPr>
            <w:r w:rsidRPr="004D1E5D">
              <w:rPr>
                <w:sz w:val="24"/>
                <w:szCs w:val="24"/>
              </w:rPr>
              <w:t>1,7</w:t>
            </w:r>
          </w:p>
        </w:tc>
        <w:tc>
          <w:tcPr>
            <w:tcW w:w="851" w:type="dxa"/>
            <w:vAlign w:val="center"/>
          </w:tcPr>
          <w:p w:rsidR="004D1E5D" w:rsidRPr="004D1E5D" w:rsidRDefault="004D1E5D" w:rsidP="004D1E5D">
            <w:pPr>
              <w:tabs>
                <w:tab w:val="left" w:pos="1276"/>
              </w:tabs>
              <w:jc w:val="center"/>
              <w:rPr>
                <w:sz w:val="24"/>
                <w:szCs w:val="24"/>
              </w:rPr>
            </w:pPr>
            <w:r w:rsidRPr="004D1E5D">
              <w:rPr>
                <w:sz w:val="24"/>
                <w:szCs w:val="24"/>
              </w:rPr>
              <w:t>129,0</w:t>
            </w:r>
          </w:p>
        </w:tc>
        <w:tc>
          <w:tcPr>
            <w:tcW w:w="1164" w:type="dxa"/>
            <w:vAlign w:val="center"/>
          </w:tcPr>
          <w:p w:rsidR="004D1E5D" w:rsidRPr="004D1E5D" w:rsidRDefault="004D1E5D" w:rsidP="004D1E5D">
            <w:pPr>
              <w:tabs>
                <w:tab w:val="left" w:pos="1276"/>
              </w:tabs>
              <w:jc w:val="center"/>
              <w:rPr>
                <w:sz w:val="24"/>
                <w:szCs w:val="24"/>
              </w:rPr>
            </w:pPr>
            <w:r w:rsidRPr="004D1E5D">
              <w:rPr>
                <w:sz w:val="24"/>
                <w:szCs w:val="24"/>
              </w:rPr>
              <w:t>47,9</w:t>
            </w:r>
          </w:p>
        </w:tc>
        <w:tc>
          <w:tcPr>
            <w:tcW w:w="4389" w:type="dxa"/>
            <w:vAlign w:val="center"/>
          </w:tcPr>
          <w:p w:rsidR="004D1E5D" w:rsidRPr="004D1E5D" w:rsidRDefault="004D1E5D" w:rsidP="004D1E5D">
            <w:pPr>
              <w:tabs>
                <w:tab w:val="left" w:pos="1276"/>
              </w:tabs>
              <w:jc w:val="both"/>
              <w:rPr>
                <w:sz w:val="24"/>
                <w:szCs w:val="24"/>
              </w:rPr>
            </w:pPr>
            <w:r w:rsidRPr="004D1E5D">
              <w:rPr>
                <w:noProof/>
                <w:sz w:val="24"/>
                <w:szCs w:val="24"/>
                <w:lang w:eastAsia="ru-RU"/>
              </w:rPr>
              <w:drawing>
                <wp:inline distT="0" distB="0" distL="0" distR="0" wp14:anchorId="5A977E25" wp14:editId="00CF26B7">
                  <wp:extent cx="2579370" cy="1751330"/>
                  <wp:effectExtent l="0" t="0" r="0"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lum contrast="20000"/>
                            <a:extLst>
                              <a:ext uri="{28A0092B-C50C-407E-A947-70E740481C1C}">
                                <a14:useLocalDpi xmlns:a14="http://schemas.microsoft.com/office/drawing/2010/main" val="0"/>
                              </a:ext>
                            </a:extLst>
                          </a:blip>
                          <a:srcRect/>
                          <a:stretch>
                            <a:fillRect/>
                          </a:stretch>
                        </pic:blipFill>
                        <pic:spPr bwMode="auto">
                          <a:xfrm>
                            <a:off x="0" y="0"/>
                            <a:ext cx="2579370" cy="1751330"/>
                          </a:xfrm>
                          <a:prstGeom prst="rect">
                            <a:avLst/>
                          </a:prstGeom>
                          <a:noFill/>
                          <a:ln>
                            <a:noFill/>
                          </a:ln>
                        </pic:spPr>
                      </pic:pic>
                    </a:graphicData>
                  </a:graphic>
                </wp:inline>
              </w:drawing>
            </w:r>
          </w:p>
        </w:tc>
      </w:tr>
      <w:tr w:rsidR="004D1E5D" w:rsidRPr="004D1E5D" w:rsidTr="00C3110C">
        <w:tc>
          <w:tcPr>
            <w:tcW w:w="2093" w:type="dxa"/>
          </w:tcPr>
          <w:p w:rsidR="004D1E5D" w:rsidRPr="004D1E5D" w:rsidRDefault="004D1E5D" w:rsidP="004D1E5D">
            <w:pPr>
              <w:tabs>
                <w:tab w:val="left" w:pos="1276"/>
              </w:tabs>
              <w:jc w:val="center"/>
              <w:rPr>
                <w:sz w:val="24"/>
                <w:szCs w:val="24"/>
                <w:vertAlign w:val="superscript"/>
              </w:rPr>
            </w:pPr>
            <w:r w:rsidRPr="004D1E5D">
              <w:rPr>
                <w:sz w:val="24"/>
                <w:szCs w:val="24"/>
              </w:rPr>
              <w:t>20</w:t>
            </w:r>
            <w:r w:rsidRPr="004D1E5D">
              <w:rPr>
                <w:sz w:val="24"/>
                <w:szCs w:val="24"/>
                <w:vertAlign w:val="superscript"/>
              </w:rPr>
              <w:t>о</w:t>
            </w:r>
          </w:p>
          <w:p w:rsidR="004D1E5D" w:rsidRPr="004D1E5D" w:rsidRDefault="004D1E5D" w:rsidP="004D1E5D">
            <w:pPr>
              <w:tabs>
                <w:tab w:val="left" w:pos="1276"/>
              </w:tabs>
              <w:jc w:val="center"/>
              <w:rPr>
                <w:sz w:val="24"/>
                <w:szCs w:val="24"/>
                <w:vertAlign w:val="superscript"/>
              </w:rPr>
            </w:pPr>
          </w:p>
          <w:p w:rsidR="004D1E5D" w:rsidRPr="004D1E5D" w:rsidRDefault="004D1E5D" w:rsidP="004D1E5D">
            <w:pPr>
              <w:tabs>
                <w:tab w:val="left" w:pos="1276"/>
              </w:tabs>
              <w:jc w:val="center"/>
              <w:rPr>
                <w:sz w:val="24"/>
                <w:szCs w:val="24"/>
              </w:rPr>
            </w:pPr>
            <w:r w:rsidRPr="004D1E5D">
              <w:rPr>
                <w:noProof/>
                <w:sz w:val="24"/>
                <w:szCs w:val="24"/>
                <w:lang w:eastAsia="ru-RU"/>
              </w:rPr>
              <w:drawing>
                <wp:inline distT="0" distB="0" distL="0" distR="0" wp14:anchorId="260CE2B8" wp14:editId="57627513">
                  <wp:extent cx="931545" cy="1294130"/>
                  <wp:effectExtent l="0" t="0" r="190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31545" cy="1294130"/>
                          </a:xfrm>
                          <a:prstGeom prst="rect">
                            <a:avLst/>
                          </a:prstGeom>
                          <a:noFill/>
                          <a:ln>
                            <a:noFill/>
                          </a:ln>
                        </pic:spPr>
                      </pic:pic>
                    </a:graphicData>
                  </a:graphic>
                </wp:inline>
              </w:drawing>
            </w:r>
          </w:p>
          <w:p w:rsidR="004D1E5D" w:rsidRPr="004D1E5D" w:rsidRDefault="004D1E5D" w:rsidP="004D1E5D">
            <w:pPr>
              <w:tabs>
                <w:tab w:val="left" w:pos="1276"/>
              </w:tabs>
              <w:jc w:val="both"/>
              <w:rPr>
                <w:sz w:val="24"/>
                <w:szCs w:val="24"/>
              </w:rPr>
            </w:pPr>
          </w:p>
        </w:tc>
        <w:tc>
          <w:tcPr>
            <w:tcW w:w="850" w:type="dxa"/>
            <w:vAlign w:val="center"/>
          </w:tcPr>
          <w:p w:rsidR="004D1E5D" w:rsidRPr="004D1E5D" w:rsidRDefault="004D1E5D" w:rsidP="004D1E5D">
            <w:pPr>
              <w:tabs>
                <w:tab w:val="left" w:pos="1276"/>
              </w:tabs>
              <w:jc w:val="center"/>
              <w:rPr>
                <w:sz w:val="24"/>
                <w:szCs w:val="24"/>
              </w:rPr>
            </w:pPr>
            <w:r w:rsidRPr="004D1E5D">
              <w:rPr>
                <w:sz w:val="24"/>
                <w:szCs w:val="24"/>
              </w:rPr>
              <w:t>1,7</w:t>
            </w:r>
          </w:p>
        </w:tc>
        <w:tc>
          <w:tcPr>
            <w:tcW w:w="851" w:type="dxa"/>
            <w:vAlign w:val="center"/>
          </w:tcPr>
          <w:p w:rsidR="004D1E5D" w:rsidRPr="004D1E5D" w:rsidRDefault="004D1E5D" w:rsidP="004D1E5D">
            <w:pPr>
              <w:tabs>
                <w:tab w:val="left" w:pos="1276"/>
              </w:tabs>
              <w:jc w:val="center"/>
              <w:rPr>
                <w:sz w:val="24"/>
                <w:szCs w:val="24"/>
                <w:lang w:val="en-US"/>
              </w:rPr>
            </w:pPr>
            <w:r w:rsidRPr="004D1E5D">
              <w:rPr>
                <w:sz w:val="24"/>
                <w:szCs w:val="24"/>
              </w:rPr>
              <w:t>13</w:t>
            </w:r>
            <w:r w:rsidRPr="004D1E5D">
              <w:rPr>
                <w:sz w:val="24"/>
                <w:szCs w:val="24"/>
                <w:lang w:val="en-US"/>
              </w:rPr>
              <w:t>2</w:t>
            </w:r>
            <w:r w:rsidRPr="004D1E5D">
              <w:rPr>
                <w:sz w:val="24"/>
                <w:szCs w:val="24"/>
              </w:rPr>
              <w:t>,</w:t>
            </w:r>
            <w:r w:rsidRPr="004D1E5D">
              <w:rPr>
                <w:sz w:val="24"/>
                <w:szCs w:val="24"/>
                <w:lang w:val="en-US"/>
              </w:rPr>
              <w:t>6</w:t>
            </w:r>
          </w:p>
        </w:tc>
        <w:tc>
          <w:tcPr>
            <w:tcW w:w="1164" w:type="dxa"/>
            <w:vAlign w:val="center"/>
          </w:tcPr>
          <w:p w:rsidR="004D1E5D" w:rsidRPr="004D1E5D" w:rsidRDefault="004D1E5D" w:rsidP="004D1E5D">
            <w:pPr>
              <w:tabs>
                <w:tab w:val="left" w:pos="1276"/>
              </w:tabs>
              <w:jc w:val="center"/>
              <w:rPr>
                <w:sz w:val="24"/>
                <w:szCs w:val="24"/>
              </w:rPr>
            </w:pPr>
            <w:r w:rsidRPr="004D1E5D">
              <w:rPr>
                <w:sz w:val="24"/>
                <w:szCs w:val="24"/>
              </w:rPr>
              <w:t>43,5</w:t>
            </w:r>
          </w:p>
        </w:tc>
        <w:tc>
          <w:tcPr>
            <w:tcW w:w="4389" w:type="dxa"/>
          </w:tcPr>
          <w:p w:rsidR="004D1E5D" w:rsidRPr="004D1E5D" w:rsidRDefault="004D1E5D" w:rsidP="004D1E5D">
            <w:pPr>
              <w:tabs>
                <w:tab w:val="left" w:pos="1276"/>
              </w:tabs>
              <w:jc w:val="both"/>
              <w:rPr>
                <w:sz w:val="24"/>
                <w:szCs w:val="24"/>
              </w:rPr>
            </w:pPr>
          </w:p>
        </w:tc>
      </w:tr>
      <w:tr w:rsidR="004D1E5D" w:rsidRPr="004D1E5D" w:rsidTr="00C3110C">
        <w:tc>
          <w:tcPr>
            <w:tcW w:w="2093" w:type="dxa"/>
          </w:tcPr>
          <w:p w:rsidR="004D1E5D" w:rsidRPr="004D1E5D" w:rsidRDefault="004D1E5D" w:rsidP="004D1E5D">
            <w:pPr>
              <w:tabs>
                <w:tab w:val="left" w:pos="1276"/>
              </w:tabs>
              <w:jc w:val="center"/>
              <w:rPr>
                <w:sz w:val="24"/>
                <w:szCs w:val="24"/>
                <w:vertAlign w:val="superscript"/>
              </w:rPr>
            </w:pPr>
            <w:r w:rsidRPr="004D1E5D">
              <w:rPr>
                <w:sz w:val="24"/>
                <w:szCs w:val="24"/>
              </w:rPr>
              <w:t>25</w:t>
            </w:r>
            <w:r w:rsidRPr="004D1E5D">
              <w:rPr>
                <w:sz w:val="24"/>
                <w:szCs w:val="24"/>
                <w:vertAlign w:val="superscript"/>
              </w:rPr>
              <w:t>о</w:t>
            </w:r>
          </w:p>
          <w:p w:rsidR="004D1E5D" w:rsidRPr="004D1E5D" w:rsidRDefault="004D1E5D" w:rsidP="004D1E5D">
            <w:pPr>
              <w:tabs>
                <w:tab w:val="left" w:pos="1276"/>
              </w:tabs>
              <w:jc w:val="center"/>
              <w:rPr>
                <w:sz w:val="24"/>
                <w:szCs w:val="24"/>
                <w:vertAlign w:val="superscript"/>
              </w:rPr>
            </w:pPr>
          </w:p>
          <w:p w:rsidR="004D1E5D" w:rsidRPr="004D1E5D" w:rsidRDefault="004D1E5D" w:rsidP="004D1E5D">
            <w:pPr>
              <w:tabs>
                <w:tab w:val="left" w:pos="1276"/>
              </w:tabs>
              <w:jc w:val="center"/>
              <w:rPr>
                <w:sz w:val="24"/>
                <w:szCs w:val="24"/>
              </w:rPr>
            </w:pPr>
            <w:r w:rsidRPr="004D1E5D">
              <w:rPr>
                <w:noProof/>
                <w:sz w:val="24"/>
                <w:szCs w:val="24"/>
                <w:lang w:eastAsia="ru-RU"/>
              </w:rPr>
              <w:drawing>
                <wp:inline distT="0" distB="0" distL="0" distR="0" wp14:anchorId="77324323" wp14:editId="5E468728">
                  <wp:extent cx="940435" cy="1423670"/>
                  <wp:effectExtent l="0" t="0" r="0"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40435" cy="1423670"/>
                          </a:xfrm>
                          <a:prstGeom prst="rect">
                            <a:avLst/>
                          </a:prstGeom>
                          <a:noFill/>
                          <a:ln>
                            <a:noFill/>
                          </a:ln>
                        </pic:spPr>
                      </pic:pic>
                    </a:graphicData>
                  </a:graphic>
                </wp:inline>
              </w:drawing>
            </w:r>
          </w:p>
        </w:tc>
        <w:tc>
          <w:tcPr>
            <w:tcW w:w="850" w:type="dxa"/>
            <w:vAlign w:val="center"/>
          </w:tcPr>
          <w:p w:rsidR="004D1E5D" w:rsidRPr="004D1E5D" w:rsidRDefault="004D1E5D" w:rsidP="004D1E5D">
            <w:pPr>
              <w:tabs>
                <w:tab w:val="left" w:pos="1276"/>
              </w:tabs>
              <w:jc w:val="center"/>
              <w:rPr>
                <w:sz w:val="24"/>
                <w:szCs w:val="24"/>
              </w:rPr>
            </w:pPr>
            <w:r w:rsidRPr="004D1E5D">
              <w:rPr>
                <w:sz w:val="24"/>
                <w:szCs w:val="24"/>
              </w:rPr>
              <w:t>1,7</w:t>
            </w:r>
          </w:p>
        </w:tc>
        <w:tc>
          <w:tcPr>
            <w:tcW w:w="851" w:type="dxa"/>
            <w:vAlign w:val="center"/>
          </w:tcPr>
          <w:p w:rsidR="004D1E5D" w:rsidRPr="004D1E5D" w:rsidRDefault="004D1E5D" w:rsidP="004D1E5D">
            <w:pPr>
              <w:tabs>
                <w:tab w:val="left" w:pos="1276"/>
              </w:tabs>
              <w:jc w:val="center"/>
              <w:rPr>
                <w:sz w:val="24"/>
                <w:szCs w:val="24"/>
              </w:rPr>
            </w:pPr>
            <w:r w:rsidRPr="004D1E5D">
              <w:rPr>
                <w:sz w:val="24"/>
                <w:szCs w:val="24"/>
              </w:rPr>
              <w:t>136</w:t>
            </w:r>
          </w:p>
        </w:tc>
        <w:tc>
          <w:tcPr>
            <w:tcW w:w="1164" w:type="dxa"/>
            <w:vAlign w:val="center"/>
          </w:tcPr>
          <w:p w:rsidR="004D1E5D" w:rsidRPr="004D1E5D" w:rsidRDefault="004D1E5D" w:rsidP="004D1E5D">
            <w:pPr>
              <w:tabs>
                <w:tab w:val="left" w:pos="1276"/>
              </w:tabs>
              <w:jc w:val="center"/>
              <w:rPr>
                <w:sz w:val="24"/>
                <w:szCs w:val="24"/>
              </w:rPr>
            </w:pPr>
            <w:r w:rsidRPr="004D1E5D">
              <w:rPr>
                <w:sz w:val="24"/>
                <w:szCs w:val="24"/>
              </w:rPr>
              <w:t>42,5</w:t>
            </w:r>
          </w:p>
        </w:tc>
        <w:tc>
          <w:tcPr>
            <w:tcW w:w="4389" w:type="dxa"/>
            <w:vAlign w:val="center"/>
          </w:tcPr>
          <w:p w:rsidR="004D1E5D" w:rsidRPr="004D1E5D" w:rsidRDefault="004D1E5D" w:rsidP="004D1E5D">
            <w:pPr>
              <w:tabs>
                <w:tab w:val="left" w:pos="1276"/>
              </w:tabs>
              <w:jc w:val="both"/>
              <w:rPr>
                <w:sz w:val="24"/>
                <w:szCs w:val="24"/>
              </w:rPr>
            </w:pPr>
            <w:r w:rsidRPr="004D1E5D">
              <w:rPr>
                <w:noProof/>
                <w:sz w:val="24"/>
                <w:szCs w:val="24"/>
                <w:lang w:eastAsia="ru-RU"/>
              </w:rPr>
              <w:drawing>
                <wp:inline distT="0" distB="0" distL="0" distR="0" wp14:anchorId="52BBE385" wp14:editId="0D1444EE">
                  <wp:extent cx="2769235" cy="168211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69235" cy="1682115"/>
                          </a:xfrm>
                          <a:prstGeom prst="rect">
                            <a:avLst/>
                          </a:prstGeom>
                          <a:noFill/>
                          <a:ln>
                            <a:noFill/>
                          </a:ln>
                        </pic:spPr>
                      </pic:pic>
                    </a:graphicData>
                  </a:graphic>
                </wp:inline>
              </w:drawing>
            </w:r>
          </w:p>
        </w:tc>
      </w:tr>
    </w:tbl>
    <w:p w:rsidR="00B1615E" w:rsidRPr="00B1615E" w:rsidRDefault="00B1615E">
      <w:pPr>
        <w:rPr>
          <w:i/>
        </w:rPr>
      </w:pPr>
      <w:r>
        <w:rPr>
          <w:i/>
        </w:rPr>
        <w:lastRenderedPageBreak/>
        <w:t>Продолжение таблицы 3.3</w:t>
      </w:r>
    </w:p>
    <w:p w:rsidR="00B1615E" w:rsidRDefault="00B1615E"/>
    <w:tbl>
      <w:tblPr>
        <w:tblW w:w="9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821"/>
        <w:gridCol w:w="851"/>
        <w:gridCol w:w="1164"/>
        <w:gridCol w:w="4389"/>
      </w:tblGrid>
      <w:tr w:rsidR="004D1E5D" w:rsidRPr="004D1E5D" w:rsidTr="00C3110C">
        <w:tc>
          <w:tcPr>
            <w:tcW w:w="2122" w:type="dxa"/>
          </w:tcPr>
          <w:p w:rsidR="004D1E5D" w:rsidRPr="004D1E5D" w:rsidRDefault="004D1E5D" w:rsidP="004D1E5D">
            <w:pPr>
              <w:tabs>
                <w:tab w:val="left" w:pos="1276"/>
              </w:tabs>
              <w:jc w:val="center"/>
              <w:rPr>
                <w:sz w:val="24"/>
                <w:szCs w:val="24"/>
                <w:vertAlign w:val="superscript"/>
              </w:rPr>
            </w:pPr>
            <w:r w:rsidRPr="004D1E5D">
              <w:rPr>
                <w:sz w:val="24"/>
                <w:szCs w:val="24"/>
              </w:rPr>
              <w:t>10</w:t>
            </w:r>
            <w:r w:rsidRPr="004D1E5D">
              <w:rPr>
                <w:sz w:val="24"/>
                <w:szCs w:val="24"/>
                <w:vertAlign w:val="superscript"/>
              </w:rPr>
              <w:t>о</w:t>
            </w:r>
          </w:p>
          <w:p w:rsidR="004D1E5D" w:rsidRPr="004D1E5D" w:rsidRDefault="004D1E5D" w:rsidP="004D1E5D">
            <w:pPr>
              <w:tabs>
                <w:tab w:val="left" w:pos="1276"/>
              </w:tabs>
              <w:jc w:val="center"/>
              <w:rPr>
                <w:sz w:val="24"/>
                <w:szCs w:val="24"/>
                <w:vertAlign w:val="superscript"/>
              </w:rPr>
            </w:pPr>
          </w:p>
          <w:p w:rsidR="004D1E5D" w:rsidRPr="004D1E5D" w:rsidRDefault="004D1E5D" w:rsidP="004D1E5D">
            <w:pPr>
              <w:tabs>
                <w:tab w:val="left" w:pos="1276"/>
              </w:tabs>
              <w:jc w:val="center"/>
              <w:rPr>
                <w:sz w:val="24"/>
                <w:szCs w:val="24"/>
              </w:rPr>
            </w:pPr>
            <w:r w:rsidRPr="004D1E5D">
              <w:rPr>
                <w:noProof/>
                <w:sz w:val="24"/>
                <w:szCs w:val="24"/>
                <w:lang w:eastAsia="ru-RU"/>
              </w:rPr>
              <w:drawing>
                <wp:inline distT="0" distB="0" distL="0" distR="0" wp14:anchorId="5C556BD0" wp14:editId="5415EFB7">
                  <wp:extent cx="1078230" cy="1250950"/>
                  <wp:effectExtent l="0" t="0" r="762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78230" cy="1250950"/>
                          </a:xfrm>
                          <a:prstGeom prst="rect">
                            <a:avLst/>
                          </a:prstGeom>
                          <a:noFill/>
                          <a:ln>
                            <a:noFill/>
                          </a:ln>
                        </pic:spPr>
                      </pic:pic>
                    </a:graphicData>
                  </a:graphic>
                </wp:inline>
              </w:drawing>
            </w:r>
          </w:p>
        </w:tc>
        <w:tc>
          <w:tcPr>
            <w:tcW w:w="821" w:type="dxa"/>
            <w:vAlign w:val="center"/>
          </w:tcPr>
          <w:p w:rsidR="004D1E5D" w:rsidRPr="004D1E5D" w:rsidRDefault="004D1E5D" w:rsidP="004D1E5D">
            <w:pPr>
              <w:tabs>
                <w:tab w:val="left" w:pos="1276"/>
              </w:tabs>
              <w:jc w:val="center"/>
              <w:rPr>
                <w:sz w:val="24"/>
                <w:szCs w:val="24"/>
              </w:rPr>
            </w:pPr>
            <w:r w:rsidRPr="004D1E5D">
              <w:rPr>
                <w:sz w:val="24"/>
                <w:szCs w:val="24"/>
              </w:rPr>
              <w:t>1,7</w:t>
            </w:r>
          </w:p>
        </w:tc>
        <w:tc>
          <w:tcPr>
            <w:tcW w:w="851" w:type="dxa"/>
            <w:vAlign w:val="center"/>
          </w:tcPr>
          <w:p w:rsidR="004D1E5D" w:rsidRPr="004D1E5D" w:rsidRDefault="004D1E5D" w:rsidP="004D1E5D">
            <w:pPr>
              <w:tabs>
                <w:tab w:val="left" w:pos="1276"/>
              </w:tabs>
              <w:jc w:val="center"/>
              <w:rPr>
                <w:sz w:val="24"/>
                <w:szCs w:val="24"/>
              </w:rPr>
            </w:pPr>
            <w:r w:rsidRPr="004D1E5D">
              <w:rPr>
                <w:sz w:val="24"/>
                <w:szCs w:val="24"/>
              </w:rPr>
              <w:t>130,0</w:t>
            </w:r>
          </w:p>
        </w:tc>
        <w:tc>
          <w:tcPr>
            <w:tcW w:w="1164" w:type="dxa"/>
            <w:vAlign w:val="center"/>
          </w:tcPr>
          <w:p w:rsidR="004D1E5D" w:rsidRPr="004D1E5D" w:rsidRDefault="004D1E5D" w:rsidP="004D1E5D">
            <w:pPr>
              <w:tabs>
                <w:tab w:val="left" w:pos="1276"/>
              </w:tabs>
              <w:jc w:val="center"/>
              <w:rPr>
                <w:sz w:val="24"/>
                <w:szCs w:val="24"/>
              </w:rPr>
            </w:pPr>
            <w:r w:rsidRPr="004D1E5D">
              <w:rPr>
                <w:sz w:val="24"/>
                <w:szCs w:val="24"/>
              </w:rPr>
              <w:t>43,1</w:t>
            </w:r>
          </w:p>
        </w:tc>
        <w:tc>
          <w:tcPr>
            <w:tcW w:w="4389" w:type="dxa"/>
            <w:vAlign w:val="center"/>
          </w:tcPr>
          <w:p w:rsidR="004D1E5D" w:rsidRPr="004D1E5D" w:rsidRDefault="004D1E5D" w:rsidP="004D1E5D">
            <w:pPr>
              <w:tabs>
                <w:tab w:val="left" w:pos="1276"/>
              </w:tabs>
              <w:jc w:val="both"/>
              <w:rPr>
                <w:sz w:val="24"/>
                <w:szCs w:val="24"/>
              </w:rPr>
            </w:pPr>
            <w:r w:rsidRPr="004D1E5D">
              <w:rPr>
                <w:noProof/>
                <w:sz w:val="24"/>
                <w:szCs w:val="24"/>
                <w:lang w:eastAsia="ru-RU"/>
              </w:rPr>
              <w:drawing>
                <wp:inline distT="0" distB="0" distL="0" distR="0" wp14:anchorId="689A218F" wp14:editId="7C06623B">
                  <wp:extent cx="2570480" cy="1475105"/>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cstate="print">
                            <a:extLst>
                              <a:ext uri="{28A0092B-C50C-407E-A947-70E740481C1C}">
                                <a14:useLocalDpi xmlns:a14="http://schemas.microsoft.com/office/drawing/2010/main" val="0"/>
                              </a:ext>
                            </a:extLst>
                          </a:blip>
                          <a:srcRect t="4204"/>
                          <a:stretch>
                            <a:fillRect/>
                          </a:stretch>
                        </pic:blipFill>
                        <pic:spPr bwMode="auto">
                          <a:xfrm>
                            <a:off x="0" y="0"/>
                            <a:ext cx="2570480" cy="1475105"/>
                          </a:xfrm>
                          <a:prstGeom prst="rect">
                            <a:avLst/>
                          </a:prstGeom>
                          <a:noFill/>
                          <a:ln>
                            <a:noFill/>
                          </a:ln>
                        </pic:spPr>
                      </pic:pic>
                    </a:graphicData>
                  </a:graphic>
                </wp:inline>
              </w:drawing>
            </w:r>
          </w:p>
        </w:tc>
      </w:tr>
      <w:tr w:rsidR="004D1E5D" w:rsidRPr="004D1E5D" w:rsidTr="00C3110C">
        <w:trPr>
          <w:trHeight w:val="2174"/>
        </w:trPr>
        <w:tc>
          <w:tcPr>
            <w:tcW w:w="2122" w:type="dxa"/>
          </w:tcPr>
          <w:p w:rsidR="004D1E5D" w:rsidRPr="004D1E5D" w:rsidRDefault="004D1E5D" w:rsidP="004D1E5D">
            <w:pPr>
              <w:tabs>
                <w:tab w:val="left" w:pos="1276"/>
              </w:tabs>
              <w:jc w:val="center"/>
              <w:rPr>
                <w:sz w:val="24"/>
                <w:szCs w:val="24"/>
                <w:vertAlign w:val="superscript"/>
              </w:rPr>
            </w:pPr>
            <w:r w:rsidRPr="004D1E5D">
              <w:rPr>
                <w:sz w:val="24"/>
                <w:szCs w:val="24"/>
              </w:rPr>
              <w:t>15</w:t>
            </w:r>
            <w:r w:rsidRPr="004D1E5D">
              <w:rPr>
                <w:sz w:val="24"/>
                <w:szCs w:val="24"/>
                <w:vertAlign w:val="superscript"/>
              </w:rPr>
              <w:t>о</w:t>
            </w:r>
          </w:p>
          <w:p w:rsidR="004D1E5D" w:rsidRPr="004D1E5D" w:rsidRDefault="004D1E5D" w:rsidP="004D1E5D">
            <w:pPr>
              <w:tabs>
                <w:tab w:val="left" w:pos="1276"/>
              </w:tabs>
              <w:jc w:val="center"/>
              <w:rPr>
                <w:sz w:val="24"/>
                <w:szCs w:val="24"/>
                <w:vertAlign w:val="superscript"/>
              </w:rPr>
            </w:pPr>
          </w:p>
          <w:p w:rsidR="004D1E5D" w:rsidRPr="004D1E5D" w:rsidRDefault="004D1E5D" w:rsidP="004D1E5D">
            <w:pPr>
              <w:tabs>
                <w:tab w:val="left" w:pos="1276"/>
              </w:tabs>
              <w:jc w:val="center"/>
              <w:rPr>
                <w:sz w:val="24"/>
                <w:szCs w:val="24"/>
              </w:rPr>
            </w:pPr>
            <w:r w:rsidRPr="004D1E5D">
              <w:rPr>
                <w:noProof/>
                <w:sz w:val="24"/>
                <w:szCs w:val="24"/>
                <w:lang w:eastAsia="ru-RU"/>
              </w:rPr>
              <w:drawing>
                <wp:inline distT="0" distB="0" distL="0" distR="0" wp14:anchorId="41F6D8F5" wp14:editId="35EE192E">
                  <wp:extent cx="991870" cy="115570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91870" cy="1155700"/>
                          </a:xfrm>
                          <a:prstGeom prst="rect">
                            <a:avLst/>
                          </a:prstGeom>
                          <a:noFill/>
                          <a:ln>
                            <a:noFill/>
                          </a:ln>
                        </pic:spPr>
                      </pic:pic>
                    </a:graphicData>
                  </a:graphic>
                </wp:inline>
              </w:drawing>
            </w:r>
          </w:p>
        </w:tc>
        <w:tc>
          <w:tcPr>
            <w:tcW w:w="821" w:type="dxa"/>
            <w:vAlign w:val="center"/>
          </w:tcPr>
          <w:p w:rsidR="004D1E5D" w:rsidRPr="004D1E5D" w:rsidRDefault="004D1E5D" w:rsidP="004D1E5D">
            <w:pPr>
              <w:tabs>
                <w:tab w:val="left" w:pos="1276"/>
              </w:tabs>
              <w:jc w:val="center"/>
              <w:rPr>
                <w:sz w:val="24"/>
                <w:szCs w:val="24"/>
              </w:rPr>
            </w:pPr>
            <w:r w:rsidRPr="004D1E5D">
              <w:rPr>
                <w:sz w:val="24"/>
                <w:szCs w:val="24"/>
              </w:rPr>
              <w:t>1,7</w:t>
            </w:r>
          </w:p>
        </w:tc>
        <w:tc>
          <w:tcPr>
            <w:tcW w:w="851" w:type="dxa"/>
            <w:vAlign w:val="center"/>
          </w:tcPr>
          <w:p w:rsidR="004D1E5D" w:rsidRPr="004D1E5D" w:rsidRDefault="004D1E5D" w:rsidP="004D1E5D">
            <w:pPr>
              <w:tabs>
                <w:tab w:val="left" w:pos="1276"/>
              </w:tabs>
              <w:jc w:val="center"/>
              <w:rPr>
                <w:sz w:val="24"/>
                <w:szCs w:val="24"/>
              </w:rPr>
            </w:pPr>
            <w:r w:rsidRPr="004D1E5D">
              <w:rPr>
                <w:sz w:val="24"/>
                <w:szCs w:val="24"/>
              </w:rPr>
              <w:t>130,5</w:t>
            </w:r>
          </w:p>
        </w:tc>
        <w:tc>
          <w:tcPr>
            <w:tcW w:w="1164" w:type="dxa"/>
            <w:vAlign w:val="center"/>
          </w:tcPr>
          <w:p w:rsidR="004D1E5D" w:rsidRPr="004D1E5D" w:rsidRDefault="004D1E5D" w:rsidP="004D1E5D">
            <w:pPr>
              <w:tabs>
                <w:tab w:val="left" w:pos="1276"/>
              </w:tabs>
              <w:jc w:val="center"/>
              <w:rPr>
                <w:sz w:val="24"/>
                <w:szCs w:val="24"/>
              </w:rPr>
            </w:pPr>
            <w:r w:rsidRPr="004D1E5D">
              <w:rPr>
                <w:sz w:val="24"/>
                <w:szCs w:val="24"/>
              </w:rPr>
              <w:t>48,1</w:t>
            </w:r>
          </w:p>
        </w:tc>
        <w:tc>
          <w:tcPr>
            <w:tcW w:w="4389" w:type="dxa"/>
            <w:vAlign w:val="center"/>
          </w:tcPr>
          <w:p w:rsidR="004D1E5D" w:rsidRPr="004D1E5D" w:rsidRDefault="004D1E5D" w:rsidP="004D1E5D">
            <w:pPr>
              <w:tabs>
                <w:tab w:val="left" w:pos="1276"/>
              </w:tabs>
              <w:jc w:val="both"/>
              <w:rPr>
                <w:sz w:val="24"/>
                <w:szCs w:val="24"/>
              </w:rPr>
            </w:pPr>
            <w:r w:rsidRPr="004D1E5D">
              <w:rPr>
                <w:noProof/>
                <w:sz w:val="24"/>
                <w:szCs w:val="24"/>
                <w:lang w:eastAsia="ru-RU"/>
              </w:rPr>
              <w:drawing>
                <wp:inline distT="0" distB="0" distL="0" distR="0" wp14:anchorId="0A48BBF3" wp14:editId="235F22A2">
                  <wp:extent cx="2527300" cy="1362710"/>
                  <wp:effectExtent l="0" t="0" r="635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cstate="print">
                            <a:extLst>
                              <a:ext uri="{28A0092B-C50C-407E-A947-70E740481C1C}">
                                <a14:useLocalDpi xmlns:a14="http://schemas.microsoft.com/office/drawing/2010/main" val="0"/>
                              </a:ext>
                            </a:extLst>
                          </a:blip>
                          <a:srcRect t="4968"/>
                          <a:stretch>
                            <a:fillRect/>
                          </a:stretch>
                        </pic:blipFill>
                        <pic:spPr bwMode="auto">
                          <a:xfrm>
                            <a:off x="0" y="0"/>
                            <a:ext cx="2527300" cy="1362710"/>
                          </a:xfrm>
                          <a:prstGeom prst="rect">
                            <a:avLst/>
                          </a:prstGeom>
                          <a:noFill/>
                          <a:ln>
                            <a:noFill/>
                          </a:ln>
                        </pic:spPr>
                      </pic:pic>
                    </a:graphicData>
                  </a:graphic>
                </wp:inline>
              </w:drawing>
            </w:r>
          </w:p>
        </w:tc>
      </w:tr>
      <w:tr w:rsidR="004D1E5D" w:rsidRPr="004D1E5D" w:rsidTr="00C3110C">
        <w:trPr>
          <w:trHeight w:val="2520"/>
        </w:trPr>
        <w:tc>
          <w:tcPr>
            <w:tcW w:w="2122" w:type="dxa"/>
          </w:tcPr>
          <w:p w:rsidR="004D1E5D" w:rsidRPr="004D1E5D" w:rsidRDefault="004D1E5D" w:rsidP="004D1E5D">
            <w:pPr>
              <w:tabs>
                <w:tab w:val="left" w:pos="1276"/>
              </w:tabs>
              <w:jc w:val="center"/>
              <w:rPr>
                <w:sz w:val="24"/>
                <w:szCs w:val="24"/>
                <w:vertAlign w:val="superscript"/>
              </w:rPr>
            </w:pPr>
            <w:r w:rsidRPr="004D1E5D">
              <w:rPr>
                <w:sz w:val="24"/>
                <w:szCs w:val="24"/>
              </w:rPr>
              <w:t>20</w:t>
            </w:r>
            <w:r w:rsidRPr="004D1E5D">
              <w:rPr>
                <w:sz w:val="24"/>
                <w:szCs w:val="24"/>
                <w:vertAlign w:val="superscript"/>
              </w:rPr>
              <w:t>о</w:t>
            </w:r>
          </w:p>
          <w:p w:rsidR="004D1E5D" w:rsidRPr="004D1E5D" w:rsidRDefault="004D1E5D" w:rsidP="004D1E5D">
            <w:pPr>
              <w:tabs>
                <w:tab w:val="left" w:pos="1276"/>
              </w:tabs>
              <w:jc w:val="center"/>
              <w:rPr>
                <w:sz w:val="24"/>
                <w:szCs w:val="24"/>
                <w:vertAlign w:val="superscript"/>
              </w:rPr>
            </w:pPr>
          </w:p>
          <w:p w:rsidR="004D1E5D" w:rsidRPr="004D1E5D" w:rsidRDefault="004D1E5D" w:rsidP="004D1E5D">
            <w:pPr>
              <w:tabs>
                <w:tab w:val="left" w:pos="1276"/>
              </w:tabs>
              <w:jc w:val="center"/>
              <w:rPr>
                <w:sz w:val="24"/>
                <w:szCs w:val="24"/>
              </w:rPr>
            </w:pPr>
            <w:r w:rsidRPr="004D1E5D">
              <w:rPr>
                <w:noProof/>
                <w:sz w:val="24"/>
                <w:szCs w:val="24"/>
                <w:lang w:eastAsia="ru-RU"/>
              </w:rPr>
              <w:drawing>
                <wp:inline distT="0" distB="0" distL="0" distR="0" wp14:anchorId="5FDA61CF" wp14:editId="57E71EBC">
                  <wp:extent cx="991870" cy="1198880"/>
                  <wp:effectExtent l="0" t="0" r="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91870" cy="1198880"/>
                          </a:xfrm>
                          <a:prstGeom prst="rect">
                            <a:avLst/>
                          </a:prstGeom>
                          <a:noFill/>
                          <a:ln>
                            <a:noFill/>
                          </a:ln>
                        </pic:spPr>
                      </pic:pic>
                    </a:graphicData>
                  </a:graphic>
                </wp:inline>
              </w:drawing>
            </w:r>
          </w:p>
        </w:tc>
        <w:tc>
          <w:tcPr>
            <w:tcW w:w="821" w:type="dxa"/>
            <w:vAlign w:val="center"/>
          </w:tcPr>
          <w:p w:rsidR="004D1E5D" w:rsidRPr="004D1E5D" w:rsidRDefault="004D1E5D" w:rsidP="004D1E5D">
            <w:pPr>
              <w:tabs>
                <w:tab w:val="left" w:pos="1276"/>
              </w:tabs>
              <w:jc w:val="center"/>
              <w:rPr>
                <w:sz w:val="24"/>
                <w:szCs w:val="24"/>
              </w:rPr>
            </w:pPr>
            <w:r w:rsidRPr="004D1E5D">
              <w:rPr>
                <w:sz w:val="24"/>
                <w:szCs w:val="24"/>
              </w:rPr>
              <w:t>1,7</w:t>
            </w:r>
          </w:p>
        </w:tc>
        <w:tc>
          <w:tcPr>
            <w:tcW w:w="851" w:type="dxa"/>
            <w:vAlign w:val="center"/>
          </w:tcPr>
          <w:p w:rsidR="004D1E5D" w:rsidRPr="004D1E5D" w:rsidRDefault="004D1E5D" w:rsidP="004D1E5D">
            <w:pPr>
              <w:tabs>
                <w:tab w:val="left" w:pos="1276"/>
              </w:tabs>
              <w:jc w:val="center"/>
              <w:rPr>
                <w:sz w:val="24"/>
                <w:szCs w:val="24"/>
              </w:rPr>
            </w:pPr>
            <w:r w:rsidRPr="004D1E5D">
              <w:rPr>
                <w:sz w:val="24"/>
                <w:szCs w:val="24"/>
              </w:rPr>
              <w:t>133,0</w:t>
            </w:r>
          </w:p>
        </w:tc>
        <w:tc>
          <w:tcPr>
            <w:tcW w:w="1164" w:type="dxa"/>
            <w:vAlign w:val="center"/>
          </w:tcPr>
          <w:p w:rsidR="004D1E5D" w:rsidRPr="004D1E5D" w:rsidRDefault="004D1E5D" w:rsidP="004D1E5D">
            <w:pPr>
              <w:tabs>
                <w:tab w:val="left" w:pos="1276"/>
              </w:tabs>
              <w:jc w:val="center"/>
              <w:rPr>
                <w:sz w:val="24"/>
                <w:szCs w:val="24"/>
              </w:rPr>
            </w:pPr>
            <w:r w:rsidRPr="004D1E5D">
              <w:rPr>
                <w:sz w:val="24"/>
                <w:szCs w:val="24"/>
              </w:rPr>
              <w:t>46,7</w:t>
            </w:r>
          </w:p>
        </w:tc>
        <w:tc>
          <w:tcPr>
            <w:tcW w:w="4389" w:type="dxa"/>
            <w:vAlign w:val="center"/>
          </w:tcPr>
          <w:p w:rsidR="004D1E5D" w:rsidRPr="004D1E5D" w:rsidRDefault="004D1E5D" w:rsidP="004D1E5D">
            <w:pPr>
              <w:tabs>
                <w:tab w:val="left" w:pos="1276"/>
              </w:tabs>
              <w:jc w:val="both"/>
              <w:rPr>
                <w:sz w:val="24"/>
                <w:szCs w:val="24"/>
              </w:rPr>
            </w:pPr>
            <w:r w:rsidRPr="004D1E5D">
              <w:rPr>
                <w:noProof/>
                <w:sz w:val="24"/>
                <w:szCs w:val="24"/>
                <w:lang w:eastAsia="ru-RU"/>
              </w:rPr>
              <w:drawing>
                <wp:inline distT="0" distB="0" distL="0" distR="0" wp14:anchorId="5892F8A6" wp14:editId="1959D6CB">
                  <wp:extent cx="2673985" cy="1483995"/>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extLst>
                              <a:ext uri="{28A0092B-C50C-407E-A947-70E740481C1C}">
                                <a14:useLocalDpi xmlns:a14="http://schemas.microsoft.com/office/drawing/2010/main" val="0"/>
                              </a:ext>
                            </a:extLst>
                          </a:blip>
                          <a:srcRect t="3592"/>
                          <a:stretch>
                            <a:fillRect/>
                          </a:stretch>
                        </pic:blipFill>
                        <pic:spPr bwMode="auto">
                          <a:xfrm>
                            <a:off x="0" y="0"/>
                            <a:ext cx="2673985" cy="1483995"/>
                          </a:xfrm>
                          <a:prstGeom prst="rect">
                            <a:avLst/>
                          </a:prstGeom>
                          <a:noFill/>
                          <a:ln>
                            <a:noFill/>
                          </a:ln>
                        </pic:spPr>
                      </pic:pic>
                    </a:graphicData>
                  </a:graphic>
                </wp:inline>
              </w:drawing>
            </w:r>
          </w:p>
        </w:tc>
      </w:tr>
      <w:tr w:rsidR="004D1E5D" w:rsidRPr="004D1E5D" w:rsidTr="00C3110C">
        <w:tc>
          <w:tcPr>
            <w:tcW w:w="2122" w:type="dxa"/>
          </w:tcPr>
          <w:p w:rsidR="004D1E5D" w:rsidRPr="004D1E5D" w:rsidRDefault="004D1E5D" w:rsidP="004D1E5D">
            <w:pPr>
              <w:tabs>
                <w:tab w:val="left" w:pos="1276"/>
              </w:tabs>
              <w:jc w:val="center"/>
              <w:rPr>
                <w:sz w:val="24"/>
                <w:szCs w:val="24"/>
              </w:rPr>
            </w:pPr>
            <w:r w:rsidRPr="004D1E5D">
              <w:rPr>
                <w:sz w:val="24"/>
                <w:szCs w:val="24"/>
              </w:rPr>
              <w:t>25</w:t>
            </w:r>
            <w:r w:rsidRPr="004D1E5D">
              <w:rPr>
                <w:sz w:val="24"/>
                <w:szCs w:val="24"/>
                <w:vertAlign w:val="superscript"/>
              </w:rPr>
              <w:t>о</w:t>
            </w:r>
          </w:p>
          <w:p w:rsidR="004D1E5D" w:rsidRPr="004D1E5D" w:rsidRDefault="004D1E5D" w:rsidP="004D1E5D">
            <w:pPr>
              <w:tabs>
                <w:tab w:val="left" w:pos="1276"/>
              </w:tabs>
              <w:jc w:val="center"/>
              <w:rPr>
                <w:sz w:val="24"/>
                <w:szCs w:val="24"/>
              </w:rPr>
            </w:pPr>
          </w:p>
          <w:p w:rsidR="004D1E5D" w:rsidRPr="004D1E5D" w:rsidRDefault="004D1E5D" w:rsidP="004D1E5D">
            <w:pPr>
              <w:tabs>
                <w:tab w:val="left" w:pos="1276"/>
              </w:tabs>
              <w:jc w:val="center"/>
              <w:rPr>
                <w:sz w:val="24"/>
                <w:szCs w:val="24"/>
              </w:rPr>
            </w:pPr>
            <w:r w:rsidRPr="004D1E5D">
              <w:rPr>
                <w:noProof/>
                <w:sz w:val="24"/>
                <w:szCs w:val="24"/>
                <w:lang w:eastAsia="ru-RU"/>
              </w:rPr>
              <w:drawing>
                <wp:inline distT="0" distB="0" distL="0" distR="0" wp14:anchorId="73526E37" wp14:editId="3C5B2965">
                  <wp:extent cx="1104265" cy="1181735"/>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04265" cy="1181735"/>
                          </a:xfrm>
                          <a:prstGeom prst="rect">
                            <a:avLst/>
                          </a:prstGeom>
                          <a:noFill/>
                          <a:ln>
                            <a:noFill/>
                          </a:ln>
                        </pic:spPr>
                      </pic:pic>
                    </a:graphicData>
                  </a:graphic>
                </wp:inline>
              </w:drawing>
            </w:r>
          </w:p>
        </w:tc>
        <w:tc>
          <w:tcPr>
            <w:tcW w:w="821" w:type="dxa"/>
            <w:vAlign w:val="center"/>
          </w:tcPr>
          <w:p w:rsidR="004D1E5D" w:rsidRPr="004D1E5D" w:rsidRDefault="004D1E5D" w:rsidP="004D1E5D">
            <w:pPr>
              <w:tabs>
                <w:tab w:val="left" w:pos="1276"/>
              </w:tabs>
              <w:jc w:val="center"/>
              <w:rPr>
                <w:sz w:val="24"/>
                <w:szCs w:val="24"/>
              </w:rPr>
            </w:pPr>
            <w:r w:rsidRPr="004D1E5D">
              <w:rPr>
                <w:sz w:val="24"/>
                <w:szCs w:val="24"/>
              </w:rPr>
              <w:t>1,7</w:t>
            </w:r>
          </w:p>
        </w:tc>
        <w:tc>
          <w:tcPr>
            <w:tcW w:w="851" w:type="dxa"/>
            <w:vAlign w:val="center"/>
          </w:tcPr>
          <w:p w:rsidR="004D1E5D" w:rsidRPr="004D1E5D" w:rsidRDefault="004D1E5D" w:rsidP="004D1E5D">
            <w:pPr>
              <w:tabs>
                <w:tab w:val="left" w:pos="1276"/>
              </w:tabs>
              <w:jc w:val="center"/>
              <w:rPr>
                <w:sz w:val="24"/>
                <w:szCs w:val="24"/>
              </w:rPr>
            </w:pPr>
            <w:r w:rsidRPr="004D1E5D">
              <w:rPr>
                <w:sz w:val="24"/>
                <w:szCs w:val="24"/>
              </w:rPr>
              <w:t>133,2</w:t>
            </w:r>
          </w:p>
        </w:tc>
        <w:tc>
          <w:tcPr>
            <w:tcW w:w="1164" w:type="dxa"/>
            <w:vAlign w:val="center"/>
          </w:tcPr>
          <w:p w:rsidR="004D1E5D" w:rsidRPr="004D1E5D" w:rsidRDefault="004D1E5D" w:rsidP="004D1E5D">
            <w:pPr>
              <w:tabs>
                <w:tab w:val="left" w:pos="1276"/>
              </w:tabs>
              <w:jc w:val="center"/>
              <w:rPr>
                <w:sz w:val="24"/>
                <w:szCs w:val="24"/>
              </w:rPr>
            </w:pPr>
            <w:r w:rsidRPr="004D1E5D">
              <w:rPr>
                <w:sz w:val="24"/>
                <w:szCs w:val="24"/>
              </w:rPr>
              <w:t>47,8</w:t>
            </w:r>
          </w:p>
        </w:tc>
        <w:tc>
          <w:tcPr>
            <w:tcW w:w="4389" w:type="dxa"/>
            <w:vAlign w:val="center"/>
          </w:tcPr>
          <w:p w:rsidR="004D1E5D" w:rsidRPr="004D1E5D" w:rsidRDefault="004D1E5D" w:rsidP="004D1E5D">
            <w:pPr>
              <w:tabs>
                <w:tab w:val="left" w:pos="1276"/>
              </w:tabs>
              <w:jc w:val="both"/>
              <w:rPr>
                <w:sz w:val="24"/>
                <w:szCs w:val="24"/>
              </w:rPr>
            </w:pPr>
            <w:r w:rsidRPr="004D1E5D">
              <w:rPr>
                <w:noProof/>
                <w:sz w:val="24"/>
                <w:szCs w:val="24"/>
                <w:lang w:eastAsia="ru-RU"/>
              </w:rPr>
              <w:drawing>
                <wp:inline distT="0" distB="0" distL="0" distR="0" wp14:anchorId="104FD372" wp14:editId="616F8864">
                  <wp:extent cx="2648585" cy="15443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48585" cy="1544320"/>
                          </a:xfrm>
                          <a:prstGeom prst="rect">
                            <a:avLst/>
                          </a:prstGeom>
                          <a:noFill/>
                          <a:ln>
                            <a:noFill/>
                          </a:ln>
                        </pic:spPr>
                      </pic:pic>
                    </a:graphicData>
                  </a:graphic>
                </wp:inline>
              </w:drawing>
            </w:r>
          </w:p>
        </w:tc>
      </w:tr>
      <w:tr w:rsidR="004D1E5D" w:rsidRPr="004D1E5D" w:rsidTr="00C3110C">
        <w:tc>
          <w:tcPr>
            <w:tcW w:w="2122" w:type="dxa"/>
          </w:tcPr>
          <w:p w:rsidR="004D1E5D" w:rsidRPr="004D1E5D" w:rsidRDefault="004D1E5D" w:rsidP="004D1E5D">
            <w:pPr>
              <w:tabs>
                <w:tab w:val="left" w:pos="1276"/>
              </w:tabs>
              <w:jc w:val="center"/>
              <w:rPr>
                <w:sz w:val="24"/>
                <w:szCs w:val="24"/>
              </w:rPr>
            </w:pPr>
          </w:p>
          <w:p w:rsidR="004D1E5D" w:rsidRPr="004D1E5D" w:rsidRDefault="004D1E5D" w:rsidP="004D1E5D">
            <w:pPr>
              <w:tabs>
                <w:tab w:val="left" w:pos="1276"/>
              </w:tabs>
              <w:jc w:val="center"/>
              <w:rPr>
                <w:sz w:val="24"/>
                <w:szCs w:val="24"/>
              </w:rPr>
            </w:pPr>
          </w:p>
          <w:p w:rsidR="004D1E5D" w:rsidRPr="004D1E5D" w:rsidRDefault="004D1E5D" w:rsidP="004D1E5D">
            <w:pPr>
              <w:tabs>
                <w:tab w:val="left" w:pos="1276"/>
              </w:tabs>
              <w:jc w:val="center"/>
              <w:rPr>
                <w:sz w:val="24"/>
                <w:szCs w:val="24"/>
              </w:rPr>
            </w:pPr>
            <w:r w:rsidRPr="004D1E5D">
              <w:rPr>
                <w:noProof/>
                <w:lang w:eastAsia="ru-RU"/>
              </w:rPr>
              <w:drawing>
                <wp:inline distT="0" distB="0" distL="0" distR="0" wp14:anchorId="37858677" wp14:editId="18844C5D">
                  <wp:extent cx="1248355" cy="1041400"/>
                  <wp:effectExtent l="0" t="0" r="9525"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72772" cy="1061769"/>
                          </a:xfrm>
                          <a:prstGeom prst="rect">
                            <a:avLst/>
                          </a:prstGeom>
                          <a:noFill/>
                          <a:ln>
                            <a:noFill/>
                          </a:ln>
                        </pic:spPr>
                      </pic:pic>
                    </a:graphicData>
                  </a:graphic>
                </wp:inline>
              </w:drawing>
            </w:r>
          </w:p>
        </w:tc>
        <w:tc>
          <w:tcPr>
            <w:tcW w:w="821" w:type="dxa"/>
            <w:vAlign w:val="center"/>
          </w:tcPr>
          <w:p w:rsidR="004D1E5D" w:rsidRPr="004D1E5D" w:rsidRDefault="004D1E5D" w:rsidP="004D1E5D">
            <w:pPr>
              <w:tabs>
                <w:tab w:val="left" w:pos="1276"/>
              </w:tabs>
              <w:jc w:val="center"/>
              <w:rPr>
                <w:sz w:val="24"/>
                <w:szCs w:val="24"/>
              </w:rPr>
            </w:pPr>
            <w:r w:rsidRPr="004D1E5D">
              <w:rPr>
                <w:sz w:val="24"/>
                <w:szCs w:val="24"/>
              </w:rPr>
              <w:t>1,7</w:t>
            </w:r>
          </w:p>
        </w:tc>
        <w:tc>
          <w:tcPr>
            <w:tcW w:w="851" w:type="dxa"/>
            <w:vAlign w:val="center"/>
          </w:tcPr>
          <w:p w:rsidR="004D1E5D" w:rsidRPr="004D1E5D" w:rsidRDefault="004D1E5D" w:rsidP="004D1E5D">
            <w:pPr>
              <w:tabs>
                <w:tab w:val="left" w:pos="1276"/>
              </w:tabs>
              <w:jc w:val="center"/>
              <w:rPr>
                <w:sz w:val="24"/>
                <w:szCs w:val="24"/>
              </w:rPr>
            </w:pPr>
            <w:r w:rsidRPr="004D1E5D">
              <w:rPr>
                <w:sz w:val="24"/>
                <w:szCs w:val="24"/>
              </w:rPr>
              <w:t>135,1</w:t>
            </w:r>
          </w:p>
        </w:tc>
        <w:tc>
          <w:tcPr>
            <w:tcW w:w="1164" w:type="dxa"/>
            <w:vAlign w:val="center"/>
          </w:tcPr>
          <w:p w:rsidR="004D1E5D" w:rsidRPr="004D1E5D" w:rsidRDefault="004D1E5D" w:rsidP="004D1E5D">
            <w:pPr>
              <w:tabs>
                <w:tab w:val="left" w:pos="1276"/>
              </w:tabs>
              <w:jc w:val="center"/>
              <w:rPr>
                <w:sz w:val="24"/>
                <w:szCs w:val="24"/>
              </w:rPr>
            </w:pPr>
            <w:r w:rsidRPr="004D1E5D">
              <w:rPr>
                <w:sz w:val="24"/>
                <w:szCs w:val="24"/>
              </w:rPr>
              <w:t>48,6</w:t>
            </w:r>
          </w:p>
        </w:tc>
        <w:tc>
          <w:tcPr>
            <w:tcW w:w="4389" w:type="dxa"/>
            <w:vAlign w:val="center"/>
          </w:tcPr>
          <w:p w:rsidR="004D1E5D" w:rsidRPr="004D1E5D" w:rsidRDefault="004D1E5D" w:rsidP="004D1E5D">
            <w:pPr>
              <w:tabs>
                <w:tab w:val="left" w:pos="1276"/>
              </w:tabs>
              <w:jc w:val="both"/>
              <w:rPr>
                <w:sz w:val="24"/>
                <w:szCs w:val="24"/>
              </w:rPr>
            </w:pPr>
            <w:r w:rsidRPr="004D1E5D">
              <w:rPr>
                <w:noProof/>
                <w:sz w:val="24"/>
                <w:szCs w:val="24"/>
                <w:lang w:eastAsia="ru-RU"/>
              </w:rPr>
              <w:drawing>
                <wp:inline distT="0" distB="0" distL="0" distR="0" wp14:anchorId="26724A0D" wp14:editId="098FAC64">
                  <wp:extent cx="2596515" cy="1691005"/>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96515" cy="1691005"/>
                          </a:xfrm>
                          <a:prstGeom prst="rect">
                            <a:avLst/>
                          </a:prstGeom>
                          <a:noFill/>
                          <a:ln>
                            <a:noFill/>
                          </a:ln>
                        </pic:spPr>
                      </pic:pic>
                    </a:graphicData>
                  </a:graphic>
                </wp:inline>
              </w:drawing>
            </w:r>
          </w:p>
        </w:tc>
      </w:tr>
    </w:tbl>
    <w:p w:rsidR="004D1E5D" w:rsidRPr="004D1E5D" w:rsidRDefault="004D1E5D" w:rsidP="004D1E5D">
      <w:pPr>
        <w:tabs>
          <w:tab w:val="left" w:pos="1276"/>
        </w:tabs>
        <w:ind w:firstLine="709"/>
        <w:jc w:val="both"/>
      </w:pPr>
    </w:p>
    <w:p w:rsidR="004D1E5D" w:rsidRPr="004D1E5D" w:rsidRDefault="004D1E5D" w:rsidP="004D1E5D">
      <w:pPr>
        <w:tabs>
          <w:tab w:val="left" w:pos="1276"/>
        </w:tabs>
        <w:ind w:firstLine="709"/>
        <w:jc w:val="both"/>
      </w:pPr>
      <w:r w:rsidRPr="004D1E5D">
        <w:t>На рисунке 3.</w:t>
      </w:r>
      <w:r w:rsidRPr="004D1E5D">
        <w:rPr>
          <w:lang w:val="kk-KZ"/>
        </w:rPr>
        <w:t>19</w:t>
      </w:r>
      <w:r w:rsidRPr="004D1E5D">
        <w:t xml:space="preserve"> показана одна из характерных форм высокоскоростной струи для визуального определения его параметров и анализа формирования. </w:t>
      </w:r>
    </w:p>
    <w:p w:rsidR="004D1E5D" w:rsidRPr="004D1E5D" w:rsidRDefault="004D1E5D" w:rsidP="004D1E5D">
      <w:pPr>
        <w:tabs>
          <w:tab w:val="left" w:pos="1276"/>
        </w:tabs>
        <w:jc w:val="center"/>
      </w:pPr>
      <w:r w:rsidRPr="004D1E5D">
        <w:rPr>
          <w:noProof/>
          <w:lang w:eastAsia="ru-RU"/>
        </w:rPr>
        <w:lastRenderedPageBreak/>
        <w:drawing>
          <wp:inline distT="0" distB="0" distL="0" distR="0" wp14:anchorId="40B5AD9C" wp14:editId="14D2086D">
            <wp:extent cx="4514785" cy="3193393"/>
            <wp:effectExtent l="0" t="0" r="63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3">
                      <a:extLst>
                        <a:ext uri="{28A0092B-C50C-407E-A947-70E740481C1C}">
                          <a14:useLocalDpi xmlns:a14="http://schemas.microsoft.com/office/drawing/2010/main" val="0"/>
                        </a:ext>
                      </a:extLst>
                    </a:blip>
                    <a:srcRect l="1864" r="5269"/>
                    <a:stretch/>
                  </pic:blipFill>
                  <pic:spPr bwMode="auto">
                    <a:xfrm>
                      <a:off x="0" y="0"/>
                      <a:ext cx="4603311" cy="3256009"/>
                    </a:xfrm>
                    <a:prstGeom prst="rect">
                      <a:avLst/>
                    </a:prstGeom>
                    <a:noFill/>
                    <a:ln>
                      <a:noFill/>
                    </a:ln>
                    <a:extLst>
                      <a:ext uri="{53640926-AAD7-44D8-BBD7-CCE9431645EC}">
                        <a14:shadowObscured xmlns:a14="http://schemas.microsoft.com/office/drawing/2010/main"/>
                      </a:ext>
                    </a:extLst>
                  </pic:spPr>
                </pic:pic>
              </a:graphicData>
            </a:graphic>
          </wp:inline>
        </w:drawing>
      </w:r>
    </w:p>
    <w:p w:rsidR="004D1E5D" w:rsidRPr="004D1E5D" w:rsidRDefault="004D1E5D" w:rsidP="004D1E5D">
      <w:pPr>
        <w:tabs>
          <w:tab w:val="left" w:pos="1276"/>
        </w:tabs>
        <w:jc w:val="center"/>
      </w:pPr>
      <w:r w:rsidRPr="004D1E5D">
        <w:t>Рисунок 3.</w:t>
      </w:r>
      <w:r w:rsidRPr="004D1E5D">
        <w:rPr>
          <w:lang w:val="kk-KZ"/>
        </w:rPr>
        <w:t>19</w:t>
      </w:r>
      <w:r w:rsidRPr="004D1E5D">
        <w:t xml:space="preserve"> – Характерная форма высокоскоростной струи жидкости из испытуемого сопла</w:t>
      </w:r>
    </w:p>
    <w:p w:rsidR="004D1E5D" w:rsidRPr="004D1E5D" w:rsidRDefault="004D1E5D" w:rsidP="004D1E5D">
      <w:pPr>
        <w:tabs>
          <w:tab w:val="left" w:pos="1276"/>
        </w:tabs>
        <w:ind w:firstLine="709"/>
        <w:jc w:val="both"/>
      </w:pPr>
    </w:p>
    <w:p w:rsidR="004D1E5D" w:rsidRPr="004D1E5D" w:rsidRDefault="004D1E5D" w:rsidP="004D1E5D">
      <w:pPr>
        <w:tabs>
          <w:tab w:val="left" w:pos="1276"/>
        </w:tabs>
        <w:ind w:firstLine="709"/>
        <w:jc w:val="both"/>
      </w:pPr>
      <w:r w:rsidRPr="004D1E5D">
        <w:t>На рисунках 3.</w:t>
      </w:r>
      <w:r w:rsidRPr="004D1E5D">
        <w:rPr>
          <w:lang w:val="kk-KZ"/>
        </w:rPr>
        <w:t>20</w:t>
      </w:r>
      <w:r w:rsidRPr="004D1E5D">
        <w:t>....3.</w:t>
      </w:r>
      <w:r w:rsidRPr="004D1E5D">
        <w:rPr>
          <w:lang w:val="kk-KZ"/>
        </w:rPr>
        <w:t>23</w:t>
      </w:r>
      <w:r w:rsidRPr="004D1E5D">
        <w:t xml:space="preserve"> представлены результаты графической интерпретации результатов исследований. </w:t>
      </w:r>
    </w:p>
    <w:p w:rsidR="004D1E5D" w:rsidRPr="004D1E5D" w:rsidRDefault="004D1E5D" w:rsidP="004D1E5D">
      <w:pPr>
        <w:tabs>
          <w:tab w:val="left" w:pos="1276"/>
        </w:tabs>
        <w:ind w:firstLine="709"/>
        <w:jc w:val="both"/>
      </w:pPr>
    </w:p>
    <w:p w:rsidR="004D1E5D" w:rsidRPr="004D1E5D" w:rsidRDefault="004D1E5D" w:rsidP="004D1E5D">
      <w:pPr>
        <w:tabs>
          <w:tab w:val="left" w:pos="1276"/>
        </w:tabs>
        <w:jc w:val="center"/>
      </w:pPr>
      <w:r w:rsidRPr="004D1E5D">
        <w:rPr>
          <w:noProof/>
          <w:lang w:eastAsia="ru-RU"/>
        </w:rPr>
        <w:drawing>
          <wp:inline distT="0" distB="0" distL="0" distR="0" wp14:anchorId="5899ED67" wp14:editId="24355DEA">
            <wp:extent cx="3560829" cy="2528238"/>
            <wp:effectExtent l="0" t="0" r="1905" b="5715"/>
            <wp:docPr id="30" name="Рисунок 30" descr="D:\НАУКА\ГРАНТ.ФИНАНСИРОВАНИЕ 2017-2020\ТАНДЕМ\ОТЧЕТЫ\20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D:\НАУКА\ГРАНТ.ФИНАНСИРОВАНИЕ 2017-2020\ТАНДЕМ\ОТЧЕТЫ\2020\3.8.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8372"/>
                    <a:stretch/>
                  </pic:blipFill>
                  <pic:spPr bwMode="auto">
                    <a:xfrm>
                      <a:off x="0" y="0"/>
                      <a:ext cx="3571031" cy="2535482"/>
                    </a:xfrm>
                    <a:prstGeom prst="rect">
                      <a:avLst/>
                    </a:prstGeom>
                    <a:noFill/>
                    <a:ln>
                      <a:noFill/>
                    </a:ln>
                    <a:extLst>
                      <a:ext uri="{53640926-AAD7-44D8-BBD7-CCE9431645EC}">
                        <a14:shadowObscured xmlns:a14="http://schemas.microsoft.com/office/drawing/2010/main"/>
                      </a:ext>
                    </a:extLst>
                  </pic:spPr>
                </pic:pic>
              </a:graphicData>
            </a:graphic>
          </wp:inline>
        </w:drawing>
      </w:r>
    </w:p>
    <w:p w:rsidR="004D1E5D" w:rsidRPr="004D1E5D" w:rsidRDefault="004D1E5D" w:rsidP="004D1E5D">
      <w:pPr>
        <w:tabs>
          <w:tab w:val="left" w:pos="1276"/>
        </w:tabs>
        <w:jc w:val="center"/>
      </w:pPr>
    </w:p>
    <w:p w:rsidR="004D1E5D" w:rsidRPr="004D1E5D" w:rsidRDefault="004D1E5D" w:rsidP="004D1E5D">
      <w:pPr>
        <w:tabs>
          <w:tab w:val="left" w:pos="1276"/>
        </w:tabs>
        <w:jc w:val="center"/>
      </w:pPr>
      <w:r w:rsidRPr="004D1E5D">
        <w:t>Рисунок 3.</w:t>
      </w:r>
      <w:r w:rsidRPr="004D1E5D">
        <w:rPr>
          <w:lang w:val="kk-KZ"/>
        </w:rPr>
        <w:t>20</w:t>
      </w:r>
      <w:r w:rsidRPr="004D1E5D">
        <w:t xml:space="preserve"> – Влияние угла конусности на расходную составляющую удлиненных сопел – </w:t>
      </w:r>
      <w:r w:rsidRPr="004D1E5D">
        <w:rPr>
          <w:lang w:val="en-US"/>
        </w:rPr>
        <w:t>Q</w:t>
      </w:r>
      <w:r w:rsidRPr="004D1E5D">
        <w:rPr>
          <w:lang w:val="kk-KZ"/>
        </w:rPr>
        <w:t xml:space="preserve"> </w:t>
      </w:r>
      <w:r w:rsidRPr="004D1E5D">
        <w:t>=</w:t>
      </w:r>
      <w:r w:rsidRPr="004D1E5D">
        <w:rPr>
          <w:lang w:val="kk-KZ"/>
        </w:rPr>
        <w:t xml:space="preserve"> </w:t>
      </w:r>
      <w:r w:rsidRPr="004D1E5D">
        <w:rPr>
          <w:lang w:val="en-US"/>
        </w:rPr>
        <w:t>f</w:t>
      </w:r>
      <w:r w:rsidRPr="004D1E5D">
        <w:t>(α)</w:t>
      </w:r>
    </w:p>
    <w:p w:rsidR="004D1E5D" w:rsidRPr="004D1E5D" w:rsidRDefault="004D1E5D" w:rsidP="00C3110C">
      <w:pPr>
        <w:tabs>
          <w:tab w:val="left" w:pos="1276"/>
        </w:tabs>
        <w:jc w:val="both"/>
        <w:rPr>
          <w:color w:val="FF0000"/>
          <w:highlight w:val="yellow"/>
        </w:rPr>
      </w:pPr>
    </w:p>
    <w:p w:rsidR="004D1E5D" w:rsidRPr="004D1E5D" w:rsidRDefault="004D1E5D" w:rsidP="004D1E5D">
      <w:pPr>
        <w:tabs>
          <w:tab w:val="left" w:pos="1276"/>
        </w:tabs>
        <w:ind w:firstLine="709"/>
        <w:jc w:val="both"/>
      </w:pPr>
      <w:r w:rsidRPr="004D1E5D">
        <w:t>Анализ результатов сравнительных испытаний по выбору оптимальной геометрии сопел в стендовых условиях показал, что наилучшие результаты имеют короткие коноидальные (профилированные) сопла, имеющие плавный криволинейный профиль образующей, благодаря которой обеспечивается постепенное ускорение потока. При расстоянии между соплом СН и его камерой смешения в 14,86</w:t>
      </w:r>
      <w:r w:rsidRPr="004D1E5D">
        <w:rPr>
          <w:lang w:val="kk-KZ"/>
        </w:rPr>
        <w:t xml:space="preserve"> </w:t>
      </w:r>
      <w:r w:rsidRPr="004D1E5D">
        <w:t xml:space="preserve">мм, определенном на основании расчетного </w:t>
      </w:r>
      <w:r w:rsidRPr="004D1E5D">
        <w:lastRenderedPageBreak/>
        <w:t xml:space="preserve">моделирования, форма истекающей их струи перекрывает почти все входное сечение камеры смешения и обеспечивает максимальную передачу импульса эжектируемой жидкости.  Для конических же сопел было характерно сжатие струи жидкости на выходе, точное определение величины которой не представлялось возможным из-за некоторой его нестабильности.  Это может привести к тому, что при входе в камеру смешения сечение высоконапорной струи станет меньше площади сопла, что негативно скажется на процессе смешения и передачи импульса энергии эжектируемой среде и параметрах насоса в целом. </w:t>
      </w:r>
    </w:p>
    <w:p w:rsidR="004D1E5D" w:rsidRPr="004D1E5D" w:rsidRDefault="004D1E5D" w:rsidP="004D1E5D">
      <w:pPr>
        <w:tabs>
          <w:tab w:val="left" w:pos="1276"/>
        </w:tabs>
        <w:ind w:firstLine="709"/>
        <w:jc w:val="both"/>
      </w:pPr>
    </w:p>
    <w:p w:rsidR="004D1E5D" w:rsidRPr="004D1E5D" w:rsidRDefault="004D1E5D" w:rsidP="00F520A4">
      <w:pPr>
        <w:tabs>
          <w:tab w:val="left" w:pos="1276"/>
        </w:tabs>
        <w:jc w:val="center"/>
      </w:pPr>
      <w:r w:rsidRPr="004D1E5D">
        <w:rPr>
          <w:noProof/>
          <w:lang w:eastAsia="ru-RU"/>
        </w:rPr>
        <w:drawing>
          <wp:inline distT="0" distB="0" distL="0" distR="0" wp14:anchorId="2E609727" wp14:editId="4A936F09">
            <wp:extent cx="3581137" cy="2559050"/>
            <wp:effectExtent l="0" t="0" r="635" b="0"/>
            <wp:docPr id="31" name="Рисунок 31" descr="D:\НАУКА\ГРАНТ.ФИНАНСИРОВАНИЕ 2017-2020\ТАНДЕМ\ОТЧЕТЫ\20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D:\НАУКА\ГРАНТ.ФИНАНСИРОВАНИЕ 2017-2020\ТАНДЕМ\ОТЧЕТЫ\2020\3.9.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960"/>
                    <a:stretch/>
                  </pic:blipFill>
                  <pic:spPr bwMode="auto">
                    <a:xfrm>
                      <a:off x="0" y="0"/>
                      <a:ext cx="3587457" cy="2563566"/>
                    </a:xfrm>
                    <a:prstGeom prst="rect">
                      <a:avLst/>
                    </a:prstGeom>
                    <a:noFill/>
                    <a:ln>
                      <a:noFill/>
                    </a:ln>
                    <a:extLst>
                      <a:ext uri="{53640926-AAD7-44D8-BBD7-CCE9431645EC}">
                        <a14:shadowObscured xmlns:a14="http://schemas.microsoft.com/office/drawing/2010/main"/>
                      </a:ext>
                    </a:extLst>
                  </pic:spPr>
                </pic:pic>
              </a:graphicData>
            </a:graphic>
          </wp:inline>
        </w:drawing>
      </w:r>
    </w:p>
    <w:p w:rsidR="004D1E5D" w:rsidRPr="004D1E5D" w:rsidRDefault="004D1E5D" w:rsidP="004D1E5D">
      <w:pPr>
        <w:tabs>
          <w:tab w:val="left" w:pos="1276"/>
        </w:tabs>
        <w:jc w:val="center"/>
      </w:pPr>
      <w:r w:rsidRPr="004D1E5D">
        <w:t>*- коноидальное сопло</w:t>
      </w:r>
    </w:p>
    <w:p w:rsidR="001D10DB" w:rsidRDefault="001D10DB" w:rsidP="004D1E5D">
      <w:pPr>
        <w:tabs>
          <w:tab w:val="left" w:pos="1276"/>
        </w:tabs>
        <w:jc w:val="center"/>
      </w:pPr>
    </w:p>
    <w:p w:rsidR="004D1E5D" w:rsidRDefault="004D1E5D" w:rsidP="004D1E5D">
      <w:pPr>
        <w:tabs>
          <w:tab w:val="left" w:pos="1276"/>
        </w:tabs>
        <w:jc w:val="center"/>
      </w:pPr>
      <w:r w:rsidRPr="004D1E5D">
        <w:t>Рисунок 3.</w:t>
      </w:r>
      <w:r w:rsidRPr="004D1E5D">
        <w:rPr>
          <w:lang w:val="kk-KZ"/>
        </w:rPr>
        <w:t>21</w:t>
      </w:r>
      <w:r w:rsidRPr="004D1E5D">
        <w:t xml:space="preserve"> – Влияние угла конусности на расходную составляющую коротких коноидальных сопел </w:t>
      </w:r>
      <w:r w:rsidRPr="004D1E5D">
        <w:rPr>
          <w:lang w:val="en-US"/>
        </w:rPr>
        <w:t>Q</w:t>
      </w:r>
      <w:r w:rsidRPr="004D1E5D">
        <w:rPr>
          <w:lang w:val="kk-KZ"/>
        </w:rPr>
        <w:t xml:space="preserve"> </w:t>
      </w:r>
      <w:r w:rsidRPr="004D1E5D">
        <w:t>=</w:t>
      </w:r>
      <w:r w:rsidRPr="004D1E5D">
        <w:rPr>
          <w:lang w:val="kk-KZ"/>
        </w:rPr>
        <w:t xml:space="preserve"> </w:t>
      </w:r>
      <w:r w:rsidRPr="004D1E5D">
        <w:rPr>
          <w:lang w:val="en-US"/>
        </w:rPr>
        <w:t>f</w:t>
      </w:r>
      <w:r w:rsidRPr="004D1E5D">
        <w:t>(α)</w:t>
      </w:r>
    </w:p>
    <w:p w:rsidR="001D10DB" w:rsidRPr="004D1E5D" w:rsidRDefault="001D10DB" w:rsidP="004D1E5D">
      <w:pPr>
        <w:tabs>
          <w:tab w:val="left" w:pos="1276"/>
        </w:tabs>
        <w:jc w:val="center"/>
      </w:pPr>
    </w:p>
    <w:p w:rsidR="004D1E5D" w:rsidRPr="004D1E5D" w:rsidRDefault="004D1E5D" w:rsidP="004D1E5D">
      <w:pPr>
        <w:tabs>
          <w:tab w:val="left" w:pos="1276"/>
        </w:tabs>
        <w:ind w:firstLine="709"/>
        <w:jc w:val="both"/>
      </w:pPr>
    </w:p>
    <w:p w:rsidR="004D1E5D" w:rsidRPr="004D1E5D" w:rsidRDefault="004D1E5D" w:rsidP="00F520A4">
      <w:pPr>
        <w:tabs>
          <w:tab w:val="left" w:pos="1276"/>
        </w:tabs>
        <w:jc w:val="center"/>
      </w:pPr>
      <w:r w:rsidRPr="004D1E5D">
        <w:rPr>
          <w:noProof/>
          <w:lang w:eastAsia="ru-RU"/>
        </w:rPr>
        <w:drawing>
          <wp:inline distT="0" distB="0" distL="0" distR="0" wp14:anchorId="15178B22" wp14:editId="4341492E">
            <wp:extent cx="3316385" cy="2529445"/>
            <wp:effectExtent l="0" t="0" r="0" b="4445"/>
            <wp:docPr id="81" name="Рисунок 81" descr="D:\НАУКА\ГРАНТ.ФИНАНСИРОВАНИЕ 2017-2020\ТАНДЕМ\ОТЧЕТЫ\202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D:\НАУКА\ГРАНТ.ФИНАНСИРОВАНИЕ 2017-2020\ТАНДЕМ\ОТЧЕТЫ\2020\3.1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38669" cy="2546441"/>
                    </a:xfrm>
                    <a:prstGeom prst="rect">
                      <a:avLst/>
                    </a:prstGeom>
                    <a:noFill/>
                    <a:ln>
                      <a:noFill/>
                    </a:ln>
                  </pic:spPr>
                </pic:pic>
              </a:graphicData>
            </a:graphic>
          </wp:inline>
        </w:drawing>
      </w:r>
    </w:p>
    <w:p w:rsidR="001D10DB" w:rsidRDefault="001D10DB" w:rsidP="004D1E5D">
      <w:pPr>
        <w:tabs>
          <w:tab w:val="left" w:pos="1276"/>
        </w:tabs>
        <w:jc w:val="center"/>
      </w:pPr>
    </w:p>
    <w:p w:rsidR="004D1E5D" w:rsidRPr="004D1E5D" w:rsidRDefault="004D1E5D" w:rsidP="004D1E5D">
      <w:pPr>
        <w:tabs>
          <w:tab w:val="left" w:pos="1276"/>
        </w:tabs>
        <w:jc w:val="center"/>
      </w:pPr>
      <w:r w:rsidRPr="004D1E5D">
        <w:t>Рисунок 3.</w:t>
      </w:r>
      <w:r w:rsidRPr="004D1E5D">
        <w:rPr>
          <w:lang w:val="kk-KZ"/>
        </w:rPr>
        <w:t>22</w:t>
      </w:r>
      <w:r w:rsidRPr="004D1E5D">
        <w:t xml:space="preserve"> – Влияние угла конусности на реактивную составляющую длинных сопел – </w:t>
      </w:r>
      <w:r w:rsidRPr="004D1E5D">
        <w:rPr>
          <w:lang w:val="en-US"/>
        </w:rPr>
        <w:t>F</w:t>
      </w:r>
      <w:r w:rsidRPr="004D1E5D">
        <w:rPr>
          <w:lang w:val="kk-KZ"/>
        </w:rPr>
        <w:t xml:space="preserve"> </w:t>
      </w:r>
      <w:r w:rsidRPr="004D1E5D">
        <w:t>=</w:t>
      </w:r>
      <w:r w:rsidRPr="004D1E5D">
        <w:rPr>
          <w:lang w:val="kk-KZ"/>
        </w:rPr>
        <w:t xml:space="preserve"> </w:t>
      </w:r>
      <w:r w:rsidRPr="004D1E5D">
        <w:rPr>
          <w:lang w:val="en-US"/>
        </w:rPr>
        <w:t>f</w:t>
      </w:r>
      <w:r w:rsidRPr="004D1E5D">
        <w:t>(α)</w:t>
      </w:r>
    </w:p>
    <w:p w:rsidR="004D1E5D" w:rsidRPr="004D1E5D" w:rsidRDefault="004D1E5D" w:rsidP="004D1E5D">
      <w:pPr>
        <w:tabs>
          <w:tab w:val="left" w:pos="1276"/>
        </w:tabs>
        <w:ind w:firstLine="709"/>
        <w:jc w:val="both"/>
      </w:pPr>
      <w:r w:rsidRPr="004D1E5D">
        <w:lastRenderedPageBreak/>
        <w:t>Некоторый разброс параметров при испытании их различных вариантов показал, что на уменьшение величины сжатия струи в выходной части конического сопла существенное значение имеет длина цилиндрической части выходного отверстия сопла. Именно она оказывает влияние на стабилизацию потока жидкости перед выходом из отверстия и последующее формирование струи.</w:t>
      </w:r>
    </w:p>
    <w:p w:rsidR="004D1E5D" w:rsidRPr="00C3110C" w:rsidRDefault="004D1E5D" w:rsidP="004D1E5D">
      <w:pPr>
        <w:tabs>
          <w:tab w:val="left" w:pos="1276"/>
        </w:tabs>
        <w:ind w:firstLine="709"/>
        <w:jc w:val="both"/>
      </w:pPr>
      <w:r w:rsidRPr="004D1E5D">
        <w:t xml:space="preserve">Экспериментально было установлено, что для заданной конструкции оптимальное соотношение длины цилиндрической части к выходному диаметру находится в пределах от 0,35 до 0,5. Существенное влияние на величину гидравлических потерь и стабилизацию потока оказывает и чистота внутренней поверхности сопла. Так, разница между характеристиками сопел с полированной и неполированной поверхностями по коэффициенту расхода может </w:t>
      </w:r>
      <w:r w:rsidRPr="00C3110C">
        <w:t>составлять 5-8%.</w:t>
      </w:r>
    </w:p>
    <w:p w:rsidR="004D1E5D" w:rsidRPr="00C3110C" w:rsidRDefault="004D1E5D" w:rsidP="004D1E5D">
      <w:pPr>
        <w:tabs>
          <w:tab w:val="left" w:pos="1276"/>
        </w:tabs>
        <w:ind w:firstLine="709"/>
        <w:jc w:val="both"/>
      </w:pPr>
    </w:p>
    <w:p w:rsidR="004D1E5D" w:rsidRPr="00C3110C" w:rsidRDefault="004D1E5D" w:rsidP="00F520A4">
      <w:pPr>
        <w:tabs>
          <w:tab w:val="left" w:pos="1276"/>
        </w:tabs>
        <w:jc w:val="center"/>
      </w:pPr>
      <w:r w:rsidRPr="00C3110C">
        <w:rPr>
          <w:noProof/>
          <w:lang w:eastAsia="ru-RU"/>
        </w:rPr>
        <w:drawing>
          <wp:inline distT="0" distB="0" distL="0" distR="0" wp14:anchorId="3AA13B89" wp14:editId="5675B7BB">
            <wp:extent cx="3376408" cy="2529444"/>
            <wp:effectExtent l="0" t="0" r="0" b="4445"/>
            <wp:docPr id="32" name="Рисунок 32" descr="D:\НАУКА\ГРАНТ.ФИНАНСИРОВАНИЕ 2017-2020\ТАНДЕМ\ОТЧЕТЫ\202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D:\НАУКА\ГРАНТ.ФИНАНСИРОВАНИЕ 2017-2020\ТАНДЕМ\ОТЧЕТЫ\2020\3.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03939" cy="2550069"/>
                    </a:xfrm>
                    <a:prstGeom prst="rect">
                      <a:avLst/>
                    </a:prstGeom>
                    <a:noFill/>
                    <a:ln>
                      <a:noFill/>
                    </a:ln>
                  </pic:spPr>
                </pic:pic>
              </a:graphicData>
            </a:graphic>
          </wp:inline>
        </w:drawing>
      </w:r>
    </w:p>
    <w:p w:rsidR="001D10DB" w:rsidRDefault="001D10DB" w:rsidP="00C3110C">
      <w:pPr>
        <w:tabs>
          <w:tab w:val="left" w:pos="1276"/>
        </w:tabs>
        <w:jc w:val="center"/>
      </w:pPr>
    </w:p>
    <w:p w:rsidR="004D1E5D" w:rsidRDefault="004D1E5D" w:rsidP="00C3110C">
      <w:pPr>
        <w:tabs>
          <w:tab w:val="left" w:pos="1276"/>
        </w:tabs>
        <w:jc w:val="center"/>
      </w:pPr>
      <w:r w:rsidRPr="00C3110C">
        <w:t>Рисунок 3.</w:t>
      </w:r>
      <w:r w:rsidRPr="00C3110C">
        <w:rPr>
          <w:lang w:val="kk-KZ"/>
        </w:rPr>
        <w:t>23</w:t>
      </w:r>
      <w:r w:rsidRPr="00C3110C">
        <w:t xml:space="preserve"> – Влияние угла конусности на реактивную составляющую коротких коноидальных сопел – </w:t>
      </w:r>
      <w:r w:rsidRPr="00C3110C">
        <w:rPr>
          <w:lang w:val="en-US"/>
        </w:rPr>
        <w:t>F</w:t>
      </w:r>
      <w:r w:rsidRPr="00C3110C">
        <w:rPr>
          <w:lang w:val="kk-KZ"/>
        </w:rPr>
        <w:t xml:space="preserve"> </w:t>
      </w:r>
      <w:r w:rsidRPr="00C3110C">
        <w:t>=</w:t>
      </w:r>
      <w:r w:rsidRPr="00C3110C">
        <w:rPr>
          <w:lang w:val="kk-KZ"/>
        </w:rPr>
        <w:t xml:space="preserve"> </w:t>
      </w:r>
      <w:r w:rsidRPr="00C3110C">
        <w:rPr>
          <w:lang w:val="en-US"/>
        </w:rPr>
        <w:t>f</w:t>
      </w:r>
      <w:r w:rsidRPr="00C3110C">
        <w:t>(α)</w:t>
      </w:r>
    </w:p>
    <w:p w:rsidR="004D1E5D" w:rsidRPr="004D1E5D" w:rsidRDefault="004D1E5D" w:rsidP="001D10DB">
      <w:pPr>
        <w:tabs>
          <w:tab w:val="left" w:pos="1276"/>
        </w:tabs>
        <w:jc w:val="both"/>
      </w:pPr>
    </w:p>
    <w:p w:rsidR="004D1E5D" w:rsidRPr="004D1E5D" w:rsidRDefault="009D67FA" w:rsidP="004D1E5D">
      <w:pPr>
        <w:tabs>
          <w:tab w:val="left" w:pos="1276"/>
        </w:tabs>
        <w:jc w:val="center"/>
      </w:pPr>
      <w:r w:rsidRPr="009D67FA">
        <w:rPr>
          <w:noProof/>
          <w:lang w:eastAsia="ru-RU"/>
        </w:rPr>
        <w:drawing>
          <wp:inline distT="0" distB="0" distL="0" distR="0">
            <wp:extent cx="2660871" cy="2398815"/>
            <wp:effectExtent l="0" t="0" r="6350" b="1905"/>
            <wp:docPr id="90" name="Рисунок 90" descr="F:\DISSER\диссертациям\3.24 д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ISSER\диссертациям\3.24 дис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67623" cy="2404902"/>
                    </a:xfrm>
                    <a:prstGeom prst="rect">
                      <a:avLst/>
                    </a:prstGeom>
                    <a:noFill/>
                    <a:ln>
                      <a:noFill/>
                    </a:ln>
                  </pic:spPr>
                </pic:pic>
              </a:graphicData>
            </a:graphic>
          </wp:inline>
        </w:drawing>
      </w:r>
    </w:p>
    <w:p w:rsidR="001D10DB" w:rsidRDefault="001D10DB" w:rsidP="004D1E5D">
      <w:pPr>
        <w:tabs>
          <w:tab w:val="left" w:pos="1276"/>
        </w:tabs>
        <w:jc w:val="center"/>
      </w:pPr>
    </w:p>
    <w:p w:rsidR="004D1E5D" w:rsidRPr="004D1E5D" w:rsidRDefault="004D1E5D" w:rsidP="004D1E5D">
      <w:pPr>
        <w:tabs>
          <w:tab w:val="left" w:pos="1276"/>
        </w:tabs>
        <w:jc w:val="center"/>
      </w:pPr>
      <w:r w:rsidRPr="004D1E5D">
        <w:t>Рисунок 3.</w:t>
      </w:r>
      <w:r w:rsidRPr="004D1E5D">
        <w:rPr>
          <w:lang w:val="kk-KZ"/>
        </w:rPr>
        <w:t>24</w:t>
      </w:r>
      <w:r w:rsidRPr="004D1E5D">
        <w:t xml:space="preserve"> – Сопло струйного насоса</w:t>
      </w:r>
    </w:p>
    <w:p w:rsidR="00C3110C" w:rsidRDefault="00C3110C" w:rsidP="004D1E5D">
      <w:pPr>
        <w:tabs>
          <w:tab w:val="left" w:pos="1276"/>
        </w:tabs>
        <w:ind w:firstLine="709"/>
        <w:jc w:val="both"/>
        <w:rPr>
          <w:szCs w:val="28"/>
        </w:rPr>
      </w:pPr>
      <w:r w:rsidRPr="004D1E5D">
        <w:lastRenderedPageBreak/>
        <w:t xml:space="preserve">На основании проведенных испытаний для оснащения стендового варианта </w:t>
      </w:r>
      <w:r w:rsidR="00F1479B">
        <w:rPr>
          <w:lang w:val="kk-KZ"/>
        </w:rPr>
        <w:t>СН</w:t>
      </w:r>
      <w:r w:rsidRPr="004D1E5D">
        <w:t xml:space="preserve"> и проведения дальнейших испытаний КНУ было выбрано короткое коноидальное</w:t>
      </w:r>
      <w:r w:rsidR="009D1524">
        <w:rPr>
          <w:lang w:val="kk-KZ"/>
        </w:rPr>
        <w:t xml:space="preserve"> (профилированное)</w:t>
      </w:r>
      <w:r w:rsidRPr="004D1E5D">
        <w:t xml:space="preserve"> сопло, имеющее наилучшие показатели и конструктивные размеры которой показаны на рисунке 3</w:t>
      </w:r>
      <w:r w:rsidRPr="004D1E5D">
        <w:rPr>
          <w:szCs w:val="28"/>
        </w:rPr>
        <w:t>.</w:t>
      </w:r>
      <w:r w:rsidRPr="004D1E5D">
        <w:rPr>
          <w:szCs w:val="28"/>
          <w:lang w:val="kk-KZ"/>
        </w:rPr>
        <w:t xml:space="preserve">24 </w:t>
      </w:r>
      <w:r w:rsidR="00915246">
        <w:rPr>
          <w:rFonts w:cs="Times New Roman"/>
          <w:szCs w:val="28"/>
          <w:lang w:val="kk-KZ"/>
        </w:rPr>
        <w:t>[50</w:t>
      </w:r>
      <w:r w:rsidRPr="004D1E5D">
        <w:rPr>
          <w:rFonts w:cs="Times New Roman"/>
          <w:szCs w:val="28"/>
          <w:lang w:val="kk-KZ"/>
        </w:rPr>
        <w:t>]</w:t>
      </w:r>
      <w:r w:rsidRPr="004D1E5D">
        <w:rPr>
          <w:szCs w:val="28"/>
        </w:rPr>
        <w:t>.</w:t>
      </w:r>
    </w:p>
    <w:p w:rsidR="00F1479B" w:rsidRPr="00627DCB" w:rsidRDefault="008956D6" w:rsidP="00901A9C">
      <w:pPr>
        <w:tabs>
          <w:tab w:val="left" w:pos="1276"/>
        </w:tabs>
        <w:ind w:firstLine="709"/>
        <w:jc w:val="both"/>
        <w:rPr>
          <w:rFonts w:cs="Times New Roman"/>
          <w:szCs w:val="28"/>
          <w:lang w:val="kk-KZ"/>
        </w:rPr>
      </w:pPr>
      <w:r>
        <w:rPr>
          <w:szCs w:val="28"/>
          <w:lang w:val="kk-KZ"/>
        </w:rPr>
        <w:t xml:space="preserve">Данная конструкция высоконапорного сопла наиболее близко соответствует рекомендациям </w:t>
      </w:r>
      <w:r w:rsidRPr="00627DCB">
        <w:rPr>
          <w:rFonts w:cs="Times New Roman"/>
          <w:szCs w:val="28"/>
          <w:lang w:val="kk-KZ"/>
        </w:rPr>
        <w:t>[</w:t>
      </w:r>
      <w:r w:rsidR="00915246">
        <w:rPr>
          <w:szCs w:val="28"/>
          <w:lang w:val="kk-KZ"/>
        </w:rPr>
        <w:t>51</w:t>
      </w:r>
      <w:r w:rsidRPr="00627DCB">
        <w:rPr>
          <w:rFonts w:cs="Times New Roman"/>
          <w:szCs w:val="28"/>
          <w:lang w:val="kk-KZ"/>
        </w:rPr>
        <w:t>]</w:t>
      </w:r>
      <w:r w:rsidR="00F1479B" w:rsidRPr="00627DCB">
        <w:rPr>
          <w:rFonts w:cs="Times New Roman"/>
          <w:szCs w:val="28"/>
          <w:lang w:val="kk-KZ"/>
        </w:rPr>
        <w:t>,</w:t>
      </w:r>
      <w:r w:rsidR="0093006E" w:rsidRPr="00627DCB">
        <w:rPr>
          <w:rFonts w:cs="Times New Roman"/>
          <w:szCs w:val="28"/>
          <w:lang w:val="kk-KZ"/>
        </w:rPr>
        <w:t xml:space="preserve"> координаты которой могут быть определены по формуле</w:t>
      </w:r>
      <w:r w:rsidR="0067223B">
        <w:rPr>
          <w:rFonts w:cs="Times New Roman"/>
          <w:szCs w:val="28"/>
          <w:lang w:val="kk-KZ"/>
        </w:rPr>
        <w:t xml:space="preserve"> 3.1</w:t>
      </w:r>
      <w:r w:rsidR="0093006E" w:rsidRPr="00627DCB">
        <w:rPr>
          <w:rFonts w:cs="Times New Roman"/>
          <w:szCs w:val="28"/>
          <w:lang w:val="kk-KZ"/>
        </w:rPr>
        <w:t xml:space="preserve"> </w:t>
      </w:r>
      <w:r w:rsidR="00F1479B" w:rsidRPr="00627DCB">
        <w:rPr>
          <w:rFonts w:cs="Times New Roman"/>
          <w:szCs w:val="28"/>
          <w:lang w:val="kk-KZ"/>
        </w:rPr>
        <w:t>[</w:t>
      </w:r>
      <w:r w:rsidR="00656F13">
        <w:rPr>
          <w:rFonts w:cs="Times New Roman"/>
          <w:szCs w:val="28"/>
          <w:lang w:val="kk-KZ"/>
        </w:rPr>
        <w:t>23</w:t>
      </w:r>
      <w:r w:rsidR="00F1479B" w:rsidRPr="00627DCB">
        <w:rPr>
          <w:rFonts w:cs="Times New Roman"/>
          <w:szCs w:val="28"/>
          <w:lang w:val="kk-KZ"/>
        </w:rPr>
        <w:t>]</w:t>
      </w:r>
    </w:p>
    <w:p w:rsidR="00F1479B" w:rsidRPr="00627DCB" w:rsidRDefault="00F1479B" w:rsidP="00901A9C">
      <w:pPr>
        <w:tabs>
          <w:tab w:val="left" w:pos="1276"/>
        </w:tabs>
        <w:ind w:firstLine="709"/>
        <w:jc w:val="both"/>
        <w:rPr>
          <w:rFonts w:cs="Times New Roman"/>
          <w:szCs w:val="28"/>
          <w:lang w:val="kk-KZ"/>
        </w:rPr>
      </w:pPr>
    </w:p>
    <w:p w:rsidR="00F1479B" w:rsidRPr="00627DCB" w:rsidRDefault="00627DCB" w:rsidP="00627DCB">
      <w:pPr>
        <w:tabs>
          <w:tab w:val="left" w:pos="1276"/>
        </w:tabs>
        <w:ind w:firstLine="709"/>
        <w:jc w:val="right"/>
        <w:rPr>
          <w:rFonts w:cs="Times New Roman"/>
          <w:szCs w:val="28"/>
          <w:highlight w:val="yellow"/>
          <w:lang w:val="kk-KZ"/>
        </w:rPr>
      </w:pPr>
      <m:oMath>
        <m:r>
          <w:rPr>
            <w:rFonts w:ascii="Cambria Math" w:hAnsi="Cambria Math" w:cs="Times New Roman"/>
            <w:szCs w:val="28"/>
            <w:lang w:val="kk-KZ"/>
          </w:rPr>
          <m:t>r=</m:t>
        </m:r>
        <m:f>
          <m:fPr>
            <m:ctrlPr>
              <w:rPr>
                <w:rFonts w:ascii="Cambria Math" w:hAnsi="Cambria Math" w:cs="Times New Roman"/>
                <w:i/>
                <w:szCs w:val="28"/>
                <w:lang w:val="kk-KZ"/>
              </w:rPr>
            </m:ctrlPr>
          </m:fPr>
          <m:num>
            <m:sSub>
              <m:sSubPr>
                <m:ctrlPr>
                  <w:rPr>
                    <w:rFonts w:ascii="Cambria Math" w:hAnsi="Cambria Math" w:cs="Times New Roman"/>
                    <w:i/>
                    <w:szCs w:val="28"/>
                    <w:lang w:val="kk-KZ"/>
                  </w:rPr>
                </m:ctrlPr>
              </m:sSubPr>
              <m:e>
                <m:r>
                  <w:rPr>
                    <w:rFonts w:ascii="Cambria Math" w:hAnsi="Cambria Math" w:cs="Times New Roman"/>
                    <w:szCs w:val="28"/>
                    <w:lang w:val="kk-KZ"/>
                  </w:rPr>
                  <m:t>r</m:t>
                </m:r>
              </m:e>
              <m:sub>
                <m:r>
                  <w:rPr>
                    <w:rFonts w:ascii="Cambria Math" w:hAnsi="Cambria Math" w:cs="Times New Roman"/>
                    <w:szCs w:val="28"/>
                    <w:lang w:val="kk-KZ"/>
                  </w:rPr>
                  <m:t>1</m:t>
                </m:r>
              </m:sub>
            </m:sSub>
          </m:num>
          <m:den>
            <m:rad>
              <m:radPr>
                <m:degHide m:val="1"/>
                <m:ctrlPr>
                  <w:rPr>
                    <w:rFonts w:ascii="Cambria Math" w:hAnsi="Cambria Math" w:cs="Times New Roman"/>
                    <w:i/>
                    <w:szCs w:val="28"/>
                    <w:lang w:val="kk-KZ"/>
                  </w:rPr>
                </m:ctrlPr>
              </m:radPr>
              <m:deg/>
              <m:e>
                <m:r>
                  <w:rPr>
                    <w:rFonts w:ascii="Cambria Math" w:hAnsi="Cambria Math" w:cs="Times New Roman"/>
                    <w:szCs w:val="28"/>
                    <w:lang w:val="kk-KZ"/>
                  </w:rPr>
                  <m:t>1-</m:t>
                </m:r>
                <m:d>
                  <m:dPr>
                    <m:ctrlPr>
                      <w:rPr>
                        <w:rFonts w:ascii="Cambria Math" w:hAnsi="Cambria Math" w:cs="Times New Roman"/>
                        <w:i/>
                        <w:szCs w:val="28"/>
                        <w:lang w:val="kk-KZ"/>
                      </w:rPr>
                    </m:ctrlPr>
                  </m:dPr>
                  <m:e>
                    <m:r>
                      <w:rPr>
                        <w:rFonts w:ascii="Cambria Math" w:hAnsi="Cambria Math" w:cs="Times New Roman"/>
                        <w:szCs w:val="28"/>
                        <w:lang w:val="kk-KZ"/>
                      </w:rPr>
                      <m:t>1-</m:t>
                    </m:r>
                    <m:sSub>
                      <m:sSubPr>
                        <m:ctrlPr>
                          <w:rPr>
                            <w:rFonts w:ascii="Cambria Math" w:hAnsi="Cambria Math" w:cs="Times New Roman"/>
                            <w:i/>
                            <w:szCs w:val="28"/>
                            <w:lang w:val="kk-KZ"/>
                          </w:rPr>
                        </m:ctrlPr>
                      </m:sSubPr>
                      <m:e>
                        <m:r>
                          <w:rPr>
                            <w:rFonts w:ascii="Cambria Math" w:hAnsi="Cambria Math" w:cs="Times New Roman"/>
                            <w:szCs w:val="28"/>
                            <w:lang w:val="kk-KZ"/>
                          </w:rPr>
                          <m:t>n</m:t>
                        </m:r>
                      </m:e>
                      <m:sub>
                        <m:r>
                          <w:rPr>
                            <w:rFonts w:ascii="Cambria Math" w:hAnsi="Cambria Math" w:cs="Times New Roman"/>
                            <w:szCs w:val="28"/>
                            <w:lang w:val="kk-KZ"/>
                          </w:rPr>
                          <m:t>c</m:t>
                        </m:r>
                      </m:sub>
                    </m:sSub>
                  </m:e>
                </m:d>
                <m:f>
                  <m:fPr>
                    <m:type m:val="lin"/>
                    <m:ctrlPr>
                      <w:rPr>
                        <w:rFonts w:ascii="Cambria Math" w:hAnsi="Cambria Math" w:cs="Times New Roman"/>
                        <w:i/>
                        <w:szCs w:val="28"/>
                        <w:lang w:val="kk-KZ"/>
                      </w:rPr>
                    </m:ctrlPr>
                  </m:fPr>
                  <m:num>
                    <m:d>
                      <m:dPr>
                        <m:ctrlPr>
                          <w:rPr>
                            <w:rFonts w:ascii="Cambria Math" w:hAnsi="Cambria Math" w:cs="Times New Roman"/>
                            <w:i/>
                            <w:szCs w:val="28"/>
                            <w:lang w:val="kk-KZ"/>
                          </w:rPr>
                        </m:ctrlPr>
                      </m:dPr>
                      <m:e>
                        <m:r>
                          <w:rPr>
                            <w:rFonts w:ascii="Cambria Math" w:hAnsi="Cambria Math" w:cs="Times New Roman"/>
                            <w:szCs w:val="28"/>
                            <w:lang w:val="kk-KZ"/>
                          </w:rPr>
                          <m:t>1-</m:t>
                        </m:r>
                        <m:f>
                          <m:fPr>
                            <m:ctrlPr>
                              <w:rPr>
                                <w:rFonts w:ascii="Cambria Math" w:hAnsi="Cambria Math" w:cs="Times New Roman"/>
                                <w:i/>
                                <w:szCs w:val="28"/>
                                <w:lang w:val="kk-KZ"/>
                              </w:rPr>
                            </m:ctrlPr>
                          </m:fPr>
                          <m:num>
                            <m:r>
                              <w:rPr>
                                <w:rFonts w:ascii="Cambria Math" w:hAnsi="Cambria Math" w:cs="Times New Roman"/>
                                <w:szCs w:val="28"/>
                                <w:lang w:val="kk-KZ"/>
                              </w:rPr>
                              <m:t>3</m:t>
                            </m:r>
                            <m:sSup>
                              <m:sSupPr>
                                <m:ctrlPr>
                                  <w:rPr>
                                    <w:rFonts w:ascii="Cambria Math" w:hAnsi="Cambria Math" w:cs="Times New Roman"/>
                                    <w:i/>
                                    <w:szCs w:val="28"/>
                                    <w:lang w:val="kk-KZ"/>
                                  </w:rPr>
                                </m:ctrlPr>
                              </m:sSupPr>
                              <m:e>
                                <m:r>
                                  <w:rPr>
                                    <w:rFonts w:ascii="Cambria Math" w:hAnsi="Cambria Math" w:cs="Times New Roman"/>
                                    <w:szCs w:val="28"/>
                                    <w:lang w:val="kk-KZ"/>
                                  </w:rPr>
                                  <m:t>x</m:t>
                                </m:r>
                              </m:e>
                              <m:sup>
                                <m:r>
                                  <w:rPr>
                                    <w:rFonts w:ascii="Cambria Math" w:hAnsi="Cambria Math" w:cs="Times New Roman"/>
                                    <w:szCs w:val="28"/>
                                    <w:lang w:val="kk-KZ"/>
                                  </w:rPr>
                                  <m:t>2</m:t>
                                </m:r>
                              </m:sup>
                            </m:sSup>
                          </m:num>
                          <m:den>
                            <m:sSup>
                              <m:sSupPr>
                                <m:ctrlPr>
                                  <w:rPr>
                                    <w:rFonts w:ascii="Cambria Math" w:hAnsi="Cambria Math" w:cs="Times New Roman"/>
                                    <w:i/>
                                    <w:szCs w:val="28"/>
                                    <w:lang w:val="kk-KZ"/>
                                  </w:rPr>
                                </m:ctrlPr>
                              </m:sSupPr>
                              <m:e>
                                <m:r>
                                  <w:rPr>
                                    <w:rFonts w:ascii="Cambria Math" w:hAnsi="Cambria Math" w:cs="Times New Roman"/>
                                    <w:szCs w:val="28"/>
                                    <w:lang w:val="kk-KZ"/>
                                  </w:rPr>
                                  <m:t>a</m:t>
                                </m:r>
                              </m:e>
                              <m:sup>
                                <m:r>
                                  <w:rPr>
                                    <w:rFonts w:ascii="Cambria Math" w:hAnsi="Cambria Math" w:cs="Times New Roman"/>
                                    <w:szCs w:val="28"/>
                                    <w:lang w:val="kk-KZ"/>
                                  </w:rPr>
                                  <m:t>2</m:t>
                                </m:r>
                              </m:sup>
                            </m:sSup>
                          </m:den>
                        </m:f>
                      </m:e>
                    </m:d>
                  </m:num>
                  <m:den>
                    <m:sSup>
                      <m:sSupPr>
                        <m:ctrlPr>
                          <w:rPr>
                            <w:rFonts w:ascii="Cambria Math" w:hAnsi="Cambria Math" w:cs="Times New Roman"/>
                            <w:i/>
                            <w:szCs w:val="28"/>
                            <w:lang w:val="kk-KZ"/>
                          </w:rPr>
                        </m:ctrlPr>
                      </m:sSupPr>
                      <m:e>
                        <m:d>
                          <m:dPr>
                            <m:ctrlPr>
                              <w:rPr>
                                <w:rFonts w:ascii="Cambria Math" w:hAnsi="Cambria Math" w:cs="Times New Roman"/>
                                <w:i/>
                                <w:szCs w:val="28"/>
                                <w:lang w:val="kk-KZ"/>
                              </w:rPr>
                            </m:ctrlPr>
                          </m:dPr>
                          <m:e>
                            <m:r>
                              <w:rPr>
                                <w:rFonts w:ascii="Cambria Math" w:hAnsi="Cambria Math" w:cs="Times New Roman"/>
                                <w:szCs w:val="28"/>
                                <w:lang w:val="kk-KZ"/>
                              </w:rPr>
                              <m:t>1-</m:t>
                            </m:r>
                            <m:f>
                              <m:fPr>
                                <m:ctrlPr>
                                  <w:rPr>
                                    <w:rFonts w:ascii="Cambria Math" w:hAnsi="Cambria Math" w:cs="Times New Roman"/>
                                    <w:i/>
                                    <w:szCs w:val="28"/>
                                    <w:lang w:val="kk-KZ"/>
                                  </w:rPr>
                                </m:ctrlPr>
                              </m:fPr>
                              <m:num>
                                <m:sSup>
                                  <m:sSupPr>
                                    <m:ctrlPr>
                                      <w:rPr>
                                        <w:rFonts w:ascii="Cambria Math" w:hAnsi="Cambria Math" w:cs="Times New Roman"/>
                                        <w:i/>
                                        <w:szCs w:val="28"/>
                                        <w:lang w:val="kk-KZ"/>
                                      </w:rPr>
                                    </m:ctrlPr>
                                  </m:sSupPr>
                                  <m:e>
                                    <m:r>
                                      <w:rPr>
                                        <w:rFonts w:ascii="Cambria Math" w:hAnsi="Cambria Math" w:cs="Times New Roman"/>
                                        <w:szCs w:val="28"/>
                                        <w:lang w:val="kk-KZ"/>
                                      </w:rPr>
                                      <m:t>x</m:t>
                                    </m:r>
                                  </m:e>
                                  <m:sup>
                                    <m:r>
                                      <w:rPr>
                                        <w:rFonts w:ascii="Cambria Math" w:hAnsi="Cambria Math" w:cs="Times New Roman"/>
                                        <w:szCs w:val="28"/>
                                        <w:lang w:val="kk-KZ"/>
                                      </w:rPr>
                                      <m:t>2</m:t>
                                    </m:r>
                                  </m:sup>
                                </m:sSup>
                              </m:num>
                              <m:den>
                                <m:sSup>
                                  <m:sSupPr>
                                    <m:ctrlPr>
                                      <w:rPr>
                                        <w:rFonts w:ascii="Cambria Math" w:hAnsi="Cambria Math" w:cs="Times New Roman"/>
                                        <w:i/>
                                        <w:szCs w:val="28"/>
                                        <w:lang w:val="kk-KZ"/>
                                      </w:rPr>
                                    </m:ctrlPr>
                                  </m:sSupPr>
                                  <m:e>
                                    <m:r>
                                      <w:rPr>
                                        <w:rFonts w:ascii="Cambria Math" w:hAnsi="Cambria Math" w:cs="Times New Roman"/>
                                        <w:szCs w:val="28"/>
                                        <w:lang w:val="kk-KZ"/>
                                      </w:rPr>
                                      <m:t>a</m:t>
                                    </m:r>
                                  </m:e>
                                  <m:sup>
                                    <m:r>
                                      <w:rPr>
                                        <w:rFonts w:ascii="Cambria Math" w:hAnsi="Cambria Math" w:cs="Times New Roman"/>
                                        <w:szCs w:val="28"/>
                                        <w:lang w:val="kk-KZ"/>
                                      </w:rPr>
                                      <m:t>2</m:t>
                                    </m:r>
                                  </m:sup>
                                </m:sSup>
                              </m:den>
                            </m:f>
                          </m:e>
                        </m:d>
                      </m:e>
                      <m:sup>
                        <m:r>
                          <w:rPr>
                            <w:rFonts w:ascii="Cambria Math" w:hAnsi="Cambria Math" w:cs="Times New Roman"/>
                            <w:szCs w:val="28"/>
                            <w:lang w:val="kk-KZ"/>
                          </w:rPr>
                          <m:t>2</m:t>
                        </m:r>
                      </m:sup>
                    </m:sSup>
                  </m:den>
                </m:f>
              </m:e>
            </m:rad>
          </m:den>
        </m:f>
      </m:oMath>
      <w:r w:rsidRPr="0067223B">
        <w:rPr>
          <w:rFonts w:eastAsiaTheme="minorEastAsia" w:cs="Times New Roman"/>
          <w:szCs w:val="28"/>
        </w:rPr>
        <w:t xml:space="preserve"> </w:t>
      </w:r>
      <w:r w:rsidRPr="00627DCB">
        <w:rPr>
          <w:rFonts w:eastAsiaTheme="minorEastAsia" w:cs="Times New Roman"/>
          <w:szCs w:val="28"/>
          <w:lang w:val="kk-KZ"/>
        </w:rPr>
        <w:t>,</w:t>
      </w:r>
      <w:r>
        <w:rPr>
          <w:rFonts w:eastAsiaTheme="minorEastAsia" w:cs="Times New Roman"/>
          <w:szCs w:val="28"/>
          <w:lang w:val="kk-KZ"/>
        </w:rPr>
        <w:t xml:space="preserve">            </w:t>
      </w:r>
      <w:r w:rsidR="0067223B">
        <w:rPr>
          <w:rFonts w:eastAsiaTheme="minorEastAsia" w:cs="Times New Roman"/>
          <w:szCs w:val="28"/>
          <w:lang w:val="kk-KZ"/>
        </w:rPr>
        <w:t xml:space="preserve">  </w:t>
      </w:r>
      <w:r>
        <w:rPr>
          <w:rFonts w:eastAsiaTheme="minorEastAsia" w:cs="Times New Roman"/>
          <w:szCs w:val="28"/>
          <w:lang w:val="kk-KZ"/>
        </w:rPr>
        <w:t xml:space="preserve">                       (3.1)</w:t>
      </w:r>
    </w:p>
    <w:p w:rsidR="00627DCB" w:rsidRDefault="00627DCB" w:rsidP="004D1E5D">
      <w:pPr>
        <w:tabs>
          <w:tab w:val="left" w:pos="1276"/>
        </w:tabs>
        <w:ind w:firstLine="709"/>
        <w:jc w:val="both"/>
        <w:rPr>
          <w:rFonts w:cs="Times New Roman"/>
          <w:szCs w:val="28"/>
          <w:lang w:val="kk-KZ"/>
        </w:rPr>
      </w:pPr>
    </w:p>
    <w:p w:rsidR="004D1E5D" w:rsidRPr="004D1E5D" w:rsidRDefault="004D1E5D" w:rsidP="004D1E5D">
      <w:pPr>
        <w:tabs>
          <w:tab w:val="left" w:pos="1276"/>
        </w:tabs>
        <w:ind w:firstLine="709"/>
        <w:jc w:val="both"/>
        <w:rPr>
          <w:rFonts w:cs="Times New Roman"/>
          <w:szCs w:val="28"/>
        </w:rPr>
      </w:pPr>
      <w:r w:rsidRPr="004D1E5D">
        <w:rPr>
          <w:rFonts w:cs="Times New Roman"/>
          <w:szCs w:val="28"/>
        </w:rPr>
        <w:t>Такая форма сопла больше соответствует входному участку потока сопла Вентури, для которого также характерно интенсивное сужение на входном участке и значительно меньшее на выходном. Потери энергии потока минимизируются за счет сокращения длины сопла, величина которой выбирается примерно равным двум диаметрам выходного его отверстия (Ɩ</w:t>
      </w:r>
      <w:r w:rsidRPr="004D1E5D">
        <w:rPr>
          <w:rFonts w:cs="Times New Roman"/>
          <w:szCs w:val="28"/>
          <w:vertAlign w:val="subscript"/>
        </w:rPr>
        <w:t>с</w:t>
      </w:r>
      <w:r w:rsidRPr="004D1E5D">
        <w:rPr>
          <w:rFonts w:cs="Times New Roman"/>
          <w:szCs w:val="28"/>
        </w:rPr>
        <w:t xml:space="preserve"> ≈ 2</w:t>
      </w:r>
      <w:r w:rsidRPr="004D1E5D">
        <w:rPr>
          <w:rFonts w:cs="Times New Roman"/>
          <w:szCs w:val="28"/>
          <w:lang w:val="en-US"/>
        </w:rPr>
        <w:t>d</w:t>
      </w:r>
      <w:r w:rsidRPr="004D1E5D">
        <w:rPr>
          <w:rFonts w:cs="Times New Roman"/>
          <w:szCs w:val="28"/>
          <w:vertAlign w:val="subscript"/>
          <w:lang w:val="en-US"/>
        </w:rPr>
        <w:t>c</w:t>
      </w:r>
      <w:r w:rsidRPr="004D1E5D">
        <w:rPr>
          <w:rFonts w:cs="Times New Roman"/>
          <w:szCs w:val="28"/>
        </w:rPr>
        <w:t>), а соотношение длины цилиндрической части к выходному диаметру (Ɩ</w:t>
      </w:r>
      <w:r w:rsidRPr="004D1E5D">
        <w:rPr>
          <w:rFonts w:cs="Times New Roman"/>
          <w:szCs w:val="28"/>
          <w:vertAlign w:val="subscript"/>
        </w:rPr>
        <w:t>ц</w:t>
      </w:r>
      <w:r w:rsidRPr="004D1E5D">
        <w:rPr>
          <w:rFonts w:cs="Times New Roman"/>
          <w:szCs w:val="28"/>
        </w:rPr>
        <w:t xml:space="preserve">/ </w:t>
      </w:r>
      <w:r w:rsidRPr="004D1E5D">
        <w:rPr>
          <w:rFonts w:cs="Times New Roman"/>
          <w:szCs w:val="28"/>
          <w:lang w:val="en-US"/>
        </w:rPr>
        <w:t>d</w:t>
      </w:r>
      <w:r w:rsidRPr="004D1E5D">
        <w:rPr>
          <w:rFonts w:cs="Times New Roman"/>
          <w:szCs w:val="28"/>
          <w:vertAlign w:val="subscript"/>
          <w:lang w:val="en-US"/>
        </w:rPr>
        <w:t>c</w:t>
      </w:r>
      <w:r w:rsidRPr="004D1E5D">
        <w:rPr>
          <w:rFonts w:cs="Times New Roman"/>
          <w:szCs w:val="28"/>
        </w:rPr>
        <w:t>) составляет ≈</w:t>
      </w:r>
      <w:r w:rsidRPr="004D1E5D">
        <w:rPr>
          <w:rFonts w:cs="Times New Roman"/>
          <w:szCs w:val="28"/>
          <w:lang w:val="kk-KZ"/>
        </w:rPr>
        <w:t xml:space="preserve"> </w:t>
      </w:r>
      <w:r w:rsidRPr="004D1E5D">
        <w:rPr>
          <w:rFonts w:cs="Times New Roman"/>
          <w:szCs w:val="28"/>
        </w:rPr>
        <w:t xml:space="preserve">0,5.  </w:t>
      </w:r>
    </w:p>
    <w:p w:rsidR="004D1E5D" w:rsidRDefault="004D1E5D" w:rsidP="00C3110C">
      <w:pPr>
        <w:tabs>
          <w:tab w:val="left" w:pos="1276"/>
        </w:tabs>
        <w:jc w:val="both"/>
        <w:rPr>
          <w:color w:val="FF0000"/>
          <w:sz w:val="24"/>
          <w:szCs w:val="24"/>
        </w:rPr>
      </w:pPr>
    </w:p>
    <w:p w:rsidR="001D10DB" w:rsidRPr="004D1E5D" w:rsidRDefault="001D10DB" w:rsidP="00C3110C">
      <w:pPr>
        <w:tabs>
          <w:tab w:val="left" w:pos="1276"/>
        </w:tabs>
        <w:jc w:val="both"/>
        <w:rPr>
          <w:color w:val="FF0000"/>
          <w:sz w:val="24"/>
          <w:szCs w:val="24"/>
        </w:rPr>
      </w:pPr>
    </w:p>
    <w:p w:rsidR="004D1E5D" w:rsidRPr="004D1E5D" w:rsidRDefault="004D1E5D" w:rsidP="004D1E5D">
      <w:pPr>
        <w:tabs>
          <w:tab w:val="left" w:pos="1276"/>
        </w:tabs>
        <w:ind w:firstLine="709"/>
        <w:jc w:val="both"/>
        <w:rPr>
          <w:szCs w:val="28"/>
        </w:rPr>
      </w:pPr>
      <w:r w:rsidRPr="004D1E5D">
        <w:rPr>
          <w:szCs w:val="28"/>
          <w:lang w:val="kk-KZ"/>
        </w:rPr>
        <w:t xml:space="preserve">3.3 </w:t>
      </w:r>
      <w:r w:rsidRPr="004D1E5D">
        <w:rPr>
          <w:szCs w:val="28"/>
        </w:rPr>
        <w:t xml:space="preserve">Разработка конструкции струйного насоса для проведения стендовых экспериментальных исследований КНУ </w:t>
      </w:r>
    </w:p>
    <w:p w:rsidR="004D1E5D" w:rsidRPr="004D1E5D" w:rsidRDefault="004D1E5D" w:rsidP="004D1E5D">
      <w:pPr>
        <w:tabs>
          <w:tab w:val="left" w:pos="1276"/>
        </w:tabs>
        <w:ind w:firstLine="709"/>
        <w:jc w:val="both"/>
        <w:rPr>
          <w:szCs w:val="28"/>
        </w:rPr>
      </w:pP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lang w:val="kk-KZ"/>
        </w:rPr>
        <w:t>Р</w:t>
      </w:r>
      <w:r w:rsidRPr="004D1E5D">
        <w:rPr>
          <w:rFonts w:eastAsia="Calibri" w:cs="Times New Roman"/>
          <w:szCs w:val="28"/>
        </w:rPr>
        <w:t>азработк</w:t>
      </w:r>
      <w:r w:rsidRPr="004D1E5D">
        <w:rPr>
          <w:rFonts w:eastAsia="Calibri" w:cs="Times New Roman"/>
          <w:szCs w:val="28"/>
          <w:lang w:val="kk-KZ"/>
        </w:rPr>
        <w:t>а</w:t>
      </w:r>
      <w:r w:rsidRPr="004D1E5D">
        <w:rPr>
          <w:rFonts w:eastAsia="Calibri" w:cs="Times New Roman"/>
          <w:szCs w:val="28"/>
        </w:rPr>
        <w:t xml:space="preserve"> конструкции </w:t>
      </w:r>
      <w:r w:rsidR="00165F77">
        <w:rPr>
          <w:rFonts w:eastAsia="Calibri" w:cs="Times New Roman"/>
          <w:szCs w:val="28"/>
          <w:lang w:val="kk-KZ"/>
        </w:rPr>
        <w:t>СН</w:t>
      </w:r>
      <w:r w:rsidRPr="004D1E5D">
        <w:rPr>
          <w:rFonts w:eastAsia="Calibri" w:cs="Times New Roman"/>
          <w:szCs w:val="28"/>
          <w:lang w:val="kk-KZ"/>
        </w:rPr>
        <w:t xml:space="preserve"> </w:t>
      </w:r>
      <w:r w:rsidRPr="004D1E5D">
        <w:rPr>
          <w:rFonts w:eastAsia="Calibri" w:cs="Times New Roman"/>
          <w:szCs w:val="28"/>
        </w:rPr>
        <w:t xml:space="preserve">для испытаний </w:t>
      </w:r>
      <w:r w:rsidRPr="004D1E5D">
        <w:rPr>
          <w:rFonts w:eastAsia="Calibri" w:cs="Times New Roman"/>
          <w:szCs w:val="28"/>
          <w:lang w:val="kk-KZ"/>
        </w:rPr>
        <w:t>КНУ</w:t>
      </w:r>
      <w:r w:rsidRPr="004D1E5D">
        <w:rPr>
          <w:rFonts w:eastAsia="Calibri" w:cs="Times New Roman"/>
          <w:szCs w:val="28"/>
        </w:rPr>
        <w:t xml:space="preserve"> в стендовых условиях</w:t>
      </w:r>
      <w:r w:rsidRPr="004D1E5D">
        <w:rPr>
          <w:rFonts w:eastAsia="Calibri" w:cs="Times New Roman"/>
          <w:szCs w:val="28"/>
          <w:lang w:val="kk-KZ"/>
        </w:rPr>
        <w:t xml:space="preserve"> была произведена на основании результатов расчетного моделирования, приведенного во главе 2</w:t>
      </w:r>
      <w:r w:rsidRPr="004D1E5D">
        <w:rPr>
          <w:rFonts w:eastAsia="Calibri" w:cs="Times New Roman"/>
          <w:szCs w:val="28"/>
        </w:rPr>
        <w:t>.</w:t>
      </w:r>
    </w:p>
    <w:p w:rsidR="001D10DB" w:rsidRPr="004D1E5D" w:rsidRDefault="001D10DB" w:rsidP="001D10DB">
      <w:pPr>
        <w:spacing w:line="259" w:lineRule="auto"/>
        <w:ind w:firstLine="709"/>
        <w:jc w:val="both"/>
        <w:rPr>
          <w:rFonts w:eastAsia="Calibri" w:cs="Times New Roman"/>
          <w:szCs w:val="28"/>
        </w:rPr>
      </w:pPr>
      <w:r w:rsidRPr="004D1E5D">
        <w:rPr>
          <w:rFonts w:eastAsia="Calibri" w:cs="Times New Roman"/>
          <w:szCs w:val="28"/>
        </w:rPr>
        <w:t>Расчетная методика позвол</w:t>
      </w:r>
      <w:r w:rsidRPr="004D1E5D">
        <w:rPr>
          <w:rFonts w:eastAsia="Calibri" w:cs="Times New Roman"/>
          <w:szCs w:val="28"/>
          <w:lang w:val="kk-KZ"/>
        </w:rPr>
        <w:t>ила</w:t>
      </w:r>
      <w:r w:rsidRPr="004D1E5D">
        <w:rPr>
          <w:rFonts w:eastAsia="Calibri" w:cs="Times New Roman"/>
          <w:szCs w:val="28"/>
        </w:rPr>
        <w:t xml:space="preserve"> определ</w:t>
      </w:r>
      <w:r w:rsidRPr="004D1E5D">
        <w:rPr>
          <w:rFonts w:eastAsia="Calibri" w:cs="Times New Roman"/>
          <w:szCs w:val="28"/>
          <w:lang w:val="kk-KZ"/>
        </w:rPr>
        <w:t>и</w:t>
      </w:r>
      <w:r w:rsidRPr="004D1E5D">
        <w:rPr>
          <w:rFonts w:eastAsia="Calibri" w:cs="Times New Roman"/>
          <w:szCs w:val="28"/>
        </w:rPr>
        <w:t>ть не только конструктивны</w:t>
      </w:r>
      <w:r w:rsidRPr="004D1E5D">
        <w:rPr>
          <w:rFonts w:eastAsia="Calibri" w:cs="Times New Roman"/>
          <w:szCs w:val="28"/>
          <w:lang w:val="kk-KZ"/>
        </w:rPr>
        <w:t>е</w:t>
      </w:r>
      <w:r w:rsidRPr="004D1E5D">
        <w:rPr>
          <w:rFonts w:eastAsia="Calibri" w:cs="Times New Roman"/>
          <w:szCs w:val="28"/>
        </w:rPr>
        <w:t xml:space="preserve"> параметр</w:t>
      </w:r>
      <w:r w:rsidRPr="004D1E5D">
        <w:rPr>
          <w:rFonts w:eastAsia="Calibri" w:cs="Times New Roman"/>
          <w:szCs w:val="28"/>
          <w:lang w:val="kk-KZ"/>
        </w:rPr>
        <w:t>ы</w:t>
      </w:r>
      <w:r w:rsidRPr="004D1E5D">
        <w:rPr>
          <w:rFonts w:eastAsia="Calibri" w:cs="Times New Roman"/>
          <w:szCs w:val="28"/>
        </w:rPr>
        <w:t xml:space="preserve"> стендового варианта </w:t>
      </w:r>
      <w:r>
        <w:rPr>
          <w:rFonts w:eastAsia="Calibri" w:cs="Times New Roman"/>
          <w:szCs w:val="28"/>
          <w:lang w:val="kk-KZ"/>
        </w:rPr>
        <w:t>СН</w:t>
      </w:r>
      <w:r w:rsidRPr="004D1E5D">
        <w:rPr>
          <w:rFonts w:eastAsia="Calibri" w:cs="Times New Roman"/>
          <w:szCs w:val="28"/>
          <w:lang w:val="kk-KZ"/>
        </w:rPr>
        <w:t xml:space="preserve"> с его</w:t>
      </w:r>
      <w:r w:rsidRPr="004D1E5D">
        <w:rPr>
          <w:rFonts w:eastAsia="Calibri" w:cs="Times New Roman"/>
          <w:szCs w:val="28"/>
        </w:rPr>
        <w:t xml:space="preserve"> эффективны</w:t>
      </w:r>
      <w:r w:rsidRPr="004D1E5D">
        <w:rPr>
          <w:rFonts w:eastAsia="Calibri" w:cs="Times New Roman"/>
          <w:szCs w:val="28"/>
          <w:lang w:val="kk-KZ"/>
        </w:rPr>
        <w:t>ми</w:t>
      </w:r>
      <w:r w:rsidRPr="004D1E5D">
        <w:rPr>
          <w:rFonts w:eastAsia="Calibri" w:cs="Times New Roman"/>
          <w:szCs w:val="28"/>
        </w:rPr>
        <w:t xml:space="preserve"> показател</w:t>
      </w:r>
      <w:r w:rsidRPr="004D1E5D">
        <w:rPr>
          <w:rFonts w:eastAsia="Calibri" w:cs="Times New Roman"/>
          <w:szCs w:val="28"/>
          <w:lang w:val="kk-KZ"/>
        </w:rPr>
        <w:t>ям</w:t>
      </w:r>
      <w:r w:rsidRPr="004D1E5D">
        <w:rPr>
          <w:rFonts w:eastAsia="Calibri" w:cs="Times New Roman"/>
          <w:szCs w:val="28"/>
        </w:rPr>
        <w:t>и, но и рассчитать величины перепадов давлений в каждом его конструктивном элементе при определенных конструктивных размерах (рисунок 3.25).</w:t>
      </w:r>
    </w:p>
    <w:p w:rsidR="001D10DB" w:rsidRPr="004D1E5D" w:rsidRDefault="001D10DB" w:rsidP="001D10DB">
      <w:pPr>
        <w:spacing w:line="259" w:lineRule="auto"/>
        <w:ind w:firstLine="709"/>
        <w:jc w:val="both"/>
        <w:rPr>
          <w:rFonts w:eastAsia="Calibri" w:cs="Times New Roman"/>
          <w:szCs w:val="28"/>
        </w:rPr>
      </w:pPr>
      <w:r w:rsidRPr="004D1E5D">
        <w:rPr>
          <w:rFonts w:eastAsia="Calibri" w:cs="Times New Roman"/>
          <w:szCs w:val="28"/>
        </w:rPr>
        <w:t>Расчетно-экспериментальное моделирование режимов работы струйного аппарата для испытаний в стендовых условиях проводилось при следующих исходных данных:</w:t>
      </w:r>
    </w:p>
    <w:p w:rsidR="001D10DB" w:rsidRPr="004D1E5D" w:rsidRDefault="001D10DB" w:rsidP="001D10DB">
      <w:pPr>
        <w:spacing w:line="259" w:lineRule="auto"/>
        <w:ind w:firstLine="709"/>
        <w:jc w:val="both"/>
        <w:rPr>
          <w:rFonts w:eastAsia="Calibri" w:cs="Times New Roman"/>
          <w:szCs w:val="28"/>
        </w:rPr>
      </w:pPr>
      <w:r w:rsidRPr="004D1E5D">
        <w:rPr>
          <w:rFonts w:eastAsia="Calibri" w:cs="Times New Roman"/>
          <w:szCs w:val="28"/>
          <w:lang w:val="kk-KZ"/>
        </w:rPr>
        <w:t>- п</w:t>
      </w:r>
      <w:r w:rsidRPr="004D1E5D">
        <w:rPr>
          <w:rFonts w:eastAsia="Calibri" w:cs="Times New Roman"/>
          <w:szCs w:val="28"/>
        </w:rPr>
        <w:t>одача ЭЦН – в пределах от 2 до 3</w:t>
      </w:r>
      <w:r w:rsidRPr="004D1E5D">
        <w:rPr>
          <w:rFonts w:eastAsia="Calibri" w:cs="Times New Roman"/>
          <w:szCs w:val="28"/>
          <w:lang w:val="kk-KZ"/>
        </w:rPr>
        <w:t xml:space="preserve"> </w:t>
      </w:r>
      <w:r w:rsidRPr="004D1E5D">
        <w:rPr>
          <w:rFonts w:eastAsia="Calibri" w:cs="Times New Roman"/>
          <w:szCs w:val="28"/>
        </w:rPr>
        <w:t>м</w:t>
      </w:r>
      <w:r w:rsidRPr="004D1E5D">
        <w:rPr>
          <w:rFonts w:eastAsia="Calibri" w:cs="Times New Roman"/>
          <w:szCs w:val="28"/>
          <w:vertAlign w:val="superscript"/>
        </w:rPr>
        <w:t>3</w:t>
      </w:r>
      <w:r w:rsidRPr="004D1E5D">
        <w:rPr>
          <w:rFonts w:eastAsia="Calibri" w:cs="Times New Roman"/>
          <w:szCs w:val="28"/>
        </w:rPr>
        <w:t>/ч;</w:t>
      </w:r>
    </w:p>
    <w:p w:rsidR="001D10DB" w:rsidRPr="004D1E5D" w:rsidRDefault="001D10DB" w:rsidP="001D10DB">
      <w:pPr>
        <w:spacing w:line="259" w:lineRule="auto"/>
        <w:ind w:firstLine="709"/>
        <w:jc w:val="both"/>
        <w:rPr>
          <w:rFonts w:eastAsia="Calibri" w:cs="Times New Roman"/>
          <w:szCs w:val="28"/>
        </w:rPr>
      </w:pPr>
      <w:r w:rsidRPr="004D1E5D">
        <w:rPr>
          <w:rFonts w:eastAsia="Calibri" w:cs="Times New Roman"/>
          <w:szCs w:val="28"/>
          <w:lang w:val="kk-KZ"/>
        </w:rPr>
        <w:t>- н</w:t>
      </w:r>
      <w:r w:rsidRPr="004D1E5D">
        <w:rPr>
          <w:rFonts w:eastAsia="Calibri" w:cs="Times New Roman"/>
          <w:szCs w:val="28"/>
        </w:rPr>
        <w:t>апор – от 20 до 30</w:t>
      </w:r>
      <w:r w:rsidRPr="004D1E5D">
        <w:rPr>
          <w:rFonts w:eastAsia="Calibri" w:cs="Times New Roman"/>
          <w:szCs w:val="28"/>
          <w:lang w:val="kk-KZ"/>
        </w:rPr>
        <w:t xml:space="preserve"> </w:t>
      </w:r>
      <w:r w:rsidRPr="004D1E5D">
        <w:rPr>
          <w:rFonts w:eastAsia="Calibri" w:cs="Times New Roman"/>
          <w:szCs w:val="28"/>
        </w:rPr>
        <w:t>м вод.ст.;</w:t>
      </w:r>
    </w:p>
    <w:p w:rsidR="001D10DB" w:rsidRPr="004D1E5D" w:rsidRDefault="001D10DB" w:rsidP="001D10DB">
      <w:pPr>
        <w:spacing w:line="259" w:lineRule="auto"/>
        <w:ind w:firstLine="709"/>
        <w:jc w:val="both"/>
        <w:rPr>
          <w:rFonts w:eastAsia="Calibri" w:cs="Times New Roman"/>
          <w:szCs w:val="28"/>
          <w:lang w:val="kk-KZ"/>
        </w:rPr>
      </w:pPr>
      <w:r w:rsidRPr="004D1E5D">
        <w:rPr>
          <w:rFonts w:eastAsia="Calibri" w:cs="Times New Roman"/>
          <w:szCs w:val="28"/>
          <w:lang w:val="kk-KZ"/>
        </w:rPr>
        <w:t>- д</w:t>
      </w:r>
      <w:r w:rsidRPr="004D1E5D">
        <w:rPr>
          <w:rFonts w:eastAsia="Calibri" w:cs="Times New Roman"/>
          <w:szCs w:val="28"/>
        </w:rPr>
        <w:t>инамический уровень над СН (имитация затрубного давления) – 0…10</w:t>
      </w:r>
      <w:r w:rsidRPr="004D1E5D">
        <w:rPr>
          <w:rFonts w:eastAsia="Calibri" w:cs="Times New Roman"/>
          <w:szCs w:val="28"/>
          <w:lang w:val="kk-KZ"/>
        </w:rPr>
        <w:t xml:space="preserve"> </w:t>
      </w:r>
      <w:r w:rsidRPr="004D1E5D">
        <w:rPr>
          <w:rFonts w:eastAsia="Calibri" w:cs="Times New Roman"/>
          <w:szCs w:val="28"/>
        </w:rPr>
        <w:t>м.в</w:t>
      </w:r>
      <w:r w:rsidRPr="004D1E5D">
        <w:rPr>
          <w:rFonts w:eastAsia="Calibri" w:cs="Times New Roman"/>
          <w:szCs w:val="28"/>
          <w:lang w:val="kk-KZ"/>
        </w:rPr>
        <w:t>од</w:t>
      </w:r>
      <w:r w:rsidRPr="004D1E5D">
        <w:rPr>
          <w:rFonts w:eastAsia="Calibri" w:cs="Times New Roman"/>
          <w:szCs w:val="28"/>
        </w:rPr>
        <w:t>.ст.</w:t>
      </w:r>
      <w:r w:rsidRPr="004D1E5D">
        <w:rPr>
          <w:rFonts w:eastAsia="Calibri" w:cs="Times New Roman"/>
          <w:szCs w:val="28"/>
          <w:lang w:val="kk-KZ"/>
        </w:rPr>
        <w:t>;</w:t>
      </w:r>
    </w:p>
    <w:p w:rsidR="001D10DB" w:rsidRPr="004D1E5D" w:rsidRDefault="001D10DB" w:rsidP="001D10DB">
      <w:pPr>
        <w:spacing w:line="259" w:lineRule="auto"/>
        <w:ind w:firstLine="709"/>
        <w:jc w:val="both"/>
        <w:rPr>
          <w:rFonts w:eastAsia="Calibri" w:cs="Times New Roman"/>
          <w:szCs w:val="28"/>
        </w:rPr>
      </w:pPr>
      <w:r w:rsidRPr="004D1E5D">
        <w:rPr>
          <w:rFonts w:eastAsia="Calibri" w:cs="Times New Roman"/>
          <w:szCs w:val="28"/>
          <w:lang w:val="kk-KZ"/>
        </w:rPr>
        <w:t>- д</w:t>
      </w:r>
      <w:r w:rsidRPr="004D1E5D">
        <w:rPr>
          <w:rFonts w:eastAsia="Calibri" w:cs="Times New Roman"/>
          <w:szCs w:val="28"/>
        </w:rPr>
        <w:t>иапазон регулирования частоты тока частотным регулятором</w:t>
      </w:r>
      <w:r w:rsidRPr="004D1E5D">
        <w:rPr>
          <w:rFonts w:eastAsia="Calibri" w:cs="Times New Roman"/>
          <w:szCs w:val="28"/>
          <w:lang w:val="kk-KZ"/>
        </w:rPr>
        <w:t xml:space="preserve"> </w:t>
      </w:r>
      <w:r w:rsidRPr="004D1E5D">
        <w:rPr>
          <w:rFonts w:eastAsia="Calibri" w:cs="Times New Roman"/>
          <w:szCs w:val="28"/>
        </w:rPr>
        <w:t>–</w:t>
      </w:r>
      <w:r w:rsidRPr="004D1E5D">
        <w:rPr>
          <w:rFonts w:eastAsia="Calibri" w:cs="Times New Roman"/>
          <w:szCs w:val="28"/>
          <w:lang w:val="kk-KZ"/>
        </w:rPr>
        <w:t xml:space="preserve"> </w:t>
      </w:r>
      <w:r w:rsidRPr="004D1E5D">
        <w:rPr>
          <w:rFonts w:eastAsia="Calibri" w:cs="Times New Roman"/>
          <w:szCs w:val="28"/>
        </w:rPr>
        <w:t>43…70</w:t>
      </w:r>
      <w:r w:rsidRPr="004D1E5D">
        <w:rPr>
          <w:rFonts w:eastAsia="Calibri" w:cs="Times New Roman"/>
          <w:szCs w:val="28"/>
          <w:lang w:val="kk-KZ"/>
        </w:rPr>
        <w:t xml:space="preserve"> </w:t>
      </w:r>
      <w:r w:rsidRPr="004D1E5D">
        <w:rPr>
          <w:rFonts w:eastAsia="Calibri" w:cs="Times New Roman"/>
          <w:szCs w:val="28"/>
        </w:rPr>
        <w:t>Гц.</w:t>
      </w:r>
    </w:p>
    <w:p w:rsidR="004D1E5D" w:rsidRDefault="001D10DB" w:rsidP="001D10DB">
      <w:pPr>
        <w:spacing w:line="259" w:lineRule="auto"/>
        <w:ind w:firstLine="709"/>
        <w:jc w:val="both"/>
        <w:rPr>
          <w:rFonts w:eastAsia="Calibri" w:cs="Times New Roman"/>
          <w:szCs w:val="28"/>
        </w:rPr>
      </w:pPr>
      <w:r w:rsidRPr="004D1E5D">
        <w:rPr>
          <w:rFonts w:eastAsia="Calibri" w:cs="Times New Roman"/>
          <w:szCs w:val="28"/>
        </w:rPr>
        <w:t xml:space="preserve">Этот диапазон исследований путем расчетов параметров был принят на основании численного моделирования и применения методов подобия гидродинамических режимов течения жидкостей в струйных аппаратах. Это, </w:t>
      </w:r>
      <w:r w:rsidRPr="004D1E5D">
        <w:rPr>
          <w:rFonts w:eastAsia="Calibri" w:cs="Times New Roman"/>
          <w:szCs w:val="28"/>
        </w:rPr>
        <w:lastRenderedPageBreak/>
        <w:t>в последующем, позволит использовать результаты стендовых испытаний для выработки рекомендаций по проектированию его полупромышленного скважинного варианта.</w:t>
      </w:r>
    </w:p>
    <w:p w:rsidR="001D10DB" w:rsidRPr="004D1E5D" w:rsidRDefault="001D10DB" w:rsidP="001D10DB">
      <w:pPr>
        <w:spacing w:line="259" w:lineRule="auto"/>
        <w:ind w:firstLine="709"/>
        <w:jc w:val="both"/>
        <w:rPr>
          <w:rFonts w:eastAsia="Calibri" w:cs="Times New Roman"/>
          <w:szCs w:val="28"/>
        </w:rPr>
      </w:pPr>
    </w:p>
    <w:p w:rsidR="004D1E5D" w:rsidRPr="004D1E5D" w:rsidRDefault="004D1E5D" w:rsidP="004D1E5D">
      <w:pPr>
        <w:spacing w:after="160" w:line="259" w:lineRule="auto"/>
        <w:jc w:val="center"/>
        <w:rPr>
          <w:rFonts w:eastAsia="Calibri" w:cs="Times New Roman"/>
          <w:szCs w:val="28"/>
        </w:rPr>
      </w:pPr>
      <w:r w:rsidRPr="004D1E5D">
        <w:rPr>
          <w:rFonts w:eastAsia="SimSun" w:cs="Times New Roman"/>
          <w:noProof/>
          <w:szCs w:val="28"/>
          <w:lang w:eastAsia="ru-RU"/>
        </w:rPr>
        <w:drawing>
          <wp:inline distT="0" distB="0" distL="0" distR="0" wp14:anchorId="0B102B68" wp14:editId="065DF36D">
            <wp:extent cx="5858690" cy="5130140"/>
            <wp:effectExtent l="0" t="0" r="8890" b="0"/>
            <wp:docPr id="39" name="Рисунок 39" descr="D:\system\desktop\new С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ystem\desktop\new СН-2.jpg"/>
                    <pic:cNvPicPr>
                      <a:picLocks noChangeAspect="1" noChangeArrowheads="1"/>
                    </pic:cNvPicPr>
                  </pic:nvPicPr>
                  <pic:blipFill>
                    <a:blip r:embed="rId99" cstate="print">
                      <a:extLst>
                        <a:ext uri="{28A0092B-C50C-407E-A947-70E740481C1C}">
                          <a14:useLocalDpi xmlns:a14="http://schemas.microsoft.com/office/drawing/2010/main" val="0"/>
                        </a:ext>
                      </a:extLst>
                    </a:blip>
                    <a:srcRect l="10583" t="11015" r="3461" b="35779"/>
                    <a:stretch>
                      <a:fillRect/>
                    </a:stretch>
                  </pic:blipFill>
                  <pic:spPr bwMode="auto">
                    <a:xfrm>
                      <a:off x="0" y="0"/>
                      <a:ext cx="5886748" cy="5154709"/>
                    </a:xfrm>
                    <a:prstGeom prst="rect">
                      <a:avLst/>
                    </a:prstGeom>
                    <a:noFill/>
                    <a:ln>
                      <a:noFill/>
                    </a:ln>
                  </pic:spPr>
                </pic:pic>
              </a:graphicData>
            </a:graphic>
          </wp:inline>
        </w:drawing>
      </w:r>
    </w:p>
    <w:p w:rsidR="001D10DB" w:rsidRDefault="00C3110C" w:rsidP="004D1E5D">
      <w:pPr>
        <w:numPr>
          <w:ilvl w:val="1"/>
          <w:numId w:val="0"/>
        </w:numPr>
        <w:tabs>
          <w:tab w:val="left" w:pos="720"/>
        </w:tabs>
        <w:contextualSpacing/>
        <w:jc w:val="center"/>
        <w:outlineLvl w:val="1"/>
        <w:rPr>
          <w:rFonts w:eastAsia="Calibri" w:cs="Times New Roman"/>
          <w:sz w:val="24"/>
          <w:szCs w:val="24"/>
        </w:rPr>
      </w:pPr>
      <w:r w:rsidRPr="004D1E5D">
        <w:rPr>
          <w:rFonts w:eastAsia="Calibri" w:cs="Times New Roman"/>
          <w:sz w:val="24"/>
          <w:szCs w:val="24"/>
        </w:rPr>
        <w:t>1 - ЭЦН; 2</w:t>
      </w:r>
      <w:r w:rsidRPr="004D1E5D">
        <w:rPr>
          <w:rFonts w:eastAsia="Calibri" w:cs="Times New Roman"/>
          <w:sz w:val="24"/>
          <w:szCs w:val="24"/>
          <w:lang w:val="kk-KZ"/>
        </w:rPr>
        <w:t xml:space="preserve"> </w:t>
      </w:r>
      <w:r w:rsidRPr="004D1E5D">
        <w:rPr>
          <w:rFonts w:eastAsia="Calibri" w:cs="Times New Roman"/>
          <w:sz w:val="24"/>
          <w:szCs w:val="24"/>
        </w:rPr>
        <w:t>- сопло; 3</w:t>
      </w:r>
      <w:r w:rsidRPr="004D1E5D">
        <w:rPr>
          <w:rFonts w:eastAsia="Calibri" w:cs="Times New Roman"/>
          <w:sz w:val="24"/>
          <w:szCs w:val="24"/>
          <w:lang w:val="kk-KZ"/>
        </w:rPr>
        <w:t xml:space="preserve"> </w:t>
      </w:r>
      <w:r w:rsidRPr="004D1E5D">
        <w:rPr>
          <w:rFonts w:eastAsia="Calibri" w:cs="Times New Roman"/>
          <w:sz w:val="24"/>
          <w:szCs w:val="24"/>
        </w:rPr>
        <w:t>- камера смешения; 4</w:t>
      </w:r>
      <w:r w:rsidRPr="004D1E5D">
        <w:rPr>
          <w:rFonts w:eastAsia="Calibri" w:cs="Times New Roman"/>
          <w:sz w:val="24"/>
          <w:szCs w:val="24"/>
          <w:lang w:val="kk-KZ"/>
        </w:rPr>
        <w:t xml:space="preserve"> </w:t>
      </w:r>
      <w:r w:rsidRPr="004D1E5D">
        <w:rPr>
          <w:rFonts w:eastAsia="Calibri" w:cs="Times New Roman"/>
          <w:sz w:val="24"/>
          <w:szCs w:val="24"/>
        </w:rPr>
        <w:t>- диффузор; Р</w:t>
      </w:r>
      <w:r w:rsidRPr="004D1E5D">
        <w:rPr>
          <w:rFonts w:eastAsia="Calibri" w:cs="Times New Roman"/>
          <w:sz w:val="24"/>
          <w:szCs w:val="24"/>
          <w:vertAlign w:val="subscript"/>
        </w:rPr>
        <w:t>1</w:t>
      </w:r>
      <w:r w:rsidRPr="004D1E5D">
        <w:rPr>
          <w:rFonts w:eastAsia="Calibri" w:cs="Times New Roman"/>
          <w:sz w:val="24"/>
          <w:szCs w:val="24"/>
        </w:rPr>
        <w:t>, Р</w:t>
      </w:r>
      <w:r w:rsidRPr="004D1E5D">
        <w:rPr>
          <w:rFonts w:eastAsia="Calibri" w:cs="Times New Roman"/>
          <w:sz w:val="24"/>
          <w:szCs w:val="24"/>
          <w:vertAlign w:val="subscript"/>
        </w:rPr>
        <w:t>2</w:t>
      </w:r>
      <w:r w:rsidRPr="004D1E5D">
        <w:rPr>
          <w:rFonts w:eastAsia="Calibri" w:cs="Times New Roman"/>
          <w:sz w:val="24"/>
          <w:szCs w:val="24"/>
        </w:rPr>
        <w:t xml:space="preserve"> - соответственно, давления рабочей и инжектируемой жидкостей; </w:t>
      </w:r>
      <w:r w:rsidRPr="004D1E5D">
        <w:rPr>
          <w:rFonts w:eastAsia="Calibri" w:cs="Times New Roman"/>
          <w:sz w:val="24"/>
          <w:szCs w:val="24"/>
          <w:lang w:val="en-US"/>
        </w:rPr>
        <w:t>Q</w:t>
      </w:r>
      <w:r w:rsidRPr="004D1E5D">
        <w:rPr>
          <w:rFonts w:eastAsia="Calibri" w:cs="Times New Roman"/>
          <w:sz w:val="24"/>
          <w:szCs w:val="24"/>
          <w:vertAlign w:val="subscript"/>
        </w:rPr>
        <w:t>1,</w:t>
      </w:r>
      <w:r w:rsidRPr="004D1E5D">
        <w:rPr>
          <w:rFonts w:eastAsia="Calibri" w:cs="Times New Roman"/>
          <w:sz w:val="24"/>
          <w:szCs w:val="24"/>
        </w:rPr>
        <w:t xml:space="preserve"> </w:t>
      </w:r>
      <w:r w:rsidRPr="004D1E5D">
        <w:rPr>
          <w:rFonts w:eastAsia="Calibri" w:cs="Times New Roman"/>
          <w:sz w:val="24"/>
          <w:szCs w:val="24"/>
          <w:lang w:val="en-US"/>
        </w:rPr>
        <w:t>Q</w:t>
      </w:r>
      <w:r w:rsidRPr="004D1E5D">
        <w:rPr>
          <w:rFonts w:eastAsia="Calibri" w:cs="Times New Roman"/>
          <w:sz w:val="24"/>
          <w:szCs w:val="24"/>
          <w:vertAlign w:val="subscript"/>
        </w:rPr>
        <w:t>2</w:t>
      </w:r>
      <w:r w:rsidRPr="004D1E5D">
        <w:rPr>
          <w:rFonts w:eastAsia="Calibri" w:cs="Times New Roman"/>
          <w:sz w:val="24"/>
          <w:szCs w:val="24"/>
        </w:rPr>
        <w:t xml:space="preserve"> - расходы   рабочей и инжектируемой жидкостей</w:t>
      </w:r>
      <w:r w:rsidRPr="004D1E5D">
        <w:rPr>
          <w:rFonts w:eastAsia="Calibri" w:cs="Times New Roman"/>
          <w:sz w:val="24"/>
          <w:szCs w:val="24"/>
          <w:lang w:val="kk-KZ"/>
        </w:rPr>
        <w:t xml:space="preserve">. </w:t>
      </w:r>
      <w:r w:rsidRPr="004D1E5D">
        <w:rPr>
          <w:rFonts w:eastAsia="Calibri" w:cs="Times New Roman"/>
          <w:sz w:val="24"/>
          <w:szCs w:val="24"/>
        </w:rPr>
        <w:t>Р</w:t>
      </w:r>
      <w:r w:rsidRPr="004D1E5D">
        <w:rPr>
          <w:rFonts w:eastAsia="Calibri" w:cs="Times New Roman"/>
          <w:sz w:val="24"/>
          <w:szCs w:val="24"/>
          <w:lang w:val="en-US"/>
        </w:rPr>
        <w:t>i</w:t>
      </w:r>
      <w:r w:rsidRPr="004D1E5D">
        <w:rPr>
          <w:rFonts w:eastAsia="Calibri" w:cs="Times New Roman"/>
          <w:sz w:val="24"/>
          <w:szCs w:val="24"/>
        </w:rPr>
        <w:t xml:space="preserve"> - давление рабочей жидкости; </w:t>
      </w:r>
      <w:r w:rsidRPr="004D1E5D">
        <w:rPr>
          <w:rFonts w:eastAsia="Calibri" w:cs="Times New Roman"/>
          <w:sz w:val="24"/>
          <w:szCs w:val="24"/>
          <w:lang w:val="en-US"/>
        </w:rPr>
        <w:t>Ps</w:t>
      </w:r>
      <w:r w:rsidRPr="004D1E5D">
        <w:rPr>
          <w:rFonts w:eastAsia="Calibri" w:cs="Times New Roman"/>
          <w:sz w:val="24"/>
          <w:szCs w:val="24"/>
        </w:rPr>
        <w:t xml:space="preserve"> - давление рабочей жидкости на выходе из сопла; Р</w:t>
      </w:r>
      <w:r w:rsidRPr="004D1E5D">
        <w:rPr>
          <w:rFonts w:eastAsia="Calibri" w:cs="Times New Roman"/>
          <w:sz w:val="24"/>
          <w:szCs w:val="24"/>
          <w:lang w:val="en-US"/>
        </w:rPr>
        <w:t>t</w:t>
      </w:r>
      <w:r w:rsidRPr="004D1E5D">
        <w:rPr>
          <w:rFonts w:eastAsia="Calibri" w:cs="Times New Roman"/>
          <w:sz w:val="24"/>
          <w:szCs w:val="24"/>
        </w:rPr>
        <w:t xml:space="preserve"> - давление на выходе из камеры смешения; </w:t>
      </w:r>
      <w:r w:rsidRPr="004D1E5D">
        <w:rPr>
          <w:rFonts w:eastAsia="Calibri" w:cs="Times New Roman"/>
          <w:sz w:val="24"/>
          <w:szCs w:val="24"/>
          <w:lang w:val="en-US"/>
        </w:rPr>
        <w:t>Pd</w:t>
      </w:r>
      <w:r w:rsidRPr="004D1E5D">
        <w:rPr>
          <w:rFonts w:eastAsia="Calibri" w:cs="Times New Roman"/>
          <w:sz w:val="24"/>
          <w:szCs w:val="24"/>
        </w:rPr>
        <w:t xml:space="preserve"> - давление жидкости на выходе из СН; </w:t>
      </w:r>
      <w:r w:rsidRPr="004D1E5D">
        <w:rPr>
          <w:rFonts w:eastAsia="Calibri" w:cs="Times New Roman"/>
          <w:sz w:val="24"/>
          <w:szCs w:val="24"/>
          <w:lang w:val="en-US"/>
        </w:rPr>
        <w:t>L</w:t>
      </w:r>
      <w:r w:rsidRPr="004D1E5D">
        <w:rPr>
          <w:rFonts w:eastAsia="Calibri" w:cs="Times New Roman"/>
          <w:sz w:val="24"/>
          <w:szCs w:val="24"/>
        </w:rPr>
        <w:t xml:space="preserve"> - расстояние от сопла до входа в камеру смешения; Ро - давление на входе </w:t>
      </w:r>
      <w:r w:rsidRPr="004D1E5D">
        <w:rPr>
          <w:rFonts w:eastAsia="Calibri" w:cs="Times New Roman"/>
          <w:sz w:val="24"/>
          <w:szCs w:val="24"/>
          <w:lang w:val="kk-KZ"/>
        </w:rPr>
        <w:t>в</w:t>
      </w:r>
      <w:r w:rsidRPr="004D1E5D">
        <w:rPr>
          <w:rFonts w:eastAsia="Calibri" w:cs="Times New Roman"/>
          <w:sz w:val="24"/>
          <w:szCs w:val="24"/>
        </w:rPr>
        <w:t xml:space="preserve"> камеру смешения; (</w:t>
      </w:r>
      <w:r w:rsidRPr="004D1E5D">
        <w:rPr>
          <w:rFonts w:eastAsia="Calibri" w:cs="Times New Roman"/>
          <w:sz w:val="24"/>
          <w:szCs w:val="24"/>
          <w:lang w:val="en-US"/>
        </w:rPr>
        <w:t>Pd</w:t>
      </w:r>
      <w:r w:rsidRPr="004D1E5D">
        <w:rPr>
          <w:rFonts w:eastAsia="Calibri" w:cs="Times New Roman"/>
          <w:sz w:val="24"/>
          <w:szCs w:val="24"/>
        </w:rPr>
        <w:t xml:space="preserve"> - </w:t>
      </w:r>
      <w:r w:rsidRPr="004D1E5D">
        <w:rPr>
          <w:rFonts w:eastAsia="Calibri" w:cs="Times New Roman"/>
          <w:sz w:val="24"/>
          <w:szCs w:val="24"/>
          <w:lang w:val="en-US"/>
        </w:rPr>
        <w:t>Ps</w:t>
      </w:r>
      <w:r w:rsidRPr="004D1E5D">
        <w:rPr>
          <w:rFonts w:eastAsia="Calibri" w:cs="Times New Roman"/>
          <w:sz w:val="24"/>
          <w:szCs w:val="24"/>
        </w:rPr>
        <w:t xml:space="preserve">) –прирост давления перекачиваемой жидкости в струйном насосе; </w:t>
      </w:r>
    </w:p>
    <w:p w:rsidR="00C3110C" w:rsidRPr="00520B8E" w:rsidRDefault="00C3110C" w:rsidP="004D1E5D">
      <w:pPr>
        <w:numPr>
          <w:ilvl w:val="1"/>
          <w:numId w:val="0"/>
        </w:numPr>
        <w:tabs>
          <w:tab w:val="left" w:pos="720"/>
        </w:tabs>
        <w:contextualSpacing/>
        <w:jc w:val="center"/>
        <w:outlineLvl w:val="1"/>
        <w:rPr>
          <w:rFonts w:eastAsia="Calibri" w:cs="Times New Roman"/>
          <w:szCs w:val="28"/>
        </w:rPr>
      </w:pPr>
      <w:r w:rsidRPr="004D1E5D">
        <w:rPr>
          <w:rFonts w:eastAsia="Calibri" w:cs="Times New Roman"/>
          <w:sz w:val="24"/>
          <w:szCs w:val="24"/>
        </w:rPr>
        <w:t>(</w:t>
      </w:r>
      <w:r w:rsidRPr="004D1E5D">
        <w:rPr>
          <w:rFonts w:eastAsia="Calibri" w:cs="Times New Roman"/>
          <w:sz w:val="24"/>
          <w:szCs w:val="24"/>
          <w:lang w:val="en-US"/>
        </w:rPr>
        <w:t>Pi</w:t>
      </w:r>
      <w:r w:rsidRPr="004D1E5D">
        <w:rPr>
          <w:rFonts w:eastAsia="Calibri" w:cs="Times New Roman"/>
          <w:sz w:val="24"/>
          <w:szCs w:val="24"/>
        </w:rPr>
        <w:t xml:space="preserve"> -</w:t>
      </w:r>
      <w:r w:rsidRPr="004D1E5D">
        <w:rPr>
          <w:rFonts w:eastAsia="Calibri" w:cs="Times New Roman"/>
          <w:sz w:val="24"/>
          <w:szCs w:val="24"/>
          <w:lang w:val="kk-KZ"/>
        </w:rPr>
        <w:t xml:space="preserve"> </w:t>
      </w:r>
      <w:r w:rsidRPr="004D1E5D">
        <w:rPr>
          <w:rFonts w:eastAsia="Calibri" w:cs="Times New Roman"/>
          <w:sz w:val="24"/>
          <w:szCs w:val="24"/>
          <w:lang w:val="en-US"/>
        </w:rPr>
        <w:t>Pd</w:t>
      </w:r>
      <w:r w:rsidRPr="004D1E5D">
        <w:rPr>
          <w:rFonts w:eastAsia="Calibri" w:cs="Times New Roman"/>
          <w:sz w:val="24"/>
          <w:szCs w:val="24"/>
        </w:rPr>
        <w:t>) – падение давления рабочей жидкости за счет рассеяния его кинетической энергии</w:t>
      </w:r>
    </w:p>
    <w:p w:rsidR="00C3110C" w:rsidRDefault="00C3110C" w:rsidP="004D1E5D">
      <w:pPr>
        <w:numPr>
          <w:ilvl w:val="1"/>
          <w:numId w:val="0"/>
        </w:numPr>
        <w:tabs>
          <w:tab w:val="left" w:pos="720"/>
        </w:tabs>
        <w:contextualSpacing/>
        <w:jc w:val="center"/>
        <w:outlineLvl w:val="1"/>
        <w:rPr>
          <w:rFonts w:eastAsia="Calibri" w:cs="Times New Roman"/>
          <w:szCs w:val="28"/>
        </w:rPr>
      </w:pPr>
    </w:p>
    <w:p w:rsidR="004D1E5D" w:rsidRPr="00165F77" w:rsidRDefault="004D1E5D" w:rsidP="004D1E5D">
      <w:pPr>
        <w:numPr>
          <w:ilvl w:val="1"/>
          <w:numId w:val="0"/>
        </w:numPr>
        <w:tabs>
          <w:tab w:val="left" w:pos="720"/>
        </w:tabs>
        <w:contextualSpacing/>
        <w:jc w:val="center"/>
        <w:outlineLvl w:val="1"/>
        <w:rPr>
          <w:rFonts w:eastAsia="Calibri" w:cs="Times New Roman"/>
          <w:szCs w:val="28"/>
          <w:lang w:val="kk-KZ"/>
        </w:rPr>
      </w:pPr>
      <w:r w:rsidRPr="004D1E5D">
        <w:rPr>
          <w:rFonts w:eastAsia="Calibri" w:cs="Times New Roman"/>
          <w:szCs w:val="28"/>
        </w:rPr>
        <w:t>Рисунок 3.</w:t>
      </w:r>
      <w:r w:rsidRPr="004D1E5D">
        <w:rPr>
          <w:rFonts w:eastAsia="Calibri" w:cs="Times New Roman"/>
          <w:szCs w:val="28"/>
          <w:lang w:val="kk-KZ"/>
        </w:rPr>
        <w:t xml:space="preserve">25 </w:t>
      </w:r>
      <w:r w:rsidRPr="004D1E5D">
        <w:rPr>
          <w:rFonts w:eastAsia="Calibri" w:cs="Times New Roman"/>
          <w:szCs w:val="28"/>
        </w:rPr>
        <w:t xml:space="preserve">- Изменение давления рабочей жидкости в </w:t>
      </w:r>
      <w:r w:rsidR="00165F77">
        <w:rPr>
          <w:rFonts w:eastAsia="Calibri" w:cs="Times New Roman"/>
          <w:szCs w:val="28"/>
          <w:lang w:val="kk-KZ"/>
        </w:rPr>
        <w:t>СН</w:t>
      </w:r>
    </w:p>
    <w:p w:rsidR="004D1E5D" w:rsidRPr="004D1E5D" w:rsidRDefault="004D1E5D" w:rsidP="000B0637">
      <w:pPr>
        <w:tabs>
          <w:tab w:val="left" w:pos="1271"/>
        </w:tabs>
        <w:ind w:firstLine="709"/>
        <w:contextualSpacing/>
        <w:jc w:val="both"/>
        <w:outlineLvl w:val="3"/>
        <w:rPr>
          <w:rFonts w:eastAsia="SimSun" w:cs="Times New Roman"/>
          <w:szCs w:val="28"/>
        </w:rPr>
      </w:pP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В результате расчетного моделирования определены расходные и кавитационные характеристики КНУ при различных режимах работы </w:t>
      </w:r>
      <w:r w:rsidR="000B0637">
        <w:rPr>
          <w:rFonts w:eastAsia="Calibri" w:cs="Times New Roman"/>
          <w:szCs w:val="28"/>
          <w:lang w:val="kk-KZ"/>
        </w:rPr>
        <w:t>СН</w:t>
      </w:r>
      <w:r w:rsidRPr="004D1E5D">
        <w:rPr>
          <w:rFonts w:eastAsia="Calibri" w:cs="Times New Roman"/>
          <w:szCs w:val="28"/>
        </w:rPr>
        <w:t xml:space="preserve"> (рисун</w:t>
      </w:r>
      <w:r w:rsidRPr="004D1E5D">
        <w:rPr>
          <w:rFonts w:eastAsia="Calibri" w:cs="Times New Roman"/>
          <w:szCs w:val="28"/>
          <w:lang w:val="kk-KZ"/>
        </w:rPr>
        <w:t>ки</w:t>
      </w:r>
      <w:r w:rsidRPr="004D1E5D">
        <w:rPr>
          <w:rFonts w:eastAsia="Calibri" w:cs="Times New Roman"/>
          <w:szCs w:val="28"/>
        </w:rPr>
        <w:t xml:space="preserve"> 3.</w:t>
      </w:r>
      <w:r w:rsidRPr="004D1E5D">
        <w:rPr>
          <w:rFonts w:eastAsia="Calibri" w:cs="Times New Roman"/>
          <w:szCs w:val="28"/>
          <w:lang w:val="kk-KZ"/>
        </w:rPr>
        <w:t>26</w:t>
      </w:r>
      <w:r w:rsidRPr="004D1E5D">
        <w:rPr>
          <w:rFonts w:eastAsia="Calibri" w:cs="Times New Roman"/>
          <w:szCs w:val="28"/>
        </w:rPr>
        <w:t xml:space="preserve"> – 3.</w:t>
      </w:r>
      <w:r w:rsidRPr="004D1E5D">
        <w:rPr>
          <w:rFonts w:eastAsia="Calibri" w:cs="Times New Roman"/>
          <w:szCs w:val="28"/>
          <w:lang w:val="kk-KZ"/>
        </w:rPr>
        <w:t>29</w:t>
      </w:r>
      <w:r w:rsidRPr="004D1E5D">
        <w:rPr>
          <w:rFonts w:eastAsia="Calibri" w:cs="Times New Roman"/>
          <w:szCs w:val="28"/>
        </w:rPr>
        <w:t>).</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 </w:t>
      </w:r>
    </w:p>
    <w:p w:rsidR="004D1E5D" w:rsidRPr="004D1E5D" w:rsidRDefault="004D1E5D" w:rsidP="004D1E5D">
      <w:pPr>
        <w:spacing w:after="160" w:line="259" w:lineRule="auto"/>
        <w:jc w:val="center"/>
        <w:rPr>
          <w:rFonts w:ascii="Calibri" w:eastAsia="Calibri" w:hAnsi="Calibri" w:cs="Times New Roman"/>
          <w:noProof/>
          <w:szCs w:val="28"/>
          <w:lang w:eastAsia="ru-RU"/>
        </w:rPr>
      </w:pPr>
      <w:r w:rsidRPr="004D1E5D">
        <w:rPr>
          <w:rFonts w:ascii="Calibri" w:eastAsia="Calibri" w:hAnsi="Calibri" w:cs="Times New Roman"/>
          <w:noProof/>
          <w:szCs w:val="28"/>
          <w:lang w:eastAsia="ru-RU"/>
        </w:rPr>
        <w:lastRenderedPageBreak/>
        <w:drawing>
          <wp:inline distT="0" distB="0" distL="0" distR="0" wp14:anchorId="5D504A61" wp14:editId="6C424467">
            <wp:extent cx="5949537" cy="3123210"/>
            <wp:effectExtent l="0" t="0" r="13335" b="20320"/>
            <wp:docPr id="82" name="Диаграмма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4D1E5D" w:rsidRPr="004D1E5D" w:rsidRDefault="004D1E5D" w:rsidP="004D1E5D">
      <w:pPr>
        <w:spacing w:after="160" w:line="259" w:lineRule="auto"/>
        <w:jc w:val="center"/>
        <w:rPr>
          <w:rFonts w:eastAsia="Calibri" w:cs="Times New Roman"/>
          <w:noProof/>
          <w:szCs w:val="28"/>
          <w:lang w:eastAsia="ru-RU"/>
        </w:rPr>
      </w:pPr>
      <w:r w:rsidRPr="004D1E5D">
        <w:rPr>
          <w:rFonts w:eastAsia="Calibri" w:cs="Times New Roman"/>
          <w:noProof/>
          <w:szCs w:val="28"/>
          <w:lang w:eastAsia="ru-RU"/>
        </w:rPr>
        <w:t>Рисунок 3.</w:t>
      </w:r>
      <w:r w:rsidRPr="004D1E5D">
        <w:rPr>
          <w:rFonts w:eastAsia="Calibri" w:cs="Times New Roman"/>
          <w:noProof/>
          <w:szCs w:val="28"/>
          <w:lang w:val="kk-KZ" w:eastAsia="ru-RU"/>
        </w:rPr>
        <w:t>26</w:t>
      </w:r>
      <w:r w:rsidRPr="004D1E5D">
        <w:rPr>
          <w:rFonts w:eastAsia="Calibri" w:cs="Times New Roman"/>
          <w:noProof/>
          <w:szCs w:val="28"/>
          <w:lang w:eastAsia="ru-RU"/>
        </w:rPr>
        <w:t xml:space="preserve"> - Результаты моделирования режимов работы виртуальной модели </w:t>
      </w:r>
      <w:r w:rsidR="000B0637">
        <w:rPr>
          <w:rFonts w:eastAsia="Calibri" w:cs="Times New Roman"/>
          <w:noProof/>
          <w:szCs w:val="28"/>
          <w:lang w:val="kk-KZ" w:eastAsia="ru-RU"/>
        </w:rPr>
        <w:t>СН</w:t>
      </w:r>
      <w:r w:rsidRPr="004D1E5D">
        <w:rPr>
          <w:rFonts w:eastAsia="Calibri" w:cs="Times New Roman"/>
          <w:noProof/>
          <w:szCs w:val="28"/>
          <w:lang w:eastAsia="ru-RU"/>
        </w:rPr>
        <w:t xml:space="preserve"> при расходе ЭЦН – 2</w:t>
      </w:r>
      <w:r w:rsidRPr="004D1E5D">
        <w:rPr>
          <w:rFonts w:eastAsia="Calibri" w:cs="Times New Roman"/>
          <w:noProof/>
          <w:szCs w:val="28"/>
          <w:lang w:val="kk-KZ" w:eastAsia="ru-RU"/>
        </w:rPr>
        <w:t xml:space="preserve"> </w:t>
      </w:r>
      <w:r w:rsidRPr="004D1E5D">
        <w:rPr>
          <w:rFonts w:eastAsia="Calibri" w:cs="Times New Roman"/>
          <w:noProof/>
          <w:szCs w:val="28"/>
          <w:lang w:eastAsia="ru-RU"/>
        </w:rPr>
        <w:t>м</w:t>
      </w:r>
      <w:r w:rsidRPr="004D1E5D">
        <w:rPr>
          <w:rFonts w:eastAsia="Calibri" w:cs="Times New Roman"/>
          <w:noProof/>
          <w:szCs w:val="28"/>
          <w:vertAlign w:val="superscript"/>
          <w:lang w:eastAsia="ru-RU"/>
        </w:rPr>
        <w:t>3</w:t>
      </w:r>
      <w:r w:rsidRPr="004D1E5D">
        <w:rPr>
          <w:rFonts w:eastAsia="Calibri" w:cs="Times New Roman"/>
          <w:noProof/>
          <w:szCs w:val="28"/>
          <w:lang w:eastAsia="ru-RU"/>
        </w:rPr>
        <w:t>/ч, напоре</w:t>
      </w:r>
      <w:r w:rsidRPr="004D1E5D">
        <w:rPr>
          <w:rFonts w:eastAsia="Calibri" w:cs="Times New Roman"/>
          <w:noProof/>
          <w:szCs w:val="28"/>
          <w:lang w:val="kk-KZ" w:eastAsia="ru-RU"/>
        </w:rPr>
        <w:t xml:space="preserve"> </w:t>
      </w:r>
      <w:r w:rsidRPr="004D1E5D">
        <w:rPr>
          <w:rFonts w:eastAsia="Calibri" w:cs="Times New Roman"/>
          <w:noProof/>
          <w:szCs w:val="28"/>
          <w:lang w:eastAsia="ru-RU"/>
        </w:rPr>
        <w:t>– 20</w:t>
      </w:r>
      <w:r w:rsidRPr="004D1E5D">
        <w:rPr>
          <w:rFonts w:eastAsia="Calibri" w:cs="Times New Roman"/>
          <w:noProof/>
          <w:szCs w:val="28"/>
          <w:lang w:val="kk-KZ" w:eastAsia="ru-RU"/>
        </w:rPr>
        <w:t xml:space="preserve"> </w:t>
      </w:r>
      <w:r w:rsidRPr="004D1E5D">
        <w:rPr>
          <w:rFonts w:eastAsia="Calibri" w:cs="Times New Roman"/>
          <w:noProof/>
          <w:szCs w:val="28"/>
          <w:lang w:eastAsia="ru-RU"/>
        </w:rPr>
        <w:t>м</w:t>
      </w:r>
    </w:p>
    <w:p w:rsidR="004D1E5D" w:rsidRPr="004D1E5D" w:rsidRDefault="004D1E5D" w:rsidP="004D1E5D">
      <w:pPr>
        <w:spacing w:after="160" w:line="259" w:lineRule="auto"/>
        <w:jc w:val="center"/>
        <w:rPr>
          <w:rFonts w:eastAsia="Calibri" w:cs="Times New Roman"/>
          <w:noProof/>
          <w:szCs w:val="28"/>
          <w:highlight w:val="yellow"/>
          <w:lang w:eastAsia="ru-RU"/>
        </w:rPr>
      </w:pPr>
    </w:p>
    <w:p w:rsidR="004D1E5D" w:rsidRPr="004D1E5D" w:rsidRDefault="004D1E5D" w:rsidP="004D1E5D">
      <w:pPr>
        <w:spacing w:after="160" w:line="259" w:lineRule="auto"/>
        <w:jc w:val="center"/>
        <w:rPr>
          <w:rFonts w:eastAsia="Calibri" w:cs="Times New Roman"/>
          <w:noProof/>
          <w:szCs w:val="28"/>
          <w:highlight w:val="yellow"/>
          <w:lang w:eastAsia="ru-RU"/>
        </w:rPr>
      </w:pPr>
      <w:r w:rsidRPr="004D1E5D">
        <w:rPr>
          <w:rFonts w:eastAsia="Calibri" w:cs="Times New Roman"/>
          <w:noProof/>
          <w:szCs w:val="28"/>
          <w:highlight w:val="yellow"/>
          <w:lang w:eastAsia="ru-RU"/>
        </w:rPr>
        <w:drawing>
          <wp:inline distT="0" distB="0" distL="0" distR="0" wp14:anchorId="4547031A" wp14:editId="504ED4A3">
            <wp:extent cx="5949537" cy="3431969"/>
            <wp:effectExtent l="0" t="0" r="13335" b="16510"/>
            <wp:docPr id="83" name="Диаграмма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4D1E5D" w:rsidRPr="004D1E5D" w:rsidRDefault="004D1E5D" w:rsidP="004D1E5D">
      <w:pPr>
        <w:spacing w:after="160" w:line="259" w:lineRule="auto"/>
        <w:jc w:val="center"/>
        <w:rPr>
          <w:rFonts w:eastAsia="Calibri" w:cs="Times New Roman"/>
          <w:noProof/>
          <w:szCs w:val="28"/>
          <w:highlight w:val="yellow"/>
          <w:lang w:eastAsia="ru-RU"/>
        </w:rPr>
      </w:pPr>
      <w:r w:rsidRPr="004D1E5D">
        <w:rPr>
          <w:rFonts w:eastAsia="Calibri" w:cs="Times New Roman"/>
          <w:noProof/>
          <w:szCs w:val="28"/>
          <w:lang w:eastAsia="ru-RU"/>
        </w:rPr>
        <w:t>Рисунок 3.</w:t>
      </w:r>
      <w:r w:rsidRPr="004D1E5D">
        <w:rPr>
          <w:rFonts w:eastAsia="Calibri" w:cs="Times New Roman"/>
          <w:noProof/>
          <w:szCs w:val="28"/>
          <w:lang w:val="kk-KZ" w:eastAsia="ru-RU"/>
        </w:rPr>
        <w:t xml:space="preserve">27 </w:t>
      </w:r>
      <w:r w:rsidRPr="004D1E5D">
        <w:rPr>
          <w:rFonts w:eastAsia="Calibri" w:cs="Times New Roman"/>
          <w:noProof/>
          <w:szCs w:val="28"/>
          <w:lang w:eastAsia="ru-RU"/>
        </w:rPr>
        <w:t xml:space="preserve">- Результаты моделирования режимов работы виртуальной модели </w:t>
      </w:r>
      <w:r w:rsidR="000B0637">
        <w:rPr>
          <w:rFonts w:eastAsia="Calibri" w:cs="Times New Roman"/>
          <w:noProof/>
          <w:szCs w:val="28"/>
          <w:lang w:val="kk-KZ" w:eastAsia="ru-RU"/>
        </w:rPr>
        <w:t>СН</w:t>
      </w:r>
      <w:r w:rsidRPr="004D1E5D">
        <w:rPr>
          <w:rFonts w:eastAsia="Calibri" w:cs="Times New Roman"/>
          <w:noProof/>
          <w:szCs w:val="28"/>
          <w:lang w:eastAsia="ru-RU"/>
        </w:rPr>
        <w:t xml:space="preserve"> при расходе ЭЦН – 3</w:t>
      </w:r>
      <w:r w:rsidRPr="004D1E5D">
        <w:rPr>
          <w:rFonts w:eastAsia="Calibri" w:cs="Times New Roman"/>
          <w:noProof/>
          <w:szCs w:val="28"/>
          <w:lang w:val="kk-KZ" w:eastAsia="ru-RU"/>
        </w:rPr>
        <w:t xml:space="preserve"> </w:t>
      </w:r>
      <w:r w:rsidRPr="004D1E5D">
        <w:rPr>
          <w:rFonts w:eastAsia="Calibri" w:cs="Times New Roman"/>
          <w:noProof/>
          <w:szCs w:val="28"/>
          <w:lang w:eastAsia="ru-RU"/>
        </w:rPr>
        <w:t>м</w:t>
      </w:r>
      <w:r w:rsidRPr="004D1E5D">
        <w:rPr>
          <w:rFonts w:eastAsia="Calibri" w:cs="Times New Roman"/>
          <w:noProof/>
          <w:szCs w:val="28"/>
          <w:vertAlign w:val="superscript"/>
          <w:lang w:eastAsia="ru-RU"/>
        </w:rPr>
        <w:t>3</w:t>
      </w:r>
      <w:r w:rsidRPr="004D1E5D">
        <w:rPr>
          <w:rFonts w:eastAsia="Calibri" w:cs="Times New Roman"/>
          <w:noProof/>
          <w:szCs w:val="28"/>
          <w:lang w:eastAsia="ru-RU"/>
        </w:rPr>
        <w:t>/ч, напоре</w:t>
      </w:r>
      <w:r w:rsidRPr="004D1E5D">
        <w:rPr>
          <w:rFonts w:eastAsia="Calibri" w:cs="Times New Roman"/>
          <w:noProof/>
          <w:szCs w:val="28"/>
          <w:lang w:val="kk-KZ" w:eastAsia="ru-RU"/>
        </w:rPr>
        <w:t xml:space="preserve"> </w:t>
      </w:r>
      <w:r w:rsidRPr="004D1E5D">
        <w:rPr>
          <w:rFonts w:eastAsia="Calibri" w:cs="Times New Roman"/>
          <w:noProof/>
          <w:szCs w:val="28"/>
          <w:lang w:eastAsia="ru-RU"/>
        </w:rPr>
        <w:t>– 20</w:t>
      </w:r>
      <w:r w:rsidRPr="004D1E5D">
        <w:rPr>
          <w:rFonts w:eastAsia="Calibri" w:cs="Times New Roman"/>
          <w:noProof/>
          <w:szCs w:val="28"/>
          <w:lang w:val="kk-KZ" w:eastAsia="ru-RU"/>
        </w:rPr>
        <w:t xml:space="preserve"> </w:t>
      </w:r>
      <w:r w:rsidRPr="004D1E5D">
        <w:rPr>
          <w:rFonts w:eastAsia="Calibri" w:cs="Times New Roman"/>
          <w:noProof/>
          <w:szCs w:val="28"/>
          <w:lang w:eastAsia="ru-RU"/>
        </w:rPr>
        <w:t>м</w:t>
      </w:r>
    </w:p>
    <w:p w:rsidR="004D1E5D" w:rsidRDefault="004D1E5D" w:rsidP="004D1E5D">
      <w:pPr>
        <w:spacing w:after="160" w:line="259" w:lineRule="auto"/>
        <w:rPr>
          <w:rFonts w:ascii="Calibri" w:eastAsia="Calibri" w:hAnsi="Calibri" w:cs="Times New Roman"/>
          <w:noProof/>
          <w:szCs w:val="28"/>
          <w:lang w:eastAsia="ru-RU"/>
        </w:rPr>
      </w:pPr>
    </w:p>
    <w:p w:rsidR="001D10DB" w:rsidRDefault="001D10DB" w:rsidP="004D1E5D">
      <w:pPr>
        <w:spacing w:after="160" w:line="259" w:lineRule="auto"/>
        <w:rPr>
          <w:rFonts w:ascii="Calibri" w:eastAsia="Calibri" w:hAnsi="Calibri" w:cs="Times New Roman"/>
          <w:noProof/>
          <w:szCs w:val="28"/>
          <w:lang w:eastAsia="ru-RU"/>
        </w:rPr>
      </w:pPr>
    </w:p>
    <w:p w:rsidR="001D10DB" w:rsidRPr="004D1E5D" w:rsidRDefault="001D10DB" w:rsidP="004D1E5D">
      <w:pPr>
        <w:spacing w:after="160" w:line="259" w:lineRule="auto"/>
        <w:rPr>
          <w:rFonts w:ascii="Calibri" w:eastAsia="Calibri" w:hAnsi="Calibri" w:cs="Times New Roman"/>
          <w:noProof/>
          <w:szCs w:val="28"/>
          <w:lang w:eastAsia="ru-RU"/>
        </w:rPr>
      </w:pPr>
    </w:p>
    <w:p w:rsidR="004D1E5D" w:rsidRPr="004D1E5D" w:rsidRDefault="004D1E5D" w:rsidP="004D1E5D">
      <w:pPr>
        <w:spacing w:after="160" w:line="259" w:lineRule="auto"/>
        <w:jc w:val="center"/>
        <w:rPr>
          <w:rFonts w:ascii="Calibri" w:eastAsia="Calibri" w:hAnsi="Calibri" w:cs="Times New Roman"/>
          <w:noProof/>
          <w:szCs w:val="28"/>
          <w:lang w:eastAsia="ru-RU"/>
        </w:rPr>
      </w:pPr>
      <w:r w:rsidRPr="004D1E5D">
        <w:rPr>
          <w:rFonts w:ascii="Calibri" w:eastAsia="Calibri" w:hAnsi="Calibri" w:cs="Times New Roman"/>
          <w:noProof/>
          <w:szCs w:val="28"/>
          <w:lang w:eastAsia="ru-RU"/>
        </w:rPr>
        <w:drawing>
          <wp:inline distT="0" distB="0" distL="0" distR="0" wp14:anchorId="7B404309" wp14:editId="6B589798">
            <wp:extent cx="6243955" cy="3561715"/>
            <wp:effectExtent l="0" t="0" r="4445" b="635"/>
            <wp:docPr id="84" name="Диаграмма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4D1E5D" w:rsidRPr="004D1E5D" w:rsidRDefault="004D1E5D" w:rsidP="004D1E5D">
      <w:pPr>
        <w:spacing w:line="259" w:lineRule="auto"/>
        <w:jc w:val="center"/>
        <w:rPr>
          <w:rFonts w:eastAsia="Calibri" w:cs="Times New Roman"/>
          <w:noProof/>
          <w:szCs w:val="28"/>
          <w:lang w:eastAsia="ru-RU"/>
        </w:rPr>
      </w:pPr>
      <w:r w:rsidRPr="004D1E5D">
        <w:rPr>
          <w:rFonts w:eastAsia="Calibri" w:cs="Times New Roman"/>
          <w:noProof/>
          <w:szCs w:val="28"/>
          <w:lang w:eastAsia="ru-RU"/>
        </w:rPr>
        <w:t>Рисунок 3.</w:t>
      </w:r>
      <w:r w:rsidRPr="004D1E5D">
        <w:rPr>
          <w:rFonts w:eastAsia="Calibri" w:cs="Times New Roman"/>
          <w:noProof/>
          <w:szCs w:val="28"/>
          <w:lang w:val="kk-KZ" w:eastAsia="ru-RU"/>
        </w:rPr>
        <w:t xml:space="preserve">28 </w:t>
      </w:r>
      <w:r w:rsidRPr="004D1E5D">
        <w:rPr>
          <w:rFonts w:eastAsia="Calibri" w:cs="Times New Roman"/>
          <w:noProof/>
          <w:szCs w:val="28"/>
          <w:lang w:eastAsia="ru-RU"/>
        </w:rPr>
        <w:t xml:space="preserve">- Результаты моделирования режимов работы виртуальной модели </w:t>
      </w:r>
      <w:r w:rsidR="000B0637">
        <w:rPr>
          <w:rFonts w:eastAsia="Calibri" w:cs="Times New Roman"/>
          <w:noProof/>
          <w:szCs w:val="28"/>
          <w:lang w:val="kk-KZ" w:eastAsia="ru-RU"/>
        </w:rPr>
        <w:t>СН</w:t>
      </w:r>
      <w:r w:rsidRPr="004D1E5D">
        <w:rPr>
          <w:rFonts w:eastAsia="Calibri" w:cs="Times New Roman"/>
          <w:noProof/>
          <w:szCs w:val="28"/>
          <w:lang w:eastAsia="ru-RU"/>
        </w:rPr>
        <w:t xml:space="preserve"> при расходе ЭЦН – 2</w:t>
      </w:r>
      <w:r w:rsidRPr="004D1E5D">
        <w:rPr>
          <w:rFonts w:eastAsia="Calibri" w:cs="Times New Roman"/>
          <w:noProof/>
          <w:szCs w:val="28"/>
          <w:lang w:val="kk-KZ" w:eastAsia="ru-RU"/>
        </w:rPr>
        <w:t xml:space="preserve"> </w:t>
      </w:r>
      <w:r w:rsidRPr="004D1E5D">
        <w:rPr>
          <w:rFonts w:eastAsia="Calibri" w:cs="Times New Roman"/>
          <w:noProof/>
          <w:szCs w:val="28"/>
          <w:lang w:eastAsia="ru-RU"/>
        </w:rPr>
        <w:t>м</w:t>
      </w:r>
      <w:r w:rsidRPr="004D1E5D">
        <w:rPr>
          <w:rFonts w:eastAsia="Calibri" w:cs="Times New Roman"/>
          <w:noProof/>
          <w:szCs w:val="28"/>
          <w:vertAlign w:val="superscript"/>
          <w:lang w:eastAsia="ru-RU"/>
        </w:rPr>
        <w:t>3</w:t>
      </w:r>
      <w:r w:rsidRPr="004D1E5D">
        <w:rPr>
          <w:rFonts w:eastAsia="Calibri" w:cs="Times New Roman"/>
          <w:noProof/>
          <w:szCs w:val="28"/>
          <w:lang w:eastAsia="ru-RU"/>
        </w:rPr>
        <w:t>/ч, напоре</w:t>
      </w:r>
      <w:r w:rsidRPr="004D1E5D">
        <w:rPr>
          <w:rFonts w:eastAsia="Calibri" w:cs="Times New Roman"/>
          <w:noProof/>
          <w:szCs w:val="28"/>
          <w:lang w:val="kk-KZ" w:eastAsia="ru-RU"/>
        </w:rPr>
        <w:t xml:space="preserve"> </w:t>
      </w:r>
      <w:r w:rsidRPr="004D1E5D">
        <w:rPr>
          <w:rFonts w:eastAsia="Calibri" w:cs="Times New Roman"/>
          <w:noProof/>
          <w:szCs w:val="28"/>
          <w:lang w:eastAsia="ru-RU"/>
        </w:rPr>
        <w:t>– 30</w:t>
      </w:r>
      <w:r w:rsidRPr="004D1E5D">
        <w:rPr>
          <w:rFonts w:eastAsia="Calibri" w:cs="Times New Roman"/>
          <w:noProof/>
          <w:szCs w:val="28"/>
          <w:lang w:val="kk-KZ" w:eastAsia="ru-RU"/>
        </w:rPr>
        <w:t xml:space="preserve"> </w:t>
      </w:r>
      <w:r w:rsidRPr="004D1E5D">
        <w:rPr>
          <w:rFonts w:eastAsia="Calibri" w:cs="Times New Roman"/>
          <w:noProof/>
          <w:szCs w:val="28"/>
          <w:lang w:eastAsia="ru-RU"/>
        </w:rPr>
        <w:t>м</w:t>
      </w:r>
    </w:p>
    <w:p w:rsidR="004D1E5D" w:rsidRPr="004D1E5D" w:rsidRDefault="004D1E5D" w:rsidP="004D1E5D">
      <w:pPr>
        <w:spacing w:line="259" w:lineRule="auto"/>
        <w:jc w:val="center"/>
        <w:rPr>
          <w:rFonts w:eastAsia="Calibri" w:cs="Times New Roman"/>
          <w:noProof/>
          <w:szCs w:val="28"/>
          <w:highlight w:val="yellow"/>
          <w:lang w:eastAsia="ru-RU"/>
        </w:rPr>
      </w:pPr>
    </w:p>
    <w:p w:rsidR="004D1E5D" w:rsidRPr="004D1E5D" w:rsidRDefault="004D1E5D" w:rsidP="004D1E5D">
      <w:pPr>
        <w:spacing w:after="160" w:line="259" w:lineRule="auto"/>
        <w:jc w:val="center"/>
        <w:rPr>
          <w:rFonts w:ascii="Calibri" w:eastAsia="Calibri" w:hAnsi="Calibri" w:cs="Times New Roman"/>
          <w:noProof/>
          <w:szCs w:val="28"/>
          <w:lang w:eastAsia="ru-RU"/>
        </w:rPr>
      </w:pPr>
      <w:r w:rsidRPr="004D1E5D">
        <w:rPr>
          <w:rFonts w:ascii="Calibri" w:eastAsia="Calibri" w:hAnsi="Calibri" w:cs="Times New Roman"/>
          <w:noProof/>
          <w:szCs w:val="28"/>
          <w:lang w:eastAsia="ru-RU"/>
        </w:rPr>
        <w:drawing>
          <wp:inline distT="0" distB="0" distL="0" distR="0" wp14:anchorId="40BC8EA4" wp14:editId="1CB8FD20">
            <wp:extent cx="6242050" cy="3482340"/>
            <wp:effectExtent l="0" t="0" r="6350" b="3810"/>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4D1E5D" w:rsidRPr="004D1E5D" w:rsidRDefault="004D1E5D" w:rsidP="004D1E5D">
      <w:pPr>
        <w:spacing w:line="259" w:lineRule="auto"/>
        <w:jc w:val="center"/>
        <w:rPr>
          <w:rFonts w:eastAsia="Calibri" w:cs="Times New Roman"/>
          <w:noProof/>
          <w:szCs w:val="28"/>
          <w:lang w:eastAsia="ru-RU"/>
        </w:rPr>
      </w:pPr>
      <w:r w:rsidRPr="004D1E5D">
        <w:rPr>
          <w:rFonts w:eastAsia="Calibri" w:cs="Times New Roman"/>
          <w:noProof/>
          <w:szCs w:val="28"/>
          <w:lang w:eastAsia="ru-RU"/>
        </w:rPr>
        <w:t xml:space="preserve">Рисунок </w:t>
      </w:r>
      <w:r w:rsidRPr="004D1E5D">
        <w:rPr>
          <w:rFonts w:eastAsia="Calibri" w:cs="Times New Roman"/>
          <w:noProof/>
          <w:szCs w:val="28"/>
          <w:lang w:val="kk-KZ" w:eastAsia="ru-RU"/>
        </w:rPr>
        <w:t>3.29</w:t>
      </w:r>
      <w:r w:rsidRPr="004D1E5D">
        <w:rPr>
          <w:rFonts w:eastAsia="Calibri" w:cs="Times New Roman"/>
          <w:noProof/>
          <w:szCs w:val="28"/>
          <w:lang w:eastAsia="ru-RU"/>
        </w:rPr>
        <w:t xml:space="preserve"> - Результаты моделирования режимов работы виртуальной модели </w:t>
      </w:r>
      <w:r w:rsidR="000B0637">
        <w:rPr>
          <w:rFonts w:eastAsia="Calibri" w:cs="Times New Roman"/>
          <w:noProof/>
          <w:szCs w:val="28"/>
          <w:lang w:val="kk-KZ" w:eastAsia="ru-RU"/>
        </w:rPr>
        <w:t>СН</w:t>
      </w:r>
      <w:r w:rsidRPr="004D1E5D">
        <w:rPr>
          <w:rFonts w:eastAsia="Calibri" w:cs="Times New Roman"/>
          <w:noProof/>
          <w:szCs w:val="28"/>
          <w:lang w:eastAsia="ru-RU"/>
        </w:rPr>
        <w:t xml:space="preserve"> при расходе ЭЦН – 3</w:t>
      </w:r>
      <w:r w:rsidRPr="004D1E5D">
        <w:rPr>
          <w:rFonts w:eastAsia="Calibri" w:cs="Times New Roman"/>
          <w:noProof/>
          <w:szCs w:val="28"/>
          <w:lang w:val="kk-KZ" w:eastAsia="ru-RU"/>
        </w:rPr>
        <w:t xml:space="preserve"> </w:t>
      </w:r>
      <w:r w:rsidRPr="004D1E5D">
        <w:rPr>
          <w:rFonts w:eastAsia="Calibri" w:cs="Times New Roman"/>
          <w:noProof/>
          <w:szCs w:val="28"/>
          <w:lang w:eastAsia="ru-RU"/>
        </w:rPr>
        <w:t>м</w:t>
      </w:r>
      <w:r w:rsidRPr="004D1E5D">
        <w:rPr>
          <w:rFonts w:eastAsia="Calibri" w:cs="Times New Roman"/>
          <w:noProof/>
          <w:szCs w:val="28"/>
          <w:vertAlign w:val="superscript"/>
          <w:lang w:eastAsia="ru-RU"/>
        </w:rPr>
        <w:t>3</w:t>
      </w:r>
      <w:r w:rsidRPr="004D1E5D">
        <w:rPr>
          <w:rFonts w:eastAsia="Calibri" w:cs="Times New Roman"/>
          <w:noProof/>
          <w:szCs w:val="28"/>
          <w:lang w:eastAsia="ru-RU"/>
        </w:rPr>
        <w:t>/ч, напоре</w:t>
      </w:r>
      <w:r w:rsidRPr="004D1E5D">
        <w:rPr>
          <w:rFonts w:eastAsia="Calibri" w:cs="Times New Roman"/>
          <w:noProof/>
          <w:szCs w:val="28"/>
          <w:lang w:val="kk-KZ" w:eastAsia="ru-RU"/>
        </w:rPr>
        <w:t xml:space="preserve"> </w:t>
      </w:r>
      <w:r w:rsidRPr="004D1E5D">
        <w:rPr>
          <w:rFonts w:eastAsia="Calibri" w:cs="Times New Roman"/>
          <w:noProof/>
          <w:szCs w:val="28"/>
          <w:lang w:eastAsia="ru-RU"/>
        </w:rPr>
        <w:t>– 30</w:t>
      </w:r>
      <w:r w:rsidRPr="004D1E5D">
        <w:rPr>
          <w:rFonts w:eastAsia="Calibri" w:cs="Times New Roman"/>
          <w:noProof/>
          <w:szCs w:val="28"/>
          <w:lang w:val="kk-KZ" w:eastAsia="ru-RU"/>
        </w:rPr>
        <w:t xml:space="preserve"> </w:t>
      </w:r>
      <w:r w:rsidRPr="004D1E5D">
        <w:rPr>
          <w:rFonts w:eastAsia="Calibri" w:cs="Times New Roman"/>
          <w:noProof/>
          <w:szCs w:val="28"/>
          <w:lang w:eastAsia="ru-RU"/>
        </w:rPr>
        <w:t>м</w:t>
      </w:r>
    </w:p>
    <w:p w:rsidR="004D1E5D" w:rsidRPr="004D1E5D" w:rsidRDefault="004D1E5D" w:rsidP="004D1E5D">
      <w:pPr>
        <w:spacing w:line="259" w:lineRule="auto"/>
        <w:rPr>
          <w:rFonts w:eastAsia="Calibri" w:cs="Times New Roman"/>
          <w:noProof/>
          <w:szCs w:val="28"/>
          <w:lang w:eastAsia="ru-RU"/>
        </w:rPr>
      </w:pP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lastRenderedPageBreak/>
        <w:t xml:space="preserve">На приведенных </w:t>
      </w:r>
      <w:r w:rsidRPr="004D1E5D">
        <w:rPr>
          <w:rFonts w:eastAsia="Calibri" w:cs="Times New Roman"/>
          <w:szCs w:val="28"/>
          <w:lang w:val="kk-KZ"/>
        </w:rPr>
        <w:t>выше</w:t>
      </w:r>
      <w:r w:rsidRPr="004D1E5D">
        <w:rPr>
          <w:rFonts w:eastAsia="Calibri" w:cs="Times New Roman"/>
          <w:szCs w:val="28"/>
        </w:rPr>
        <w:t xml:space="preserve"> графиках:</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Мс</w:t>
      </w:r>
      <w:r w:rsidRPr="004D1E5D">
        <w:rPr>
          <w:rFonts w:eastAsia="Calibri" w:cs="Times New Roman"/>
          <w:szCs w:val="28"/>
          <w:lang w:val="kk-KZ"/>
        </w:rPr>
        <w:t xml:space="preserve"> </w:t>
      </w:r>
      <w:r w:rsidRPr="004D1E5D">
        <w:rPr>
          <w:rFonts w:eastAsia="Calibri" w:cs="Times New Roman"/>
          <w:szCs w:val="28"/>
        </w:rPr>
        <w:t xml:space="preserve">– кавитационная характеристика </w:t>
      </w:r>
      <w:r w:rsidR="000B0637">
        <w:rPr>
          <w:rFonts w:eastAsia="Calibri" w:cs="Times New Roman"/>
          <w:szCs w:val="28"/>
          <w:lang w:val="kk-KZ"/>
        </w:rPr>
        <w:t>СН</w:t>
      </w:r>
      <w:r w:rsidRPr="004D1E5D">
        <w:rPr>
          <w:rFonts w:eastAsia="Calibri" w:cs="Times New Roman"/>
          <w:szCs w:val="28"/>
        </w:rPr>
        <w:t xml:space="preserve"> для заданных условий;    </w:t>
      </w:r>
    </w:p>
    <w:p w:rsidR="004D1E5D" w:rsidRPr="004D1E5D" w:rsidRDefault="004D1E5D" w:rsidP="004D1E5D">
      <w:pPr>
        <w:spacing w:line="259" w:lineRule="auto"/>
        <w:ind w:firstLine="709"/>
        <w:jc w:val="both"/>
        <w:rPr>
          <w:rFonts w:eastAsia="Calibri" w:cs="Times New Roman"/>
          <w:szCs w:val="28"/>
          <w:lang w:val="kk-KZ"/>
        </w:rPr>
      </w:pPr>
      <w:r w:rsidRPr="004D1E5D">
        <w:rPr>
          <w:rFonts w:eastAsia="Calibri" w:cs="Times New Roman"/>
          <w:szCs w:val="28"/>
        </w:rPr>
        <w:t>М</w:t>
      </w:r>
      <w:r w:rsidRPr="004D1E5D">
        <w:rPr>
          <w:rFonts w:eastAsia="Calibri" w:cs="Times New Roman"/>
          <w:szCs w:val="28"/>
          <w:lang w:val="kk-KZ"/>
        </w:rPr>
        <w:t xml:space="preserve"> </w:t>
      </w:r>
      <w:r w:rsidRPr="004D1E5D">
        <w:rPr>
          <w:rFonts w:eastAsia="Calibri" w:cs="Times New Roman"/>
          <w:szCs w:val="28"/>
        </w:rPr>
        <w:t>– бескавитационная характеристика</w:t>
      </w:r>
      <w:r w:rsidRPr="004D1E5D">
        <w:rPr>
          <w:rFonts w:eastAsia="Calibri" w:cs="Times New Roman"/>
          <w:szCs w:val="28"/>
          <w:lang w:val="kk-KZ"/>
        </w:rPr>
        <w:t>;</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lang w:val="en-US"/>
        </w:rPr>
        <w:t>Q</w:t>
      </w:r>
      <w:r w:rsidRPr="004D1E5D">
        <w:rPr>
          <w:rFonts w:eastAsia="Calibri" w:cs="Times New Roman"/>
          <w:szCs w:val="28"/>
          <w:vertAlign w:val="subscript"/>
        </w:rPr>
        <w:t>1</w:t>
      </w:r>
      <w:r w:rsidRPr="004D1E5D">
        <w:rPr>
          <w:rFonts w:eastAsia="Calibri" w:cs="Times New Roman"/>
          <w:szCs w:val="28"/>
        </w:rPr>
        <w:t xml:space="preserve"> – расход рабочей жидкости, м</w:t>
      </w:r>
      <w:r w:rsidRPr="004D1E5D">
        <w:rPr>
          <w:rFonts w:eastAsia="Calibri" w:cs="Times New Roman"/>
          <w:szCs w:val="28"/>
          <w:vertAlign w:val="superscript"/>
        </w:rPr>
        <w:t>3</w:t>
      </w:r>
      <w:r w:rsidRPr="004D1E5D">
        <w:rPr>
          <w:rFonts w:eastAsia="Calibri" w:cs="Times New Roman"/>
          <w:szCs w:val="28"/>
          <w:vertAlign w:val="superscript"/>
          <w:lang w:val="kk-KZ"/>
        </w:rPr>
        <w:t xml:space="preserve"> </w:t>
      </w:r>
      <w:r w:rsidRPr="004D1E5D">
        <w:rPr>
          <w:rFonts w:eastAsia="Calibri" w:cs="Times New Roman"/>
          <w:szCs w:val="28"/>
        </w:rPr>
        <w:t>/</w:t>
      </w:r>
      <w:r w:rsidRPr="004D1E5D">
        <w:rPr>
          <w:rFonts w:eastAsia="Calibri" w:cs="Times New Roman"/>
          <w:szCs w:val="28"/>
          <w:lang w:val="kk-KZ"/>
        </w:rPr>
        <w:t xml:space="preserve"> </w:t>
      </w:r>
      <w:r w:rsidRPr="004D1E5D">
        <w:rPr>
          <w:rFonts w:eastAsia="Calibri" w:cs="Times New Roman"/>
          <w:szCs w:val="28"/>
        </w:rPr>
        <w:t>ч;</w:t>
      </w:r>
    </w:p>
    <w:p w:rsidR="004D1E5D" w:rsidRPr="004D1E5D" w:rsidRDefault="004D1E5D" w:rsidP="004D1E5D">
      <w:pPr>
        <w:spacing w:line="259" w:lineRule="auto"/>
        <w:ind w:firstLine="709"/>
        <w:rPr>
          <w:rFonts w:eastAsia="Calibri" w:cs="Times New Roman"/>
          <w:szCs w:val="28"/>
        </w:rPr>
      </w:pPr>
      <w:r w:rsidRPr="004D1E5D">
        <w:rPr>
          <w:rFonts w:eastAsia="Calibri" w:cs="Times New Roman"/>
          <w:szCs w:val="28"/>
          <w:lang w:val="en-US"/>
        </w:rPr>
        <w:t>Q</w:t>
      </w:r>
      <w:r w:rsidRPr="004D1E5D">
        <w:rPr>
          <w:rFonts w:eastAsia="Calibri" w:cs="Times New Roman"/>
          <w:szCs w:val="28"/>
          <w:vertAlign w:val="subscript"/>
        </w:rPr>
        <w:t>2</w:t>
      </w:r>
      <w:r w:rsidRPr="004D1E5D">
        <w:rPr>
          <w:rFonts w:eastAsia="Calibri" w:cs="Times New Roman"/>
          <w:szCs w:val="28"/>
        </w:rPr>
        <w:t xml:space="preserve"> – расход эжектируемой жидкости, м</w:t>
      </w:r>
      <w:r w:rsidRPr="004D1E5D">
        <w:rPr>
          <w:rFonts w:eastAsia="Calibri" w:cs="Times New Roman"/>
          <w:szCs w:val="28"/>
          <w:vertAlign w:val="superscript"/>
        </w:rPr>
        <w:t>3</w:t>
      </w:r>
      <w:r w:rsidRPr="004D1E5D">
        <w:rPr>
          <w:rFonts w:eastAsia="Calibri" w:cs="Times New Roman"/>
          <w:szCs w:val="28"/>
          <w:vertAlign w:val="superscript"/>
          <w:lang w:val="kk-KZ"/>
        </w:rPr>
        <w:t xml:space="preserve"> </w:t>
      </w:r>
      <w:r w:rsidRPr="004D1E5D">
        <w:rPr>
          <w:rFonts w:eastAsia="Calibri" w:cs="Times New Roman"/>
          <w:szCs w:val="28"/>
        </w:rPr>
        <w:t>/</w:t>
      </w:r>
      <w:r w:rsidRPr="004D1E5D">
        <w:rPr>
          <w:rFonts w:eastAsia="Calibri" w:cs="Times New Roman"/>
          <w:szCs w:val="28"/>
          <w:lang w:val="kk-KZ"/>
        </w:rPr>
        <w:t xml:space="preserve"> </w:t>
      </w:r>
      <w:r w:rsidRPr="004D1E5D">
        <w:rPr>
          <w:rFonts w:eastAsia="Calibri" w:cs="Times New Roman"/>
          <w:szCs w:val="28"/>
        </w:rPr>
        <w:t>ч.</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Результаты расчетного моделирования режимов работы </w:t>
      </w:r>
      <w:r w:rsidR="000B0637">
        <w:rPr>
          <w:rFonts w:eastAsia="Calibri" w:cs="Times New Roman"/>
          <w:szCs w:val="28"/>
          <w:lang w:val="kk-KZ"/>
        </w:rPr>
        <w:t>СН</w:t>
      </w:r>
      <w:r w:rsidRPr="004D1E5D">
        <w:rPr>
          <w:rFonts w:eastAsia="Calibri" w:cs="Times New Roman"/>
          <w:szCs w:val="28"/>
        </w:rPr>
        <w:t xml:space="preserve"> позволили определить следующие основные </w:t>
      </w:r>
      <w:r w:rsidR="000B0637">
        <w:rPr>
          <w:rFonts w:eastAsia="Calibri" w:cs="Times New Roman"/>
          <w:szCs w:val="28"/>
          <w:lang w:val="kk-KZ"/>
        </w:rPr>
        <w:t xml:space="preserve">его </w:t>
      </w:r>
      <w:r w:rsidRPr="004D1E5D">
        <w:rPr>
          <w:rFonts w:eastAsia="Calibri" w:cs="Times New Roman"/>
          <w:szCs w:val="28"/>
        </w:rPr>
        <w:t xml:space="preserve">конструктивные параметры </w:t>
      </w:r>
      <w:r w:rsidR="000B0637">
        <w:rPr>
          <w:rFonts w:eastAsia="Calibri" w:cs="Times New Roman"/>
          <w:szCs w:val="28"/>
        </w:rPr>
        <w:t>для проектирования</w:t>
      </w:r>
      <w:r w:rsidRPr="004D1E5D">
        <w:rPr>
          <w:rFonts w:eastAsia="Calibri" w:cs="Times New Roman"/>
          <w:szCs w:val="28"/>
        </w:rPr>
        <w:t xml:space="preserve"> действующего образца:</w:t>
      </w:r>
    </w:p>
    <w:p w:rsidR="004D1E5D" w:rsidRPr="004D1E5D" w:rsidRDefault="004D1E5D" w:rsidP="00C3110C">
      <w:pPr>
        <w:numPr>
          <w:ilvl w:val="0"/>
          <w:numId w:val="11"/>
        </w:numPr>
        <w:tabs>
          <w:tab w:val="left" w:pos="1134"/>
        </w:tabs>
        <w:spacing w:after="160" w:line="259" w:lineRule="auto"/>
        <w:ind w:left="0" w:firstLine="709"/>
        <w:contextualSpacing/>
        <w:jc w:val="both"/>
        <w:rPr>
          <w:rFonts w:eastAsia="Times New Roman" w:cs="Times New Roman"/>
          <w:szCs w:val="28"/>
          <w:lang w:eastAsia="ru-RU"/>
        </w:rPr>
      </w:pPr>
      <w:r w:rsidRPr="004D1E5D">
        <w:rPr>
          <w:rFonts w:eastAsia="Times New Roman" w:cs="Times New Roman"/>
          <w:szCs w:val="28"/>
          <w:lang w:eastAsia="ru-RU"/>
        </w:rPr>
        <w:t xml:space="preserve">Отношение площади сопла к площади камеры смешения </w:t>
      </w:r>
      <w:r w:rsidRPr="004D1E5D">
        <w:rPr>
          <w:rFonts w:eastAsia="Times New Roman" w:cs="Times New Roman"/>
          <w:szCs w:val="28"/>
          <w:lang w:val="en-US" w:eastAsia="ru-RU"/>
        </w:rPr>
        <w:t>d</w:t>
      </w:r>
      <w:r w:rsidRPr="004D1E5D">
        <w:rPr>
          <w:rFonts w:eastAsia="Times New Roman" w:cs="Times New Roman"/>
          <w:szCs w:val="28"/>
          <w:vertAlign w:val="subscript"/>
          <w:lang w:val="en-US" w:eastAsia="ru-RU"/>
        </w:rPr>
        <w:t>c</w:t>
      </w:r>
      <w:r w:rsidRPr="004D1E5D">
        <w:rPr>
          <w:rFonts w:eastAsia="Times New Roman" w:cs="Times New Roman"/>
          <w:szCs w:val="28"/>
          <w:lang w:eastAsia="ru-RU"/>
        </w:rPr>
        <w:t>/</w:t>
      </w:r>
      <w:r w:rsidRPr="004D1E5D">
        <w:rPr>
          <w:rFonts w:eastAsia="Times New Roman" w:cs="Times New Roman"/>
          <w:szCs w:val="28"/>
          <w:lang w:val="en-US" w:eastAsia="ru-RU"/>
        </w:rPr>
        <w:t>d</w:t>
      </w:r>
      <w:r w:rsidRPr="004D1E5D">
        <w:rPr>
          <w:rFonts w:eastAsia="Times New Roman" w:cs="Times New Roman"/>
          <w:szCs w:val="28"/>
          <w:vertAlign w:val="subscript"/>
          <w:lang w:eastAsia="ru-RU"/>
        </w:rPr>
        <w:t>кс</w:t>
      </w:r>
      <w:r w:rsidRPr="004D1E5D">
        <w:rPr>
          <w:rFonts w:eastAsia="Times New Roman" w:cs="Times New Roman"/>
          <w:szCs w:val="28"/>
          <w:lang w:eastAsia="ru-RU"/>
        </w:rPr>
        <w:t>=0,25.</w:t>
      </w:r>
    </w:p>
    <w:p w:rsidR="004D1E5D" w:rsidRPr="004D1E5D" w:rsidRDefault="004D1E5D" w:rsidP="00C3110C">
      <w:pPr>
        <w:numPr>
          <w:ilvl w:val="0"/>
          <w:numId w:val="11"/>
        </w:numPr>
        <w:tabs>
          <w:tab w:val="left" w:pos="1134"/>
        </w:tabs>
        <w:spacing w:after="160" w:line="259" w:lineRule="auto"/>
        <w:ind w:left="0" w:firstLine="709"/>
        <w:contextualSpacing/>
        <w:jc w:val="both"/>
        <w:rPr>
          <w:rFonts w:eastAsia="Times New Roman" w:cs="Times New Roman"/>
          <w:szCs w:val="28"/>
          <w:lang w:eastAsia="ru-RU"/>
        </w:rPr>
      </w:pPr>
      <w:r w:rsidRPr="004D1E5D">
        <w:rPr>
          <w:rFonts w:eastAsia="Times New Roman" w:cs="Times New Roman"/>
          <w:szCs w:val="28"/>
          <w:lang w:eastAsia="ru-RU"/>
        </w:rPr>
        <w:t xml:space="preserve">Диаметр сопла </w:t>
      </w:r>
      <w:r w:rsidRPr="004D1E5D">
        <w:rPr>
          <w:rFonts w:eastAsia="Times New Roman" w:cs="Times New Roman"/>
          <w:szCs w:val="28"/>
          <w:lang w:val="en-US" w:eastAsia="ru-RU"/>
        </w:rPr>
        <w:t>d</w:t>
      </w:r>
      <w:r w:rsidRPr="004D1E5D">
        <w:rPr>
          <w:rFonts w:eastAsia="Times New Roman" w:cs="Times New Roman"/>
          <w:szCs w:val="28"/>
          <w:vertAlign w:val="subscript"/>
          <w:lang w:val="en-US" w:eastAsia="ru-RU"/>
        </w:rPr>
        <w:t xml:space="preserve">c </w:t>
      </w:r>
      <w:r w:rsidRPr="004D1E5D">
        <w:rPr>
          <w:rFonts w:eastAsia="Times New Roman" w:cs="Times New Roman"/>
          <w:szCs w:val="28"/>
          <w:vertAlign w:val="subscript"/>
          <w:lang w:val="kk-KZ" w:eastAsia="ru-RU"/>
        </w:rPr>
        <w:t xml:space="preserve"> </w:t>
      </w:r>
      <w:r w:rsidRPr="004D1E5D">
        <w:rPr>
          <w:rFonts w:eastAsia="Times New Roman" w:cs="Times New Roman"/>
          <w:szCs w:val="28"/>
          <w:lang w:eastAsia="ru-RU"/>
        </w:rPr>
        <w:t>= 7.43 мм.</w:t>
      </w:r>
    </w:p>
    <w:p w:rsidR="004D1E5D" w:rsidRPr="004D1E5D" w:rsidRDefault="004D1E5D" w:rsidP="00C3110C">
      <w:pPr>
        <w:numPr>
          <w:ilvl w:val="0"/>
          <w:numId w:val="11"/>
        </w:numPr>
        <w:tabs>
          <w:tab w:val="left" w:pos="1134"/>
        </w:tabs>
        <w:spacing w:after="160" w:line="259" w:lineRule="auto"/>
        <w:ind w:left="0" w:firstLine="709"/>
        <w:contextualSpacing/>
        <w:jc w:val="both"/>
        <w:rPr>
          <w:rFonts w:eastAsia="Times New Roman" w:cs="Times New Roman"/>
          <w:szCs w:val="28"/>
          <w:lang w:eastAsia="ru-RU"/>
        </w:rPr>
      </w:pPr>
      <w:r w:rsidRPr="004D1E5D">
        <w:rPr>
          <w:rFonts w:eastAsia="Times New Roman" w:cs="Times New Roman"/>
          <w:szCs w:val="28"/>
          <w:lang w:eastAsia="ru-RU"/>
        </w:rPr>
        <w:t xml:space="preserve">Диаметр камеры смешения </w:t>
      </w:r>
      <w:r w:rsidRPr="004D1E5D">
        <w:rPr>
          <w:rFonts w:eastAsia="Times New Roman" w:cs="Times New Roman"/>
          <w:szCs w:val="28"/>
          <w:lang w:val="en-US" w:eastAsia="ru-RU"/>
        </w:rPr>
        <w:t>d</w:t>
      </w:r>
      <w:r w:rsidRPr="004D1E5D">
        <w:rPr>
          <w:rFonts w:eastAsia="Times New Roman" w:cs="Times New Roman"/>
          <w:szCs w:val="28"/>
          <w:vertAlign w:val="subscript"/>
          <w:lang w:eastAsia="ru-RU"/>
        </w:rPr>
        <w:t>кс</w:t>
      </w:r>
      <w:r w:rsidRPr="004D1E5D">
        <w:rPr>
          <w:rFonts w:eastAsia="Times New Roman" w:cs="Times New Roman"/>
          <w:szCs w:val="28"/>
          <w:lang w:eastAsia="ru-RU"/>
        </w:rPr>
        <w:t xml:space="preserve"> = 14.857 мм.</w:t>
      </w:r>
    </w:p>
    <w:p w:rsidR="004D1E5D" w:rsidRPr="004D1E5D" w:rsidRDefault="004D1E5D" w:rsidP="00C3110C">
      <w:pPr>
        <w:numPr>
          <w:ilvl w:val="0"/>
          <w:numId w:val="11"/>
        </w:numPr>
        <w:tabs>
          <w:tab w:val="left" w:pos="1134"/>
        </w:tabs>
        <w:spacing w:after="160" w:line="259" w:lineRule="auto"/>
        <w:ind w:left="0" w:firstLine="709"/>
        <w:contextualSpacing/>
        <w:jc w:val="both"/>
        <w:rPr>
          <w:rFonts w:eastAsia="Times New Roman" w:cs="Times New Roman"/>
          <w:szCs w:val="28"/>
          <w:lang w:eastAsia="ru-RU"/>
        </w:rPr>
      </w:pPr>
      <w:r w:rsidRPr="004D1E5D">
        <w:rPr>
          <w:rFonts w:eastAsia="Times New Roman" w:cs="Times New Roman"/>
          <w:szCs w:val="28"/>
          <w:lang w:eastAsia="ru-RU"/>
        </w:rPr>
        <w:t xml:space="preserve">Расстояние между соплом и камерой смешения </w:t>
      </w:r>
      <w:r w:rsidRPr="004D1E5D">
        <w:rPr>
          <w:rFonts w:eastAsia="Times New Roman" w:cs="Times New Roman"/>
          <w:szCs w:val="28"/>
          <w:lang w:val="en-US" w:eastAsia="ru-RU"/>
        </w:rPr>
        <w:t>L</w:t>
      </w:r>
      <w:r w:rsidRPr="004D1E5D">
        <w:rPr>
          <w:rFonts w:eastAsia="Times New Roman" w:cs="Times New Roman"/>
          <w:szCs w:val="28"/>
          <w:lang w:val="kk-KZ" w:eastAsia="ru-RU"/>
        </w:rPr>
        <w:t xml:space="preserve"> </w:t>
      </w:r>
      <w:r w:rsidRPr="004D1E5D">
        <w:rPr>
          <w:rFonts w:eastAsia="Times New Roman" w:cs="Times New Roman"/>
          <w:szCs w:val="28"/>
          <w:lang w:eastAsia="ru-RU"/>
        </w:rPr>
        <w:t>=</w:t>
      </w:r>
      <w:r w:rsidRPr="004D1E5D">
        <w:rPr>
          <w:rFonts w:eastAsia="Times New Roman" w:cs="Times New Roman"/>
          <w:szCs w:val="28"/>
          <w:lang w:val="kk-KZ" w:eastAsia="ru-RU"/>
        </w:rPr>
        <w:t xml:space="preserve"> </w:t>
      </w:r>
      <w:r w:rsidRPr="004D1E5D">
        <w:rPr>
          <w:rFonts w:eastAsia="Times New Roman" w:cs="Times New Roman"/>
          <w:szCs w:val="28"/>
          <w:lang w:eastAsia="ru-RU"/>
        </w:rPr>
        <w:t>14.86 мм (</w:t>
      </w:r>
      <w:r w:rsidRPr="004D1E5D">
        <w:rPr>
          <w:rFonts w:eastAsia="Times New Roman" w:cs="Times New Roman"/>
          <w:szCs w:val="28"/>
          <w:lang w:val="en-US" w:eastAsia="ru-RU"/>
        </w:rPr>
        <w:t>var</w:t>
      </w:r>
      <w:r w:rsidRPr="004D1E5D">
        <w:rPr>
          <w:rFonts w:eastAsia="Times New Roman" w:cs="Times New Roman"/>
          <w:szCs w:val="28"/>
          <w:lang w:eastAsia="ru-RU"/>
        </w:rPr>
        <w:t>).</w:t>
      </w:r>
    </w:p>
    <w:p w:rsidR="004D1E5D" w:rsidRPr="004D1E5D" w:rsidRDefault="004D1E5D" w:rsidP="00C3110C">
      <w:pPr>
        <w:numPr>
          <w:ilvl w:val="0"/>
          <w:numId w:val="11"/>
        </w:numPr>
        <w:tabs>
          <w:tab w:val="left" w:pos="1134"/>
        </w:tabs>
        <w:spacing w:after="160" w:line="259" w:lineRule="auto"/>
        <w:ind w:left="0" w:firstLine="709"/>
        <w:contextualSpacing/>
        <w:jc w:val="both"/>
        <w:rPr>
          <w:rFonts w:eastAsia="Times New Roman" w:cs="Times New Roman"/>
          <w:szCs w:val="28"/>
          <w:lang w:eastAsia="ru-RU"/>
        </w:rPr>
      </w:pPr>
      <w:r w:rsidRPr="004D1E5D">
        <w:rPr>
          <w:rFonts w:eastAsia="Times New Roman" w:cs="Times New Roman"/>
          <w:szCs w:val="28"/>
          <w:lang w:eastAsia="ru-RU"/>
        </w:rPr>
        <w:t>Длина камеры смешения</w:t>
      </w:r>
      <w:r w:rsidRPr="004D1E5D">
        <w:rPr>
          <w:rFonts w:eastAsia="Times New Roman" w:cs="Times New Roman"/>
          <w:szCs w:val="28"/>
          <w:lang w:val="en-US" w:eastAsia="ru-RU"/>
        </w:rPr>
        <w:t xml:space="preserve"> -</w:t>
      </w:r>
      <w:r w:rsidRPr="004D1E5D">
        <w:rPr>
          <w:rFonts w:eastAsia="Times New Roman" w:cs="Times New Roman"/>
          <w:szCs w:val="28"/>
          <w:lang w:eastAsia="ru-RU"/>
        </w:rPr>
        <w:t xml:space="preserve"> 89.14 мм.</w:t>
      </w:r>
    </w:p>
    <w:p w:rsidR="004D1E5D" w:rsidRPr="004D1E5D" w:rsidRDefault="004D1E5D" w:rsidP="00C3110C">
      <w:pPr>
        <w:numPr>
          <w:ilvl w:val="0"/>
          <w:numId w:val="11"/>
        </w:numPr>
        <w:tabs>
          <w:tab w:val="left" w:pos="1134"/>
        </w:tabs>
        <w:spacing w:after="160" w:line="259" w:lineRule="auto"/>
        <w:ind w:left="0" w:firstLine="709"/>
        <w:contextualSpacing/>
        <w:jc w:val="both"/>
        <w:rPr>
          <w:rFonts w:eastAsia="Times New Roman" w:cs="Times New Roman"/>
          <w:szCs w:val="28"/>
          <w:lang w:eastAsia="ru-RU"/>
        </w:rPr>
      </w:pPr>
      <w:r w:rsidRPr="004D1E5D">
        <w:rPr>
          <w:rFonts w:eastAsia="Times New Roman" w:cs="Times New Roman"/>
          <w:szCs w:val="28"/>
          <w:lang w:eastAsia="ru-RU"/>
        </w:rPr>
        <w:t>Диффузор: угол наклона 5</w:t>
      </w:r>
      <w:r w:rsidRPr="004D1E5D">
        <w:rPr>
          <w:rFonts w:eastAsia="Times New Roman" w:cs="Times New Roman"/>
          <w:szCs w:val="28"/>
          <w:lang w:val="kk-KZ" w:eastAsia="ru-RU"/>
        </w:rPr>
        <w:t xml:space="preserve"> </w:t>
      </w:r>
      <w:r w:rsidRPr="004D1E5D">
        <w:rPr>
          <w:rFonts w:eastAsia="Times New Roman" w:cs="Times New Roman"/>
          <w:szCs w:val="28"/>
          <w:lang w:eastAsia="ru-RU"/>
        </w:rPr>
        <w:t>-</w:t>
      </w:r>
      <w:r w:rsidRPr="004D1E5D">
        <w:rPr>
          <w:rFonts w:eastAsia="Times New Roman" w:cs="Times New Roman"/>
          <w:szCs w:val="28"/>
          <w:lang w:val="kk-KZ" w:eastAsia="ru-RU"/>
        </w:rPr>
        <w:t xml:space="preserve"> </w:t>
      </w:r>
      <w:r w:rsidR="00313EF9">
        <w:rPr>
          <w:rFonts w:eastAsia="Times New Roman" w:cs="Times New Roman"/>
          <w:szCs w:val="28"/>
          <w:lang w:val="kk-KZ" w:eastAsia="ru-RU"/>
        </w:rPr>
        <w:t>9</w:t>
      </w:r>
      <w:r w:rsidRPr="004D1E5D">
        <w:rPr>
          <w:rFonts w:eastAsia="Times New Roman" w:cs="Times New Roman"/>
          <w:szCs w:val="28"/>
          <w:lang w:eastAsia="ru-RU"/>
        </w:rPr>
        <w:t xml:space="preserve"> градусов.</w:t>
      </w:r>
    </w:p>
    <w:p w:rsidR="004D1E5D" w:rsidRPr="004D1E5D" w:rsidRDefault="004D1E5D" w:rsidP="00C3110C">
      <w:pPr>
        <w:numPr>
          <w:ilvl w:val="0"/>
          <w:numId w:val="11"/>
        </w:numPr>
        <w:tabs>
          <w:tab w:val="left" w:pos="1134"/>
        </w:tabs>
        <w:spacing w:after="160" w:line="259" w:lineRule="auto"/>
        <w:ind w:left="0" w:firstLine="709"/>
        <w:contextualSpacing/>
        <w:jc w:val="both"/>
        <w:rPr>
          <w:rFonts w:eastAsia="Times New Roman" w:cs="Times New Roman"/>
          <w:szCs w:val="28"/>
          <w:lang w:eastAsia="ru-RU"/>
        </w:rPr>
      </w:pPr>
      <w:r w:rsidRPr="004D1E5D">
        <w:rPr>
          <w:rFonts w:eastAsia="Times New Roman" w:cs="Times New Roman"/>
          <w:szCs w:val="28"/>
          <w:lang w:eastAsia="ru-RU"/>
        </w:rPr>
        <w:t>Длина диффузора (2,8…3,0) от длины камеры смешения.</w:t>
      </w:r>
    </w:p>
    <w:p w:rsidR="004D1E5D" w:rsidRPr="004D1E5D" w:rsidRDefault="004D1E5D" w:rsidP="004D1E5D">
      <w:pPr>
        <w:tabs>
          <w:tab w:val="left" w:pos="720"/>
        </w:tabs>
        <w:ind w:firstLine="709"/>
        <w:contextualSpacing/>
        <w:jc w:val="both"/>
        <w:outlineLvl w:val="1"/>
        <w:rPr>
          <w:rFonts w:eastAsia="SimSun" w:cs="Times New Roman"/>
          <w:szCs w:val="28"/>
        </w:rPr>
      </w:pPr>
      <w:r w:rsidRPr="004D1E5D">
        <w:rPr>
          <w:rFonts w:eastAsia="SimSun" w:cs="Times New Roman"/>
          <w:szCs w:val="28"/>
        </w:rPr>
        <w:t>Важными параметрами при дизайне являются расстояние между соплом и камерой смешения и длина последней. При выборе слишком длинных камер смешения наблюдается потеря кинетической энергии и, как следствие, ухудшение напорной характеристики насоса. Расстояние между соплом и камерой смешения оказывает существенное влияние на потерю кинетической энергии рабочего потока и ухудшение кавитационной устойчивости насоса.</w:t>
      </w:r>
    </w:p>
    <w:p w:rsidR="004D1E5D" w:rsidRPr="004D1E5D" w:rsidRDefault="004D1E5D" w:rsidP="004D1E5D">
      <w:pPr>
        <w:tabs>
          <w:tab w:val="left" w:pos="720"/>
        </w:tabs>
        <w:ind w:firstLine="709"/>
        <w:contextualSpacing/>
        <w:jc w:val="both"/>
        <w:outlineLvl w:val="1"/>
        <w:rPr>
          <w:rFonts w:eastAsia="Times New Roman" w:cs="Times New Roman"/>
          <w:szCs w:val="28"/>
        </w:rPr>
      </w:pPr>
      <w:r w:rsidRPr="004D1E5D">
        <w:rPr>
          <w:rFonts w:eastAsia="SimSun" w:cs="Times New Roman"/>
          <w:szCs w:val="28"/>
        </w:rPr>
        <w:t xml:space="preserve">Сопло рекомендуется короткого конического дизайна для снижения потерь давления на трение при истечении высокоскоростной струи. Согласно экспериментальным данным получено оптимальное расстояние между соплом и горловиной камеры смешения как </w:t>
      </w:r>
      <w:r w:rsidRPr="004D1E5D">
        <w:rPr>
          <w:rFonts w:eastAsia="SimSun" w:cs="Times New Roman"/>
          <w:noProof/>
          <w:position w:val="-14"/>
          <w:szCs w:val="28"/>
          <w:lang w:eastAsia="ru-RU"/>
        </w:rPr>
        <w:drawing>
          <wp:inline distT="0" distB="0" distL="0" distR="0">
            <wp:extent cx="499745" cy="23368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99745" cy="233680"/>
                    </a:xfrm>
                    <a:prstGeom prst="rect">
                      <a:avLst/>
                    </a:prstGeom>
                    <a:noFill/>
                    <a:ln>
                      <a:noFill/>
                    </a:ln>
                  </pic:spPr>
                </pic:pic>
              </a:graphicData>
            </a:graphic>
          </wp:inline>
        </w:drawing>
      </w:r>
      <w:r w:rsidRPr="004D1E5D">
        <w:rPr>
          <w:rFonts w:eastAsia="SimSun" w:cs="Times New Roman"/>
          <w:szCs w:val="28"/>
        </w:rPr>
        <w:t xml:space="preserve"> </w:t>
      </w:r>
      <w:r w:rsidRPr="004D1E5D">
        <w:rPr>
          <w:rFonts w:eastAsia="Times New Roman" w:cs="Times New Roman"/>
          <w:szCs w:val="28"/>
        </w:rPr>
        <w:t>в диапазоне 0,5</w:t>
      </w:r>
      <w:r w:rsidRPr="004D1E5D">
        <w:rPr>
          <w:rFonts w:eastAsia="Times New Roman" w:cs="Times New Roman"/>
          <w:szCs w:val="28"/>
          <w:lang w:val="kk-KZ"/>
        </w:rPr>
        <w:t xml:space="preserve"> </w:t>
      </w:r>
      <w:r w:rsidRPr="004D1E5D">
        <w:rPr>
          <w:rFonts w:eastAsia="Times New Roman" w:cs="Times New Roman"/>
          <w:szCs w:val="28"/>
        </w:rPr>
        <w:t>-</w:t>
      </w:r>
      <w:r w:rsidRPr="004D1E5D">
        <w:rPr>
          <w:rFonts w:eastAsia="Times New Roman" w:cs="Times New Roman"/>
          <w:szCs w:val="28"/>
          <w:lang w:val="kk-KZ"/>
        </w:rPr>
        <w:t xml:space="preserve"> </w:t>
      </w:r>
      <w:r w:rsidRPr="004D1E5D">
        <w:rPr>
          <w:rFonts w:eastAsia="Times New Roman" w:cs="Times New Roman"/>
          <w:szCs w:val="28"/>
        </w:rPr>
        <w:t>2,0 для предотвращения кавитации, однако рекомендуемое значение – 1.</w:t>
      </w:r>
    </w:p>
    <w:p w:rsidR="004D1E5D" w:rsidRPr="004D1E5D" w:rsidRDefault="004D1E5D" w:rsidP="004D1E5D">
      <w:pPr>
        <w:ind w:firstLine="709"/>
        <w:jc w:val="both"/>
        <w:rPr>
          <w:rFonts w:eastAsia="SimSun" w:cs="Times New Roman"/>
          <w:szCs w:val="28"/>
        </w:rPr>
      </w:pPr>
      <w:r w:rsidRPr="004D1E5D">
        <w:rPr>
          <w:rFonts w:eastAsia="SimSun" w:cs="Times New Roman"/>
          <w:szCs w:val="28"/>
        </w:rPr>
        <w:t xml:space="preserve">Длина камеры смешения рекомендуется </w:t>
      </w:r>
      <w:r w:rsidRPr="004D1E5D">
        <w:rPr>
          <w:rFonts w:eastAsia="SimSun" w:cs="Times New Roman"/>
          <w:noProof/>
          <w:position w:val="-12"/>
          <w:szCs w:val="28"/>
          <w:lang w:eastAsia="ru-RU"/>
        </w:rPr>
        <w:drawing>
          <wp:inline distT="0" distB="0" distL="0" distR="0">
            <wp:extent cx="414655" cy="233680"/>
            <wp:effectExtent l="0" t="0" r="444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4655" cy="233680"/>
                    </a:xfrm>
                    <a:prstGeom prst="rect">
                      <a:avLst/>
                    </a:prstGeom>
                    <a:noFill/>
                    <a:ln>
                      <a:noFill/>
                    </a:ln>
                  </pic:spPr>
                </pic:pic>
              </a:graphicData>
            </a:graphic>
          </wp:inline>
        </w:drawing>
      </w:r>
      <w:r w:rsidRPr="004D1E5D">
        <w:rPr>
          <w:rFonts w:eastAsia="SimSun" w:cs="Times New Roman"/>
          <w:szCs w:val="28"/>
        </w:rPr>
        <w:t xml:space="preserve"> =</w:t>
      </w:r>
      <w:r w:rsidRPr="004D1E5D">
        <w:rPr>
          <w:rFonts w:eastAsia="SimSun" w:cs="Times New Roman"/>
          <w:szCs w:val="28"/>
          <w:lang w:val="kk-KZ"/>
        </w:rPr>
        <w:t xml:space="preserve"> </w:t>
      </w:r>
      <w:r w:rsidRPr="004D1E5D">
        <w:rPr>
          <w:rFonts w:eastAsia="SimSun" w:cs="Times New Roman"/>
          <w:szCs w:val="28"/>
        </w:rPr>
        <w:t xml:space="preserve">8, однако эффективность насоса может быть улучшена и за счет изменения длины камеры смешения. </w:t>
      </w:r>
    </w:p>
    <w:p w:rsidR="004D1E5D" w:rsidRPr="004D1E5D" w:rsidRDefault="004D1E5D" w:rsidP="004D1E5D">
      <w:pPr>
        <w:tabs>
          <w:tab w:val="left" w:pos="720"/>
        </w:tabs>
        <w:ind w:firstLine="709"/>
        <w:jc w:val="both"/>
        <w:outlineLvl w:val="1"/>
        <w:rPr>
          <w:rFonts w:ascii="Calibri" w:eastAsia="Calibri" w:hAnsi="Calibri" w:cs="Times New Roman"/>
          <w:noProof/>
          <w:szCs w:val="28"/>
          <w:lang w:eastAsia="ru-RU"/>
        </w:rPr>
      </w:pPr>
      <w:r w:rsidRPr="004D1E5D">
        <w:rPr>
          <w:rFonts w:eastAsia="Calibri" w:cs="Times New Roman"/>
          <w:noProof/>
          <w:szCs w:val="28"/>
          <w:lang w:eastAsia="ru-RU"/>
        </w:rPr>
        <w:t xml:space="preserve"> Таким образом, были получены все необходимые конструктивные размеры элементов </w:t>
      </w:r>
      <w:r w:rsidR="004C01C1">
        <w:rPr>
          <w:rFonts w:eastAsia="Calibri" w:cs="Times New Roman"/>
          <w:noProof/>
          <w:szCs w:val="28"/>
          <w:lang w:val="kk-KZ" w:eastAsia="ru-RU"/>
        </w:rPr>
        <w:t>СН</w:t>
      </w:r>
      <w:r w:rsidRPr="004D1E5D">
        <w:rPr>
          <w:rFonts w:eastAsia="Calibri" w:cs="Times New Roman"/>
          <w:noProof/>
          <w:szCs w:val="28"/>
          <w:lang w:eastAsia="ru-RU"/>
        </w:rPr>
        <w:t xml:space="preserve">, необходимые для проектирования действующей опытной модели. </w:t>
      </w:r>
    </w:p>
    <w:p w:rsidR="004D1E5D" w:rsidRPr="004D1E5D" w:rsidRDefault="004D1E5D" w:rsidP="004D1E5D">
      <w:pPr>
        <w:ind w:firstLine="709"/>
        <w:jc w:val="both"/>
        <w:rPr>
          <w:rFonts w:eastAsia="Times New Roman" w:cs="Times New Roman"/>
          <w:szCs w:val="28"/>
          <w:lang w:val="kk-KZ"/>
        </w:rPr>
      </w:pPr>
      <w:r w:rsidRPr="004D1E5D">
        <w:rPr>
          <w:rFonts w:eastAsia="Times New Roman" w:cs="Times New Roman"/>
          <w:szCs w:val="28"/>
          <w:lang w:val="kk-KZ"/>
        </w:rPr>
        <w:t xml:space="preserve">На основании анализа результатов моделирования установлена высокая чувствительность кавитационных режимов работы </w:t>
      </w:r>
      <w:r w:rsidR="004C01C1">
        <w:rPr>
          <w:rFonts w:eastAsia="Times New Roman" w:cs="Times New Roman"/>
          <w:szCs w:val="28"/>
          <w:lang w:val="kk-KZ"/>
        </w:rPr>
        <w:t>СН</w:t>
      </w:r>
      <w:r w:rsidRPr="004D1E5D">
        <w:rPr>
          <w:rFonts w:eastAsia="Times New Roman" w:cs="Times New Roman"/>
          <w:szCs w:val="28"/>
          <w:lang w:val="kk-KZ"/>
        </w:rPr>
        <w:t xml:space="preserve"> не только к эксплуатационным условиям, но и к конструктивным параметрам основных </w:t>
      </w:r>
      <w:r w:rsidR="004C01C1">
        <w:rPr>
          <w:rFonts w:eastAsia="Times New Roman" w:cs="Times New Roman"/>
          <w:szCs w:val="28"/>
          <w:lang w:val="kk-KZ"/>
        </w:rPr>
        <w:t>его элементов</w:t>
      </w:r>
      <w:r w:rsidRPr="004D1E5D">
        <w:rPr>
          <w:rFonts w:eastAsia="Times New Roman" w:cs="Times New Roman"/>
          <w:szCs w:val="28"/>
          <w:lang w:val="kk-KZ"/>
        </w:rPr>
        <w:t>. Поэтому, рекомендуется обращать внимание на точность и тщательность соблюдения основных размеров и чистоту их рабочих поверхностей.</w:t>
      </w:r>
    </w:p>
    <w:p w:rsidR="004D1E5D" w:rsidRPr="004D1E5D" w:rsidRDefault="004D1E5D" w:rsidP="004D1E5D">
      <w:pPr>
        <w:tabs>
          <w:tab w:val="left" w:pos="1134"/>
          <w:tab w:val="left" w:pos="1276"/>
        </w:tabs>
        <w:ind w:firstLine="709"/>
        <w:jc w:val="both"/>
        <w:rPr>
          <w:rFonts w:eastAsia="Calibri" w:cs="Times New Roman"/>
          <w:szCs w:val="28"/>
        </w:rPr>
      </w:pPr>
      <w:r w:rsidRPr="004D1E5D">
        <w:rPr>
          <w:rFonts w:eastAsia="Calibri" w:cs="Times New Roman"/>
          <w:szCs w:val="28"/>
        </w:rPr>
        <w:t xml:space="preserve">Для изготовления действующего образца </w:t>
      </w:r>
      <w:r w:rsidR="004C01C1">
        <w:rPr>
          <w:rFonts w:eastAsia="Calibri" w:cs="Times New Roman"/>
          <w:szCs w:val="28"/>
          <w:lang w:val="kk-KZ"/>
        </w:rPr>
        <w:t>СН</w:t>
      </w:r>
      <w:r w:rsidRPr="004D1E5D">
        <w:rPr>
          <w:rFonts w:eastAsia="Calibri" w:cs="Times New Roman"/>
          <w:szCs w:val="28"/>
        </w:rPr>
        <w:t xml:space="preserve"> разработано </w:t>
      </w:r>
      <w:r w:rsidR="004C01C1">
        <w:rPr>
          <w:rFonts w:eastAsia="Calibri" w:cs="Times New Roman"/>
          <w:szCs w:val="28"/>
          <w:lang w:val="kk-KZ"/>
        </w:rPr>
        <w:t>ТЗ</w:t>
      </w:r>
      <w:r w:rsidRPr="004D1E5D">
        <w:rPr>
          <w:rFonts w:eastAsia="Calibri" w:cs="Times New Roman"/>
          <w:szCs w:val="28"/>
        </w:rPr>
        <w:t xml:space="preserve"> и выработаны основные требования к компоновке его конструкции</w:t>
      </w:r>
      <w:r w:rsidR="002E31B7">
        <w:rPr>
          <w:rFonts w:eastAsia="Calibri" w:cs="Times New Roman"/>
          <w:szCs w:val="28"/>
          <w:lang w:val="kk-KZ"/>
        </w:rPr>
        <w:t xml:space="preserve"> </w:t>
      </w:r>
      <w:r w:rsidR="006C1593" w:rsidRPr="006C1593">
        <w:rPr>
          <w:rFonts w:eastAsia="Calibri" w:cs="Times New Roman"/>
          <w:szCs w:val="28"/>
          <w:lang w:val="kk-KZ"/>
        </w:rPr>
        <w:t>[</w:t>
      </w:r>
      <w:r w:rsidR="008C0BCB">
        <w:rPr>
          <w:rFonts w:eastAsia="Calibri" w:cs="Times New Roman"/>
          <w:szCs w:val="28"/>
          <w:lang w:val="kk-KZ"/>
        </w:rPr>
        <w:t>52</w:t>
      </w:r>
      <w:r w:rsidR="006C1593" w:rsidRPr="006C1593">
        <w:rPr>
          <w:rFonts w:eastAsia="Calibri" w:cs="Times New Roman"/>
          <w:szCs w:val="28"/>
          <w:lang w:val="kk-KZ"/>
        </w:rPr>
        <w:t>]</w:t>
      </w:r>
      <w:r w:rsidRPr="004D1E5D">
        <w:rPr>
          <w:rFonts w:eastAsia="Calibri" w:cs="Times New Roman"/>
          <w:szCs w:val="28"/>
        </w:rPr>
        <w:t xml:space="preserve">.   </w:t>
      </w:r>
    </w:p>
    <w:p w:rsidR="004D1E5D" w:rsidRPr="004D1E5D" w:rsidRDefault="004D1E5D" w:rsidP="004D1E5D">
      <w:pPr>
        <w:tabs>
          <w:tab w:val="left" w:pos="1134"/>
          <w:tab w:val="left" w:pos="1276"/>
        </w:tabs>
        <w:ind w:firstLine="709"/>
        <w:jc w:val="both"/>
        <w:rPr>
          <w:rFonts w:eastAsia="Times New Roman" w:cs="Times New Roman"/>
          <w:bCs/>
          <w:szCs w:val="28"/>
          <w:lang w:eastAsia="ru-RU"/>
        </w:rPr>
      </w:pPr>
      <w:r w:rsidRPr="004D1E5D">
        <w:rPr>
          <w:rFonts w:eastAsia="Times New Roman" w:cs="Times New Roman"/>
          <w:bCs/>
          <w:szCs w:val="28"/>
          <w:lang w:eastAsia="ru-RU"/>
        </w:rPr>
        <w:t xml:space="preserve">В соответствии с требованиями ТЗ конструкция СН должна быть разборной, что позволит в процессе исследований менять отдельные его </w:t>
      </w:r>
      <w:r w:rsidRPr="004D1E5D">
        <w:rPr>
          <w:rFonts w:eastAsia="Times New Roman" w:cs="Times New Roman"/>
          <w:bCs/>
          <w:szCs w:val="28"/>
          <w:lang w:eastAsia="ru-RU"/>
        </w:rPr>
        <w:lastRenderedPageBreak/>
        <w:t>элементы с другими конструктивными размерами. Для этого при проектировании были рассмотрены два варианта – с фланцевым соединением элементов (рисунок 3.</w:t>
      </w:r>
      <w:r w:rsidRPr="004D1E5D">
        <w:rPr>
          <w:rFonts w:eastAsia="Times New Roman" w:cs="Times New Roman"/>
          <w:bCs/>
          <w:szCs w:val="28"/>
          <w:lang w:val="kk-KZ" w:eastAsia="ru-RU"/>
        </w:rPr>
        <w:t>30</w:t>
      </w:r>
      <w:r w:rsidRPr="004D1E5D">
        <w:rPr>
          <w:rFonts w:eastAsia="Times New Roman" w:cs="Times New Roman"/>
          <w:bCs/>
          <w:szCs w:val="28"/>
          <w:lang w:eastAsia="ru-RU"/>
        </w:rPr>
        <w:t>) и резьбовым (рисунок 3.31).</w:t>
      </w:r>
    </w:p>
    <w:p w:rsidR="004D1E5D" w:rsidRPr="004D1E5D" w:rsidRDefault="004D1E5D" w:rsidP="004D1E5D">
      <w:pPr>
        <w:tabs>
          <w:tab w:val="left" w:pos="1134"/>
          <w:tab w:val="left" w:pos="1276"/>
        </w:tabs>
        <w:spacing w:before="240" w:after="120"/>
        <w:jc w:val="center"/>
        <w:rPr>
          <w:rFonts w:eastAsia="Times New Roman" w:cs="Times New Roman"/>
          <w:b/>
          <w:bCs/>
          <w:szCs w:val="28"/>
          <w:lang w:eastAsia="ru-RU"/>
        </w:rPr>
      </w:pPr>
      <w:r w:rsidRPr="004D1E5D">
        <w:rPr>
          <w:rFonts w:ascii="Calibri" w:eastAsia="Calibri" w:hAnsi="Calibri" w:cs="Times New Roman"/>
          <w:noProof/>
          <w:szCs w:val="28"/>
          <w:lang w:eastAsia="ru-RU"/>
        </w:rPr>
        <w:drawing>
          <wp:inline distT="0" distB="0" distL="0" distR="0" wp14:anchorId="7FD37C67" wp14:editId="6F587C11">
            <wp:extent cx="2342981" cy="5936786"/>
            <wp:effectExtent l="0" t="635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06">
                      <a:extLst>
                        <a:ext uri="{28A0092B-C50C-407E-A947-70E740481C1C}">
                          <a14:useLocalDpi xmlns:a14="http://schemas.microsoft.com/office/drawing/2010/main" val="0"/>
                        </a:ext>
                      </a:extLst>
                    </a:blip>
                    <a:srcRect r="6577"/>
                    <a:stretch/>
                  </pic:blipFill>
                  <pic:spPr bwMode="auto">
                    <a:xfrm rot="5400000">
                      <a:off x="0" y="0"/>
                      <a:ext cx="2344896" cy="5941638"/>
                    </a:xfrm>
                    <a:prstGeom prst="rect">
                      <a:avLst/>
                    </a:prstGeom>
                    <a:noFill/>
                    <a:ln>
                      <a:noFill/>
                    </a:ln>
                    <a:extLst>
                      <a:ext uri="{53640926-AAD7-44D8-BBD7-CCE9431645EC}">
                        <a14:shadowObscured xmlns:a14="http://schemas.microsoft.com/office/drawing/2010/main"/>
                      </a:ext>
                    </a:extLst>
                  </pic:spPr>
                </pic:pic>
              </a:graphicData>
            </a:graphic>
          </wp:inline>
        </w:drawing>
      </w:r>
    </w:p>
    <w:p w:rsidR="004D1E5D" w:rsidRPr="004D1E5D" w:rsidRDefault="004D1E5D" w:rsidP="004D1E5D">
      <w:pPr>
        <w:tabs>
          <w:tab w:val="num" w:pos="1000"/>
          <w:tab w:val="num" w:pos="1260"/>
        </w:tabs>
        <w:jc w:val="center"/>
        <w:rPr>
          <w:rFonts w:eastAsia="Times New Roman" w:cs="Times New Roman"/>
          <w:szCs w:val="28"/>
          <w:lang w:eastAsia="ru-RU"/>
        </w:rPr>
      </w:pPr>
      <w:r w:rsidRPr="004D1E5D">
        <w:rPr>
          <w:rFonts w:eastAsia="Times New Roman" w:cs="Times New Roman"/>
          <w:szCs w:val="28"/>
          <w:lang w:eastAsia="ru-RU"/>
        </w:rPr>
        <w:t xml:space="preserve">Рисунок </w:t>
      </w:r>
      <w:r w:rsidRPr="004D1E5D">
        <w:rPr>
          <w:rFonts w:eastAsia="Times New Roman" w:cs="Times New Roman"/>
          <w:szCs w:val="28"/>
          <w:lang w:val="kk-KZ" w:eastAsia="ru-RU"/>
        </w:rPr>
        <w:t>3.30</w:t>
      </w:r>
      <w:r w:rsidRPr="004D1E5D">
        <w:rPr>
          <w:rFonts w:eastAsia="Times New Roman" w:cs="Times New Roman"/>
          <w:szCs w:val="28"/>
          <w:lang w:eastAsia="ru-RU"/>
        </w:rPr>
        <w:t xml:space="preserve"> </w:t>
      </w:r>
      <w:r w:rsidRPr="004D1E5D">
        <w:rPr>
          <w:rFonts w:eastAsia="Times New Roman" w:cs="Times New Roman"/>
          <w:szCs w:val="28"/>
          <w:lang w:val="kk-KZ" w:eastAsia="ru-RU"/>
        </w:rPr>
        <w:t>-</w:t>
      </w:r>
      <w:r w:rsidRPr="004D1E5D">
        <w:rPr>
          <w:rFonts w:eastAsia="Times New Roman" w:cs="Times New Roman"/>
          <w:szCs w:val="28"/>
          <w:lang w:eastAsia="ru-RU"/>
        </w:rPr>
        <w:t xml:space="preserve"> Общая компоновка элементов </w:t>
      </w:r>
      <w:r w:rsidR="004C01C1">
        <w:rPr>
          <w:rFonts w:eastAsia="Times New Roman" w:cs="Times New Roman"/>
          <w:szCs w:val="28"/>
          <w:lang w:val="kk-KZ" w:eastAsia="ru-RU"/>
        </w:rPr>
        <w:t>СН</w:t>
      </w:r>
      <w:r w:rsidRPr="004D1E5D">
        <w:rPr>
          <w:rFonts w:eastAsia="Times New Roman" w:cs="Times New Roman"/>
          <w:szCs w:val="28"/>
          <w:lang w:eastAsia="ru-RU"/>
        </w:rPr>
        <w:t xml:space="preserve"> на фланцевых соединениях</w:t>
      </w:r>
    </w:p>
    <w:p w:rsidR="00C3110C" w:rsidRPr="004D1E5D" w:rsidRDefault="00C3110C" w:rsidP="00F31866">
      <w:pPr>
        <w:tabs>
          <w:tab w:val="num" w:pos="1000"/>
          <w:tab w:val="num" w:pos="1260"/>
        </w:tabs>
        <w:jc w:val="both"/>
        <w:rPr>
          <w:rFonts w:eastAsia="Times New Roman" w:cs="Times New Roman"/>
          <w:szCs w:val="28"/>
          <w:lang w:eastAsia="ru-RU"/>
        </w:rPr>
      </w:pPr>
    </w:p>
    <w:p w:rsidR="004D1E5D" w:rsidRPr="004D1E5D" w:rsidRDefault="004D1E5D" w:rsidP="004D1E5D">
      <w:pPr>
        <w:tabs>
          <w:tab w:val="num" w:pos="1000"/>
          <w:tab w:val="num" w:pos="1260"/>
        </w:tabs>
        <w:jc w:val="center"/>
        <w:rPr>
          <w:rFonts w:eastAsia="Times New Roman" w:cs="Times New Roman"/>
          <w:szCs w:val="28"/>
          <w:lang w:eastAsia="ru-RU"/>
        </w:rPr>
      </w:pPr>
      <w:r w:rsidRPr="004D1E5D">
        <w:rPr>
          <w:rFonts w:ascii="Calibri" w:eastAsia="Calibri" w:hAnsi="Calibri" w:cs="Times New Roman"/>
          <w:noProof/>
          <w:szCs w:val="28"/>
          <w:lang w:eastAsia="ru-RU"/>
        </w:rPr>
        <w:drawing>
          <wp:inline distT="0" distB="0" distL="0" distR="0" wp14:anchorId="309C93BC" wp14:editId="01DC5B02">
            <wp:extent cx="3347720" cy="4580255"/>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47720" cy="4580255"/>
                    </a:xfrm>
                    <a:prstGeom prst="rect">
                      <a:avLst/>
                    </a:prstGeom>
                    <a:noFill/>
                    <a:ln>
                      <a:noFill/>
                    </a:ln>
                  </pic:spPr>
                </pic:pic>
              </a:graphicData>
            </a:graphic>
          </wp:inline>
        </w:drawing>
      </w:r>
    </w:p>
    <w:p w:rsidR="004D1E5D" w:rsidRPr="004D1E5D" w:rsidRDefault="004D1E5D" w:rsidP="004D1E5D">
      <w:pPr>
        <w:tabs>
          <w:tab w:val="num" w:pos="1000"/>
          <w:tab w:val="num" w:pos="1260"/>
        </w:tabs>
        <w:ind w:firstLine="709"/>
        <w:jc w:val="both"/>
        <w:rPr>
          <w:rFonts w:eastAsia="Times New Roman" w:cs="Times New Roman"/>
          <w:szCs w:val="28"/>
          <w:lang w:eastAsia="ru-RU"/>
        </w:rPr>
      </w:pPr>
    </w:p>
    <w:p w:rsidR="004D1E5D" w:rsidRPr="004D1E5D" w:rsidRDefault="004D1E5D" w:rsidP="004D1E5D">
      <w:pPr>
        <w:tabs>
          <w:tab w:val="num" w:pos="1000"/>
          <w:tab w:val="num" w:pos="1260"/>
        </w:tabs>
        <w:jc w:val="center"/>
        <w:rPr>
          <w:rFonts w:eastAsia="Times New Roman" w:cs="Times New Roman"/>
          <w:szCs w:val="28"/>
          <w:lang w:eastAsia="ru-RU"/>
        </w:rPr>
      </w:pPr>
      <w:r w:rsidRPr="004D1E5D">
        <w:rPr>
          <w:rFonts w:eastAsia="Times New Roman" w:cs="Times New Roman"/>
          <w:szCs w:val="28"/>
          <w:lang w:eastAsia="ru-RU"/>
        </w:rPr>
        <w:t>Рисунок 3.</w:t>
      </w:r>
      <w:r w:rsidRPr="004D1E5D">
        <w:rPr>
          <w:rFonts w:eastAsia="Times New Roman" w:cs="Times New Roman"/>
          <w:szCs w:val="28"/>
          <w:lang w:val="kk-KZ" w:eastAsia="ru-RU"/>
        </w:rPr>
        <w:t>31</w:t>
      </w:r>
      <w:r w:rsidRPr="004D1E5D">
        <w:rPr>
          <w:rFonts w:eastAsia="Times New Roman" w:cs="Times New Roman"/>
          <w:szCs w:val="28"/>
          <w:lang w:eastAsia="ru-RU"/>
        </w:rPr>
        <w:t xml:space="preserve"> </w:t>
      </w:r>
      <w:r w:rsidRPr="004D1E5D">
        <w:rPr>
          <w:rFonts w:eastAsia="Times New Roman" w:cs="Times New Roman"/>
          <w:szCs w:val="28"/>
          <w:lang w:val="kk-KZ" w:eastAsia="ru-RU"/>
        </w:rPr>
        <w:t>-</w:t>
      </w:r>
      <w:r w:rsidRPr="004D1E5D">
        <w:rPr>
          <w:rFonts w:eastAsia="Times New Roman" w:cs="Times New Roman"/>
          <w:szCs w:val="28"/>
          <w:lang w:eastAsia="ru-RU"/>
        </w:rPr>
        <w:t xml:space="preserve"> Общая компоновка </w:t>
      </w:r>
      <w:r w:rsidR="004C01C1">
        <w:rPr>
          <w:rFonts w:eastAsia="Times New Roman" w:cs="Times New Roman"/>
          <w:szCs w:val="28"/>
          <w:lang w:val="kk-KZ" w:eastAsia="ru-RU"/>
        </w:rPr>
        <w:t>СН</w:t>
      </w:r>
      <w:r w:rsidRPr="004D1E5D">
        <w:rPr>
          <w:rFonts w:eastAsia="Times New Roman" w:cs="Times New Roman"/>
          <w:szCs w:val="28"/>
          <w:lang w:eastAsia="ru-RU"/>
        </w:rPr>
        <w:t xml:space="preserve"> с резьбовым соединением элементов</w:t>
      </w:r>
    </w:p>
    <w:p w:rsidR="00140209" w:rsidRDefault="00140209" w:rsidP="00F31866">
      <w:pPr>
        <w:tabs>
          <w:tab w:val="num" w:pos="1000"/>
          <w:tab w:val="num" w:pos="1260"/>
        </w:tabs>
        <w:ind w:firstLine="709"/>
        <w:jc w:val="both"/>
        <w:rPr>
          <w:rFonts w:eastAsia="Times New Roman" w:cs="Times New Roman"/>
          <w:szCs w:val="28"/>
          <w:lang w:eastAsia="ru-RU"/>
        </w:rPr>
      </w:pPr>
    </w:p>
    <w:p w:rsidR="00F31866" w:rsidRDefault="00F31866" w:rsidP="00F31866">
      <w:pPr>
        <w:tabs>
          <w:tab w:val="num" w:pos="1000"/>
          <w:tab w:val="num" w:pos="1260"/>
        </w:tabs>
        <w:ind w:firstLine="709"/>
        <w:jc w:val="both"/>
        <w:rPr>
          <w:rFonts w:eastAsia="Times New Roman" w:cs="Times New Roman"/>
          <w:szCs w:val="28"/>
          <w:lang w:eastAsia="ru-RU"/>
        </w:rPr>
      </w:pPr>
      <w:r w:rsidRPr="004D1E5D">
        <w:rPr>
          <w:rFonts w:eastAsia="Times New Roman" w:cs="Times New Roman"/>
          <w:szCs w:val="28"/>
          <w:lang w:eastAsia="ru-RU"/>
        </w:rPr>
        <w:t xml:space="preserve">Фланцевые соединения имеют определенные преимущества, но и сложности при сборке и монтаже, связанные с возможными перекосами по </w:t>
      </w:r>
      <w:r w:rsidRPr="004D1E5D">
        <w:rPr>
          <w:rFonts w:eastAsia="Times New Roman" w:cs="Times New Roman"/>
          <w:szCs w:val="28"/>
          <w:lang w:eastAsia="ru-RU"/>
        </w:rPr>
        <w:lastRenderedPageBreak/>
        <w:t xml:space="preserve">осевым линиям элементов. Это может внести определенные погрешности в результаты эксперимента. Также могут вызвать определенные трудности создание уплотнений на фланцах. Поэтому был выбран комбинированный вариант сборки элементов, когда основные элементы </w:t>
      </w:r>
      <w:r>
        <w:rPr>
          <w:rFonts w:eastAsia="Times New Roman" w:cs="Times New Roman"/>
          <w:szCs w:val="28"/>
          <w:lang w:val="kk-KZ" w:eastAsia="ru-RU"/>
        </w:rPr>
        <w:t>СН</w:t>
      </w:r>
      <w:r w:rsidRPr="004D1E5D">
        <w:rPr>
          <w:rFonts w:eastAsia="Times New Roman" w:cs="Times New Roman"/>
          <w:szCs w:val="28"/>
          <w:lang w:eastAsia="ru-RU"/>
        </w:rPr>
        <w:t xml:space="preserve"> соединяются по резьбе, а сам насос к стендовым гидравлическим линиям – на фланцах.</w:t>
      </w:r>
    </w:p>
    <w:p w:rsidR="00F31866" w:rsidRPr="004D1E5D" w:rsidRDefault="00F31866" w:rsidP="00F31866">
      <w:pPr>
        <w:tabs>
          <w:tab w:val="num" w:pos="1000"/>
          <w:tab w:val="num" w:pos="1260"/>
        </w:tabs>
        <w:ind w:firstLine="709"/>
        <w:jc w:val="both"/>
        <w:rPr>
          <w:rFonts w:eastAsia="Times New Roman" w:cs="Times New Roman"/>
          <w:szCs w:val="28"/>
          <w:lang w:eastAsia="ru-RU"/>
        </w:rPr>
      </w:pPr>
      <w:r w:rsidRPr="004D1E5D">
        <w:rPr>
          <w:rFonts w:eastAsia="Times New Roman" w:cs="Times New Roman"/>
          <w:szCs w:val="28"/>
          <w:lang w:eastAsia="ru-RU"/>
        </w:rPr>
        <w:t xml:space="preserve">Действующая модель </w:t>
      </w:r>
      <w:r>
        <w:rPr>
          <w:rFonts w:eastAsia="Times New Roman" w:cs="Times New Roman"/>
          <w:szCs w:val="28"/>
          <w:lang w:val="kk-KZ" w:eastAsia="ru-RU"/>
        </w:rPr>
        <w:t>СН</w:t>
      </w:r>
      <w:r w:rsidRPr="004D1E5D">
        <w:rPr>
          <w:rFonts w:eastAsia="Times New Roman" w:cs="Times New Roman"/>
          <w:szCs w:val="28"/>
          <w:lang w:eastAsia="ru-RU"/>
        </w:rPr>
        <w:t xml:space="preserve"> предназначена для работы в комбинации с </w:t>
      </w:r>
      <w:r>
        <w:rPr>
          <w:rFonts w:eastAsia="Times New Roman" w:cs="Times New Roman"/>
          <w:szCs w:val="28"/>
          <w:lang w:val="kk-KZ" w:eastAsia="ru-RU"/>
        </w:rPr>
        <w:t>ЭЦН</w:t>
      </w:r>
      <w:r w:rsidRPr="004D1E5D">
        <w:rPr>
          <w:rFonts w:eastAsia="Times New Roman" w:cs="Times New Roman"/>
          <w:szCs w:val="28"/>
          <w:lang w:eastAsia="ru-RU"/>
        </w:rPr>
        <w:t xml:space="preserve"> на испытательном стенде в отапливаемом, вентилируемом закрытом помещении с применением технологических жидкостей.  </w:t>
      </w:r>
    </w:p>
    <w:p w:rsidR="00F31866" w:rsidRPr="004D1E5D" w:rsidRDefault="00F31866" w:rsidP="00F31866">
      <w:pPr>
        <w:tabs>
          <w:tab w:val="num" w:pos="1000"/>
          <w:tab w:val="num" w:pos="1260"/>
        </w:tabs>
        <w:ind w:firstLine="709"/>
        <w:jc w:val="both"/>
        <w:rPr>
          <w:rFonts w:eastAsia="Times New Roman" w:cs="Times New Roman"/>
          <w:szCs w:val="28"/>
          <w:lang w:eastAsia="ru-RU"/>
        </w:rPr>
      </w:pPr>
      <w:r w:rsidRPr="004D1E5D">
        <w:rPr>
          <w:rFonts w:eastAsia="Times New Roman" w:cs="Times New Roman"/>
          <w:szCs w:val="28"/>
          <w:lang w:eastAsia="ru-RU"/>
        </w:rPr>
        <w:t xml:space="preserve">Конструкция </w:t>
      </w:r>
      <w:r>
        <w:rPr>
          <w:rFonts w:eastAsia="Times New Roman" w:cs="Times New Roman"/>
          <w:szCs w:val="28"/>
          <w:lang w:val="kk-KZ" w:eastAsia="ru-RU"/>
        </w:rPr>
        <w:t>СН</w:t>
      </w:r>
      <w:r w:rsidRPr="004D1E5D">
        <w:rPr>
          <w:rFonts w:eastAsia="Times New Roman" w:cs="Times New Roman"/>
          <w:szCs w:val="28"/>
          <w:lang w:eastAsia="ru-RU"/>
        </w:rPr>
        <w:t xml:space="preserve"> изготовлена в точном соответствии с заданными исходными размерами основных конструктивных элементов, имеет возможность разборки для замены, при необходимости отдельных частей. </w:t>
      </w:r>
    </w:p>
    <w:p w:rsidR="00F31866" w:rsidRPr="004D1E5D" w:rsidRDefault="00F31866" w:rsidP="00F31866">
      <w:pPr>
        <w:tabs>
          <w:tab w:val="num" w:pos="1000"/>
          <w:tab w:val="num" w:pos="1260"/>
        </w:tabs>
        <w:ind w:firstLine="709"/>
        <w:jc w:val="both"/>
        <w:rPr>
          <w:rFonts w:eastAsia="Times New Roman" w:cs="Times New Roman"/>
          <w:szCs w:val="28"/>
          <w:lang w:eastAsia="ru-RU"/>
        </w:rPr>
      </w:pPr>
      <w:r w:rsidRPr="004D1E5D">
        <w:rPr>
          <w:rFonts w:eastAsia="Times New Roman" w:cs="Times New Roman"/>
          <w:szCs w:val="28"/>
          <w:lang w:eastAsia="ru-RU"/>
        </w:rPr>
        <w:t xml:space="preserve">В состав действующей модели </w:t>
      </w:r>
      <w:r>
        <w:rPr>
          <w:rFonts w:eastAsia="Times New Roman" w:cs="Times New Roman"/>
          <w:szCs w:val="28"/>
          <w:lang w:val="kk-KZ" w:eastAsia="ru-RU"/>
        </w:rPr>
        <w:t>СН</w:t>
      </w:r>
      <w:r w:rsidRPr="004D1E5D">
        <w:rPr>
          <w:rFonts w:eastAsia="Times New Roman" w:cs="Times New Roman"/>
          <w:szCs w:val="28"/>
          <w:lang w:eastAsia="ru-RU"/>
        </w:rPr>
        <w:t xml:space="preserve"> входят следующие основные элементы, </w:t>
      </w:r>
      <w:r w:rsidRPr="004D1E5D">
        <w:rPr>
          <w:rFonts w:eastAsia="Calibri" w:cs="Times New Roman"/>
          <w:szCs w:val="28"/>
        </w:rPr>
        <w:t>разработанные и изготовленные по результатам расчетного моделирования</w:t>
      </w:r>
      <w:r w:rsidRPr="004D1E5D">
        <w:rPr>
          <w:rFonts w:eastAsia="Times New Roman" w:cs="Times New Roman"/>
          <w:szCs w:val="28"/>
          <w:lang w:eastAsia="ru-RU"/>
        </w:rPr>
        <w:t>:</w:t>
      </w:r>
    </w:p>
    <w:p w:rsidR="00F31866" w:rsidRPr="004D1E5D" w:rsidRDefault="00F31866" w:rsidP="00F31866">
      <w:pPr>
        <w:tabs>
          <w:tab w:val="left" w:pos="1134"/>
        </w:tabs>
        <w:ind w:firstLine="709"/>
        <w:jc w:val="both"/>
        <w:rPr>
          <w:rFonts w:eastAsia="Times New Roman" w:cs="Times New Roman"/>
          <w:szCs w:val="28"/>
        </w:rPr>
      </w:pPr>
      <w:r w:rsidRPr="004D1E5D">
        <w:rPr>
          <w:rFonts w:eastAsia="Times New Roman" w:cs="Times New Roman"/>
          <w:szCs w:val="28"/>
          <w:lang w:eastAsia="ru-RU"/>
        </w:rPr>
        <w:t>-</w:t>
      </w:r>
      <w:r w:rsidRPr="004D1E5D">
        <w:rPr>
          <w:rFonts w:eastAsia="Times New Roman" w:cs="Times New Roman"/>
          <w:szCs w:val="28"/>
          <w:lang w:eastAsia="ru-RU"/>
        </w:rPr>
        <w:tab/>
        <w:t>высоконапорное сопло со сменной головкой</w:t>
      </w:r>
      <w:r w:rsidRPr="004D1E5D">
        <w:rPr>
          <w:rFonts w:eastAsia="Times New Roman" w:cs="Times New Roman"/>
          <w:szCs w:val="28"/>
        </w:rPr>
        <w:t xml:space="preserve">; </w:t>
      </w:r>
    </w:p>
    <w:p w:rsidR="00F31866" w:rsidRPr="004D1E5D" w:rsidRDefault="00F31866" w:rsidP="00F31866">
      <w:pPr>
        <w:tabs>
          <w:tab w:val="left" w:pos="1134"/>
        </w:tabs>
        <w:ind w:firstLine="709"/>
        <w:jc w:val="both"/>
        <w:rPr>
          <w:rFonts w:eastAsia="Times New Roman" w:cs="Times New Roman"/>
          <w:szCs w:val="28"/>
        </w:rPr>
      </w:pPr>
      <w:r w:rsidRPr="004D1E5D">
        <w:rPr>
          <w:rFonts w:eastAsia="Times New Roman" w:cs="Times New Roman"/>
          <w:szCs w:val="28"/>
        </w:rPr>
        <w:t>- корпус для крепления высоконапорного сопла и подвода вторичной эжектируемой жидкости;</w:t>
      </w:r>
    </w:p>
    <w:p w:rsidR="00F31866" w:rsidRPr="004D1E5D" w:rsidRDefault="00F31866" w:rsidP="00F31866">
      <w:pPr>
        <w:tabs>
          <w:tab w:val="left" w:pos="1134"/>
        </w:tabs>
        <w:ind w:firstLine="709"/>
        <w:jc w:val="both"/>
        <w:rPr>
          <w:rFonts w:eastAsia="Times New Roman" w:cs="Times New Roman"/>
          <w:szCs w:val="28"/>
        </w:rPr>
      </w:pPr>
      <w:r w:rsidRPr="004D1E5D">
        <w:rPr>
          <w:rFonts w:eastAsia="Times New Roman" w:cs="Times New Roman"/>
          <w:szCs w:val="28"/>
        </w:rPr>
        <w:t>- входной диффузор;</w:t>
      </w:r>
    </w:p>
    <w:p w:rsidR="00F31866" w:rsidRPr="004D1E5D" w:rsidRDefault="00F31866" w:rsidP="00F31866">
      <w:pPr>
        <w:tabs>
          <w:tab w:val="left" w:pos="1134"/>
        </w:tabs>
        <w:ind w:firstLine="709"/>
        <w:jc w:val="both"/>
        <w:rPr>
          <w:rFonts w:eastAsia="Times New Roman" w:cs="Times New Roman"/>
          <w:szCs w:val="28"/>
        </w:rPr>
      </w:pPr>
      <w:r w:rsidRPr="004D1E5D">
        <w:rPr>
          <w:rFonts w:eastAsia="Times New Roman" w:cs="Times New Roman"/>
          <w:szCs w:val="28"/>
        </w:rPr>
        <w:t>- камера смешения;</w:t>
      </w:r>
    </w:p>
    <w:p w:rsidR="004D1E5D" w:rsidRPr="004D1E5D" w:rsidRDefault="00F31866" w:rsidP="00F31866">
      <w:pPr>
        <w:tabs>
          <w:tab w:val="num" w:pos="1000"/>
          <w:tab w:val="num" w:pos="1260"/>
        </w:tabs>
        <w:ind w:firstLine="709"/>
        <w:jc w:val="both"/>
        <w:rPr>
          <w:rFonts w:eastAsia="Times New Roman" w:cs="Times New Roman"/>
          <w:szCs w:val="28"/>
          <w:lang w:eastAsia="ru-RU"/>
        </w:rPr>
      </w:pPr>
      <w:r w:rsidRPr="004D1E5D">
        <w:rPr>
          <w:rFonts w:eastAsia="Times New Roman" w:cs="Times New Roman"/>
          <w:szCs w:val="28"/>
        </w:rPr>
        <w:t>- выкидной диффузор.</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На основании полученных в результате моделирования расчетных данных разработана общая компоновка конструкции и проведено проектирование основных элементов струйного аппарата (рисун</w:t>
      </w:r>
      <w:r w:rsidRPr="004D1E5D">
        <w:rPr>
          <w:rFonts w:eastAsia="Calibri" w:cs="Times New Roman"/>
          <w:szCs w:val="28"/>
          <w:lang w:val="kk-KZ"/>
        </w:rPr>
        <w:t>ки</w:t>
      </w:r>
      <w:r w:rsidRPr="004D1E5D">
        <w:rPr>
          <w:rFonts w:eastAsia="Calibri" w:cs="Times New Roman"/>
          <w:szCs w:val="28"/>
        </w:rPr>
        <w:t xml:space="preserve"> 3.</w:t>
      </w:r>
      <w:r w:rsidR="00F31866">
        <w:rPr>
          <w:rFonts w:eastAsia="Calibri" w:cs="Times New Roman"/>
          <w:szCs w:val="28"/>
          <w:lang w:val="kk-KZ"/>
        </w:rPr>
        <w:t>32– 3.34</w:t>
      </w:r>
      <w:r w:rsidRPr="004D1E5D">
        <w:rPr>
          <w:rFonts w:eastAsia="Calibri" w:cs="Times New Roman"/>
          <w:szCs w:val="28"/>
        </w:rPr>
        <w:t>).</w:t>
      </w: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after="160" w:line="259" w:lineRule="auto"/>
        <w:jc w:val="center"/>
        <w:rPr>
          <w:rFonts w:ascii="Calibri" w:eastAsia="Calibri" w:hAnsi="Calibri" w:cs="Times New Roman"/>
          <w:noProof/>
          <w:szCs w:val="28"/>
          <w:lang w:eastAsia="ru-RU"/>
        </w:rPr>
      </w:pPr>
      <w:r w:rsidRPr="004D1E5D">
        <w:rPr>
          <w:rFonts w:ascii="Calibri" w:eastAsia="Calibri" w:hAnsi="Calibri" w:cs="Times New Roman"/>
          <w:noProof/>
          <w:szCs w:val="28"/>
          <w:lang w:eastAsia="ru-RU"/>
        </w:rPr>
        <w:drawing>
          <wp:inline distT="0" distB="0" distL="0" distR="0" wp14:anchorId="7D9C08AE" wp14:editId="6605FAD0">
            <wp:extent cx="5832295" cy="2968831"/>
            <wp:effectExtent l="0" t="0" r="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52472" cy="2979102"/>
                    </a:xfrm>
                    <a:prstGeom prst="rect">
                      <a:avLst/>
                    </a:prstGeom>
                    <a:noFill/>
                    <a:ln>
                      <a:noFill/>
                    </a:ln>
                  </pic:spPr>
                </pic:pic>
              </a:graphicData>
            </a:graphic>
          </wp:inline>
        </w:drawing>
      </w:r>
    </w:p>
    <w:p w:rsidR="004D1E5D" w:rsidRDefault="004D1E5D" w:rsidP="004D1E5D">
      <w:pPr>
        <w:spacing w:line="259" w:lineRule="auto"/>
        <w:jc w:val="center"/>
        <w:rPr>
          <w:rFonts w:eastAsia="Calibri" w:cs="Times New Roman"/>
          <w:noProof/>
          <w:szCs w:val="28"/>
          <w:lang w:eastAsia="ru-RU"/>
        </w:rPr>
      </w:pPr>
      <w:r w:rsidRPr="004D1E5D">
        <w:rPr>
          <w:rFonts w:eastAsia="Calibri" w:cs="Times New Roman"/>
          <w:noProof/>
          <w:szCs w:val="28"/>
          <w:lang w:eastAsia="ru-RU"/>
        </w:rPr>
        <w:t xml:space="preserve">Рисунок </w:t>
      </w:r>
      <w:r w:rsidRPr="004D1E5D">
        <w:rPr>
          <w:rFonts w:eastAsia="Calibri" w:cs="Times New Roman"/>
          <w:noProof/>
          <w:szCs w:val="28"/>
          <w:lang w:val="kk-KZ" w:eastAsia="ru-RU"/>
        </w:rPr>
        <w:t>3.32</w:t>
      </w:r>
      <w:r w:rsidRPr="004D1E5D">
        <w:rPr>
          <w:rFonts w:eastAsia="Calibri" w:cs="Times New Roman"/>
          <w:noProof/>
          <w:szCs w:val="28"/>
          <w:lang w:eastAsia="ru-RU"/>
        </w:rPr>
        <w:t xml:space="preserve"> </w:t>
      </w:r>
      <w:r w:rsidRPr="004D1E5D">
        <w:rPr>
          <w:rFonts w:eastAsia="Calibri" w:cs="Times New Roman"/>
          <w:noProof/>
          <w:szCs w:val="28"/>
          <w:lang w:val="kk-KZ" w:eastAsia="ru-RU"/>
        </w:rPr>
        <w:t>-</w:t>
      </w:r>
      <w:r w:rsidRPr="004D1E5D">
        <w:rPr>
          <w:rFonts w:eastAsia="Calibri" w:cs="Times New Roman"/>
          <w:noProof/>
          <w:szCs w:val="28"/>
          <w:lang w:eastAsia="ru-RU"/>
        </w:rPr>
        <w:t xml:space="preserve"> Камера смешения</w:t>
      </w:r>
    </w:p>
    <w:p w:rsidR="00140209" w:rsidRDefault="00140209" w:rsidP="00F31866">
      <w:pPr>
        <w:tabs>
          <w:tab w:val="num" w:pos="993"/>
        </w:tabs>
        <w:ind w:firstLine="709"/>
        <w:jc w:val="both"/>
        <w:rPr>
          <w:rFonts w:eastAsia="Times New Roman" w:cs="Times New Roman"/>
          <w:szCs w:val="28"/>
          <w:lang w:eastAsia="ru-RU"/>
        </w:rPr>
      </w:pPr>
    </w:p>
    <w:p w:rsidR="00F31866" w:rsidRPr="004D1E5D" w:rsidRDefault="00F31866" w:rsidP="00F31866">
      <w:pPr>
        <w:tabs>
          <w:tab w:val="num" w:pos="993"/>
        </w:tabs>
        <w:ind w:firstLine="709"/>
        <w:jc w:val="both"/>
        <w:rPr>
          <w:rFonts w:eastAsia="Times New Roman" w:cs="Times New Roman"/>
          <w:szCs w:val="28"/>
          <w:lang w:eastAsia="ru-RU"/>
        </w:rPr>
      </w:pPr>
      <w:r w:rsidRPr="004D1E5D">
        <w:rPr>
          <w:rFonts w:eastAsia="Times New Roman" w:cs="Times New Roman"/>
          <w:szCs w:val="28"/>
          <w:lang w:eastAsia="ru-RU"/>
        </w:rPr>
        <w:t>Остальные элементы – фитинги, муфты, различные конструкции сопел здесь не приведены.</w:t>
      </w:r>
    </w:p>
    <w:p w:rsidR="00F31866" w:rsidRDefault="00F31866" w:rsidP="00F31866">
      <w:pPr>
        <w:spacing w:line="259" w:lineRule="auto"/>
        <w:ind w:firstLine="709"/>
        <w:jc w:val="both"/>
        <w:rPr>
          <w:rFonts w:eastAsia="Times New Roman" w:cs="Times New Roman"/>
          <w:szCs w:val="28"/>
          <w:lang w:eastAsia="ru-RU"/>
        </w:rPr>
      </w:pPr>
      <w:r w:rsidRPr="004D1E5D">
        <w:rPr>
          <w:rFonts w:eastAsia="Times New Roman" w:cs="Times New Roman"/>
          <w:szCs w:val="28"/>
          <w:lang w:eastAsia="ru-RU"/>
        </w:rPr>
        <w:lastRenderedPageBreak/>
        <w:t xml:space="preserve">Струйный насос изготовлен из коррозионностойкого материала, рассчитанного на избыточное давление до 1,5 </w:t>
      </w:r>
      <w:r w:rsidRPr="004D1E5D">
        <w:rPr>
          <w:rFonts w:eastAsia="Times New Roman" w:cs="Times New Roman"/>
          <w:szCs w:val="28"/>
          <w:lang w:val="kk-KZ" w:eastAsia="ru-RU"/>
        </w:rPr>
        <w:t>М</w:t>
      </w:r>
      <w:r w:rsidRPr="004D1E5D">
        <w:rPr>
          <w:rFonts w:eastAsia="Times New Roman" w:cs="Times New Roman"/>
          <w:szCs w:val="28"/>
          <w:lang w:eastAsia="ru-RU"/>
        </w:rPr>
        <w:t>Па. Проточные части элементов, наиболее подверженные кавитации и коррозии, подвергнуты упрочняющей химико-термической обработке – нитрированию титаном.</w:t>
      </w:r>
    </w:p>
    <w:p w:rsidR="00F31866" w:rsidRPr="004D1E5D" w:rsidRDefault="00F31866" w:rsidP="004D1E5D">
      <w:pPr>
        <w:spacing w:line="259" w:lineRule="auto"/>
        <w:jc w:val="center"/>
        <w:rPr>
          <w:rFonts w:eastAsia="Calibri" w:cs="Times New Roman"/>
          <w:szCs w:val="28"/>
        </w:rPr>
      </w:pPr>
    </w:p>
    <w:p w:rsidR="004D1E5D" w:rsidRPr="004D1E5D" w:rsidRDefault="004D1E5D" w:rsidP="004D1E5D">
      <w:pPr>
        <w:spacing w:after="160" w:line="259" w:lineRule="auto"/>
        <w:jc w:val="center"/>
        <w:rPr>
          <w:rFonts w:eastAsia="Calibri" w:cs="Times New Roman"/>
          <w:szCs w:val="28"/>
        </w:rPr>
      </w:pPr>
      <w:r w:rsidRPr="004D1E5D">
        <w:rPr>
          <w:rFonts w:eastAsia="Calibri" w:cs="Times New Roman"/>
          <w:noProof/>
          <w:szCs w:val="28"/>
          <w:lang w:eastAsia="ru-RU"/>
        </w:rPr>
        <w:drawing>
          <wp:inline distT="0" distB="0" distL="0" distR="0" wp14:anchorId="55226F7B" wp14:editId="251BA989">
            <wp:extent cx="4474999" cy="3645725"/>
            <wp:effectExtent l="0" t="0" r="190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87486" cy="3655898"/>
                    </a:xfrm>
                    <a:prstGeom prst="rect">
                      <a:avLst/>
                    </a:prstGeom>
                    <a:noFill/>
                    <a:ln>
                      <a:noFill/>
                    </a:ln>
                  </pic:spPr>
                </pic:pic>
              </a:graphicData>
            </a:graphic>
          </wp:inline>
        </w:drawing>
      </w:r>
    </w:p>
    <w:p w:rsidR="004D1E5D" w:rsidRPr="004D1E5D" w:rsidRDefault="004D1E5D" w:rsidP="004D1E5D">
      <w:pPr>
        <w:spacing w:line="259" w:lineRule="auto"/>
        <w:jc w:val="center"/>
        <w:rPr>
          <w:rFonts w:eastAsia="Calibri" w:cs="Times New Roman"/>
          <w:szCs w:val="28"/>
        </w:rPr>
      </w:pPr>
      <w:r w:rsidRPr="004D1E5D">
        <w:rPr>
          <w:rFonts w:eastAsia="Calibri" w:cs="Times New Roman"/>
          <w:szCs w:val="28"/>
        </w:rPr>
        <w:t xml:space="preserve"> (а)</w:t>
      </w:r>
    </w:p>
    <w:p w:rsidR="004D1E5D" w:rsidRPr="004D1E5D" w:rsidRDefault="004D1E5D" w:rsidP="004D1E5D">
      <w:pPr>
        <w:spacing w:line="259" w:lineRule="auto"/>
        <w:ind w:firstLine="709"/>
        <w:jc w:val="center"/>
        <w:rPr>
          <w:rFonts w:eastAsia="Calibri" w:cs="Times New Roman"/>
          <w:szCs w:val="28"/>
        </w:rPr>
      </w:pPr>
    </w:p>
    <w:p w:rsidR="004D1E5D" w:rsidRPr="004D1E5D" w:rsidRDefault="004D1E5D" w:rsidP="004D1E5D">
      <w:pPr>
        <w:spacing w:after="160" w:line="259" w:lineRule="auto"/>
        <w:jc w:val="center"/>
        <w:rPr>
          <w:rFonts w:eastAsia="Calibri" w:cs="Times New Roman"/>
          <w:szCs w:val="28"/>
        </w:rPr>
      </w:pPr>
      <w:r w:rsidRPr="004D1E5D">
        <w:rPr>
          <w:rFonts w:eastAsia="Calibri" w:cs="Times New Roman"/>
          <w:noProof/>
          <w:szCs w:val="28"/>
          <w:lang w:eastAsia="ru-RU"/>
        </w:rPr>
        <w:drawing>
          <wp:inline distT="0" distB="0" distL="0" distR="0" wp14:anchorId="3143BD2B" wp14:editId="0EBCF0A4">
            <wp:extent cx="4239491" cy="2550903"/>
            <wp:effectExtent l="0" t="0" r="889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40511" cy="2551517"/>
                    </a:xfrm>
                    <a:prstGeom prst="rect">
                      <a:avLst/>
                    </a:prstGeom>
                    <a:noFill/>
                    <a:ln>
                      <a:noFill/>
                    </a:ln>
                  </pic:spPr>
                </pic:pic>
              </a:graphicData>
            </a:graphic>
          </wp:inline>
        </w:drawing>
      </w:r>
    </w:p>
    <w:p w:rsidR="004D1E5D" w:rsidRPr="004D1E5D" w:rsidRDefault="004D1E5D" w:rsidP="004D1E5D">
      <w:pPr>
        <w:tabs>
          <w:tab w:val="num" w:pos="993"/>
        </w:tabs>
        <w:spacing w:after="160"/>
        <w:jc w:val="center"/>
        <w:rPr>
          <w:rFonts w:eastAsia="Times New Roman" w:cs="Times New Roman"/>
          <w:szCs w:val="28"/>
          <w:lang w:eastAsia="ru-RU"/>
        </w:rPr>
      </w:pPr>
      <w:r w:rsidRPr="004D1E5D">
        <w:rPr>
          <w:rFonts w:eastAsia="Times New Roman" w:cs="Times New Roman"/>
          <w:szCs w:val="28"/>
          <w:lang w:eastAsia="ru-RU"/>
        </w:rPr>
        <w:t xml:space="preserve"> (б)</w:t>
      </w:r>
    </w:p>
    <w:p w:rsidR="004D1E5D" w:rsidRPr="004D1E5D" w:rsidRDefault="004D1E5D" w:rsidP="004D1E5D">
      <w:pPr>
        <w:tabs>
          <w:tab w:val="num" w:pos="993"/>
        </w:tabs>
        <w:jc w:val="center"/>
        <w:rPr>
          <w:rFonts w:eastAsia="Times New Roman" w:cs="Times New Roman"/>
          <w:szCs w:val="28"/>
          <w:lang w:eastAsia="ru-RU"/>
        </w:rPr>
      </w:pPr>
      <w:r w:rsidRPr="004D1E5D">
        <w:rPr>
          <w:rFonts w:eastAsia="Times New Roman" w:cs="Times New Roman"/>
          <w:szCs w:val="28"/>
          <w:lang w:eastAsia="ru-RU"/>
        </w:rPr>
        <w:t>Рисунок 3.</w:t>
      </w:r>
      <w:r w:rsidR="00F31866">
        <w:rPr>
          <w:rFonts w:eastAsia="Times New Roman" w:cs="Times New Roman"/>
          <w:szCs w:val="28"/>
          <w:lang w:val="kk-KZ" w:eastAsia="ru-RU"/>
        </w:rPr>
        <w:t>33</w:t>
      </w:r>
      <w:r w:rsidRPr="004D1E5D">
        <w:rPr>
          <w:rFonts w:eastAsia="Times New Roman" w:cs="Times New Roman"/>
          <w:szCs w:val="28"/>
          <w:lang w:eastAsia="ru-RU"/>
        </w:rPr>
        <w:t xml:space="preserve"> </w:t>
      </w:r>
      <w:r w:rsidRPr="004D1E5D">
        <w:rPr>
          <w:rFonts w:eastAsia="Times New Roman" w:cs="Times New Roman"/>
          <w:szCs w:val="28"/>
          <w:lang w:val="kk-KZ" w:eastAsia="ru-RU"/>
        </w:rPr>
        <w:t>-</w:t>
      </w:r>
      <w:r w:rsidRPr="004D1E5D">
        <w:rPr>
          <w:rFonts w:eastAsia="Times New Roman" w:cs="Times New Roman"/>
          <w:szCs w:val="28"/>
          <w:lang w:eastAsia="ru-RU"/>
        </w:rPr>
        <w:t xml:space="preserve"> Приемная камера (а) и два типа сменных диффузоров для входа жидкости в камеру смешения (б)</w:t>
      </w:r>
    </w:p>
    <w:p w:rsidR="00F31866" w:rsidRPr="004D1E5D" w:rsidRDefault="00F31866" w:rsidP="00F31866">
      <w:pPr>
        <w:spacing w:line="259" w:lineRule="auto"/>
        <w:jc w:val="center"/>
        <w:rPr>
          <w:rFonts w:eastAsia="Calibri" w:cs="Times New Roman"/>
          <w:szCs w:val="28"/>
        </w:rPr>
      </w:pPr>
      <w:r w:rsidRPr="004D1E5D">
        <w:rPr>
          <w:rFonts w:eastAsia="Calibri" w:cs="Times New Roman"/>
          <w:noProof/>
          <w:szCs w:val="28"/>
          <w:lang w:eastAsia="ru-RU"/>
        </w:rPr>
        <w:lastRenderedPageBreak/>
        <w:drawing>
          <wp:inline distT="0" distB="0" distL="0" distR="0" wp14:anchorId="2D1A48D0" wp14:editId="64681D4A">
            <wp:extent cx="5937662" cy="2757255"/>
            <wp:effectExtent l="0" t="0" r="6350"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1">
                      <a:extLst>
                        <a:ext uri="{28A0092B-C50C-407E-A947-70E740481C1C}">
                          <a14:useLocalDpi xmlns:a14="http://schemas.microsoft.com/office/drawing/2010/main" val="0"/>
                        </a:ext>
                      </a:extLst>
                    </a:blip>
                    <a:srcRect t="8360" b="1608"/>
                    <a:stretch>
                      <a:fillRect/>
                    </a:stretch>
                  </pic:blipFill>
                  <pic:spPr bwMode="auto">
                    <a:xfrm>
                      <a:off x="0" y="0"/>
                      <a:ext cx="5930635" cy="2753992"/>
                    </a:xfrm>
                    <a:prstGeom prst="rect">
                      <a:avLst/>
                    </a:prstGeom>
                    <a:noFill/>
                    <a:ln>
                      <a:noFill/>
                    </a:ln>
                  </pic:spPr>
                </pic:pic>
              </a:graphicData>
            </a:graphic>
          </wp:inline>
        </w:drawing>
      </w:r>
    </w:p>
    <w:p w:rsidR="00F31866" w:rsidRDefault="00F31866" w:rsidP="00F31866">
      <w:pPr>
        <w:spacing w:line="259" w:lineRule="auto"/>
        <w:jc w:val="center"/>
        <w:rPr>
          <w:rFonts w:eastAsia="Calibri" w:cs="Times New Roman"/>
          <w:szCs w:val="28"/>
        </w:rPr>
      </w:pPr>
      <w:r w:rsidRPr="004D1E5D">
        <w:rPr>
          <w:rFonts w:eastAsia="Calibri" w:cs="Times New Roman"/>
          <w:szCs w:val="28"/>
        </w:rPr>
        <w:t xml:space="preserve">Рисунок </w:t>
      </w:r>
      <w:r>
        <w:rPr>
          <w:rFonts w:eastAsia="Calibri" w:cs="Times New Roman"/>
          <w:szCs w:val="28"/>
          <w:lang w:val="kk-KZ"/>
        </w:rPr>
        <w:t>3.34</w:t>
      </w:r>
      <w:r w:rsidRPr="004D1E5D">
        <w:rPr>
          <w:rFonts w:eastAsia="Calibri" w:cs="Times New Roman"/>
          <w:szCs w:val="28"/>
        </w:rPr>
        <w:t xml:space="preserve"> </w:t>
      </w:r>
      <w:r>
        <w:rPr>
          <w:rFonts w:eastAsia="Calibri" w:cs="Times New Roman"/>
          <w:szCs w:val="28"/>
          <w:lang w:val="kk-KZ"/>
        </w:rPr>
        <w:t>–</w:t>
      </w:r>
      <w:r w:rsidRPr="004D1E5D">
        <w:rPr>
          <w:rFonts w:eastAsia="Calibri" w:cs="Times New Roman"/>
          <w:szCs w:val="28"/>
        </w:rPr>
        <w:t xml:space="preserve"> Диффузор</w:t>
      </w:r>
    </w:p>
    <w:p w:rsidR="004D1E5D" w:rsidRPr="004D1E5D" w:rsidRDefault="004D1E5D" w:rsidP="004D1E5D">
      <w:pPr>
        <w:tabs>
          <w:tab w:val="num" w:pos="993"/>
        </w:tabs>
        <w:ind w:firstLine="709"/>
        <w:jc w:val="both"/>
        <w:rPr>
          <w:rFonts w:eastAsia="Times New Roman" w:cs="Times New Roman"/>
          <w:szCs w:val="28"/>
          <w:lang w:eastAsia="ru-RU"/>
        </w:rPr>
      </w:pP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Точность изготовления деталей в значительной степени влияет на их коэффициенты сопротивлений (гидравлические потери), поэтому после изготовления на станках они проходили доводку полировкой для достижения требуемой чистоты и шероховатости внутренних поверхностей.  Изготовленные согласно проектным документам элементы </w:t>
      </w:r>
      <w:r w:rsidR="004C01C1">
        <w:rPr>
          <w:rFonts w:eastAsia="Calibri" w:cs="Times New Roman"/>
          <w:szCs w:val="28"/>
          <w:lang w:val="kk-KZ"/>
        </w:rPr>
        <w:t>СН</w:t>
      </w:r>
      <w:r w:rsidRPr="004D1E5D">
        <w:rPr>
          <w:rFonts w:eastAsia="Calibri" w:cs="Times New Roman"/>
          <w:szCs w:val="28"/>
        </w:rPr>
        <w:t xml:space="preserve"> представлены на рисунках </w:t>
      </w:r>
      <w:r w:rsidRPr="004D1E5D">
        <w:rPr>
          <w:rFonts w:eastAsia="Calibri" w:cs="Times New Roman"/>
          <w:szCs w:val="28"/>
          <w:lang w:val="kk-KZ"/>
        </w:rPr>
        <w:t>3.35</w:t>
      </w:r>
      <w:r w:rsidRPr="004D1E5D">
        <w:rPr>
          <w:rFonts w:eastAsia="Calibri" w:cs="Times New Roman"/>
          <w:szCs w:val="28"/>
        </w:rPr>
        <w:t xml:space="preserve">, </w:t>
      </w:r>
      <w:r w:rsidRPr="004D1E5D">
        <w:rPr>
          <w:rFonts w:eastAsia="Calibri" w:cs="Times New Roman"/>
          <w:szCs w:val="28"/>
          <w:lang w:val="kk-KZ"/>
        </w:rPr>
        <w:t>3.36</w:t>
      </w:r>
      <w:r w:rsidRPr="004D1E5D">
        <w:rPr>
          <w:rFonts w:eastAsia="Calibri" w:cs="Times New Roman"/>
          <w:szCs w:val="28"/>
        </w:rPr>
        <w:t xml:space="preserve"> и </w:t>
      </w:r>
      <w:r w:rsidRPr="004D1E5D">
        <w:rPr>
          <w:rFonts w:eastAsia="Calibri" w:cs="Times New Roman"/>
          <w:szCs w:val="28"/>
          <w:lang w:val="kk-KZ"/>
        </w:rPr>
        <w:t>3.37</w:t>
      </w:r>
      <w:r w:rsidRPr="004D1E5D">
        <w:rPr>
          <w:rFonts w:eastAsia="Calibri" w:cs="Times New Roman"/>
          <w:szCs w:val="28"/>
        </w:rPr>
        <w:t>.</w:t>
      </w: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after="160" w:line="259" w:lineRule="auto"/>
        <w:jc w:val="center"/>
        <w:rPr>
          <w:rFonts w:eastAsia="Calibri" w:cs="Times New Roman"/>
          <w:szCs w:val="28"/>
        </w:rPr>
      </w:pPr>
      <w:r w:rsidRPr="004D1E5D">
        <w:rPr>
          <w:rFonts w:eastAsia="Calibri" w:cs="Times New Roman"/>
          <w:noProof/>
          <w:szCs w:val="28"/>
          <w:lang w:eastAsia="ru-RU"/>
        </w:rPr>
        <w:drawing>
          <wp:inline distT="0" distB="0" distL="0" distR="0" wp14:anchorId="01688B24" wp14:editId="22AE831A">
            <wp:extent cx="5318335" cy="3984311"/>
            <wp:effectExtent l="0" t="0" r="0" b="0"/>
            <wp:docPr id="55" name="Рисунок 55" descr="IMG_20190529_09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G_20190529_095239"/>
                    <pic:cNvPicPr>
                      <a:picLocks noChangeAspect="1" noChangeArrowheads="1"/>
                    </pic:cNvPicPr>
                  </pic:nvPicPr>
                  <pic:blipFill>
                    <a:blip r:embed="rId112" cstate="print">
                      <a:lum bright="20000"/>
                      <a:extLst>
                        <a:ext uri="{28A0092B-C50C-407E-A947-70E740481C1C}">
                          <a14:useLocalDpi xmlns:a14="http://schemas.microsoft.com/office/drawing/2010/main" val="0"/>
                        </a:ext>
                      </a:extLst>
                    </a:blip>
                    <a:srcRect l="3955" t="5765" r="8784" b="6525"/>
                    <a:stretch>
                      <a:fillRect/>
                    </a:stretch>
                  </pic:blipFill>
                  <pic:spPr bwMode="auto">
                    <a:xfrm>
                      <a:off x="0" y="0"/>
                      <a:ext cx="5320875" cy="3986214"/>
                    </a:xfrm>
                    <a:prstGeom prst="rect">
                      <a:avLst/>
                    </a:prstGeom>
                    <a:noFill/>
                    <a:ln>
                      <a:noFill/>
                    </a:ln>
                  </pic:spPr>
                </pic:pic>
              </a:graphicData>
            </a:graphic>
          </wp:inline>
        </w:drawing>
      </w:r>
    </w:p>
    <w:p w:rsidR="004D1E5D" w:rsidRPr="004C01C1" w:rsidRDefault="004D1E5D" w:rsidP="00F31866">
      <w:pPr>
        <w:spacing w:line="259" w:lineRule="auto"/>
        <w:jc w:val="center"/>
        <w:rPr>
          <w:rFonts w:eastAsia="Calibri" w:cs="Times New Roman"/>
          <w:szCs w:val="28"/>
          <w:lang w:val="kk-KZ"/>
        </w:rPr>
      </w:pPr>
      <w:r w:rsidRPr="004D1E5D">
        <w:rPr>
          <w:rFonts w:eastAsia="Calibri" w:cs="Times New Roman"/>
          <w:szCs w:val="28"/>
        </w:rPr>
        <w:t xml:space="preserve">Рисунок </w:t>
      </w:r>
      <w:r w:rsidRPr="004D1E5D">
        <w:rPr>
          <w:rFonts w:eastAsia="Calibri" w:cs="Times New Roman"/>
          <w:szCs w:val="28"/>
          <w:lang w:val="kk-KZ"/>
        </w:rPr>
        <w:t>3.35</w:t>
      </w:r>
      <w:r w:rsidRPr="004D1E5D">
        <w:rPr>
          <w:rFonts w:eastAsia="Calibri" w:cs="Times New Roman"/>
          <w:szCs w:val="28"/>
        </w:rPr>
        <w:t xml:space="preserve"> – Смесительная камера и сменные элементы </w:t>
      </w:r>
      <w:r w:rsidR="004C01C1">
        <w:rPr>
          <w:rFonts w:eastAsia="Calibri" w:cs="Times New Roman"/>
          <w:szCs w:val="28"/>
          <w:lang w:val="kk-KZ"/>
        </w:rPr>
        <w:t>СН</w:t>
      </w:r>
    </w:p>
    <w:p w:rsidR="004D1E5D" w:rsidRPr="004D1E5D" w:rsidRDefault="004D1E5D" w:rsidP="004D1E5D">
      <w:pPr>
        <w:spacing w:line="259" w:lineRule="auto"/>
        <w:jc w:val="center"/>
        <w:rPr>
          <w:rFonts w:eastAsia="Calibri" w:cs="Times New Roman"/>
          <w:szCs w:val="28"/>
        </w:rPr>
      </w:pPr>
      <w:r w:rsidRPr="004D1E5D">
        <w:rPr>
          <w:rFonts w:eastAsia="Calibri" w:cs="Times New Roman"/>
          <w:noProof/>
          <w:szCs w:val="28"/>
          <w:lang w:eastAsia="ru-RU"/>
        </w:rPr>
        <w:lastRenderedPageBreak/>
        <w:drawing>
          <wp:inline distT="0" distB="0" distL="0" distR="0" wp14:anchorId="1BE83791" wp14:editId="36A880B8">
            <wp:extent cx="4168237" cy="1956045"/>
            <wp:effectExtent l="0" t="0" r="3810" b="6350"/>
            <wp:docPr id="61" name="Рисунок 61" descr="IMG_20190529_09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90529_095510"/>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5237" t="22915" b="22723"/>
                    <a:stretch/>
                  </pic:blipFill>
                  <pic:spPr bwMode="auto">
                    <a:xfrm>
                      <a:off x="0" y="0"/>
                      <a:ext cx="4183495" cy="1963205"/>
                    </a:xfrm>
                    <a:prstGeom prst="rect">
                      <a:avLst/>
                    </a:prstGeom>
                    <a:noFill/>
                    <a:ln>
                      <a:noFill/>
                    </a:ln>
                    <a:extLst>
                      <a:ext uri="{53640926-AAD7-44D8-BBD7-CCE9431645EC}">
                        <a14:shadowObscured xmlns:a14="http://schemas.microsoft.com/office/drawing/2010/main"/>
                      </a:ext>
                    </a:extLst>
                  </pic:spPr>
                </pic:pic>
              </a:graphicData>
            </a:graphic>
          </wp:inline>
        </w:drawing>
      </w:r>
    </w:p>
    <w:p w:rsidR="00F31866" w:rsidRDefault="004D1E5D" w:rsidP="00F31866">
      <w:pPr>
        <w:spacing w:before="240" w:line="259" w:lineRule="auto"/>
        <w:jc w:val="center"/>
        <w:rPr>
          <w:rFonts w:eastAsia="Calibri" w:cs="Times New Roman"/>
          <w:szCs w:val="28"/>
        </w:rPr>
      </w:pPr>
      <w:r w:rsidRPr="004D1E5D">
        <w:rPr>
          <w:rFonts w:eastAsia="Calibri" w:cs="Times New Roman"/>
          <w:szCs w:val="28"/>
        </w:rPr>
        <w:t xml:space="preserve">Рисунок </w:t>
      </w:r>
      <w:r w:rsidRPr="004D1E5D">
        <w:rPr>
          <w:rFonts w:eastAsia="Calibri" w:cs="Times New Roman"/>
          <w:szCs w:val="28"/>
          <w:lang w:val="kk-KZ"/>
        </w:rPr>
        <w:t>3.36</w:t>
      </w:r>
      <w:r w:rsidRPr="004D1E5D">
        <w:rPr>
          <w:rFonts w:eastAsia="Calibri" w:cs="Times New Roman"/>
          <w:szCs w:val="28"/>
        </w:rPr>
        <w:t xml:space="preserve"> </w:t>
      </w:r>
      <w:r w:rsidR="00F31866">
        <w:rPr>
          <w:rFonts w:eastAsia="Calibri" w:cs="Times New Roman"/>
          <w:szCs w:val="28"/>
        </w:rPr>
        <w:t>–</w:t>
      </w:r>
      <w:r w:rsidRPr="004D1E5D">
        <w:rPr>
          <w:rFonts w:eastAsia="Calibri" w:cs="Times New Roman"/>
          <w:szCs w:val="28"/>
        </w:rPr>
        <w:t xml:space="preserve"> Диффузор</w:t>
      </w:r>
    </w:p>
    <w:p w:rsidR="00F31866" w:rsidRPr="004D1E5D" w:rsidRDefault="00F31866" w:rsidP="00F31866">
      <w:pPr>
        <w:jc w:val="center"/>
        <w:rPr>
          <w:rFonts w:eastAsia="Calibri" w:cs="Times New Roman"/>
          <w:szCs w:val="28"/>
        </w:rPr>
      </w:pPr>
    </w:p>
    <w:p w:rsidR="004D1E5D" w:rsidRPr="004D1E5D" w:rsidRDefault="004D1E5D" w:rsidP="004D1E5D">
      <w:pPr>
        <w:spacing w:after="160" w:line="259" w:lineRule="auto"/>
        <w:jc w:val="center"/>
        <w:rPr>
          <w:rFonts w:eastAsia="Calibri" w:cs="Times New Roman"/>
          <w:szCs w:val="28"/>
        </w:rPr>
      </w:pPr>
      <w:r w:rsidRPr="004D1E5D">
        <w:rPr>
          <w:rFonts w:eastAsia="Calibri" w:cs="Times New Roman"/>
          <w:noProof/>
          <w:szCs w:val="28"/>
          <w:lang w:eastAsia="ru-RU"/>
        </w:rPr>
        <w:drawing>
          <wp:inline distT="0" distB="0" distL="0" distR="0" wp14:anchorId="795ED62A" wp14:editId="464AFE25">
            <wp:extent cx="3082866" cy="5379522"/>
            <wp:effectExtent l="0" t="0" r="3810" b="0"/>
            <wp:docPr id="54" name="Рисунок 54" descr="IMG_20190528_09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G_20190528_090742"/>
                    <pic:cNvPicPr>
                      <a:picLocks noChangeAspect="1" noChangeArrowheads="1"/>
                    </pic:cNvPicPr>
                  </pic:nvPicPr>
                  <pic:blipFill rotWithShape="1">
                    <a:blip r:embed="rId114" cstate="print">
                      <a:extLst>
                        <a:ext uri="{BEBA8EAE-BF5A-486C-A8C5-ECC9F3942E4B}">
                          <a14:imgProps xmlns:a14="http://schemas.microsoft.com/office/drawing/2010/main">
                            <a14:imgLayer r:embed="rId115">
                              <a14:imgEffect>
                                <a14:brightnessContrast bright="20000"/>
                              </a14:imgEffect>
                            </a14:imgLayer>
                          </a14:imgProps>
                        </a:ext>
                        <a:ext uri="{28A0092B-C50C-407E-A947-70E740481C1C}">
                          <a14:useLocalDpi xmlns:a14="http://schemas.microsoft.com/office/drawing/2010/main" val="0"/>
                        </a:ext>
                      </a:extLst>
                    </a:blip>
                    <a:srcRect l="13484" t="7148" r="15610"/>
                    <a:stretch/>
                  </pic:blipFill>
                  <pic:spPr bwMode="auto">
                    <a:xfrm>
                      <a:off x="0" y="0"/>
                      <a:ext cx="3087743" cy="5388033"/>
                    </a:xfrm>
                    <a:prstGeom prst="rect">
                      <a:avLst/>
                    </a:prstGeom>
                    <a:noFill/>
                    <a:ln>
                      <a:noFill/>
                    </a:ln>
                    <a:extLst>
                      <a:ext uri="{53640926-AAD7-44D8-BBD7-CCE9431645EC}">
                        <a14:shadowObscured xmlns:a14="http://schemas.microsoft.com/office/drawing/2010/main"/>
                      </a:ext>
                    </a:extLst>
                  </pic:spPr>
                </pic:pic>
              </a:graphicData>
            </a:graphic>
          </wp:inline>
        </w:drawing>
      </w:r>
    </w:p>
    <w:p w:rsidR="004D1E5D" w:rsidRPr="004D1E5D" w:rsidRDefault="004D1E5D" w:rsidP="004D1E5D">
      <w:pPr>
        <w:spacing w:line="259" w:lineRule="auto"/>
        <w:jc w:val="center"/>
        <w:rPr>
          <w:rFonts w:eastAsia="Calibri" w:cs="Times New Roman"/>
          <w:szCs w:val="28"/>
        </w:rPr>
      </w:pPr>
      <w:r w:rsidRPr="004D1E5D">
        <w:rPr>
          <w:rFonts w:eastAsia="Calibri" w:cs="Times New Roman"/>
          <w:szCs w:val="28"/>
        </w:rPr>
        <w:t xml:space="preserve">Рисунок </w:t>
      </w:r>
      <w:r w:rsidRPr="004D1E5D">
        <w:rPr>
          <w:rFonts w:eastAsia="Calibri" w:cs="Times New Roman"/>
          <w:szCs w:val="28"/>
          <w:lang w:val="kk-KZ"/>
        </w:rPr>
        <w:t>3.37</w:t>
      </w:r>
      <w:r w:rsidRPr="004D1E5D">
        <w:rPr>
          <w:rFonts w:eastAsia="Calibri" w:cs="Times New Roman"/>
          <w:szCs w:val="28"/>
        </w:rPr>
        <w:t xml:space="preserve"> – Угловой патрубок отвода жидкости в напорную емкость</w:t>
      </w: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tabs>
          <w:tab w:val="num" w:pos="1000"/>
          <w:tab w:val="num" w:pos="1260"/>
        </w:tabs>
        <w:ind w:firstLine="709"/>
        <w:jc w:val="both"/>
        <w:rPr>
          <w:rFonts w:eastAsia="Times New Roman" w:cs="Times New Roman"/>
          <w:szCs w:val="28"/>
          <w:lang w:eastAsia="ru-RU"/>
        </w:rPr>
      </w:pPr>
      <w:r w:rsidRPr="004D1E5D">
        <w:rPr>
          <w:rFonts w:eastAsia="Times New Roman" w:cs="Times New Roman"/>
          <w:szCs w:val="28"/>
          <w:lang w:eastAsia="ru-RU"/>
        </w:rPr>
        <w:t xml:space="preserve">Действующая модель </w:t>
      </w:r>
      <w:r w:rsidR="0052479F">
        <w:rPr>
          <w:rFonts w:eastAsia="Times New Roman" w:cs="Times New Roman"/>
          <w:szCs w:val="28"/>
          <w:lang w:val="kk-KZ" w:eastAsia="ru-RU"/>
        </w:rPr>
        <w:t>СН</w:t>
      </w:r>
      <w:r w:rsidRPr="004D1E5D">
        <w:rPr>
          <w:rFonts w:eastAsia="Times New Roman" w:cs="Times New Roman"/>
          <w:szCs w:val="28"/>
          <w:lang w:eastAsia="ru-RU"/>
        </w:rPr>
        <w:t xml:space="preserve"> обеспечивает возможность подключения необходимых датчиков для контроля параметров жидкости в его элементах не </w:t>
      </w:r>
      <w:r w:rsidRPr="004D1E5D">
        <w:rPr>
          <w:rFonts w:eastAsia="Times New Roman" w:cs="Times New Roman"/>
          <w:szCs w:val="28"/>
          <w:lang w:eastAsia="ru-RU"/>
        </w:rPr>
        <w:lastRenderedPageBreak/>
        <w:t>внося возмущения в поток, которые могут повлиять на режим течения и точность измерения, удобна в эксплуатации и техническом обслуживании.</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Все удобства монтажа и сборки элементов </w:t>
      </w:r>
      <w:r w:rsidR="0052479F">
        <w:rPr>
          <w:rFonts w:eastAsia="Calibri" w:cs="Times New Roman"/>
          <w:szCs w:val="28"/>
          <w:lang w:val="kk-KZ"/>
        </w:rPr>
        <w:t>СН</w:t>
      </w:r>
      <w:r w:rsidRPr="004D1E5D">
        <w:rPr>
          <w:rFonts w:eastAsia="Calibri" w:cs="Times New Roman"/>
          <w:szCs w:val="28"/>
        </w:rPr>
        <w:t xml:space="preserve">, а также их замены при необходимости, конструкция выполнена разборной, соединения элементов сделаны на резьбовых и фланцевых соединениях, что позволяет в процессе исследований, при необходимости, менять их на отличающиеся другими конструктивными размерами. Для предотвращения коррозии проточных частей и отложений детали изготовлены из нержавеющей стали. </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Для герметизации фланцевых соединений применяются прокладки из цветного металла. Для состыковки с ЭЦН и удобства монтажа КНУ в состав стендовой обвязки трубопроводов, все соединения также выполнены на фланцах. </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Конструкция </w:t>
      </w:r>
      <w:r w:rsidR="0052479F">
        <w:rPr>
          <w:rFonts w:eastAsia="Calibri" w:cs="Times New Roman"/>
          <w:szCs w:val="28"/>
          <w:lang w:val="kk-KZ"/>
        </w:rPr>
        <w:t>СН</w:t>
      </w:r>
      <w:r w:rsidRPr="004D1E5D">
        <w:rPr>
          <w:rFonts w:eastAsia="Calibri" w:cs="Times New Roman"/>
          <w:szCs w:val="28"/>
        </w:rPr>
        <w:t xml:space="preserve"> позволяет менять расстояние между высоконапорным соплом и входом в камеру смешения для уточнения оптимального их соотношения в процессе стендовых испытаний.</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После подгонки и общей сборки элементов </w:t>
      </w:r>
      <w:r w:rsidR="0052479F">
        <w:rPr>
          <w:rFonts w:eastAsia="Calibri" w:cs="Times New Roman"/>
          <w:szCs w:val="28"/>
          <w:lang w:val="kk-KZ"/>
        </w:rPr>
        <w:t>СН</w:t>
      </w:r>
      <w:r w:rsidRPr="004D1E5D">
        <w:rPr>
          <w:rFonts w:eastAsia="Calibri" w:cs="Times New Roman"/>
          <w:szCs w:val="28"/>
        </w:rPr>
        <w:t xml:space="preserve"> подвергся гидроиспытаниям на прочность конструкции, в соответствии с требованиями безопасности, при испытательном давлении 0,25</w:t>
      </w:r>
      <w:r w:rsidRPr="004D1E5D">
        <w:rPr>
          <w:rFonts w:eastAsia="Calibri" w:cs="Times New Roman"/>
          <w:szCs w:val="28"/>
          <w:lang w:val="kk-KZ"/>
        </w:rPr>
        <w:t xml:space="preserve"> </w:t>
      </w:r>
      <w:r w:rsidRPr="004D1E5D">
        <w:rPr>
          <w:rFonts w:eastAsia="Calibri" w:cs="Times New Roman"/>
          <w:szCs w:val="28"/>
        </w:rPr>
        <w:t>М</w:t>
      </w:r>
      <w:r w:rsidRPr="004D1E5D">
        <w:rPr>
          <w:rFonts w:eastAsia="Calibri" w:cs="Times New Roman"/>
          <w:szCs w:val="28"/>
          <w:lang w:val="kk-KZ"/>
        </w:rPr>
        <w:t>П</w:t>
      </w:r>
      <w:r w:rsidRPr="004D1E5D">
        <w:rPr>
          <w:rFonts w:eastAsia="Calibri" w:cs="Times New Roman"/>
          <w:szCs w:val="28"/>
        </w:rPr>
        <w:t xml:space="preserve">а. </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Особое внимание при сборке элементов </w:t>
      </w:r>
      <w:r w:rsidR="0052479F">
        <w:rPr>
          <w:rFonts w:eastAsia="Calibri" w:cs="Times New Roman"/>
          <w:szCs w:val="28"/>
          <w:lang w:val="kk-KZ"/>
        </w:rPr>
        <w:t>СН</w:t>
      </w:r>
      <w:r w:rsidRPr="004D1E5D">
        <w:rPr>
          <w:rFonts w:eastAsia="Calibri" w:cs="Times New Roman"/>
          <w:szCs w:val="28"/>
        </w:rPr>
        <w:t xml:space="preserve"> уделялось их состыковке для исключения на соединениях</w:t>
      </w:r>
      <w:r w:rsidR="0052479F">
        <w:rPr>
          <w:rFonts w:eastAsia="Calibri" w:cs="Times New Roman"/>
          <w:szCs w:val="28"/>
        </w:rPr>
        <w:t xml:space="preserve"> зазоров и переходов диаметров.</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Общий вид изготовленного изделия в сборе показан на рисунке </w:t>
      </w:r>
      <w:r w:rsidRPr="004D1E5D">
        <w:rPr>
          <w:rFonts w:eastAsia="Calibri" w:cs="Times New Roman"/>
          <w:szCs w:val="28"/>
          <w:lang w:val="kk-KZ"/>
        </w:rPr>
        <w:t>3.38</w:t>
      </w:r>
      <w:r w:rsidRPr="004D1E5D">
        <w:rPr>
          <w:rFonts w:eastAsia="Calibri" w:cs="Times New Roman"/>
          <w:szCs w:val="28"/>
        </w:rPr>
        <w:t>.</w:t>
      </w:r>
    </w:p>
    <w:p w:rsidR="004D1E5D" w:rsidRPr="004D1E5D" w:rsidRDefault="004D1E5D" w:rsidP="004D1E5D">
      <w:pPr>
        <w:spacing w:line="259" w:lineRule="auto"/>
        <w:jc w:val="both"/>
        <w:rPr>
          <w:rFonts w:eastAsia="Calibri" w:cs="Times New Roman"/>
          <w:szCs w:val="28"/>
        </w:rPr>
      </w:pPr>
      <w:r w:rsidRPr="004D1E5D">
        <w:rPr>
          <w:rFonts w:eastAsia="Calibri" w:cs="Times New Roman"/>
          <w:noProof/>
          <w:szCs w:val="28"/>
          <w:lang w:eastAsia="ru-RU"/>
        </w:rPr>
        <w:drawing>
          <wp:anchor distT="0" distB="0" distL="114300" distR="114300" simplePos="0" relativeHeight="251667456" behindDoc="0" locked="0" layoutInCell="1" allowOverlap="1" wp14:anchorId="4604B911" wp14:editId="3E3CA308">
            <wp:simplePos x="0" y="0"/>
            <wp:positionH relativeFrom="column">
              <wp:posOffset>-113645</wp:posOffset>
            </wp:positionH>
            <wp:positionV relativeFrom="paragraph">
              <wp:posOffset>176975</wp:posOffset>
            </wp:positionV>
            <wp:extent cx="5944949" cy="2434442"/>
            <wp:effectExtent l="0" t="0" r="0" b="4445"/>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7129" cy="2435335"/>
                    </a:xfrm>
                    <a:prstGeom prst="rect">
                      <a:avLst/>
                    </a:prstGeom>
                    <a:noFill/>
                  </pic:spPr>
                </pic:pic>
              </a:graphicData>
            </a:graphic>
            <wp14:sizeRelH relativeFrom="page">
              <wp14:pctWidth>0</wp14:pctWidth>
            </wp14:sizeRelH>
            <wp14:sizeRelV relativeFrom="page">
              <wp14:pctHeight>0</wp14:pctHeight>
            </wp14:sizeRelV>
          </wp:anchor>
        </w:drawing>
      </w: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line="259" w:lineRule="auto"/>
        <w:jc w:val="both"/>
        <w:rPr>
          <w:rFonts w:eastAsia="Calibri" w:cs="Times New Roman"/>
          <w:szCs w:val="28"/>
        </w:rPr>
      </w:pPr>
    </w:p>
    <w:p w:rsidR="004D1E5D" w:rsidRPr="004D1E5D" w:rsidRDefault="004D1E5D" w:rsidP="004D1E5D">
      <w:pPr>
        <w:spacing w:line="259" w:lineRule="auto"/>
        <w:jc w:val="both"/>
        <w:rPr>
          <w:rFonts w:eastAsia="Calibri" w:cs="Times New Roman"/>
          <w:szCs w:val="28"/>
        </w:rPr>
      </w:pP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line="259" w:lineRule="auto"/>
        <w:jc w:val="center"/>
        <w:rPr>
          <w:rFonts w:eastAsia="Calibri" w:cs="Times New Roman"/>
          <w:szCs w:val="28"/>
        </w:rPr>
      </w:pPr>
    </w:p>
    <w:p w:rsidR="0067260B" w:rsidRDefault="0067260B" w:rsidP="004D1E5D">
      <w:pPr>
        <w:spacing w:line="259" w:lineRule="auto"/>
        <w:jc w:val="center"/>
        <w:rPr>
          <w:rFonts w:eastAsia="Calibri" w:cs="Times New Roman"/>
          <w:szCs w:val="28"/>
        </w:rPr>
      </w:pPr>
    </w:p>
    <w:p w:rsidR="004D1E5D" w:rsidRPr="0052479F" w:rsidRDefault="004D1E5D" w:rsidP="004D1E5D">
      <w:pPr>
        <w:spacing w:line="259" w:lineRule="auto"/>
        <w:jc w:val="center"/>
        <w:rPr>
          <w:rFonts w:eastAsia="Calibri" w:cs="Times New Roman"/>
          <w:szCs w:val="28"/>
          <w:lang w:val="kk-KZ"/>
        </w:rPr>
      </w:pPr>
      <w:r w:rsidRPr="004D1E5D">
        <w:rPr>
          <w:rFonts w:eastAsia="Calibri" w:cs="Times New Roman"/>
          <w:szCs w:val="28"/>
        </w:rPr>
        <w:t xml:space="preserve">Рисунок </w:t>
      </w:r>
      <w:r w:rsidRPr="004D1E5D">
        <w:rPr>
          <w:rFonts w:eastAsia="Calibri" w:cs="Times New Roman"/>
          <w:szCs w:val="28"/>
          <w:lang w:val="kk-KZ"/>
        </w:rPr>
        <w:t>3.38</w:t>
      </w:r>
      <w:r w:rsidRPr="004D1E5D">
        <w:rPr>
          <w:rFonts w:eastAsia="Calibri" w:cs="Times New Roman"/>
          <w:szCs w:val="28"/>
        </w:rPr>
        <w:t xml:space="preserve"> – Общий вид стендового варианта </w:t>
      </w:r>
      <w:r w:rsidR="0052479F">
        <w:rPr>
          <w:rFonts w:eastAsia="Calibri" w:cs="Times New Roman"/>
          <w:szCs w:val="28"/>
          <w:lang w:val="kk-KZ"/>
        </w:rPr>
        <w:t>СН</w:t>
      </w:r>
    </w:p>
    <w:p w:rsidR="004D1E5D" w:rsidRPr="004D1E5D" w:rsidRDefault="004D1E5D" w:rsidP="004D1E5D">
      <w:pPr>
        <w:spacing w:line="259" w:lineRule="auto"/>
        <w:ind w:firstLine="709"/>
        <w:jc w:val="both"/>
        <w:rPr>
          <w:rFonts w:eastAsia="Calibri" w:cs="Times New Roman"/>
          <w:szCs w:val="28"/>
        </w:rPr>
      </w:pP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При подготовке к испытаниям струйный элементы </w:t>
      </w:r>
      <w:r w:rsidR="0052479F">
        <w:rPr>
          <w:rFonts w:eastAsia="Calibri" w:cs="Times New Roman"/>
          <w:szCs w:val="28"/>
          <w:lang w:val="kk-KZ"/>
        </w:rPr>
        <w:t>СН</w:t>
      </w:r>
      <w:r w:rsidRPr="004D1E5D">
        <w:rPr>
          <w:rFonts w:eastAsia="Calibri" w:cs="Times New Roman"/>
          <w:szCs w:val="28"/>
        </w:rPr>
        <w:t xml:space="preserve"> будут препарированы для установки датчиков давления.</w:t>
      </w:r>
    </w:p>
    <w:p w:rsidR="004D1E5D" w:rsidRPr="004D1E5D" w:rsidRDefault="004D1E5D" w:rsidP="004D1E5D">
      <w:pPr>
        <w:spacing w:line="259" w:lineRule="auto"/>
        <w:ind w:firstLine="709"/>
        <w:jc w:val="both"/>
        <w:rPr>
          <w:rFonts w:eastAsia="Calibri" w:cs="Times New Roman"/>
          <w:szCs w:val="28"/>
        </w:rPr>
      </w:pPr>
      <w:r w:rsidRPr="004D1E5D">
        <w:rPr>
          <w:rFonts w:eastAsia="Calibri" w:cs="Times New Roman"/>
          <w:szCs w:val="28"/>
        </w:rPr>
        <w:t xml:space="preserve">Исходя из анализа результатов расчетного моделирования по определению гидравлических потерь в </w:t>
      </w:r>
      <w:r w:rsidR="0052479F">
        <w:rPr>
          <w:rFonts w:eastAsia="Calibri" w:cs="Times New Roman"/>
          <w:szCs w:val="28"/>
          <w:lang w:val="kk-KZ"/>
        </w:rPr>
        <w:t>СН</w:t>
      </w:r>
      <w:r w:rsidRPr="004D1E5D">
        <w:rPr>
          <w:rFonts w:eastAsia="Calibri" w:cs="Times New Roman"/>
          <w:szCs w:val="28"/>
        </w:rPr>
        <w:t xml:space="preserve"> следует, что общий коэффициент </w:t>
      </w:r>
      <w:r w:rsidRPr="004D1E5D">
        <w:rPr>
          <w:rFonts w:eastAsia="Calibri" w:cs="Times New Roman"/>
          <w:szCs w:val="28"/>
        </w:rPr>
        <w:lastRenderedPageBreak/>
        <w:t xml:space="preserve">сопротивления при проведении стендовых испытаний не будет превышать 0,33. </w:t>
      </w:r>
    </w:p>
    <w:p w:rsidR="004D1E5D" w:rsidRPr="004D1E5D" w:rsidRDefault="004D1E5D" w:rsidP="004D1E5D">
      <w:pPr>
        <w:spacing w:line="259" w:lineRule="auto"/>
        <w:ind w:firstLine="709"/>
        <w:jc w:val="both"/>
        <w:rPr>
          <w:rFonts w:eastAsia="Calibri" w:cs="Times New Roman"/>
          <w:szCs w:val="28"/>
          <w:highlight w:val="yellow"/>
        </w:rPr>
      </w:pPr>
      <w:r w:rsidRPr="004D1E5D">
        <w:rPr>
          <w:rFonts w:eastAsia="Calibri" w:cs="Times New Roman"/>
          <w:szCs w:val="28"/>
        </w:rPr>
        <w:t>Необходимо отметить, что эти результаты справедливы для бескавитационного режима работы. На кавитационных режимах работы они могут существенным образом меняться. Это можно определить только в результате стендовых испытаний</w:t>
      </w:r>
      <w:r w:rsidRPr="004D1E5D">
        <w:rPr>
          <w:rFonts w:eastAsia="Calibri" w:cs="Times New Roman"/>
          <w:szCs w:val="28"/>
          <w:lang w:val="kk-KZ"/>
        </w:rPr>
        <w:t xml:space="preserve"> [</w:t>
      </w:r>
      <w:r w:rsidR="008C0BCB">
        <w:rPr>
          <w:rFonts w:eastAsia="Calibri" w:cs="Times New Roman"/>
          <w:szCs w:val="28"/>
          <w:lang w:val="kk-KZ"/>
        </w:rPr>
        <w:t>45</w:t>
      </w:r>
      <w:r w:rsidRPr="004D1E5D">
        <w:rPr>
          <w:rFonts w:eastAsia="Calibri" w:cs="Times New Roman"/>
          <w:szCs w:val="28"/>
          <w:lang w:val="kk-KZ"/>
        </w:rPr>
        <w:t>]</w:t>
      </w:r>
      <w:r w:rsidRPr="004D1E5D">
        <w:rPr>
          <w:rFonts w:eastAsia="Calibri" w:cs="Times New Roman"/>
          <w:szCs w:val="28"/>
        </w:rPr>
        <w:t>.</w:t>
      </w:r>
    </w:p>
    <w:p w:rsidR="004D1E5D" w:rsidRDefault="004D1E5D" w:rsidP="00C3110C">
      <w:pPr>
        <w:tabs>
          <w:tab w:val="left" w:pos="1276"/>
        </w:tabs>
        <w:jc w:val="both"/>
        <w:rPr>
          <w:color w:val="FF0000"/>
          <w:sz w:val="24"/>
          <w:szCs w:val="24"/>
          <w:highlight w:val="cyan"/>
        </w:rPr>
      </w:pPr>
    </w:p>
    <w:p w:rsidR="0067260B" w:rsidRPr="004D1E5D" w:rsidRDefault="0067260B" w:rsidP="00C3110C">
      <w:pPr>
        <w:tabs>
          <w:tab w:val="left" w:pos="1276"/>
        </w:tabs>
        <w:jc w:val="both"/>
        <w:rPr>
          <w:color w:val="FF0000"/>
          <w:sz w:val="24"/>
          <w:szCs w:val="24"/>
          <w:highlight w:val="cyan"/>
        </w:rPr>
      </w:pPr>
    </w:p>
    <w:p w:rsidR="004D1E5D" w:rsidRPr="004D1E5D" w:rsidRDefault="004D1E5D" w:rsidP="004D1E5D">
      <w:pPr>
        <w:tabs>
          <w:tab w:val="left" w:pos="1276"/>
        </w:tabs>
        <w:ind w:firstLine="709"/>
        <w:jc w:val="both"/>
      </w:pPr>
      <w:r w:rsidRPr="004D1E5D">
        <w:t>3.4</w:t>
      </w:r>
      <w:r w:rsidRPr="004D1E5D">
        <w:tab/>
        <w:t>Методика проведения исследований</w:t>
      </w:r>
      <w:r w:rsidRPr="004D1E5D">
        <w:rPr>
          <w:lang w:val="kk-KZ"/>
        </w:rPr>
        <w:t xml:space="preserve"> КНУ</w:t>
      </w:r>
      <w:r w:rsidRPr="004D1E5D">
        <w:t xml:space="preserve"> и планирование экспериментов</w:t>
      </w:r>
    </w:p>
    <w:p w:rsidR="004D1E5D" w:rsidRPr="004D1E5D" w:rsidRDefault="004D1E5D" w:rsidP="004D1E5D">
      <w:pPr>
        <w:tabs>
          <w:tab w:val="left" w:pos="1276"/>
        </w:tabs>
        <w:ind w:firstLine="709"/>
        <w:jc w:val="both"/>
        <w:rPr>
          <w:highlight w:val="cyan"/>
        </w:rPr>
      </w:pPr>
    </w:p>
    <w:p w:rsidR="004D1E5D" w:rsidRPr="004D1E5D" w:rsidRDefault="004D1E5D" w:rsidP="004D1E5D">
      <w:pPr>
        <w:tabs>
          <w:tab w:val="left" w:pos="1276"/>
        </w:tabs>
        <w:ind w:firstLine="709"/>
        <w:jc w:val="both"/>
        <w:rPr>
          <w:lang w:val="kk-KZ"/>
        </w:rPr>
      </w:pPr>
      <w:r w:rsidRPr="004D1E5D">
        <w:rPr>
          <w:lang w:val="kk-KZ"/>
        </w:rPr>
        <w:t xml:space="preserve">Методика проведения стендовых испытаний </w:t>
      </w:r>
      <w:r w:rsidR="0052479F">
        <w:rPr>
          <w:lang w:val="kk-KZ"/>
        </w:rPr>
        <w:t>КНУ</w:t>
      </w:r>
      <w:r w:rsidRPr="004D1E5D">
        <w:rPr>
          <w:lang w:val="kk-KZ"/>
        </w:rPr>
        <w:t xml:space="preserve"> предусматривает выполнение работ в следующей последовательности:</w:t>
      </w:r>
    </w:p>
    <w:p w:rsidR="004D1E5D" w:rsidRPr="004D1E5D" w:rsidRDefault="004D1E5D" w:rsidP="004D1E5D">
      <w:pPr>
        <w:numPr>
          <w:ilvl w:val="0"/>
          <w:numId w:val="7"/>
        </w:numPr>
        <w:tabs>
          <w:tab w:val="left" w:pos="993"/>
        </w:tabs>
        <w:ind w:left="0" w:firstLine="709"/>
        <w:jc w:val="both"/>
        <w:rPr>
          <w:lang w:val="kk-KZ"/>
        </w:rPr>
      </w:pPr>
      <w:r w:rsidRPr="004D1E5D">
        <w:rPr>
          <w:lang w:val="kk-KZ"/>
        </w:rPr>
        <w:t xml:space="preserve">Установить в </w:t>
      </w:r>
      <w:r w:rsidR="0052479F">
        <w:rPr>
          <w:lang w:val="kk-KZ"/>
        </w:rPr>
        <w:t>СН</w:t>
      </w:r>
      <w:r w:rsidRPr="004D1E5D">
        <w:rPr>
          <w:lang w:val="kk-KZ"/>
        </w:rPr>
        <w:t xml:space="preserve"> испытуемое высоконапорное сопло.</w:t>
      </w:r>
    </w:p>
    <w:p w:rsidR="004D1E5D" w:rsidRPr="004D1E5D" w:rsidRDefault="004D1E5D" w:rsidP="004D1E5D">
      <w:pPr>
        <w:numPr>
          <w:ilvl w:val="0"/>
          <w:numId w:val="7"/>
        </w:numPr>
        <w:tabs>
          <w:tab w:val="left" w:pos="993"/>
        </w:tabs>
        <w:ind w:left="0" w:firstLine="709"/>
        <w:jc w:val="both"/>
        <w:rPr>
          <w:lang w:val="kk-KZ"/>
        </w:rPr>
      </w:pPr>
      <w:r w:rsidRPr="004D1E5D">
        <w:rPr>
          <w:lang w:val="kk-KZ"/>
        </w:rPr>
        <w:t>Открыть задвижки для заполнения жидкостью из емкостей систему трубопроводов и подпитывающие насосы.</w:t>
      </w:r>
    </w:p>
    <w:p w:rsidR="004D1E5D" w:rsidRPr="004D1E5D" w:rsidRDefault="004D1E5D" w:rsidP="004D1E5D">
      <w:pPr>
        <w:numPr>
          <w:ilvl w:val="0"/>
          <w:numId w:val="7"/>
        </w:numPr>
        <w:tabs>
          <w:tab w:val="left" w:pos="993"/>
        </w:tabs>
        <w:ind w:left="0" w:firstLine="709"/>
        <w:jc w:val="both"/>
        <w:rPr>
          <w:lang w:val="kk-KZ"/>
        </w:rPr>
      </w:pPr>
      <w:r w:rsidRPr="004D1E5D">
        <w:rPr>
          <w:lang w:val="kk-KZ"/>
        </w:rPr>
        <w:t>Проверить герметичность системы опресовкой под давлением подключив питающий насос.</w:t>
      </w:r>
    </w:p>
    <w:p w:rsidR="004D1E5D" w:rsidRPr="004D1E5D" w:rsidRDefault="004D1E5D" w:rsidP="004D1E5D">
      <w:pPr>
        <w:numPr>
          <w:ilvl w:val="0"/>
          <w:numId w:val="7"/>
        </w:numPr>
        <w:tabs>
          <w:tab w:val="left" w:pos="993"/>
        </w:tabs>
        <w:ind w:left="0" w:firstLine="709"/>
        <w:jc w:val="both"/>
        <w:rPr>
          <w:lang w:val="kk-KZ"/>
        </w:rPr>
      </w:pPr>
      <w:r w:rsidRPr="004D1E5D">
        <w:rPr>
          <w:lang w:val="kk-KZ"/>
        </w:rPr>
        <w:t>Подать питание на станцию управления и запрограммировать параметры питающего и подпорного насосов (частоту оборотов электродвигателей выставлением частоты питающего их напряжения).</w:t>
      </w:r>
    </w:p>
    <w:p w:rsidR="004D1E5D" w:rsidRPr="004D1E5D" w:rsidRDefault="004D1E5D" w:rsidP="004D1E5D">
      <w:pPr>
        <w:numPr>
          <w:ilvl w:val="0"/>
          <w:numId w:val="7"/>
        </w:numPr>
        <w:tabs>
          <w:tab w:val="left" w:pos="993"/>
        </w:tabs>
        <w:ind w:left="0" w:firstLine="709"/>
        <w:jc w:val="both"/>
        <w:rPr>
          <w:lang w:val="kk-KZ"/>
        </w:rPr>
      </w:pPr>
      <w:r w:rsidRPr="004D1E5D">
        <w:rPr>
          <w:lang w:val="kk-KZ"/>
        </w:rPr>
        <w:t>Проверить начальные сигналы от датчиков давления и расходомеров.</w:t>
      </w:r>
    </w:p>
    <w:p w:rsidR="004D1E5D" w:rsidRPr="004D1E5D" w:rsidRDefault="004D1E5D" w:rsidP="004D1E5D">
      <w:pPr>
        <w:numPr>
          <w:ilvl w:val="0"/>
          <w:numId w:val="7"/>
        </w:numPr>
        <w:tabs>
          <w:tab w:val="left" w:pos="993"/>
        </w:tabs>
        <w:ind w:left="0" w:firstLine="709"/>
        <w:jc w:val="both"/>
        <w:rPr>
          <w:lang w:val="kk-KZ"/>
        </w:rPr>
      </w:pPr>
      <w:r w:rsidRPr="004D1E5D">
        <w:rPr>
          <w:lang w:val="kk-KZ"/>
        </w:rPr>
        <w:t xml:space="preserve">Включить электродвигатели и вывести их на стационарный режим подачи и напора и зафиксировать показания. </w:t>
      </w:r>
    </w:p>
    <w:p w:rsidR="004D1E5D" w:rsidRPr="004D1E5D" w:rsidRDefault="004D1E5D" w:rsidP="004D1E5D">
      <w:pPr>
        <w:numPr>
          <w:ilvl w:val="0"/>
          <w:numId w:val="7"/>
        </w:numPr>
        <w:tabs>
          <w:tab w:val="left" w:pos="993"/>
        </w:tabs>
        <w:ind w:left="0" w:firstLine="709"/>
        <w:jc w:val="both"/>
        <w:rPr>
          <w:lang w:val="kk-KZ"/>
        </w:rPr>
      </w:pPr>
      <w:r w:rsidRPr="004D1E5D">
        <w:rPr>
          <w:lang w:val="kk-KZ"/>
        </w:rPr>
        <w:t>Провести серию испытаний для определения характеристик питающего высоконапорное сопло ЭЦН и расходные характеристики струйного насоса:</w:t>
      </w:r>
    </w:p>
    <w:p w:rsidR="004D1E5D" w:rsidRPr="004D1E5D" w:rsidRDefault="004D1E5D" w:rsidP="004D1E5D">
      <w:pPr>
        <w:numPr>
          <w:ilvl w:val="0"/>
          <w:numId w:val="8"/>
        </w:numPr>
        <w:tabs>
          <w:tab w:val="left" w:pos="993"/>
        </w:tabs>
        <w:ind w:left="0" w:firstLine="709"/>
        <w:jc w:val="both"/>
        <w:rPr>
          <w:lang w:val="kk-KZ"/>
        </w:rPr>
      </w:pPr>
      <w:r w:rsidRPr="004D1E5D">
        <w:rPr>
          <w:lang w:val="kk-KZ"/>
        </w:rPr>
        <w:t xml:space="preserve">при различных оборотах ЭЦН и подачах жидкости, </w:t>
      </w:r>
    </w:p>
    <w:p w:rsidR="004D1E5D" w:rsidRPr="004D1E5D" w:rsidRDefault="004D1E5D" w:rsidP="004D1E5D">
      <w:pPr>
        <w:numPr>
          <w:ilvl w:val="0"/>
          <w:numId w:val="8"/>
        </w:numPr>
        <w:tabs>
          <w:tab w:val="left" w:pos="993"/>
        </w:tabs>
        <w:ind w:left="0" w:firstLine="709"/>
        <w:jc w:val="both"/>
        <w:rPr>
          <w:lang w:val="kk-KZ"/>
        </w:rPr>
      </w:pPr>
      <w:r w:rsidRPr="004D1E5D">
        <w:rPr>
          <w:lang w:val="kk-KZ"/>
        </w:rPr>
        <w:t>при различных напорах высоконапорной жидкости через сопло,</w:t>
      </w:r>
    </w:p>
    <w:p w:rsidR="004D1E5D" w:rsidRPr="004D1E5D" w:rsidRDefault="004D1E5D" w:rsidP="004D1E5D">
      <w:pPr>
        <w:numPr>
          <w:ilvl w:val="0"/>
          <w:numId w:val="8"/>
        </w:numPr>
        <w:tabs>
          <w:tab w:val="left" w:pos="993"/>
        </w:tabs>
        <w:ind w:left="0" w:firstLine="709"/>
        <w:jc w:val="both"/>
        <w:rPr>
          <w:lang w:val="kk-KZ"/>
        </w:rPr>
      </w:pPr>
      <w:r w:rsidRPr="004D1E5D">
        <w:rPr>
          <w:lang w:val="kk-KZ"/>
        </w:rPr>
        <w:t>при различных напорах эжектируемой жидкостей для имитации глубины погружения насоса,</w:t>
      </w:r>
    </w:p>
    <w:p w:rsidR="004D1E5D" w:rsidRPr="004D1E5D" w:rsidRDefault="004D1E5D" w:rsidP="004D1E5D">
      <w:pPr>
        <w:numPr>
          <w:ilvl w:val="0"/>
          <w:numId w:val="8"/>
        </w:numPr>
        <w:tabs>
          <w:tab w:val="left" w:pos="993"/>
        </w:tabs>
        <w:ind w:left="0" w:firstLine="709"/>
        <w:jc w:val="both"/>
        <w:rPr>
          <w:lang w:val="kk-KZ"/>
        </w:rPr>
      </w:pPr>
      <w:r w:rsidRPr="004D1E5D">
        <w:rPr>
          <w:lang w:val="kk-KZ"/>
        </w:rPr>
        <w:t>при различных сопротивлениях на нагнетательной линии на выходе из струйного насоса (устанавливается задвижкой на выкидной линии).</w:t>
      </w:r>
    </w:p>
    <w:p w:rsidR="004D1E5D" w:rsidRPr="004D1E5D" w:rsidRDefault="004D1E5D" w:rsidP="004D1E5D">
      <w:pPr>
        <w:tabs>
          <w:tab w:val="left" w:pos="1276"/>
        </w:tabs>
        <w:ind w:firstLine="709"/>
        <w:jc w:val="both"/>
        <w:rPr>
          <w:lang w:val="kk-KZ"/>
        </w:rPr>
      </w:pPr>
      <w:r w:rsidRPr="004D1E5D">
        <w:rPr>
          <w:lang w:val="kk-KZ"/>
        </w:rPr>
        <w:t>Параметры сигналов от контрольно-измерительных устройств необходимо фиксировать на установившемся режиме работы КНУ троекратно для последующего их усреднения. Испытания также предусматривали варьирование конструктивными параметрами основных элементов СН для о</w:t>
      </w:r>
      <w:r w:rsidRPr="004D1E5D">
        <w:t>пределения: эффективного угла раскрытия диффузора; эффективного расстояния от сопла до камеры смешения,  при котором будет максимальное значение КПД; эффективной длины камеры смешения.</w:t>
      </w:r>
    </w:p>
    <w:p w:rsidR="004D1E5D" w:rsidRPr="004D1E5D" w:rsidRDefault="004D1E5D" w:rsidP="004D1E5D">
      <w:pPr>
        <w:tabs>
          <w:tab w:val="left" w:pos="1276"/>
        </w:tabs>
        <w:ind w:firstLine="709"/>
        <w:jc w:val="both"/>
      </w:pPr>
      <w:r w:rsidRPr="004D1E5D">
        <w:t xml:space="preserve">Для определения эффективного угла раскрытия диффузора было испытано три конфигурации </w:t>
      </w:r>
      <w:r w:rsidR="00C47CCE">
        <w:rPr>
          <w:lang w:val="kk-KZ"/>
        </w:rPr>
        <w:t>СН</w:t>
      </w:r>
      <w:r w:rsidRPr="004D1E5D">
        <w:t xml:space="preserve"> с углом раскрытия диффузора, соответственно, 6º, 9º и 11</w:t>
      </w:r>
      <w:r w:rsidRPr="004D1E5D">
        <w:rPr>
          <w:vertAlign w:val="superscript"/>
        </w:rPr>
        <w:t>0</w:t>
      </w:r>
      <w:r w:rsidRPr="004D1E5D">
        <w:t xml:space="preserve"> и относительными длинами камер смешения к его </w:t>
      </w:r>
      <w:r w:rsidRPr="004D1E5D">
        <w:lastRenderedPageBreak/>
        <w:t xml:space="preserve">диаметру – 5; 6; 8; 11. Остальные параметры </w:t>
      </w:r>
      <w:r w:rsidR="00C47CCE">
        <w:rPr>
          <w:lang w:val="kk-KZ"/>
        </w:rPr>
        <w:t>СН</w:t>
      </w:r>
      <w:r w:rsidRPr="004D1E5D">
        <w:t xml:space="preserve"> были идентичны определенным в результате расчетного </w:t>
      </w:r>
      <w:r w:rsidRPr="004D1E5D">
        <w:rPr>
          <w:szCs w:val="28"/>
        </w:rPr>
        <w:t>моделирования</w:t>
      </w:r>
      <w:r w:rsidRPr="004D1E5D">
        <w:rPr>
          <w:szCs w:val="28"/>
          <w:lang w:val="kk-KZ"/>
        </w:rPr>
        <w:t xml:space="preserve"> </w:t>
      </w:r>
      <w:r w:rsidRPr="004D1E5D">
        <w:rPr>
          <w:rFonts w:cs="Times New Roman"/>
          <w:szCs w:val="28"/>
          <w:lang w:val="kk-KZ"/>
        </w:rPr>
        <w:t>[</w:t>
      </w:r>
      <w:r w:rsidR="008C0BCB">
        <w:rPr>
          <w:rFonts w:cs="Times New Roman"/>
          <w:szCs w:val="28"/>
          <w:lang w:val="kk-KZ"/>
        </w:rPr>
        <w:t>45</w:t>
      </w:r>
      <w:r w:rsidRPr="004D1E5D">
        <w:rPr>
          <w:rFonts w:cs="Times New Roman"/>
          <w:szCs w:val="28"/>
          <w:lang w:val="kk-KZ"/>
        </w:rPr>
        <w:t>]</w:t>
      </w:r>
      <w:r w:rsidRPr="004D1E5D">
        <w:rPr>
          <w:szCs w:val="28"/>
        </w:rPr>
        <w:t>.</w:t>
      </w:r>
      <w:r w:rsidRPr="004D1E5D">
        <w:t xml:space="preserve"> </w:t>
      </w:r>
    </w:p>
    <w:p w:rsidR="004D1E5D" w:rsidRDefault="004D1E5D" w:rsidP="00C3110C">
      <w:pPr>
        <w:tabs>
          <w:tab w:val="left" w:pos="1276"/>
        </w:tabs>
        <w:jc w:val="both"/>
        <w:rPr>
          <w:szCs w:val="28"/>
        </w:rPr>
      </w:pPr>
    </w:p>
    <w:p w:rsidR="0067260B" w:rsidRPr="004D1E5D" w:rsidRDefault="0067260B" w:rsidP="00C3110C">
      <w:pPr>
        <w:tabs>
          <w:tab w:val="left" w:pos="1276"/>
        </w:tabs>
        <w:jc w:val="both"/>
        <w:rPr>
          <w:szCs w:val="28"/>
        </w:rPr>
      </w:pPr>
    </w:p>
    <w:p w:rsidR="004D1E5D" w:rsidRPr="004D1E5D" w:rsidRDefault="004D1E5D" w:rsidP="004D1E5D">
      <w:pPr>
        <w:tabs>
          <w:tab w:val="left" w:pos="1276"/>
        </w:tabs>
        <w:ind w:firstLine="709"/>
        <w:jc w:val="both"/>
        <w:rPr>
          <w:szCs w:val="28"/>
        </w:rPr>
      </w:pPr>
      <w:r w:rsidRPr="004D1E5D">
        <w:rPr>
          <w:szCs w:val="28"/>
          <w:lang w:val="kk-KZ"/>
        </w:rPr>
        <w:t>3.5 О</w:t>
      </w:r>
      <w:r w:rsidRPr="004D1E5D">
        <w:rPr>
          <w:szCs w:val="28"/>
        </w:rPr>
        <w:t>ценк</w:t>
      </w:r>
      <w:r w:rsidRPr="004D1E5D">
        <w:rPr>
          <w:szCs w:val="28"/>
          <w:lang w:val="kk-KZ"/>
        </w:rPr>
        <w:t>а</w:t>
      </w:r>
      <w:r w:rsidRPr="004D1E5D">
        <w:rPr>
          <w:szCs w:val="28"/>
        </w:rPr>
        <w:t xml:space="preserve"> погрешностей результатов замеров </w:t>
      </w:r>
      <w:r w:rsidRPr="004D1E5D">
        <w:rPr>
          <w:szCs w:val="28"/>
          <w:lang w:val="kk-KZ"/>
        </w:rPr>
        <w:t xml:space="preserve">при </w:t>
      </w:r>
      <w:r w:rsidRPr="004D1E5D">
        <w:rPr>
          <w:szCs w:val="28"/>
        </w:rPr>
        <w:t>проведен</w:t>
      </w:r>
      <w:r w:rsidRPr="004D1E5D">
        <w:rPr>
          <w:szCs w:val="28"/>
          <w:lang w:val="kk-KZ"/>
        </w:rPr>
        <w:t>ии</w:t>
      </w:r>
      <w:r w:rsidRPr="004D1E5D">
        <w:rPr>
          <w:szCs w:val="28"/>
        </w:rPr>
        <w:t xml:space="preserve"> отладк</w:t>
      </w:r>
      <w:r w:rsidRPr="004D1E5D">
        <w:rPr>
          <w:szCs w:val="28"/>
          <w:lang w:val="kk-KZ"/>
        </w:rPr>
        <w:t>и</w:t>
      </w:r>
      <w:r w:rsidRPr="004D1E5D">
        <w:rPr>
          <w:szCs w:val="28"/>
        </w:rPr>
        <w:t xml:space="preserve"> и проверк</w:t>
      </w:r>
      <w:r w:rsidRPr="004D1E5D">
        <w:rPr>
          <w:szCs w:val="28"/>
          <w:lang w:val="kk-KZ"/>
        </w:rPr>
        <w:t>и</w:t>
      </w:r>
      <w:r w:rsidRPr="004D1E5D">
        <w:rPr>
          <w:szCs w:val="28"/>
        </w:rPr>
        <w:t xml:space="preserve"> работоспособности систем стендовых экспериментальных установок </w:t>
      </w:r>
    </w:p>
    <w:p w:rsidR="004D1E5D" w:rsidRPr="004D1E5D" w:rsidRDefault="004D1E5D" w:rsidP="004D1E5D">
      <w:pPr>
        <w:tabs>
          <w:tab w:val="left" w:pos="1276"/>
        </w:tabs>
        <w:ind w:firstLine="709"/>
        <w:jc w:val="both"/>
        <w:rPr>
          <w:szCs w:val="28"/>
        </w:rPr>
      </w:pPr>
    </w:p>
    <w:p w:rsidR="004D1E5D" w:rsidRPr="004D1E5D" w:rsidRDefault="004D1E5D" w:rsidP="004D1E5D">
      <w:pPr>
        <w:tabs>
          <w:tab w:val="left" w:pos="1276"/>
        </w:tabs>
        <w:ind w:firstLine="709"/>
        <w:jc w:val="both"/>
        <w:rPr>
          <w:szCs w:val="28"/>
          <w:lang w:val="kk-KZ"/>
        </w:rPr>
      </w:pPr>
      <w:r w:rsidRPr="004D1E5D">
        <w:rPr>
          <w:szCs w:val="28"/>
          <w:lang w:val="kk-KZ"/>
        </w:rPr>
        <w:t xml:space="preserve">Для оценки правильности и общей пригодности экспериментальных данных применяют известные методы теории ошибок измерения и другие положения математической статистики </w:t>
      </w:r>
      <w:r w:rsidR="00123DAA">
        <w:rPr>
          <w:rFonts w:cs="Times New Roman"/>
          <w:szCs w:val="28"/>
          <w:lang w:val="kk-KZ"/>
        </w:rPr>
        <w:t>[</w:t>
      </w:r>
      <w:r w:rsidR="00F71C59">
        <w:rPr>
          <w:rFonts w:cs="Times New Roman"/>
          <w:szCs w:val="28"/>
          <w:lang w:val="kk-KZ"/>
        </w:rPr>
        <w:t>5</w:t>
      </w:r>
      <w:r w:rsidR="000C0B76" w:rsidRPr="000C0B76">
        <w:rPr>
          <w:rFonts w:cs="Times New Roman"/>
          <w:szCs w:val="28"/>
        </w:rPr>
        <w:t>3</w:t>
      </w:r>
      <w:r w:rsidR="006C1593">
        <w:rPr>
          <w:rFonts w:cs="Times New Roman"/>
          <w:szCs w:val="28"/>
          <w:lang w:val="kk-KZ"/>
        </w:rPr>
        <w:t>, 5</w:t>
      </w:r>
      <w:r w:rsidR="000C0B76" w:rsidRPr="000C0B76">
        <w:rPr>
          <w:rFonts w:cs="Times New Roman"/>
          <w:szCs w:val="28"/>
        </w:rPr>
        <w:t>4</w:t>
      </w:r>
      <w:r w:rsidRPr="004D1E5D">
        <w:rPr>
          <w:rFonts w:cs="Times New Roman"/>
          <w:szCs w:val="28"/>
          <w:lang w:val="kk-KZ"/>
        </w:rPr>
        <w:t>]</w:t>
      </w:r>
      <w:r w:rsidRPr="004D1E5D">
        <w:rPr>
          <w:szCs w:val="28"/>
          <w:lang w:val="kk-KZ"/>
        </w:rPr>
        <w:t>. Известно, что неустранимость случайных ошибок измерений исключает в самом принципе возможность получения истинного значения любой измеряемой величины. Поэтому в практике обработки результатов вынужденно пользуются не истинным, а вероятностным значением измеряемой величины.</w:t>
      </w:r>
    </w:p>
    <w:p w:rsidR="004D1E5D" w:rsidRPr="004D1E5D" w:rsidRDefault="004D1E5D" w:rsidP="004D1E5D">
      <w:pPr>
        <w:tabs>
          <w:tab w:val="left" w:pos="1276"/>
        </w:tabs>
        <w:ind w:firstLine="709"/>
        <w:jc w:val="both"/>
        <w:rPr>
          <w:szCs w:val="28"/>
          <w:lang w:val="kk-KZ"/>
        </w:rPr>
      </w:pPr>
      <w:r w:rsidRPr="004D1E5D">
        <w:rPr>
          <w:szCs w:val="28"/>
          <w:lang w:val="kk-KZ"/>
        </w:rPr>
        <w:t>Точность измерений обычно можно оценить по величинам одной из следующих ошибок:</w:t>
      </w:r>
    </w:p>
    <w:p w:rsidR="004D1E5D" w:rsidRPr="004D1E5D" w:rsidRDefault="004D1E5D" w:rsidP="004D1E5D">
      <w:pPr>
        <w:numPr>
          <w:ilvl w:val="0"/>
          <w:numId w:val="8"/>
        </w:numPr>
        <w:tabs>
          <w:tab w:val="left" w:pos="851"/>
        </w:tabs>
        <w:ind w:left="0" w:firstLine="709"/>
        <w:contextualSpacing/>
        <w:jc w:val="both"/>
        <w:rPr>
          <w:szCs w:val="28"/>
          <w:lang w:val="kk-KZ"/>
        </w:rPr>
      </w:pPr>
      <w:r w:rsidRPr="004D1E5D">
        <w:rPr>
          <w:szCs w:val="28"/>
          <w:lang w:val="kk-KZ"/>
        </w:rPr>
        <w:t xml:space="preserve">абсолютная ошибка </w:t>
      </w:r>
      <m:oMath>
        <m:r>
          <w:rPr>
            <w:rFonts w:ascii="Cambria Math" w:hAnsi="Cambria Math"/>
            <w:szCs w:val="28"/>
            <w:lang w:val="kk-KZ"/>
          </w:rPr>
          <m:t>∆</m:t>
        </m:r>
        <m:sSub>
          <m:sSubPr>
            <m:ctrlPr>
              <w:rPr>
                <w:rFonts w:ascii="Cambria Math" w:hAnsi="Cambria Math"/>
                <w:i/>
                <w:szCs w:val="28"/>
                <w:lang w:val="kk-KZ"/>
              </w:rPr>
            </m:ctrlPr>
          </m:sSubPr>
          <m:e>
            <m:r>
              <m:rPr>
                <m:sty m:val="p"/>
              </m:rPr>
              <w:rPr>
                <w:rFonts w:ascii="Cambria Math" w:hAnsi="Cambria Math"/>
                <w:szCs w:val="28"/>
                <w:lang w:val="kk-KZ"/>
              </w:rPr>
              <m:t>x</m:t>
            </m:r>
          </m:e>
          <m:sub>
            <m:r>
              <w:rPr>
                <w:rFonts w:ascii="Cambria Math" w:hAnsi="Cambria Math"/>
                <w:szCs w:val="28"/>
                <w:lang w:val="en-US"/>
              </w:rPr>
              <m:t>i</m:t>
            </m:r>
          </m:sub>
        </m:sSub>
        <m:r>
          <w:rPr>
            <w:rFonts w:ascii="Cambria Math" w:hAnsi="Cambria Math"/>
            <w:szCs w:val="28"/>
            <w:lang w:val="kk-KZ"/>
          </w:rPr>
          <m:t>=</m:t>
        </m:r>
        <m:acc>
          <m:accPr>
            <m:chr m:val="̅"/>
            <m:ctrlPr>
              <w:rPr>
                <w:rFonts w:ascii="Cambria Math" w:hAnsi="Cambria Math"/>
                <w:i/>
                <w:szCs w:val="28"/>
                <w:lang w:val="kk-KZ"/>
              </w:rPr>
            </m:ctrlPr>
          </m:accPr>
          <m:e>
            <m:r>
              <m:rPr>
                <m:sty m:val="p"/>
              </m:rPr>
              <w:rPr>
                <w:rFonts w:ascii="Cambria Math" w:hAnsi="Cambria Math"/>
                <w:szCs w:val="28"/>
                <w:lang w:val="kk-KZ"/>
              </w:rPr>
              <m:t>x</m:t>
            </m:r>
          </m:e>
        </m:acc>
        <m:r>
          <w:rPr>
            <w:rFonts w:ascii="Cambria Math" w:hAnsi="Cambria Math"/>
            <w:szCs w:val="28"/>
            <w:lang w:val="kk-KZ"/>
          </w:rPr>
          <m:t>-</m:t>
        </m:r>
        <m:sSub>
          <m:sSubPr>
            <m:ctrlPr>
              <w:rPr>
                <w:rFonts w:ascii="Cambria Math" w:hAnsi="Cambria Math"/>
                <w:i/>
                <w:szCs w:val="28"/>
                <w:lang w:val="kk-KZ"/>
              </w:rPr>
            </m:ctrlPr>
          </m:sSubPr>
          <m:e>
            <m:r>
              <m:rPr>
                <m:sty m:val="p"/>
              </m:rPr>
              <w:rPr>
                <w:rFonts w:ascii="Cambria Math" w:hAnsi="Cambria Math"/>
                <w:szCs w:val="28"/>
                <w:lang w:val="kk-KZ"/>
              </w:rPr>
              <m:t>x</m:t>
            </m:r>
          </m:e>
          <m:sub>
            <m:r>
              <w:rPr>
                <w:rFonts w:ascii="Cambria Math" w:hAnsi="Cambria Math"/>
                <w:szCs w:val="28"/>
                <w:lang w:val="kk-KZ"/>
              </w:rPr>
              <m:t>i</m:t>
            </m:r>
          </m:sub>
        </m:sSub>
      </m:oMath>
      <w:r w:rsidRPr="004D1E5D">
        <w:rPr>
          <w:szCs w:val="28"/>
          <w:lang w:val="kk-KZ"/>
        </w:rPr>
        <w:t xml:space="preserve"> ;</w:t>
      </w:r>
    </w:p>
    <w:p w:rsidR="004D1E5D" w:rsidRPr="004D1E5D" w:rsidRDefault="004D1E5D" w:rsidP="004D1E5D">
      <w:pPr>
        <w:numPr>
          <w:ilvl w:val="0"/>
          <w:numId w:val="8"/>
        </w:numPr>
        <w:tabs>
          <w:tab w:val="left" w:pos="851"/>
        </w:tabs>
        <w:ind w:left="0" w:firstLine="709"/>
        <w:contextualSpacing/>
        <w:jc w:val="both"/>
        <w:rPr>
          <w:szCs w:val="28"/>
          <w:lang w:val="kk-KZ"/>
        </w:rPr>
      </w:pPr>
      <w:r w:rsidRPr="004D1E5D">
        <w:rPr>
          <w:szCs w:val="28"/>
          <w:lang w:val="kk-KZ"/>
        </w:rPr>
        <w:t xml:space="preserve">средняя квадратичная ошибка </w:t>
      </w:r>
      <m:oMath>
        <m:r>
          <m:rPr>
            <m:sty m:val="p"/>
          </m:rPr>
          <w:rPr>
            <w:rFonts w:ascii="Cambria Math" w:hAnsi="Cambria Math"/>
            <w:szCs w:val="28"/>
            <w:lang w:val="kk-KZ"/>
          </w:rPr>
          <m:t>δ</m:t>
        </m:r>
        <m:r>
          <w:rPr>
            <w:rFonts w:ascii="Cambria Math" w:hAnsi="Cambria Math"/>
            <w:szCs w:val="28"/>
          </w:rPr>
          <m:t>=±</m:t>
        </m:r>
        <m:rad>
          <m:radPr>
            <m:degHide m:val="1"/>
            <m:ctrlPr>
              <w:rPr>
                <w:rFonts w:ascii="Cambria Math" w:hAnsi="Cambria Math"/>
                <w:i/>
                <w:szCs w:val="28"/>
                <w:lang w:val="en-US"/>
              </w:rPr>
            </m:ctrlPr>
          </m:radPr>
          <m:deg/>
          <m:e>
            <m:r>
              <w:rPr>
                <w:rFonts w:ascii="Cambria Math" w:hAnsi="Cambria Math"/>
                <w:szCs w:val="28"/>
              </w:rPr>
              <m:t xml:space="preserve"> </m:t>
            </m:r>
            <m:f>
              <m:fPr>
                <m:type m:val="lin"/>
                <m:ctrlPr>
                  <w:rPr>
                    <w:rFonts w:ascii="Cambria Math" w:hAnsi="Cambria Math"/>
                    <w:i/>
                    <w:szCs w:val="28"/>
                    <w:lang w:val="en-US"/>
                  </w:rPr>
                </m:ctrlPr>
              </m:fPr>
              <m:num>
                <m:nary>
                  <m:naryPr>
                    <m:chr m:val="∑"/>
                    <m:limLoc m:val="undOvr"/>
                    <m:ctrlPr>
                      <w:rPr>
                        <w:rFonts w:ascii="Cambria Math" w:hAnsi="Cambria Math"/>
                        <w:i/>
                        <w:szCs w:val="28"/>
                        <w:lang w:val="en-US"/>
                      </w:rPr>
                    </m:ctrlPr>
                  </m:naryPr>
                  <m:sub>
                    <m:r>
                      <w:rPr>
                        <w:rFonts w:ascii="Cambria Math" w:hAnsi="Cambria Math"/>
                        <w:szCs w:val="28"/>
                      </w:rPr>
                      <m:t>1</m:t>
                    </m:r>
                  </m:sub>
                  <m:sup>
                    <m:r>
                      <w:rPr>
                        <w:rFonts w:ascii="Cambria Math" w:hAnsi="Cambria Math"/>
                        <w:szCs w:val="28"/>
                        <w:lang w:val="en-US"/>
                      </w:rPr>
                      <m:t>n</m:t>
                    </m:r>
                  </m:sup>
                  <m:e>
                    <m:r>
                      <w:rPr>
                        <w:rFonts w:ascii="Cambria Math" w:hAnsi="Cambria Math"/>
                        <w:szCs w:val="28"/>
                      </w:rPr>
                      <m:t>∆</m:t>
                    </m:r>
                    <m:sSubSup>
                      <m:sSubSupPr>
                        <m:ctrlPr>
                          <w:rPr>
                            <w:rFonts w:ascii="Cambria Math" w:hAnsi="Cambria Math"/>
                            <w:i/>
                            <w:szCs w:val="28"/>
                            <w:lang w:val="en-US"/>
                          </w:rPr>
                        </m:ctrlPr>
                      </m:sSubSupPr>
                      <m:e>
                        <m:r>
                          <w:rPr>
                            <w:rFonts w:ascii="Cambria Math" w:hAnsi="Cambria Math"/>
                            <w:szCs w:val="28"/>
                            <w:lang w:val="en-US"/>
                          </w:rPr>
                          <m:t>x</m:t>
                        </m:r>
                      </m:e>
                      <m:sub>
                        <m:r>
                          <w:rPr>
                            <w:rFonts w:ascii="Cambria Math" w:hAnsi="Cambria Math"/>
                            <w:szCs w:val="28"/>
                            <w:lang w:val="en-US"/>
                          </w:rPr>
                          <m:t>i</m:t>
                        </m:r>
                      </m:sub>
                      <m:sup>
                        <m:r>
                          <w:rPr>
                            <w:rFonts w:ascii="Cambria Math" w:hAnsi="Cambria Math"/>
                            <w:szCs w:val="28"/>
                          </w:rPr>
                          <m:t>2</m:t>
                        </m:r>
                      </m:sup>
                    </m:sSubSup>
                  </m:e>
                </m:nary>
              </m:num>
              <m:den>
                <m:d>
                  <m:dPr>
                    <m:ctrlPr>
                      <w:rPr>
                        <w:rFonts w:ascii="Cambria Math" w:hAnsi="Cambria Math"/>
                        <w:i/>
                        <w:szCs w:val="28"/>
                        <w:lang w:val="en-US"/>
                      </w:rPr>
                    </m:ctrlPr>
                  </m:dPr>
                  <m:e>
                    <m:r>
                      <w:rPr>
                        <w:rFonts w:ascii="Cambria Math" w:hAnsi="Cambria Math"/>
                        <w:szCs w:val="28"/>
                        <w:lang w:val="en-US"/>
                      </w:rPr>
                      <m:t>n</m:t>
                    </m:r>
                    <m:r>
                      <w:rPr>
                        <w:rFonts w:ascii="Cambria Math" w:hAnsi="Cambria Math"/>
                        <w:szCs w:val="28"/>
                      </w:rPr>
                      <m:t>-1</m:t>
                    </m:r>
                  </m:e>
                </m:d>
              </m:den>
            </m:f>
          </m:e>
        </m:rad>
      </m:oMath>
      <w:r w:rsidRPr="004D1E5D">
        <w:rPr>
          <w:rFonts w:eastAsiaTheme="minorEastAsia"/>
          <w:szCs w:val="28"/>
        </w:rPr>
        <w:t xml:space="preserve"> </w:t>
      </w:r>
      <w:r w:rsidRPr="004D1E5D">
        <w:rPr>
          <w:rFonts w:eastAsiaTheme="minorEastAsia"/>
          <w:szCs w:val="28"/>
          <w:lang w:val="kk-KZ"/>
        </w:rPr>
        <w:t>;</w:t>
      </w:r>
    </w:p>
    <w:p w:rsidR="004D1E5D" w:rsidRPr="004D1E5D" w:rsidRDefault="004D1E5D" w:rsidP="004D1E5D">
      <w:pPr>
        <w:numPr>
          <w:ilvl w:val="0"/>
          <w:numId w:val="8"/>
        </w:numPr>
        <w:tabs>
          <w:tab w:val="left" w:pos="851"/>
        </w:tabs>
        <w:ind w:left="0" w:firstLine="709"/>
        <w:contextualSpacing/>
        <w:jc w:val="both"/>
        <w:rPr>
          <w:szCs w:val="28"/>
          <w:lang w:val="kk-KZ"/>
        </w:rPr>
      </w:pPr>
      <w:r w:rsidRPr="004D1E5D">
        <w:rPr>
          <w:rFonts w:eastAsiaTheme="minorEastAsia"/>
          <w:szCs w:val="28"/>
          <w:lang w:val="kk-KZ"/>
        </w:rPr>
        <w:t>вероятная ошибка</w:t>
      </w:r>
      <w:r w:rsidRPr="004D1E5D">
        <w:rPr>
          <w:rFonts w:eastAsiaTheme="minorEastAsia"/>
          <w:szCs w:val="28"/>
          <w:lang w:val="en-US"/>
        </w:rPr>
        <w:t xml:space="preserve"> </w:t>
      </w:r>
      <m:oMath>
        <m:r>
          <w:rPr>
            <w:rFonts w:ascii="Cambria Math" w:eastAsiaTheme="minorEastAsia" w:hAnsi="Cambria Math"/>
            <w:szCs w:val="28"/>
            <w:lang w:val="en-US"/>
          </w:rPr>
          <m:t>r=</m:t>
        </m:r>
        <m:f>
          <m:fPr>
            <m:ctrlPr>
              <w:rPr>
                <w:rFonts w:ascii="Cambria Math" w:eastAsiaTheme="minorEastAsia" w:hAnsi="Cambria Math"/>
                <w:i/>
                <w:szCs w:val="28"/>
                <w:lang w:val="en-US"/>
              </w:rPr>
            </m:ctrlPr>
          </m:fPr>
          <m:num>
            <m:r>
              <w:rPr>
                <w:rFonts w:ascii="Cambria Math" w:eastAsiaTheme="minorEastAsia" w:hAnsi="Cambria Math"/>
                <w:szCs w:val="28"/>
                <w:lang w:val="en-US"/>
              </w:rPr>
              <m:t>2</m:t>
            </m:r>
          </m:num>
          <m:den>
            <m:r>
              <w:rPr>
                <w:rFonts w:ascii="Cambria Math" w:eastAsiaTheme="minorEastAsia" w:hAnsi="Cambria Math"/>
                <w:szCs w:val="28"/>
                <w:lang w:val="en-US"/>
              </w:rPr>
              <m:t>3</m:t>
            </m:r>
          </m:den>
        </m:f>
        <m:r>
          <m:rPr>
            <m:sty m:val="p"/>
          </m:rPr>
          <w:rPr>
            <w:rFonts w:ascii="Cambria Math" w:eastAsiaTheme="minorEastAsia" w:hAnsi="Cambria Math"/>
            <w:szCs w:val="28"/>
            <w:lang w:val="en-US"/>
          </w:rPr>
          <m:t>δ</m:t>
        </m:r>
      </m:oMath>
      <w:r w:rsidRPr="004D1E5D">
        <w:rPr>
          <w:rFonts w:eastAsiaTheme="minorEastAsia"/>
          <w:szCs w:val="28"/>
          <w:lang w:val="en-US"/>
        </w:rPr>
        <w:t xml:space="preserve"> </w:t>
      </w:r>
      <w:r w:rsidRPr="004D1E5D">
        <w:rPr>
          <w:rFonts w:eastAsiaTheme="minorEastAsia"/>
          <w:szCs w:val="28"/>
          <w:lang w:val="kk-KZ"/>
        </w:rPr>
        <w:t>;</w:t>
      </w:r>
    </w:p>
    <w:p w:rsidR="004D1E5D" w:rsidRPr="004D1E5D" w:rsidRDefault="004D1E5D" w:rsidP="004D1E5D">
      <w:pPr>
        <w:numPr>
          <w:ilvl w:val="0"/>
          <w:numId w:val="8"/>
        </w:numPr>
        <w:tabs>
          <w:tab w:val="left" w:pos="851"/>
        </w:tabs>
        <w:ind w:left="0" w:firstLine="709"/>
        <w:contextualSpacing/>
        <w:jc w:val="both"/>
        <w:rPr>
          <w:szCs w:val="28"/>
          <w:lang w:val="kk-KZ"/>
        </w:rPr>
      </w:pPr>
      <w:r w:rsidRPr="004D1E5D">
        <w:rPr>
          <w:rFonts w:eastAsiaTheme="minorEastAsia"/>
          <w:szCs w:val="28"/>
          <w:lang w:val="kk-KZ"/>
        </w:rPr>
        <w:t xml:space="preserve">средняя арифметическая ошибка </w:t>
      </w:r>
      <m:oMath>
        <m:acc>
          <m:accPr>
            <m:chr m:val="̅"/>
            <m:ctrlPr>
              <w:rPr>
                <w:rFonts w:ascii="Cambria Math" w:eastAsiaTheme="minorEastAsia" w:hAnsi="Cambria Math"/>
                <w:i/>
                <w:szCs w:val="28"/>
                <w:lang w:val="kk-KZ"/>
              </w:rPr>
            </m:ctrlPr>
          </m:accPr>
          <m:e>
            <m:r>
              <w:rPr>
                <w:rFonts w:ascii="Cambria Math" w:eastAsiaTheme="minorEastAsia" w:hAnsi="Cambria Math"/>
                <w:szCs w:val="28"/>
                <w:lang w:val="kk-KZ"/>
              </w:rPr>
              <m:t>х</m:t>
            </m:r>
          </m:e>
        </m:acc>
        <m:r>
          <w:rPr>
            <w:rFonts w:ascii="Cambria Math" w:eastAsiaTheme="minorEastAsia" w:hAnsi="Cambria Math"/>
            <w:szCs w:val="28"/>
            <w:lang w:val="kk-KZ"/>
          </w:rPr>
          <m:t>=</m:t>
        </m:r>
        <m:f>
          <m:fPr>
            <m:type m:val="lin"/>
            <m:ctrlPr>
              <w:rPr>
                <w:rFonts w:ascii="Cambria Math" w:eastAsiaTheme="minorEastAsia" w:hAnsi="Cambria Math"/>
                <w:i/>
                <w:szCs w:val="28"/>
                <w:lang w:val="kk-KZ"/>
              </w:rPr>
            </m:ctrlPr>
          </m:fPr>
          <m:num>
            <m:nary>
              <m:naryPr>
                <m:chr m:val="∑"/>
                <m:limLoc m:val="undOvr"/>
                <m:ctrlPr>
                  <w:rPr>
                    <w:rFonts w:ascii="Cambria Math" w:eastAsiaTheme="minorEastAsia" w:hAnsi="Cambria Math"/>
                    <w:i/>
                    <w:szCs w:val="28"/>
                    <w:lang w:val="kk-KZ"/>
                  </w:rPr>
                </m:ctrlPr>
              </m:naryPr>
              <m:sub>
                <m:r>
                  <w:rPr>
                    <w:rFonts w:ascii="Cambria Math" w:eastAsiaTheme="minorEastAsia" w:hAnsi="Cambria Math"/>
                    <w:szCs w:val="28"/>
                    <w:lang w:val="kk-KZ"/>
                  </w:rPr>
                  <m:t>1</m:t>
                </m:r>
              </m:sub>
              <m:sup>
                <m:r>
                  <w:rPr>
                    <w:rFonts w:ascii="Cambria Math" w:eastAsiaTheme="minorEastAsia" w:hAnsi="Cambria Math"/>
                    <w:szCs w:val="28"/>
                    <w:lang w:val="kk-KZ"/>
                  </w:rPr>
                  <m:t>n</m:t>
                </m:r>
              </m:sup>
              <m:e>
                <m:sSub>
                  <m:sSubPr>
                    <m:ctrlPr>
                      <w:rPr>
                        <w:rFonts w:ascii="Cambria Math" w:eastAsiaTheme="minorEastAsia" w:hAnsi="Cambria Math"/>
                        <w:i/>
                        <w:szCs w:val="28"/>
                        <w:lang w:val="kk-KZ"/>
                      </w:rPr>
                    </m:ctrlPr>
                  </m:sSubPr>
                  <m:e>
                    <m:r>
                      <w:rPr>
                        <w:rFonts w:ascii="Cambria Math" w:eastAsiaTheme="minorEastAsia" w:hAnsi="Cambria Math"/>
                        <w:szCs w:val="28"/>
                      </w:rPr>
                      <m:t>х</m:t>
                    </m:r>
                  </m:e>
                  <m:sub>
                    <m:r>
                      <w:rPr>
                        <w:rFonts w:ascii="Cambria Math" w:eastAsiaTheme="minorEastAsia" w:hAnsi="Cambria Math"/>
                        <w:szCs w:val="28"/>
                        <w:lang w:val="en-US"/>
                      </w:rPr>
                      <m:t>i</m:t>
                    </m:r>
                  </m:sub>
                </m:sSub>
              </m:e>
            </m:nary>
          </m:num>
          <m:den>
            <m:r>
              <w:rPr>
                <w:rFonts w:ascii="Cambria Math" w:eastAsiaTheme="minorEastAsia" w:hAnsi="Cambria Math"/>
                <w:szCs w:val="28"/>
                <w:lang w:val="kk-KZ"/>
              </w:rPr>
              <m:t>n</m:t>
            </m:r>
          </m:den>
        </m:f>
      </m:oMath>
      <w:r w:rsidRPr="004D1E5D">
        <w:rPr>
          <w:rFonts w:eastAsiaTheme="minorEastAsia"/>
          <w:szCs w:val="28"/>
        </w:rPr>
        <w:t xml:space="preserve"> </w:t>
      </w:r>
      <w:r w:rsidRPr="004D1E5D">
        <w:rPr>
          <w:rFonts w:eastAsiaTheme="minorEastAsia"/>
          <w:szCs w:val="28"/>
          <w:lang w:val="kk-KZ"/>
        </w:rPr>
        <w:t>,</w:t>
      </w:r>
    </w:p>
    <w:p w:rsidR="004D1E5D" w:rsidRPr="004D1E5D" w:rsidRDefault="004D1E5D" w:rsidP="004D1E5D">
      <w:pPr>
        <w:tabs>
          <w:tab w:val="left" w:pos="851"/>
        </w:tabs>
        <w:ind w:left="709"/>
        <w:contextualSpacing/>
        <w:jc w:val="both"/>
        <w:rPr>
          <w:szCs w:val="28"/>
          <w:lang w:val="kk-KZ"/>
        </w:rPr>
      </w:pPr>
      <w:r w:rsidRPr="004D1E5D">
        <w:rPr>
          <w:szCs w:val="28"/>
          <w:lang w:val="kk-KZ"/>
        </w:rPr>
        <w:t>где  х</w:t>
      </w:r>
      <w:r w:rsidRPr="004D1E5D">
        <w:rPr>
          <w:i/>
          <w:szCs w:val="28"/>
          <w:vertAlign w:val="subscript"/>
          <w:lang w:val="kk-KZ"/>
        </w:rPr>
        <w:t>і</w:t>
      </w:r>
      <w:r w:rsidRPr="004D1E5D">
        <w:rPr>
          <w:szCs w:val="28"/>
          <w:vertAlign w:val="subscript"/>
          <w:lang w:val="kk-KZ"/>
        </w:rPr>
        <w:t xml:space="preserve">  </w:t>
      </w:r>
      <w:r w:rsidRPr="004D1E5D">
        <w:rPr>
          <w:szCs w:val="28"/>
          <w:lang w:val="kk-KZ"/>
        </w:rPr>
        <w:t xml:space="preserve">- значение измеряемой величины в </w:t>
      </w:r>
      <w:r w:rsidRPr="004D1E5D">
        <w:rPr>
          <w:i/>
          <w:szCs w:val="28"/>
          <w:lang w:val="kk-KZ"/>
        </w:rPr>
        <w:t>і</w:t>
      </w:r>
      <w:r w:rsidRPr="004D1E5D">
        <w:rPr>
          <w:szCs w:val="28"/>
          <w:lang w:val="kk-KZ"/>
        </w:rPr>
        <w:t>-ом замере;</w:t>
      </w:r>
    </w:p>
    <w:p w:rsidR="004D1E5D" w:rsidRPr="004D1E5D" w:rsidRDefault="004D1E5D" w:rsidP="004D1E5D">
      <w:pPr>
        <w:tabs>
          <w:tab w:val="left" w:pos="851"/>
        </w:tabs>
        <w:ind w:left="709"/>
        <w:contextualSpacing/>
        <w:jc w:val="both"/>
        <w:rPr>
          <w:szCs w:val="28"/>
          <w:lang w:val="kk-KZ"/>
        </w:rPr>
      </w:pPr>
      <w:r w:rsidRPr="004D1E5D">
        <w:rPr>
          <w:szCs w:val="28"/>
          <w:lang w:val="kk-KZ"/>
        </w:rPr>
        <w:t xml:space="preserve">       </w:t>
      </w:r>
      <w:r w:rsidR="000C0B76" w:rsidRPr="00E2175C">
        <w:rPr>
          <w:szCs w:val="28"/>
        </w:rPr>
        <w:t xml:space="preserve"> </w:t>
      </w:r>
      <w:r w:rsidRPr="004D1E5D">
        <w:rPr>
          <w:i/>
          <w:szCs w:val="28"/>
          <w:lang w:val="en-US"/>
        </w:rPr>
        <w:t>n</w:t>
      </w:r>
      <w:r w:rsidRPr="004D1E5D">
        <w:rPr>
          <w:i/>
          <w:szCs w:val="28"/>
        </w:rPr>
        <w:t xml:space="preserve"> </w:t>
      </w:r>
      <w:r w:rsidRPr="004D1E5D">
        <w:rPr>
          <w:szCs w:val="28"/>
        </w:rPr>
        <w:t xml:space="preserve">– </w:t>
      </w:r>
      <w:r w:rsidRPr="004D1E5D">
        <w:rPr>
          <w:szCs w:val="28"/>
          <w:lang w:val="kk-KZ"/>
        </w:rPr>
        <w:t>количество замеров.</w:t>
      </w:r>
    </w:p>
    <w:p w:rsidR="004D1E5D" w:rsidRPr="004D1E5D" w:rsidRDefault="004D1E5D" w:rsidP="004D1E5D">
      <w:pPr>
        <w:tabs>
          <w:tab w:val="left" w:pos="851"/>
        </w:tabs>
        <w:ind w:firstLine="709"/>
        <w:contextualSpacing/>
        <w:jc w:val="both"/>
        <w:rPr>
          <w:szCs w:val="28"/>
          <w:lang w:val="kk-KZ"/>
        </w:rPr>
      </w:pPr>
      <w:r w:rsidRPr="004D1E5D">
        <w:rPr>
          <w:szCs w:val="28"/>
          <w:lang w:val="kk-KZ"/>
        </w:rPr>
        <w:t>Соблюдение потребной точности замеров може</w:t>
      </w:r>
      <w:r w:rsidR="00FA6E99">
        <w:rPr>
          <w:szCs w:val="28"/>
          <w:lang w:val="kk-KZ"/>
        </w:rPr>
        <w:t xml:space="preserve">т быть осуществлено двумя </w:t>
      </w:r>
      <w:r w:rsidRPr="004D1E5D">
        <w:rPr>
          <w:szCs w:val="28"/>
          <w:lang w:val="kk-KZ"/>
        </w:rPr>
        <w:t xml:space="preserve">способами: увеличением числа замеров или применением приборов с высоким классом точности. В случае неограниченности в выборе аппаратуры второй способ предпочтительнее. Однако на практике это не всегда возможно. Тогда используется первый способ. В этом случае при заданной точности замера параметра и величине доверительной вероятности (обычно </w:t>
      </w:r>
      <w:r w:rsidRPr="004D1E5D">
        <w:rPr>
          <w:rFonts w:cs="Times New Roman"/>
          <w:szCs w:val="28"/>
          <w:lang w:val="kk-KZ"/>
        </w:rPr>
        <w:t>α</w:t>
      </w:r>
      <w:r w:rsidRPr="004D1E5D">
        <w:rPr>
          <w:szCs w:val="28"/>
        </w:rPr>
        <w:t xml:space="preserve">=0,9 </w:t>
      </w:r>
      <w:r w:rsidRPr="004D1E5D">
        <w:rPr>
          <w:szCs w:val="28"/>
          <w:lang w:val="kk-KZ"/>
        </w:rPr>
        <w:t xml:space="preserve">или 0,95) требуется определить необходимое число замеров. Это производилось по следующей методике </w:t>
      </w:r>
      <w:r w:rsidR="00CB327B">
        <w:rPr>
          <w:rFonts w:cs="Times New Roman"/>
          <w:szCs w:val="28"/>
          <w:lang w:val="kk-KZ"/>
        </w:rPr>
        <w:t>[</w:t>
      </w:r>
      <w:r w:rsidR="00F71C59">
        <w:rPr>
          <w:rFonts w:cs="Times New Roman"/>
          <w:szCs w:val="28"/>
          <w:lang w:val="kk-KZ"/>
        </w:rPr>
        <w:t>5</w:t>
      </w:r>
      <w:r w:rsidR="00F427AA">
        <w:rPr>
          <w:rFonts w:cs="Times New Roman"/>
          <w:szCs w:val="28"/>
          <w:lang w:val="kk-KZ"/>
        </w:rPr>
        <w:t>3</w:t>
      </w:r>
      <w:r w:rsidRPr="004D1E5D">
        <w:rPr>
          <w:rFonts w:cs="Times New Roman"/>
          <w:szCs w:val="28"/>
          <w:lang w:val="kk-KZ"/>
        </w:rPr>
        <w:t>]</w:t>
      </w:r>
      <w:r w:rsidRPr="004D1E5D">
        <w:rPr>
          <w:szCs w:val="28"/>
          <w:lang w:val="kk-KZ"/>
        </w:rPr>
        <w:t xml:space="preserve">. </w:t>
      </w:r>
    </w:p>
    <w:p w:rsidR="004D1E5D" w:rsidRPr="004D1E5D" w:rsidRDefault="004D1E5D" w:rsidP="004D1E5D">
      <w:pPr>
        <w:tabs>
          <w:tab w:val="left" w:pos="851"/>
        </w:tabs>
        <w:ind w:firstLine="709"/>
        <w:contextualSpacing/>
        <w:jc w:val="both"/>
        <w:rPr>
          <w:szCs w:val="28"/>
          <w:lang w:val="kk-KZ"/>
        </w:rPr>
      </w:pPr>
      <w:r w:rsidRPr="004D1E5D">
        <w:rPr>
          <w:szCs w:val="28"/>
          <w:lang w:val="kk-KZ"/>
        </w:rPr>
        <w:t>За наиболее вероятное значение измеряемой величины следует принять ее среднеарифметическое значение</w:t>
      </w:r>
    </w:p>
    <w:p w:rsidR="004D1E5D" w:rsidRPr="004D1E5D" w:rsidRDefault="004D1E5D" w:rsidP="004D1E5D">
      <w:pPr>
        <w:tabs>
          <w:tab w:val="left" w:pos="851"/>
        </w:tabs>
        <w:ind w:firstLine="709"/>
        <w:contextualSpacing/>
        <w:jc w:val="both"/>
        <w:rPr>
          <w:szCs w:val="28"/>
          <w:lang w:val="kk-KZ"/>
        </w:rPr>
      </w:pPr>
    </w:p>
    <w:p w:rsidR="004D1E5D" w:rsidRPr="004D1E5D" w:rsidRDefault="007A2B9B" w:rsidP="004D1E5D">
      <w:pPr>
        <w:tabs>
          <w:tab w:val="left" w:pos="851"/>
        </w:tabs>
        <w:contextualSpacing/>
        <w:jc w:val="right"/>
        <w:rPr>
          <w:rFonts w:eastAsiaTheme="minorEastAsia"/>
          <w:szCs w:val="28"/>
          <w:lang w:val="kk-KZ"/>
        </w:rPr>
      </w:pPr>
      <m:oMath>
        <m:acc>
          <m:accPr>
            <m:chr m:val="̅"/>
            <m:ctrlPr>
              <w:rPr>
                <w:rFonts w:ascii="Cambria Math" w:hAnsi="Cambria Math"/>
                <w:i/>
                <w:szCs w:val="28"/>
                <w:lang w:val="kk-KZ"/>
              </w:rPr>
            </m:ctrlPr>
          </m:accPr>
          <m:e>
            <m:r>
              <w:rPr>
                <w:rFonts w:ascii="Cambria Math" w:hAnsi="Cambria Math"/>
                <w:szCs w:val="28"/>
                <w:lang w:val="kk-KZ"/>
              </w:rPr>
              <m:t>х</m:t>
            </m:r>
          </m:e>
        </m:acc>
        <m:r>
          <w:rPr>
            <w:rFonts w:ascii="Cambria Math" w:hAnsi="Cambria Math"/>
            <w:szCs w:val="28"/>
            <w:lang w:val="kk-KZ"/>
          </w:rPr>
          <m:t>=</m:t>
        </m:r>
        <m:nary>
          <m:naryPr>
            <m:chr m:val="∑"/>
            <m:limLoc m:val="undOvr"/>
            <m:ctrlPr>
              <w:rPr>
                <w:rFonts w:ascii="Cambria Math" w:hAnsi="Cambria Math"/>
                <w:i/>
                <w:szCs w:val="28"/>
                <w:lang w:val="kk-KZ"/>
              </w:rPr>
            </m:ctrlPr>
          </m:naryPr>
          <m:sub>
            <m:r>
              <w:rPr>
                <w:rFonts w:ascii="Cambria Math" w:hAnsi="Cambria Math"/>
                <w:szCs w:val="28"/>
                <w:lang w:val="kk-KZ"/>
              </w:rPr>
              <m:t>i=1</m:t>
            </m:r>
          </m:sub>
          <m:sup>
            <m:r>
              <w:rPr>
                <w:rFonts w:ascii="Cambria Math" w:hAnsi="Cambria Math"/>
                <w:szCs w:val="28"/>
                <w:lang w:val="en-US"/>
              </w:rPr>
              <m:t>n</m:t>
            </m:r>
          </m:sup>
          <m:e>
            <m:f>
              <m:fPr>
                <m:ctrlPr>
                  <w:rPr>
                    <w:rFonts w:ascii="Cambria Math" w:hAnsi="Cambria Math"/>
                    <w:i/>
                    <w:szCs w:val="28"/>
                    <w:lang w:val="kk-KZ"/>
                  </w:rPr>
                </m:ctrlPr>
              </m:fPr>
              <m:num>
                <m:sSub>
                  <m:sSubPr>
                    <m:ctrlPr>
                      <w:rPr>
                        <w:rFonts w:ascii="Cambria Math" w:hAnsi="Cambria Math"/>
                        <w:i/>
                        <w:szCs w:val="28"/>
                        <w:lang w:val="kk-KZ"/>
                      </w:rPr>
                    </m:ctrlPr>
                  </m:sSubPr>
                  <m:e>
                    <m:r>
                      <w:rPr>
                        <w:rFonts w:ascii="Cambria Math" w:hAnsi="Cambria Math"/>
                        <w:szCs w:val="28"/>
                        <w:lang w:val="kk-KZ"/>
                      </w:rPr>
                      <m:t>х</m:t>
                    </m:r>
                  </m:e>
                  <m:sub>
                    <m:r>
                      <w:rPr>
                        <w:rFonts w:ascii="Cambria Math" w:hAnsi="Cambria Math"/>
                        <w:szCs w:val="28"/>
                        <w:lang w:val="kk-KZ"/>
                      </w:rPr>
                      <m:t>i</m:t>
                    </m:r>
                  </m:sub>
                </m:sSub>
              </m:num>
              <m:den>
                <m:r>
                  <w:rPr>
                    <w:rFonts w:ascii="Cambria Math" w:hAnsi="Cambria Math"/>
                    <w:szCs w:val="28"/>
                    <w:lang w:val="kk-KZ"/>
                  </w:rPr>
                  <m:t>n</m:t>
                </m:r>
              </m:den>
            </m:f>
          </m:e>
        </m:nary>
      </m:oMath>
      <w:r w:rsidR="004D1E5D" w:rsidRPr="004D1E5D">
        <w:rPr>
          <w:rFonts w:eastAsiaTheme="minorEastAsia"/>
          <w:szCs w:val="28"/>
          <w:lang w:val="kk-KZ"/>
        </w:rPr>
        <w:t xml:space="preserve"> .                    </w:t>
      </w:r>
      <w:r w:rsidR="0022244C">
        <w:rPr>
          <w:rFonts w:eastAsiaTheme="minorEastAsia"/>
          <w:szCs w:val="28"/>
          <w:lang w:val="kk-KZ"/>
        </w:rPr>
        <w:t xml:space="preserve">       </w:t>
      </w:r>
      <w:r w:rsidR="00EA74B4">
        <w:rPr>
          <w:rFonts w:eastAsiaTheme="minorEastAsia"/>
          <w:szCs w:val="28"/>
          <w:lang w:val="kk-KZ"/>
        </w:rPr>
        <w:t xml:space="preserve">  </w:t>
      </w:r>
      <w:r w:rsidR="0022244C">
        <w:rPr>
          <w:rFonts w:eastAsiaTheme="minorEastAsia"/>
          <w:szCs w:val="28"/>
          <w:lang w:val="kk-KZ"/>
        </w:rPr>
        <w:t xml:space="preserve">  </w:t>
      </w:r>
      <w:r w:rsidR="00EA74B4">
        <w:rPr>
          <w:rFonts w:eastAsiaTheme="minorEastAsia"/>
          <w:szCs w:val="28"/>
          <w:lang w:val="kk-KZ"/>
        </w:rPr>
        <w:t xml:space="preserve">  </w:t>
      </w:r>
      <w:r w:rsidR="0022244C">
        <w:rPr>
          <w:rFonts w:eastAsiaTheme="minorEastAsia"/>
          <w:szCs w:val="28"/>
          <w:lang w:val="kk-KZ"/>
        </w:rPr>
        <w:t xml:space="preserve">                   (3.2</w:t>
      </w:r>
      <w:r w:rsidR="004D1E5D" w:rsidRPr="004D1E5D">
        <w:rPr>
          <w:rFonts w:eastAsiaTheme="minorEastAsia"/>
          <w:szCs w:val="28"/>
          <w:lang w:val="kk-KZ"/>
        </w:rPr>
        <w:t>)</w:t>
      </w:r>
    </w:p>
    <w:p w:rsidR="004D1E5D" w:rsidRPr="004D1E5D" w:rsidRDefault="004D1E5D" w:rsidP="004D1E5D">
      <w:pPr>
        <w:tabs>
          <w:tab w:val="left" w:pos="851"/>
        </w:tabs>
        <w:ind w:firstLine="709"/>
        <w:contextualSpacing/>
        <w:jc w:val="right"/>
        <w:rPr>
          <w:rFonts w:eastAsiaTheme="minorEastAsia"/>
          <w:szCs w:val="28"/>
          <w:lang w:val="kk-KZ"/>
        </w:rPr>
      </w:pPr>
    </w:p>
    <w:p w:rsidR="004D1E5D" w:rsidRPr="004D1E5D" w:rsidRDefault="004D1E5D" w:rsidP="00EA74B4">
      <w:pPr>
        <w:tabs>
          <w:tab w:val="left" w:pos="851"/>
        </w:tabs>
        <w:ind w:firstLine="709"/>
        <w:contextualSpacing/>
        <w:jc w:val="both"/>
        <w:rPr>
          <w:rFonts w:eastAsiaTheme="minorEastAsia"/>
          <w:szCs w:val="28"/>
          <w:lang w:val="kk-KZ"/>
        </w:rPr>
      </w:pPr>
      <w:r w:rsidRPr="004D1E5D">
        <w:rPr>
          <w:rFonts w:eastAsiaTheme="minorEastAsia"/>
          <w:szCs w:val="28"/>
          <w:lang w:val="kk-KZ"/>
        </w:rPr>
        <w:t>Для оценки величины случайной ошибки измерения воспользуемся наиболее распространенным способом с по</w:t>
      </w:r>
      <w:r w:rsidR="00EA74B4">
        <w:rPr>
          <w:rFonts w:eastAsiaTheme="minorEastAsia"/>
          <w:szCs w:val="28"/>
          <w:lang w:val="kk-KZ"/>
        </w:rPr>
        <w:t>мощью среднеквадратичной ошибки</w:t>
      </w:r>
    </w:p>
    <w:p w:rsidR="004D1E5D" w:rsidRPr="004D1E5D" w:rsidRDefault="007A2B9B" w:rsidP="004D1E5D">
      <w:pPr>
        <w:tabs>
          <w:tab w:val="left" w:pos="851"/>
        </w:tabs>
        <w:contextualSpacing/>
        <w:jc w:val="right"/>
        <w:rPr>
          <w:rFonts w:eastAsiaTheme="minorEastAsia"/>
          <w:szCs w:val="28"/>
        </w:rPr>
      </w:pPr>
      <m:oMath>
        <m:sSub>
          <m:sSubPr>
            <m:ctrlPr>
              <w:rPr>
                <w:rFonts w:ascii="Cambria Math" w:hAnsi="Cambria Math"/>
                <w:i/>
                <w:szCs w:val="28"/>
                <w:lang w:val="kk-KZ"/>
              </w:rPr>
            </m:ctrlPr>
          </m:sSubPr>
          <m:e>
            <m:r>
              <w:rPr>
                <w:rFonts w:ascii="Cambria Math" w:hAnsi="Cambria Math"/>
                <w:szCs w:val="28"/>
                <w:lang w:val="kk-KZ"/>
              </w:rPr>
              <m:t>S</m:t>
            </m:r>
          </m:e>
          <m:sub>
            <m:r>
              <w:rPr>
                <w:rFonts w:ascii="Cambria Math" w:hAnsi="Cambria Math"/>
                <w:szCs w:val="28"/>
                <w:lang w:val="kk-KZ"/>
              </w:rPr>
              <m:t>n</m:t>
            </m:r>
          </m:sub>
        </m:sSub>
        <m:r>
          <w:rPr>
            <w:rFonts w:ascii="Cambria Math" w:hAnsi="Cambria Math"/>
            <w:szCs w:val="28"/>
            <w:lang w:val="kk-KZ"/>
          </w:rPr>
          <m:t>=</m:t>
        </m:r>
        <m:rad>
          <m:radPr>
            <m:degHide m:val="1"/>
            <m:ctrlPr>
              <w:rPr>
                <w:rFonts w:ascii="Cambria Math" w:hAnsi="Cambria Math"/>
                <w:i/>
                <w:szCs w:val="28"/>
                <w:lang w:val="kk-KZ"/>
              </w:rPr>
            </m:ctrlPr>
          </m:radPr>
          <m:deg/>
          <m:e>
            <m:f>
              <m:fPr>
                <m:type m:val="lin"/>
                <m:ctrlPr>
                  <w:rPr>
                    <w:rFonts w:ascii="Cambria Math" w:hAnsi="Cambria Math"/>
                    <w:i/>
                    <w:szCs w:val="28"/>
                    <w:lang w:val="kk-KZ"/>
                  </w:rPr>
                </m:ctrlPr>
              </m:fPr>
              <m:num>
                <m:nary>
                  <m:naryPr>
                    <m:chr m:val="∑"/>
                    <m:limLoc m:val="undOvr"/>
                    <m:ctrlPr>
                      <w:rPr>
                        <w:rFonts w:ascii="Cambria Math" w:hAnsi="Cambria Math"/>
                        <w:i/>
                        <w:szCs w:val="28"/>
                        <w:lang w:val="kk-KZ"/>
                      </w:rPr>
                    </m:ctrlPr>
                  </m:naryPr>
                  <m:sub>
                    <m:r>
                      <w:rPr>
                        <w:rFonts w:ascii="Cambria Math" w:hAnsi="Cambria Math"/>
                        <w:szCs w:val="28"/>
                        <w:lang w:val="kk-KZ"/>
                      </w:rPr>
                      <m:t>1</m:t>
                    </m:r>
                  </m:sub>
                  <m:sup>
                    <m:r>
                      <w:rPr>
                        <w:rFonts w:ascii="Cambria Math" w:hAnsi="Cambria Math"/>
                        <w:szCs w:val="28"/>
                        <w:lang w:val="kk-KZ"/>
                      </w:rPr>
                      <m:t>n</m:t>
                    </m:r>
                  </m:sup>
                  <m:e>
                    <m:sSup>
                      <m:sSupPr>
                        <m:ctrlPr>
                          <w:rPr>
                            <w:rFonts w:ascii="Cambria Math" w:hAnsi="Cambria Math"/>
                            <w:i/>
                            <w:szCs w:val="28"/>
                            <w:lang w:val="kk-KZ"/>
                          </w:rPr>
                        </m:ctrlPr>
                      </m:sSupPr>
                      <m:e>
                        <m:d>
                          <m:dPr>
                            <m:ctrlPr>
                              <w:rPr>
                                <w:rFonts w:ascii="Cambria Math" w:hAnsi="Cambria Math"/>
                                <w:i/>
                                <w:szCs w:val="28"/>
                                <w:lang w:val="kk-KZ"/>
                              </w:rPr>
                            </m:ctrlPr>
                          </m:dPr>
                          <m:e>
                            <m:acc>
                              <m:accPr>
                                <m:chr m:val="̅"/>
                                <m:ctrlPr>
                                  <w:rPr>
                                    <w:rFonts w:ascii="Cambria Math" w:hAnsi="Cambria Math"/>
                                    <w:i/>
                                    <w:szCs w:val="28"/>
                                    <w:lang w:val="kk-KZ"/>
                                  </w:rPr>
                                </m:ctrlPr>
                              </m:accPr>
                              <m:e>
                                <m:r>
                                  <w:rPr>
                                    <w:rFonts w:ascii="Cambria Math" w:hAnsi="Cambria Math"/>
                                    <w:szCs w:val="28"/>
                                    <w:lang w:val="kk-KZ"/>
                                  </w:rPr>
                                  <m:t>х</m:t>
                                </m:r>
                              </m:e>
                            </m:acc>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х</m:t>
                                </m:r>
                              </m:e>
                              <m:sub>
                                <m:r>
                                  <w:rPr>
                                    <w:rFonts w:ascii="Cambria Math" w:hAnsi="Cambria Math"/>
                                    <w:szCs w:val="28"/>
                                    <w:lang w:val="kk-KZ"/>
                                  </w:rPr>
                                  <m:t>i</m:t>
                                </m:r>
                              </m:sub>
                            </m:sSub>
                          </m:e>
                        </m:d>
                      </m:e>
                      <m:sup>
                        <m:r>
                          <w:rPr>
                            <w:rFonts w:ascii="Cambria Math" w:hAnsi="Cambria Math"/>
                            <w:szCs w:val="28"/>
                            <w:lang w:val="kk-KZ"/>
                          </w:rPr>
                          <m:t>2</m:t>
                        </m:r>
                      </m:sup>
                    </m:sSup>
                  </m:e>
                </m:nary>
              </m:num>
              <m:den>
                <m:d>
                  <m:dPr>
                    <m:ctrlPr>
                      <w:rPr>
                        <w:rFonts w:ascii="Cambria Math" w:hAnsi="Cambria Math"/>
                        <w:i/>
                        <w:szCs w:val="28"/>
                        <w:lang w:val="kk-KZ"/>
                      </w:rPr>
                    </m:ctrlPr>
                  </m:dPr>
                  <m:e>
                    <m:r>
                      <w:rPr>
                        <w:rFonts w:ascii="Cambria Math" w:hAnsi="Cambria Math"/>
                        <w:szCs w:val="28"/>
                        <w:lang w:val="kk-KZ"/>
                      </w:rPr>
                      <m:t>n-1</m:t>
                    </m:r>
                  </m:e>
                </m:d>
              </m:den>
            </m:f>
          </m:e>
        </m:rad>
        <m:r>
          <w:rPr>
            <w:rFonts w:ascii="Cambria Math" w:hAnsi="Cambria Math"/>
            <w:szCs w:val="28"/>
            <w:lang w:val="kk-KZ"/>
          </w:rPr>
          <m:t xml:space="preserve"> </m:t>
        </m:r>
      </m:oMath>
      <w:r w:rsidR="004D1E5D" w:rsidRPr="004D1E5D">
        <w:rPr>
          <w:rFonts w:eastAsiaTheme="minorEastAsia"/>
          <w:szCs w:val="28"/>
        </w:rPr>
        <w:t xml:space="preserve"> .         </w:t>
      </w:r>
      <w:r w:rsidR="004D1E5D" w:rsidRPr="004D1E5D">
        <w:rPr>
          <w:rFonts w:eastAsiaTheme="minorEastAsia"/>
          <w:szCs w:val="28"/>
          <w:lang w:val="kk-KZ"/>
        </w:rPr>
        <w:t xml:space="preserve"> </w:t>
      </w:r>
      <w:r w:rsidR="004D1E5D" w:rsidRPr="004D1E5D">
        <w:rPr>
          <w:rFonts w:eastAsiaTheme="minorEastAsia"/>
          <w:szCs w:val="28"/>
        </w:rPr>
        <w:t xml:space="preserve">  </w:t>
      </w:r>
      <w:r w:rsidR="00EA74B4">
        <w:rPr>
          <w:rFonts w:eastAsiaTheme="minorEastAsia"/>
          <w:szCs w:val="28"/>
          <w:lang w:val="kk-KZ"/>
        </w:rPr>
        <w:t xml:space="preserve">    </w:t>
      </w:r>
      <w:r w:rsidR="004D1E5D" w:rsidRPr="004D1E5D">
        <w:rPr>
          <w:rFonts w:eastAsiaTheme="minorEastAsia"/>
          <w:szCs w:val="28"/>
        </w:rPr>
        <w:t xml:space="preserve">                (3.</w:t>
      </w:r>
      <w:r w:rsidR="0022244C">
        <w:rPr>
          <w:rFonts w:eastAsiaTheme="minorEastAsia"/>
          <w:szCs w:val="28"/>
          <w:lang w:val="kk-KZ"/>
        </w:rPr>
        <w:t>3</w:t>
      </w:r>
      <w:r w:rsidR="004D1E5D" w:rsidRPr="004D1E5D">
        <w:rPr>
          <w:rFonts w:eastAsiaTheme="minorEastAsia"/>
          <w:szCs w:val="28"/>
        </w:rPr>
        <w:t>)</w:t>
      </w:r>
    </w:p>
    <w:p w:rsidR="004D1E5D" w:rsidRPr="004D1E5D" w:rsidRDefault="004D1E5D" w:rsidP="004D1E5D">
      <w:pPr>
        <w:tabs>
          <w:tab w:val="left" w:pos="851"/>
        </w:tabs>
        <w:ind w:firstLine="709"/>
        <w:contextualSpacing/>
        <w:jc w:val="right"/>
        <w:rPr>
          <w:rFonts w:eastAsiaTheme="minorEastAsia"/>
          <w:szCs w:val="28"/>
        </w:rPr>
      </w:pPr>
    </w:p>
    <w:p w:rsidR="004D1E5D" w:rsidRDefault="004D1E5D" w:rsidP="00EA74B4">
      <w:pPr>
        <w:tabs>
          <w:tab w:val="left" w:pos="851"/>
        </w:tabs>
        <w:ind w:firstLine="709"/>
        <w:contextualSpacing/>
        <w:jc w:val="both"/>
        <w:rPr>
          <w:rFonts w:eastAsiaTheme="minorEastAsia"/>
          <w:szCs w:val="28"/>
          <w:lang w:val="kk-KZ"/>
        </w:rPr>
      </w:pPr>
      <w:r w:rsidRPr="004D1E5D">
        <w:rPr>
          <w:rFonts w:eastAsiaTheme="minorEastAsia"/>
          <w:szCs w:val="28"/>
          <w:lang w:val="kk-KZ"/>
        </w:rPr>
        <w:lastRenderedPageBreak/>
        <w:t>Тогда поле вероятности истинного значения измер</w:t>
      </w:r>
      <w:r w:rsidR="00EA74B4">
        <w:rPr>
          <w:rFonts w:eastAsiaTheme="minorEastAsia"/>
          <w:szCs w:val="28"/>
          <w:lang w:val="kk-KZ"/>
        </w:rPr>
        <w:t>яемой величины запишется в виде</w:t>
      </w:r>
    </w:p>
    <w:p w:rsidR="00EA74B4" w:rsidRPr="004D1E5D" w:rsidRDefault="00EA74B4" w:rsidP="00EA74B4">
      <w:pPr>
        <w:tabs>
          <w:tab w:val="left" w:pos="851"/>
        </w:tabs>
        <w:ind w:firstLine="709"/>
        <w:contextualSpacing/>
        <w:jc w:val="both"/>
        <w:rPr>
          <w:rFonts w:eastAsiaTheme="minorEastAsia"/>
          <w:szCs w:val="28"/>
          <w:lang w:val="kk-KZ"/>
        </w:rPr>
      </w:pPr>
    </w:p>
    <w:p w:rsidR="004D1E5D" w:rsidRPr="004D1E5D" w:rsidRDefault="004D1E5D" w:rsidP="004D1E5D">
      <w:pPr>
        <w:tabs>
          <w:tab w:val="left" w:pos="851"/>
        </w:tabs>
        <w:contextualSpacing/>
        <w:jc w:val="center"/>
        <w:rPr>
          <w:rFonts w:eastAsiaTheme="minorEastAsia"/>
          <w:i/>
          <w:szCs w:val="28"/>
          <w:lang w:val="kk-KZ"/>
        </w:rPr>
      </w:pPr>
      <m:oMath>
        <m:r>
          <w:rPr>
            <w:rFonts w:ascii="Cambria Math" w:hAnsi="Cambria Math"/>
            <w:szCs w:val="28"/>
            <w:lang w:val="kk-KZ"/>
          </w:rPr>
          <m:t>Р</m:t>
        </m:r>
        <m:d>
          <m:dPr>
            <m:ctrlPr>
              <w:rPr>
                <w:rFonts w:ascii="Cambria Math" w:hAnsi="Cambria Math"/>
                <w:i/>
                <w:szCs w:val="28"/>
                <w:lang w:val="kk-KZ"/>
              </w:rPr>
            </m:ctrlPr>
          </m:dPr>
          <m:e>
            <m:acc>
              <m:accPr>
                <m:chr m:val="̅"/>
                <m:ctrlPr>
                  <w:rPr>
                    <w:rFonts w:ascii="Cambria Math" w:hAnsi="Cambria Math"/>
                    <w:i/>
                    <w:szCs w:val="28"/>
                    <w:lang w:val="kk-KZ"/>
                  </w:rPr>
                </m:ctrlPr>
              </m:accPr>
              <m:e>
                <m:r>
                  <w:rPr>
                    <w:rFonts w:ascii="Cambria Math" w:hAnsi="Cambria Math"/>
                    <w:szCs w:val="28"/>
                    <w:lang w:val="kk-KZ"/>
                  </w:rPr>
                  <m:t>х</m:t>
                </m:r>
              </m:e>
            </m:acc>
            <m:r>
              <w:rPr>
                <w:rFonts w:ascii="Cambria Math" w:hAnsi="Cambria Math"/>
                <w:szCs w:val="28"/>
                <w:lang w:val="kk-KZ"/>
              </w:rPr>
              <m:t>-∆х&lt;х&lt;</m:t>
            </m:r>
            <m:acc>
              <m:accPr>
                <m:chr m:val="̅"/>
                <m:ctrlPr>
                  <w:rPr>
                    <w:rFonts w:ascii="Cambria Math" w:hAnsi="Cambria Math"/>
                    <w:i/>
                    <w:szCs w:val="28"/>
                    <w:lang w:val="kk-KZ"/>
                  </w:rPr>
                </m:ctrlPr>
              </m:accPr>
              <m:e>
                <m:r>
                  <w:rPr>
                    <w:rFonts w:ascii="Cambria Math" w:hAnsi="Cambria Math"/>
                    <w:szCs w:val="28"/>
                    <w:lang w:val="kk-KZ"/>
                  </w:rPr>
                  <m:t>х</m:t>
                </m:r>
              </m:e>
            </m:acc>
            <m:r>
              <w:rPr>
                <w:rFonts w:ascii="Cambria Math" w:hAnsi="Cambria Math"/>
                <w:szCs w:val="28"/>
                <w:lang w:val="kk-KZ"/>
              </w:rPr>
              <m:t>+∆х</m:t>
            </m:r>
          </m:e>
        </m:d>
        <m:r>
          <w:rPr>
            <w:rFonts w:ascii="Cambria Math" w:hAnsi="Cambria Math"/>
            <w:szCs w:val="28"/>
          </w:rPr>
          <m:t>=</m:t>
        </m:r>
        <m:r>
          <w:rPr>
            <w:rFonts w:ascii="Cambria Math" w:hAnsi="Cambria Math"/>
            <w:szCs w:val="28"/>
            <w:lang w:val="en-US"/>
          </w:rPr>
          <m:t>α</m:t>
        </m:r>
      </m:oMath>
      <w:r w:rsidRPr="004D1E5D">
        <w:rPr>
          <w:rFonts w:eastAsiaTheme="minorEastAsia"/>
          <w:i/>
          <w:szCs w:val="28"/>
        </w:rPr>
        <w:t xml:space="preserve"> </w:t>
      </w:r>
      <w:r w:rsidRPr="004D1E5D">
        <w:rPr>
          <w:rFonts w:eastAsiaTheme="minorEastAsia"/>
          <w:i/>
          <w:szCs w:val="28"/>
          <w:lang w:val="kk-KZ"/>
        </w:rPr>
        <w:t xml:space="preserve">, </w:t>
      </w:r>
    </w:p>
    <w:p w:rsidR="004D1E5D" w:rsidRPr="004D1E5D" w:rsidRDefault="004D1E5D" w:rsidP="004D1E5D">
      <w:pPr>
        <w:tabs>
          <w:tab w:val="left" w:pos="851"/>
        </w:tabs>
        <w:contextualSpacing/>
        <w:jc w:val="center"/>
        <w:rPr>
          <w:rFonts w:eastAsiaTheme="minorEastAsia"/>
          <w:i/>
          <w:szCs w:val="28"/>
          <w:lang w:val="kk-KZ"/>
        </w:rPr>
      </w:pP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 xml:space="preserve">где  </w:t>
      </w:r>
      <w:r w:rsidRPr="004D1E5D">
        <w:rPr>
          <w:rFonts w:eastAsiaTheme="minorEastAsia" w:cs="Times New Roman"/>
          <w:szCs w:val="28"/>
          <w:lang w:val="kk-KZ"/>
        </w:rPr>
        <w:t>α</w:t>
      </w:r>
      <w:r w:rsidRPr="004D1E5D">
        <w:rPr>
          <w:rFonts w:eastAsiaTheme="minorEastAsia"/>
          <w:szCs w:val="28"/>
          <w:lang w:val="kk-KZ"/>
        </w:rPr>
        <w:t xml:space="preserve"> – доверительная вероятность;</w:t>
      </w: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 xml:space="preserve">        </w:t>
      </w:r>
      <m:oMath>
        <m:acc>
          <m:accPr>
            <m:chr m:val="̅"/>
            <m:ctrlPr>
              <w:rPr>
                <w:rFonts w:ascii="Cambria Math" w:hAnsi="Cambria Math"/>
                <w:i/>
                <w:szCs w:val="28"/>
                <w:lang w:val="kk-KZ"/>
              </w:rPr>
            </m:ctrlPr>
          </m:accPr>
          <m:e>
            <m:r>
              <w:rPr>
                <w:rFonts w:ascii="Cambria Math" w:hAnsi="Cambria Math"/>
                <w:szCs w:val="28"/>
                <w:lang w:val="kk-KZ"/>
              </w:rPr>
              <m:t>х</m:t>
            </m:r>
          </m:e>
        </m:acc>
        <m:r>
          <w:rPr>
            <w:rFonts w:ascii="Cambria Math" w:hAnsi="Cambria Math"/>
            <w:szCs w:val="28"/>
            <w:lang w:val="kk-KZ"/>
          </w:rPr>
          <m:t xml:space="preserve">-∆х,  </m:t>
        </m:r>
        <m:acc>
          <m:accPr>
            <m:chr m:val="̅"/>
            <m:ctrlPr>
              <w:rPr>
                <w:rFonts w:ascii="Cambria Math" w:hAnsi="Cambria Math"/>
                <w:i/>
                <w:szCs w:val="28"/>
                <w:lang w:val="kk-KZ"/>
              </w:rPr>
            </m:ctrlPr>
          </m:accPr>
          <m:e>
            <m:r>
              <w:rPr>
                <w:rFonts w:ascii="Cambria Math" w:hAnsi="Cambria Math"/>
                <w:szCs w:val="28"/>
                <w:lang w:val="kk-KZ"/>
              </w:rPr>
              <m:t>х</m:t>
            </m:r>
          </m:e>
        </m:acc>
        <m:r>
          <w:rPr>
            <w:rFonts w:ascii="Cambria Math" w:hAnsi="Cambria Math"/>
            <w:szCs w:val="28"/>
            <w:lang w:val="kk-KZ"/>
          </w:rPr>
          <m:t>+∆х</m:t>
        </m:r>
      </m:oMath>
      <w:r w:rsidRPr="004D1E5D">
        <w:rPr>
          <w:rFonts w:eastAsiaTheme="minorEastAsia"/>
          <w:szCs w:val="28"/>
          <w:lang w:val="kk-KZ"/>
        </w:rPr>
        <w:t xml:space="preserve"> – доверительные интервалы.</w:t>
      </w: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Итак, для характеристики случайной ошибки необходимо знать два числа: величину самой ошибки (или доверительного интервала) и величину доверительной вероятности.</w:t>
      </w: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 xml:space="preserve">При недостаточно большом числе воспользуемся распеределением Стьюдента, так как для большинства измерений параметров СН выполняется нормальный закон распределения </w:t>
      </w:r>
      <w:r w:rsidR="00CB327B">
        <w:rPr>
          <w:rFonts w:cs="Times New Roman"/>
          <w:szCs w:val="28"/>
          <w:lang w:val="kk-KZ"/>
        </w:rPr>
        <w:t>[</w:t>
      </w:r>
      <w:r w:rsidR="00F71C59">
        <w:rPr>
          <w:rFonts w:cs="Times New Roman"/>
          <w:szCs w:val="28"/>
          <w:lang w:val="kk-KZ"/>
        </w:rPr>
        <w:t>5</w:t>
      </w:r>
      <w:r w:rsidR="00F427AA">
        <w:rPr>
          <w:rFonts w:cs="Times New Roman"/>
          <w:szCs w:val="28"/>
          <w:lang w:val="kk-KZ"/>
        </w:rPr>
        <w:t>3</w:t>
      </w:r>
      <w:r w:rsidRPr="004D1E5D">
        <w:rPr>
          <w:rFonts w:cs="Times New Roman"/>
          <w:szCs w:val="28"/>
          <w:lang w:val="kk-KZ"/>
        </w:rPr>
        <w:t>]</w:t>
      </w:r>
      <w:r w:rsidRPr="004D1E5D">
        <w:rPr>
          <w:szCs w:val="28"/>
          <w:lang w:val="kk-KZ"/>
        </w:rPr>
        <w:t>.</w:t>
      </w:r>
      <w:r w:rsidRPr="004D1E5D">
        <w:rPr>
          <w:rFonts w:eastAsiaTheme="minorEastAsia"/>
          <w:szCs w:val="28"/>
          <w:lang w:val="kk-KZ"/>
        </w:rPr>
        <w:t xml:space="preserve">   </w:t>
      </w: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Коэффициент Стьюдента позволяет по заданной надежности находить величину погрешности результата по формуле</w:t>
      </w:r>
    </w:p>
    <w:p w:rsidR="004D1E5D" w:rsidRPr="004D1E5D" w:rsidRDefault="004D1E5D" w:rsidP="004D1E5D">
      <w:pPr>
        <w:tabs>
          <w:tab w:val="left" w:pos="851"/>
        </w:tabs>
        <w:ind w:firstLine="709"/>
        <w:contextualSpacing/>
        <w:jc w:val="both"/>
        <w:rPr>
          <w:rFonts w:eastAsiaTheme="minorEastAsia"/>
          <w:szCs w:val="28"/>
          <w:lang w:val="kk-KZ"/>
        </w:rPr>
      </w:pPr>
    </w:p>
    <w:p w:rsidR="004D1E5D" w:rsidRPr="004D1E5D" w:rsidRDefault="004D1E5D" w:rsidP="004D1E5D">
      <w:pPr>
        <w:tabs>
          <w:tab w:val="left" w:pos="851"/>
        </w:tabs>
        <w:ind w:firstLine="709"/>
        <w:contextualSpacing/>
        <w:jc w:val="right"/>
        <w:rPr>
          <w:rFonts w:eastAsiaTheme="minorEastAsia"/>
          <w:szCs w:val="28"/>
          <w:lang w:val="kk-KZ"/>
        </w:rPr>
      </w:pPr>
      <m:oMath>
        <m:r>
          <w:rPr>
            <w:rFonts w:ascii="Cambria Math" w:eastAsiaTheme="minorEastAsia" w:hAnsi="Cambria Math"/>
            <w:szCs w:val="28"/>
            <w:lang w:val="kk-KZ"/>
          </w:rPr>
          <m:t>∆х</m:t>
        </m:r>
        <m:r>
          <w:rPr>
            <w:rFonts w:ascii="Cambria Math" w:eastAsiaTheme="minorEastAsia" w:hAnsi="Cambria Math"/>
            <w:szCs w:val="28"/>
          </w:rPr>
          <m:t>=</m:t>
        </m:r>
        <m:f>
          <m:fPr>
            <m:type m:val="lin"/>
            <m:ctrlPr>
              <w:rPr>
                <w:rFonts w:ascii="Cambria Math" w:eastAsiaTheme="minorEastAsia" w:hAnsi="Cambria Math"/>
                <w:i/>
                <w:szCs w:val="28"/>
                <w:lang w:val="en-US"/>
              </w:rPr>
            </m:ctrlPr>
          </m:fPr>
          <m:num>
            <m:sSub>
              <m:sSubPr>
                <m:ctrlPr>
                  <w:rPr>
                    <w:rFonts w:ascii="Cambria Math" w:eastAsiaTheme="minorEastAsia" w:hAnsi="Cambria Math"/>
                    <w:i/>
                    <w:szCs w:val="28"/>
                    <w:lang w:val="en-US"/>
                  </w:rPr>
                </m:ctrlPr>
              </m:sSubPr>
              <m:e>
                <m:r>
                  <w:rPr>
                    <w:rFonts w:ascii="Cambria Math" w:eastAsiaTheme="minorEastAsia" w:hAnsi="Cambria Math"/>
                    <w:szCs w:val="28"/>
                    <w:lang w:val="en-US"/>
                  </w:rPr>
                  <m:t>S</m:t>
                </m:r>
              </m:e>
              <m:sub>
                <m:r>
                  <w:rPr>
                    <w:rFonts w:ascii="Cambria Math" w:eastAsiaTheme="minorEastAsia" w:hAnsi="Cambria Math"/>
                    <w:szCs w:val="28"/>
                    <w:lang w:val="en-US"/>
                  </w:rPr>
                  <m:t>n</m:t>
                </m:r>
              </m:sub>
            </m:sSub>
            <m:r>
              <w:rPr>
                <w:rFonts w:ascii="Cambria Math" w:eastAsiaTheme="minorEastAsia" w:hAnsi="Cambria Math"/>
                <w:szCs w:val="28"/>
              </w:rPr>
              <m:t>∙</m:t>
            </m:r>
            <m:sSub>
              <m:sSubPr>
                <m:ctrlPr>
                  <w:rPr>
                    <w:rFonts w:ascii="Cambria Math" w:eastAsiaTheme="minorEastAsia" w:hAnsi="Cambria Math"/>
                    <w:i/>
                    <w:szCs w:val="28"/>
                    <w:lang w:val="en-US"/>
                  </w:rPr>
                </m:ctrlPr>
              </m:sSubPr>
              <m:e>
                <m:r>
                  <w:rPr>
                    <w:rFonts w:ascii="Cambria Math" w:eastAsiaTheme="minorEastAsia" w:hAnsi="Cambria Math"/>
                    <w:szCs w:val="28"/>
                    <w:lang w:val="en-US"/>
                  </w:rPr>
                  <m:t>t</m:t>
                </m:r>
              </m:e>
              <m:sub>
                <m:r>
                  <w:rPr>
                    <w:rFonts w:ascii="Cambria Math" w:eastAsiaTheme="minorEastAsia" w:hAnsi="Cambria Math"/>
                    <w:szCs w:val="28"/>
                    <w:lang w:val="en-US"/>
                  </w:rPr>
                  <m:t>αn</m:t>
                </m:r>
              </m:sub>
            </m:sSub>
          </m:num>
          <m:den>
            <m:rad>
              <m:radPr>
                <m:degHide m:val="1"/>
                <m:ctrlPr>
                  <w:rPr>
                    <w:rFonts w:ascii="Cambria Math" w:eastAsiaTheme="minorEastAsia" w:hAnsi="Cambria Math"/>
                    <w:i/>
                    <w:szCs w:val="28"/>
                    <w:lang w:val="en-US"/>
                  </w:rPr>
                </m:ctrlPr>
              </m:radPr>
              <m:deg/>
              <m:e>
                <m:r>
                  <w:rPr>
                    <w:rFonts w:ascii="Cambria Math" w:eastAsiaTheme="minorEastAsia" w:hAnsi="Cambria Math"/>
                    <w:szCs w:val="28"/>
                    <w:lang w:val="en-US"/>
                  </w:rPr>
                  <m:t>n</m:t>
                </m:r>
              </m:e>
            </m:rad>
          </m:den>
        </m:f>
      </m:oMath>
      <w:r w:rsidRPr="004D1E5D">
        <w:rPr>
          <w:rFonts w:eastAsiaTheme="minorEastAsia"/>
          <w:i/>
          <w:szCs w:val="28"/>
        </w:rPr>
        <w:t xml:space="preserve"> </w:t>
      </w:r>
      <w:r w:rsidRPr="004D1E5D">
        <w:rPr>
          <w:rFonts w:eastAsiaTheme="minorEastAsia"/>
          <w:szCs w:val="28"/>
          <w:lang w:val="kk-KZ"/>
        </w:rPr>
        <w:t xml:space="preserve">,            </w:t>
      </w:r>
      <w:r w:rsidR="00CB327B">
        <w:rPr>
          <w:rFonts w:eastAsiaTheme="minorEastAsia"/>
          <w:szCs w:val="28"/>
          <w:lang w:val="kk-KZ"/>
        </w:rPr>
        <w:t xml:space="preserve">    </w:t>
      </w:r>
      <w:r w:rsidRPr="004D1E5D">
        <w:rPr>
          <w:rFonts w:eastAsiaTheme="minorEastAsia"/>
          <w:szCs w:val="28"/>
          <w:lang w:val="kk-KZ"/>
        </w:rPr>
        <w:t xml:space="preserve">          </w:t>
      </w:r>
      <w:r w:rsidR="0022244C">
        <w:rPr>
          <w:rFonts w:eastAsiaTheme="minorEastAsia"/>
          <w:szCs w:val="28"/>
          <w:lang w:val="kk-KZ"/>
        </w:rPr>
        <w:t xml:space="preserve">   </w:t>
      </w:r>
      <w:r w:rsidRPr="004D1E5D">
        <w:rPr>
          <w:rFonts w:eastAsiaTheme="minorEastAsia"/>
          <w:szCs w:val="28"/>
          <w:lang w:val="kk-KZ"/>
        </w:rPr>
        <w:t xml:space="preserve">                  (3.</w:t>
      </w:r>
      <w:r w:rsidR="0022244C">
        <w:rPr>
          <w:rFonts w:eastAsiaTheme="minorEastAsia"/>
          <w:szCs w:val="28"/>
          <w:lang w:val="kk-KZ"/>
        </w:rPr>
        <w:t>4</w:t>
      </w:r>
      <w:r w:rsidRPr="004D1E5D">
        <w:rPr>
          <w:rFonts w:eastAsiaTheme="minorEastAsia"/>
          <w:szCs w:val="28"/>
          <w:lang w:val="kk-KZ"/>
        </w:rPr>
        <w:t>)</w:t>
      </w:r>
    </w:p>
    <w:p w:rsidR="004D1E5D" w:rsidRPr="004D1E5D" w:rsidRDefault="004D1E5D" w:rsidP="004D1E5D">
      <w:pPr>
        <w:tabs>
          <w:tab w:val="left" w:pos="851"/>
        </w:tabs>
        <w:ind w:firstLine="709"/>
        <w:contextualSpacing/>
        <w:jc w:val="right"/>
        <w:rPr>
          <w:rFonts w:eastAsiaTheme="minorEastAsia"/>
          <w:szCs w:val="28"/>
          <w:lang w:val="kk-KZ"/>
        </w:rPr>
      </w:pP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 xml:space="preserve">где  </w:t>
      </w:r>
      <m:oMath>
        <m:sSub>
          <m:sSubPr>
            <m:ctrlPr>
              <w:rPr>
                <w:rFonts w:ascii="Cambria Math" w:eastAsiaTheme="minorEastAsia" w:hAnsi="Cambria Math"/>
                <w:i/>
                <w:szCs w:val="28"/>
                <w:lang w:val="en-US"/>
              </w:rPr>
            </m:ctrlPr>
          </m:sSubPr>
          <m:e>
            <m:r>
              <w:rPr>
                <w:rFonts w:ascii="Cambria Math" w:eastAsiaTheme="minorEastAsia" w:hAnsi="Cambria Math"/>
                <w:szCs w:val="28"/>
                <w:lang w:val="en-US"/>
              </w:rPr>
              <m:t>t</m:t>
            </m:r>
          </m:e>
          <m:sub>
            <m:r>
              <w:rPr>
                <w:rFonts w:ascii="Cambria Math" w:eastAsiaTheme="minorEastAsia" w:hAnsi="Cambria Math"/>
                <w:szCs w:val="28"/>
                <w:lang w:val="en-US"/>
              </w:rPr>
              <m:t>αn</m:t>
            </m:r>
          </m:sub>
        </m:sSub>
      </m:oMath>
      <w:r w:rsidRPr="004D1E5D">
        <w:rPr>
          <w:rFonts w:eastAsiaTheme="minorEastAsia"/>
          <w:szCs w:val="28"/>
          <w:lang w:val="kk-KZ"/>
        </w:rPr>
        <w:t xml:space="preserve"> – коэффициент Стьюдента.</w:t>
      </w: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Воспользовавшись формулой (3.</w:t>
      </w:r>
      <w:r w:rsidR="0022244C">
        <w:rPr>
          <w:rFonts w:eastAsiaTheme="minorEastAsia"/>
          <w:szCs w:val="28"/>
          <w:lang w:val="kk-KZ"/>
        </w:rPr>
        <w:t>4</w:t>
      </w:r>
      <w:r w:rsidRPr="004D1E5D">
        <w:rPr>
          <w:rFonts w:eastAsiaTheme="minorEastAsia"/>
          <w:szCs w:val="28"/>
          <w:lang w:val="kk-KZ"/>
        </w:rPr>
        <w:t>)</w:t>
      </w:r>
      <w:r w:rsidR="00CB327B">
        <w:rPr>
          <w:rFonts w:eastAsiaTheme="minorEastAsia"/>
          <w:szCs w:val="28"/>
          <w:lang w:val="kk-KZ"/>
        </w:rPr>
        <w:t xml:space="preserve"> и данными таблицы Стьюдента [</w:t>
      </w:r>
      <w:r w:rsidR="00F71C59">
        <w:rPr>
          <w:rFonts w:eastAsiaTheme="minorEastAsia"/>
          <w:szCs w:val="28"/>
          <w:lang w:val="kk-KZ"/>
        </w:rPr>
        <w:t>5</w:t>
      </w:r>
      <w:r w:rsidR="00F427AA">
        <w:rPr>
          <w:rFonts w:eastAsiaTheme="minorEastAsia"/>
          <w:szCs w:val="28"/>
          <w:lang w:val="kk-KZ"/>
        </w:rPr>
        <w:t>3</w:t>
      </w:r>
      <w:r w:rsidRPr="004D1E5D">
        <w:rPr>
          <w:rFonts w:eastAsiaTheme="minorEastAsia"/>
          <w:szCs w:val="28"/>
          <w:lang w:val="kk-KZ"/>
        </w:rPr>
        <w:t xml:space="preserve">] легко определить доверительные интервалы при любом числе измерений и по ним определить относительную погрешность измерений. </w:t>
      </w: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 xml:space="preserve">Необходимое число замеров при необходимости уточняется определением </w:t>
      </w:r>
      <w:r w:rsidRPr="004D1E5D">
        <w:rPr>
          <w:rFonts w:eastAsiaTheme="minorEastAsia" w:cs="Times New Roman"/>
          <w:szCs w:val="28"/>
          <w:lang w:val="kk-KZ"/>
        </w:rPr>
        <w:t>Δ</w:t>
      </w:r>
      <w:r w:rsidRPr="004D1E5D">
        <w:rPr>
          <w:rFonts w:eastAsiaTheme="minorEastAsia"/>
          <w:szCs w:val="28"/>
          <w:lang w:val="kk-KZ"/>
        </w:rPr>
        <w:t xml:space="preserve">х и сравнением ее с ошибкой прибора </w:t>
      </w:r>
      <w:r w:rsidRPr="004D1E5D">
        <w:rPr>
          <w:rFonts w:eastAsiaTheme="minorEastAsia" w:cs="Times New Roman"/>
          <w:szCs w:val="28"/>
          <w:lang w:val="kk-KZ"/>
        </w:rPr>
        <w:t>θ</w:t>
      </w:r>
      <w:r w:rsidRPr="004D1E5D">
        <w:rPr>
          <w:rFonts w:eastAsiaTheme="minorEastAsia"/>
          <w:szCs w:val="28"/>
          <w:lang w:val="kk-KZ"/>
        </w:rPr>
        <w:t xml:space="preserve">, определяемого его классом точности. Доверительный интервал должен быть намного меньше величины систематической ошибки. Это требование выполняется, если </w:t>
      </w:r>
    </w:p>
    <w:p w:rsidR="004D1E5D" w:rsidRPr="004D1E5D" w:rsidRDefault="004D1E5D" w:rsidP="004D1E5D">
      <w:pPr>
        <w:tabs>
          <w:tab w:val="left" w:pos="851"/>
        </w:tabs>
        <w:ind w:firstLine="709"/>
        <w:contextualSpacing/>
        <w:jc w:val="both"/>
        <w:rPr>
          <w:rFonts w:eastAsiaTheme="minorEastAsia"/>
          <w:szCs w:val="28"/>
          <w:lang w:val="kk-KZ"/>
        </w:rPr>
      </w:pPr>
    </w:p>
    <w:p w:rsidR="004D1E5D" w:rsidRPr="004D1E5D" w:rsidRDefault="004D1E5D" w:rsidP="00F427AA">
      <w:pPr>
        <w:tabs>
          <w:tab w:val="left" w:pos="851"/>
        </w:tabs>
        <w:contextualSpacing/>
        <w:jc w:val="center"/>
        <w:rPr>
          <w:rFonts w:eastAsiaTheme="minorEastAsia"/>
          <w:szCs w:val="28"/>
          <w:lang w:val="kk-KZ"/>
        </w:rPr>
      </w:pPr>
      <m:oMath>
        <m:r>
          <w:rPr>
            <w:rFonts w:ascii="Cambria Math" w:eastAsiaTheme="minorEastAsia" w:hAnsi="Cambria Math"/>
            <w:szCs w:val="28"/>
            <w:lang w:val="kk-KZ"/>
          </w:rPr>
          <m:t>∆х≤</m:t>
        </m:r>
        <m:f>
          <m:fPr>
            <m:type m:val="lin"/>
            <m:ctrlPr>
              <w:rPr>
                <w:rFonts w:ascii="Cambria Math" w:eastAsiaTheme="minorEastAsia" w:hAnsi="Cambria Math"/>
                <w:i/>
                <w:szCs w:val="28"/>
                <w:lang w:val="kk-KZ"/>
              </w:rPr>
            </m:ctrlPr>
          </m:fPr>
          <m:num>
            <m:r>
              <w:rPr>
                <w:rFonts w:ascii="Cambria Math" w:eastAsiaTheme="minorEastAsia" w:hAnsi="Cambria Math"/>
                <w:szCs w:val="28"/>
                <w:lang w:val="kk-KZ"/>
              </w:rPr>
              <m:t>θ</m:t>
            </m:r>
          </m:num>
          <m:den>
            <m:r>
              <w:rPr>
                <w:rFonts w:ascii="Cambria Math" w:eastAsiaTheme="minorEastAsia" w:hAnsi="Cambria Math"/>
                <w:szCs w:val="28"/>
                <w:lang w:val="kk-KZ"/>
              </w:rPr>
              <m:t>3</m:t>
            </m:r>
          </m:den>
        </m:f>
      </m:oMath>
      <w:r w:rsidRPr="004D1E5D">
        <w:rPr>
          <w:rFonts w:eastAsiaTheme="minorEastAsia"/>
          <w:szCs w:val="28"/>
          <w:lang w:val="kk-KZ"/>
        </w:rPr>
        <w:t xml:space="preserve">   или иногда  </w:t>
      </w:r>
      <m:oMath>
        <m:r>
          <w:rPr>
            <w:rFonts w:ascii="Cambria Math" w:eastAsiaTheme="minorEastAsia" w:hAnsi="Cambria Math"/>
            <w:szCs w:val="28"/>
            <w:lang w:val="kk-KZ"/>
          </w:rPr>
          <m:t>∆х≤</m:t>
        </m:r>
        <m:f>
          <m:fPr>
            <m:type m:val="lin"/>
            <m:ctrlPr>
              <w:rPr>
                <w:rFonts w:ascii="Cambria Math" w:eastAsiaTheme="minorEastAsia" w:hAnsi="Cambria Math"/>
                <w:i/>
                <w:szCs w:val="28"/>
                <w:lang w:val="kk-KZ"/>
              </w:rPr>
            </m:ctrlPr>
          </m:fPr>
          <m:num>
            <m:r>
              <w:rPr>
                <w:rFonts w:ascii="Cambria Math" w:eastAsiaTheme="minorEastAsia" w:hAnsi="Cambria Math"/>
                <w:szCs w:val="28"/>
                <w:lang w:val="kk-KZ"/>
              </w:rPr>
              <m:t>θ</m:t>
            </m:r>
          </m:num>
          <m:den>
            <m:r>
              <w:rPr>
                <w:rFonts w:ascii="Cambria Math" w:eastAsiaTheme="minorEastAsia" w:hAnsi="Cambria Math"/>
                <w:szCs w:val="28"/>
                <w:lang w:val="kk-KZ"/>
              </w:rPr>
              <m:t>2</m:t>
            </m:r>
          </m:den>
        </m:f>
      </m:oMath>
      <w:r w:rsidRPr="004D1E5D">
        <w:rPr>
          <w:rFonts w:eastAsiaTheme="minorEastAsia"/>
          <w:szCs w:val="28"/>
          <w:lang w:val="kk-KZ"/>
        </w:rPr>
        <w:t xml:space="preserve">  .</w:t>
      </w:r>
    </w:p>
    <w:p w:rsidR="004D1E5D" w:rsidRPr="004D1E5D" w:rsidRDefault="004D1E5D" w:rsidP="004D1E5D">
      <w:pPr>
        <w:tabs>
          <w:tab w:val="left" w:pos="851"/>
        </w:tabs>
        <w:ind w:firstLine="709"/>
        <w:contextualSpacing/>
        <w:jc w:val="center"/>
        <w:rPr>
          <w:rFonts w:eastAsiaTheme="minorEastAsia"/>
          <w:szCs w:val="28"/>
          <w:lang w:val="kk-KZ"/>
        </w:rPr>
      </w:pP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 xml:space="preserve">Относительная ошибка замеров определяется по выражению </w:t>
      </w:r>
    </w:p>
    <w:p w:rsidR="004D1E5D" w:rsidRPr="004D1E5D" w:rsidRDefault="004D1E5D" w:rsidP="004D1E5D">
      <w:pPr>
        <w:tabs>
          <w:tab w:val="left" w:pos="851"/>
        </w:tabs>
        <w:ind w:firstLine="709"/>
        <w:contextualSpacing/>
        <w:jc w:val="both"/>
        <w:rPr>
          <w:rFonts w:eastAsiaTheme="minorEastAsia"/>
          <w:szCs w:val="28"/>
          <w:lang w:val="kk-KZ"/>
        </w:rPr>
      </w:pPr>
    </w:p>
    <w:p w:rsidR="004D1E5D" w:rsidRPr="004D1E5D" w:rsidRDefault="004D1E5D" w:rsidP="004D1E5D">
      <w:pPr>
        <w:tabs>
          <w:tab w:val="left" w:pos="851"/>
        </w:tabs>
        <w:ind w:firstLine="709"/>
        <w:contextualSpacing/>
        <w:jc w:val="right"/>
        <w:rPr>
          <w:rFonts w:eastAsiaTheme="minorEastAsia"/>
          <w:szCs w:val="28"/>
          <w:lang w:val="kk-KZ"/>
        </w:rPr>
      </w:pPr>
      <m:oMath>
        <m:r>
          <w:rPr>
            <w:rFonts w:ascii="Cambria Math" w:eastAsiaTheme="minorEastAsia" w:hAnsi="Cambria Math"/>
            <w:szCs w:val="28"/>
            <w:lang w:val="kk-KZ"/>
          </w:rPr>
          <m:t>δ</m:t>
        </m:r>
        <m:r>
          <w:rPr>
            <w:rFonts w:ascii="Cambria Math" w:eastAsiaTheme="minorEastAsia" w:hAnsi="Cambria Math"/>
            <w:szCs w:val="28"/>
          </w:rPr>
          <m:t>=</m:t>
        </m:r>
        <m:f>
          <m:fPr>
            <m:ctrlPr>
              <w:rPr>
                <w:rFonts w:ascii="Cambria Math" w:eastAsiaTheme="minorEastAsia" w:hAnsi="Cambria Math"/>
                <w:i/>
                <w:szCs w:val="28"/>
                <w:lang w:val="en-US"/>
              </w:rPr>
            </m:ctrlPr>
          </m:fPr>
          <m:num>
            <m:r>
              <w:rPr>
                <w:rFonts w:ascii="Cambria Math" w:eastAsiaTheme="minorEastAsia" w:hAnsi="Cambria Math"/>
                <w:szCs w:val="28"/>
              </w:rPr>
              <m:t>∆</m:t>
            </m:r>
            <m:r>
              <w:rPr>
                <w:rFonts w:ascii="Cambria Math" w:eastAsiaTheme="minorEastAsia" w:hAnsi="Cambria Math"/>
                <w:szCs w:val="28"/>
                <w:lang w:val="kk-KZ"/>
              </w:rPr>
              <m:t>х</m:t>
            </m:r>
          </m:num>
          <m:den>
            <m:acc>
              <m:accPr>
                <m:chr m:val="̅"/>
                <m:ctrlPr>
                  <w:rPr>
                    <w:rFonts w:ascii="Cambria Math" w:eastAsiaTheme="minorEastAsia" w:hAnsi="Cambria Math"/>
                    <w:i/>
                    <w:szCs w:val="28"/>
                    <w:lang w:val="en-US"/>
                  </w:rPr>
                </m:ctrlPr>
              </m:accPr>
              <m:e>
                <m:r>
                  <w:rPr>
                    <w:rFonts w:ascii="Cambria Math" w:eastAsiaTheme="minorEastAsia" w:hAnsi="Cambria Math"/>
                    <w:szCs w:val="28"/>
                  </w:rPr>
                  <m:t>х</m:t>
                </m:r>
              </m:e>
            </m:acc>
          </m:den>
        </m:f>
        <m:r>
          <w:rPr>
            <w:rFonts w:ascii="Cambria Math" w:eastAsiaTheme="minorEastAsia" w:hAnsi="Cambria Math"/>
            <w:szCs w:val="28"/>
          </w:rPr>
          <m:t>∙100, %</m:t>
        </m:r>
      </m:oMath>
      <w:r w:rsidRPr="004D1E5D">
        <w:rPr>
          <w:rFonts w:eastAsiaTheme="minorEastAsia"/>
          <w:i/>
          <w:szCs w:val="28"/>
          <w:lang w:val="kk-KZ"/>
        </w:rPr>
        <w:t xml:space="preserve"> .                                             </w:t>
      </w:r>
      <w:r w:rsidRPr="004D1E5D">
        <w:rPr>
          <w:rFonts w:eastAsiaTheme="minorEastAsia"/>
          <w:szCs w:val="28"/>
          <w:lang w:val="kk-KZ"/>
        </w:rPr>
        <w:t>(3.</w:t>
      </w:r>
      <w:r w:rsidR="0022244C">
        <w:rPr>
          <w:rFonts w:eastAsiaTheme="minorEastAsia"/>
          <w:szCs w:val="28"/>
          <w:lang w:val="kk-KZ"/>
        </w:rPr>
        <w:t>5</w:t>
      </w:r>
      <w:r w:rsidRPr="004D1E5D">
        <w:rPr>
          <w:rFonts w:eastAsiaTheme="minorEastAsia"/>
          <w:szCs w:val="28"/>
          <w:lang w:val="kk-KZ"/>
        </w:rPr>
        <w:t>)</w:t>
      </w:r>
    </w:p>
    <w:p w:rsidR="004D1E5D" w:rsidRPr="004D1E5D" w:rsidRDefault="004D1E5D" w:rsidP="004D1E5D">
      <w:pPr>
        <w:tabs>
          <w:tab w:val="left" w:pos="851"/>
        </w:tabs>
        <w:ind w:firstLine="709"/>
        <w:contextualSpacing/>
        <w:jc w:val="right"/>
        <w:rPr>
          <w:rFonts w:eastAsiaTheme="minorEastAsia"/>
          <w:szCs w:val="28"/>
          <w:lang w:val="kk-KZ"/>
        </w:rPr>
      </w:pPr>
    </w:p>
    <w:p w:rsidR="004D1E5D" w:rsidRPr="004D1E5D" w:rsidRDefault="004D1E5D" w:rsidP="004D1E5D">
      <w:pPr>
        <w:tabs>
          <w:tab w:val="left" w:pos="851"/>
        </w:tabs>
        <w:ind w:firstLine="709"/>
        <w:contextualSpacing/>
        <w:jc w:val="both"/>
        <w:rPr>
          <w:rFonts w:eastAsiaTheme="minorEastAsia" w:cs="Times New Roman"/>
          <w:szCs w:val="28"/>
          <w:lang w:val="kk-KZ"/>
        </w:rPr>
      </w:pPr>
      <w:r w:rsidRPr="004D1E5D">
        <w:rPr>
          <w:rFonts w:eastAsiaTheme="minorEastAsia"/>
          <w:szCs w:val="28"/>
          <w:lang w:val="kk-KZ"/>
        </w:rPr>
        <w:t xml:space="preserve">Если окажется, что </w:t>
      </w:r>
      <w:r w:rsidRPr="004D1E5D">
        <w:rPr>
          <w:rFonts w:eastAsiaTheme="minorEastAsia" w:cs="Times New Roman"/>
          <w:szCs w:val="28"/>
          <w:lang w:val="kk-KZ"/>
        </w:rPr>
        <w:t xml:space="preserve">δ неприемлимо для планируемого опыта, то уточняется необходимое число измерений с учетом того, что уменьшение доверительного интервала в </w:t>
      </w:r>
      <w:r w:rsidRPr="004D1E5D">
        <w:rPr>
          <w:rFonts w:eastAsiaTheme="minorEastAsia" w:cs="Times New Roman"/>
          <w:i/>
          <w:szCs w:val="28"/>
          <w:lang w:val="en-US"/>
        </w:rPr>
        <w:t>m</w:t>
      </w:r>
      <w:r w:rsidRPr="004D1E5D">
        <w:rPr>
          <w:rFonts w:eastAsiaTheme="minorEastAsia" w:cs="Times New Roman"/>
          <w:i/>
          <w:szCs w:val="28"/>
          <w:lang w:val="kk-KZ"/>
        </w:rPr>
        <w:t xml:space="preserve"> </w:t>
      </w:r>
      <w:r w:rsidRPr="004D1E5D">
        <w:rPr>
          <w:rFonts w:eastAsiaTheme="minorEastAsia" w:cs="Times New Roman"/>
          <w:szCs w:val="28"/>
          <w:lang w:val="kk-KZ"/>
        </w:rPr>
        <w:t xml:space="preserve">раз обеспечивается увеличением количества замеров в </w:t>
      </w:r>
      <w:r w:rsidRPr="004D1E5D">
        <w:rPr>
          <w:rFonts w:eastAsiaTheme="minorEastAsia" w:cs="Times New Roman"/>
          <w:i/>
          <w:szCs w:val="28"/>
          <w:lang w:val="en-US"/>
        </w:rPr>
        <w:t>m</w:t>
      </w:r>
      <w:r w:rsidRPr="004D1E5D">
        <w:rPr>
          <w:rFonts w:eastAsiaTheme="minorEastAsia" w:cs="Times New Roman"/>
          <w:i/>
          <w:szCs w:val="28"/>
          <w:vertAlign w:val="superscript"/>
          <w:lang w:val="kk-KZ"/>
        </w:rPr>
        <w:t>2</w:t>
      </w:r>
      <w:r w:rsidRPr="004D1E5D">
        <w:rPr>
          <w:rFonts w:eastAsiaTheme="minorEastAsia" w:cs="Times New Roman"/>
          <w:i/>
          <w:szCs w:val="28"/>
          <w:lang w:val="kk-KZ"/>
        </w:rPr>
        <w:t xml:space="preserve"> </w:t>
      </w:r>
      <w:r w:rsidRPr="004D1E5D">
        <w:rPr>
          <w:rFonts w:eastAsiaTheme="minorEastAsia" w:cs="Times New Roman"/>
          <w:szCs w:val="28"/>
          <w:lang w:val="kk-KZ"/>
        </w:rPr>
        <w:t>раз.</w:t>
      </w:r>
    </w:p>
    <w:p w:rsidR="004D1E5D" w:rsidRPr="004D1E5D" w:rsidRDefault="004D1E5D" w:rsidP="004D1E5D">
      <w:pPr>
        <w:tabs>
          <w:tab w:val="left" w:pos="851"/>
        </w:tabs>
        <w:ind w:firstLine="709"/>
        <w:contextualSpacing/>
        <w:jc w:val="both"/>
        <w:rPr>
          <w:rFonts w:eastAsiaTheme="minorEastAsia" w:cs="Times New Roman"/>
          <w:szCs w:val="28"/>
          <w:lang w:val="kk-KZ"/>
        </w:rPr>
      </w:pPr>
      <w:r w:rsidRPr="004D1E5D">
        <w:rPr>
          <w:rFonts w:eastAsiaTheme="minorEastAsia" w:cs="Times New Roman"/>
          <w:szCs w:val="28"/>
          <w:lang w:val="kk-KZ"/>
        </w:rPr>
        <w:t>Рассмотрим пример. Найдем среднее значение и доверительный интервал для часового расхода рабочей жидкости через ЭЦН:</w:t>
      </w:r>
    </w:p>
    <w:p w:rsidR="004D1E5D" w:rsidRPr="004D1E5D" w:rsidRDefault="004D1E5D" w:rsidP="004D1E5D">
      <w:pPr>
        <w:tabs>
          <w:tab w:val="left" w:pos="851"/>
        </w:tabs>
        <w:ind w:firstLine="709"/>
        <w:contextualSpacing/>
        <w:jc w:val="both"/>
        <w:rPr>
          <w:rFonts w:eastAsiaTheme="minorEastAsia" w:cs="Times New Roman"/>
          <w:szCs w:val="28"/>
          <w:lang w:val="kk-KZ"/>
        </w:rPr>
      </w:pPr>
      <w:r w:rsidRPr="004D1E5D">
        <w:rPr>
          <w:rFonts w:eastAsiaTheme="minorEastAsia" w:cs="Times New Roman"/>
          <w:szCs w:val="28"/>
          <w:lang w:val="kk-KZ"/>
        </w:rPr>
        <w:t>1-ый замер – 4,55 м</w:t>
      </w:r>
      <w:r w:rsidRPr="004D1E5D">
        <w:rPr>
          <w:rFonts w:eastAsiaTheme="minorEastAsia" w:cs="Times New Roman"/>
          <w:szCs w:val="28"/>
          <w:vertAlign w:val="superscript"/>
          <w:lang w:val="kk-KZ"/>
        </w:rPr>
        <w:t>3</w:t>
      </w:r>
      <w:r w:rsidRPr="004D1E5D">
        <w:rPr>
          <w:rFonts w:eastAsiaTheme="minorEastAsia" w:cs="Times New Roman"/>
          <w:szCs w:val="28"/>
          <w:lang w:val="kk-KZ"/>
        </w:rPr>
        <w:t>/ч; 2-ой – 4,52 м</w:t>
      </w:r>
      <w:r w:rsidRPr="004D1E5D">
        <w:rPr>
          <w:rFonts w:eastAsiaTheme="minorEastAsia" w:cs="Times New Roman"/>
          <w:szCs w:val="28"/>
          <w:vertAlign w:val="superscript"/>
          <w:lang w:val="kk-KZ"/>
        </w:rPr>
        <w:t>3</w:t>
      </w:r>
      <w:r w:rsidRPr="004D1E5D">
        <w:rPr>
          <w:rFonts w:eastAsiaTheme="minorEastAsia" w:cs="Times New Roman"/>
          <w:szCs w:val="28"/>
          <w:lang w:val="kk-KZ"/>
        </w:rPr>
        <w:t>/ч; 3-ий – 4,</w:t>
      </w:r>
      <w:r w:rsidRPr="004D1E5D">
        <w:rPr>
          <w:rFonts w:eastAsiaTheme="minorEastAsia" w:cs="Times New Roman"/>
          <w:szCs w:val="28"/>
        </w:rPr>
        <w:t>54</w:t>
      </w:r>
      <w:r w:rsidRPr="004D1E5D">
        <w:rPr>
          <w:rFonts w:eastAsiaTheme="minorEastAsia" w:cs="Times New Roman"/>
          <w:szCs w:val="28"/>
          <w:lang w:val="kk-KZ"/>
        </w:rPr>
        <w:t xml:space="preserve"> м</w:t>
      </w:r>
      <w:r w:rsidRPr="004D1E5D">
        <w:rPr>
          <w:rFonts w:eastAsiaTheme="minorEastAsia" w:cs="Times New Roman"/>
          <w:szCs w:val="28"/>
          <w:vertAlign w:val="superscript"/>
          <w:lang w:val="kk-KZ"/>
        </w:rPr>
        <w:t>3</w:t>
      </w:r>
      <w:r w:rsidRPr="004D1E5D">
        <w:rPr>
          <w:rFonts w:eastAsiaTheme="minorEastAsia" w:cs="Times New Roman"/>
          <w:szCs w:val="28"/>
          <w:lang w:val="kk-KZ"/>
        </w:rPr>
        <w:t>/ч.</w:t>
      </w:r>
    </w:p>
    <w:p w:rsidR="004D1E5D" w:rsidRPr="004D1E5D" w:rsidRDefault="004D1E5D" w:rsidP="004D1E5D">
      <w:pPr>
        <w:tabs>
          <w:tab w:val="left" w:pos="851"/>
        </w:tabs>
        <w:ind w:firstLine="709"/>
        <w:contextualSpacing/>
        <w:jc w:val="both"/>
        <w:rPr>
          <w:rFonts w:eastAsiaTheme="minorEastAsia" w:cs="Times New Roman"/>
          <w:szCs w:val="28"/>
          <w:lang w:val="kk-KZ"/>
        </w:rPr>
      </w:pPr>
      <w:r w:rsidRPr="004D1E5D">
        <w:rPr>
          <w:rFonts w:eastAsiaTheme="minorEastAsia" w:cs="Times New Roman"/>
          <w:szCs w:val="28"/>
          <w:lang w:val="kk-KZ"/>
        </w:rPr>
        <w:t>Среднеарифметическое значение и среднеквадратичное отклонение будут соответственно равны:</w:t>
      </w:r>
    </w:p>
    <w:p w:rsidR="004D1E5D" w:rsidRPr="004D1E5D" w:rsidRDefault="004D1E5D" w:rsidP="004D1E5D">
      <w:pPr>
        <w:tabs>
          <w:tab w:val="left" w:pos="851"/>
        </w:tabs>
        <w:ind w:firstLine="709"/>
        <w:contextualSpacing/>
        <w:jc w:val="both"/>
        <w:rPr>
          <w:rFonts w:eastAsiaTheme="minorEastAsia" w:cs="Times New Roman"/>
          <w:szCs w:val="28"/>
          <w:lang w:val="kk-KZ"/>
        </w:rPr>
      </w:pPr>
    </w:p>
    <w:p w:rsidR="004D1E5D" w:rsidRPr="004D1E5D" w:rsidRDefault="007A2B9B" w:rsidP="004D1E5D">
      <w:pPr>
        <w:tabs>
          <w:tab w:val="left" w:pos="851"/>
        </w:tabs>
        <w:contextualSpacing/>
        <w:jc w:val="center"/>
        <w:rPr>
          <w:rFonts w:eastAsiaTheme="minorEastAsia"/>
          <w:szCs w:val="28"/>
        </w:rPr>
      </w:pPr>
      <m:oMath>
        <m:acc>
          <m:accPr>
            <m:chr m:val="̅"/>
            <m:ctrlPr>
              <w:rPr>
                <w:rFonts w:ascii="Cambria Math" w:eastAsiaTheme="minorEastAsia" w:hAnsi="Cambria Math"/>
                <w:i/>
                <w:szCs w:val="28"/>
                <w:lang w:val="kk-KZ"/>
              </w:rPr>
            </m:ctrlPr>
          </m:accPr>
          <m:e>
            <m:sSub>
              <m:sSubPr>
                <m:ctrlPr>
                  <w:rPr>
                    <w:rFonts w:ascii="Cambria Math" w:eastAsiaTheme="minorEastAsia" w:hAnsi="Cambria Math"/>
                    <w:i/>
                    <w:szCs w:val="28"/>
                    <w:lang w:val="kk-KZ"/>
                  </w:rPr>
                </m:ctrlPr>
              </m:sSubPr>
              <m:e>
                <m:r>
                  <w:rPr>
                    <w:rFonts w:ascii="Cambria Math" w:eastAsiaTheme="minorEastAsia" w:hAnsi="Cambria Math"/>
                    <w:szCs w:val="28"/>
                    <w:lang w:val="kk-KZ"/>
                  </w:rPr>
                  <m:t>B</m:t>
                </m:r>
              </m:e>
              <m:sub>
                <m:r>
                  <w:rPr>
                    <w:rFonts w:ascii="Cambria Math" w:eastAsiaTheme="minorEastAsia" w:hAnsi="Cambria Math"/>
                    <w:szCs w:val="28"/>
                    <w:lang w:val="kk-KZ"/>
                  </w:rPr>
                  <m:t>T</m:t>
                </m:r>
              </m:sub>
            </m:sSub>
          </m:e>
        </m:acc>
        <m:r>
          <w:rPr>
            <w:rFonts w:ascii="Cambria Math" w:eastAsiaTheme="minorEastAsia" w:hAnsi="Cambria Math"/>
            <w:szCs w:val="28"/>
            <w:lang w:val="kk-KZ"/>
          </w:rPr>
          <m:t>=</m:t>
        </m:r>
        <m:f>
          <m:fPr>
            <m:ctrlPr>
              <w:rPr>
                <w:rFonts w:ascii="Cambria Math" w:eastAsiaTheme="minorEastAsia" w:hAnsi="Cambria Math"/>
                <w:i/>
                <w:szCs w:val="28"/>
                <w:lang w:val="kk-KZ"/>
              </w:rPr>
            </m:ctrlPr>
          </m:fPr>
          <m:num>
            <m:r>
              <w:rPr>
                <w:rFonts w:ascii="Cambria Math" w:eastAsiaTheme="minorEastAsia" w:hAnsi="Cambria Math"/>
                <w:szCs w:val="28"/>
                <w:lang w:val="kk-KZ"/>
              </w:rPr>
              <m:t>4,55+4,52+4,54</m:t>
            </m:r>
          </m:num>
          <m:den>
            <m:r>
              <w:rPr>
                <w:rFonts w:ascii="Cambria Math" w:eastAsiaTheme="minorEastAsia" w:hAnsi="Cambria Math"/>
                <w:szCs w:val="28"/>
                <w:lang w:val="kk-KZ"/>
              </w:rPr>
              <m:t>3</m:t>
            </m:r>
          </m:den>
        </m:f>
        <m:r>
          <w:rPr>
            <w:rFonts w:ascii="Cambria Math" w:eastAsiaTheme="minorEastAsia" w:hAnsi="Cambria Math"/>
            <w:szCs w:val="28"/>
            <w:lang w:val="kk-KZ"/>
          </w:rPr>
          <m:t xml:space="preserve">=4,54 </m:t>
        </m:r>
        <m:sSup>
          <m:sSupPr>
            <m:ctrlPr>
              <w:rPr>
                <w:rFonts w:ascii="Cambria Math" w:eastAsiaTheme="minorEastAsia" w:hAnsi="Cambria Math"/>
                <w:i/>
                <w:szCs w:val="28"/>
                <w:lang w:val="kk-KZ"/>
              </w:rPr>
            </m:ctrlPr>
          </m:sSupPr>
          <m:e>
            <m:r>
              <w:rPr>
                <w:rFonts w:ascii="Cambria Math" w:eastAsiaTheme="minorEastAsia" w:hAnsi="Cambria Math"/>
                <w:szCs w:val="28"/>
                <w:lang w:val="kk-KZ"/>
              </w:rPr>
              <m:t>м</m:t>
            </m:r>
          </m:e>
          <m:sup>
            <m:r>
              <w:rPr>
                <w:rFonts w:ascii="Cambria Math" w:eastAsiaTheme="minorEastAsia" w:hAnsi="Cambria Math"/>
                <w:szCs w:val="28"/>
                <w:lang w:val="kk-KZ"/>
              </w:rPr>
              <m:t>3</m:t>
            </m:r>
          </m:sup>
        </m:sSup>
        <m:r>
          <m:rPr>
            <m:sty m:val="p"/>
          </m:rPr>
          <w:rPr>
            <w:rFonts w:ascii="Cambria Math" w:eastAsiaTheme="minorEastAsia" w:hAnsi="Cambria Math" w:cs="Times New Roman"/>
            <w:szCs w:val="28"/>
            <w:lang w:val="kk-KZ"/>
          </w:rPr>
          <m:t>/ч</m:t>
        </m:r>
      </m:oMath>
      <w:r w:rsidR="004D1E5D" w:rsidRPr="004D1E5D">
        <w:rPr>
          <w:rFonts w:eastAsiaTheme="minorEastAsia"/>
          <w:szCs w:val="28"/>
        </w:rPr>
        <w:t xml:space="preserve"> ,</w:t>
      </w:r>
    </w:p>
    <w:p w:rsidR="004D1E5D" w:rsidRPr="004D1E5D" w:rsidRDefault="004D1E5D" w:rsidP="004D1E5D">
      <w:pPr>
        <w:tabs>
          <w:tab w:val="left" w:pos="851"/>
        </w:tabs>
        <w:ind w:firstLine="709"/>
        <w:contextualSpacing/>
        <w:jc w:val="both"/>
        <w:rPr>
          <w:rFonts w:eastAsiaTheme="minorEastAsia"/>
          <w:szCs w:val="28"/>
        </w:rPr>
      </w:pPr>
    </w:p>
    <w:p w:rsidR="004D1E5D" w:rsidRPr="004D1E5D" w:rsidRDefault="007A2B9B" w:rsidP="004D1E5D">
      <w:pPr>
        <w:tabs>
          <w:tab w:val="left" w:pos="851"/>
        </w:tabs>
        <w:contextualSpacing/>
        <w:jc w:val="center"/>
        <w:rPr>
          <w:rFonts w:eastAsiaTheme="minorEastAsia"/>
          <w:szCs w:val="28"/>
        </w:rPr>
      </w:pPr>
      <m:oMath>
        <m:sSub>
          <m:sSubPr>
            <m:ctrlPr>
              <w:rPr>
                <w:rFonts w:ascii="Cambria Math" w:eastAsiaTheme="minorEastAsia" w:hAnsi="Cambria Math"/>
                <w:i/>
                <w:szCs w:val="28"/>
                <w:lang w:val="en-US"/>
              </w:rPr>
            </m:ctrlPr>
          </m:sSubPr>
          <m:e>
            <m:r>
              <w:rPr>
                <w:rFonts w:ascii="Cambria Math" w:eastAsiaTheme="minorEastAsia" w:hAnsi="Cambria Math"/>
                <w:szCs w:val="28"/>
                <w:lang w:val="en-US"/>
              </w:rPr>
              <m:t>S</m:t>
            </m:r>
          </m:e>
          <m:sub>
            <m:r>
              <w:rPr>
                <w:rFonts w:ascii="Cambria Math" w:eastAsiaTheme="minorEastAsia" w:hAnsi="Cambria Math"/>
                <w:szCs w:val="28"/>
                <w:lang w:val="en-US"/>
              </w:rPr>
              <m:t>n</m:t>
            </m:r>
          </m:sub>
        </m:sSub>
        <m:r>
          <w:rPr>
            <w:rFonts w:ascii="Cambria Math" w:eastAsiaTheme="minorEastAsia" w:hAnsi="Cambria Math"/>
            <w:szCs w:val="28"/>
          </w:rPr>
          <m:t>=</m:t>
        </m:r>
        <m:rad>
          <m:radPr>
            <m:degHide m:val="1"/>
            <m:ctrlPr>
              <w:rPr>
                <w:rFonts w:ascii="Cambria Math" w:eastAsiaTheme="minorEastAsia" w:hAnsi="Cambria Math"/>
                <w:i/>
                <w:szCs w:val="28"/>
                <w:lang w:val="en-US"/>
              </w:rPr>
            </m:ctrlPr>
          </m:radPr>
          <m:deg/>
          <m:e>
            <m:f>
              <m:fPr>
                <m:ctrlPr>
                  <w:rPr>
                    <w:rFonts w:ascii="Cambria Math" w:eastAsiaTheme="minorEastAsia" w:hAnsi="Cambria Math"/>
                    <w:i/>
                    <w:szCs w:val="28"/>
                    <w:lang w:val="en-US"/>
                  </w:rPr>
                </m:ctrlPr>
              </m:fPr>
              <m:num>
                <m:sSup>
                  <m:sSupPr>
                    <m:ctrlPr>
                      <w:rPr>
                        <w:rFonts w:ascii="Cambria Math" w:eastAsiaTheme="minorEastAsia" w:hAnsi="Cambria Math"/>
                        <w:i/>
                        <w:szCs w:val="28"/>
                        <w:lang w:val="en-US"/>
                      </w:rPr>
                    </m:ctrlPr>
                  </m:sSupPr>
                  <m:e>
                    <m:d>
                      <m:dPr>
                        <m:ctrlPr>
                          <w:rPr>
                            <w:rFonts w:ascii="Cambria Math" w:eastAsiaTheme="minorEastAsia" w:hAnsi="Cambria Math"/>
                            <w:i/>
                            <w:szCs w:val="28"/>
                            <w:lang w:val="en-US"/>
                          </w:rPr>
                        </m:ctrlPr>
                      </m:dPr>
                      <m:e>
                        <m:r>
                          <w:rPr>
                            <w:rFonts w:ascii="Cambria Math" w:eastAsiaTheme="minorEastAsia" w:hAnsi="Cambria Math"/>
                            <w:szCs w:val="28"/>
                          </w:rPr>
                          <m:t>4,54-4,55</m:t>
                        </m:r>
                      </m:e>
                    </m:d>
                  </m:e>
                  <m:sup>
                    <m:r>
                      <w:rPr>
                        <w:rFonts w:ascii="Cambria Math" w:eastAsiaTheme="minorEastAsia" w:hAnsi="Cambria Math"/>
                        <w:szCs w:val="28"/>
                      </w:rPr>
                      <m:t>2</m:t>
                    </m:r>
                  </m:sup>
                </m:sSup>
                <m:r>
                  <w:rPr>
                    <w:rFonts w:ascii="Cambria Math" w:eastAsiaTheme="minorEastAsia" w:hAnsi="Cambria Math"/>
                    <w:szCs w:val="28"/>
                  </w:rPr>
                  <m:t>+</m:t>
                </m:r>
                <m:sSup>
                  <m:sSupPr>
                    <m:ctrlPr>
                      <w:rPr>
                        <w:rFonts w:ascii="Cambria Math" w:eastAsiaTheme="minorEastAsia" w:hAnsi="Cambria Math"/>
                        <w:i/>
                        <w:szCs w:val="28"/>
                        <w:lang w:val="en-US"/>
                      </w:rPr>
                    </m:ctrlPr>
                  </m:sSupPr>
                  <m:e>
                    <m:d>
                      <m:dPr>
                        <m:ctrlPr>
                          <w:rPr>
                            <w:rFonts w:ascii="Cambria Math" w:eastAsiaTheme="minorEastAsia" w:hAnsi="Cambria Math"/>
                            <w:i/>
                            <w:szCs w:val="28"/>
                            <w:lang w:val="en-US"/>
                          </w:rPr>
                        </m:ctrlPr>
                      </m:dPr>
                      <m:e>
                        <m:r>
                          <w:rPr>
                            <w:rFonts w:ascii="Cambria Math" w:eastAsiaTheme="minorEastAsia" w:hAnsi="Cambria Math"/>
                            <w:szCs w:val="28"/>
                          </w:rPr>
                          <m:t>4,54-4,52</m:t>
                        </m:r>
                      </m:e>
                    </m:d>
                  </m:e>
                  <m:sup>
                    <m:r>
                      <w:rPr>
                        <w:rFonts w:ascii="Cambria Math" w:eastAsiaTheme="minorEastAsia" w:hAnsi="Cambria Math"/>
                        <w:szCs w:val="28"/>
                      </w:rPr>
                      <m:t>2</m:t>
                    </m:r>
                  </m:sup>
                </m:sSup>
                <m:r>
                  <w:rPr>
                    <w:rFonts w:ascii="Cambria Math" w:eastAsiaTheme="minorEastAsia" w:hAnsi="Cambria Math"/>
                    <w:szCs w:val="28"/>
                  </w:rPr>
                  <m:t>+</m:t>
                </m:r>
                <m:sSup>
                  <m:sSupPr>
                    <m:ctrlPr>
                      <w:rPr>
                        <w:rFonts w:ascii="Cambria Math" w:eastAsiaTheme="minorEastAsia" w:hAnsi="Cambria Math"/>
                        <w:i/>
                        <w:szCs w:val="28"/>
                        <w:lang w:val="en-US"/>
                      </w:rPr>
                    </m:ctrlPr>
                  </m:sSupPr>
                  <m:e>
                    <m:d>
                      <m:dPr>
                        <m:ctrlPr>
                          <w:rPr>
                            <w:rFonts w:ascii="Cambria Math" w:eastAsiaTheme="minorEastAsia" w:hAnsi="Cambria Math"/>
                            <w:i/>
                            <w:szCs w:val="28"/>
                            <w:lang w:val="en-US"/>
                          </w:rPr>
                        </m:ctrlPr>
                      </m:dPr>
                      <m:e>
                        <m:r>
                          <w:rPr>
                            <w:rFonts w:ascii="Cambria Math" w:eastAsiaTheme="minorEastAsia" w:hAnsi="Cambria Math"/>
                            <w:szCs w:val="28"/>
                          </w:rPr>
                          <m:t>4,54-4,54</m:t>
                        </m:r>
                      </m:e>
                    </m:d>
                  </m:e>
                  <m:sup>
                    <m:r>
                      <w:rPr>
                        <w:rFonts w:ascii="Cambria Math" w:eastAsiaTheme="minorEastAsia" w:hAnsi="Cambria Math"/>
                        <w:szCs w:val="28"/>
                      </w:rPr>
                      <m:t>2</m:t>
                    </m:r>
                  </m:sup>
                </m:sSup>
              </m:num>
              <m:den>
                <m:r>
                  <w:rPr>
                    <w:rFonts w:ascii="Cambria Math" w:eastAsiaTheme="minorEastAsia" w:hAnsi="Cambria Math"/>
                    <w:szCs w:val="28"/>
                  </w:rPr>
                  <m:t>3-1</m:t>
                </m:r>
              </m:den>
            </m:f>
          </m:e>
        </m:rad>
        <m:r>
          <w:rPr>
            <w:rFonts w:ascii="Cambria Math" w:eastAsiaTheme="minorEastAsia" w:hAnsi="Cambria Math"/>
            <w:szCs w:val="28"/>
          </w:rPr>
          <m:t>=0,016</m:t>
        </m:r>
      </m:oMath>
      <w:r w:rsidR="004D1E5D" w:rsidRPr="004D1E5D">
        <w:rPr>
          <w:rFonts w:eastAsiaTheme="minorEastAsia"/>
          <w:szCs w:val="28"/>
        </w:rPr>
        <w:t xml:space="preserve"> .</w:t>
      </w:r>
    </w:p>
    <w:p w:rsidR="004D1E5D" w:rsidRPr="004D1E5D" w:rsidRDefault="004D1E5D" w:rsidP="004D1E5D">
      <w:pPr>
        <w:tabs>
          <w:tab w:val="left" w:pos="851"/>
        </w:tabs>
        <w:contextualSpacing/>
        <w:jc w:val="center"/>
        <w:rPr>
          <w:rFonts w:eastAsiaTheme="minorEastAsia"/>
          <w:szCs w:val="28"/>
        </w:rPr>
      </w:pP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 xml:space="preserve">Зададимся доверительной вероятностью </w:t>
      </w:r>
      <w:r w:rsidRPr="004D1E5D">
        <w:rPr>
          <w:rFonts w:eastAsiaTheme="minorEastAsia" w:cs="Times New Roman"/>
          <w:szCs w:val="28"/>
          <w:lang w:val="kk-KZ"/>
        </w:rPr>
        <w:t>α</w:t>
      </w:r>
      <w:r w:rsidRPr="004D1E5D">
        <w:rPr>
          <w:rFonts w:eastAsiaTheme="minorEastAsia"/>
          <w:szCs w:val="28"/>
        </w:rPr>
        <w:t>=</w:t>
      </w:r>
      <w:r w:rsidRPr="004D1E5D">
        <w:rPr>
          <w:rFonts w:eastAsiaTheme="minorEastAsia"/>
          <w:szCs w:val="28"/>
          <w:lang w:val="kk-KZ"/>
        </w:rPr>
        <w:t xml:space="preserve">0,95. По таблице Стьюдента для </w:t>
      </w:r>
      <w:r w:rsidRPr="004D1E5D">
        <w:rPr>
          <w:rFonts w:eastAsiaTheme="minorEastAsia" w:cs="Times New Roman"/>
          <w:szCs w:val="28"/>
          <w:lang w:val="kk-KZ"/>
        </w:rPr>
        <w:t>α</w:t>
      </w:r>
      <w:r w:rsidRPr="004D1E5D">
        <w:rPr>
          <w:rFonts w:eastAsiaTheme="minorEastAsia"/>
          <w:szCs w:val="28"/>
        </w:rPr>
        <w:t>=</w:t>
      </w:r>
      <w:r w:rsidRPr="004D1E5D">
        <w:rPr>
          <w:rFonts w:eastAsiaTheme="minorEastAsia"/>
          <w:szCs w:val="28"/>
          <w:lang w:val="kk-KZ"/>
        </w:rPr>
        <w:t xml:space="preserve">0,95 и </w:t>
      </w:r>
      <w:r w:rsidRPr="004D1E5D">
        <w:rPr>
          <w:rFonts w:eastAsiaTheme="minorEastAsia"/>
          <w:szCs w:val="28"/>
          <w:lang w:val="en-US"/>
        </w:rPr>
        <w:t>n</w:t>
      </w:r>
      <w:r w:rsidRPr="004D1E5D">
        <w:rPr>
          <w:rFonts w:eastAsiaTheme="minorEastAsia"/>
          <w:szCs w:val="28"/>
        </w:rPr>
        <w:t xml:space="preserve">=3 </w:t>
      </w:r>
      <w:r w:rsidRPr="004D1E5D">
        <w:rPr>
          <w:rFonts w:eastAsiaTheme="minorEastAsia"/>
          <w:szCs w:val="28"/>
          <w:lang w:val="kk-KZ"/>
        </w:rPr>
        <w:t xml:space="preserve">находим, что </w:t>
      </w:r>
      <w:r w:rsidRPr="004D1E5D">
        <w:rPr>
          <w:rFonts w:eastAsiaTheme="minorEastAsia"/>
          <w:i/>
          <w:szCs w:val="28"/>
          <w:lang w:val="en-US"/>
        </w:rPr>
        <w:t>t</w:t>
      </w:r>
      <w:r w:rsidRPr="004D1E5D">
        <w:rPr>
          <w:rFonts w:eastAsiaTheme="minorEastAsia" w:cs="Times New Roman"/>
          <w:i/>
          <w:szCs w:val="28"/>
          <w:vertAlign w:val="subscript"/>
          <w:lang w:val="en-US"/>
        </w:rPr>
        <w:t>α</w:t>
      </w:r>
      <w:r w:rsidRPr="004D1E5D">
        <w:rPr>
          <w:rFonts w:eastAsiaTheme="minorEastAsia"/>
          <w:i/>
          <w:szCs w:val="28"/>
          <w:vertAlign w:val="subscript"/>
          <w:lang w:val="en-US"/>
        </w:rPr>
        <w:t>n</w:t>
      </w:r>
      <w:r w:rsidRPr="004D1E5D">
        <w:rPr>
          <w:rFonts w:eastAsiaTheme="minorEastAsia"/>
          <w:szCs w:val="28"/>
        </w:rPr>
        <w:t xml:space="preserve"> = </w:t>
      </w:r>
      <w:r w:rsidRPr="004D1E5D">
        <w:rPr>
          <w:rFonts w:eastAsiaTheme="minorEastAsia"/>
          <w:szCs w:val="28"/>
          <w:lang w:val="kk-KZ"/>
        </w:rPr>
        <w:t>4,3.</w:t>
      </w: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 xml:space="preserve">Абсолютная ошибка </w:t>
      </w:r>
    </w:p>
    <w:p w:rsidR="004D1E5D" w:rsidRPr="004D1E5D" w:rsidRDefault="004D1E5D" w:rsidP="004D1E5D">
      <w:pPr>
        <w:tabs>
          <w:tab w:val="left" w:pos="851"/>
        </w:tabs>
        <w:ind w:firstLine="709"/>
        <w:contextualSpacing/>
        <w:jc w:val="both"/>
        <w:rPr>
          <w:rFonts w:eastAsiaTheme="minorEastAsia" w:cs="Times New Roman"/>
          <w:szCs w:val="28"/>
          <w:lang w:val="kk-KZ"/>
        </w:rPr>
      </w:pPr>
    </w:p>
    <w:p w:rsidR="004D1E5D" w:rsidRPr="004D1E5D" w:rsidRDefault="004D1E5D" w:rsidP="004D1E5D">
      <w:pPr>
        <w:tabs>
          <w:tab w:val="left" w:pos="851"/>
        </w:tabs>
        <w:ind w:firstLine="709"/>
        <w:contextualSpacing/>
        <w:jc w:val="both"/>
        <w:rPr>
          <w:rFonts w:eastAsiaTheme="minorEastAsia"/>
          <w:szCs w:val="28"/>
        </w:rPr>
      </w:pPr>
      <m:oMath>
        <m:r>
          <w:rPr>
            <w:rFonts w:ascii="Cambria Math" w:eastAsiaTheme="minorEastAsia" w:hAnsi="Cambria Math"/>
            <w:szCs w:val="28"/>
          </w:rPr>
          <m:t>∆</m:t>
        </m:r>
        <m:sSub>
          <m:sSubPr>
            <m:ctrlPr>
              <w:rPr>
                <w:rFonts w:ascii="Cambria Math" w:eastAsiaTheme="minorEastAsia" w:hAnsi="Cambria Math"/>
                <w:i/>
                <w:szCs w:val="28"/>
                <w:lang w:val="en-US"/>
              </w:rPr>
            </m:ctrlPr>
          </m:sSubPr>
          <m:e>
            <m:r>
              <w:rPr>
                <w:rFonts w:ascii="Cambria Math" w:eastAsiaTheme="minorEastAsia" w:hAnsi="Cambria Math"/>
                <w:szCs w:val="28"/>
                <w:lang w:val="en-US"/>
              </w:rPr>
              <m:t>B</m:t>
            </m:r>
          </m:e>
          <m:sub>
            <m:r>
              <w:rPr>
                <w:rFonts w:ascii="Cambria Math" w:eastAsiaTheme="minorEastAsia" w:hAnsi="Cambria Math"/>
                <w:szCs w:val="28"/>
                <w:lang w:val="en-US"/>
              </w:rPr>
              <m:t>T</m:t>
            </m:r>
          </m:sub>
        </m:sSub>
        <m:r>
          <w:rPr>
            <w:rFonts w:ascii="Cambria Math" w:eastAsiaTheme="minorEastAsia" w:hAnsi="Cambria Math"/>
            <w:szCs w:val="28"/>
          </w:rPr>
          <m:t>=</m:t>
        </m:r>
        <m:f>
          <m:fPr>
            <m:type m:val="lin"/>
            <m:ctrlPr>
              <w:rPr>
                <w:rFonts w:ascii="Cambria Math" w:eastAsiaTheme="minorEastAsia" w:hAnsi="Cambria Math"/>
                <w:i/>
                <w:szCs w:val="28"/>
                <w:lang w:val="en-US"/>
              </w:rPr>
            </m:ctrlPr>
          </m:fPr>
          <m:num>
            <m:sSub>
              <m:sSubPr>
                <m:ctrlPr>
                  <w:rPr>
                    <w:rFonts w:ascii="Cambria Math" w:eastAsiaTheme="minorEastAsia" w:hAnsi="Cambria Math"/>
                    <w:i/>
                    <w:szCs w:val="28"/>
                    <w:lang w:val="en-US"/>
                  </w:rPr>
                </m:ctrlPr>
              </m:sSubPr>
              <m:e>
                <m:r>
                  <w:rPr>
                    <w:rFonts w:ascii="Cambria Math" w:eastAsiaTheme="minorEastAsia" w:hAnsi="Cambria Math"/>
                    <w:szCs w:val="28"/>
                    <w:lang w:val="en-US"/>
                  </w:rPr>
                  <m:t>t</m:t>
                </m:r>
              </m:e>
              <m:sub>
                <m:r>
                  <w:rPr>
                    <w:rFonts w:ascii="Cambria Math" w:eastAsiaTheme="minorEastAsia" w:hAnsi="Cambria Math"/>
                    <w:szCs w:val="28"/>
                    <w:lang w:val="en-US"/>
                  </w:rPr>
                  <m:t>αn</m:t>
                </m:r>
              </m:sub>
            </m:sSub>
            <m:r>
              <w:rPr>
                <w:rFonts w:ascii="Cambria Math" w:eastAsiaTheme="minorEastAsia" w:hAnsi="Cambria Math"/>
                <w:szCs w:val="28"/>
              </w:rPr>
              <m:t>∙</m:t>
            </m:r>
            <m:sSub>
              <m:sSubPr>
                <m:ctrlPr>
                  <w:rPr>
                    <w:rFonts w:ascii="Cambria Math" w:eastAsiaTheme="minorEastAsia" w:hAnsi="Cambria Math"/>
                    <w:i/>
                    <w:szCs w:val="28"/>
                    <w:lang w:val="en-US"/>
                  </w:rPr>
                </m:ctrlPr>
              </m:sSubPr>
              <m:e>
                <m:r>
                  <w:rPr>
                    <w:rFonts w:ascii="Cambria Math" w:eastAsiaTheme="minorEastAsia" w:hAnsi="Cambria Math"/>
                    <w:szCs w:val="28"/>
                    <w:lang w:val="en-US"/>
                  </w:rPr>
                  <m:t>S</m:t>
                </m:r>
              </m:e>
              <m:sub>
                <m:r>
                  <w:rPr>
                    <w:rFonts w:ascii="Cambria Math" w:eastAsiaTheme="minorEastAsia" w:hAnsi="Cambria Math"/>
                    <w:szCs w:val="28"/>
                    <w:lang w:val="en-US"/>
                  </w:rPr>
                  <m:t>n</m:t>
                </m:r>
              </m:sub>
            </m:sSub>
          </m:num>
          <m:den>
            <m:rad>
              <m:radPr>
                <m:degHide m:val="1"/>
                <m:ctrlPr>
                  <w:rPr>
                    <w:rFonts w:ascii="Cambria Math" w:eastAsiaTheme="minorEastAsia" w:hAnsi="Cambria Math"/>
                    <w:i/>
                    <w:szCs w:val="28"/>
                    <w:lang w:val="en-US"/>
                  </w:rPr>
                </m:ctrlPr>
              </m:radPr>
              <m:deg/>
              <m:e>
                <m:r>
                  <w:rPr>
                    <w:rFonts w:ascii="Cambria Math" w:eastAsiaTheme="minorEastAsia" w:hAnsi="Cambria Math"/>
                    <w:szCs w:val="28"/>
                    <w:lang w:val="en-US"/>
                  </w:rPr>
                  <m:t>n</m:t>
                </m:r>
              </m:e>
            </m:rad>
            <m:r>
              <w:rPr>
                <w:rFonts w:ascii="Cambria Math" w:eastAsiaTheme="minorEastAsia" w:hAnsi="Cambria Math"/>
                <w:szCs w:val="28"/>
              </w:rPr>
              <m:t>=4,3∙</m:t>
            </m:r>
            <m:f>
              <m:fPr>
                <m:type m:val="lin"/>
                <m:ctrlPr>
                  <w:rPr>
                    <w:rFonts w:ascii="Cambria Math" w:eastAsiaTheme="minorEastAsia" w:hAnsi="Cambria Math"/>
                    <w:i/>
                    <w:szCs w:val="28"/>
                    <w:lang w:val="en-US"/>
                  </w:rPr>
                </m:ctrlPr>
              </m:fPr>
              <m:num>
                <m:r>
                  <w:rPr>
                    <w:rFonts w:ascii="Cambria Math" w:eastAsiaTheme="minorEastAsia" w:hAnsi="Cambria Math"/>
                    <w:szCs w:val="28"/>
                  </w:rPr>
                  <m:t>0,016</m:t>
                </m:r>
              </m:num>
              <m:den>
                <m:rad>
                  <m:radPr>
                    <m:degHide m:val="1"/>
                    <m:ctrlPr>
                      <w:rPr>
                        <w:rFonts w:ascii="Cambria Math" w:eastAsiaTheme="minorEastAsia" w:hAnsi="Cambria Math"/>
                        <w:i/>
                        <w:szCs w:val="28"/>
                        <w:lang w:val="en-US"/>
                      </w:rPr>
                    </m:ctrlPr>
                  </m:radPr>
                  <m:deg/>
                  <m:e>
                    <m:r>
                      <w:rPr>
                        <w:rFonts w:ascii="Cambria Math" w:eastAsiaTheme="minorEastAsia" w:hAnsi="Cambria Math"/>
                        <w:szCs w:val="28"/>
                      </w:rPr>
                      <m:t>3</m:t>
                    </m:r>
                  </m:e>
                </m:rad>
                <m:r>
                  <w:rPr>
                    <w:rFonts w:ascii="Cambria Math" w:eastAsiaTheme="minorEastAsia" w:hAnsi="Cambria Math"/>
                    <w:szCs w:val="28"/>
                  </w:rPr>
                  <m:t>=0,04</m:t>
                </m:r>
              </m:den>
            </m:f>
          </m:den>
        </m:f>
      </m:oMath>
      <w:r w:rsidRPr="004D1E5D">
        <w:rPr>
          <w:rFonts w:eastAsiaTheme="minorEastAsia"/>
          <w:szCs w:val="28"/>
        </w:rPr>
        <w:t>.</w:t>
      </w:r>
    </w:p>
    <w:p w:rsidR="004D1E5D" w:rsidRPr="004D1E5D" w:rsidRDefault="004D1E5D" w:rsidP="004D1E5D">
      <w:pPr>
        <w:tabs>
          <w:tab w:val="left" w:pos="851"/>
        </w:tabs>
        <w:ind w:firstLine="709"/>
        <w:contextualSpacing/>
        <w:jc w:val="both"/>
        <w:rPr>
          <w:rFonts w:eastAsiaTheme="minorEastAsia"/>
          <w:szCs w:val="28"/>
        </w:rPr>
      </w:pP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Относительная погрешность измерения</w:t>
      </w:r>
    </w:p>
    <w:p w:rsidR="004D1E5D" w:rsidRPr="004D1E5D" w:rsidRDefault="004D1E5D" w:rsidP="004D1E5D">
      <w:pPr>
        <w:tabs>
          <w:tab w:val="left" w:pos="851"/>
        </w:tabs>
        <w:ind w:firstLine="851"/>
        <w:contextualSpacing/>
        <w:jc w:val="both"/>
        <w:rPr>
          <w:rFonts w:eastAsiaTheme="minorEastAsia"/>
          <w:szCs w:val="28"/>
          <w:lang w:val="kk-KZ"/>
        </w:rPr>
      </w:pPr>
    </w:p>
    <w:p w:rsidR="004D1E5D" w:rsidRPr="004D1E5D" w:rsidRDefault="004D1E5D" w:rsidP="004D1E5D">
      <w:pPr>
        <w:tabs>
          <w:tab w:val="left" w:pos="851"/>
        </w:tabs>
        <w:ind w:firstLine="709"/>
        <w:contextualSpacing/>
        <w:jc w:val="both"/>
        <w:rPr>
          <w:rFonts w:eastAsiaTheme="minorEastAsia" w:cs="Times New Roman"/>
          <w:szCs w:val="28"/>
          <w:lang w:val="kk-KZ"/>
        </w:rPr>
      </w:pPr>
      <m:oMath>
        <m:r>
          <w:rPr>
            <w:rFonts w:ascii="Cambria Math" w:eastAsiaTheme="minorEastAsia" w:hAnsi="Cambria Math"/>
            <w:szCs w:val="28"/>
            <w:lang w:val="kk-KZ"/>
          </w:rPr>
          <m:t>δ</m:t>
        </m:r>
        <m:r>
          <w:rPr>
            <w:rFonts w:ascii="Cambria Math" w:eastAsiaTheme="minorEastAsia" w:hAnsi="Cambria Math"/>
            <w:szCs w:val="28"/>
          </w:rPr>
          <m:t>=</m:t>
        </m:r>
        <m:d>
          <m:dPr>
            <m:ctrlPr>
              <w:rPr>
                <w:rFonts w:ascii="Cambria Math" w:eastAsiaTheme="minorEastAsia" w:hAnsi="Cambria Math"/>
                <w:i/>
                <w:szCs w:val="28"/>
                <w:lang w:val="en-US"/>
              </w:rPr>
            </m:ctrlPr>
          </m:dPr>
          <m:e>
            <m:f>
              <m:fPr>
                <m:ctrlPr>
                  <w:rPr>
                    <w:rFonts w:ascii="Cambria Math" w:eastAsiaTheme="minorEastAsia" w:hAnsi="Cambria Math"/>
                    <w:i/>
                    <w:szCs w:val="28"/>
                    <w:lang w:val="en-US"/>
                  </w:rPr>
                </m:ctrlPr>
              </m:fPr>
              <m:num>
                <m:r>
                  <w:rPr>
                    <w:rFonts w:ascii="Cambria Math" w:eastAsiaTheme="minorEastAsia" w:hAnsi="Cambria Math"/>
                    <w:szCs w:val="28"/>
                  </w:rPr>
                  <m:t>0,04</m:t>
                </m:r>
              </m:num>
              <m:den>
                <m:r>
                  <w:rPr>
                    <w:rFonts w:ascii="Cambria Math" w:eastAsiaTheme="minorEastAsia" w:hAnsi="Cambria Math"/>
                    <w:szCs w:val="28"/>
                  </w:rPr>
                  <m:t>4,54</m:t>
                </m:r>
              </m:den>
            </m:f>
          </m:e>
        </m:d>
        <m:r>
          <w:rPr>
            <w:rFonts w:ascii="Cambria Math" w:eastAsiaTheme="minorEastAsia" w:hAnsi="Cambria Math"/>
            <w:szCs w:val="28"/>
          </w:rPr>
          <m:t>∙100%=0,88%</m:t>
        </m:r>
      </m:oMath>
      <w:r w:rsidRPr="004D1E5D">
        <w:rPr>
          <w:rFonts w:eastAsiaTheme="minorEastAsia"/>
          <w:i/>
          <w:szCs w:val="28"/>
          <w:lang w:val="kk-KZ"/>
        </w:rPr>
        <w:t xml:space="preserve"> </w:t>
      </w:r>
      <w:r w:rsidRPr="004D1E5D">
        <w:rPr>
          <w:rFonts w:eastAsiaTheme="minorEastAsia" w:cs="Times New Roman"/>
          <w:i/>
          <w:szCs w:val="28"/>
          <w:lang w:val="kk-KZ"/>
        </w:rPr>
        <w:t xml:space="preserve">&lt; </w:t>
      </w:r>
      <w:r w:rsidRPr="004D1E5D">
        <w:rPr>
          <w:rFonts w:eastAsiaTheme="minorEastAsia"/>
          <w:szCs w:val="28"/>
        </w:rPr>
        <w:t>1</w:t>
      </w:r>
      <w:r w:rsidRPr="004D1E5D">
        <w:rPr>
          <w:rFonts w:eastAsiaTheme="minorEastAsia" w:cs="Times New Roman"/>
          <w:szCs w:val="28"/>
        </w:rPr>
        <w:t xml:space="preserve">% </w:t>
      </w:r>
      <w:r w:rsidRPr="004D1E5D">
        <w:rPr>
          <w:rFonts w:eastAsiaTheme="minorEastAsia" w:cs="Times New Roman"/>
          <w:szCs w:val="28"/>
          <w:lang w:val="kk-KZ"/>
        </w:rPr>
        <w:t>(согласно ГОСТ).</w:t>
      </w:r>
    </w:p>
    <w:p w:rsidR="004D1E5D" w:rsidRPr="004D1E5D" w:rsidRDefault="004D1E5D" w:rsidP="004D1E5D">
      <w:pPr>
        <w:tabs>
          <w:tab w:val="left" w:pos="851"/>
        </w:tabs>
        <w:jc w:val="both"/>
        <w:rPr>
          <w:rFonts w:eastAsiaTheme="minorEastAsia"/>
          <w:szCs w:val="28"/>
          <w:lang w:val="kk-KZ"/>
        </w:rPr>
      </w:pPr>
      <w:r w:rsidRPr="004D1E5D">
        <w:rPr>
          <w:rFonts w:eastAsiaTheme="minorEastAsia"/>
          <w:i/>
          <w:szCs w:val="28"/>
          <w:lang w:val="kk-KZ"/>
        </w:rPr>
        <w:t xml:space="preserve">  </w:t>
      </w:r>
    </w:p>
    <w:p w:rsidR="004D1E5D" w:rsidRPr="004D1E5D" w:rsidRDefault="004D1E5D" w:rsidP="004D1E5D">
      <w:pPr>
        <w:tabs>
          <w:tab w:val="left" w:pos="851"/>
        </w:tabs>
        <w:ind w:firstLine="709"/>
        <w:contextualSpacing/>
        <w:jc w:val="both"/>
        <w:rPr>
          <w:rFonts w:eastAsiaTheme="minorEastAsia"/>
          <w:szCs w:val="28"/>
          <w:lang w:val="kk-KZ"/>
        </w:rPr>
      </w:pPr>
      <w:r w:rsidRPr="004D1E5D">
        <w:rPr>
          <w:rFonts w:eastAsiaTheme="minorEastAsia"/>
          <w:szCs w:val="28"/>
          <w:lang w:val="kk-KZ"/>
        </w:rPr>
        <w:t>Аналогично можно убедиться в надежности измерений и других параметров. Ниже приведены результаты расчета относительных ошибок отдельных параметров.</w:t>
      </w:r>
    </w:p>
    <w:p w:rsidR="004D1E5D" w:rsidRPr="004D1E5D" w:rsidRDefault="004D1E5D" w:rsidP="00CB327B">
      <w:pPr>
        <w:numPr>
          <w:ilvl w:val="0"/>
          <w:numId w:val="12"/>
        </w:numPr>
        <w:tabs>
          <w:tab w:val="left" w:pos="851"/>
          <w:tab w:val="left" w:pos="993"/>
        </w:tabs>
        <w:ind w:left="0" w:firstLine="709"/>
        <w:contextualSpacing/>
        <w:jc w:val="both"/>
        <w:rPr>
          <w:lang w:val="kk-KZ"/>
        </w:rPr>
      </w:pPr>
      <w:r w:rsidRPr="004D1E5D">
        <w:rPr>
          <w:lang w:val="kk-KZ"/>
        </w:rPr>
        <w:t>Измерения расхода рабочей жидкости.</w:t>
      </w:r>
    </w:p>
    <w:p w:rsidR="004D1E5D" w:rsidRPr="004D1E5D" w:rsidRDefault="004D1E5D" w:rsidP="00CB327B">
      <w:pPr>
        <w:tabs>
          <w:tab w:val="left" w:pos="851"/>
          <w:tab w:val="left" w:pos="993"/>
        </w:tabs>
        <w:ind w:firstLine="709"/>
        <w:contextualSpacing/>
        <w:jc w:val="both"/>
        <w:rPr>
          <w:lang w:val="kk-KZ"/>
        </w:rPr>
      </w:pPr>
      <w:r w:rsidRPr="004D1E5D">
        <w:rPr>
          <w:lang w:val="kk-KZ"/>
        </w:rPr>
        <w:t xml:space="preserve">Погрешность измерения расхода рабочей жидкости, </w:t>
      </w:r>
      <w:r w:rsidRPr="004D1E5D">
        <w:t>нагнетаемой в сопло</w:t>
      </w:r>
      <w:r w:rsidRPr="004D1E5D">
        <w:rPr>
          <w:lang w:val="kk-KZ"/>
        </w:rPr>
        <w:t>,</w:t>
      </w:r>
      <w:r w:rsidRPr="004D1E5D">
        <w:t xml:space="preserve"> ультразвуков</w:t>
      </w:r>
      <w:r w:rsidRPr="004D1E5D">
        <w:rPr>
          <w:lang w:val="kk-KZ"/>
        </w:rPr>
        <w:t>ым</w:t>
      </w:r>
      <w:r w:rsidRPr="004D1E5D">
        <w:t xml:space="preserve"> расходомер</w:t>
      </w:r>
      <w:r w:rsidRPr="004D1E5D">
        <w:rPr>
          <w:lang w:val="kk-KZ"/>
        </w:rPr>
        <w:t>ом</w:t>
      </w:r>
      <w:r w:rsidRPr="004D1E5D">
        <w:t xml:space="preserve"> TUF-2000М</w:t>
      </w:r>
      <w:r w:rsidRPr="004D1E5D">
        <w:rPr>
          <w:lang w:val="kk-KZ"/>
        </w:rPr>
        <w:t xml:space="preserve"> составляет</w:t>
      </w:r>
      <w:r w:rsidRPr="004D1E5D">
        <w:rPr>
          <w:rFonts w:cs="Times New Roman"/>
        </w:rPr>
        <w:t> ±</w:t>
      </w:r>
      <w:r w:rsidRPr="004D1E5D">
        <w:rPr>
          <w:rFonts w:cs="Times New Roman"/>
          <w:lang w:val="kk-KZ"/>
        </w:rPr>
        <w:t>1</w:t>
      </w:r>
      <w:r w:rsidRPr="004D1E5D">
        <w:rPr>
          <w:rFonts w:cs="Times New Roman"/>
        </w:rPr>
        <w:t>%</w:t>
      </w:r>
      <w:r w:rsidRPr="004D1E5D">
        <w:rPr>
          <w:rFonts w:cs="Times New Roman"/>
          <w:lang w:val="kk-KZ"/>
        </w:rPr>
        <w:t>. Тогда относительная ошибка</w:t>
      </w:r>
    </w:p>
    <w:p w:rsidR="004D1E5D" w:rsidRPr="004D1E5D" w:rsidRDefault="004D1E5D" w:rsidP="004D1E5D">
      <w:pPr>
        <w:tabs>
          <w:tab w:val="left" w:pos="851"/>
          <w:tab w:val="left" w:pos="993"/>
        </w:tabs>
        <w:ind w:left="709"/>
        <w:contextualSpacing/>
        <w:jc w:val="both"/>
        <w:rPr>
          <w:rFonts w:cs="Times New Roman"/>
          <w:lang w:val="kk-KZ"/>
        </w:rPr>
      </w:pPr>
    </w:p>
    <w:p w:rsidR="004D1E5D" w:rsidRPr="004D1E5D" w:rsidRDefault="004D1E5D" w:rsidP="004D1E5D">
      <w:pPr>
        <w:tabs>
          <w:tab w:val="left" w:pos="851"/>
          <w:tab w:val="left" w:pos="993"/>
        </w:tabs>
        <w:contextualSpacing/>
        <w:jc w:val="center"/>
        <w:rPr>
          <w:rFonts w:eastAsiaTheme="minorEastAsia"/>
          <w:i/>
          <w:szCs w:val="28"/>
          <w:lang w:val="kk-KZ"/>
        </w:rPr>
      </w:pPr>
      <m:oMath>
        <m:r>
          <w:rPr>
            <w:rFonts w:ascii="Cambria Math" w:eastAsiaTheme="minorEastAsia" w:hAnsi="Cambria Math"/>
            <w:szCs w:val="28"/>
            <w:lang w:val="kk-KZ"/>
          </w:rPr>
          <m:t>δ</m:t>
        </m:r>
        <m:r>
          <w:rPr>
            <w:rFonts w:ascii="Cambria Math" w:eastAsiaTheme="minorEastAsia" w:hAnsi="Cambria Math"/>
            <w:szCs w:val="28"/>
          </w:rPr>
          <m:t>=±</m:t>
        </m:r>
        <m:d>
          <m:dPr>
            <m:ctrlPr>
              <w:rPr>
                <w:rFonts w:ascii="Cambria Math" w:eastAsiaTheme="minorEastAsia" w:hAnsi="Cambria Math"/>
                <w:i/>
                <w:szCs w:val="28"/>
                <w:lang w:val="en-US"/>
              </w:rPr>
            </m:ctrlPr>
          </m:dPr>
          <m:e>
            <m:f>
              <m:fPr>
                <m:ctrlPr>
                  <w:rPr>
                    <w:rFonts w:ascii="Cambria Math" w:eastAsiaTheme="minorEastAsia" w:hAnsi="Cambria Math"/>
                    <w:i/>
                    <w:szCs w:val="28"/>
                    <w:lang w:val="en-US"/>
                  </w:rPr>
                </m:ctrlPr>
              </m:fPr>
              <m:num>
                <m:r>
                  <w:rPr>
                    <w:rFonts w:ascii="Cambria Math" w:eastAsiaTheme="minorEastAsia" w:hAnsi="Cambria Math"/>
                    <w:szCs w:val="28"/>
                  </w:rPr>
                  <m:t>0,01</m:t>
                </m:r>
              </m:num>
              <m:den>
                <m:r>
                  <w:rPr>
                    <w:rFonts w:ascii="Cambria Math" w:eastAsiaTheme="minorEastAsia" w:hAnsi="Cambria Math"/>
                    <w:szCs w:val="28"/>
                  </w:rPr>
                  <m:t>1,58</m:t>
                </m:r>
              </m:den>
            </m:f>
          </m:e>
        </m:d>
        <m:r>
          <w:rPr>
            <w:rFonts w:ascii="Cambria Math" w:eastAsiaTheme="minorEastAsia" w:hAnsi="Cambria Math"/>
            <w:szCs w:val="28"/>
          </w:rPr>
          <m:t>∙100%=0,63%</m:t>
        </m:r>
      </m:oMath>
      <w:r w:rsidRPr="004D1E5D">
        <w:rPr>
          <w:rFonts w:eastAsiaTheme="minorEastAsia"/>
          <w:i/>
          <w:szCs w:val="28"/>
          <w:lang w:val="kk-KZ"/>
        </w:rPr>
        <w:t>.</w:t>
      </w:r>
    </w:p>
    <w:p w:rsidR="004D1E5D" w:rsidRPr="004D1E5D" w:rsidRDefault="004D1E5D" w:rsidP="004D1E5D">
      <w:pPr>
        <w:tabs>
          <w:tab w:val="left" w:pos="851"/>
          <w:tab w:val="left" w:pos="993"/>
        </w:tabs>
        <w:contextualSpacing/>
        <w:jc w:val="center"/>
        <w:rPr>
          <w:rFonts w:eastAsiaTheme="minorEastAsia"/>
          <w:i/>
          <w:szCs w:val="28"/>
          <w:lang w:val="kk-KZ"/>
        </w:rPr>
      </w:pPr>
    </w:p>
    <w:p w:rsidR="004D1E5D" w:rsidRPr="004D1E5D" w:rsidRDefault="004D1E5D" w:rsidP="00CB327B">
      <w:pPr>
        <w:numPr>
          <w:ilvl w:val="0"/>
          <w:numId w:val="12"/>
        </w:numPr>
        <w:tabs>
          <w:tab w:val="left" w:pos="993"/>
          <w:tab w:val="left" w:pos="2268"/>
        </w:tabs>
        <w:ind w:left="0" w:firstLine="709"/>
        <w:contextualSpacing/>
        <w:jc w:val="both"/>
        <w:rPr>
          <w:bCs/>
        </w:rPr>
      </w:pPr>
      <w:r w:rsidRPr="004D1E5D">
        <w:rPr>
          <w:lang w:val="kk-KZ"/>
        </w:rPr>
        <w:t>Измерения расхода эжектируемой жидкости.</w:t>
      </w:r>
    </w:p>
    <w:p w:rsidR="004D1E5D" w:rsidRPr="004D1E5D" w:rsidRDefault="004D1E5D" w:rsidP="004D1E5D">
      <w:pPr>
        <w:tabs>
          <w:tab w:val="left" w:pos="851"/>
          <w:tab w:val="left" w:pos="993"/>
        </w:tabs>
        <w:ind w:firstLine="709"/>
        <w:jc w:val="both"/>
        <w:rPr>
          <w:rFonts w:cs="Times New Roman"/>
          <w:bCs/>
          <w:lang w:val="kk-KZ"/>
        </w:rPr>
      </w:pPr>
      <w:r w:rsidRPr="004D1E5D">
        <w:rPr>
          <w:bCs/>
          <w:lang w:val="kk-KZ"/>
        </w:rPr>
        <w:t>П</w:t>
      </w:r>
      <w:r w:rsidRPr="004D1E5D">
        <w:rPr>
          <w:bCs/>
        </w:rPr>
        <w:t>редел допускаемой относительной погрешности</w:t>
      </w:r>
      <w:r w:rsidRPr="004D1E5D">
        <w:rPr>
          <w:lang w:val="kk-KZ"/>
        </w:rPr>
        <w:t xml:space="preserve"> </w:t>
      </w:r>
      <w:r w:rsidRPr="004D1E5D">
        <w:rPr>
          <w:bCs/>
          <w:lang w:val="kk-KZ"/>
        </w:rPr>
        <w:t>турбинного</w:t>
      </w:r>
      <w:r w:rsidRPr="004D1E5D">
        <w:rPr>
          <w:bCs/>
        </w:rPr>
        <w:t xml:space="preserve"> счетчик</w:t>
      </w:r>
      <w:r w:rsidRPr="004D1E5D">
        <w:rPr>
          <w:bCs/>
          <w:lang w:val="kk-KZ"/>
        </w:rPr>
        <w:t>а</w:t>
      </w:r>
      <w:r w:rsidRPr="004D1E5D">
        <w:rPr>
          <w:bCs/>
        </w:rPr>
        <w:t xml:space="preserve"> Декаст СТВХ 65</w:t>
      </w:r>
      <w:r w:rsidRPr="004D1E5D">
        <w:rPr>
          <w:bCs/>
          <w:lang w:val="kk-KZ"/>
        </w:rPr>
        <w:t>, для</w:t>
      </w:r>
      <w:r w:rsidRPr="004D1E5D">
        <w:rPr>
          <w:lang w:val="kk-KZ"/>
        </w:rPr>
        <w:t xml:space="preserve"> измерения расхода эжектируемой жидкости, </w:t>
      </w:r>
      <w:r w:rsidRPr="004D1E5D">
        <w:rPr>
          <w:bCs/>
          <w:lang w:val="kk-KZ"/>
        </w:rPr>
        <w:t xml:space="preserve">составляет </w:t>
      </w:r>
      <w:r w:rsidRPr="004D1E5D">
        <w:rPr>
          <w:rFonts w:cs="Times New Roman"/>
          <w:bCs/>
          <w:lang w:val="kk-KZ"/>
        </w:rPr>
        <w:t>±</w:t>
      </w:r>
      <w:r w:rsidRPr="004D1E5D">
        <w:rPr>
          <w:bCs/>
          <w:lang w:val="kk-KZ"/>
        </w:rPr>
        <w:t>2</w:t>
      </w:r>
      <w:r w:rsidRPr="004D1E5D">
        <w:rPr>
          <w:rFonts w:cs="Times New Roman"/>
          <w:bCs/>
          <w:lang w:val="kk-KZ"/>
        </w:rPr>
        <w:t>%, таким образом</w:t>
      </w:r>
    </w:p>
    <w:p w:rsidR="004D1E5D" w:rsidRPr="004D1E5D" w:rsidRDefault="004D1E5D" w:rsidP="004D1E5D">
      <w:pPr>
        <w:tabs>
          <w:tab w:val="left" w:pos="851"/>
          <w:tab w:val="left" w:pos="993"/>
        </w:tabs>
        <w:ind w:firstLine="709"/>
        <w:jc w:val="both"/>
        <w:rPr>
          <w:bCs/>
          <w:lang w:val="kk-KZ"/>
        </w:rPr>
      </w:pPr>
    </w:p>
    <w:p w:rsidR="004D1E5D" w:rsidRPr="004D1E5D" w:rsidRDefault="004D1E5D" w:rsidP="004D1E5D">
      <w:pPr>
        <w:tabs>
          <w:tab w:val="left" w:pos="851"/>
          <w:tab w:val="left" w:pos="993"/>
        </w:tabs>
        <w:contextualSpacing/>
        <w:jc w:val="center"/>
        <w:rPr>
          <w:rFonts w:eastAsiaTheme="minorEastAsia"/>
          <w:i/>
          <w:szCs w:val="28"/>
          <w:lang w:val="kk-KZ"/>
        </w:rPr>
      </w:pPr>
      <m:oMath>
        <m:r>
          <w:rPr>
            <w:rFonts w:ascii="Cambria Math" w:eastAsiaTheme="minorEastAsia" w:hAnsi="Cambria Math"/>
            <w:szCs w:val="28"/>
            <w:lang w:val="kk-KZ"/>
          </w:rPr>
          <m:t>δ</m:t>
        </m:r>
        <m:r>
          <w:rPr>
            <w:rFonts w:ascii="Cambria Math" w:eastAsiaTheme="minorEastAsia" w:hAnsi="Cambria Math"/>
            <w:szCs w:val="28"/>
          </w:rPr>
          <m:t>=±</m:t>
        </m:r>
        <m:d>
          <m:dPr>
            <m:ctrlPr>
              <w:rPr>
                <w:rFonts w:ascii="Cambria Math" w:eastAsiaTheme="minorEastAsia" w:hAnsi="Cambria Math"/>
                <w:i/>
                <w:szCs w:val="28"/>
                <w:lang w:val="en-US"/>
              </w:rPr>
            </m:ctrlPr>
          </m:dPr>
          <m:e>
            <m:f>
              <m:fPr>
                <m:ctrlPr>
                  <w:rPr>
                    <w:rFonts w:ascii="Cambria Math" w:eastAsiaTheme="minorEastAsia" w:hAnsi="Cambria Math"/>
                    <w:i/>
                    <w:szCs w:val="28"/>
                    <w:lang w:val="en-US"/>
                  </w:rPr>
                </m:ctrlPr>
              </m:fPr>
              <m:num>
                <m:r>
                  <w:rPr>
                    <w:rFonts w:ascii="Cambria Math" w:eastAsiaTheme="minorEastAsia" w:hAnsi="Cambria Math"/>
                    <w:szCs w:val="28"/>
                  </w:rPr>
                  <m:t>0,03</m:t>
                </m:r>
              </m:num>
              <m:den>
                <m:r>
                  <w:rPr>
                    <w:rFonts w:ascii="Cambria Math" w:eastAsiaTheme="minorEastAsia" w:hAnsi="Cambria Math"/>
                    <w:szCs w:val="28"/>
                  </w:rPr>
                  <m:t>2,25</m:t>
                </m:r>
              </m:den>
            </m:f>
          </m:e>
        </m:d>
        <m:r>
          <w:rPr>
            <w:rFonts w:ascii="Cambria Math" w:eastAsiaTheme="minorEastAsia" w:hAnsi="Cambria Math"/>
            <w:szCs w:val="28"/>
          </w:rPr>
          <m:t>∙100%=1,33%</m:t>
        </m:r>
      </m:oMath>
      <w:r w:rsidRPr="004D1E5D">
        <w:rPr>
          <w:rFonts w:eastAsiaTheme="minorEastAsia"/>
          <w:i/>
          <w:szCs w:val="28"/>
          <w:lang w:val="kk-KZ"/>
        </w:rPr>
        <w:t>.</w:t>
      </w:r>
    </w:p>
    <w:p w:rsidR="004D1E5D" w:rsidRPr="004D1E5D" w:rsidRDefault="004D1E5D" w:rsidP="004D1E5D">
      <w:pPr>
        <w:tabs>
          <w:tab w:val="left" w:pos="851"/>
          <w:tab w:val="left" w:pos="993"/>
        </w:tabs>
        <w:jc w:val="center"/>
        <w:rPr>
          <w:bCs/>
        </w:rPr>
      </w:pPr>
    </w:p>
    <w:p w:rsidR="004D1E5D" w:rsidRPr="004D1E5D" w:rsidRDefault="004D1E5D" w:rsidP="00CB327B">
      <w:pPr>
        <w:numPr>
          <w:ilvl w:val="0"/>
          <w:numId w:val="12"/>
        </w:numPr>
        <w:tabs>
          <w:tab w:val="left" w:pos="993"/>
          <w:tab w:val="left" w:pos="2127"/>
          <w:tab w:val="left" w:pos="2410"/>
        </w:tabs>
        <w:ind w:left="0" w:firstLine="709"/>
        <w:contextualSpacing/>
        <w:jc w:val="both"/>
        <w:rPr>
          <w:bCs/>
          <w:lang w:val="kk-KZ"/>
        </w:rPr>
      </w:pPr>
      <w:r w:rsidRPr="004D1E5D">
        <w:rPr>
          <w:lang w:bidi="ru-RU"/>
        </w:rPr>
        <w:t xml:space="preserve">Измерение давления. </w:t>
      </w:r>
    </w:p>
    <w:p w:rsidR="004D1E5D" w:rsidRPr="004D1E5D" w:rsidRDefault="004D1E5D" w:rsidP="004D1E5D">
      <w:pPr>
        <w:tabs>
          <w:tab w:val="left" w:pos="709"/>
          <w:tab w:val="left" w:pos="851"/>
        </w:tabs>
        <w:ind w:firstLine="709"/>
        <w:jc w:val="both"/>
        <w:rPr>
          <w:bCs/>
          <w:lang w:val="kk-KZ"/>
        </w:rPr>
      </w:pPr>
      <w:r w:rsidRPr="004D1E5D">
        <w:rPr>
          <w:bCs/>
          <w:lang w:val="kk-KZ" w:bidi="ru-RU"/>
        </w:rPr>
        <w:t>П</w:t>
      </w:r>
      <w:r w:rsidRPr="004D1E5D">
        <w:rPr>
          <w:bCs/>
          <w:lang w:bidi="ru-RU"/>
        </w:rPr>
        <w:t xml:space="preserve">огрешность </w:t>
      </w:r>
      <w:r w:rsidRPr="004D1E5D">
        <w:rPr>
          <w:bCs/>
          <w:lang w:val="kk-KZ" w:bidi="ru-RU"/>
        </w:rPr>
        <w:t>(</w:t>
      </w:r>
      <w:r w:rsidRPr="004D1E5D">
        <w:rPr>
          <w:bCs/>
          <w:lang w:bidi="ru-RU"/>
        </w:rPr>
        <w:t>при нормальных условиях</w:t>
      </w:r>
      <w:r w:rsidRPr="004D1E5D">
        <w:rPr>
          <w:bCs/>
          <w:lang w:val="kk-KZ" w:bidi="ru-RU"/>
        </w:rPr>
        <w:t xml:space="preserve">) </w:t>
      </w:r>
      <w:r w:rsidRPr="004D1E5D">
        <w:rPr>
          <w:lang w:val="kk-KZ" w:bidi="ru-RU"/>
        </w:rPr>
        <w:t>д</w:t>
      </w:r>
      <w:r w:rsidRPr="004D1E5D">
        <w:rPr>
          <w:lang w:bidi="ru-RU"/>
        </w:rPr>
        <w:t>атчик</w:t>
      </w:r>
      <w:r w:rsidRPr="004D1E5D">
        <w:rPr>
          <w:lang w:val="kk-KZ" w:bidi="ru-RU"/>
        </w:rPr>
        <w:t>ов</w:t>
      </w:r>
      <w:r w:rsidRPr="004D1E5D">
        <w:rPr>
          <w:lang w:bidi="ru-RU"/>
        </w:rPr>
        <w:t xml:space="preserve"> давления </w:t>
      </w:r>
      <w:r w:rsidRPr="004D1E5D">
        <w:rPr>
          <w:lang w:val="en-US"/>
        </w:rPr>
        <w:t>Wika</w:t>
      </w:r>
      <w:r w:rsidRPr="004D1E5D">
        <w:rPr>
          <w:bCs/>
          <w:lang w:val="kk-KZ"/>
        </w:rPr>
        <w:t xml:space="preserve"> составляет </w:t>
      </w:r>
      <w:r w:rsidRPr="004D1E5D">
        <w:rPr>
          <w:rFonts w:cs="Times New Roman"/>
          <w:bCs/>
          <w:lang w:val="kk-KZ"/>
        </w:rPr>
        <w:t>±</w:t>
      </w:r>
      <w:r w:rsidRPr="004D1E5D">
        <w:rPr>
          <w:bCs/>
          <w:lang w:val="kk-KZ"/>
        </w:rPr>
        <w:t>0,5</w:t>
      </w:r>
      <w:r w:rsidRPr="004D1E5D">
        <w:rPr>
          <w:rFonts w:cs="Times New Roman"/>
          <w:bCs/>
          <w:lang w:val="kk-KZ"/>
        </w:rPr>
        <w:t xml:space="preserve">%. </w:t>
      </w:r>
      <w:r w:rsidRPr="004D1E5D">
        <w:rPr>
          <w:bCs/>
          <w:lang w:val="kk-KZ"/>
        </w:rPr>
        <w:t xml:space="preserve"> Относительная ошибка которых будет</w:t>
      </w:r>
    </w:p>
    <w:p w:rsidR="004D1E5D" w:rsidRPr="004D1E5D" w:rsidRDefault="004D1E5D" w:rsidP="004D1E5D">
      <w:pPr>
        <w:tabs>
          <w:tab w:val="left" w:pos="709"/>
          <w:tab w:val="left" w:pos="851"/>
        </w:tabs>
        <w:ind w:firstLine="851"/>
        <w:jc w:val="both"/>
        <w:rPr>
          <w:bCs/>
          <w:lang w:val="kk-KZ"/>
        </w:rPr>
      </w:pPr>
    </w:p>
    <w:p w:rsidR="004D1E5D" w:rsidRPr="004D1E5D" w:rsidRDefault="004D1E5D" w:rsidP="004D1E5D">
      <w:pPr>
        <w:tabs>
          <w:tab w:val="left" w:pos="851"/>
          <w:tab w:val="left" w:pos="993"/>
        </w:tabs>
        <w:contextualSpacing/>
        <w:jc w:val="center"/>
        <w:rPr>
          <w:rFonts w:eastAsiaTheme="minorEastAsia"/>
          <w:i/>
          <w:szCs w:val="28"/>
          <w:lang w:val="kk-KZ"/>
        </w:rPr>
      </w:pPr>
      <m:oMath>
        <m:r>
          <w:rPr>
            <w:rFonts w:ascii="Cambria Math" w:eastAsiaTheme="minorEastAsia" w:hAnsi="Cambria Math"/>
            <w:szCs w:val="28"/>
            <w:lang w:val="kk-KZ"/>
          </w:rPr>
          <m:t>δ</m:t>
        </m:r>
        <m:r>
          <w:rPr>
            <w:rFonts w:ascii="Cambria Math" w:eastAsiaTheme="minorEastAsia" w:hAnsi="Cambria Math"/>
            <w:szCs w:val="28"/>
          </w:rPr>
          <m:t>=±</m:t>
        </m:r>
        <m:d>
          <m:dPr>
            <m:ctrlPr>
              <w:rPr>
                <w:rFonts w:ascii="Cambria Math" w:eastAsiaTheme="minorEastAsia" w:hAnsi="Cambria Math"/>
                <w:i/>
                <w:szCs w:val="28"/>
                <w:lang w:val="en-US"/>
              </w:rPr>
            </m:ctrlPr>
          </m:dPr>
          <m:e>
            <m:f>
              <m:fPr>
                <m:ctrlPr>
                  <w:rPr>
                    <w:rFonts w:ascii="Cambria Math" w:eastAsiaTheme="minorEastAsia" w:hAnsi="Cambria Math"/>
                    <w:i/>
                    <w:szCs w:val="28"/>
                    <w:lang w:val="en-US"/>
                  </w:rPr>
                </m:ctrlPr>
              </m:fPr>
              <m:num>
                <m:r>
                  <w:rPr>
                    <w:rFonts w:ascii="Cambria Math" w:eastAsiaTheme="minorEastAsia" w:hAnsi="Cambria Math"/>
                    <w:szCs w:val="28"/>
                  </w:rPr>
                  <m:t>0,02</m:t>
                </m:r>
              </m:num>
              <m:den>
                <m:r>
                  <w:rPr>
                    <w:rFonts w:ascii="Cambria Math" w:eastAsiaTheme="minorEastAsia" w:hAnsi="Cambria Math"/>
                    <w:szCs w:val="28"/>
                  </w:rPr>
                  <m:t>4,83</m:t>
                </m:r>
              </m:den>
            </m:f>
          </m:e>
        </m:d>
        <m:r>
          <w:rPr>
            <w:rFonts w:ascii="Cambria Math" w:eastAsiaTheme="minorEastAsia" w:hAnsi="Cambria Math"/>
            <w:szCs w:val="28"/>
          </w:rPr>
          <m:t>∙100%=0,41%</m:t>
        </m:r>
      </m:oMath>
      <w:r w:rsidRPr="004D1E5D">
        <w:rPr>
          <w:rFonts w:eastAsiaTheme="minorEastAsia"/>
          <w:i/>
          <w:szCs w:val="28"/>
          <w:lang w:val="kk-KZ"/>
        </w:rPr>
        <w:t>.</w:t>
      </w:r>
    </w:p>
    <w:p w:rsidR="004D1E5D" w:rsidRPr="004D1E5D" w:rsidRDefault="004D1E5D" w:rsidP="004D1E5D">
      <w:pPr>
        <w:tabs>
          <w:tab w:val="left" w:pos="709"/>
          <w:tab w:val="left" w:pos="851"/>
        </w:tabs>
        <w:ind w:firstLine="851"/>
        <w:jc w:val="both"/>
        <w:rPr>
          <w:bCs/>
          <w:lang w:val="kk-KZ"/>
        </w:rPr>
      </w:pPr>
    </w:p>
    <w:p w:rsidR="004D1E5D" w:rsidRPr="004D1E5D" w:rsidRDefault="004D1E5D" w:rsidP="004D1E5D">
      <w:pPr>
        <w:tabs>
          <w:tab w:val="left" w:pos="709"/>
          <w:tab w:val="left" w:pos="851"/>
        </w:tabs>
        <w:ind w:firstLine="851"/>
        <w:jc w:val="both"/>
        <w:rPr>
          <w:bCs/>
          <w:lang w:val="kk-KZ"/>
        </w:rPr>
      </w:pPr>
      <w:r w:rsidRPr="004D1E5D">
        <w:rPr>
          <w:bCs/>
          <w:lang w:val="kk-KZ"/>
        </w:rPr>
        <w:t xml:space="preserve">Для снижения методических погрешностей все приборы с измерительными трактами до начала и после испытаний тарировались в рабочем диапазоне. Для определения погрешностей вычислений по </w:t>
      </w:r>
      <w:r w:rsidRPr="004D1E5D">
        <w:rPr>
          <w:bCs/>
          <w:lang w:val="kk-KZ"/>
        </w:rPr>
        <w:lastRenderedPageBreak/>
        <w:t>результатам измерений</w:t>
      </w:r>
      <w:r w:rsidR="008D719A">
        <w:rPr>
          <w:bCs/>
          <w:lang w:val="kk-KZ"/>
        </w:rPr>
        <w:t xml:space="preserve"> использовались рекомендации [</w:t>
      </w:r>
      <w:r w:rsidR="00F71C59">
        <w:rPr>
          <w:bCs/>
          <w:lang w:val="kk-KZ"/>
        </w:rPr>
        <w:t>5</w:t>
      </w:r>
      <w:r w:rsidR="008634D0">
        <w:rPr>
          <w:bCs/>
          <w:lang w:val="kk-KZ"/>
        </w:rPr>
        <w:t>3</w:t>
      </w:r>
      <w:r w:rsidR="00F71C59">
        <w:rPr>
          <w:bCs/>
          <w:lang w:val="kk-KZ"/>
        </w:rPr>
        <w:t>, 5</w:t>
      </w:r>
      <w:r w:rsidR="008634D0">
        <w:rPr>
          <w:bCs/>
          <w:lang w:val="kk-KZ"/>
        </w:rPr>
        <w:t>4</w:t>
      </w:r>
      <w:r w:rsidRPr="004D1E5D">
        <w:rPr>
          <w:bCs/>
          <w:lang w:val="kk-KZ"/>
        </w:rPr>
        <w:t>] из теории случайных ошибок, а обобщение результатов эксперимента в относительных единицах исключало некоторые погрешности, вносимые в расчеты.</w:t>
      </w:r>
    </w:p>
    <w:p w:rsidR="004D1E5D" w:rsidRDefault="004D1E5D" w:rsidP="004D1E5D">
      <w:pPr>
        <w:tabs>
          <w:tab w:val="left" w:pos="709"/>
          <w:tab w:val="left" w:pos="851"/>
        </w:tabs>
        <w:jc w:val="both"/>
        <w:rPr>
          <w:bCs/>
          <w:lang w:val="kk-KZ"/>
        </w:rPr>
      </w:pPr>
    </w:p>
    <w:p w:rsidR="0067260B" w:rsidRPr="004D1E5D" w:rsidRDefault="0067260B" w:rsidP="004D1E5D">
      <w:pPr>
        <w:tabs>
          <w:tab w:val="left" w:pos="709"/>
          <w:tab w:val="left" w:pos="851"/>
        </w:tabs>
        <w:jc w:val="both"/>
        <w:rPr>
          <w:bCs/>
          <w:lang w:val="kk-KZ"/>
        </w:rPr>
      </w:pPr>
    </w:p>
    <w:p w:rsidR="004D1E5D" w:rsidRPr="004D1E5D" w:rsidRDefault="004D1E5D" w:rsidP="004D1E5D">
      <w:pPr>
        <w:tabs>
          <w:tab w:val="left" w:pos="1276"/>
        </w:tabs>
        <w:ind w:firstLine="709"/>
        <w:jc w:val="both"/>
        <w:rPr>
          <w:szCs w:val="28"/>
          <w:lang w:val="kk-KZ"/>
        </w:rPr>
      </w:pPr>
      <w:r w:rsidRPr="004D1E5D">
        <w:rPr>
          <w:szCs w:val="28"/>
        </w:rPr>
        <w:t>Выводы</w:t>
      </w:r>
      <w:r w:rsidR="00E81438">
        <w:rPr>
          <w:szCs w:val="28"/>
          <w:lang w:val="kk-KZ"/>
        </w:rPr>
        <w:t xml:space="preserve"> по разделу 3</w:t>
      </w:r>
    </w:p>
    <w:p w:rsidR="004D1E5D" w:rsidRPr="004D1E5D" w:rsidRDefault="004D1E5D" w:rsidP="004D1E5D">
      <w:pPr>
        <w:tabs>
          <w:tab w:val="left" w:pos="1134"/>
        </w:tabs>
        <w:jc w:val="both"/>
        <w:rPr>
          <w:rFonts w:eastAsia="Times New Roman"/>
          <w:szCs w:val="28"/>
          <w:lang w:val="kk-KZ"/>
        </w:rPr>
      </w:pPr>
    </w:p>
    <w:p w:rsidR="004D1E5D" w:rsidRPr="004D1E5D" w:rsidRDefault="004D1E5D" w:rsidP="004D1E5D">
      <w:pPr>
        <w:spacing w:line="259" w:lineRule="auto"/>
        <w:ind w:firstLine="709"/>
        <w:jc w:val="both"/>
        <w:rPr>
          <w:rFonts w:eastAsia="Times New Roman"/>
          <w:szCs w:val="28"/>
          <w:lang w:val="kk-KZ"/>
        </w:rPr>
      </w:pPr>
      <w:r w:rsidRPr="004D1E5D">
        <w:rPr>
          <w:rFonts w:eastAsia="Times New Roman"/>
          <w:szCs w:val="28"/>
          <w:lang w:val="kk-KZ"/>
        </w:rPr>
        <w:t>Для проведения экспериментальных исследований с целью проверки эффективности КНУ для откачки продуктивных растворов из откачных скважин и получения достоверных результатов для проверки адекватности методики расчетного моделирования режимов работы струйного насоса совместно с ЭЦН с имитацией скважиных условий выполнены следующие работы:</w:t>
      </w:r>
    </w:p>
    <w:p w:rsidR="004D1E5D" w:rsidRPr="004D1E5D" w:rsidRDefault="004D1E5D" w:rsidP="004D1E5D">
      <w:pPr>
        <w:spacing w:line="259" w:lineRule="auto"/>
        <w:ind w:firstLine="709"/>
        <w:jc w:val="both"/>
        <w:rPr>
          <w:rFonts w:eastAsia="Times New Roman"/>
          <w:szCs w:val="28"/>
        </w:rPr>
      </w:pPr>
      <w:r w:rsidRPr="004D1E5D">
        <w:rPr>
          <w:rFonts w:eastAsia="Times New Roman"/>
          <w:szCs w:val="28"/>
        </w:rPr>
        <w:t>- разработана и изготовлена конструкция испытательного стенда для проверки и оценки влияния конструктивных параметров высоконапорного сопла на его гидродинамические качества;</w:t>
      </w:r>
    </w:p>
    <w:p w:rsidR="004D1E5D" w:rsidRPr="004D1E5D" w:rsidRDefault="004D1E5D" w:rsidP="004D1E5D">
      <w:pPr>
        <w:tabs>
          <w:tab w:val="left" w:pos="1271"/>
        </w:tabs>
        <w:ind w:firstLine="709"/>
        <w:jc w:val="both"/>
        <w:rPr>
          <w:szCs w:val="28"/>
        </w:rPr>
      </w:pPr>
      <w:r w:rsidRPr="004D1E5D">
        <w:rPr>
          <w:szCs w:val="28"/>
        </w:rPr>
        <w:t>- разработана методика оценки гидродинамических качеств высоконапорных сопел и методика их стендовых экспериментальных исследований;</w:t>
      </w:r>
    </w:p>
    <w:p w:rsidR="004D1E5D" w:rsidRPr="004D1E5D" w:rsidRDefault="004D1E5D" w:rsidP="004D1E5D">
      <w:pPr>
        <w:spacing w:line="259" w:lineRule="auto"/>
        <w:ind w:firstLine="709"/>
        <w:jc w:val="both"/>
        <w:rPr>
          <w:rFonts w:eastAsia="Times New Roman"/>
          <w:szCs w:val="28"/>
        </w:rPr>
      </w:pPr>
      <w:r w:rsidRPr="004D1E5D">
        <w:rPr>
          <w:rFonts w:eastAsia="Times New Roman"/>
          <w:szCs w:val="28"/>
        </w:rPr>
        <w:t>- проведены экспериментальные исследования по оценке гидродинамических качеств и выбору конструкции высоконапорного сопла для струйного насоса для создания КНУ;</w:t>
      </w:r>
    </w:p>
    <w:p w:rsidR="004D1E5D" w:rsidRPr="004D1E5D" w:rsidRDefault="004D1E5D" w:rsidP="004D1E5D">
      <w:pPr>
        <w:spacing w:line="259" w:lineRule="auto"/>
        <w:ind w:firstLine="709"/>
        <w:jc w:val="both"/>
        <w:rPr>
          <w:rFonts w:eastAsia="Times New Roman"/>
          <w:szCs w:val="28"/>
        </w:rPr>
      </w:pPr>
      <w:r w:rsidRPr="004D1E5D">
        <w:rPr>
          <w:rFonts w:eastAsia="Times New Roman"/>
          <w:szCs w:val="28"/>
        </w:rPr>
        <w:t xml:space="preserve">- разработана </w:t>
      </w:r>
      <w:r w:rsidRPr="004D1E5D">
        <w:rPr>
          <w:rFonts w:eastAsia="Times New Roman"/>
          <w:szCs w:val="28"/>
          <w:lang w:val="kk-KZ"/>
        </w:rPr>
        <w:t>и изготовлена</w:t>
      </w:r>
      <w:r w:rsidRPr="004D1E5D">
        <w:rPr>
          <w:rFonts w:eastAsia="Times New Roman"/>
          <w:szCs w:val="28"/>
        </w:rPr>
        <w:t xml:space="preserve"> опытная конструкция</w:t>
      </w:r>
      <w:r w:rsidRPr="004D1E5D">
        <w:rPr>
          <w:rFonts w:eastAsia="Times New Roman"/>
          <w:szCs w:val="28"/>
          <w:lang w:val="kk-KZ"/>
        </w:rPr>
        <w:t xml:space="preserve"> </w:t>
      </w:r>
      <w:r w:rsidRPr="004D1E5D">
        <w:rPr>
          <w:rFonts w:eastAsia="Times New Roman"/>
          <w:szCs w:val="28"/>
        </w:rPr>
        <w:t>стендового образца струйного насоса для состыковки с ЭЦН, позволяющая регулировать в процессе исследований основные конструктивные параметры или заменять отдельные его элементы;</w:t>
      </w:r>
    </w:p>
    <w:p w:rsidR="004D1E5D" w:rsidRPr="004D1E5D" w:rsidRDefault="004D1E5D" w:rsidP="004D1E5D">
      <w:pPr>
        <w:spacing w:line="256" w:lineRule="auto"/>
        <w:ind w:firstLine="709"/>
        <w:jc w:val="both"/>
        <w:rPr>
          <w:rFonts w:eastAsia="Calibri" w:cs="Times New Roman"/>
          <w:szCs w:val="28"/>
          <w:lang w:val="kk-KZ"/>
        </w:rPr>
      </w:pPr>
      <w:r w:rsidRPr="004D1E5D">
        <w:rPr>
          <w:rFonts w:eastAsia="Times New Roman"/>
          <w:szCs w:val="28"/>
        </w:rPr>
        <w:t xml:space="preserve">-  при непосредственном участии автора создан испытательный стенд с комплектом высокоточных КИП для проведения стендовых экспериментальных исследований по отработке и доводке конструкции струйного насоса. </w:t>
      </w:r>
      <w:r w:rsidRPr="004D1E5D">
        <w:rPr>
          <w:rFonts w:eastAsia="Times New Roman"/>
          <w:szCs w:val="28"/>
          <w:lang w:val="kk-KZ"/>
        </w:rPr>
        <w:t xml:space="preserve"> </w:t>
      </w:r>
      <w:r w:rsidRPr="004D1E5D">
        <w:rPr>
          <w:rFonts w:eastAsia="Calibri" w:cs="Times New Roman"/>
          <w:szCs w:val="28"/>
          <w:lang w:val="kk-KZ"/>
        </w:rPr>
        <w:t xml:space="preserve">Испытательный стенд позволяет имитировать реальные скважинные условия его работы с варьированием глубины погружения ТНУ под уровень жидкости; </w:t>
      </w:r>
    </w:p>
    <w:p w:rsidR="004D1E5D" w:rsidRPr="004D1E5D" w:rsidRDefault="004D1E5D" w:rsidP="004D1E5D">
      <w:pPr>
        <w:tabs>
          <w:tab w:val="left" w:pos="1271"/>
        </w:tabs>
        <w:ind w:firstLine="709"/>
        <w:jc w:val="both"/>
        <w:rPr>
          <w:szCs w:val="28"/>
        </w:rPr>
      </w:pPr>
      <w:r w:rsidRPr="004D1E5D">
        <w:rPr>
          <w:rFonts w:eastAsia="Calibri" w:cs="Times New Roman"/>
          <w:szCs w:val="28"/>
        </w:rPr>
        <w:t xml:space="preserve">- </w:t>
      </w:r>
      <w:r w:rsidRPr="004D1E5D">
        <w:rPr>
          <w:szCs w:val="28"/>
        </w:rPr>
        <w:t>спроектирована и изготовлена интеллектуальная станция управления испытательным стендом с программным обеспечением SCADA-пакет «Испытательный стенд» (supervisory control and data acquisition), позволяющей обеспечить работу системы сбора, обработки, отображения и архивирования информации в процессе стендовых испытаний комбинированной насосной установки;</w:t>
      </w:r>
    </w:p>
    <w:p w:rsidR="004D1E5D" w:rsidRPr="004D1E5D" w:rsidRDefault="004D1E5D" w:rsidP="004D1E5D">
      <w:pPr>
        <w:tabs>
          <w:tab w:val="left" w:pos="1271"/>
        </w:tabs>
        <w:ind w:firstLine="709"/>
        <w:jc w:val="both"/>
        <w:rPr>
          <w:szCs w:val="28"/>
        </w:rPr>
      </w:pPr>
      <w:r w:rsidRPr="004D1E5D">
        <w:rPr>
          <w:szCs w:val="28"/>
        </w:rPr>
        <w:t>- разработана методика стендовых экспериментальных исследований КНУ;</w:t>
      </w:r>
    </w:p>
    <w:p w:rsidR="004D1E5D" w:rsidRPr="004D1E5D" w:rsidRDefault="004D1E5D" w:rsidP="004D1E5D">
      <w:pPr>
        <w:tabs>
          <w:tab w:val="left" w:pos="1276"/>
        </w:tabs>
        <w:ind w:firstLine="709"/>
        <w:jc w:val="both"/>
        <w:rPr>
          <w:szCs w:val="28"/>
        </w:rPr>
      </w:pPr>
      <w:r w:rsidRPr="004D1E5D">
        <w:rPr>
          <w:szCs w:val="28"/>
        </w:rPr>
        <w:t>-</w:t>
      </w:r>
      <w:r w:rsidRPr="004D1E5D">
        <w:rPr>
          <w:szCs w:val="28"/>
          <w:lang w:val="kk-KZ"/>
        </w:rPr>
        <w:t xml:space="preserve"> </w:t>
      </w:r>
      <w:r w:rsidRPr="004D1E5D">
        <w:rPr>
          <w:szCs w:val="28"/>
        </w:rPr>
        <w:t>проведена отладка и проверка работоспособности систем стендовых экспериментальных установок с оценкой погрешностей результатов замеров.</w:t>
      </w:r>
    </w:p>
    <w:p w:rsidR="00C3110C" w:rsidRPr="00CC41B5" w:rsidRDefault="00C3110C" w:rsidP="00C3110C">
      <w:pPr>
        <w:tabs>
          <w:tab w:val="left" w:pos="1134"/>
        </w:tabs>
        <w:ind w:firstLine="709"/>
        <w:jc w:val="both"/>
      </w:pPr>
      <w:r w:rsidRPr="00CC41B5">
        <w:lastRenderedPageBreak/>
        <w:t>4</w:t>
      </w:r>
      <w:r w:rsidRPr="00CC41B5">
        <w:tab/>
      </w:r>
      <w:r w:rsidRPr="00CC41B5">
        <w:rPr>
          <w:lang w:val="kk-KZ"/>
        </w:rPr>
        <w:t>РЕЗУЛЬТА</w:t>
      </w:r>
      <w:r w:rsidR="00B83434">
        <w:rPr>
          <w:lang w:val="kk-KZ"/>
        </w:rPr>
        <w:t>ТЫ ИССЛЕДОВАНИЙ И ИХ ОБСУЖДЕНИЕ</w:t>
      </w:r>
    </w:p>
    <w:p w:rsidR="00C3110C" w:rsidRPr="00B65E37" w:rsidRDefault="00C3110C" w:rsidP="00C3110C">
      <w:pPr>
        <w:tabs>
          <w:tab w:val="left" w:pos="1276"/>
        </w:tabs>
        <w:jc w:val="both"/>
        <w:rPr>
          <w:color w:val="FF0000"/>
          <w:lang w:val="kk-KZ"/>
        </w:rPr>
      </w:pPr>
    </w:p>
    <w:p w:rsidR="00C3110C" w:rsidRPr="00FB0B46" w:rsidRDefault="00C3110C" w:rsidP="00C3110C">
      <w:pPr>
        <w:tabs>
          <w:tab w:val="left" w:pos="1276"/>
        </w:tabs>
        <w:ind w:firstLine="709"/>
        <w:jc w:val="both"/>
        <w:rPr>
          <w:lang w:val="kk-KZ"/>
        </w:rPr>
      </w:pPr>
      <w:r w:rsidRPr="00FB0B46">
        <w:rPr>
          <w:lang w:val="kk-KZ"/>
        </w:rPr>
        <w:t>Испытания проводились</w:t>
      </w:r>
      <w:r w:rsidRPr="00FB0B46">
        <w:t xml:space="preserve"> </w:t>
      </w:r>
      <w:r w:rsidRPr="00FB0B46">
        <w:rPr>
          <w:lang w:val="kk-KZ"/>
        </w:rPr>
        <w:t>для определения основных эксплуатационно-технических параметров КНУ с имитацией скважинных условий, необходимых для обоснования возможности применения такой технологии откачки продуктивных растворов урана. Испытания СН проведены с четырьмя типами сопел, показавших наилучшие гидродинамические качества на предварительных испытаниях – два классических удлиненных сопла с углом конусности, соответственно, 20</w:t>
      </w:r>
      <w:r w:rsidRPr="00FB0B46">
        <w:rPr>
          <w:vertAlign w:val="superscript"/>
          <w:lang w:val="kk-KZ"/>
        </w:rPr>
        <w:t>0</w:t>
      </w:r>
      <w:r w:rsidRPr="00FB0B46">
        <w:rPr>
          <w:lang w:val="kk-KZ"/>
        </w:rPr>
        <w:t xml:space="preserve"> и 25</w:t>
      </w:r>
      <w:r w:rsidRPr="00FB0B46">
        <w:rPr>
          <w:vertAlign w:val="superscript"/>
          <w:lang w:val="kk-KZ"/>
        </w:rPr>
        <w:t>0</w:t>
      </w:r>
      <w:r w:rsidRPr="00FB0B46">
        <w:rPr>
          <w:lang w:val="kk-KZ"/>
        </w:rPr>
        <w:t xml:space="preserve"> и укороченные - один с профилем сужения, наподобие сопла Вентури и другой с прямым конусом на 25</w:t>
      </w:r>
      <w:r w:rsidRPr="00FB0B46">
        <w:rPr>
          <w:vertAlign w:val="superscript"/>
          <w:lang w:val="kk-KZ"/>
        </w:rPr>
        <w:t>0</w:t>
      </w:r>
      <w:r w:rsidRPr="00FB0B46">
        <w:rPr>
          <w:lang w:val="kk-KZ"/>
        </w:rPr>
        <w:t xml:space="preserve">. </w:t>
      </w:r>
    </w:p>
    <w:p w:rsidR="00C3110C" w:rsidRPr="00FB0B46" w:rsidRDefault="00C3110C" w:rsidP="00C3110C">
      <w:pPr>
        <w:tabs>
          <w:tab w:val="left" w:pos="1276"/>
        </w:tabs>
        <w:ind w:firstLine="709"/>
        <w:jc w:val="both"/>
        <w:rPr>
          <w:lang w:val="kk-KZ"/>
        </w:rPr>
      </w:pPr>
      <w:r w:rsidRPr="00FB0B46">
        <w:rPr>
          <w:lang w:val="kk-KZ"/>
        </w:rPr>
        <w:t>При проведении испытаний особое внимание было уделено определению параметров давления и расхода в основных элементах струйного насоса для получения общей характеристики КНУ. Основные результаты по оценке их эффекти</w:t>
      </w:r>
      <w:r w:rsidR="003D58E1">
        <w:rPr>
          <w:lang w:val="kk-KZ"/>
        </w:rPr>
        <w:t xml:space="preserve">вности представлены в таблице </w:t>
      </w:r>
      <w:r w:rsidRPr="00FB0B46">
        <w:rPr>
          <w:lang w:val="kk-KZ"/>
        </w:rPr>
        <w:t>4</w:t>
      </w:r>
      <w:r w:rsidR="003D58E1">
        <w:rPr>
          <w:lang w:val="kk-KZ"/>
        </w:rPr>
        <w:t>.1 и 4.2</w:t>
      </w:r>
      <w:r w:rsidRPr="00FB0B46">
        <w:rPr>
          <w:lang w:val="kk-KZ"/>
        </w:rPr>
        <w:t>.</w:t>
      </w:r>
    </w:p>
    <w:p w:rsidR="00C3110C" w:rsidRPr="00FB0B46" w:rsidRDefault="00C3110C" w:rsidP="00C3110C">
      <w:pPr>
        <w:tabs>
          <w:tab w:val="left" w:pos="1271"/>
        </w:tabs>
        <w:ind w:firstLine="709"/>
        <w:jc w:val="both"/>
      </w:pPr>
    </w:p>
    <w:p w:rsidR="00C3110C" w:rsidRPr="00FB0B46" w:rsidRDefault="003D58E1" w:rsidP="00C3110C">
      <w:pPr>
        <w:tabs>
          <w:tab w:val="left" w:pos="1271"/>
        </w:tabs>
        <w:jc w:val="both"/>
      </w:pPr>
      <w:r>
        <w:t xml:space="preserve">Таблица </w:t>
      </w:r>
      <w:r w:rsidR="00C3110C" w:rsidRPr="00FB0B46">
        <w:rPr>
          <w:lang w:val="kk-KZ"/>
        </w:rPr>
        <w:t>4</w:t>
      </w:r>
      <w:r>
        <w:rPr>
          <w:lang w:val="kk-KZ"/>
        </w:rPr>
        <w:t>.1</w:t>
      </w:r>
      <w:r w:rsidR="00C3110C" w:rsidRPr="00FB0B46">
        <w:t xml:space="preserve"> – Эффективные показатели совместной работы «ЭЦН+СН» при подаче ЭЦН, соответствующем его максимальному КПД и при нулевом подпоре эжектируемой жидкости (подпор отсутствует)</w:t>
      </w:r>
    </w:p>
    <w:p w:rsidR="00C3110C" w:rsidRPr="00FB0B46" w:rsidRDefault="00C3110C" w:rsidP="00C3110C">
      <w:pPr>
        <w:tabs>
          <w:tab w:val="left" w:pos="1271"/>
        </w:tabs>
        <w:ind w:firstLine="709"/>
        <w:jc w:val="both"/>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134"/>
        <w:gridCol w:w="1701"/>
        <w:gridCol w:w="1701"/>
        <w:gridCol w:w="1701"/>
      </w:tblGrid>
      <w:tr w:rsidR="00C3110C" w:rsidRPr="00FB0B46" w:rsidTr="00701327">
        <w:trPr>
          <w:trHeight w:val="204"/>
        </w:trPr>
        <w:tc>
          <w:tcPr>
            <w:tcW w:w="3114" w:type="dxa"/>
            <w:vMerge w:val="restart"/>
            <w:hideMark/>
          </w:tcPr>
          <w:p w:rsidR="00C3110C" w:rsidRPr="00FB0B46" w:rsidRDefault="00C3110C" w:rsidP="00701327">
            <w:pPr>
              <w:tabs>
                <w:tab w:val="left" w:pos="1271"/>
              </w:tabs>
              <w:ind w:firstLine="29"/>
              <w:jc w:val="center"/>
              <w:rPr>
                <w:sz w:val="24"/>
                <w:szCs w:val="24"/>
              </w:rPr>
            </w:pPr>
          </w:p>
          <w:p w:rsidR="00C3110C" w:rsidRPr="00FB0B46" w:rsidRDefault="00C3110C" w:rsidP="00701327">
            <w:pPr>
              <w:tabs>
                <w:tab w:val="left" w:pos="1271"/>
              </w:tabs>
              <w:ind w:firstLine="29"/>
              <w:jc w:val="center"/>
              <w:rPr>
                <w:sz w:val="24"/>
                <w:szCs w:val="24"/>
              </w:rPr>
            </w:pPr>
          </w:p>
          <w:p w:rsidR="00C3110C" w:rsidRPr="00FB0B46" w:rsidRDefault="00C3110C" w:rsidP="00701327">
            <w:pPr>
              <w:tabs>
                <w:tab w:val="left" w:pos="1271"/>
              </w:tabs>
              <w:ind w:firstLine="29"/>
              <w:jc w:val="center"/>
              <w:rPr>
                <w:sz w:val="24"/>
                <w:szCs w:val="24"/>
              </w:rPr>
            </w:pPr>
            <w:r w:rsidRPr="00FB0B46">
              <w:rPr>
                <w:sz w:val="24"/>
                <w:szCs w:val="24"/>
              </w:rPr>
              <w:t>№ сопла</w:t>
            </w:r>
          </w:p>
        </w:tc>
        <w:tc>
          <w:tcPr>
            <w:tcW w:w="1134" w:type="dxa"/>
          </w:tcPr>
          <w:p w:rsidR="00C3110C" w:rsidRPr="00FB0B46" w:rsidRDefault="00C3110C" w:rsidP="00701327">
            <w:pPr>
              <w:tabs>
                <w:tab w:val="left" w:pos="1271"/>
              </w:tabs>
              <w:ind w:firstLine="29"/>
              <w:jc w:val="center"/>
              <w:rPr>
                <w:sz w:val="24"/>
                <w:szCs w:val="24"/>
              </w:rPr>
            </w:pPr>
            <w:r w:rsidRPr="00FB0B46">
              <w:rPr>
                <w:sz w:val="24"/>
                <w:szCs w:val="24"/>
              </w:rPr>
              <w:t>Подача ЭЦН</w:t>
            </w:r>
          </w:p>
        </w:tc>
        <w:tc>
          <w:tcPr>
            <w:tcW w:w="1701" w:type="dxa"/>
          </w:tcPr>
          <w:p w:rsidR="00C3110C" w:rsidRPr="00FB0B46" w:rsidRDefault="00C3110C" w:rsidP="00701327">
            <w:pPr>
              <w:tabs>
                <w:tab w:val="left" w:pos="1271"/>
              </w:tabs>
              <w:ind w:firstLine="29"/>
              <w:jc w:val="center"/>
              <w:rPr>
                <w:sz w:val="24"/>
                <w:szCs w:val="24"/>
              </w:rPr>
            </w:pPr>
            <w:r w:rsidRPr="00FB0B46">
              <w:rPr>
                <w:sz w:val="24"/>
                <w:szCs w:val="24"/>
              </w:rPr>
              <w:t>Подача эжектируемой жидкости</w:t>
            </w:r>
          </w:p>
        </w:tc>
        <w:tc>
          <w:tcPr>
            <w:tcW w:w="1701" w:type="dxa"/>
          </w:tcPr>
          <w:p w:rsidR="00C3110C" w:rsidRPr="00FB0B46" w:rsidRDefault="00C3110C" w:rsidP="00701327">
            <w:pPr>
              <w:tabs>
                <w:tab w:val="left" w:pos="1271"/>
              </w:tabs>
              <w:ind w:firstLine="29"/>
              <w:jc w:val="center"/>
              <w:rPr>
                <w:sz w:val="24"/>
                <w:szCs w:val="24"/>
              </w:rPr>
            </w:pPr>
            <w:r w:rsidRPr="00FB0B46">
              <w:rPr>
                <w:sz w:val="24"/>
                <w:szCs w:val="24"/>
              </w:rPr>
              <w:t>Коэффициент полезного действия ТНУ</w:t>
            </w:r>
          </w:p>
        </w:tc>
        <w:tc>
          <w:tcPr>
            <w:tcW w:w="1701" w:type="dxa"/>
          </w:tcPr>
          <w:p w:rsidR="00C3110C" w:rsidRPr="00FB0B46" w:rsidRDefault="00C3110C" w:rsidP="00701327">
            <w:pPr>
              <w:tabs>
                <w:tab w:val="left" w:pos="1271"/>
              </w:tabs>
              <w:ind w:firstLine="29"/>
              <w:jc w:val="center"/>
              <w:rPr>
                <w:sz w:val="24"/>
                <w:szCs w:val="24"/>
                <w:lang w:val="en-US"/>
              </w:rPr>
            </w:pPr>
            <w:r w:rsidRPr="00FB0B46">
              <w:rPr>
                <w:sz w:val="24"/>
                <w:szCs w:val="24"/>
              </w:rPr>
              <w:t>Коэффициент эжекции</w:t>
            </w:r>
            <w:r w:rsidRPr="00FB0B46">
              <w:rPr>
                <w:i/>
                <w:sz w:val="24"/>
                <w:szCs w:val="24"/>
              </w:rPr>
              <w:t xml:space="preserve"> </w:t>
            </w:r>
            <w:r w:rsidRPr="00FB0B46">
              <w:rPr>
                <w:sz w:val="24"/>
                <w:szCs w:val="24"/>
              </w:rPr>
              <w:t>СН</w:t>
            </w:r>
          </w:p>
        </w:tc>
      </w:tr>
      <w:tr w:rsidR="00C3110C" w:rsidRPr="00FB0B46" w:rsidTr="00701327">
        <w:trPr>
          <w:trHeight w:val="421"/>
        </w:trPr>
        <w:tc>
          <w:tcPr>
            <w:tcW w:w="3114" w:type="dxa"/>
            <w:vMerge/>
          </w:tcPr>
          <w:p w:rsidR="00C3110C" w:rsidRPr="00FB0B46" w:rsidRDefault="00C3110C" w:rsidP="00701327">
            <w:pPr>
              <w:tabs>
                <w:tab w:val="left" w:pos="1271"/>
              </w:tabs>
              <w:ind w:firstLine="29"/>
              <w:jc w:val="both"/>
              <w:rPr>
                <w:sz w:val="24"/>
                <w:szCs w:val="24"/>
              </w:rPr>
            </w:pPr>
          </w:p>
        </w:tc>
        <w:tc>
          <w:tcPr>
            <w:tcW w:w="1134" w:type="dxa"/>
          </w:tcPr>
          <w:p w:rsidR="00C3110C" w:rsidRPr="00FB0B46" w:rsidRDefault="00C3110C" w:rsidP="00701327">
            <w:pPr>
              <w:tabs>
                <w:tab w:val="left" w:pos="1271"/>
              </w:tabs>
              <w:ind w:firstLine="29"/>
              <w:jc w:val="center"/>
              <w:rPr>
                <w:sz w:val="24"/>
                <w:szCs w:val="24"/>
                <w:lang w:val="en-US"/>
              </w:rPr>
            </w:pPr>
            <w:r w:rsidRPr="00FB0B46">
              <w:rPr>
                <w:sz w:val="24"/>
                <w:szCs w:val="24"/>
              </w:rPr>
              <w:t>м</w:t>
            </w:r>
            <w:r w:rsidRPr="00FB0B46">
              <w:rPr>
                <w:sz w:val="24"/>
                <w:szCs w:val="24"/>
                <w:vertAlign w:val="superscript"/>
              </w:rPr>
              <w:t>3</w:t>
            </w:r>
            <w:r w:rsidRPr="00FB0B46">
              <w:rPr>
                <w:sz w:val="24"/>
                <w:szCs w:val="24"/>
              </w:rPr>
              <w:t>/ч</w:t>
            </w:r>
          </w:p>
        </w:tc>
        <w:tc>
          <w:tcPr>
            <w:tcW w:w="1701" w:type="dxa"/>
          </w:tcPr>
          <w:p w:rsidR="00C3110C" w:rsidRPr="00FB0B46" w:rsidRDefault="00C3110C" w:rsidP="00701327">
            <w:pPr>
              <w:tabs>
                <w:tab w:val="left" w:pos="1271"/>
              </w:tabs>
              <w:ind w:firstLine="29"/>
              <w:jc w:val="center"/>
              <w:rPr>
                <w:sz w:val="24"/>
                <w:szCs w:val="24"/>
                <w:lang w:val="en-US"/>
              </w:rPr>
            </w:pPr>
            <w:r w:rsidRPr="00FB0B46">
              <w:rPr>
                <w:sz w:val="24"/>
                <w:szCs w:val="24"/>
                <w:lang w:val="en-US"/>
              </w:rPr>
              <w:t>q</w:t>
            </w:r>
            <w:r w:rsidRPr="00FB0B46">
              <w:rPr>
                <w:sz w:val="24"/>
                <w:szCs w:val="24"/>
                <w:vertAlign w:val="subscript"/>
                <w:lang w:val="en-US"/>
              </w:rPr>
              <w:t>2</w:t>
            </w:r>
            <w:r w:rsidRPr="00FB0B46">
              <w:rPr>
                <w:sz w:val="24"/>
                <w:szCs w:val="24"/>
                <w:lang w:val="en-US"/>
              </w:rPr>
              <w:t xml:space="preserve">, </w:t>
            </w:r>
            <w:r w:rsidRPr="00FB0B46">
              <w:rPr>
                <w:sz w:val="24"/>
                <w:szCs w:val="24"/>
              </w:rPr>
              <w:t>м</w:t>
            </w:r>
            <w:r w:rsidRPr="00FB0B46">
              <w:rPr>
                <w:sz w:val="24"/>
                <w:szCs w:val="24"/>
                <w:vertAlign w:val="superscript"/>
              </w:rPr>
              <w:t>3</w:t>
            </w:r>
            <w:r w:rsidRPr="00FB0B46">
              <w:rPr>
                <w:sz w:val="24"/>
                <w:szCs w:val="24"/>
              </w:rPr>
              <w:t>/ч</w:t>
            </w:r>
          </w:p>
        </w:tc>
        <w:tc>
          <w:tcPr>
            <w:tcW w:w="1701" w:type="dxa"/>
          </w:tcPr>
          <w:p w:rsidR="00C3110C" w:rsidRPr="00FB0B46" w:rsidRDefault="00980D9F" w:rsidP="00701327">
            <w:pPr>
              <w:tabs>
                <w:tab w:val="left" w:pos="1271"/>
              </w:tabs>
              <w:ind w:firstLine="29"/>
              <w:jc w:val="center"/>
              <w:rPr>
                <w:sz w:val="24"/>
                <w:szCs w:val="24"/>
              </w:rPr>
            </w:pPr>
            <w:r>
              <w:rPr>
                <w:rFonts w:cs="Times New Roman"/>
                <w:sz w:val="24"/>
                <w:szCs w:val="24"/>
              </w:rPr>
              <w:t>η</w:t>
            </w:r>
            <w:r w:rsidR="00C3110C" w:rsidRPr="00FB0B46">
              <w:rPr>
                <w:sz w:val="24"/>
                <w:szCs w:val="24"/>
              </w:rPr>
              <w:fldChar w:fldCharType="begin"/>
            </w:r>
            <w:r w:rsidR="00C3110C" w:rsidRPr="00FB0B46">
              <w:rPr>
                <w:sz w:val="24"/>
                <w:szCs w:val="24"/>
              </w:rPr>
              <w:instrText xml:space="preserve"> QUOTE </w:instrText>
            </w:r>
            <w:r w:rsidR="00C3110C" w:rsidRPr="00FB0B46">
              <w:rPr>
                <w:noProof/>
                <w:sz w:val="24"/>
                <w:szCs w:val="24"/>
                <w:lang w:eastAsia="ru-RU"/>
              </w:rPr>
              <w:drawing>
                <wp:inline distT="0" distB="0" distL="0" distR="0" wp14:anchorId="55F0DEF6" wp14:editId="14A66108">
                  <wp:extent cx="95250" cy="2286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228600"/>
                          </a:xfrm>
                          <a:prstGeom prst="rect">
                            <a:avLst/>
                          </a:prstGeom>
                          <a:noFill/>
                          <a:ln>
                            <a:noFill/>
                          </a:ln>
                        </pic:spPr>
                      </pic:pic>
                    </a:graphicData>
                  </a:graphic>
                </wp:inline>
              </w:drawing>
            </w:r>
            <w:r w:rsidR="00C3110C" w:rsidRPr="00FB0B46">
              <w:rPr>
                <w:sz w:val="24"/>
                <w:szCs w:val="24"/>
              </w:rPr>
              <w:instrText xml:space="preserve"> </w:instrText>
            </w:r>
            <w:r w:rsidR="00C3110C" w:rsidRPr="00FB0B46">
              <w:rPr>
                <w:sz w:val="24"/>
                <w:szCs w:val="24"/>
              </w:rPr>
              <w:fldChar w:fldCharType="end"/>
            </w:r>
            <w:r w:rsidR="00C3110C" w:rsidRPr="00FB0B46">
              <w:rPr>
                <w:sz w:val="24"/>
                <w:szCs w:val="24"/>
              </w:rPr>
              <w:t>,</w:t>
            </w:r>
            <w:r>
              <w:rPr>
                <w:sz w:val="24"/>
                <w:szCs w:val="24"/>
                <w:lang w:val="kk-KZ"/>
              </w:rPr>
              <w:t xml:space="preserve"> </w:t>
            </w:r>
            <w:r w:rsidR="00C3110C" w:rsidRPr="00FB0B46">
              <w:rPr>
                <w:sz w:val="24"/>
                <w:szCs w:val="24"/>
              </w:rPr>
              <w:t>%</w:t>
            </w:r>
          </w:p>
        </w:tc>
        <w:tc>
          <w:tcPr>
            <w:tcW w:w="1701" w:type="dxa"/>
          </w:tcPr>
          <w:p w:rsidR="00C3110C" w:rsidRPr="00FB0B46" w:rsidRDefault="00C3110C" w:rsidP="00701327">
            <w:pPr>
              <w:tabs>
                <w:tab w:val="left" w:pos="1271"/>
              </w:tabs>
              <w:ind w:firstLine="29"/>
              <w:jc w:val="center"/>
              <w:rPr>
                <w:sz w:val="24"/>
                <w:szCs w:val="24"/>
                <w:lang w:val="en-US"/>
              </w:rPr>
            </w:pPr>
            <w:r w:rsidRPr="00FB0B46">
              <w:rPr>
                <w:sz w:val="24"/>
                <w:szCs w:val="24"/>
                <w:lang w:val="en-US"/>
              </w:rPr>
              <w:t>α</w:t>
            </w:r>
          </w:p>
        </w:tc>
      </w:tr>
      <w:tr w:rsidR="00C3110C" w:rsidRPr="00FB0B46" w:rsidTr="00980D9F">
        <w:tc>
          <w:tcPr>
            <w:tcW w:w="3114" w:type="dxa"/>
          </w:tcPr>
          <w:p w:rsidR="00C3110C" w:rsidRPr="00FB0B46" w:rsidRDefault="00C3110C" w:rsidP="00701327">
            <w:pPr>
              <w:tabs>
                <w:tab w:val="left" w:pos="1271"/>
              </w:tabs>
              <w:ind w:firstLine="29"/>
              <w:jc w:val="both"/>
              <w:rPr>
                <w:sz w:val="24"/>
                <w:szCs w:val="24"/>
              </w:rPr>
            </w:pPr>
            <w:r w:rsidRPr="00FB0B46">
              <w:rPr>
                <w:sz w:val="24"/>
                <w:szCs w:val="24"/>
              </w:rPr>
              <w:t>1 (удлиненный конус 20</w:t>
            </w:r>
            <w:r w:rsidRPr="00FB0B46">
              <w:rPr>
                <w:sz w:val="24"/>
                <w:szCs w:val="24"/>
                <w:vertAlign w:val="superscript"/>
              </w:rPr>
              <w:t>0</w:t>
            </w:r>
            <w:r w:rsidRPr="00FB0B46">
              <w:rPr>
                <w:sz w:val="24"/>
                <w:szCs w:val="24"/>
              </w:rPr>
              <w:t>)</w:t>
            </w:r>
          </w:p>
        </w:tc>
        <w:tc>
          <w:tcPr>
            <w:tcW w:w="1134" w:type="dxa"/>
            <w:vAlign w:val="center"/>
          </w:tcPr>
          <w:p w:rsidR="00C3110C" w:rsidRPr="00FB0B46" w:rsidRDefault="00C3110C" w:rsidP="00980D9F">
            <w:pPr>
              <w:tabs>
                <w:tab w:val="left" w:pos="1271"/>
              </w:tabs>
              <w:ind w:firstLine="29"/>
              <w:jc w:val="center"/>
              <w:rPr>
                <w:sz w:val="24"/>
                <w:szCs w:val="24"/>
              </w:rPr>
            </w:pPr>
            <w:r w:rsidRPr="00FB0B46">
              <w:rPr>
                <w:sz w:val="24"/>
                <w:szCs w:val="24"/>
              </w:rPr>
              <w:t>4,55</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2,15</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23,2</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0,47</w:t>
            </w:r>
          </w:p>
        </w:tc>
      </w:tr>
      <w:tr w:rsidR="00C3110C" w:rsidRPr="00FB0B46" w:rsidTr="00980D9F">
        <w:tc>
          <w:tcPr>
            <w:tcW w:w="3114" w:type="dxa"/>
          </w:tcPr>
          <w:p w:rsidR="00C3110C" w:rsidRPr="00FB0B46" w:rsidRDefault="00C3110C" w:rsidP="00701327">
            <w:pPr>
              <w:tabs>
                <w:tab w:val="left" w:pos="1271"/>
              </w:tabs>
              <w:ind w:firstLine="29"/>
              <w:jc w:val="both"/>
              <w:rPr>
                <w:sz w:val="24"/>
                <w:szCs w:val="24"/>
              </w:rPr>
            </w:pPr>
            <w:r w:rsidRPr="00FB0B46">
              <w:rPr>
                <w:sz w:val="24"/>
                <w:szCs w:val="24"/>
              </w:rPr>
              <w:t>2 (удлиненный конус 25</w:t>
            </w:r>
            <w:r w:rsidRPr="00FB0B46">
              <w:rPr>
                <w:sz w:val="24"/>
                <w:szCs w:val="24"/>
                <w:vertAlign w:val="superscript"/>
              </w:rPr>
              <w:t>0</w:t>
            </w:r>
            <w:r w:rsidRPr="00FB0B46">
              <w:rPr>
                <w:sz w:val="24"/>
                <w:szCs w:val="24"/>
              </w:rPr>
              <w:t>)</w:t>
            </w:r>
          </w:p>
        </w:tc>
        <w:tc>
          <w:tcPr>
            <w:tcW w:w="1134" w:type="dxa"/>
            <w:vAlign w:val="center"/>
          </w:tcPr>
          <w:p w:rsidR="00C3110C" w:rsidRPr="00FB0B46" w:rsidRDefault="00C3110C" w:rsidP="00980D9F">
            <w:pPr>
              <w:tabs>
                <w:tab w:val="left" w:pos="1271"/>
              </w:tabs>
              <w:ind w:firstLine="29"/>
              <w:jc w:val="center"/>
              <w:rPr>
                <w:sz w:val="24"/>
                <w:szCs w:val="24"/>
              </w:rPr>
            </w:pPr>
            <w:r w:rsidRPr="00FB0B46">
              <w:rPr>
                <w:sz w:val="24"/>
                <w:szCs w:val="24"/>
              </w:rPr>
              <w:t>4,55</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2,22</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25,4</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0,49</w:t>
            </w:r>
          </w:p>
        </w:tc>
      </w:tr>
      <w:tr w:rsidR="00C3110C" w:rsidRPr="00FB0B46" w:rsidTr="00980D9F">
        <w:tc>
          <w:tcPr>
            <w:tcW w:w="3114" w:type="dxa"/>
          </w:tcPr>
          <w:p w:rsidR="00C3110C" w:rsidRPr="00FB0B46" w:rsidRDefault="00C3110C" w:rsidP="00701327">
            <w:pPr>
              <w:tabs>
                <w:tab w:val="left" w:pos="1271"/>
              </w:tabs>
              <w:ind w:firstLine="29"/>
              <w:jc w:val="both"/>
              <w:rPr>
                <w:sz w:val="24"/>
                <w:szCs w:val="24"/>
              </w:rPr>
            </w:pPr>
            <w:r w:rsidRPr="00FB0B46">
              <w:rPr>
                <w:sz w:val="24"/>
                <w:szCs w:val="24"/>
              </w:rPr>
              <w:t>3 (короткий коноидальный</w:t>
            </w:r>
            <w:r w:rsidR="004061C7">
              <w:rPr>
                <w:sz w:val="24"/>
                <w:szCs w:val="24"/>
                <w:lang w:val="kk-KZ"/>
              </w:rPr>
              <w:t>,</w:t>
            </w:r>
            <w:r w:rsidRPr="00FB0B46">
              <w:rPr>
                <w:sz w:val="24"/>
                <w:szCs w:val="24"/>
              </w:rPr>
              <w:t xml:space="preserve"> с профилем сопла  Лаваля)</w:t>
            </w:r>
          </w:p>
        </w:tc>
        <w:tc>
          <w:tcPr>
            <w:tcW w:w="1134" w:type="dxa"/>
            <w:vAlign w:val="center"/>
          </w:tcPr>
          <w:p w:rsidR="00C3110C" w:rsidRPr="00FB0B46" w:rsidRDefault="00C3110C" w:rsidP="00980D9F">
            <w:pPr>
              <w:tabs>
                <w:tab w:val="left" w:pos="1271"/>
              </w:tabs>
              <w:ind w:firstLine="29"/>
              <w:jc w:val="center"/>
              <w:rPr>
                <w:sz w:val="24"/>
                <w:szCs w:val="24"/>
              </w:rPr>
            </w:pPr>
            <w:r w:rsidRPr="00FB0B46">
              <w:rPr>
                <w:sz w:val="24"/>
                <w:szCs w:val="24"/>
              </w:rPr>
              <w:t>4,55</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2,51</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27,8</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0,55</w:t>
            </w:r>
          </w:p>
        </w:tc>
      </w:tr>
      <w:tr w:rsidR="00C3110C" w:rsidRPr="00FB0B46" w:rsidTr="00980D9F">
        <w:tc>
          <w:tcPr>
            <w:tcW w:w="3114" w:type="dxa"/>
          </w:tcPr>
          <w:p w:rsidR="00C3110C" w:rsidRPr="00FB0B46" w:rsidRDefault="00C3110C" w:rsidP="00701327">
            <w:pPr>
              <w:tabs>
                <w:tab w:val="left" w:pos="1271"/>
              </w:tabs>
              <w:ind w:firstLine="29"/>
              <w:jc w:val="both"/>
              <w:rPr>
                <w:sz w:val="24"/>
                <w:szCs w:val="24"/>
              </w:rPr>
            </w:pPr>
            <w:r w:rsidRPr="00FB0B46">
              <w:rPr>
                <w:sz w:val="24"/>
                <w:szCs w:val="24"/>
              </w:rPr>
              <w:t>4 (короткий конус с прямым конусом 25</w:t>
            </w:r>
            <w:r w:rsidRPr="00FB0B46">
              <w:rPr>
                <w:sz w:val="24"/>
                <w:szCs w:val="24"/>
                <w:vertAlign w:val="superscript"/>
              </w:rPr>
              <w:t>0</w:t>
            </w:r>
            <w:r w:rsidRPr="00FB0B46">
              <w:rPr>
                <w:sz w:val="24"/>
                <w:szCs w:val="24"/>
              </w:rPr>
              <w:t>)</w:t>
            </w:r>
          </w:p>
        </w:tc>
        <w:tc>
          <w:tcPr>
            <w:tcW w:w="1134" w:type="dxa"/>
            <w:vAlign w:val="center"/>
          </w:tcPr>
          <w:p w:rsidR="00C3110C" w:rsidRPr="00FB0B46" w:rsidRDefault="00C3110C" w:rsidP="00980D9F">
            <w:pPr>
              <w:tabs>
                <w:tab w:val="left" w:pos="1271"/>
              </w:tabs>
              <w:ind w:firstLine="29"/>
              <w:jc w:val="center"/>
              <w:rPr>
                <w:sz w:val="24"/>
                <w:szCs w:val="24"/>
              </w:rPr>
            </w:pPr>
            <w:r w:rsidRPr="00FB0B46">
              <w:rPr>
                <w:sz w:val="24"/>
                <w:szCs w:val="24"/>
              </w:rPr>
              <w:t>4,55</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2,32</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26,0</w:t>
            </w:r>
          </w:p>
        </w:tc>
        <w:tc>
          <w:tcPr>
            <w:tcW w:w="1701" w:type="dxa"/>
            <w:vAlign w:val="center"/>
          </w:tcPr>
          <w:p w:rsidR="00C3110C" w:rsidRPr="00FB0B46" w:rsidRDefault="00C3110C" w:rsidP="00980D9F">
            <w:pPr>
              <w:tabs>
                <w:tab w:val="left" w:pos="1271"/>
              </w:tabs>
              <w:ind w:firstLine="29"/>
              <w:jc w:val="center"/>
              <w:rPr>
                <w:sz w:val="24"/>
                <w:szCs w:val="24"/>
              </w:rPr>
            </w:pPr>
            <w:r w:rsidRPr="00FB0B46">
              <w:rPr>
                <w:sz w:val="24"/>
                <w:szCs w:val="24"/>
              </w:rPr>
              <w:t>0,51</w:t>
            </w:r>
          </w:p>
        </w:tc>
      </w:tr>
    </w:tbl>
    <w:p w:rsidR="00C3110C" w:rsidRPr="00FB0B46" w:rsidRDefault="00C3110C" w:rsidP="00C3110C">
      <w:pPr>
        <w:tabs>
          <w:tab w:val="left" w:pos="1276"/>
        </w:tabs>
        <w:ind w:firstLine="709"/>
        <w:jc w:val="both"/>
      </w:pPr>
    </w:p>
    <w:p w:rsidR="00712D53" w:rsidRPr="00FB0B46" w:rsidRDefault="00712D53" w:rsidP="00712D53">
      <w:pPr>
        <w:tabs>
          <w:tab w:val="left" w:pos="1271"/>
        </w:tabs>
        <w:jc w:val="both"/>
      </w:pPr>
      <w:r w:rsidRPr="00FB0B46">
        <w:t xml:space="preserve">Таблица </w:t>
      </w:r>
      <w:r>
        <w:rPr>
          <w:lang w:val="kk-KZ"/>
        </w:rPr>
        <w:t>4.2</w:t>
      </w:r>
      <w:r w:rsidRPr="00FB0B46">
        <w:t xml:space="preserve"> – Эффективные показатели совместной работы «ЭЦН +СН» на оптимальных режимах при имитации погружения под динамический уровень (подпор эжектируемой жидкости - 3м)</w:t>
      </w:r>
    </w:p>
    <w:p w:rsidR="00712D53" w:rsidRPr="00FB0B46" w:rsidRDefault="00712D53" w:rsidP="00712D53">
      <w:pPr>
        <w:tabs>
          <w:tab w:val="left" w:pos="1271"/>
        </w:tabs>
        <w:ind w:firstLine="709"/>
        <w:jc w:val="both"/>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134"/>
        <w:gridCol w:w="1701"/>
        <w:gridCol w:w="1701"/>
        <w:gridCol w:w="1701"/>
      </w:tblGrid>
      <w:tr w:rsidR="00712D53" w:rsidRPr="00FB0B46" w:rsidTr="004061C7">
        <w:trPr>
          <w:trHeight w:val="204"/>
        </w:trPr>
        <w:tc>
          <w:tcPr>
            <w:tcW w:w="3114" w:type="dxa"/>
            <w:vMerge w:val="restart"/>
            <w:hideMark/>
          </w:tcPr>
          <w:p w:rsidR="00712D53" w:rsidRPr="00FB0B46" w:rsidRDefault="00712D53" w:rsidP="0079084C">
            <w:pPr>
              <w:tabs>
                <w:tab w:val="left" w:pos="1271"/>
              </w:tabs>
              <w:jc w:val="center"/>
              <w:rPr>
                <w:sz w:val="24"/>
                <w:szCs w:val="24"/>
              </w:rPr>
            </w:pPr>
          </w:p>
          <w:p w:rsidR="00712D53" w:rsidRPr="00FB0B46" w:rsidRDefault="00712D53" w:rsidP="0079084C">
            <w:pPr>
              <w:tabs>
                <w:tab w:val="left" w:pos="1271"/>
              </w:tabs>
              <w:jc w:val="center"/>
              <w:rPr>
                <w:sz w:val="24"/>
                <w:szCs w:val="24"/>
              </w:rPr>
            </w:pPr>
          </w:p>
          <w:p w:rsidR="00712D53" w:rsidRPr="00FB0B46" w:rsidRDefault="00712D53" w:rsidP="0079084C">
            <w:pPr>
              <w:tabs>
                <w:tab w:val="left" w:pos="1271"/>
              </w:tabs>
              <w:jc w:val="center"/>
              <w:rPr>
                <w:sz w:val="24"/>
                <w:szCs w:val="24"/>
              </w:rPr>
            </w:pPr>
            <w:r w:rsidRPr="00FB0B46">
              <w:rPr>
                <w:sz w:val="24"/>
                <w:szCs w:val="24"/>
              </w:rPr>
              <w:t>№ сопла</w:t>
            </w:r>
          </w:p>
        </w:tc>
        <w:tc>
          <w:tcPr>
            <w:tcW w:w="1134" w:type="dxa"/>
            <w:vAlign w:val="center"/>
          </w:tcPr>
          <w:p w:rsidR="00712D53" w:rsidRPr="00FB0B46" w:rsidRDefault="00712D53" w:rsidP="0079084C">
            <w:pPr>
              <w:tabs>
                <w:tab w:val="left" w:pos="1271"/>
              </w:tabs>
              <w:jc w:val="center"/>
              <w:rPr>
                <w:sz w:val="24"/>
                <w:szCs w:val="24"/>
              </w:rPr>
            </w:pPr>
            <w:r w:rsidRPr="00FB0B46">
              <w:rPr>
                <w:sz w:val="24"/>
                <w:szCs w:val="24"/>
              </w:rPr>
              <w:t>Подача ЭЦН</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Подача эжектируемой жидкости</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Коэффициент полезного действия ТНУ</w:t>
            </w:r>
          </w:p>
        </w:tc>
        <w:tc>
          <w:tcPr>
            <w:tcW w:w="1701" w:type="dxa"/>
            <w:vAlign w:val="center"/>
          </w:tcPr>
          <w:p w:rsidR="00712D53" w:rsidRPr="00FB0B46" w:rsidRDefault="00712D53" w:rsidP="0079084C">
            <w:pPr>
              <w:tabs>
                <w:tab w:val="left" w:pos="1271"/>
              </w:tabs>
              <w:jc w:val="center"/>
              <w:rPr>
                <w:sz w:val="24"/>
                <w:szCs w:val="24"/>
                <w:lang w:val="en-US"/>
              </w:rPr>
            </w:pPr>
            <w:r w:rsidRPr="00FB0B46">
              <w:rPr>
                <w:sz w:val="24"/>
                <w:szCs w:val="24"/>
              </w:rPr>
              <w:t>Коэффициент эжекции</w:t>
            </w:r>
            <w:r w:rsidRPr="00FB0B46">
              <w:rPr>
                <w:i/>
                <w:sz w:val="24"/>
                <w:szCs w:val="24"/>
              </w:rPr>
              <w:t xml:space="preserve"> </w:t>
            </w:r>
            <w:r w:rsidRPr="00FB0B46">
              <w:rPr>
                <w:sz w:val="24"/>
                <w:szCs w:val="24"/>
              </w:rPr>
              <w:t>СН</w:t>
            </w:r>
          </w:p>
        </w:tc>
      </w:tr>
      <w:tr w:rsidR="00712D53" w:rsidRPr="00FB0B46" w:rsidTr="004061C7">
        <w:trPr>
          <w:trHeight w:val="421"/>
        </w:trPr>
        <w:tc>
          <w:tcPr>
            <w:tcW w:w="3114" w:type="dxa"/>
            <w:vMerge/>
          </w:tcPr>
          <w:p w:rsidR="00712D53" w:rsidRPr="00FB0B46" w:rsidRDefault="00712D53" w:rsidP="0079084C">
            <w:pPr>
              <w:tabs>
                <w:tab w:val="left" w:pos="1271"/>
              </w:tabs>
              <w:jc w:val="both"/>
              <w:rPr>
                <w:sz w:val="24"/>
                <w:szCs w:val="24"/>
              </w:rPr>
            </w:pPr>
          </w:p>
        </w:tc>
        <w:tc>
          <w:tcPr>
            <w:tcW w:w="1134" w:type="dxa"/>
            <w:vAlign w:val="center"/>
          </w:tcPr>
          <w:p w:rsidR="00712D53" w:rsidRPr="004E7E10" w:rsidRDefault="00712D53" w:rsidP="0079084C">
            <w:pPr>
              <w:tabs>
                <w:tab w:val="left" w:pos="1271"/>
              </w:tabs>
              <w:jc w:val="center"/>
              <w:rPr>
                <w:sz w:val="24"/>
                <w:szCs w:val="24"/>
                <w:lang w:val="en-US"/>
              </w:rPr>
            </w:pPr>
            <w:r w:rsidRPr="004E7E10">
              <w:rPr>
                <w:sz w:val="24"/>
                <w:szCs w:val="24"/>
              </w:rPr>
              <w:t>м</w:t>
            </w:r>
            <w:r w:rsidRPr="004E7E10">
              <w:rPr>
                <w:sz w:val="24"/>
                <w:szCs w:val="24"/>
                <w:vertAlign w:val="superscript"/>
              </w:rPr>
              <w:t>3</w:t>
            </w:r>
            <w:r w:rsidRPr="004E7E10">
              <w:rPr>
                <w:sz w:val="24"/>
                <w:szCs w:val="24"/>
              </w:rPr>
              <w:t>/ч</w:t>
            </w:r>
          </w:p>
        </w:tc>
        <w:tc>
          <w:tcPr>
            <w:tcW w:w="1701" w:type="dxa"/>
            <w:vAlign w:val="center"/>
          </w:tcPr>
          <w:p w:rsidR="00712D53" w:rsidRPr="004E7E10" w:rsidRDefault="00712D53" w:rsidP="0079084C">
            <w:pPr>
              <w:tabs>
                <w:tab w:val="left" w:pos="1271"/>
              </w:tabs>
              <w:jc w:val="center"/>
              <w:rPr>
                <w:sz w:val="24"/>
                <w:szCs w:val="24"/>
                <w:lang w:val="en-US"/>
              </w:rPr>
            </w:pPr>
            <w:r w:rsidRPr="004E7E10">
              <w:rPr>
                <w:sz w:val="24"/>
                <w:szCs w:val="24"/>
                <w:lang w:val="en-US"/>
              </w:rPr>
              <w:t>q</w:t>
            </w:r>
            <w:r w:rsidRPr="004E7E10">
              <w:rPr>
                <w:sz w:val="24"/>
                <w:szCs w:val="24"/>
                <w:vertAlign w:val="subscript"/>
                <w:lang w:val="en-US"/>
              </w:rPr>
              <w:t>2</w:t>
            </w:r>
            <w:r w:rsidRPr="004E7E10">
              <w:rPr>
                <w:sz w:val="24"/>
                <w:szCs w:val="24"/>
                <w:lang w:val="en-US"/>
              </w:rPr>
              <w:t xml:space="preserve">, </w:t>
            </w:r>
            <w:r w:rsidRPr="004E7E10">
              <w:rPr>
                <w:sz w:val="24"/>
                <w:szCs w:val="24"/>
              </w:rPr>
              <w:t>м</w:t>
            </w:r>
            <w:r w:rsidRPr="004E7E10">
              <w:rPr>
                <w:sz w:val="24"/>
                <w:szCs w:val="24"/>
                <w:vertAlign w:val="superscript"/>
              </w:rPr>
              <w:t>3</w:t>
            </w:r>
            <w:r w:rsidRPr="004E7E10">
              <w:rPr>
                <w:sz w:val="24"/>
                <w:szCs w:val="24"/>
              </w:rPr>
              <w:t>/ч</w:t>
            </w:r>
          </w:p>
        </w:tc>
        <w:tc>
          <w:tcPr>
            <w:tcW w:w="1701" w:type="dxa"/>
            <w:vAlign w:val="center"/>
          </w:tcPr>
          <w:p w:rsidR="00712D53" w:rsidRPr="004E7E10" w:rsidRDefault="00712D53" w:rsidP="0079084C">
            <w:pPr>
              <w:tabs>
                <w:tab w:val="left" w:pos="1271"/>
              </w:tabs>
              <w:jc w:val="center"/>
              <w:rPr>
                <w:sz w:val="24"/>
                <w:szCs w:val="24"/>
              </w:rPr>
            </w:pPr>
            <w:r w:rsidRPr="004E7E10">
              <w:rPr>
                <w:rFonts w:cs="Times New Roman"/>
                <w:sz w:val="24"/>
                <w:szCs w:val="24"/>
              </w:rPr>
              <w:t>η</w:t>
            </w:r>
            <w:r w:rsidRPr="004E7E10">
              <w:rPr>
                <w:sz w:val="24"/>
                <w:szCs w:val="24"/>
              </w:rPr>
              <w:fldChar w:fldCharType="begin"/>
            </w:r>
            <w:r w:rsidRPr="004E7E10">
              <w:rPr>
                <w:sz w:val="24"/>
                <w:szCs w:val="24"/>
              </w:rPr>
              <w:instrText xml:space="preserve"> QUOTE </w:instrText>
            </w:r>
            <w:r w:rsidRPr="004E7E10">
              <w:rPr>
                <w:noProof/>
                <w:sz w:val="24"/>
                <w:szCs w:val="24"/>
                <w:lang w:eastAsia="ru-RU"/>
              </w:rPr>
              <w:drawing>
                <wp:inline distT="0" distB="0" distL="0" distR="0" wp14:anchorId="40A03B28" wp14:editId="5E0A55FB">
                  <wp:extent cx="95250" cy="2286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228600"/>
                          </a:xfrm>
                          <a:prstGeom prst="rect">
                            <a:avLst/>
                          </a:prstGeom>
                          <a:noFill/>
                          <a:ln>
                            <a:noFill/>
                          </a:ln>
                        </pic:spPr>
                      </pic:pic>
                    </a:graphicData>
                  </a:graphic>
                </wp:inline>
              </w:drawing>
            </w:r>
            <w:r w:rsidRPr="004E7E10">
              <w:rPr>
                <w:sz w:val="24"/>
                <w:szCs w:val="24"/>
              </w:rPr>
              <w:instrText xml:space="preserve"> </w:instrText>
            </w:r>
            <w:r w:rsidRPr="004E7E10">
              <w:rPr>
                <w:sz w:val="24"/>
                <w:szCs w:val="24"/>
              </w:rPr>
              <w:fldChar w:fldCharType="end"/>
            </w:r>
            <w:r w:rsidRPr="004E7E10">
              <w:rPr>
                <w:sz w:val="24"/>
                <w:szCs w:val="24"/>
              </w:rPr>
              <w:t>,</w:t>
            </w:r>
            <w:r w:rsidRPr="004E7E10">
              <w:rPr>
                <w:sz w:val="24"/>
                <w:szCs w:val="24"/>
                <w:lang w:val="kk-KZ"/>
              </w:rPr>
              <w:t xml:space="preserve"> </w:t>
            </w:r>
            <w:r w:rsidRPr="004E7E10">
              <w:rPr>
                <w:sz w:val="24"/>
                <w:szCs w:val="24"/>
              </w:rPr>
              <w:t>%</w:t>
            </w:r>
          </w:p>
        </w:tc>
        <w:tc>
          <w:tcPr>
            <w:tcW w:w="1701" w:type="dxa"/>
            <w:vAlign w:val="center"/>
          </w:tcPr>
          <w:p w:rsidR="00712D53" w:rsidRPr="004E7E10" w:rsidRDefault="00712D53" w:rsidP="0079084C">
            <w:pPr>
              <w:tabs>
                <w:tab w:val="left" w:pos="1271"/>
              </w:tabs>
              <w:jc w:val="center"/>
              <w:rPr>
                <w:sz w:val="24"/>
                <w:szCs w:val="24"/>
                <w:lang w:val="en-US"/>
              </w:rPr>
            </w:pPr>
            <w:r w:rsidRPr="004E7E10">
              <w:rPr>
                <w:sz w:val="24"/>
                <w:szCs w:val="24"/>
                <w:lang w:val="en-US"/>
              </w:rPr>
              <w:t>M</w:t>
            </w:r>
          </w:p>
        </w:tc>
      </w:tr>
      <w:tr w:rsidR="00712D53" w:rsidRPr="00FB0B46" w:rsidTr="004061C7">
        <w:tc>
          <w:tcPr>
            <w:tcW w:w="3114" w:type="dxa"/>
          </w:tcPr>
          <w:p w:rsidR="00712D53" w:rsidRPr="00FB0B46" w:rsidRDefault="00712D53" w:rsidP="0079084C">
            <w:pPr>
              <w:tabs>
                <w:tab w:val="left" w:pos="1271"/>
              </w:tabs>
              <w:jc w:val="both"/>
              <w:rPr>
                <w:sz w:val="24"/>
                <w:szCs w:val="24"/>
              </w:rPr>
            </w:pPr>
            <w:r w:rsidRPr="00FB0B46">
              <w:rPr>
                <w:sz w:val="24"/>
                <w:szCs w:val="24"/>
              </w:rPr>
              <w:t>1 (удлиненный конус 20</w:t>
            </w:r>
            <w:r w:rsidRPr="00FB0B46">
              <w:rPr>
                <w:sz w:val="24"/>
                <w:szCs w:val="24"/>
                <w:vertAlign w:val="superscript"/>
              </w:rPr>
              <w:t>0</w:t>
            </w:r>
            <w:r w:rsidRPr="00FB0B46">
              <w:rPr>
                <w:sz w:val="24"/>
                <w:szCs w:val="24"/>
              </w:rPr>
              <w:t>)</w:t>
            </w:r>
          </w:p>
        </w:tc>
        <w:tc>
          <w:tcPr>
            <w:tcW w:w="1134" w:type="dxa"/>
            <w:vAlign w:val="center"/>
          </w:tcPr>
          <w:p w:rsidR="00712D53" w:rsidRPr="00FB0B46" w:rsidRDefault="00712D53" w:rsidP="0079084C">
            <w:pPr>
              <w:tabs>
                <w:tab w:val="left" w:pos="1271"/>
              </w:tabs>
              <w:jc w:val="center"/>
              <w:rPr>
                <w:sz w:val="24"/>
                <w:szCs w:val="24"/>
              </w:rPr>
            </w:pPr>
            <w:r w:rsidRPr="00FB0B46">
              <w:rPr>
                <w:sz w:val="24"/>
                <w:szCs w:val="24"/>
              </w:rPr>
              <w:t>4,55</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2,22</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24,2</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0,49</w:t>
            </w:r>
          </w:p>
        </w:tc>
      </w:tr>
      <w:tr w:rsidR="00712D53" w:rsidRPr="00FB0B46" w:rsidTr="004061C7">
        <w:tc>
          <w:tcPr>
            <w:tcW w:w="3114" w:type="dxa"/>
          </w:tcPr>
          <w:p w:rsidR="00712D53" w:rsidRPr="00FB0B46" w:rsidRDefault="00712D53" w:rsidP="0079084C">
            <w:pPr>
              <w:tabs>
                <w:tab w:val="left" w:pos="1271"/>
              </w:tabs>
              <w:jc w:val="both"/>
              <w:rPr>
                <w:sz w:val="24"/>
                <w:szCs w:val="24"/>
              </w:rPr>
            </w:pPr>
            <w:r w:rsidRPr="00FB0B46">
              <w:rPr>
                <w:sz w:val="24"/>
                <w:szCs w:val="24"/>
              </w:rPr>
              <w:t>2 (удлиненный конус 25</w:t>
            </w:r>
            <w:r w:rsidRPr="00FB0B46">
              <w:rPr>
                <w:sz w:val="24"/>
                <w:szCs w:val="24"/>
                <w:vertAlign w:val="superscript"/>
              </w:rPr>
              <w:t>0</w:t>
            </w:r>
            <w:r w:rsidRPr="00FB0B46">
              <w:rPr>
                <w:sz w:val="24"/>
                <w:szCs w:val="24"/>
              </w:rPr>
              <w:t>)</w:t>
            </w:r>
          </w:p>
        </w:tc>
        <w:tc>
          <w:tcPr>
            <w:tcW w:w="1134" w:type="dxa"/>
            <w:vAlign w:val="center"/>
          </w:tcPr>
          <w:p w:rsidR="00712D53" w:rsidRPr="00FB0B46" w:rsidRDefault="00712D53" w:rsidP="0079084C">
            <w:pPr>
              <w:tabs>
                <w:tab w:val="left" w:pos="1271"/>
              </w:tabs>
              <w:jc w:val="center"/>
              <w:rPr>
                <w:sz w:val="24"/>
                <w:szCs w:val="24"/>
              </w:rPr>
            </w:pPr>
            <w:r w:rsidRPr="00FB0B46">
              <w:rPr>
                <w:sz w:val="24"/>
                <w:szCs w:val="24"/>
              </w:rPr>
              <w:t>4,55</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2,24</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25,4</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0,49</w:t>
            </w:r>
          </w:p>
        </w:tc>
      </w:tr>
      <w:tr w:rsidR="00712D53" w:rsidRPr="00FB0B46" w:rsidTr="004061C7">
        <w:tc>
          <w:tcPr>
            <w:tcW w:w="3114" w:type="dxa"/>
          </w:tcPr>
          <w:p w:rsidR="00712D53" w:rsidRPr="00FB0B46" w:rsidRDefault="00712D53" w:rsidP="0079084C">
            <w:pPr>
              <w:tabs>
                <w:tab w:val="left" w:pos="1271"/>
              </w:tabs>
              <w:jc w:val="both"/>
              <w:rPr>
                <w:sz w:val="24"/>
                <w:szCs w:val="24"/>
              </w:rPr>
            </w:pPr>
            <w:r w:rsidRPr="00FB0B46">
              <w:rPr>
                <w:sz w:val="24"/>
                <w:szCs w:val="24"/>
              </w:rPr>
              <w:t>3 (короткий коноидальный</w:t>
            </w:r>
            <w:r w:rsidR="004061C7">
              <w:rPr>
                <w:sz w:val="24"/>
                <w:szCs w:val="24"/>
                <w:lang w:val="kk-KZ"/>
              </w:rPr>
              <w:t>,</w:t>
            </w:r>
            <w:r w:rsidRPr="00FB0B46">
              <w:rPr>
                <w:sz w:val="24"/>
                <w:szCs w:val="24"/>
              </w:rPr>
              <w:t xml:space="preserve">  с профилем сопла  Лаваля)</w:t>
            </w:r>
          </w:p>
        </w:tc>
        <w:tc>
          <w:tcPr>
            <w:tcW w:w="1134" w:type="dxa"/>
            <w:vAlign w:val="center"/>
          </w:tcPr>
          <w:p w:rsidR="00712D53" w:rsidRPr="00FB0B46" w:rsidRDefault="00712D53" w:rsidP="0079084C">
            <w:pPr>
              <w:tabs>
                <w:tab w:val="left" w:pos="1271"/>
              </w:tabs>
              <w:jc w:val="center"/>
              <w:rPr>
                <w:sz w:val="24"/>
                <w:szCs w:val="24"/>
              </w:rPr>
            </w:pPr>
            <w:r w:rsidRPr="00FB0B46">
              <w:rPr>
                <w:sz w:val="24"/>
                <w:szCs w:val="24"/>
              </w:rPr>
              <w:t>4,55</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2,71</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29,8</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0,59</w:t>
            </w:r>
          </w:p>
        </w:tc>
      </w:tr>
      <w:tr w:rsidR="00712D53" w:rsidRPr="00FB0B46" w:rsidTr="004061C7">
        <w:tc>
          <w:tcPr>
            <w:tcW w:w="3114" w:type="dxa"/>
          </w:tcPr>
          <w:p w:rsidR="00712D53" w:rsidRPr="00FB0B46" w:rsidRDefault="00712D53" w:rsidP="0079084C">
            <w:pPr>
              <w:tabs>
                <w:tab w:val="left" w:pos="1271"/>
              </w:tabs>
              <w:jc w:val="both"/>
              <w:rPr>
                <w:sz w:val="24"/>
                <w:szCs w:val="24"/>
              </w:rPr>
            </w:pPr>
            <w:r w:rsidRPr="00FB0B46">
              <w:rPr>
                <w:sz w:val="24"/>
                <w:szCs w:val="24"/>
              </w:rPr>
              <w:t>4 (короткий конус с прямым конусом 25</w:t>
            </w:r>
            <w:r w:rsidRPr="00FB0B46">
              <w:rPr>
                <w:sz w:val="24"/>
                <w:szCs w:val="24"/>
                <w:vertAlign w:val="superscript"/>
              </w:rPr>
              <w:t>0</w:t>
            </w:r>
            <w:r w:rsidRPr="00FB0B46">
              <w:rPr>
                <w:sz w:val="24"/>
                <w:szCs w:val="24"/>
              </w:rPr>
              <w:t>)</w:t>
            </w:r>
          </w:p>
        </w:tc>
        <w:tc>
          <w:tcPr>
            <w:tcW w:w="1134" w:type="dxa"/>
            <w:vAlign w:val="center"/>
          </w:tcPr>
          <w:p w:rsidR="00712D53" w:rsidRPr="00FB0B46" w:rsidRDefault="00712D53" w:rsidP="0079084C">
            <w:pPr>
              <w:tabs>
                <w:tab w:val="left" w:pos="1271"/>
              </w:tabs>
              <w:jc w:val="center"/>
              <w:rPr>
                <w:sz w:val="24"/>
                <w:szCs w:val="24"/>
              </w:rPr>
            </w:pPr>
            <w:r w:rsidRPr="00FB0B46">
              <w:rPr>
                <w:sz w:val="24"/>
                <w:szCs w:val="24"/>
              </w:rPr>
              <w:t>4,55</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2,41</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27,3</w:t>
            </w:r>
          </w:p>
        </w:tc>
        <w:tc>
          <w:tcPr>
            <w:tcW w:w="1701" w:type="dxa"/>
            <w:vAlign w:val="center"/>
          </w:tcPr>
          <w:p w:rsidR="00712D53" w:rsidRPr="00FB0B46" w:rsidRDefault="00712D53" w:rsidP="0079084C">
            <w:pPr>
              <w:tabs>
                <w:tab w:val="left" w:pos="1271"/>
              </w:tabs>
              <w:jc w:val="center"/>
              <w:rPr>
                <w:sz w:val="24"/>
                <w:szCs w:val="24"/>
              </w:rPr>
            </w:pPr>
            <w:r w:rsidRPr="00FB0B46">
              <w:rPr>
                <w:sz w:val="24"/>
                <w:szCs w:val="24"/>
              </w:rPr>
              <w:t>0,53</w:t>
            </w:r>
          </w:p>
        </w:tc>
      </w:tr>
    </w:tbl>
    <w:p w:rsidR="00712D53" w:rsidRPr="00FB0B46" w:rsidRDefault="00712D53" w:rsidP="00712D53">
      <w:pPr>
        <w:tabs>
          <w:tab w:val="left" w:pos="1276"/>
        </w:tabs>
        <w:ind w:firstLine="709"/>
        <w:jc w:val="both"/>
        <w:rPr>
          <w:lang w:val="kk-KZ"/>
        </w:rPr>
      </w:pPr>
    </w:p>
    <w:p w:rsidR="00C3110C" w:rsidRPr="00FB0B46" w:rsidRDefault="00C3110C" w:rsidP="00C3110C">
      <w:pPr>
        <w:tabs>
          <w:tab w:val="left" w:pos="1276"/>
        </w:tabs>
        <w:ind w:firstLine="709"/>
        <w:jc w:val="both"/>
      </w:pPr>
      <w:r w:rsidRPr="00FB0B46">
        <w:lastRenderedPageBreak/>
        <w:t>В ходе экспериментальных исследований струйного аппарата с данными параметрами было определено эффективное расстояния от сопла до камеры смешения – 15,02</w:t>
      </w:r>
      <w:r w:rsidR="00974E6A" w:rsidRPr="00974E6A">
        <w:t xml:space="preserve"> </w:t>
      </w:r>
      <w:r w:rsidRPr="00FB0B46">
        <w:t>мм (расчетное – 14,86</w:t>
      </w:r>
      <w:r w:rsidR="00974E6A" w:rsidRPr="00974E6A">
        <w:t xml:space="preserve"> </w:t>
      </w:r>
      <w:r w:rsidRPr="00FB0B46">
        <w:t>мм), оптимальный угол раскрытия диффузора -</w:t>
      </w:r>
      <w:r w:rsidRPr="00FB0B46">
        <w:rPr>
          <w:lang w:val="kk-KZ"/>
        </w:rPr>
        <w:t xml:space="preserve"> </w:t>
      </w:r>
      <w:r w:rsidRPr="00FB0B46">
        <w:t>9</w:t>
      </w:r>
      <w:r w:rsidRPr="00FB0B46">
        <w:rPr>
          <w:vertAlign w:val="superscript"/>
        </w:rPr>
        <w:t>0</w:t>
      </w:r>
      <w:r w:rsidRPr="00FB0B46">
        <w:t xml:space="preserve"> и длина камеры смешения – 90</w:t>
      </w:r>
      <w:r w:rsidRPr="00FB0B46">
        <w:rPr>
          <w:lang w:val="kk-KZ"/>
        </w:rPr>
        <w:t xml:space="preserve"> </w:t>
      </w:r>
      <w:r w:rsidRPr="00FB0B46">
        <w:t xml:space="preserve">мм, при которых достигаются максимальные значения коэффициента эжекции и КПД СН. </w:t>
      </w:r>
    </w:p>
    <w:p w:rsidR="00C3110C" w:rsidRPr="00FB0B46" w:rsidRDefault="00C3110C" w:rsidP="00C3110C">
      <w:pPr>
        <w:tabs>
          <w:tab w:val="left" w:pos="1276"/>
        </w:tabs>
        <w:ind w:firstLine="709"/>
        <w:jc w:val="both"/>
        <w:rPr>
          <w:lang w:val="kk-KZ"/>
        </w:rPr>
      </w:pPr>
      <w:r w:rsidRPr="00FB0B46">
        <w:rPr>
          <w:lang w:val="kk-KZ"/>
        </w:rPr>
        <w:t xml:space="preserve">Анализ результатов показывает, что наилучшие результаты, как и ожидалось, показывает укороченное сопло с коноидальным профилем №3 с соотношением длины цилиндрической части выходного канала из нее к диаметру выходного отверстия сопла </w:t>
      </w:r>
      <w:r w:rsidRPr="00FB0B46">
        <w:rPr>
          <w:rFonts w:cs="Times New Roman"/>
          <w:lang w:val="kk-KZ"/>
        </w:rPr>
        <w:t>≈</w:t>
      </w:r>
      <w:r w:rsidRPr="00FB0B46">
        <w:rPr>
          <w:lang w:val="kk-KZ"/>
        </w:rPr>
        <w:t>0,5 и максима</w:t>
      </w:r>
      <w:r w:rsidR="00561CA3">
        <w:rPr>
          <w:lang w:val="kk-KZ"/>
        </w:rPr>
        <w:t>льным коэффициентом расхода К</w:t>
      </w:r>
      <w:r w:rsidR="00974E6A" w:rsidRPr="00974E6A">
        <w:t xml:space="preserve"> </w:t>
      </w:r>
      <w:r w:rsidR="00561CA3">
        <w:rPr>
          <w:lang w:val="kk-KZ"/>
        </w:rPr>
        <w:t>=</w:t>
      </w:r>
      <w:r w:rsidR="00974E6A" w:rsidRPr="00974E6A">
        <w:t xml:space="preserve"> </w:t>
      </w:r>
      <w:r w:rsidRPr="00FB0B46">
        <w:rPr>
          <w:lang w:val="kk-KZ"/>
        </w:rPr>
        <w:t xml:space="preserve">0,985. Оно обеспечивает наименьшие потери давления высоконапорной жидкости. При отсутствии напора эжектируемой жидкости Нэ = 0м КПД струйного насоса с этим соплом достигает 27,8%. </w:t>
      </w:r>
    </w:p>
    <w:p w:rsidR="007E5C75" w:rsidRDefault="00C3110C" w:rsidP="007E5C75">
      <w:pPr>
        <w:tabs>
          <w:tab w:val="left" w:pos="1276"/>
        </w:tabs>
        <w:ind w:firstLine="709"/>
        <w:jc w:val="both"/>
        <w:rPr>
          <w:lang w:val="kk-KZ"/>
        </w:rPr>
      </w:pPr>
      <w:r w:rsidRPr="00FB0B46">
        <w:rPr>
          <w:lang w:val="kk-KZ"/>
        </w:rPr>
        <w:t xml:space="preserve">На рисунке </w:t>
      </w:r>
      <w:r w:rsidR="003D58E1">
        <w:rPr>
          <w:lang w:val="kk-KZ"/>
        </w:rPr>
        <w:t>4.</w:t>
      </w:r>
      <w:r w:rsidR="009348EF">
        <w:rPr>
          <w:lang w:val="kk-KZ"/>
        </w:rPr>
        <w:t>1</w:t>
      </w:r>
      <w:r w:rsidRPr="00FB0B46">
        <w:rPr>
          <w:lang w:val="kk-KZ"/>
        </w:rPr>
        <w:t xml:space="preserve"> приведена совмещенная характеристика ЭЦН и СН с укороченным соплом № 3, </w:t>
      </w:r>
      <w:r w:rsidRPr="00FB0B46">
        <w:t>с углом раскрытия диффузора -</w:t>
      </w:r>
      <w:r w:rsidRPr="00FB0B46">
        <w:rPr>
          <w:lang w:val="kk-KZ"/>
        </w:rPr>
        <w:t xml:space="preserve"> </w:t>
      </w:r>
      <w:r w:rsidRPr="00FB0B46">
        <w:t>9º</w:t>
      </w:r>
      <w:r w:rsidR="003451FA">
        <w:rPr>
          <w:lang w:val="kk-KZ"/>
        </w:rPr>
        <w:t>,</w:t>
      </w:r>
      <w:r w:rsidRPr="00FB0B46">
        <w:t xml:space="preserve"> относительной длиной камеры смешения к его диаметру -</w:t>
      </w:r>
      <w:r w:rsidRPr="00FB0B46">
        <w:rPr>
          <w:lang w:val="kk-KZ"/>
        </w:rPr>
        <w:t xml:space="preserve"> </w:t>
      </w:r>
      <w:r w:rsidRPr="00FB0B46">
        <w:t xml:space="preserve">8, </w:t>
      </w:r>
      <w:r w:rsidRPr="00FB0B46">
        <w:rPr>
          <w:lang w:val="kk-KZ"/>
        </w:rPr>
        <w:t>показавшем наилучшие показатели по КПД и коэффициенту эжекции струйного насоса.</w:t>
      </w:r>
    </w:p>
    <w:p w:rsidR="00FF2CCB" w:rsidRDefault="00FF2CCB" w:rsidP="007E5C75">
      <w:pPr>
        <w:tabs>
          <w:tab w:val="left" w:pos="1276"/>
        </w:tabs>
        <w:ind w:firstLine="709"/>
        <w:jc w:val="both"/>
        <w:rPr>
          <w:lang w:val="kk-KZ"/>
        </w:rPr>
      </w:pPr>
    </w:p>
    <w:p w:rsidR="007E5C75" w:rsidRPr="00FB0B46" w:rsidRDefault="007E5C75" w:rsidP="007E5C75">
      <w:pPr>
        <w:tabs>
          <w:tab w:val="left" w:pos="1276"/>
        </w:tabs>
        <w:jc w:val="center"/>
        <w:rPr>
          <w:lang w:val="kk-KZ"/>
        </w:rPr>
      </w:pPr>
      <w:r w:rsidRPr="00FB0B46">
        <w:rPr>
          <w:noProof/>
          <w:lang w:eastAsia="ru-RU"/>
        </w:rPr>
        <w:drawing>
          <wp:inline distT="0" distB="0" distL="0" distR="0" wp14:anchorId="0D6A36DA" wp14:editId="3EC6F794">
            <wp:extent cx="5674120" cy="4865557"/>
            <wp:effectExtent l="0" t="0" r="3175" b="0"/>
            <wp:docPr id="93" name="Рисунок 93" descr="D:\НАУКА\ГРАНТ.ФИНАНСИРОВАНИЕ 2017-2020\ТАНДЕМ\ОТЧЕТЫ\202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D:\НАУКА\ГРАНТ.ФИНАНСИРОВАНИЕ 2017-2020\ТАНДЕМ\ОТЧЕТЫ\2020\3.13.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3254" t="11963" r="12595" b="18485"/>
                    <a:stretch/>
                  </pic:blipFill>
                  <pic:spPr bwMode="auto">
                    <a:xfrm>
                      <a:off x="0" y="0"/>
                      <a:ext cx="5722744" cy="4907252"/>
                    </a:xfrm>
                    <a:prstGeom prst="rect">
                      <a:avLst/>
                    </a:prstGeom>
                    <a:noFill/>
                    <a:ln>
                      <a:noFill/>
                    </a:ln>
                    <a:extLst>
                      <a:ext uri="{53640926-AAD7-44D8-BBD7-CCE9431645EC}">
                        <a14:shadowObscured xmlns:a14="http://schemas.microsoft.com/office/drawing/2010/main"/>
                      </a:ext>
                    </a:extLst>
                  </pic:spPr>
                </pic:pic>
              </a:graphicData>
            </a:graphic>
          </wp:inline>
        </w:drawing>
      </w:r>
    </w:p>
    <w:p w:rsidR="000E3C90" w:rsidRDefault="000E3C90" w:rsidP="007E5C75">
      <w:pPr>
        <w:tabs>
          <w:tab w:val="left" w:pos="1276"/>
        </w:tabs>
        <w:jc w:val="center"/>
        <w:rPr>
          <w:lang w:val="kk-KZ"/>
        </w:rPr>
      </w:pPr>
    </w:p>
    <w:p w:rsidR="007E5C75" w:rsidRPr="00FB0B46" w:rsidRDefault="007E5C75" w:rsidP="007E5C75">
      <w:pPr>
        <w:tabs>
          <w:tab w:val="left" w:pos="1276"/>
        </w:tabs>
        <w:jc w:val="center"/>
        <w:rPr>
          <w:lang w:val="kk-KZ"/>
        </w:rPr>
      </w:pPr>
      <w:r>
        <w:rPr>
          <w:lang w:val="kk-KZ"/>
        </w:rPr>
        <w:t>Рисунок 4.</w:t>
      </w:r>
      <w:r w:rsidR="009348EF">
        <w:rPr>
          <w:lang w:val="kk-KZ"/>
        </w:rPr>
        <w:t>1</w:t>
      </w:r>
      <w:r w:rsidRPr="00FB0B46">
        <w:rPr>
          <w:lang w:val="kk-KZ"/>
        </w:rPr>
        <w:t xml:space="preserve"> - Совмещенная характеристика ЭЦН и СН с соплом рационального профил</w:t>
      </w:r>
      <w:r>
        <w:rPr>
          <w:lang w:val="kk-KZ"/>
        </w:rPr>
        <w:t>я</w:t>
      </w:r>
      <w:r w:rsidRPr="00FB0B46">
        <w:rPr>
          <w:lang w:val="kk-KZ"/>
        </w:rPr>
        <w:t xml:space="preserve"> №3</w:t>
      </w:r>
    </w:p>
    <w:p w:rsidR="00BC2AA7" w:rsidRPr="005441A6" w:rsidRDefault="0001041D" w:rsidP="005441A6">
      <w:pPr>
        <w:tabs>
          <w:tab w:val="left" w:pos="1276"/>
        </w:tabs>
        <w:ind w:firstLine="709"/>
        <w:jc w:val="both"/>
        <w:rPr>
          <w:color w:val="C00000"/>
          <w:lang w:val="kk-KZ"/>
        </w:rPr>
      </w:pPr>
      <w:r w:rsidRPr="005441A6">
        <w:rPr>
          <w:lang w:val="kk-KZ"/>
        </w:rPr>
        <w:lastRenderedPageBreak/>
        <w:t>Угол раскрытия диффузора определен экспериментальным путем</w:t>
      </w:r>
      <w:r w:rsidR="003451FA" w:rsidRPr="005441A6">
        <w:rPr>
          <w:lang w:val="kk-KZ"/>
        </w:rPr>
        <w:t>.</w:t>
      </w:r>
      <w:r w:rsidR="005441A6" w:rsidRPr="005441A6">
        <w:rPr>
          <w:lang w:val="kk-KZ"/>
        </w:rPr>
        <w:t xml:space="preserve"> </w:t>
      </w:r>
      <w:r w:rsidR="00A0648E" w:rsidRPr="00A0648E">
        <w:rPr>
          <w:lang w:val="kk-KZ"/>
        </w:rPr>
        <w:t xml:space="preserve">Геометрию </w:t>
      </w:r>
      <w:r w:rsidR="00BC2AA7">
        <w:rPr>
          <w:lang w:val="kk-KZ"/>
        </w:rPr>
        <w:t>диффузор</w:t>
      </w:r>
      <w:r w:rsidR="00E4108B">
        <w:rPr>
          <w:lang w:val="kk-KZ"/>
        </w:rPr>
        <w:t>ов</w:t>
      </w:r>
      <w:r w:rsidR="00BC2AA7">
        <w:rPr>
          <w:lang w:val="kk-KZ"/>
        </w:rPr>
        <w:t xml:space="preserve"> определяют </w:t>
      </w:r>
      <w:r w:rsidR="004D1A43">
        <w:rPr>
          <w:lang w:val="kk-KZ"/>
        </w:rPr>
        <w:t>т</w:t>
      </w:r>
      <w:r w:rsidR="00BC2AA7">
        <w:rPr>
          <w:lang w:val="kk-KZ"/>
        </w:rPr>
        <w:t xml:space="preserve">ри основных фактора (угол раскрытия </w:t>
      </w:r>
      <w:r w:rsidR="00BC2AA7" w:rsidRPr="00E73A45">
        <w:rPr>
          <w:rFonts w:cs="Times New Roman"/>
          <w:i/>
          <w:lang w:val="kk-KZ"/>
        </w:rPr>
        <w:t>φ</w:t>
      </w:r>
      <w:r w:rsidR="00BC2AA7">
        <w:rPr>
          <w:lang w:val="kk-KZ"/>
        </w:rPr>
        <w:t xml:space="preserve">, степень расширения </w:t>
      </w:r>
      <w:r w:rsidR="00BC2AA7" w:rsidRPr="00E73A45">
        <w:rPr>
          <w:i/>
          <w:lang w:val="en-US"/>
        </w:rPr>
        <w:t>n</w:t>
      </w:r>
      <w:r w:rsidR="00BC2AA7" w:rsidRPr="00E73A45">
        <w:rPr>
          <w:rFonts w:cs="Times New Roman"/>
          <w:i/>
          <w:vertAlign w:val="subscript"/>
          <w:lang w:val="en-US"/>
        </w:rPr>
        <w:t>ΙΙ</w:t>
      </w:r>
      <w:r w:rsidR="00BC2AA7">
        <w:rPr>
          <w:rFonts w:cs="Times New Roman"/>
          <w:vertAlign w:val="subscript"/>
          <w:lang w:val="kk-KZ"/>
        </w:rPr>
        <w:t xml:space="preserve"> </w:t>
      </w:r>
      <w:r w:rsidR="00BC2AA7">
        <w:rPr>
          <w:rFonts w:cs="Times New Roman"/>
          <w:lang w:val="kk-KZ"/>
        </w:rPr>
        <w:t>и форма образующей</w:t>
      </w:r>
      <w:r w:rsidR="00BC2AA7">
        <w:rPr>
          <w:lang w:val="kk-KZ"/>
        </w:rPr>
        <w:t>, определяющая характер изменения площади поперечного сечения по его длине).</w:t>
      </w:r>
    </w:p>
    <w:p w:rsidR="00656002" w:rsidRDefault="00BC2AA7" w:rsidP="00C3110C">
      <w:pPr>
        <w:tabs>
          <w:tab w:val="left" w:pos="1276"/>
        </w:tabs>
        <w:ind w:firstLine="709"/>
        <w:jc w:val="both"/>
        <w:rPr>
          <w:rFonts w:cs="Times New Roman"/>
          <w:lang w:val="kk-KZ"/>
        </w:rPr>
      </w:pPr>
      <w:r>
        <w:rPr>
          <w:lang w:val="kk-KZ"/>
        </w:rPr>
        <w:t xml:space="preserve">Влияние угла </w:t>
      </w:r>
      <w:r w:rsidRPr="00BC2AA7">
        <w:rPr>
          <w:rFonts w:cs="Times New Roman"/>
          <w:i/>
          <w:lang w:val="kk-KZ"/>
        </w:rPr>
        <w:t>φ</w:t>
      </w:r>
      <w:r w:rsidR="00E73A45">
        <w:rPr>
          <w:rFonts w:cs="Times New Roman"/>
          <w:i/>
          <w:lang w:val="kk-KZ"/>
        </w:rPr>
        <w:t xml:space="preserve"> </w:t>
      </w:r>
      <w:r w:rsidR="00E73A45">
        <w:rPr>
          <w:rFonts w:cs="Times New Roman"/>
          <w:lang w:val="kk-KZ"/>
        </w:rPr>
        <w:t>на КПД струйного насоса было обнаружено многочисленными исследованиями, начиная с работ И.А.Тиме [</w:t>
      </w:r>
      <w:r w:rsidR="00974E6A">
        <w:rPr>
          <w:rFonts w:cs="Times New Roman"/>
          <w:lang w:val="kk-KZ"/>
        </w:rPr>
        <w:t>55, 56</w:t>
      </w:r>
      <w:r w:rsidR="00E73A45">
        <w:rPr>
          <w:rFonts w:cs="Times New Roman"/>
          <w:lang w:val="kk-KZ"/>
        </w:rPr>
        <w:t>]</w:t>
      </w:r>
      <w:r>
        <w:rPr>
          <w:rFonts w:cs="Times New Roman"/>
          <w:lang w:val="kk-KZ"/>
        </w:rPr>
        <w:t xml:space="preserve">, </w:t>
      </w:r>
      <w:r w:rsidR="007A36FE">
        <w:rPr>
          <w:rFonts w:cs="Times New Roman"/>
          <w:lang w:val="kk-KZ"/>
        </w:rPr>
        <w:t>который указал на целе</w:t>
      </w:r>
      <w:r w:rsidR="00205F55">
        <w:rPr>
          <w:rFonts w:cs="Times New Roman"/>
          <w:lang w:val="kk-KZ"/>
        </w:rPr>
        <w:t xml:space="preserve">сообразность выполнения конических диффузоров с углом раскрытия </w:t>
      </w:r>
      <w:r w:rsidR="00F10117">
        <w:rPr>
          <w:rFonts w:cs="Times New Roman"/>
          <w:lang w:val="kk-KZ"/>
        </w:rPr>
        <w:t xml:space="preserve">от </w:t>
      </w:r>
      <w:r w:rsidR="00656002">
        <w:rPr>
          <w:rFonts w:cs="Times New Roman"/>
          <w:lang w:val="kk-KZ"/>
        </w:rPr>
        <w:t>8 до 12</w:t>
      </w:r>
      <w:r w:rsidR="00656002">
        <w:rPr>
          <w:rFonts w:cs="Times New Roman"/>
          <w:vertAlign w:val="superscript"/>
          <w:lang w:val="kk-KZ"/>
        </w:rPr>
        <w:t>0</w:t>
      </w:r>
      <w:r w:rsidR="000742E4">
        <w:rPr>
          <w:rFonts w:cs="Times New Roman"/>
          <w:lang w:val="kk-KZ"/>
        </w:rPr>
        <w:t xml:space="preserve"> [23</w:t>
      </w:r>
      <w:r w:rsidR="003030E7">
        <w:rPr>
          <w:rFonts w:cs="Times New Roman"/>
          <w:lang w:val="kk-KZ"/>
        </w:rPr>
        <w:t>]</w:t>
      </w:r>
      <w:r w:rsidR="00656002">
        <w:rPr>
          <w:rFonts w:cs="Times New Roman"/>
          <w:lang w:val="kk-KZ"/>
        </w:rPr>
        <w:t>.</w:t>
      </w:r>
    </w:p>
    <w:p w:rsidR="0001041D" w:rsidRDefault="00656002" w:rsidP="00C3110C">
      <w:pPr>
        <w:tabs>
          <w:tab w:val="left" w:pos="1276"/>
        </w:tabs>
        <w:ind w:firstLine="709"/>
        <w:jc w:val="both"/>
        <w:rPr>
          <w:rFonts w:cs="Times New Roman"/>
          <w:lang w:val="kk-KZ"/>
        </w:rPr>
      </w:pPr>
      <w:r>
        <w:rPr>
          <w:rFonts w:cs="Times New Roman"/>
          <w:lang w:val="kk-KZ"/>
        </w:rPr>
        <w:t>Характеристики высоконапорных струйных насосов</w:t>
      </w:r>
      <w:r w:rsidRPr="00656002">
        <w:rPr>
          <w:rFonts w:cs="Times New Roman"/>
        </w:rPr>
        <w:t xml:space="preserve">, </w:t>
      </w:r>
      <w:r>
        <w:rPr>
          <w:rFonts w:cs="Times New Roman"/>
          <w:lang w:val="kk-KZ"/>
        </w:rPr>
        <w:t xml:space="preserve">полученные с различными углами раскрытия диффузора </w:t>
      </w:r>
      <w:r w:rsidRPr="00656002">
        <w:rPr>
          <w:rFonts w:cs="Times New Roman"/>
          <w:i/>
          <w:lang w:val="kk-KZ"/>
        </w:rPr>
        <w:t>φ</w:t>
      </w:r>
      <w:r w:rsidR="008460E6">
        <w:rPr>
          <w:rFonts w:cs="Times New Roman"/>
        </w:rPr>
        <w:t>, показывают (</w:t>
      </w:r>
      <w:r w:rsidR="008460E6">
        <w:rPr>
          <w:rFonts w:cs="Times New Roman"/>
          <w:lang w:val="kk-KZ"/>
        </w:rPr>
        <w:t xml:space="preserve">рисунок </w:t>
      </w:r>
      <w:r w:rsidR="003D58E1">
        <w:rPr>
          <w:rFonts w:cs="Times New Roman"/>
          <w:lang w:val="kk-KZ"/>
        </w:rPr>
        <w:t>4.</w:t>
      </w:r>
      <w:r w:rsidR="009348EF">
        <w:rPr>
          <w:rFonts w:cs="Times New Roman"/>
          <w:lang w:val="kk-KZ"/>
        </w:rPr>
        <w:t>2</w:t>
      </w:r>
      <w:r w:rsidR="008460E6">
        <w:rPr>
          <w:rFonts w:cs="Times New Roman"/>
        </w:rPr>
        <w:t>)</w:t>
      </w:r>
      <w:r w:rsidR="002621B2">
        <w:rPr>
          <w:lang w:val="kk-KZ"/>
        </w:rPr>
        <w:t xml:space="preserve">, что насос </w:t>
      </w:r>
      <w:r w:rsidR="004D1A43">
        <w:rPr>
          <w:lang w:val="kk-KZ"/>
        </w:rPr>
        <w:t xml:space="preserve">при </w:t>
      </w:r>
      <w:r w:rsidR="004D1A43" w:rsidRPr="004D1A43">
        <w:rPr>
          <w:rFonts w:cs="Times New Roman"/>
          <w:i/>
          <w:lang w:val="kk-KZ"/>
        </w:rPr>
        <w:t>φ</w:t>
      </w:r>
      <w:r w:rsidR="004D1A43" w:rsidRPr="004D1A43">
        <w:t>= 9</w:t>
      </w:r>
      <w:r w:rsidR="004D1A43" w:rsidRPr="004D1A43">
        <w:rPr>
          <w:vertAlign w:val="superscript"/>
        </w:rPr>
        <w:t>0</w:t>
      </w:r>
      <w:r w:rsidR="004D1A43" w:rsidRPr="004D1A43">
        <w:t xml:space="preserve"> </w:t>
      </w:r>
      <w:r w:rsidR="00772106" w:rsidRPr="005441A6">
        <w:t xml:space="preserve">развивает большой напор, чем насос с углом диффузора </w:t>
      </w:r>
      <w:r w:rsidR="00585634" w:rsidRPr="00585634">
        <w:rPr>
          <w:i/>
          <w:lang w:val="kk-KZ"/>
        </w:rPr>
        <w:t>φ</w:t>
      </w:r>
      <w:r w:rsidR="00585634" w:rsidRPr="00585634">
        <w:t xml:space="preserve">= </w:t>
      </w:r>
      <w:r w:rsidR="00585634">
        <w:t>12</w:t>
      </w:r>
      <w:r w:rsidR="00585634" w:rsidRPr="00585634">
        <w:rPr>
          <w:vertAlign w:val="superscript"/>
        </w:rPr>
        <w:t>0</w:t>
      </w:r>
      <w:r w:rsidR="00585634">
        <w:rPr>
          <w:lang w:val="kk-KZ"/>
        </w:rPr>
        <w:t xml:space="preserve"> для всех значений коэффициента эжекции, что объясняется увеличением гидравлических потерь в диффузорах при увеличении угла раскрытия, которое согласно исследованиям </w:t>
      </w:r>
      <w:r w:rsidR="00585634">
        <w:rPr>
          <w:rFonts w:cs="Times New Roman"/>
          <w:lang w:val="kk-KZ"/>
        </w:rPr>
        <w:t>[</w:t>
      </w:r>
      <w:r w:rsidR="008C4B5B">
        <w:rPr>
          <w:rFonts w:cs="Times New Roman"/>
          <w:lang w:val="kk-KZ"/>
        </w:rPr>
        <w:t>5</w:t>
      </w:r>
      <w:r w:rsidR="00974E6A">
        <w:rPr>
          <w:rFonts w:cs="Times New Roman"/>
          <w:lang w:val="kk-KZ"/>
        </w:rPr>
        <w:t>7</w:t>
      </w:r>
      <w:r w:rsidR="00585634">
        <w:rPr>
          <w:rFonts w:cs="Times New Roman"/>
          <w:lang w:val="kk-KZ"/>
        </w:rPr>
        <w:t>], прежде всего, обусловлено переходом от безотрывного течения к отрывному течению в диффузоре.</w:t>
      </w:r>
    </w:p>
    <w:p w:rsidR="005D61C2" w:rsidRDefault="005D61C2" w:rsidP="00C3110C">
      <w:pPr>
        <w:tabs>
          <w:tab w:val="left" w:pos="1276"/>
        </w:tabs>
        <w:ind w:firstLine="709"/>
        <w:jc w:val="both"/>
        <w:rPr>
          <w:rFonts w:cs="Times New Roman"/>
          <w:lang w:val="kk-KZ"/>
        </w:rPr>
      </w:pPr>
    </w:p>
    <w:p w:rsidR="001F1251" w:rsidRDefault="00EC6EF1" w:rsidP="009D67FA">
      <w:pPr>
        <w:tabs>
          <w:tab w:val="left" w:pos="1276"/>
        </w:tabs>
        <w:jc w:val="center"/>
        <w:rPr>
          <w:rFonts w:cs="Times New Roman"/>
          <w:lang w:val="kk-KZ"/>
        </w:rPr>
      </w:pPr>
      <w:r w:rsidRPr="00EC6EF1">
        <w:rPr>
          <w:rFonts w:cs="Times New Roman"/>
          <w:noProof/>
          <w:lang w:eastAsia="ru-RU"/>
        </w:rPr>
        <w:drawing>
          <wp:inline distT="0" distB="0" distL="0" distR="0">
            <wp:extent cx="4193144" cy="2317900"/>
            <wp:effectExtent l="0" t="0" r="0" b="6350"/>
            <wp:docPr id="72" name="Рисунок 72" descr="F:\DISSER\диссертациям\характерист диффуз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ISSER\диссертациям\характерист диффузор.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206419" cy="2325238"/>
                    </a:xfrm>
                    <a:prstGeom prst="rect">
                      <a:avLst/>
                    </a:prstGeom>
                    <a:noFill/>
                    <a:ln>
                      <a:noFill/>
                    </a:ln>
                  </pic:spPr>
                </pic:pic>
              </a:graphicData>
            </a:graphic>
          </wp:inline>
        </w:drawing>
      </w:r>
    </w:p>
    <w:p w:rsidR="000E3C90" w:rsidRDefault="000E3C90" w:rsidP="005D61C2">
      <w:pPr>
        <w:tabs>
          <w:tab w:val="left" w:pos="1276"/>
        </w:tabs>
        <w:jc w:val="center"/>
        <w:rPr>
          <w:rFonts w:cs="Times New Roman"/>
          <w:lang w:val="kk-KZ"/>
        </w:rPr>
      </w:pPr>
    </w:p>
    <w:p w:rsidR="005D61C2" w:rsidRDefault="005D61C2" w:rsidP="005D61C2">
      <w:pPr>
        <w:tabs>
          <w:tab w:val="left" w:pos="1276"/>
        </w:tabs>
        <w:jc w:val="center"/>
        <w:rPr>
          <w:rFonts w:cs="Times New Roman"/>
          <w:lang w:val="kk-KZ"/>
        </w:rPr>
      </w:pPr>
      <w:r>
        <w:rPr>
          <w:rFonts w:cs="Times New Roman"/>
          <w:lang w:val="kk-KZ"/>
        </w:rPr>
        <w:t>Рисунок 4.</w:t>
      </w:r>
      <w:r w:rsidR="009348EF">
        <w:rPr>
          <w:rFonts w:cs="Times New Roman"/>
          <w:lang w:val="kk-KZ"/>
        </w:rPr>
        <w:t>2</w:t>
      </w:r>
      <w:r>
        <w:rPr>
          <w:rFonts w:cs="Times New Roman"/>
          <w:lang w:val="kk-KZ"/>
        </w:rPr>
        <w:t xml:space="preserve"> – Напорные характеристики СН с цилиндрическими камерами смешения при различных углах </w:t>
      </w:r>
      <w:r w:rsidR="001F1251">
        <w:rPr>
          <w:rFonts w:cs="Times New Roman"/>
          <w:lang w:val="kk-KZ"/>
        </w:rPr>
        <w:t xml:space="preserve">раскрытия диффузора: ∆ - </w:t>
      </w:r>
      <w:r w:rsidR="001F1251" w:rsidRPr="001F1251">
        <w:rPr>
          <w:rFonts w:cs="Times New Roman"/>
          <w:i/>
          <w:lang w:val="kk-KZ"/>
        </w:rPr>
        <w:t>φ</w:t>
      </w:r>
      <w:r w:rsidR="001F1251">
        <w:rPr>
          <w:rFonts w:cs="Times New Roman"/>
          <w:i/>
          <w:lang w:val="kk-KZ"/>
        </w:rPr>
        <w:t xml:space="preserve"> </w:t>
      </w:r>
      <w:r w:rsidR="001F1251">
        <w:rPr>
          <w:rFonts w:cs="Times New Roman"/>
          <w:lang w:val="kk-KZ"/>
        </w:rPr>
        <w:t>= 9</w:t>
      </w:r>
      <w:r w:rsidR="001F1251">
        <w:rPr>
          <w:rFonts w:cs="Times New Roman"/>
          <w:vertAlign w:val="superscript"/>
          <w:lang w:val="kk-KZ"/>
        </w:rPr>
        <w:t>0</w:t>
      </w:r>
      <w:r w:rsidR="001F1251">
        <w:rPr>
          <w:rFonts w:cs="Times New Roman"/>
          <w:lang w:val="kk-KZ"/>
        </w:rPr>
        <w:t xml:space="preserve">; □ - </w:t>
      </w:r>
      <w:r w:rsidR="001F1251" w:rsidRPr="001F1251">
        <w:rPr>
          <w:rFonts w:cs="Times New Roman"/>
          <w:i/>
          <w:lang w:val="kk-KZ"/>
        </w:rPr>
        <w:t xml:space="preserve">φ </w:t>
      </w:r>
      <w:r w:rsidR="001F1251" w:rsidRPr="001F1251">
        <w:rPr>
          <w:rFonts w:cs="Times New Roman"/>
          <w:lang w:val="kk-KZ"/>
        </w:rPr>
        <w:t xml:space="preserve">= </w:t>
      </w:r>
      <w:r w:rsidR="001F1251">
        <w:rPr>
          <w:rFonts w:cs="Times New Roman"/>
          <w:lang w:val="kk-KZ"/>
        </w:rPr>
        <w:t>12</w:t>
      </w:r>
      <w:r w:rsidR="001F1251" w:rsidRPr="001F1251">
        <w:rPr>
          <w:rFonts w:cs="Times New Roman"/>
          <w:vertAlign w:val="superscript"/>
          <w:lang w:val="kk-KZ"/>
        </w:rPr>
        <w:t>0</w:t>
      </w:r>
    </w:p>
    <w:p w:rsidR="005D61C2" w:rsidRDefault="005D61C2" w:rsidP="00C3110C">
      <w:pPr>
        <w:tabs>
          <w:tab w:val="left" w:pos="1276"/>
        </w:tabs>
        <w:ind w:firstLine="709"/>
        <w:jc w:val="both"/>
        <w:rPr>
          <w:rFonts w:cs="Times New Roman"/>
          <w:lang w:val="kk-KZ"/>
        </w:rPr>
      </w:pPr>
    </w:p>
    <w:p w:rsidR="00C3110C" w:rsidRDefault="00C3110C" w:rsidP="00C3110C">
      <w:pPr>
        <w:tabs>
          <w:tab w:val="left" w:pos="1276"/>
        </w:tabs>
        <w:ind w:firstLine="709"/>
        <w:jc w:val="both"/>
        <w:rPr>
          <w:lang w:val="kk-KZ"/>
        </w:rPr>
      </w:pPr>
      <w:r w:rsidRPr="00FB0B46">
        <w:rPr>
          <w:lang w:val="kk-KZ"/>
        </w:rPr>
        <w:t xml:space="preserve">Из анализа совмещенной  характеристики ЭЦН и СН следует, что при высоких значениях давления, развиваемого ЭЦН СН выполняет роль забойного штуцера, а по мере его снижения подача КНУ складывается из подачи ЭЦН и подачи </w:t>
      </w:r>
      <w:r w:rsidRPr="00962783">
        <w:rPr>
          <w:lang w:val="kk-KZ"/>
        </w:rPr>
        <w:t>СН. При оптимальном режиме работы ЭЦН (Н</w:t>
      </w:r>
      <w:r w:rsidRPr="00962783">
        <w:rPr>
          <w:vertAlign w:val="subscript"/>
          <w:lang w:val="kk-KZ"/>
        </w:rPr>
        <w:t>эцн.опт.</w:t>
      </w:r>
      <w:r w:rsidRPr="00962783">
        <w:rPr>
          <w:lang w:val="kk-KZ"/>
        </w:rPr>
        <w:t xml:space="preserve">= 27м и </w:t>
      </w:r>
      <w:r w:rsidRPr="00962783">
        <w:rPr>
          <w:lang w:val="en-US"/>
        </w:rPr>
        <w:t>Q</w:t>
      </w:r>
      <w:r w:rsidRPr="00962783">
        <w:rPr>
          <w:vertAlign w:val="subscript"/>
        </w:rPr>
        <w:t>эцн.опт</w:t>
      </w:r>
      <w:r w:rsidRPr="00962783">
        <w:t>= 4,55м</w:t>
      </w:r>
      <w:r w:rsidRPr="00962783">
        <w:rPr>
          <w:vertAlign w:val="superscript"/>
        </w:rPr>
        <w:t>3</w:t>
      </w:r>
      <w:r w:rsidRPr="00962783">
        <w:t>/ч</w:t>
      </w:r>
      <w:r w:rsidRPr="00962783">
        <w:rPr>
          <w:lang w:val="kk-KZ"/>
        </w:rPr>
        <w:t xml:space="preserve">) с подпором эжектируемой жидкости 3м на входе в СН составила </w:t>
      </w:r>
      <w:r w:rsidRPr="00962783">
        <w:rPr>
          <w:lang w:val="en-US"/>
        </w:rPr>
        <w:t>q</w:t>
      </w:r>
      <w:r w:rsidRPr="00962783">
        <w:rPr>
          <w:vertAlign w:val="subscript"/>
        </w:rPr>
        <w:t>2</w:t>
      </w:r>
      <w:r w:rsidRPr="00962783">
        <w:t xml:space="preserve"> = </w:t>
      </w:r>
      <w:r w:rsidRPr="00962783">
        <w:rPr>
          <w:lang w:val="kk-KZ"/>
        </w:rPr>
        <w:t>2,71м</w:t>
      </w:r>
      <w:r w:rsidRPr="00962783">
        <w:rPr>
          <w:vertAlign w:val="superscript"/>
          <w:lang w:val="kk-KZ"/>
        </w:rPr>
        <w:t>3</w:t>
      </w:r>
      <w:r w:rsidRPr="00962783">
        <w:rPr>
          <w:lang w:val="kk-KZ"/>
        </w:rPr>
        <w:t xml:space="preserve">/ч.  Суммарная </w:t>
      </w:r>
      <w:r w:rsidRPr="00FB0B46">
        <w:rPr>
          <w:lang w:val="kk-KZ"/>
        </w:rPr>
        <w:t xml:space="preserve">подача КНУ на этом режиме составила </w:t>
      </w:r>
      <w:r w:rsidRPr="00FB0B46">
        <w:rPr>
          <w:lang w:val="en-US"/>
        </w:rPr>
        <w:t>Q</w:t>
      </w:r>
      <w:r w:rsidRPr="00FB0B46">
        <w:rPr>
          <w:vertAlign w:val="subscript"/>
        </w:rPr>
        <w:t>кну</w:t>
      </w:r>
      <w:r w:rsidR="004865B5">
        <w:t>=</w:t>
      </w:r>
      <w:r w:rsidRPr="00FB0B46">
        <w:rPr>
          <w:lang w:val="kk-KZ"/>
        </w:rPr>
        <w:t>7,26м</w:t>
      </w:r>
      <w:r w:rsidRPr="00FB0B46">
        <w:rPr>
          <w:vertAlign w:val="superscript"/>
          <w:lang w:val="kk-KZ"/>
        </w:rPr>
        <w:t>3</w:t>
      </w:r>
      <w:r w:rsidRPr="00FB0B46">
        <w:rPr>
          <w:lang w:val="kk-KZ"/>
        </w:rPr>
        <w:t>/ч. Дальнейшее изменение подачи при различных противодавлениях не приводит к ухудшению оптимального режима ЭЦН.</w:t>
      </w:r>
    </w:p>
    <w:p w:rsidR="00C533C0" w:rsidRPr="00C533C0" w:rsidRDefault="00C533C0" w:rsidP="00C533C0">
      <w:pPr>
        <w:tabs>
          <w:tab w:val="left" w:pos="1276"/>
        </w:tabs>
        <w:ind w:firstLine="709"/>
        <w:jc w:val="both"/>
        <w:rPr>
          <w:lang w:val="kk-KZ"/>
        </w:rPr>
      </w:pPr>
      <w:r w:rsidRPr="00C533C0">
        <w:rPr>
          <w:lang w:val="kk-KZ"/>
        </w:rPr>
        <w:t>Имитация погружения КНУ под динамический уровень жидкости (регулировкой подпора эжектируемой жидкости Н</w:t>
      </w:r>
      <w:r w:rsidRPr="00C533C0">
        <w:rPr>
          <w:vertAlign w:val="subscript"/>
          <w:lang w:val="kk-KZ"/>
        </w:rPr>
        <w:t>э</w:t>
      </w:r>
      <w:r w:rsidRPr="00C533C0">
        <w:rPr>
          <w:lang w:val="kk-KZ"/>
        </w:rPr>
        <w:t xml:space="preserve"> = 3м подпорным насосом на линии) благоприятно воздействует на работу СН. Так, имитация погружения СН под уровень жидкости в три метра при неизменном режиме работы ЭЦН позволило увеличить подачу эжектируемой жидкости на 8%, а </w:t>
      </w:r>
      <w:r w:rsidRPr="00C533C0">
        <w:rPr>
          <w:lang w:val="kk-KZ"/>
        </w:rPr>
        <w:lastRenderedPageBreak/>
        <w:t xml:space="preserve">максимальный КПД КНУ при этом подрос с 27,8% до 29,8% или на 2%.  Однако, на заданном режиме работы ЭЦН дальнейшее увеличение подпора эжектируемой жидкости не приводило к заметному росту производительности и КПД установки или наблюдалось даже некоторое их снижение. Для поддержания КПД требовалось изменение режима работы ЭЦН – увеличение напора повышением частоты питающего напряжения частотным регулятором. </w:t>
      </w:r>
    </w:p>
    <w:p w:rsidR="00C533C0" w:rsidRPr="00C533C0" w:rsidRDefault="00C533C0" w:rsidP="00C533C0">
      <w:pPr>
        <w:tabs>
          <w:tab w:val="left" w:pos="1276"/>
        </w:tabs>
        <w:ind w:firstLine="709"/>
        <w:jc w:val="both"/>
        <w:rPr>
          <w:lang w:val="kk-KZ"/>
        </w:rPr>
      </w:pPr>
      <w:r w:rsidRPr="00C533C0">
        <w:rPr>
          <w:lang w:val="kk-KZ"/>
        </w:rPr>
        <w:t>Из анализа сравнительной характеристики потребляемой мощности электроприводов ЭЦН и КНУ в равных условиях работы (рисунок 4.</w:t>
      </w:r>
      <w:r w:rsidR="009348EF">
        <w:rPr>
          <w:lang w:val="kk-KZ"/>
        </w:rPr>
        <w:t>3</w:t>
      </w:r>
      <w:r w:rsidRPr="00C533C0">
        <w:rPr>
          <w:lang w:val="kk-KZ"/>
        </w:rPr>
        <w:t xml:space="preserve">) следует, что в области малых КПД и подач ЭЦН  энергопотребление несколько меньше, чем при его совместной работе со СН. Это объясняется относительно высокими потерями кинетической энергии высоконапорной струи в элементах струйного аппарата при малых скоростях потока.  </w:t>
      </w:r>
    </w:p>
    <w:p w:rsidR="00C533C0" w:rsidRPr="00C533C0" w:rsidRDefault="00C533C0" w:rsidP="00C533C0">
      <w:pPr>
        <w:tabs>
          <w:tab w:val="left" w:pos="1276"/>
        </w:tabs>
        <w:ind w:firstLine="709"/>
        <w:jc w:val="both"/>
        <w:rPr>
          <w:lang w:val="kk-KZ"/>
        </w:rPr>
      </w:pPr>
      <w:r w:rsidRPr="00C533C0">
        <w:rPr>
          <w:lang w:val="kk-KZ"/>
        </w:rPr>
        <w:t>Однако, начиная с точки (А) на графике, что соответствует подаче 3 м</w:t>
      </w:r>
      <w:r w:rsidRPr="00C533C0">
        <w:rPr>
          <w:vertAlign w:val="superscript"/>
          <w:lang w:val="kk-KZ"/>
        </w:rPr>
        <w:t>3</w:t>
      </w:r>
      <w:r w:rsidRPr="00C533C0">
        <w:rPr>
          <w:lang w:val="kk-KZ"/>
        </w:rPr>
        <w:t xml:space="preserve">/ч и равным потребляемым мощностям приводов ЭЦН и КНУ, энергоэффективность КНУ становится более заметной. </w:t>
      </w:r>
    </w:p>
    <w:p w:rsidR="00C533C0" w:rsidRPr="00C533C0" w:rsidRDefault="00C533C0" w:rsidP="00C533C0">
      <w:pPr>
        <w:tabs>
          <w:tab w:val="left" w:pos="1276"/>
        </w:tabs>
        <w:ind w:firstLine="709"/>
        <w:jc w:val="both"/>
        <w:rPr>
          <w:lang w:val="kk-KZ"/>
        </w:rPr>
      </w:pPr>
      <w:r w:rsidRPr="00C533C0">
        <w:rPr>
          <w:lang w:val="kk-KZ"/>
        </w:rPr>
        <w:t>Так, если провести сравнительную оценку их энергоэффективности при  больших подачах (к примеру, при 3,5 м</w:t>
      </w:r>
      <w:r w:rsidRPr="00C533C0">
        <w:rPr>
          <w:vertAlign w:val="superscript"/>
          <w:lang w:val="kk-KZ"/>
        </w:rPr>
        <w:t>3</w:t>
      </w:r>
      <w:r w:rsidRPr="00C533C0">
        <w:rPr>
          <w:lang w:val="kk-KZ"/>
        </w:rPr>
        <w:t xml:space="preserve">/ч), то энергопотребление </w:t>
      </w:r>
      <w:r w:rsidR="00AA5FFC">
        <w:rPr>
          <w:lang w:val="kk-KZ"/>
        </w:rPr>
        <w:t>К</w:t>
      </w:r>
      <w:r w:rsidRPr="00C533C0">
        <w:rPr>
          <w:lang w:val="kk-KZ"/>
        </w:rPr>
        <w:t xml:space="preserve">НУ меньше энегопотребления ЭЦН примерно на 130 Вт, или на 8,7%. </w:t>
      </w:r>
    </w:p>
    <w:p w:rsidR="00C533C0" w:rsidRPr="00C533C0" w:rsidRDefault="00C533C0" w:rsidP="00C533C0">
      <w:pPr>
        <w:tabs>
          <w:tab w:val="left" w:pos="1271"/>
        </w:tabs>
        <w:ind w:firstLine="709"/>
        <w:jc w:val="both"/>
        <w:rPr>
          <w:lang w:val="kk-KZ"/>
        </w:rPr>
      </w:pPr>
      <w:r w:rsidRPr="00C533C0">
        <w:rPr>
          <w:lang w:val="kk-KZ"/>
        </w:rPr>
        <w:t xml:space="preserve"> Таким образом, можно констатировать, что применение КНУ эффективно в области средних и больших подачах.</w:t>
      </w:r>
    </w:p>
    <w:p w:rsidR="00C533C0" w:rsidRPr="00C533C0" w:rsidRDefault="00C533C0" w:rsidP="00C533C0">
      <w:pPr>
        <w:tabs>
          <w:tab w:val="left" w:pos="1271"/>
        </w:tabs>
        <w:ind w:firstLine="709"/>
        <w:jc w:val="both"/>
        <w:rPr>
          <w:lang w:val="kk-KZ"/>
        </w:rPr>
      </w:pPr>
    </w:p>
    <w:p w:rsidR="00C533C0" w:rsidRPr="00C533C0" w:rsidRDefault="00067670" w:rsidP="00873B5F">
      <w:pPr>
        <w:tabs>
          <w:tab w:val="left" w:pos="1271"/>
        </w:tabs>
        <w:jc w:val="center"/>
        <w:rPr>
          <w:lang w:val="kk-KZ"/>
        </w:rPr>
      </w:pPr>
      <w:r w:rsidRPr="00067670">
        <w:rPr>
          <w:noProof/>
          <w:lang w:eastAsia="ru-RU"/>
        </w:rPr>
        <w:drawing>
          <wp:inline distT="0" distB="0" distL="0" distR="0">
            <wp:extent cx="5940425" cy="3246226"/>
            <wp:effectExtent l="0" t="0" r="3175" b="0"/>
            <wp:docPr id="92" name="Рисунок 92" descr="D:\system\desktop\ВАЖНО\энерг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ystem\desktop\ВАЖНО\энерго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0425" cy="3246226"/>
                    </a:xfrm>
                    <a:prstGeom prst="rect">
                      <a:avLst/>
                    </a:prstGeom>
                    <a:noFill/>
                    <a:ln>
                      <a:noFill/>
                    </a:ln>
                  </pic:spPr>
                </pic:pic>
              </a:graphicData>
            </a:graphic>
          </wp:inline>
        </w:drawing>
      </w:r>
    </w:p>
    <w:p w:rsidR="00105B06" w:rsidRDefault="00105B06" w:rsidP="00C533C0">
      <w:pPr>
        <w:tabs>
          <w:tab w:val="left" w:pos="1276"/>
        </w:tabs>
        <w:jc w:val="center"/>
        <w:rPr>
          <w:lang w:val="kk-KZ"/>
        </w:rPr>
      </w:pPr>
    </w:p>
    <w:p w:rsidR="00C533C0" w:rsidRDefault="00C533C0" w:rsidP="00C533C0">
      <w:pPr>
        <w:tabs>
          <w:tab w:val="left" w:pos="1276"/>
        </w:tabs>
        <w:jc w:val="center"/>
        <w:rPr>
          <w:lang w:val="kk-KZ"/>
        </w:rPr>
      </w:pPr>
      <w:r w:rsidRPr="00C533C0">
        <w:rPr>
          <w:lang w:val="kk-KZ"/>
        </w:rPr>
        <w:t>Рисунок 4.</w:t>
      </w:r>
      <w:r w:rsidR="009348EF">
        <w:rPr>
          <w:lang w:val="kk-KZ"/>
        </w:rPr>
        <w:t>3</w:t>
      </w:r>
      <w:r w:rsidRPr="00C533C0">
        <w:rPr>
          <w:lang w:val="kk-KZ"/>
        </w:rPr>
        <w:t xml:space="preserve"> - Сравнительная характеристика потребляемой мощности электроприводов ЭЦН и КНУ</w:t>
      </w:r>
    </w:p>
    <w:p w:rsidR="005C5533" w:rsidRPr="005C5533" w:rsidRDefault="005C5533" w:rsidP="00A81C3A">
      <w:pPr>
        <w:tabs>
          <w:tab w:val="left" w:pos="993"/>
        </w:tabs>
        <w:jc w:val="both"/>
        <w:rPr>
          <w:lang w:val="kk-KZ"/>
        </w:rPr>
      </w:pPr>
    </w:p>
    <w:p w:rsidR="00F76002" w:rsidRDefault="00C3110C" w:rsidP="00C3110C">
      <w:pPr>
        <w:tabs>
          <w:tab w:val="left" w:pos="1276"/>
        </w:tabs>
        <w:ind w:firstLine="709"/>
        <w:jc w:val="both"/>
        <w:rPr>
          <w:szCs w:val="28"/>
          <w:lang w:val="kk-KZ"/>
        </w:rPr>
      </w:pPr>
      <w:r w:rsidRPr="00FB0B46">
        <w:rPr>
          <w:lang w:val="kk-KZ"/>
        </w:rPr>
        <w:t xml:space="preserve">Полученные результаты экспериментальных исследований КНУ в стендовых условиях позволяют утверждать, что их применение в технологии </w:t>
      </w:r>
      <w:r w:rsidRPr="00FB0B46">
        <w:rPr>
          <w:lang w:val="kk-KZ"/>
        </w:rPr>
        <w:lastRenderedPageBreak/>
        <w:t xml:space="preserve">ПСВ при откачке продуктивного раствора урана из скважин может повысить энергоэффективность </w:t>
      </w:r>
      <w:r w:rsidRPr="00FB0B46">
        <w:rPr>
          <w:szCs w:val="28"/>
          <w:lang w:val="kk-KZ"/>
        </w:rPr>
        <w:t xml:space="preserve">процесса </w:t>
      </w:r>
      <w:r w:rsidR="002E49AF">
        <w:rPr>
          <w:rFonts w:cs="Times New Roman"/>
          <w:szCs w:val="28"/>
          <w:lang w:val="kk-KZ"/>
        </w:rPr>
        <w:t>[50</w:t>
      </w:r>
      <w:r w:rsidRPr="00FB0B46">
        <w:rPr>
          <w:rFonts w:cs="Times New Roman"/>
          <w:szCs w:val="28"/>
          <w:lang w:val="kk-KZ"/>
        </w:rPr>
        <w:t>]</w:t>
      </w:r>
      <w:r w:rsidRPr="00FB0B46">
        <w:rPr>
          <w:szCs w:val="28"/>
          <w:lang w:val="kk-KZ"/>
        </w:rPr>
        <w:t>.</w:t>
      </w:r>
    </w:p>
    <w:p w:rsidR="00C3110C" w:rsidRDefault="00C3110C" w:rsidP="00C3110C">
      <w:pPr>
        <w:tabs>
          <w:tab w:val="left" w:pos="1276"/>
        </w:tabs>
        <w:ind w:firstLine="709"/>
        <w:jc w:val="both"/>
        <w:rPr>
          <w:lang w:val="kk-KZ"/>
        </w:rPr>
      </w:pPr>
      <w:r>
        <w:rPr>
          <w:lang w:val="kk-KZ"/>
        </w:rPr>
        <w:t xml:space="preserve"> </w:t>
      </w:r>
    </w:p>
    <w:p w:rsidR="000E3C90" w:rsidRDefault="000E3C90" w:rsidP="00C3110C">
      <w:pPr>
        <w:tabs>
          <w:tab w:val="left" w:pos="1276"/>
        </w:tabs>
        <w:ind w:firstLine="709"/>
        <w:jc w:val="both"/>
        <w:rPr>
          <w:lang w:val="kk-KZ"/>
        </w:rPr>
      </w:pPr>
    </w:p>
    <w:p w:rsidR="00C3110C" w:rsidRDefault="00C3110C" w:rsidP="00C3110C">
      <w:pPr>
        <w:tabs>
          <w:tab w:val="left" w:pos="1134"/>
        </w:tabs>
        <w:ind w:firstLine="709"/>
        <w:jc w:val="both"/>
      </w:pPr>
      <w:r>
        <w:t>4.</w:t>
      </w:r>
      <w:r>
        <w:rPr>
          <w:lang w:val="kk-KZ"/>
        </w:rPr>
        <w:t>1</w:t>
      </w:r>
      <w:r>
        <w:tab/>
      </w:r>
      <w:r w:rsidRPr="008823ED">
        <w:rPr>
          <w:lang w:val="kk-KZ"/>
        </w:rPr>
        <w:t>Разработка рекомендаций по конструированию и изготовлению промышленных образцов струйных насосов</w:t>
      </w:r>
    </w:p>
    <w:p w:rsidR="00C3110C" w:rsidRDefault="00C3110C" w:rsidP="00C3110C">
      <w:pPr>
        <w:tabs>
          <w:tab w:val="left" w:pos="1134"/>
        </w:tabs>
        <w:ind w:firstLine="709"/>
        <w:jc w:val="both"/>
      </w:pPr>
    </w:p>
    <w:p w:rsidR="00C3110C" w:rsidRPr="009C55CE" w:rsidRDefault="00C3110C" w:rsidP="00C3110C">
      <w:pPr>
        <w:tabs>
          <w:tab w:val="left" w:pos="1134"/>
        </w:tabs>
        <w:ind w:firstLine="709"/>
        <w:jc w:val="both"/>
      </w:pPr>
      <w:r w:rsidRPr="009C55CE">
        <w:t>Результаты проведенных исследований подтвердили перспективность применения струйных насосов</w:t>
      </w:r>
      <w:r>
        <w:rPr>
          <w:lang w:val="kk-KZ"/>
        </w:rPr>
        <w:t xml:space="preserve"> при</w:t>
      </w:r>
      <w:r w:rsidRPr="009C55CE">
        <w:t xml:space="preserve"> эксплуатации скважин в технологии ПСВ. Так, анализ результатов лабораторных стендовых испытаний КНУ с опытной конструкцией струйного насоса показал, что совмещенная работа ЭЦН и СН может обеспечить максимальный прирост подачи жидкости почти до 60%. Потребляемая мощность ЭЦН возрастает не более чем на 26%. </w:t>
      </w:r>
    </w:p>
    <w:p w:rsidR="00C3110C" w:rsidRPr="009C55CE" w:rsidRDefault="00C3110C" w:rsidP="00C3110C">
      <w:pPr>
        <w:tabs>
          <w:tab w:val="left" w:pos="1134"/>
        </w:tabs>
        <w:ind w:firstLine="709"/>
        <w:jc w:val="both"/>
      </w:pPr>
      <w:r w:rsidRPr="009C55CE">
        <w:t>Таким образом, доказана принципиальная возможность и эффективность применения КНУ (ЭЦН+СН) в откачных скважинах в технологии добычи урана методом ПСВ. Применение КНУ может позволить повысить энергоэффективность процесса откачки ПР урана.</w:t>
      </w:r>
    </w:p>
    <w:p w:rsidR="00C3110C" w:rsidRPr="009C55CE" w:rsidRDefault="00C3110C" w:rsidP="00C3110C">
      <w:pPr>
        <w:tabs>
          <w:tab w:val="left" w:pos="1134"/>
        </w:tabs>
        <w:ind w:firstLine="709"/>
        <w:jc w:val="both"/>
      </w:pPr>
      <w:r w:rsidRPr="009C55CE">
        <w:t>Накопленный материал результатов лабораторных и стендовых испытаний и исследований служит основой для продолжения работ в данном направлении для создания полупромышленных образцов КНУ и проведения широкомасштабных полевых исследований непосредственно на месторождении. Продолжение таких исследований возможно в рамках прямых договоров с предприятиями, в которых имеются</w:t>
      </w:r>
      <w:r>
        <w:t xml:space="preserve"> проблемы высоких энергозатрат.</w:t>
      </w:r>
      <w:r w:rsidRPr="009C55CE">
        <w:t xml:space="preserve"> К настоящему времени имеется заинтересованность руководства рудника «Байкен - </w:t>
      </w:r>
      <w:r w:rsidRPr="009C55CE">
        <w:rPr>
          <w:lang w:val="en-US"/>
        </w:rPr>
        <w:t>U</w:t>
      </w:r>
      <w:r w:rsidRPr="009C55CE">
        <w:t>»</w:t>
      </w:r>
      <w:r w:rsidRPr="009C55CE">
        <w:rPr>
          <w:lang w:val="kk-KZ"/>
        </w:rPr>
        <w:t xml:space="preserve"> </w:t>
      </w:r>
      <w:r w:rsidRPr="009C55CE">
        <w:t>в проведении таких исследований.</w:t>
      </w:r>
    </w:p>
    <w:p w:rsidR="00C3110C" w:rsidRDefault="00C3110C" w:rsidP="00842FFF">
      <w:pPr>
        <w:tabs>
          <w:tab w:val="left" w:pos="1134"/>
        </w:tabs>
        <w:ind w:firstLine="709"/>
        <w:jc w:val="both"/>
        <w:rPr>
          <w:lang w:val="kk-KZ"/>
        </w:rPr>
      </w:pPr>
      <w:r>
        <w:t>Разработанная</w:t>
      </w:r>
      <w:r w:rsidRPr="009C55CE">
        <w:t xml:space="preserve"> методика расчетного моделирования режимов совместной работы ЭЦН и СН позволяет с достаточно для практического применения точностью определять конструктивные параметры основных элементов струйного насоса (диаметр высоконапорного сопла, диаметр и длину камеры смешения, оптимальное соотношение диаметров сопла и камеры смешения, оптимальное расстояние между соплом и входом в камеру смешения и пр.) в различных скважинных условиях (глубины погружения СН под уровень жидкости), определять его технико-экономические показатели и определять диапазон бескавитационных режимов с применением общедоступного программного комплекса «MAPLE». Конструктивные размеры СН в зависимости от режимных параметров погружного ЭЦН и внутрискважинных условий, которые могут быть определены на основании разработанной методики моделирования, представлены на рисунке </w:t>
      </w:r>
      <w:r>
        <w:rPr>
          <w:lang w:val="kk-KZ"/>
        </w:rPr>
        <w:t>4</w:t>
      </w:r>
      <w:r>
        <w:t>.</w:t>
      </w:r>
      <w:r w:rsidR="00746F50">
        <w:rPr>
          <w:lang w:val="kk-KZ"/>
        </w:rPr>
        <w:t>4</w:t>
      </w:r>
      <w:r w:rsidRPr="009C55CE">
        <w:rPr>
          <w:lang w:val="kk-KZ"/>
        </w:rPr>
        <w:t>.</w:t>
      </w:r>
    </w:p>
    <w:p w:rsidR="00842FFF" w:rsidRDefault="000E3C90" w:rsidP="00842FFF">
      <w:pPr>
        <w:tabs>
          <w:tab w:val="left" w:pos="1134"/>
        </w:tabs>
        <w:ind w:firstLine="709"/>
        <w:jc w:val="both"/>
      </w:pPr>
      <w:r w:rsidRPr="009C55CE">
        <w:t xml:space="preserve">В качестве высоконапорного сопла рекомендуется использовать короткие коноидальные тонкостенные сопла с </w:t>
      </w:r>
      <w:r w:rsidRPr="009C55CE">
        <w:rPr>
          <w:lang w:val="kk-KZ"/>
        </w:rPr>
        <w:t xml:space="preserve">соотношением длины цилиндрического канала к его диаметру от 0,6 до 0,75, которое обеспечивает минимальные потери давления. Рациональный угол </w:t>
      </w:r>
      <w:r w:rsidRPr="009C55CE">
        <w:t>раскрытия диффузора, в нашем случае, составил 9</w:t>
      </w:r>
      <w:r w:rsidRPr="009C55CE">
        <w:rPr>
          <w:vertAlign w:val="superscript"/>
        </w:rPr>
        <w:t>0</w:t>
      </w:r>
      <w:r w:rsidRPr="009C55CE">
        <w:t xml:space="preserve"> (выбирается в зависимости от назначения -</w:t>
      </w:r>
      <w:r w:rsidRPr="009C55CE">
        <w:rPr>
          <w:lang w:val="kk-KZ"/>
        </w:rPr>
        <w:t xml:space="preserve"> </w:t>
      </w:r>
      <w:r w:rsidRPr="009C55CE">
        <w:lastRenderedPageBreak/>
        <w:t xml:space="preserve">низконапорный или высоконапорный СН), а </w:t>
      </w:r>
      <w:r>
        <w:rPr>
          <w:lang w:val="kk-KZ"/>
        </w:rPr>
        <w:t xml:space="preserve">соотношение </w:t>
      </w:r>
      <w:r w:rsidRPr="009C55CE">
        <w:t>относительн</w:t>
      </w:r>
      <w:r>
        <w:rPr>
          <w:lang w:val="kk-KZ"/>
        </w:rPr>
        <w:t>ой</w:t>
      </w:r>
      <w:r w:rsidRPr="009C55CE">
        <w:t xml:space="preserve"> длин</w:t>
      </w:r>
      <w:r>
        <w:rPr>
          <w:lang w:val="kk-KZ"/>
        </w:rPr>
        <w:t>ы</w:t>
      </w:r>
      <w:r w:rsidRPr="009C55CE">
        <w:t xml:space="preserve"> камеры смешения к его диаметру должн</w:t>
      </w:r>
      <w:r>
        <w:rPr>
          <w:lang w:val="kk-KZ"/>
        </w:rPr>
        <w:t>о</w:t>
      </w:r>
      <w:r w:rsidRPr="009C55CE">
        <w:t xml:space="preserve"> быть не менее 8.</w:t>
      </w:r>
    </w:p>
    <w:p w:rsidR="000E3C90" w:rsidRPr="009C55CE" w:rsidRDefault="000E3C90" w:rsidP="00842FFF">
      <w:pPr>
        <w:tabs>
          <w:tab w:val="left" w:pos="1134"/>
        </w:tabs>
        <w:ind w:firstLine="709"/>
        <w:jc w:val="both"/>
        <w:rPr>
          <w:lang w:val="kk-KZ"/>
        </w:rPr>
      </w:pPr>
    </w:p>
    <w:p w:rsidR="00C3110C" w:rsidRPr="009C55CE" w:rsidRDefault="00C3110C" w:rsidP="00C3110C">
      <w:pPr>
        <w:tabs>
          <w:tab w:val="left" w:pos="1134"/>
        </w:tabs>
        <w:jc w:val="center"/>
        <w:rPr>
          <w:b/>
        </w:rPr>
      </w:pPr>
      <w:r w:rsidRPr="009C55CE">
        <w:rPr>
          <w:b/>
          <w:noProof/>
          <w:lang w:eastAsia="ru-RU"/>
        </w:rPr>
        <w:drawing>
          <wp:inline distT="0" distB="0" distL="0" distR="0" wp14:anchorId="3486AEEE" wp14:editId="2DF1B26F">
            <wp:extent cx="5756118" cy="1876302"/>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1">
                      <a:extLst>
                        <a:ext uri="{28A0092B-C50C-407E-A947-70E740481C1C}">
                          <a14:useLocalDpi xmlns:a14="http://schemas.microsoft.com/office/drawing/2010/main" val="0"/>
                        </a:ext>
                      </a:extLst>
                    </a:blip>
                    <a:srcRect t="10232" b="7441"/>
                    <a:stretch/>
                  </pic:blipFill>
                  <pic:spPr bwMode="auto">
                    <a:xfrm>
                      <a:off x="0" y="0"/>
                      <a:ext cx="5879258" cy="1916441"/>
                    </a:xfrm>
                    <a:prstGeom prst="rect">
                      <a:avLst/>
                    </a:prstGeom>
                    <a:noFill/>
                    <a:ln>
                      <a:noFill/>
                    </a:ln>
                    <a:extLst>
                      <a:ext uri="{53640926-AAD7-44D8-BBD7-CCE9431645EC}">
                        <a14:shadowObscured xmlns:a14="http://schemas.microsoft.com/office/drawing/2010/main"/>
                      </a:ext>
                    </a:extLst>
                  </pic:spPr>
                </pic:pic>
              </a:graphicData>
            </a:graphic>
          </wp:inline>
        </w:drawing>
      </w:r>
    </w:p>
    <w:p w:rsidR="000E3C90" w:rsidRDefault="000E3C90" w:rsidP="00C3110C">
      <w:pPr>
        <w:tabs>
          <w:tab w:val="left" w:pos="1134"/>
        </w:tabs>
        <w:jc w:val="center"/>
        <w:rPr>
          <w:sz w:val="24"/>
          <w:szCs w:val="24"/>
        </w:rPr>
      </w:pPr>
    </w:p>
    <w:p w:rsidR="00C3110C" w:rsidRPr="00096D65" w:rsidRDefault="00C3110C" w:rsidP="00C3110C">
      <w:pPr>
        <w:tabs>
          <w:tab w:val="left" w:pos="1134"/>
        </w:tabs>
        <w:jc w:val="center"/>
        <w:rPr>
          <w:sz w:val="24"/>
          <w:szCs w:val="24"/>
        </w:rPr>
      </w:pPr>
      <w:r w:rsidRPr="00096D65">
        <w:rPr>
          <w:sz w:val="24"/>
          <w:szCs w:val="24"/>
          <w:lang w:val="en-US"/>
        </w:rPr>
        <w:t>d</w:t>
      </w:r>
      <w:r w:rsidRPr="00096D65">
        <w:rPr>
          <w:sz w:val="24"/>
          <w:szCs w:val="24"/>
        </w:rPr>
        <w:t xml:space="preserve">1- диаметр высоконапорного сопла; </w:t>
      </w:r>
      <w:r w:rsidRPr="00096D65">
        <w:rPr>
          <w:sz w:val="24"/>
          <w:szCs w:val="24"/>
          <w:lang w:val="en-US"/>
        </w:rPr>
        <w:t>d</w:t>
      </w:r>
      <w:r w:rsidRPr="00096D65">
        <w:rPr>
          <w:sz w:val="24"/>
          <w:szCs w:val="24"/>
        </w:rPr>
        <w:t>2 – диаметр камеры смешения;</w:t>
      </w:r>
    </w:p>
    <w:p w:rsidR="00C3110C" w:rsidRDefault="00C3110C" w:rsidP="00C3110C">
      <w:pPr>
        <w:tabs>
          <w:tab w:val="left" w:pos="1134"/>
        </w:tabs>
        <w:jc w:val="center"/>
      </w:pPr>
      <w:r w:rsidRPr="00096D65">
        <w:rPr>
          <w:sz w:val="24"/>
          <w:szCs w:val="24"/>
          <w:lang w:val="en-US"/>
        </w:rPr>
        <w:t>L</w:t>
      </w:r>
      <w:r w:rsidRPr="00096D65">
        <w:rPr>
          <w:sz w:val="24"/>
          <w:szCs w:val="24"/>
        </w:rPr>
        <w:t xml:space="preserve">1 – оптимальное расстояние между соплом и камерой смешения; </w:t>
      </w:r>
      <w:r w:rsidRPr="00096D65">
        <w:rPr>
          <w:sz w:val="24"/>
          <w:szCs w:val="24"/>
          <w:lang w:val="en-US"/>
        </w:rPr>
        <w:t>L</w:t>
      </w:r>
      <w:r w:rsidRPr="00096D65">
        <w:rPr>
          <w:sz w:val="24"/>
          <w:szCs w:val="24"/>
        </w:rPr>
        <w:t xml:space="preserve">2 – длина камеры смешения; </w:t>
      </w:r>
      <w:r w:rsidRPr="00096D65">
        <w:rPr>
          <w:sz w:val="24"/>
          <w:szCs w:val="24"/>
          <w:lang w:val="en-US"/>
        </w:rPr>
        <w:t>L</w:t>
      </w:r>
      <w:r w:rsidRPr="00096D65">
        <w:rPr>
          <w:sz w:val="24"/>
          <w:szCs w:val="24"/>
        </w:rPr>
        <w:t>3 – длина диффузора</w:t>
      </w:r>
    </w:p>
    <w:p w:rsidR="00C3110C" w:rsidRDefault="00C3110C" w:rsidP="00C3110C">
      <w:pPr>
        <w:tabs>
          <w:tab w:val="left" w:pos="1134"/>
        </w:tabs>
        <w:jc w:val="center"/>
      </w:pPr>
    </w:p>
    <w:p w:rsidR="00C3110C" w:rsidRPr="00C3110C" w:rsidRDefault="00C3110C" w:rsidP="00C3110C">
      <w:pPr>
        <w:tabs>
          <w:tab w:val="left" w:pos="1134"/>
        </w:tabs>
        <w:jc w:val="center"/>
      </w:pPr>
      <w:r>
        <w:t>Рисунок 4.</w:t>
      </w:r>
      <w:r w:rsidR="00746F50">
        <w:rPr>
          <w:lang w:val="kk-KZ"/>
        </w:rPr>
        <w:t>4</w:t>
      </w:r>
      <w:r w:rsidRPr="009C55CE">
        <w:rPr>
          <w:lang w:val="kk-KZ"/>
        </w:rPr>
        <w:t xml:space="preserve"> </w:t>
      </w:r>
      <w:r w:rsidRPr="009C55CE">
        <w:t>– Конструктивные размеры струйного насоса, определяемые расчетным моделированием</w:t>
      </w:r>
    </w:p>
    <w:p w:rsidR="00C3110C" w:rsidRPr="009C55CE" w:rsidRDefault="00C3110C" w:rsidP="00C3110C">
      <w:pPr>
        <w:tabs>
          <w:tab w:val="left" w:pos="1134"/>
        </w:tabs>
        <w:ind w:firstLine="709"/>
        <w:jc w:val="both"/>
        <w:rPr>
          <w:lang w:val="kk-KZ"/>
        </w:rPr>
      </w:pPr>
    </w:p>
    <w:p w:rsidR="00C3110C" w:rsidRPr="009C55CE" w:rsidRDefault="00C3110C" w:rsidP="001B6879">
      <w:pPr>
        <w:tabs>
          <w:tab w:val="left" w:pos="1134"/>
        </w:tabs>
        <w:ind w:firstLine="709"/>
        <w:jc w:val="both"/>
      </w:pPr>
      <w:r w:rsidRPr="009C55CE">
        <w:t>Для удобства изготовления и эксплуатации (смены сопла, камеры смешения и регулирования расстояния между ними) конструкция скважинного варианта струйного насоса может быть б</w:t>
      </w:r>
      <w:r>
        <w:t>ыстроразборной, как на рисунке 4.</w:t>
      </w:r>
      <w:r w:rsidR="00746F50">
        <w:rPr>
          <w:lang w:val="kk-KZ"/>
        </w:rPr>
        <w:t>5</w:t>
      </w:r>
      <w:r w:rsidRPr="009C55CE">
        <w:t>. Стыковка его с ЭЦН и лифтовой трубой мож</w:t>
      </w:r>
      <w:r w:rsidR="001B6879">
        <w:t>ет быть муфтовой или фланцевой.</w:t>
      </w:r>
    </w:p>
    <w:p w:rsidR="00C3110C" w:rsidRPr="009C55CE" w:rsidRDefault="00C3110C" w:rsidP="00C3110C">
      <w:pPr>
        <w:tabs>
          <w:tab w:val="left" w:pos="1134"/>
        </w:tabs>
        <w:jc w:val="center"/>
        <w:rPr>
          <w:b/>
          <w:lang w:val="kk-KZ"/>
        </w:rPr>
      </w:pPr>
      <w:r w:rsidRPr="009C55CE">
        <w:rPr>
          <w:b/>
          <w:noProof/>
          <w:lang w:eastAsia="ru-RU"/>
        </w:rPr>
        <w:drawing>
          <wp:inline distT="0" distB="0" distL="0" distR="0" wp14:anchorId="2C571B3A" wp14:editId="24BC3DD0">
            <wp:extent cx="6019800" cy="1735006"/>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2">
                      <a:extLst>
                        <a:ext uri="{28A0092B-C50C-407E-A947-70E740481C1C}">
                          <a14:useLocalDpi xmlns:a14="http://schemas.microsoft.com/office/drawing/2010/main" val="0"/>
                        </a:ext>
                      </a:extLst>
                    </a:blip>
                    <a:srcRect l="2140" r="1835" b="7649"/>
                    <a:stretch/>
                  </pic:blipFill>
                  <pic:spPr bwMode="auto">
                    <a:xfrm>
                      <a:off x="0" y="0"/>
                      <a:ext cx="6021972" cy="1735632"/>
                    </a:xfrm>
                    <a:prstGeom prst="rect">
                      <a:avLst/>
                    </a:prstGeom>
                    <a:noFill/>
                    <a:ln>
                      <a:noFill/>
                    </a:ln>
                    <a:extLst>
                      <a:ext uri="{53640926-AAD7-44D8-BBD7-CCE9431645EC}">
                        <a14:shadowObscured xmlns:a14="http://schemas.microsoft.com/office/drawing/2010/main"/>
                      </a:ext>
                    </a:extLst>
                  </pic:spPr>
                </pic:pic>
              </a:graphicData>
            </a:graphic>
          </wp:inline>
        </w:drawing>
      </w:r>
    </w:p>
    <w:p w:rsidR="00C3110C" w:rsidRDefault="00C3110C" w:rsidP="00C3110C">
      <w:pPr>
        <w:tabs>
          <w:tab w:val="left" w:pos="1134"/>
        </w:tabs>
        <w:jc w:val="center"/>
      </w:pPr>
      <w:r w:rsidRPr="00824313">
        <w:rPr>
          <w:sz w:val="24"/>
          <w:szCs w:val="24"/>
          <w:lang w:val="kk-KZ"/>
        </w:rPr>
        <w:t xml:space="preserve">1 - </w:t>
      </w:r>
      <w:r w:rsidRPr="00824313">
        <w:rPr>
          <w:sz w:val="24"/>
          <w:szCs w:val="24"/>
        </w:rPr>
        <w:t>высоконапорное сопло; 2 – корпус диффузора; 3- камера смешения; 4- диффузор; 5- центрирующая муфта; 6- корпус;  7- муфта сопла</w:t>
      </w:r>
    </w:p>
    <w:p w:rsidR="00C3110C" w:rsidRDefault="00C3110C" w:rsidP="00C3110C">
      <w:pPr>
        <w:tabs>
          <w:tab w:val="left" w:pos="1134"/>
        </w:tabs>
        <w:jc w:val="center"/>
      </w:pPr>
    </w:p>
    <w:p w:rsidR="00C3110C" w:rsidRPr="009C55CE" w:rsidRDefault="00C3110C" w:rsidP="00C3110C">
      <w:pPr>
        <w:tabs>
          <w:tab w:val="left" w:pos="1134"/>
        </w:tabs>
        <w:jc w:val="center"/>
      </w:pPr>
      <w:r>
        <w:t>Рисунок 4.</w:t>
      </w:r>
      <w:r w:rsidR="00746F50">
        <w:rPr>
          <w:lang w:val="kk-KZ"/>
        </w:rPr>
        <w:t>5</w:t>
      </w:r>
      <w:r w:rsidRPr="009C55CE">
        <w:t xml:space="preserve"> - Конструкция скважинного струйного насоса для совместной работы с УЭЦН</w:t>
      </w:r>
    </w:p>
    <w:p w:rsidR="00C3110C" w:rsidRDefault="00C3110C" w:rsidP="00C3110C">
      <w:pPr>
        <w:tabs>
          <w:tab w:val="left" w:pos="1134"/>
        </w:tabs>
        <w:jc w:val="both"/>
      </w:pPr>
    </w:p>
    <w:p w:rsidR="001B6879" w:rsidRDefault="001B6879" w:rsidP="001B6879">
      <w:pPr>
        <w:tabs>
          <w:tab w:val="left" w:pos="1134"/>
        </w:tabs>
        <w:ind w:firstLine="709"/>
        <w:jc w:val="both"/>
      </w:pPr>
      <w:r w:rsidRPr="009C55CE">
        <w:t xml:space="preserve">Основная проблема применения СН в скважинах с нестабильным динамическим уровнем - в сложности подбора оптимальных параметров ЭЦН и струйного насоса в условиях постоянно меняющихся динамических уровней жидкости в скважине. Последнее приводит к смещению точки оптимального режима струйного насоса в область пониженного КПД. Поэтому, в </w:t>
      </w:r>
      <w:r w:rsidRPr="009C55CE">
        <w:lastRenderedPageBreak/>
        <w:t>дальнейшем, при разработке промышленной модели, необходимо проработать вопрос автоматического регулирования режима его работы в зависимости от скважинных условий. Для этого можно воспользоваться технически</w:t>
      </w:r>
      <w:r w:rsidRPr="009C55CE">
        <w:rPr>
          <w:lang w:val="kk-KZ"/>
        </w:rPr>
        <w:t>м</w:t>
      </w:r>
      <w:r w:rsidRPr="009C55CE">
        <w:t xml:space="preserve"> решением, предложенным авторами проекта по патенту РК № 25892 «Авторегулируемый погружной скважинный эжектор», который, при соответствующей проработке, может решить эту </w:t>
      </w:r>
      <w:r w:rsidRPr="002446AA">
        <w:rPr>
          <w:szCs w:val="28"/>
        </w:rPr>
        <w:t>проблему [</w:t>
      </w:r>
      <w:r w:rsidR="004C78A4">
        <w:rPr>
          <w:szCs w:val="28"/>
          <w:lang w:val="kk-KZ"/>
        </w:rPr>
        <w:t>49, 50</w:t>
      </w:r>
      <w:r w:rsidRPr="002446AA">
        <w:rPr>
          <w:szCs w:val="28"/>
        </w:rPr>
        <w:t>].</w:t>
      </w:r>
    </w:p>
    <w:p w:rsidR="001B6879" w:rsidRDefault="001B6879" w:rsidP="00C3110C">
      <w:pPr>
        <w:tabs>
          <w:tab w:val="left" w:pos="1134"/>
        </w:tabs>
        <w:jc w:val="both"/>
      </w:pPr>
    </w:p>
    <w:p w:rsidR="000E3C90" w:rsidRPr="009C55CE" w:rsidRDefault="000E3C90" w:rsidP="00C3110C">
      <w:pPr>
        <w:tabs>
          <w:tab w:val="left" w:pos="1134"/>
        </w:tabs>
        <w:jc w:val="both"/>
      </w:pPr>
    </w:p>
    <w:p w:rsidR="00C3110C" w:rsidRPr="00656D0D" w:rsidRDefault="00C3110C" w:rsidP="00C3110C">
      <w:pPr>
        <w:tabs>
          <w:tab w:val="left" w:pos="1134"/>
        </w:tabs>
        <w:ind w:firstLine="709"/>
        <w:jc w:val="both"/>
        <w:rPr>
          <w:lang w:val="kk-KZ"/>
        </w:rPr>
      </w:pPr>
      <w:r w:rsidRPr="00656D0D">
        <w:t>4.</w:t>
      </w:r>
      <w:r w:rsidR="00504CF3">
        <w:rPr>
          <w:lang w:val="kk-KZ"/>
        </w:rPr>
        <w:t>2</w:t>
      </w:r>
      <w:r w:rsidRPr="00656D0D">
        <w:tab/>
        <w:t xml:space="preserve">Экономическая эффективность использования </w:t>
      </w:r>
      <w:r w:rsidRPr="00656D0D">
        <w:rPr>
          <w:lang w:val="kk-KZ"/>
        </w:rPr>
        <w:t>ТНУ</w:t>
      </w:r>
    </w:p>
    <w:p w:rsidR="00C3110C" w:rsidRDefault="00C3110C" w:rsidP="00C3110C">
      <w:pPr>
        <w:tabs>
          <w:tab w:val="left" w:pos="1134"/>
        </w:tabs>
        <w:ind w:firstLine="709"/>
        <w:jc w:val="both"/>
      </w:pPr>
    </w:p>
    <w:p w:rsidR="00C3110C" w:rsidRPr="009C55CE" w:rsidRDefault="00C3110C" w:rsidP="00C3110C">
      <w:pPr>
        <w:tabs>
          <w:tab w:val="left" w:pos="1134"/>
        </w:tabs>
        <w:ind w:firstLine="709"/>
        <w:jc w:val="both"/>
      </w:pPr>
      <w:r w:rsidRPr="009C55CE">
        <w:t>Создание и внедрение новой техники сопряжено с существенными материальными и финансовыми затратами. Поэтому</w:t>
      </w:r>
      <w:r w:rsidR="009348EF">
        <w:rPr>
          <w:lang w:val="kk-KZ"/>
        </w:rPr>
        <w:t>,</w:t>
      </w:r>
      <w:r w:rsidRPr="009C55CE">
        <w:t xml:space="preserve"> целесообразность освоения и разработки новой техники, а также ее использование в условиях конкретного производства требуют технико-экономического обоснования. К новой технике и технологиям, внедряемым в производство</w:t>
      </w:r>
      <w:r>
        <w:rPr>
          <w:lang w:val="kk-KZ"/>
        </w:rPr>
        <w:t>,</w:t>
      </w:r>
      <w:r w:rsidRPr="009C55CE">
        <w:t xml:space="preserve"> относится и предложение о применении КНУ в урановой промышленности на откачных скважинах, не требу</w:t>
      </w:r>
      <w:r w:rsidRPr="009C55CE">
        <w:rPr>
          <w:lang w:val="kk-KZ"/>
        </w:rPr>
        <w:t>ю</w:t>
      </w:r>
      <w:r w:rsidRPr="009C55CE">
        <w:t>щая значительных затрат и продолжительного времени на освоение. Предлагаемая техника имеет качественное отличие от действующей по ее производительности и расчет годового экономического эффекта произведен по удельным затратам на единицу объема производства.</w:t>
      </w:r>
    </w:p>
    <w:p w:rsidR="00C3110C" w:rsidRPr="00234BCC" w:rsidRDefault="00C3110C" w:rsidP="00C3110C">
      <w:pPr>
        <w:tabs>
          <w:tab w:val="left" w:pos="1134"/>
        </w:tabs>
        <w:ind w:firstLine="709"/>
        <w:jc w:val="both"/>
        <w:rPr>
          <w:lang w:val="kk-KZ"/>
        </w:rPr>
      </w:pPr>
      <w:r w:rsidRPr="009C55CE">
        <w:t>Применение КНУ вместо ЭЦН позволяет повысить подачу на средних эксплуатационных режимах, по самым скромным расчетам, ориентировочно на 25</w:t>
      </w:r>
      <w:r>
        <w:rPr>
          <w:lang w:val="kk-KZ"/>
        </w:rPr>
        <w:t>-30</w:t>
      </w:r>
      <w:r w:rsidRPr="009C55CE">
        <w:t>%. При подаче традиционно применяемых в скважинах ЭЦН в 10м</w:t>
      </w:r>
      <w:r w:rsidRPr="009C55CE">
        <w:rPr>
          <w:vertAlign w:val="superscript"/>
        </w:rPr>
        <w:t>3</w:t>
      </w:r>
      <w:r w:rsidRPr="009C55CE">
        <w:t>/ч это составит 12,5</w:t>
      </w:r>
      <w:r>
        <w:rPr>
          <w:lang w:val="kk-KZ"/>
        </w:rPr>
        <w:t xml:space="preserve">-13 </w:t>
      </w:r>
      <w:r w:rsidRPr="009C55CE">
        <w:t>м</w:t>
      </w:r>
      <w:r w:rsidRPr="009C55CE">
        <w:rPr>
          <w:vertAlign w:val="superscript"/>
        </w:rPr>
        <w:t>3</w:t>
      </w:r>
      <w:r w:rsidRPr="009C55CE">
        <w:t>/ч. Годовой прирост откачиваемой из скважины жидкости может составить при этом более 20 000м</w:t>
      </w:r>
      <w:r w:rsidRPr="009C55CE">
        <w:rPr>
          <w:vertAlign w:val="superscript"/>
        </w:rPr>
        <w:t>3</w:t>
      </w:r>
      <w:r w:rsidRPr="009C55CE">
        <w:t>.  Себестоимость откачки единицы продукции 1м</w:t>
      </w:r>
      <w:r w:rsidRPr="009C55CE">
        <w:rPr>
          <w:vertAlign w:val="superscript"/>
        </w:rPr>
        <w:t>3</w:t>
      </w:r>
      <w:r w:rsidRPr="009C55CE">
        <w:t xml:space="preserve"> на настоящий момент по разным оценкам составляет порядка от 70 тг. Тогда</w:t>
      </w:r>
      <w:r w:rsidR="00B13864">
        <w:rPr>
          <w:lang w:val="kk-KZ"/>
        </w:rPr>
        <w:t>,</w:t>
      </w:r>
      <w:r w:rsidRPr="009C55CE">
        <w:t xml:space="preserve"> годовой экономический эффект от применения КНУ только по одной скважине может составить порядка 1,400 тыс</w:t>
      </w:r>
      <w:r w:rsidRPr="005D2171">
        <w:t xml:space="preserve">. </w:t>
      </w:r>
      <w:r w:rsidRPr="005D2171">
        <w:rPr>
          <w:szCs w:val="28"/>
        </w:rPr>
        <w:t>тг.</w:t>
      </w:r>
      <w:r w:rsidRPr="005D2171">
        <w:rPr>
          <w:szCs w:val="28"/>
          <w:lang w:val="kk-KZ"/>
        </w:rPr>
        <w:t xml:space="preserve"> </w:t>
      </w:r>
      <w:r w:rsidR="004C78A4">
        <w:rPr>
          <w:rFonts w:cs="Times New Roman"/>
          <w:szCs w:val="28"/>
          <w:lang w:val="kk-KZ"/>
        </w:rPr>
        <w:t>[50</w:t>
      </w:r>
      <w:r w:rsidRPr="005D2171">
        <w:rPr>
          <w:rFonts w:cs="Times New Roman"/>
          <w:szCs w:val="28"/>
          <w:lang w:val="kk-KZ"/>
        </w:rPr>
        <w:t>].</w:t>
      </w:r>
    </w:p>
    <w:p w:rsidR="00C3110C" w:rsidRDefault="00C3110C" w:rsidP="00C3110C">
      <w:pPr>
        <w:tabs>
          <w:tab w:val="left" w:pos="1134"/>
        </w:tabs>
        <w:jc w:val="both"/>
      </w:pPr>
    </w:p>
    <w:p w:rsidR="000E3C90" w:rsidRDefault="000E3C90" w:rsidP="00C3110C">
      <w:pPr>
        <w:tabs>
          <w:tab w:val="left" w:pos="1134"/>
        </w:tabs>
        <w:jc w:val="both"/>
      </w:pPr>
    </w:p>
    <w:p w:rsidR="00C3110C" w:rsidRDefault="00C3110C" w:rsidP="00C3110C">
      <w:pPr>
        <w:tabs>
          <w:tab w:val="left" w:pos="1134"/>
        </w:tabs>
        <w:ind w:firstLine="709"/>
        <w:jc w:val="both"/>
        <w:rPr>
          <w:lang w:val="kk-KZ"/>
        </w:rPr>
      </w:pPr>
      <w:r>
        <w:t>Выводы</w:t>
      </w:r>
      <w:r>
        <w:rPr>
          <w:lang w:val="kk-KZ"/>
        </w:rPr>
        <w:t xml:space="preserve"> по </w:t>
      </w:r>
      <w:r w:rsidR="00873B5F">
        <w:rPr>
          <w:lang w:val="kk-KZ"/>
        </w:rPr>
        <w:t>разделу 4</w:t>
      </w:r>
    </w:p>
    <w:p w:rsidR="00C3110C" w:rsidRDefault="00C3110C" w:rsidP="00C3110C">
      <w:pPr>
        <w:tabs>
          <w:tab w:val="left" w:pos="1134"/>
        </w:tabs>
        <w:ind w:firstLine="709"/>
        <w:jc w:val="both"/>
        <w:rPr>
          <w:lang w:val="kk-KZ"/>
        </w:rPr>
      </w:pPr>
    </w:p>
    <w:p w:rsidR="00A81C3A" w:rsidRPr="00FB0B46" w:rsidRDefault="00A81C3A" w:rsidP="00A81C3A">
      <w:pPr>
        <w:tabs>
          <w:tab w:val="left" w:pos="1276"/>
        </w:tabs>
        <w:ind w:firstLine="709"/>
        <w:jc w:val="both"/>
        <w:rPr>
          <w:lang w:val="kk-KZ"/>
        </w:rPr>
      </w:pPr>
      <w:r w:rsidRPr="00FB0B46">
        <w:rPr>
          <w:lang w:val="kk-KZ"/>
        </w:rPr>
        <w:t>Исходя из полученных результатов экспериментальных исследований можно сделать следующие научные и практические выводы:</w:t>
      </w:r>
    </w:p>
    <w:p w:rsidR="00A81C3A" w:rsidRPr="00FB0B46" w:rsidRDefault="00A81C3A" w:rsidP="00A81C3A">
      <w:pPr>
        <w:numPr>
          <w:ilvl w:val="0"/>
          <w:numId w:val="8"/>
        </w:numPr>
        <w:tabs>
          <w:tab w:val="left" w:pos="993"/>
        </w:tabs>
        <w:ind w:left="0" w:firstLine="709"/>
        <w:jc w:val="both"/>
        <w:rPr>
          <w:lang w:val="kk-KZ"/>
        </w:rPr>
      </w:pPr>
      <w:r w:rsidRPr="00FB0B46">
        <w:rPr>
          <w:lang w:val="kk-KZ"/>
        </w:rPr>
        <w:t>конструктивные параметры высоконапорного сопла и чистота его поверхности оказывают существенное влияние на эффективные показатели СН в целом,</w:t>
      </w:r>
    </w:p>
    <w:p w:rsidR="00A81C3A" w:rsidRPr="00FB0B46" w:rsidRDefault="00A81C3A" w:rsidP="00A81C3A">
      <w:pPr>
        <w:numPr>
          <w:ilvl w:val="0"/>
          <w:numId w:val="8"/>
        </w:numPr>
        <w:tabs>
          <w:tab w:val="left" w:pos="993"/>
        </w:tabs>
        <w:ind w:left="0" w:firstLine="709"/>
        <w:jc w:val="both"/>
        <w:rPr>
          <w:lang w:val="kk-KZ"/>
        </w:rPr>
      </w:pPr>
      <w:r w:rsidRPr="00FB0B46">
        <w:rPr>
          <w:lang w:val="kk-KZ"/>
        </w:rPr>
        <w:t>наилучшими характеристиками обладают СН с коротки</w:t>
      </w:r>
      <w:r>
        <w:rPr>
          <w:lang w:val="kk-KZ"/>
        </w:rPr>
        <w:t>ми</w:t>
      </w:r>
      <w:r w:rsidRPr="00FB0B46">
        <w:rPr>
          <w:lang w:val="kk-KZ"/>
        </w:rPr>
        <w:t xml:space="preserve"> коноидальными соплами</w:t>
      </w:r>
      <w:r>
        <w:rPr>
          <w:lang w:val="kk-KZ"/>
        </w:rPr>
        <w:t>,</w:t>
      </w:r>
      <w:r w:rsidRPr="00FB0B46">
        <w:rPr>
          <w:lang w:val="kk-KZ"/>
        </w:rPr>
        <w:t xml:space="preserve"> с закругленным входным профилем и цилиндрическим выходным каналом при соотношении его длины к диаметру выходного отверстия сопла от 0,45 до 0,55 с высоким классом чистоты поверхности,  </w:t>
      </w:r>
    </w:p>
    <w:p w:rsidR="00A81C3A" w:rsidRDefault="00A81C3A" w:rsidP="00A81C3A">
      <w:pPr>
        <w:numPr>
          <w:ilvl w:val="0"/>
          <w:numId w:val="8"/>
        </w:numPr>
        <w:tabs>
          <w:tab w:val="left" w:pos="993"/>
        </w:tabs>
        <w:ind w:left="0" w:firstLine="709"/>
        <w:jc w:val="both"/>
        <w:rPr>
          <w:lang w:val="kk-KZ"/>
        </w:rPr>
      </w:pPr>
      <w:r w:rsidRPr="00FB0B46">
        <w:rPr>
          <w:lang w:val="kk-KZ"/>
        </w:rPr>
        <w:t>совмещенная работа ЭЦН со СН с имитацией скважинных условий (глубина погружения СН - 3м) позво</w:t>
      </w:r>
      <w:r>
        <w:rPr>
          <w:lang w:val="kk-KZ"/>
        </w:rPr>
        <w:t>лила увеличить суммарную подачу</w:t>
      </w:r>
      <w:r w:rsidRPr="00FB0B46">
        <w:rPr>
          <w:lang w:val="kk-KZ"/>
        </w:rPr>
        <w:t xml:space="preserve"> на </w:t>
      </w:r>
      <w:r w:rsidRPr="00FB0B46">
        <w:rPr>
          <w:lang w:val="kk-KZ"/>
        </w:rPr>
        <w:lastRenderedPageBreak/>
        <w:t>2,71м</w:t>
      </w:r>
      <w:r w:rsidRPr="00FB0B46">
        <w:rPr>
          <w:vertAlign w:val="superscript"/>
          <w:lang w:val="kk-KZ"/>
        </w:rPr>
        <w:t>3</w:t>
      </w:r>
      <w:r w:rsidRPr="00FB0B46">
        <w:rPr>
          <w:lang w:val="kk-KZ"/>
        </w:rPr>
        <w:t xml:space="preserve">/ч ( </w:t>
      </w:r>
      <w:r w:rsidRPr="00FB0B46">
        <w:rPr>
          <w:lang w:val="en-US"/>
        </w:rPr>
        <w:t>Q</w:t>
      </w:r>
      <w:r w:rsidRPr="00FB0B46">
        <w:rPr>
          <w:vertAlign w:val="subscript"/>
        </w:rPr>
        <w:t>эцн</w:t>
      </w:r>
      <w:r w:rsidRPr="00FB0B46">
        <w:t xml:space="preserve"> =</w:t>
      </w:r>
      <w:r w:rsidRPr="00FB0B46">
        <w:rPr>
          <w:lang w:val="kk-KZ"/>
        </w:rPr>
        <w:t xml:space="preserve"> 4,55м</w:t>
      </w:r>
      <w:r w:rsidRPr="00FB0B46">
        <w:rPr>
          <w:vertAlign w:val="superscript"/>
          <w:lang w:val="kk-KZ"/>
        </w:rPr>
        <w:t>3</w:t>
      </w:r>
      <w:r w:rsidRPr="00FB0B46">
        <w:rPr>
          <w:lang w:val="kk-KZ"/>
        </w:rPr>
        <w:t xml:space="preserve">/ч;  </w:t>
      </w:r>
      <w:r w:rsidRPr="00FB0B46">
        <w:rPr>
          <w:lang w:val="en-US"/>
        </w:rPr>
        <w:t>Q</w:t>
      </w:r>
      <w:r w:rsidRPr="00FB0B46">
        <w:rPr>
          <w:vertAlign w:val="subscript"/>
        </w:rPr>
        <w:t>кну</w:t>
      </w:r>
      <w:r w:rsidRPr="00FB0B46">
        <w:t xml:space="preserve"> = </w:t>
      </w:r>
      <w:r w:rsidRPr="00FB0B46">
        <w:rPr>
          <w:lang w:val="kk-KZ"/>
        </w:rPr>
        <w:t>7,26м</w:t>
      </w:r>
      <w:r w:rsidRPr="00FB0B46">
        <w:rPr>
          <w:vertAlign w:val="superscript"/>
          <w:lang w:val="kk-KZ"/>
        </w:rPr>
        <w:t>3</w:t>
      </w:r>
      <w:r>
        <w:rPr>
          <w:lang w:val="kk-KZ"/>
        </w:rPr>
        <w:t xml:space="preserve">/ч), </w:t>
      </w:r>
      <w:r w:rsidRPr="00FB0B46">
        <w:rPr>
          <w:lang w:val="kk-KZ"/>
        </w:rPr>
        <w:t>коэффициент эжекции при этом составил К =0,59</w:t>
      </w:r>
      <w:r>
        <w:rPr>
          <w:lang w:val="kk-KZ"/>
        </w:rPr>
        <w:t>, а также снизить энергопотребление глубиннонасосной установки</w:t>
      </w:r>
      <w:r w:rsidRPr="00AA5FFC">
        <w:rPr>
          <w:lang w:val="kk-KZ"/>
        </w:rPr>
        <w:t xml:space="preserve"> на 8,7%</w:t>
      </w:r>
      <w:r>
        <w:rPr>
          <w:lang w:val="kk-KZ"/>
        </w:rPr>
        <w:t>,</w:t>
      </w:r>
    </w:p>
    <w:p w:rsidR="00A81C3A" w:rsidRDefault="00A81C3A" w:rsidP="009B4A6D">
      <w:pPr>
        <w:pStyle w:val="a4"/>
        <w:numPr>
          <w:ilvl w:val="0"/>
          <w:numId w:val="8"/>
        </w:numPr>
        <w:tabs>
          <w:tab w:val="left" w:pos="1134"/>
        </w:tabs>
        <w:ind w:left="0" w:firstLine="709"/>
        <w:jc w:val="both"/>
      </w:pPr>
      <w:r w:rsidRPr="009B4A6D">
        <w:rPr>
          <w:lang w:val="kk-KZ"/>
        </w:rPr>
        <w:t>сравнение результатов численного моделирования и результатов экспериментальных исследований на стендовой модели КНУ подтвердило достоверность ранее разработанной расчетной методики моделирования.</w:t>
      </w:r>
    </w:p>
    <w:p w:rsidR="00C3110C" w:rsidRPr="00D3629F" w:rsidRDefault="00C3110C" w:rsidP="00C3110C">
      <w:pPr>
        <w:tabs>
          <w:tab w:val="left" w:pos="1134"/>
        </w:tabs>
        <w:ind w:firstLine="709"/>
        <w:jc w:val="both"/>
      </w:pPr>
      <w:r w:rsidRPr="00D3629F">
        <w:t xml:space="preserve">Результаты исследований стендового варианта струйного насоса позволили выработать некоторые рекомендации по проектированию и разработке полупромышленной скважинной конструкции струйного насоса для работы в тандеме с погружным ЭЦН. </w:t>
      </w:r>
    </w:p>
    <w:p w:rsidR="00C3110C" w:rsidRPr="00D3629F" w:rsidRDefault="00C3110C" w:rsidP="00C3110C">
      <w:pPr>
        <w:tabs>
          <w:tab w:val="left" w:pos="1134"/>
        </w:tabs>
        <w:ind w:firstLine="709"/>
        <w:jc w:val="both"/>
      </w:pPr>
      <w:r w:rsidRPr="00D3629F">
        <w:t xml:space="preserve">Таким образом, проведенный </w:t>
      </w:r>
      <w:r w:rsidR="006345DE">
        <w:t>комплекс исследований</w:t>
      </w:r>
      <w:r w:rsidRPr="00D3629F">
        <w:t xml:space="preserve"> и анализ полученных результатов позволяют утверждать о принципиальной возможности практического применения КНУ в откачных скважинах для добычи урана методом ПСВ. </w:t>
      </w:r>
    </w:p>
    <w:p w:rsidR="00C3110C" w:rsidRDefault="00C3110C"/>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B34560" w:rsidRDefault="00B34560" w:rsidP="003E1834">
      <w:pPr>
        <w:jc w:val="center"/>
        <w:rPr>
          <w:rFonts w:eastAsia="Calibri" w:cs="Times New Roman"/>
          <w:szCs w:val="28"/>
          <w:lang w:val="kk-KZ"/>
        </w:rPr>
      </w:pPr>
    </w:p>
    <w:p w:rsidR="003E1834" w:rsidRPr="00857D77" w:rsidRDefault="003E1834" w:rsidP="003E1834">
      <w:pPr>
        <w:jc w:val="center"/>
        <w:rPr>
          <w:rFonts w:eastAsia="Calibri" w:cs="Times New Roman"/>
          <w:szCs w:val="28"/>
          <w:lang w:val="kk-KZ"/>
        </w:rPr>
      </w:pPr>
      <w:r w:rsidRPr="00857D77">
        <w:rPr>
          <w:rFonts w:eastAsia="Calibri" w:cs="Times New Roman"/>
          <w:szCs w:val="28"/>
          <w:lang w:val="kk-KZ"/>
        </w:rPr>
        <w:lastRenderedPageBreak/>
        <w:t>ЗАКЛЮЧЕНИ</w:t>
      </w:r>
      <w:bookmarkStart w:id="8" w:name="_GoBack"/>
      <w:bookmarkEnd w:id="8"/>
      <w:r w:rsidRPr="00857D77">
        <w:rPr>
          <w:rFonts w:eastAsia="Calibri" w:cs="Times New Roman"/>
          <w:szCs w:val="28"/>
          <w:lang w:val="kk-KZ"/>
        </w:rPr>
        <w:t>Е</w:t>
      </w:r>
    </w:p>
    <w:p w:rsidR="003E1834" w:rsidRPr="003E1834" w:rsidRDefault="003E1834" w:rsidP="003E1834">
      <w:pPr>
        <w:jc w:val="center"/>
        <w:rPr>
          <w:rFonts w:eastAsia="Calibri" w:cs="Times New Roman"/>
          <w:szCs w:val="28"/>
          <w:lang w:val="kk-KZ"/>
        </w:rPr>
      </w:pPr>
    </w:p>
    <w:p w:rsidR="003E1834" w:rsidRPr="003E1834" w:rsidRDefault="00BF09E7" w:rsidP="00BF09E7">
      <w:pPr>
        <w:ind w:firstLine="709"/>
        <w:jc w:val="both"/>
        <w:rPr>
          <w:rFonts w:eastAsia="Calibri" w:cs="Times New Roman"/>
          <w:szCs w:val="28"/>
        </w:rPr>
      </w:pPr>
      <w:r>
        <w:rPr>
          <w:rFonts w:eastAsia="Calibri" w:cs="Times New Roman"/>
          <w:szCs w:val="28"/>
          <w:lang w:val="kk-KZ"/>
        </w:rPr>
        <w:t>Конечной целью данной диссертационной работы</w:t>
      </w:r>
      <w:r w:rsidR="003E1834" w:rsidRPr="003E1834">
        <w:rPr>
          <w:rFonts w:eastAsia="Calibri" w:cs="Times New Roman"/>
          <w:szCs w:val="28"/>
          <w:lang w:val="kk-KZ"/>
        </w:rPr>
        <w:t xml:space="preserve"> являлось</w:t>
      </w:r>
      <w:r w:rsidR="003E1834" w:rsidRPr="003E1834">
        <w:rPr>
          <w:rFonts w:eastAsia="Calibri" w:cs="Times New Roman"/>
          <w:b/>
          <w:szCs w:val="28"/>
          <w:lang w:val="kk-KZ"/>
        </w:rPr>
        <w:t xml:space="preserve"> </w:t>
      </w:r>
      <w:r w:rsidR="003E1834" w:rsidRPr="003E1834">
        <w:rPr>
          <w:rFonts w:eastAsia="Calibri" w:cs="Times New Roman"/>
          <w:szCs w:val="28"/>
          <w:lang w:val="kk-KZ"/>
        </w:rPr>
        <w:t>о</w:t>
      </w:r>
      <w:r w:rsidR="003E1834" w:rsidRPr="003E1834">
        <w:rPr>
          <w:rFonts w:eastAsia="Calibri" w:cs="Times New Roman"/>
          <w:szCs w:val="28"/>
        </w:rPr>
        <w:t xml:space="preserve">боснование технологии применения комбинированных насосных установок при добыче продуктивных растворов урана, для чего поэтапно были проведены </w:t>
      </w:r>
      <w:r>
        <w:rPr>
          <w:rFonts w:eastAsia="Calibri" w:cs="Times New Roman"/>
          <w:szCs w:val="28"/>
          <w:lang w:val="kk-KZ"/>
        </w:rPr>
        <w:t xml:space="preserve">следующие виды </w:t>
      </w:r>
      <w:r>
        <w:rPr>
          <w:rFonts w:eastAsia="Calibri" w:cs="Times New Roman"/>
          <w:szCs w:val="28"/>
        </w:rPr>
        <w:t>работ</w:t>
      </w:r>
      <w:r w:rsidR="003E1834" w:rsidRPr="003E1834">
        <w:rPr>
          <w:rFonts w:eastAsia="Calibri" w:cs="Times New Roman"/>
          <w:szCs w:val="28"/>
        </w:rPr>
        <w:t>:</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проведен сбор, анализ и обобщение материалов по практическому применению тандемных насосных установок в нефтяной и химической отраслях,</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проведено обоснование режимов работы комбинированной насосной установки в откачных скважинах при подземном скважинном выщелачивании урана по месторождениям Казахстана,</w:t>
      </w:r>
    </w:p>
    <w:p w:rsidR="003E1834" w:rsidRPr="003E1834" w:rsidRDefault="003E1834" w:rsidP="003E1834">
      <w:pPr>
        <w:ind w:firstLine="709"/>
        <w:jc w:val="both"/>
        <w:rPr>
          <w:rFonts w:eastAsia="Calibri" w:cs="Times New Roman"/>
          <w:szCs w:val="28"/>
        </w:rPr>
      </w:pPr>
      <w:r w:rsidRPr="003E1834">
        <w:rPr>
          <w:rFonts w:eastAsia="Calibri" w:cs="Times New Roman"/>
          <w:szCs w:val="28"/>
        </w:rPr>
        <w:t>-</w:t>
      </w:r>
      <w:r w:rsidRPr="003E1834">
        <w:rPr>
          <w:rFonts w:eastAsia="Calibri" w:cs="Times New Roman"/>
          <w:szCs w:val="28"/>
          <w:lang w:val="kk-KZ"/>
        </w:rPr>
        <w:t xml:space="preserve"> </w:t>
      </w:r>
      <w:r w:rsidRPr="003E1834">
        <w:rPr>
          <w:rFonts w:eastAsia="Calibri" w:cs="Times New Roman"/>
          <w:szCs w:val="28"/>
        </w:rPr>
        <w:t>проведен анализ существующих методик расчета и проектирования струйных насосных установок,</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произведен выбор и обоснование исходных параметров и методики расчета основных элементов и узлов для моделирования работы струйного насоса в комбинации с электроцентробежным,</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разработаны виртуальные модели откачной скважины и комбинированной насосной установки (СН+ ЭЦН),</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xml:space="preserve">- проведены расчетно-экспериментальные исследования режимов работы виртуальной модели комбинированной насосной установки, по результатам которой получены теоретически обоснованные исходные конструктивные параметры для проектирования и изготовления действующего лабораторного образца струйного насоса для отработки его конструкции и проведения </w:t>
      </w:r>
      <w:r w:rsidR="0011269E">
        <w:rPr>
          <w:rFonts w:eastAsia="Calibri" w:cs="Times New Roman"/>
          <w:szCs w:val="28"/>
        </w:rPr>
        <w:t>испытаний в стендовых условиях</w:t>
      </w:r>
      <w:r w:rsidR="0011269E">
        <w:rPr>
          <w:rFonts w:eastAsia="Calibri" w:cs="Times New Roman"/>
          <w:szCs w:val="28"/>
          <w:lang w:val="kk-KZ"/>
        </w:rPr>
        <w:t xml:space="preserve">. </w:t>
      </w:r>
      <w:r w:rsidR="0011269E" w:rsidRPr="003E1834">
        <w:rPr>
          <w:rFonts w:eastAsia="Calibri" w:cs="Times New Roman"/>
          <w:szCs w:val="28"/>
        </w:rPr>
        <w:t xml:space="preserve">Расчетно-экспериментальное исследование режимов работы виртуальной модели комбинированной насосной установки проведено с учетом лучших зарубежных методик расчета и проектирования струйных </w:t>
      </w:r>
      <w:r w:rsidR="0011269E">
        <w:rPr>
          <w:rFonts w:eastAsia="Calibri" w:cs="Times New Roman"/>
          <w:szCs w:val="28"/>
        </w:rPr>
        <w:t>насосов</w:t>
      </w:r>
      <w:r w:rsidRPr="003E1834">
        <w:rPr>
          <w:rFonts w:eastAsia="Calibri" w:cs="Times New Roman"/>
          <w:szCs w:val="28"/>
        </w:rPr>
        <w:t xml:space="preserve">, </w:t>
      </w:r>
    </w:p>
    <w:p w:rsidR="003E1834" w:rsidRPr="003E1834" w:rsidRDefault="003E1834" w:rsidP="0011269E">
      <w:pPr>
        <w:ind w:firstLine="709"/>
        <w:jc w:val="both"/>
        <w:rPr>
          <w:rFonts w:eastAsia="Calibri" w:cs="Times New Roman"/>
          <w:szCs w:val="28"/>
        </w:rPr>
      </w:pPr>
      <w:r w:rsidRPr="003E1834">
        <w:rPr>
          <w:rFonts w:eastAsia="Calibri" w:cs="Times New Roman"/>
          <w:szCs w:val="28"/>
        </w:rPr>
        <w:t>- разработана компоновка конструкции модели скважинн</w:t>
      </w:r>
      <w:r w:rsidR="0011269E">
        <w:rPr>
          <w:rFonts w:eastAsia="Calibri" w:cs="Times New Roman"/>
          <w:szCs w:val="28"/>
        </w:rPr>
        <w:t>ой тандемной насосной установки,</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проведены работы по расчетному моделированию для создания стендового варианта струйного аппарата, стыкуемого с электроцентробежным.  На основании результатов моделирования определены основные конструктивные размеры элементов СН и области бе</w:t>
      </w:r>
      <w:r w:rsidRPr="003E1834">
        <w:rPr>
          <w:rFonts w:eastAsia="Calibri" w:cs="Times New Roman"/>
          <w:szCs w:val="28"/>
          <w:lang w:val="kk-KZ"/>
        </w:rPr>
        <w:t>с</w:t>
      </w:r>
      <w:r w:rsidRPr="003E1834">
        <w:rPr>
          <w:rFonts w:eastAsia="Calibri" w:cs="Times New Roman"/>
          <w:szCs w:val="28"/>
        </w:rPr>
        <w:t xml:space="preserve">кавитационной работы,           </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xml:space="preserve">- для создания действующей модели струйного насоса было разработано </w:t>
      </w:r>
      <w:r w:rsidR="0011269E">
        <w:rPr>
          <w:rFonts w:eastAsia="Calibri" w:cs="Times New Roman"/>
          <w:szCs w:val="28"/>
          <w:lang w:val="kk-KZ"/>
        </w:rPr>
        <w:t>ТЗ</w:t>
      </w:r>
      <w:r w:rsidRPr="003E1834">
        <w:rPr>
          <w:rFonts w:eastAsia="Calibri" w:cs="Times New Roman"/>
          <w:szCs w:val="28"/>
        </w:rPr>
        <w:t xml:space="preserve"> на его проектирование и изготовление, по результатам которой был</w:t>
      </w:r>
      <w:r w:rsidR="0011269E">
        <w:rPr>
          <w:rFonts w:eastAsia="Calibri" w:cs="Times New Roman"/>
          <w:szCs w:val="28"/>
          <w:lang w:val="kk-KZ"/>
        </w:rPr>
        <w:t>а</w:t>
      </w:r>
      <w:r w:rsidRPr="003E1834">
        <w:rPr>
          <w:rFonts w:eastAsia="Calibri" w:cs="Times New Roman"/>
          <w:szCs w:val="28"/>
        </w:rPr>
        <w:t xml:space="preserve"> обоснована общая компоновка и разработаны рабочие чертежи основных деталей. В соответствии с требованиями ТЗ были изготовлены детали с доводкой размеров и полировкой их рабочих поверхностей, после чего осуществлена общая сборка и состыковка узлов, </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xml:space="preserve">- для проверки качества изготовления и сборки проведены гидравлические испытания путем опрессовки под полуторакратным </w:t>
      </w:r>
      <w:r w:rsidRPr="003E1834">
        <w:rPr>
          <w:rFonts w:eastAsia="Calibri" w:cs="Times New Roman"/>
          <w:szCs w:val="28"/>
        </w:rPr>
        <w:lastRenderedPageBreak/>
        <w:t xml:space="preserve">избыточным давлением, подтвердившие герметичность соединений, и его готовность к стендовым испытаниям, </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разработаны технические требования и ТЗ на проектирование и изготовление испытательного стенда для испытаний КНУ с имитацией скважинных условий,</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xml:space="preserve">- изготовлены элементы испытательного стенда и произведена их общая сборка с приборами контроля параметров, </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для управления режимами работы КНУ спроектирована и  изготовлена интеллектуальная станция управления электроцентробежным и подпитывающим насосами с частотным регулятором компании АВВ с программным обеспечением SCADA-пакет «Испытательный стенд» (supervisory control and data acquisition, диспетчерское управление и сбор данных), которая является платформой, позволяющей обеспечить работу системы сбора, обработки, отображения и архивирования информации в процессе стендовых испытаний комбинированной насосной установки. Данная платформа позволяет обеспечить автоматическое управление технологическим процессом испытаний в режиме реального времени и устанавливается на компьютеры и, для связи с объектом, использует драйверы ввода-вывода или OPC / DDE-серверы,</w:t>
      </w:r>
    </w:p>
    <w:p w:rsidR="003E1834" w:rsidRPr="0011269E" w:rsidRDefault="003E1834" w:rsidP="003E1834">
      <w:pPr>
        <w:ind w:firstLine="709"/>
        <w:jc w:val="both"/>
        <w:rPr>
          <w:rFonts w:eastAsia="Calibri" w:cs="Times New Roman"/>
          <w:szCs w:val="28"/>
          <w:lang w:val="kk-KZ"/>
        </w:rPr>
      </w:pPr>
      <w:r w:rsidRPr="003E1834">
        <w:rPr>
          <w:rFonts w:eastAsia="Calibri" w:cs="Times New Roman"/>
          <w:szCs w:val="28"/>
        </w:rPr>
        <w:t>- произведена тарировка и отладка элементов КИП и режимов работы КНУ со станции управления и контроля, подтвердившая работоспособность и готовность испытательного комплекса к проведению стендовых испытаний</w:t>
      </w:r>
      <w:r w:rsidR="0011269E">
        <w:rPr>
          <w:rFonts w:eastAsia="Calibri" w:cs="Times New Roman"/>
          <w:szCs w:val="28"/>
          <w:lang w:val="kk-KZ"/>
        </w:rPr>
        <w:t>,</w:t>
      </w:r>
    </w:p>
    <w:p w:rsidR="003E1834" w:rsidRPr="003E1834" w:rsidRDefault="003E1834" w:rsidP="003E1834">
      <w:pPr>
        <w:ind w:firstLine="709"/>
        <w:jc w:val="both"/>
        <w:rPr>
          <w:rFonts w:eastAsia="Calibri" w:cs="Times New Roman"/>
          <w:szCs w:val="28"/>
          <w:lang w:val="kk-KZ"/>
        </w:rPr>
      </w:pPr>
      <w:r w:rsidRPr="003E1834">
        <w:rPr>
          <w:rFonts w:eastAsia="Calibri" w:cs="Times New Roman"/>
          <w:szCs w:val="28"/>
        </w:rPr>
        <w:t>- с целью отработки конструкции струйного насоса проведено обоснование конструкции высоконапорных сопел струйного насоса для испытуемого струйного насоса КНУ</w:t>
      </w:r>
      <w:r w:rsidRPr="003E1834">
        <w:rPr>
          <w:rFonts w:eastAsia="Calibri" w:cs="Times New Roman"/>
          <w:szCs w:val="28"/>
          <w:lang w:val="kk-KZ"/>
        </w:rPr>
        <w:t>,</w:t>
      </w:r>
    </w:p>
    <w:p w:rsidR="003E1834" w:rsidRPr="003E1834" w:rsidRDefault="003E1834" w:rsidP="003E1834">
      <w:pPr>
        <w:ind w:firstLine="709"/>
        <w:jc w:val="both"/>
        <w:rPr>
          <w:rFonts w:eastAsia="Calibri" w:cs="Times New Roman"/>
          <w:szCs w:val="28"/>
          <w:lang w:val="kk-KZ"/>
        </w:rPr>
      </w:pPr>
      <w:r w:rsidRPr="003E1834">
        <w:rPr>
          <w:rFonts w:eastAsia="Calibri" w:cs="Times New Roman"/>
          <w:szCs w:val="28"/>
        </w:rPr>
        <w:t>- по результатам анализа конструкций выбраны и изготовлены несколько перспективных вариантов сопел для проведения дальнейших исследований</w:t>
      </w:r>
      <w:r w:rsidRPr="003E1834">
        <w:rPr>
          <w:rFonts w:eastAsia="Calibri" w:cs="Times New Roman"/>
          <w:szCs w:val="28"/>
          <w:lang w:val="kk-KZ"/>
        </w:rPr>
        <w:t>,</w:t>
      </w:r>
    </w:p>
    <w:p w:rsidR="003E1834" w:rsidRPr="003E1834" w:rsidRDefault="003E1834" w:rsidP="00161386">
      <w:pPr>
        <w:ind w:firstLine="709"/>
        <w:jc w:val="both"/>
        <w:rPr>
          <w:rFonts w:eastAsia="Calibri" w:cs="Times New Roman"/>
          <w:szCs w:val="28"/>
        </w:rPr>
      </w:pPr>
      <w:r w:rsidRPr="003E1834">
        <w:rPr>
          <w:rFonts w:eastAsia="Calibri" w:cs="Times New Roman"/>
          <w:szCs w:val="28"/>
        </w:rPr>
        <w:t>- для оценки их гидродинамических качеств разработан и изготовлен испытательный стенд, позволяющий оценить параметры формирования выходящей струи из сопла и со</w:t>
      </w:r>
      <w:r w:rsidR="00161386">
        <w:rPr>
          <w:rFonts w:eastAsia="Calibri" w:cs="Times New Roman"/>
          <w:szCs w:val="28"/>
        </w:rPr>
        <w:t>здаваемый им реактивный момент.</w:t>
      </w:r>
    </w:p>
    <w:p w:rsidR="003E1834" w:rsidRPr="003E1834" w:rsidRDefault="003E1834" w:rsidP="003E1834">
      <w:pPr>
        <w:ind w:firstLine="709"/>
        <w:jc w:val="both"/>
        <w:rPr>
          <w:rFonts w:eastAsia="Calibri" w:cs="Times New Roman"/>
          <w:szCs w:val="28"/>
        </w:rPr>
      </w:pPr>
      <w:r w:rsidRPr="003E1834">
        <w:rPr>
          <w:rFonts w:eastAsia="Calibri" w:cs="Times New Roman"/>
          <w:szCs w:val="28"/>
        </w:rPr>
        <w:t>В результате проведенных стендовых испытаний КНУ установлено:</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профиль высоконапорного сопла играет существенную роль в эффективности работы струйного насоса. Наименьшие потери энергии потока наблюдаются в коротких коноидальных соплах с профилем, наподобие сопла Вентури,</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существенное влияние на характеристики СН оказывает расстояние между соплом и входом в камеру смешения и в меньшей степени другие конструктивные размеры. Для заданных стендовых условий эксплуатации КНУ было определено эффективное расстояни</w:t>
      </w:r>
      <w:r w:rsidRPr="003E1834">
        <w:rPr>
          <w:rFonts w:eastAsia="Calibri" w:cs="Times New Roman"/>
          <w:szCs w:val="28"/>
          <w:lang w:val="kk-KZ"/>
        </w:rPr>
        <w:t>е</w:t>
      </w:r>
      <w:r w:rsidRPr="003E1834">
        <w:rPr>
          <w:rFonts w:eastAsia="Calibri" w:cs="Times New Roman"/>
          <w:szCs w:val="28"/>
        </w:rPr>
        <w:t xml:space="preserve"> от сопла до камеры смешения – 15,02мм, оптимальный угол раскрытия диффузора -9</w:t>
      </w:r>
      <w:r w:rsidRPr="003E1834">
        <w:rPr>
          <w:rFonts w:eastAsia="Calibri" w:cs="Times New Roman"/>
          <w:szCs w:val="28"/>
          <w:vertAlign w:val="superscript"/>
        </w:rPr>
        <w:t>0</w:t>
      </w:r>
      <w:r w:rsidRPr="003E1834">
        <w:rPr>
          <w:rFonts w:eastAsia="Calibri" w:cs="Times New Roman"/>
          <w:szCs w:val="28"/>
        </w:rPr>
        <w:t xml:space="preserve"> и длина камеры смешения – 92,14мм, при которых достигаются максимальные значения коэффициента эжекции и КПД СН. Поэтому при проектировании промышленного варианта струйного насоса желательно его дооснастить </w:t>
      </w:r>
      <w:r w:rsidRPr="003E1834">
        <w:rPr>
          <w:rFonts w:eastAsia="Calibri" w:cs="Times New Roman"/>
          <w:szCs w:val="28"/>
        </w:rPr>
        <w:lastRenderedPageBreak/>
        <w:t xml:space="preserve">устройством автоматического регулирования этого параметра. Это позволит эксплуатировать СН в широком диапазоне подач и напоров, </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несмотря на изменение параметров подпорной эжектируемой жидкости на входе в струйный насос происходит автоматическая подстройка КНУ под изменившиеся условия, так как у ЭЦН и струйного насоса имеется прямая зависимость «напор - подача»,</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применение струйного насоса в тандеме с ЭЦН позволяет повысить общую подачу в среднем от 23 % до 38%, что позволяет существенно расширить диапазон регулирования режима работы ЭЦН или использовать скважинный насос с меньшей подачей, но с большим напором.</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xml:space="preserve">На основании полученных результатов исследований уточнена ранее разработанная методика расчетного моделирования режимов работы КНУ в скважинных условиях. Максимальная погрешность результатов расчетного моделирования от результатов экспериментальных исследований не превышала </w:t>
      </w:r>
      <w:r w:rsidR="000D425A">
        <w:rPr>
          <w:rFonts w:eastAsia="Calibri" w:cs="Times New Roman"/>
          <w:szCs w:val="28"/>
          <w:lang w:val="kk-KZ"/>
        </w:rPr>
        <w:t>5-</w:t>
      </w:r>
      <w:r w:rsidRPr="003E1834">
        <w:rPr>
          <w:rFonts w:eastAsia="Calibri" w:cs="Times New Roman"/>
          <w:szCs w:val="28"/>
        </w:rPr>
        <w:t xml:space="preserve">8%.  Внедрение таких численных методов моделирования рабочих процессов в скважинных эжекторных системах дает принципиально новые технологические возможности к решению задач повышения энергоэффективности откачки продуктивных растворов жидких полезных ископаемых. </w:t>
      </w:r>
    </w:p>
    <w:p w:rsidR="003E1834" w:rsidRPr="003E1834" w:rsidRDefault="003E1834" w:rsidP="003E1834">
      <w:pPr>
        <w:ind w:firstLine="709"/>
        <w:jc w:val="both"/>
        <w:rPr>
          <w:rFonts w:eastAsia="Calibri" w:cs="Times New Roman"/>
          <w:szCs w:val="28"/>
        </w:rPr>
      </w:pPr>
      <w:r w:rsidRPr="003E1834">
        <w:rPr>
          <w:rFonts w:eastAsia="Calibri" w:cs="Times New Roman"/>
          <w:szCs w:val="28"/>
        </w:rPr>
        <w:t xml:space="preserve">Результаты исследований стендового варианта струйного насоса позволили выработать некоторые рекомендации по проектированию и разработке полупромышленной скважинной конструкции струйного насоса для работы в тандеме с погружным ЭЦН. </w:t>
      </w:r>
    </w:p>
    <w:p w:rsidR="00161386" w:rsidRPr="003E1834" w:rsidRDefault="003E1834" w:rsidP="00161386">
      <w:pPr>
        <w:ind w:firstLine="709"/>
        <w:jc w:val="both"/>
        <w:rPr>
          <w:rFonts w:eastAsia="Calibri" w:cs="Times New Roman"/>
          <w:szCs w:val="28"/>
        </w:rPr>
      </w:pPr>
      <w:r w:rsidRPr="003E1834">
        <w:rPr>
          <w:rFonts w:eastAsia="Calibri" w:cs="Times New Roman"/>
          <w:szCs w:val="28"/>
        </w:rPr>
        <w:t xml:space="preserve">Таким образом, проведенный </w:t>
      </w:r>
      <w:r w:rsidR="00161386">
        <w:rPr>
          <w:rFonts w:eastAsia="Calibri" w:cs="Times New Roman"/>
          <w:szCs w:val="28"/>
        </w:rPr>
        <w:t>комплекс исследований</w:t>
      </w:r>
      <w:r w:rsidRPr="003E1834">
        <w:rPr>
          <w:rFonts w:eastAsia="Calibri" w:cs="Times New Roman"/>
          <w:szCs w:val="28"/>
        </w:rPr>
        <w:t xml:space="preserve"> и анализ полученных результатов позволяют утверждать о принципиальной возможности практического применения КНУ в откачных скважинах для добычи урана методом ПСВ.</w:t>
      </w:r>
    </w:p>
    <w:p w:rsidR="003E1834" w:rsidRDefault="003E1834" w:rsidP="003E1834">
      <w:pPr>
        <w:ind w:firstLine="709"/>
        <w:jc w:val="both"/>
        <w:rPr>
          <w:rFonts w:eastAsia="Calibri" w:cs="Times New Roman"/>
          <w:szCs w:val="28"/>
        </w:rPr>
      </w:pPr>
      <w:r w:rsidRPr="003E1834">
        <w:rPr>
          <w:rFonts w:eastAsia="Calibri" w:cs="Times New Roman"/>
          <w:szCs w:val="28"/>
        </w:rPr>
        <w:t xml:space="preserve">  </w:t>
      </w: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B863D7" w:rsidRDefault="00B863D7"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2E7D8F" w:rsidRDefault="002E7D8F" w:rsidP="003E1834">
      <w:pPr>
        <w:ind w:firstLine="709"/>
        <w:jc w:val="both"/>
        <w:rPr>
          <w:rFonts w:eastAsia="Calibri" w:cs="Times New Roman"/>
          <w:szCs w:val="28"/>
        </w:rPr>
      </w:pPr>
    </w:p>
    <w:p w:rsidR="00A049B3" w:rsidRPr="00A049B3" w:rsidRDefault="00A049B3" w:rsidP="00A049B3">
      <w:pPr>
        <w:jc w:val="center"/>
        <w:rPr>
          <w:rFonts w:eastAsia="Calibri" w:cs="Times New Roman"/>
          <w:szCs w:val="28"/>
          <w:lang w:val="kk-KZ"/>
        </w:rPr>
      </w:pPr>
      <w:r w:rsidRPr="00A049B3">
        <w:rPr>
          <w:rFonts w:eastAsia="Calibri" w:cs="Times New Roman"/>
          <w:szCs w:val="28"/>
          <w:lang w:val="kk-KZ"/>
        </w:rPr>
        <w:lastRenderedPageBreak/>
        <w:t>СПИСОК ИСПОЛЬЗОВАННЫХ ИСТОЧНИКОВ</w:t>
      </w:r>
    </w:p>
    <w:p w:rsidR="00A049B3" w:rsidRPr="00A049B3" w:rsidRDefault="00A049B3" w:rsidP="00A049B3">
      <w:pPr>
        <w:jc w:val="center"/>
        <w:rPr>
          <w:rFonts w:eastAsia="Calibri" w:cs="Times New Roman"/>
          <w:szCs w:val="28"/>
          <w:lang w:val="kk-KZ"/>
        </w:rPr>
      </w:pPr>
    </w:p>
    <w:p w:rsidR="00A049B3" w:rsidRPr="00A049B3" w:rsidRDefault="00A049B3" w:rsidP="00A049B3">
      <w:pPr>
        <w:ind w:firstLine="709"/>
        <w:jc w:val="both"/>
        <w:rPr>
          <w:rFonts w:eastAsia="Times New Roman" w:cs="Times New Roman"/>
          <w:szCs w:val="28"/>
          <w:lang w:val="kk-KZ" w:eastAsia="ru-RU"/>
        </w:rPr>
      </w:pPr>
      <w:r w:rsidRPr="00A049B3">
        <w:rPr>
          <w:rFonts w:eastAsia="Calibri" w:cs="Times New Roman"/>
          <w:szCs w:val="28"/>
          <w:lang w:val="kk-KZ"/>
        </w:rPr>
        <w:t xml:space="preserve">1. </w:t>
      </w:r>
      <w:r w:rsidRPr="00A049B3">
        <w:rPr>
          <w:rFonts w:eastAsia="Times New Roman" w:cs="Times New Roman"/>
          <w:szCs w:val="28"/>
          <w:lang w:val="kk-KZ" w:eastAsia="ru-RU"/>
        </w:rPr>
        <w:t>Аренс В.Ж., Гридин О.М. и др. Физико-химическая геотехнология // М.: Горная книга, 2010. – 575 с.</w:t>
      </w:r>
    </w:p>
    <w:p w:rsidR="00A049B3" w:rsidRPr="00A049B3" w:rsidRDefault="00A049B3" w:rsidP="00A049B3">
      <w:pPr>
        <w:ind w:firstLine="709"/>
        <w:jc w:val="both"/>
        <w:rPr>
          <w:rFonts w:eastAsia="Calibri" w:cs="Times New Roman"/>
          <w:szCs w:val="28"/>
          <w:lang w:val="kk-KZ"/>
        </w:rPr>
      </w:pPr>
      <w:r w:rsidRPr="00A049B3">
        <w:rPr>
          <w:rFonts w:eastAsia="Times New Roman" w:cs="Times New Roman"/>
          <w:szCs w:val="28"/>
          <w:lang w:val="kk-KZ" w:eastAsia="ru-RU"/>
        </w:rPr>
        <w:t>2.</w:t>
      </w:r>
      <w:r w:rsidRPr="00A049B3">
        <w:rPr>
          <w:rFonts w:eastAsia="Calibri" w:cs="Times New Roman"/>
          <w:szCs w:val="28"/>
          <w:lang w:val="kk-KZ"/>
        </w:rPr>
        <w:t xml:space="preserve"> Сецко Е.Н</w:t>
      </w:r>
      <w:r w:rsidRPr="00A049B3">
        <w:rPr>
          <w:rFonts w:eastAsia="Calibri" w:cs="Times New Roman"/>
          <w:szCs w:val="28"/>
        </w:rPr>
        <w:t xml:space="preserve">. </w:t>
      </w:r>
      <w:r w:rsidRPr="00A049B3">
        <w:rPr>
          <w:rFonts w:eastAsia="Calibri" w:cs="Times New Roman"/>
          <w:szCs w:val="28"/>
          <w:lang w:val="kk-KZ"/>
        </w:rPr>
        <w:t>Установление рациональных интервалов диагностирования насосных установок на рудниках ПСВ.</w:t>
      </w:r>
      <w:r w:rsidRPr="00A049B3">
        <w:rPr>
          <w:rFonts w:eastAsia="Calibri" w:cs="Times New Roman"/>
          <w:szCs w:val="28"/>
        </w:rPr>
        <w:t xml:space="preserve"> Диссертация// </w:t>
      </w:r>
      <w:r w:rsidRPr="00A049B3">
        <w:rPr>
          <w:rFonts w:eastAsia="Calibri" w:cs="Times New Roman"/>
          <w:szCs w:val="28"/>
          <w:lang w:val="kk-KZ"/>
        </w:rPr>
        <w:t xml:space="preserve">- </w:t>
      </w:r>
      <w:r w:rsidRPr="00A049B3">
        <w:rPr>
          <w:rFonts w:eastAsia="Calibri" w:cs="Times New Roman"/>
          <w:szCs w:val="28"/>
        </w:rPr>
        <w:t>Алматы</w:t>
      </w:r>
      <w:r w:rsidRPr="00A049B3">
        <w:rPr>
          <w:rFonts w:eastAsia="Calibri" w:cs="Times New Roman"/>
          <w:szCs w:val="28"/>
          <w:lang w:val="kk-KZ"/>
        </w:rPr>
        <w:t>,</w:t>
      </w:r>
      <w:r w:rsidRPr="00A049B3">
        <w:rPr>
          <w:rFonts w:eastAsia="Calibri" w:cs="Times New Roman"/>
          <w:szCs w:val="28"/>
        </w:rPr>
        <w:t xml:space="preserve"> 2019. </w:t>
      </w:r>
      <w:r w:rsidRPr="00A049B3">
        <w:rPr>
          <w:rFonts w:eastAsia="Calibri" w:cs="Times New Roman"/>
          <w:szCs w:val="28"/>
          <w:lang w:val="kk-KZ"/>
        </w:rPr>
        <w:t>– 70 с.</w:t>
      </w:r>
    </w:p>
    <w:p w:rsidR="00A049B3" w:rsidRPr="00A049B3" w:rsidRDefault="00A049B3" w:rsidP="00A049B3">
      <w:pPr>
        <w:ind w:firstLine="709"/>
        <w:jc w:val="both"/>
        <w:rPr>
          <w:rFonts w:eastAsia="Calibri" w:cs="Times New Roman"/>
          <w:szCs w:val="28"/>
          <w:lang w:val="kk-KZ"/>
        </w:rPr>
      </w:pPr>
      <w:r w:rsidRPr="00A049B3">
        <w:rPr>
          <w:rFonts w:eastAsia="Calibri" w:cs="Times New Roman"/>
          <w:szCs w:val="28"/>
          <w:lang w:val="kk-KZ"/>
        </w:rPr>
        <w:t>3. Промежуточный отчет о научно-исследовательской работе №АР05131363, 2018. – 97 с.</w:t>
      </w:r>
    </w:p>
    <w:p w:rsidR="00A049B3" w:rsidRPr="00A049B3" w:rsidRDefault="00A049B3" w:rsidP="00A049B3">
      <w:pPr>
        <w:ind w:firstLine="709"/>
        <w:jc w:val="both"/>
        <w:rPr>
          <w:rFonts w:eastAsia="Calibri" w:cs="Times New Roman"/>
          <w:szCs w:val="28"/>
          <w:lang w:val="kk-KZ"/>
        </w:rPr>
      </w:pPr>
      <w:r w:rsidRPr="00A049B3">
        <w:rPr>
          <w:rFonts w:eastAsia="Calibri" w:cs="Times New Roman"/>
          <w:szCs w:val="28"/>
          <w:lang w:val="kk-KZ"/>
        </w:rPr>
        <w:t xml:space="preserve">4. </w:t>
      </w:r>
      <w:r w:rsidRPr="00A049B3">
        <w:rPr>
          <w:rFonts w:eastAsia="Times New Roman" w:cs="Times New Roman"/>
          <w:szCs w:val="28"/>
          <w:lang w:val="kk-KZ" w:eastAsia="ru-RU"/>
        </w:rPr>
        <w:t>Сергиенко И.А., Мосев А.Ф. и др. Бурение и оборудование геотехнологических скважин // М.: Недра, 1984. – 224 с.</w:t>
      </w:r>
    </w:p>
    <w:p w:rsidR="00A049B3" w:rsidRPr="00A049B3" w:rsidRDefault="00A049B3" w:rsidP="00A049B3">
      <w:pPr>
        <w:ind w:firstLine="709"/>
        <w:jc w:val="both"/>
        <w:rPr>
          <w:rFonts w:eastAsia="Times New Roman" w:cs="Times New Roman"/>
          <w:szCs w:val="28"/>
          <w:lang w:val="kk-KZ" w:eastAsia="ru-RU"/>
        </w:rPr>
      </w:pPr>
      <w:r w:rsidRPr="00A049B3">
        <w:rPr>
          <w:rFonts w:eastAsia="Calibri" w:cs="Times New Roman"/>
          <w:szCs w:val="28"/>
          <w:lang w:val="kk-KZ"/>
        </w:rPr>
        <w:t xml:space="preserve">5. </w:t>
      </w:r>
      <w:r w:rsidRPr="00A049B3">
        <w:rPr>
          <w:rFonts w:eastAsia="Times New Roman" w:cs="Times New Roman"/>
          <w:szCs w:val="28"/>
          <w:lang w:val="kk-KZ" w:eastAsia="ru-RU"/>
        </w:rPr>
        <w:t xml:space="preserve">Мырзахметов Б.А., Крупник Л.А., Султабаев А.Е., Токтамисова С.М. </w:t>
      </w:r>
      <w:r w:rsidRPr="00A049B3">
        <w:rPr>
          <w:rFonts w:eastAsia="Times New Roman" w:cs="Times New Roman"/>
          <w:szCs w:val="28"/>
          <w:lang w:eastAsia="ru-RU"/>
        </w:rPr>
        <w:t>Математическая модель работы струйного насоса в составе скважинной тандемной установки// ГИАБ</w:t>
      </w:r>
      <w:r w:rsidRPr="00A049B3">
        <w:rPr>
          <w:rFonts w:eastAsia="Times New Roman" w:cs="Times New Roman"/>
          <w:szCs w:val="28"/>
          <w:vertAlign w:val="superscript"/>
          <w:lang w:eastAsia="ru-RU"/>
        </w:rPr>
        <w:t xml:space="preserve">© </w:t>
      </w:r>
      <w:r w:rsidRPr="00A049B3">
        <w:rPr>
          <w:rFonts w:eastAsia="Times New Roman" w:cs="Times New Roman"/>
          <w:szCs w:val="28"/>
          <w:lang w:val="kk-KZ" w:eastAsia="ru-RU"/>
        </w:rPr>
        <w:t>Научно-технический журнал, №8, 2019г. - С. 123-135.</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6. Мырзахметов Б.А., </w:t>
      </w:r>
      <w:r w:rsidRPr="00A049B3">
        <w:rPr>
          <w:rFonts w:eastAsia="Times New Roman" w:cs="Times New Roman"/>
          <w:bCs/>
          <w:szCs w:val="28"/>
          <w:lang w:val="kk-KZ" w:eastAsia="ru-RU"/>
        </w:rPr>
        <w:t>Нұрқас Ж.Б.,</w:t>
      </w:r>
      <w:r w:rsidRPr="00A049B3">
        <w:rPr>
          <w:rFonts w:eastAsia="Times New Roman" w:cs="Times New Roman"/>
          <w:szCs w:val="28"/>
          <w:lang w:val="kk-KZ" w:eastAsia="ru-RU"/>
        </w:rPr>
        <w:t xml:space="preserve"> Токтамисова С.М., Крупник Л.А. Противопесочные клапаны для защиты скважинного насосного оборудования в условиях высокого пескопроявления</w:t>
      </w:r>
      <w:r w:rsidRPr="00A049B3">
        <w:rPr>
          <w:rFonts w:eastAsia="Times New Roman" w:cs="Times New Roman"/>
          <w:szCs w:val="28"/>
          <w:lang w:eastAsia="ru-RU"/>
        </w:rPr>
        <w:t>// ГИАБ</w:t>
      </w:r>
      <w:r w:rsidRPr="00A049B3">
        <w:rPr>
          <w:rFonts w:eastAsia="Times New Roman" w:cs="Times New Roman"/>
          <w:szCs w:val="28"/>
          <w:vertAlign w:val="superscript"/>
          <w:lang w:eastAsia="ru-RU"/>
        </w:rPr>
        <w:t xml:space="preserve">© </w:t>
      </w:r>
      <w:r w:rsidRPr="00A049B3">
        <w:rPr>
          <w:rFonts w:eastAsia="Times New Roman" w:cs="Times New Roman"/>
          <w:szCs w:val="28"/>
          <w:lang w:val="kk-KZ" w:eastAsia="ru-RU"/>
        </w:rPr>
        <w:t>Научно-технический журнал, №12</w:t>
      </w:r>
      <w:r w:rsidRPr="00A049B3">
        <w:rPr>
          <w:rFonts w:eastAsia="Times New Roman" w:cs="Times New Roman"/>
          <w:szCs w:val="28"/>
          <w:lang w:eastAsia="ru-RU"/>
        </w:rPr>
        <w:t xml:space="preserve">, </w:t>
      </w:r>
      <w:r w:rsidRPr="00A049B3">
        <w:rPr>
          <w:rFonts w:eastAsia="Times New Roman" w:cs="Times New Roman"/>
          <w:szCs w:val="28"/>
          <w:lang w:val="kk-KZ" w:eastAsia="ru-RU"/>
        </w:rPr>
        <w:t>2020г.</w:t>
      </w:r>
      <w:r w:rsidRPr="00A049B3">
        <w:rPr>
          <w:rFonts w:eastAsia="Times New Roman" w:cs="Times New Roman"/>
          <w:szCs w:val="28"/>
          <w:lang w:eastAsia="ru-RU"/>
        </w:rPr>
        <w:t xml:space="preserve"> </w:t>
      </w:r>
      <w:r w:rsidRPr="00A049B3">
        <w:rPr>
          <w:rFonts w:eastAsia="Times New Roman" w:cs="Times New Roman"/>
          <w:szCs w:val="28"/>
          <w:lang w:val="kk-KZ" w:eastAsia="ru-RU"/>
        </w:rPr>
        <w:t xml:space="preserve">- С. 125-136. </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7. Противопесочный клапан для бесштанговых насосных установок// Патент РК № 34414 на изобретение от 28.08.2020. Мырзахметов Б.А., Мырзахметов Е.Б., Нұрқас Ж.Б., Султабаев А.Е., Токтамисова С.М.</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8. Мырзахметов Б.А., Нұрқас Ж.Б., Султабаев А.Е., Токтамисова С.М. </w:t>
      </w:r>
      <w:r w:rsidRPr="00A049B3">
        <w:rPr>
          <w:rFonts w:eastAsia="Times New Roman" w:cs="Times New Roman"/>
          <w:szCs w:val="28"/>
          <w:lang w:eastAsia="ru-RU"/>
        </w:rPr>
        <w:t>Противопесочные устройства для защиты скважинного насосного оборудования в условиях пескопроявления</w:t>
      </w:r>
      <w:r w:rsidRPr="00A049B3">
        <w:rPr>
          <w:rFonts w:eastAsia="Times New Roman" w:cs="Times New Roman"/>
          <w:szCs w:val="28"/>
          <w:lang w:val="kk-KZ" w:eastAsia="ru-RU"/>
        </w:rPr>
        <w:t>. Горный журнал Казахстана</w:t>
      </w:r>
      <w:r w:rsidRPr="00A049B3">
        <w:rPr>
          <w:rFonts w:eastAsia="Times New Roman" w:cs="Times New Roman"/>
          <w:szCs w:val="28"/>
          <w:lang w:eastAsia="ru-RU"/>
        </w:rPr>
        <w:t>.</w:t>
      </w:r>
      <w:r w:rsidRPr="00A049B3">
        <w:rPr>
          <w:rFonts w:eastAsia="Times New Roman" w:cs="Times New Roman"/>
          <w:szCs w:val="28"/>
          <w:lang w:val="kk-KZ" w:eastAsia="ru-RU"/>
        </w:rPr>
        <w:t xml:space="preserve"> №10 (174), 2019г. С. 23-27.</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9. Куандыков Т.А., Уйкасбаев Б.О. Обоснование эффективных параметров работы погружных электронасосных агрегатов в условиях скважинной добычи урана</w:t>
      </w:r>
      <w:r w:rsidRPr="00A049B3">
        <w:rPr>
          <w:rFonts w:eastAsia="Times New Roman" w:cs="Times New Roman"/>
          <w:szCs w:val="28"/>
          <w:lang w:eastAsia="ru-RU"/>
        </w:rPr>
        <w:t xml:space="preserve">// </w:t>
      </w:r>
      <w:r w:rsidRPr="00A049B3">
        <w:rPr>
          <w:rFonts w:eastAsia="Times New Roman" w:cs="Times New Roman"/>
          <w:szCs w:val="28"/>
          <w:lang w:val="kk-KZ" w:eastAsia="ru-RU"/>
        </w:rPr>
        <w:t>Сб.Тр.Межд.научно-практической конф. «Рациональное использование минерального и техногенного сырья в условиях индустрии 4.0» 14-15 марта 2019г. –Т.1. - С.407- 410.</w:t>
      </w:r>
    </w:p>
    <w:p w:rsidR="00A049B3" w:rsidRPr="00A049B3" w:rsidRDefault="00A049B3" w:rsidP="00A049B3">
      <w:pPr>
        <w:ind w:firstLine="709"/>
        <w:jc w:val="both"/>
        <w:rPr>
          <w:rFonts w:eastAsia="Times New Roman" w:cs="Tahoma"/>
          <w:color w:val="000000"/>
          <w:szCs w:val="28"/>
          <w:lang w:eastAsia="ru-RU" w:bidi="en-US"/>
        </w:rPr>
      </w:pPr>
      <w:r w:rsidRPr="00A049B3">
        <w:rPr>
          <w:rFonts w:eastAsia="Times New Roman" w:cs="Tahoma"/>
          <w:color w:val="000000"/>
          <w:szCs w:val="28"/>
          <w:lang w:val="kk-KZ" w:eastAsia="ru-RU" w:bidi="en-US"/>
        </w:rPr>
        <w:t xml:space="preserve">10. </w:t>
      </w:r>
      <w:r w:rsidRPr="00A049B3">
        <w:rPr>
          <w:rFonts w:eastAsia="Times New Roman" w:cs="Tahoma"/>
          <w:color w:val="000000"/>
          <w:szCs w:val="28"/>
          <w:lang w:eastAsia="ru-RU" w:bidi="en-US"/>
        </w:rPr>
        <w:t>Смольников С.В. и др. Методы защиты насосного оборудования для добычи нефти от механических примесей</w:t>
      </w:r>
      <w:r w:rsidRPr="00A049B3">
        <w:rPr>
          <w:rFonts w:eastAsia="Times New Roman" w:cs="Tahoma"/>
          <w:color w:val="000000"/>
          <w:szCs w:val="28"/>
          <w:lang w:val="kk-KZ" w:eastAsia="ru-RU" w:bidi="en-US"/>
        </w:rPr>
        <w:t>.</w:t>
      </w:r>
      <w:r w:rsidRPr="00A049B3">
        <w:rPr>
          <w:rFonts w:eastAsia="Times New Roman" w:cs="Tahoma"/>
          <w:color w:val="000000"/>
          <w:szCs w:val="28"/>
          <w:lang w:eastAsia="ru-RU" w:bidi="en-US"/>
        </w:rPr>
        <w:t>–Уфа:Нефтегазовое дело,2010.–41 с.</w:t>
      </w:r>
    </w:p>
    <w:p w:rsidR="00A049B3" w:rsidRPr="00A049B3" w:rsidRDefault="00A049B3" w:rsidP="00A049B3">
      <w:pPr>
        <w:ind w:firstLine="709"/>
        <w:jc w:val="both"/>
        <w:rPr>
          <w:rFonts w:eastAsia="Times New Roman" w:cs="Tahoma"/>
          <w:color w:val="000000"/>
          <w:szCs w:val="28"/>
          <w:lang w:eastAsia="ru-RU" w:bidi="en-US"/>
        </w:rPr>
      </w:pPr>
      <w:r w:rsidRPr="00A049B3">
        <w:rPr>
          <w:rFonts w:eastAsia="Times New Roman" w:cs="Tahoma"/>
          <w:color w:val="000000"/>
          <w:szCs w:val="28"/>
          <w:lang w:val="kk-KZ" w:eastAsia="ru-RU" w:bidi="en-US"/>
        </w:rPr>
        <w:t xml:space="preserve">11. </w:t>
      </w:r>
      <w:r w:rsidRPr="00A049B3">
        <w:rPr>
          <w:rFonts w:eastAsia="Times New Roman" w:cs="Tahoma"/>
          <w:color w:val="000000"/>
          <w:szCs w:val="28"/>
          <w:lang w:eastAsia="ru-RU" w:bidi="en-US"/>
        </w:rPr>
        <w:t>Шмидт А.А. Повышение эффективности эксплуатации скважин, осложненных содержанием мехпримесей в продукции: автореф. дисс. … канд. техн. наук. – Уфа, 2007. – 25 с.</w:t>
      </w:r>
    </w:p>
    <w:p w:rsidR="00A049B3" w:rsidRPr="00A049B3" w:rsidRDefault="00A049B3" w:rsidP="00A049B3">
      <w:pPr>
        <w:ind w:firstLine="709"/>
        <w:jc w:val="both"/>
        <w:rPr>
          <w:rFonts w:eastAsia="Times New Roman" w:cs="Tahoma"/>
          <w:color w:val="000000"/>
          <w:szCs w:val="28"/>
          <w:lang w:val="kk-KZ" w:eastAsia="ru-RU" w:bidi="en-US"/>
        </w:rPr>
      </w:pPr>
      <w:r w:rsidRPr="00A049B3">
        <w:rPr>
          <w:rFonts w:eastAsia="Times New Roman" w:cs="Tahoma"/>
          <w:color w:val="000000"/>
          <w:szCs w:val="28"/>
          <w:lang w:val="kk-KZ" w:eastAsia="ru-RU" w:bidi="en-US"/>
        </w:rPr>
        <w:t xml:space="preserve">12. </w:t>
      </w:r>
      <w:r w:rsidRPr="00A049B3">
        <w:rPr>
          <w:rFonts w:eastAsia="Times New Roman" w:cs="Tahoma"/>
          <w:color w:val="000000"/>
          <w:szCs w:val="28"/>
          <w:lang w:eastAsia="ru-RU" w:bidi="en-US"/>
        </w:rPr>
        <w:t>Латыпов Б. М. Техническое обеспечение устойчивости работы штанговой винтовой насосной установки в малодебитных скважинах, осложненных пескопроявлением: автореф. дисс. … канд.техн.наук. – Уфа, 2014. – 133 с.;</w:t>
      </w:r>
      <w:r w:rsidRPr="00A049B3">
        <w:rPr>
          <w:rFonts w:eastAsia="Times New Roman" w:cs="Tahoma"/>
          <w:color w:val="000000"/>
          <w:szCs w:val="28"/>
          <w:lang w:val="kk-KZ" w:eastAsia="ru-RU" w:bidi="en-US"/>
        </w:rPr>
        <w:t xml:space="preserve"> </w:t>
      </w:r>
    </w:p>
    <w:p w:rsidR="00A049B3" w:rsidRPr="00A049B3" w:rsidRDefault="00A049B3" w:rsidP="00A049B3">
      <w:pPr>
        <w:ind w:firstLine="709"/>
        <w:jc w:val="both"/>
        <w:rPr>
          <w:rFonts w:eastAsia="Times New Roman" w:cs="Tahoma"/>
          <w:color w:val="000000"/>
          <w:szCs w:val="28"/>
          <w:lang w:val="en-US" w:eastAsia="ru-RU" w:bidi="en-US"/>
        </w:rPr>
      </w:pPr>
      <w:r w:rsidRPr="00A049B3">
        <w:rPr>
          <w:rFonts w:eastAsia="Times New Roman" w:cs="Tahoma"/>
          <w:color w:val="000000"/>
          <w:szCs w:val="28"/>
          <w:lang w:val="kk-KZ" w:eastAsia="ru-RU" w:bidi="en-US"/>
        </w:rPr>
        <w:t xml:space="preserve">13. </w:t>
      </w:r>
      <w:r w:rsidRPr="00A049B3">
        <w:rPr>
          <w:rFonts w:eastAsia="Times New Roman" w:cs="Tahoma"/>
          <w:color w:val="000000"/>
          <w:szCs w:val="28"/>
          <w:lang w:eastAsia="ru-RU" w:bidi="en-US"/>
        </w:rPr>
        <w:t xml:space="preserve">Казаков Д.П. Повышение эффективности эксплуатации скважин электроцентробежными насосами после гидравлического разрыва пласта: автореф. дисс. … канд. техн. наук. – Уфа, 2010.  </w:t>
      </w:r>
      <w:r w:rsidRPr="00A049B3">
        <w:rPr>
          <w:rFonts w:eastAsia="Times New Roman" w:cs="Tahoma"/>
          <w:color w:val="000000"/>
          <w:szCs w:val="28"/>
          <w:lang w:val="en-US" w:eastAsia="ru-RU" w:bidi="en-US"/>
        </w:rPr>
        <w:t xml:space="preserve">– 26 </w:t>
      </w:r>
      <w:r w:rsidRPr="00A049B3">
        <w:rPr>
          <w:rFonts w:eastAsia="Times New Roman" w:cs="Tahoma"/>
          <w:color w:val="000000"/>
          <w:szCs w:val="28"/>
          <w:lang w:eastAsia="ru-RU" w:bidi="en-US"/>
        </w:rPr>
        <w:t>с</w:t>
      </w:r>
      <w:r w:rsidRPr="00A049B3">
        <w:rPr>
          <w:rFonts w:eastAsia="Times New Roman" w:cs="Tahoma"/>
          <w:color w:val="000000"/>
          <w:szCs w:val="28"/>
          <w:lang w:val="en-US" w:eastAsia="ru-RU" w:bidi="en-US"/>
        </w:rPr>
        <w:t xml:space="preserve">. </w:t>
      </w:r>
      <w:r w:rsidRPr="00A049B3">
        <w:rPr>
          <w:rFonts w:eastAsia="Times New Roman" w:cs="Tahoma"/>
          <w:color w:val="000000"/>
          <w:szCs w:val="28"/>
          <w:lang w:eastAsia="ru-RU" w:bidi="en-US"/>
        </w:rPr>
        <w:t>и</w:t>
      </w:r>
      <w:r w:rsidRPr="00A049B3">
        <w:rPr>
          <w:rFonts w:eastAsia="Times New Roman" w:cs="Tahoma"/>
          <w:color w:val="000000"/>
          <w:szCs w:val="28"/>
          <w:lang w:val="en-US" w:eastAsia="ru-RU" w:bidi="en-US"/>
        </w:rPr>
        <w:t xml:space="preserve"> </w:t>
      </w:r>
      <w:r w:rsidRPr="00A049B3">
        <w:rPr>
          <w:rFonts w:eastAsia="Times New Roman" w:cs="Tahoma"/>
          <w:color w:val="000000"/>
          <w:szCs w:val="28"/>
          <w:lang w:eastAsia="ru-RU" w:bidi="en-US"/>
        </w:rPr>
        <w:t>др</w:t>
      </w:r>
      <w:r w:rsidRPr="00A049B3">
        <w:rPr>
          <w:rFonts w:eastAsia="Times New Roman" w:cs="Tahoma"/>
          <w:color w:val="000000"/>
          <w:szCs w:val="28"/>
          <w:lang w:val="en-US" w:eastAsia="ru-RU" w:bidi="en-US"/>
        </w:rPr>
        <w:t>.</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ahoma"/>
          <w:color w:val="000000"/>
          <w:szCs w:val="28"/>
          <w:lang w:val="kk-KZ" w:eastAsia="ru-RU" w:bidi="en-US"/>
        </w:rPr>
        <w:lastRenderedPageBreak/>
        <w:t xml:space="preserve">14. </w:t>
      </w:r>
      <w:r w:rsidRPr="00A049B3">
        <w:rPr>
          <w:rFonts w:eastAsia="Times New Roman" w:cs="Times New Roman"/>
          <w:szCs w:val="28"/>
          <w:lang w:val="en-US" w:eastAsia="ru-RU"/>
        </w:rPr>
        <w:t xml:space="preserve">Hassan M. Badr, Wael H. Ahmed. Common Problems in Centrifugal Pumps // Pumping Machinery Theory and Practice, 2014, chap.5. </w:t>
      </w:r>
      <w:r w:rsidRPr="00A049B3">
        <w:rPr>
          <w:rFonts w:eastAsia="Times New Roman" w:cs="Times New Roman"/>
          <w:szCs w:val="28"/>
          <w:lang w:eastAsia="ru-RU"/>
        </w:rPr>
        <w:t>DOI 10.1002/9781118932094</w:t>
      </w:r>
      <w:r w:rsidRPr="00A049B3">
        <w:rPr>
          <w:rFonts w:eastAsia="Times New Roman" w:cs="Times New Roman"/>
          <w:szCs w:val="28"/>
          <w:lang w:val="kk-KZ" w:eastAsia="ru-RU"/>
        </w:rPr>
        <w:t>.</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15. </w:t>
      </w:r>
      <w:r w:rsidRPr="00A049B3">
        <w:rPr>
          <w:rFonts w:eastAsia="Times New Roman" w:cs="Times New Roman"/>
          <w:szCs w:val="28"/>
          <w:lang w:eastAsia="ru-RU"/>
        </w:rPr>
        <w:t>Ивановский</w:t>
      </w:r>
      <w:r w:rsidRPr="00A049B3">
        <w:rPr>
          <w:rFonts w:eastAsia="Times New Roman" w:cs="Times New Roman"/>
          <w:szCs w:val="28"/>
          <w:lang w:val="kk-KZ" w:eastAsia="ru-RU"/>
        </w:rPr>
        <w:t xml:space="preserve"> </w:t>
      </w:r>
      <w:r w:rsidRPr="00A049B3">
        <w:rPr>
          <w:rFonts w:eastAsia="Times New Roman" w:cs="Times New Roman"/>
          <w:szCs w:val="28"/>
          <w:lang w:eastAsia="ru-RU"/>
        </w:rPr>
        <w:t>В.Н., Дарищев</w:t>
      </w:r>
      <w:r w:rsidRPr="00A049B3">
        <w:rPr>
          <w:rFonts w:eastAsia="Times New Roman" w:cs="Times New Roman"/>
          <w:szCs w:val="28"/>
          <w:lang w:val="kk-KZ" w:eastAsia="ru-RU"/>
        </w:rPr>
        <w:t xml:space="preserve"> </w:t>
      </w:r>
      <w:r w:rsidRPr="00A049B3">
        <w:rPr>
          <w:rFonts w:eastAsia="Times New Roman" w:cs="Times New Roman"/>
          <w:szCs w:val="28"/>
          <w:lang w:eastAsia="ru-RU"/>
        </w:rPr>
        <w:t>В.И., Сабиров</w:t>
      </w:r>
      <w:r w:rsidRPr="00A049B3">
        <w:rPr>
          <w:rFonts w:eastAsia="Times New Roman" w:cs="Times New Roman"/>
          <w:szCs w:val="28"/>
          <w:lang w:val="kk-KZ" w:eastAsia="ru-RU"/>
        </w:rPr>
        <w:t xml:space="preserve"> </w:t>
      </w:r>
      <w:r w:rsidRPr="00A049B3">
        <w:rPr>
          <w:rFonts w:eastAsia="Times New Roman" w:cs="Times New Roman"/>
          <w:szCs w:val="28"/>
          <w:lang w:eastAsia="ru-RU"/>
        </w:rPr>
        <w:t>А.А. и др</w:t>
      </w:r>
      <w:r w:rsidRPr="00A049B3">
        <w:rPr>
          <w:rFonts w:eastAsia="Times New Roman" w:cs="Times New Roman"/>
          <w:szCs w:val="28"/>
          <w:lang w:val="kk-KZ" w:eastAsia="ru-RU"/>
        </w:rPr>
        <w:t xml:space="preserve">. </w:t>
      </w:r>
      <w:r w:rsidRPr="00A049B3">
        <w:rPr>
          <w:rFonts w:eastAsia="Times New Roman" w:cs="Times New Roman"/>
          <w:szCs w:val="28"/>
          <w:lang w:eastAsia="ru-RU"/>
        </w:rPr>
        <w:t>Скважинные</w:t>
      </w:r>
      <w:r w:rsidRPr="00A049B3">
        <w:rPr>
          <w:rFonts w:eastAsia="Times New Roman" w:cs="Times New Roman"/>
          <w:szCs w:val="28"/>
          <w:lang w:val="kk-KZ" w:eastAsia="ru-RU"/>
        </w:rPr>
        <w:t xml:space="preserve"> </w:t>
      </w:r>
      <w:r w:rsidRPr="00A049B3">
        <w:rPr>
          <w:rFonts w:eastAsia="Times New Roman" w:cs="Times New Roman"/>
          <w:szCs w:val="28"/>
          <w:lang w:eastAsia="ru-RU"/>
        </w:rPr>
        <w:t>насосные установки для добычи нефти /</w:t>
      </w:r>
      <w:r w:rsidRPr="00A049B3">
        <w:rPr>
          <w:rFonts w:eastAsia="Times New Roman" w:cs="Times New Roman"/>
          <w:szCs w:val="28"/>
          <w:lang w:val="kk-KZ" w:eastAsia="ru-RU"/>
        </w:rPr>
        <w:t>/</w:t>
      </w:r>
      <w:r w:rsidRPr="00A049B3">
        <w:rPr>
          <w:rFonts w:eastAsia="Times New Roman" w:cs="Times New Roman"/>
          <w:szCs w:val="28"/>
          <w:lang w:eastAsia="ru-RU"/>
        </w:rPr>
        <w:t xml:space="preserve"> –М.: ГУП Изд-во «Нефть и газ» РГУ нефти и газа им. И.М. Губкина, 2002. – С. 7.</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16. </w:t>
      </w:r>
      <w:r w:rsidRPr="00A049B3">
        <w:rPr>
          <w:rFonts w:eastAsia="Times New Roman" w:cs="Times New Roman"/>
          <w:szCs w:val="28"/>
          <w:lang w:eastAsia="ru-RU"/>
        </w:rPr>
        <w:t>Мищенко И.Т., Бравичев Т.Б., Николаев А.И.</w:t>
      </w:r>
      <w:r w:rsidRPr="00A049B3">
        <w:rPr>
          <w:rFonts w:eastAsia="Times New Roman" w:cs="Times New Roman"/>
          <w:szCs w:val="28"/>
          <w:lang w:val="kk-KZ" w:eastAsia="ru-RU"/>
        </w:rPr>
        <w:t xml:space="preserve"> </w:t>
      </w:r>
      <w:r w:rsidRPr="00A049B3">
        <w:rPr>
          <w:rFonts w:eastAsia="Times New Roman" w:cs="Times New Roman"/>
          <w:szCs w:val="28"/>
          <w:lang w:eastAsia="ru-RU"/>
        </w:rPr>
        <w:t>Выбор способа эксплуатации скважин нефтяных месторождений</w:t>
      </w:r>
      <w:r w:rsidRPr="00A049B3">
        <w:rPr>
          <w:rFonts w:eastAsia="Times New Roman" w:cs="Times New Roman"/>
          <w:szCs w:val="28"/>
          <w:lang w:val="kk-KZ" w:eastAsia="ru-RU"/>
        </w:rPr>
        <w:t xml:space="preserve"> </w:t>
      </w:r>
      <w:r w:rsidRPr="00A049B3">
        <w:rPr>
          <w:rFonts w:eastAsia="Times New Roman" w:cs="Times New Roman"/>
          <w:szCs w:val="28"/>
          <w:lang w:eastAsia="ru-RU"/>
        </w:rPr>
        <w:t>с трудноизвлекаемыми запасами. – М.: Недра, 2005. – С. 7, 11–13.</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17. </w:t>
      </w:r>
      <w:r w:rsidRPr="00A049B3">
        <w:rPr>
          <w:rFonts w:eastAsia="Times New Roman" w:cs="Times New Roman"/>
          <w:szCs w:val="28"/>
          <w:lang w:eastAsia="ru-RU"/>
        </w:rPr>
        <w:t>Тарасов</w:t>
      </w:r>
      <w:r w:rsidRPr="00A049B3">
        <w:rPr>
          <w:rFonts w:eastAsia="Times New Roman" w:cs="Times New Roman"/>
          <w:szCs w:val="28"/>
          <w:lang w:val="kk-KZ" w:eastAsia="ru-RU"/>
        </w:rPr>
        <w:t xml:space="preserve"> </w:t>
      </w:r>
      <w:r w:rsidRPr="00A049B3">
        <w:rPr>
          <w:rFonts w:eastAsia="Times New Roman" w:cs="Times New Roman"/>
          <w:szCs w:val="28"/>
          <w:lang w:eastAsia="ru-RU"/>
        </w:rPr>
        <w:t>В.И., Каверин</w:t>
      </w:r>
      <w:r w:rsidRPr="00A049B3">
        <w:rPr>
          <w:rFonts w:eastAsia="Times New Roman" w:cs="Times New Roman"/>
          <w:szCs w:val="28"/>
          <w:lang w:val="kk-KZ" w:eastAsia="ru-RU"/>
        </w:rPr>
        <w:t xml:space="preserve"> </w:t>
      </w:r>
      <w:r w:rsidRPr="00A049B3">
        <w:rPr>
          <w:rFonts w:eastAsia="Times New Roman" w:cs="Times New Roman"/>
          <w:szCs w:val="28"/>
          <w:lang w:eastAsia="ru-RU"/>
        </w:rPr>
        <w:t>М.Н., Якимов</w:t>
      </w:r>
      <w:r w:rsidRPr="00A049B3">
        <w:rPr>
          <w:rFonts w:eastAsia="Times New Roman" w:cs="Times New Roman"/>
          <w:szCs w:val="28"/>
          <w:lang w:val="kk-KZ" w:eastAsia="ru-RU"/>
        </w:rPr>
        <w:t xml:space="preserve"> </w:t>
      </w:r>
      <w:r w:rsidRPr="00A049B3">
        <w:rPr>
          <w:rFonts w:eastAsia="Times New Roman" w:cs="Times New Roman"/>
          <w:szCs w:val="28"/>
          <w:lang w:eastAsia="ru-RU"/>
        </w:rPr>
        <w:t>С.Б.</w:t>
      </w:r>
      <w:r w:rsidRPr="00A049B3">
        <w:rPr>
          <w:rFonts w:eastAsia="Times New Roman" w:cs="Times New Roman"/>
          <w:szCs w:val="28"/>
          <w:lang w:val="kk-KZ" w:eastAsia="ru-RU"/>
        </w:rPr>
        <w:t xml:space="preserve"> </w:t>
      </w:r>
      <w:r w:rsidRPr="00A049B3">
        <w:rPr>
          <w:rFonts w:eastAsia="Times New Roman" w:cs="Times New Roman"/>
          <w:szCs w:val="28"/>
          <w:lang w:eastAsia="ru-RU"/>
        </w:rPr>
        <w:t>Сравнение энергопотребления при различных</w:t>
      </w:r>
      <w:r w:rsidRPr="00A049B3">
        <w:rPr>
          <w:rFonts w:eastAsia="Times New Roman" w:cs="Times New Roman"/>
          <w:szCs w:val="28"/>
          <w:lang w:val="kk-KZ" w:eastAsia="ru-RU"/>
        </w:rPr>
        <w:t xml:space="preserve"> </w:t>
      </w:r>
      <w:r w:rsidRPr="00A049B3">
        <w:rPr>
          <w:rFonts w:eastAsia="Times New Roman" w:cs="Times New Roman"/>
          <w:szCs w:val="28"/>
          <w:lang w:eastAsia="ru-RU"/>
        </w:rPr>
        <w:t>способах механизированной добычи по ряду</w:t>
      </w:r>
      <w:r w:rsidRPr="00A049B3">
        <w:rPr>
          <w:rFonts w:eastAsia="Times New Roman" w:cs="Times New Roman"/>
          <w:szCs w:val="28"/>
          <w:lang w:val="kk-KZ" w:eastAsia="ru-RU"/>
        </w:rPr>
        <w:t xml:space="preserve"> </w:t>
      </w:r>
      <w:r w:rsidRPr="00A049B3">
        <w:rPr>
          <w:rFonts w:eastAsia="Times New Roman" w:cs="Times New Roman"/>
          <w:szCs w:val="28"/>
          <w:lang w:eastAsia="ru-RU"/>
        </w:rPr>
        <w:t>предприятий ОАО «НК Роснефть» // Промышленная энергетика и энергоэффективность, 2014</w:t>
      </w:r>
      <w:r w:rsidRPr="00A049B3">
        <w:rPr>
          <w:rFonts w:eastAsia="Times New Roman" w:cs="Times New Roman"/>
          <w:szCs w:val="28"/>
          <w:lang w:val="kk-KZ" w:eastAsia="ru-RU"/>
        </w:rPr>
        <w:t>. – С. 5-11.</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18. Мищенко И.Т., Гумерский Х.Х., Марьенко В.П. Струйные насосы для добычи нефти</w:t>
      </w:r>
      <w:r w:rsidRPr="00A049B3">
        <w:rPr>
          <w:rFonts w:eastAsia="Times New Roman" w:cs="Times New Roman"/>
          <w:szCs w:val="28"/>
          <w:lang w:eastAsia="ru-RU"/>
        </w:rPr>
        <w:t xml:space="preserve"> // M.: </w:t>
      </w:r>
      <w:r w:rsidRPr="00A049B3">
        <w:rPr>
          <w:rFonts w:eastAsia="Times New Roman" w:cs="Times New Roman"/>
          <w:szCs w:val="28"/>
          <w:lang w:val="kk-KZ" w:eastAsia="ru-RU"/>
        </w:rPr>
        <w:t>Нефть и газ</w:t>
      </w:r>
      <w:r w:rsidRPr="00A049B3">
        <w:rPr>
          <w:rFonts w:eastAsia="Times New Roman" w:cs="Times New Roman"/>
          <w:szCs w:val="28"/>
          <w:lang w:eastAsia="ru-RU"/>
        </w:rPr>
        <w:t>, 1996.</w:t>
      </w:r>
      <w:r w:rsidRPr="00A049B3">
        <w:rPr>
          <w:rFonts w:eastAsia="Times New Roman" w:cs="Times New Roman"/>
          <w:szCs w:val="28"/>
          <w:lang w:val="kk-KZ" w:eastAsia="ru-RU"/>
        </w:rPr>
        <w:t xml:space="preserve"> </w:t>
      </w:r>
      <w:r w:rsidRPr="00A049B3">
        <w:rPr>
          <w:rFonts w:eastAsia="Times New Roman" w:cs="Times New Roman"/>
          <w:szCs w:val="28"/>
          <w:lang w:eastAsia="ru-RU"/>
        </w:rPr>
        <w:t>- 150 с</w:t>
      </w:r>
      <w:r w:rsidRPr="00A049B3">
        <w:rPr>
          <w:rFonts w:eastAsia="Times New Roman" w:cs="Times New Roman"/>
          <w:szCs w:val="28"/>
          <w:lang w:val="kk-KZ" w:eastAsia="ru-RU"/>
        </w:rPr>
        <w:t>.</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19. </w:t>
      </w:r>
      <w:r w:rsidRPr="00A049B3">
        <w:rPr>
          <w:rFonts w:eastAsia="Times New Roman" w:cs="Times New Roman"/>
          <w:szCs w:val="28"/>
          <w:lang w:eastAsia="ru-RU"/>
        </w:rPr>
        <w:t>Каменев П.Н. Гидроэлеваторы</w:t>
      </w:r>
      <w:r w:rsidRPr="00A049B3">
        <w:rPr>
          <w:rFonts w:eastAsia="Times New Roman" w:cs="Times New Roman"/>
          <w:szCs w:val="28"/>
          <w:lang w:val="kk-KZ" w:eastAsia="ru-RU"/>
        </w:rPr>
        <w:t xml:space="preserve"> </w:t>
      </w:r>
      <w:r w:rsidRPr="00A049B3">
        <w:rPr>
          <w:rFonts w:eastAsia="Times New Roman" w:cs="Times New Roman"/>
          <w:szCs w:val="28"/>
          <w:lang w:eastAsia="ru-RU"/>
        </w:rPr>
        <w:t>/</w:t>
      </w:r>
      <w:r w:rsidRPr="00A049B3">
        <w:rPr>
          <w:rFonts w:eastAsia="Times New Roman" w:cs="Times New Roman"/>
          <w:szCs w:val="28"/>
          <w:lang w:val="kk-KZ" w:eastAsia="ru-RU"/>
        </w:rPr>
        <w:t xml:space="preserve">/ </w:t>
      </w:r>
      <w:r w:rsidRPr="00A049B3">
        <w:rPr>
          <w:rFonts w:eastAsia="Times New Roman" w:cs="Times New Roman"/>
          <w:szCs w:val="28"/>
          <w:lang w:eastAsia="ru-RU"/>
        </w:rPr>
        <w:t>М.: Стройиздат,</w:t>
      </w:r>
      <w:r w:rsidRPr="00A049B3">
        <w:rPr>
          <w:rFonts w:eastAsia="Times New Roman" w:cs="Times New Roman"/>
          <w:szCs w:val="28"/>
          <w:lang w:val="kk-KZ" w:eastAsia="ru-RU"/>
        </w:rPr>
        <w:t xml:space="preserve"> </w:t>
      </w:r>
      <w:r w:rsidRPr="00A049B3">
        <w:rPr>
          <w:rFonts w:eastAsia="Times New Roman" w:cs="Times New Roman"/>
          <w:szCs w:val="28"/>
          <w:lang w:eastAsia="ru-RU"/>
        </w:rPr>
        <w:t>1970.</w:t>
      </w:r>
      <w:r w:rsidRPr="00A049B3">
        <w:rPr>
          <w:rFonts w:eastAsia="Times New Roman" w:cs="Times New Roman"/>
          <w:szCs w:val="28"/>
          <w:lang w:val="kk-KZ" w:eastAsia="ru-RU"/>
        </w:rPr>
        <w:t xml:space="preserve"> </w:t>
      </w:r>
      <w:r w:rsidRPr="00A049B3">
        <w:rPr>
          <w:rFonts w:eastAsia="Times New Roman" w:cs="Times New Roman"/>
          <w:szCs w:val="28"/>
          <w:lang w:eastAsia="ru-RU"/>
        </w:rPr>
        <w:t>-</w:t>
      </w:r>
      <w:r w:rsidRPr="00A049B3">
        <w:rPr>
          <w:rFonts w:eastAsia="Times New Roman" w:cs="Times New Roman"/>
          <w:szCs w:val="28"/>
          <w:lang w:val="kk-KZ" w:eastAsia="ru-RU"/>
        </w:rPr>
        <w:t xml:space="preserve"> </w:t>
      </w:r>
      <w:r w:rsidRPr="00A049B3">
        <w:rPr>
          <w:rFonts w:eastAsia="Times New Roman" w:cs="Times New Roman"/>
          <w:szCs w:val="28"/>
          <w:lang w:eastAsia="ru-RU"/>
        </w:rPr>
        <w:t>415с.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20. </w:t>
      </w:r>
      <w:r w:rsidRPr="00A049B3">
        <w:rPr>
          <w:rFonts w:eastAsia="Times New Roman" w:cs="Times New Roman"/>
          <w:szCs w:val="28"/>
          <w:lang w:eastAsia="ru-RU"/>
        </w:rPr>
        <w:t xml:space="preserve">Лямаев Б.Ф. Гидроструйные насосы и установки </w:t>
      </w:r>
      <w:r w:rsidRPr="00A049B3">
        <w:rPr>
          <w:rFonts w:eastAsia="Times New Roman" w:cs="Times New Roman"/>
          <w:szCs w:val="28"/>
          <w:lang w:val="kk-KZ" w:eastAsia="ru-RU"/>
        </w:rPr>
        <w:t>/</w:t>
      </w:r>
      <w:r w:rsidRPr="00A049B3">
        <w:rPr>
          <w:rFonts w:eastAsia="Times New Roman" w:cs="Times New Roman"/>
          <w:szCs w:val="28"/>
          <w:lang w:eastAsia="ru-RU"/>
        </w:rPr>
        <w:t>/ Л.: Машиностроение, 1988.</w:t>
      </w:r>
      <w:r w:rsidRPr="00A049B3">
        <w:rPr>
          <w:rFonts w:eastAsia="Times New Roman" w:cs="Times New Roman"/>
          <w:szCs w:val="28"/>
          <w:lang w:val="kk-KZ" w:eastAsia="ru-RU"/>
        </w:rPr>
        <w:t xml:space="preserve"> </w:t>
      </w:r>
      <w:r w:rsidRPr="00A049B3">
        <w:rPr>
          <w:rFonts w:eastAsia="Times New Roman" w:cs="Times New Roman"/>
          <w:szCs w:val="28"/>
          <w:lang w:eastAsia="ru-RU"/>
        </w:rPr>
        <w:t>-256 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21. </w:t>
      </w:r>
      <w:r w:rsidRPr="00A049B3">
        <w:rPr>
          <w:rFonts w:eastAsia="Times New Roman" w:cs="Times New Roman"/>
          <w:szCs w:val="28"/>
          <w:lang w:eastAsia="ru-RU"/>
        </w:rPr>
        <w:t>Фридман Б.Э. Гидроэлеваторы</w:t>
      </w:r>
      <w:r w:rsidRPr="00A049B3">
        <w:rPr>
          <w:rFonts w:eastAsia="Times New Roman" w:cs="Times New Roman"/>
          <w:szCs w:val="28"/>
          <w:lang w:val="kk-KZ" w:eastAsia="ru-RU"/>
        </w:rPr>
        <w:t xml:space="preserve"> /</w:t>
      </w:r>
      <w:r w:rsidRPr="00A049B3">
        <w:rPr>
          <w:rFonts w:eastAsia="Times New Roman" w:cs="Times New Roman"/>
          <w:szCs w:val="28"/>
          <w:lang w:eastAsia="ru-RU"/>
        </w:rPr>
        <w:t>/ М.: ГНТИ машиностр. лит., 1960.</w:t>
      </w:r>
      <w:r w:rsidRPr="00A049B3">
        <w:rPr>
          <w:rFonts w:eastAsia="Times New Roman" w:cs="Times New Roman"/>
          <w:szCs w:val="28"/>
          <w:lang w:val="kk-KZ" w:eastAsia="ru-RU"/>
        </w:rPr>
        <w:t xml:space="preserve"> </w:t>
      </w:r>
      <w:r w:rsidRPr="00A049B3">
        <w:rPr>
          <w:rFonts w:eastAsia="Times New Roman" w:cs="Times New Roman"/>
          <w:szCs w:val="28"/>
          <w:lang w:eastAsia="ru-RU"/>
        </w:rPr>
        <w:t>-324 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22. </w:t>
      </w:r>
      <w:r w:rsidRPr="00A049B3">
        <w:rPr>
          <w:rFonts w:eastAsia="Times New Roman" w:cs="Times New Roman"/>
          <w:szCs w:val="28"/>
          <w:lang w:eastAsia="ru-RU"/>
        </w:rPr>
        <w:t>Юфин А.П. Гидромеханизация /</w:t>
      </w:r>
      <w:r w:rsidRPr="00A049B3">
        <w:rPr>
          <w:rFonts w:eastAsia="Times New Roman" w:cs="Times New Roman"/>
          <w:szCs w:val="28"/>
          <w:lang w:val="kk-KZ" w:eastAsia="ru-RU"/>
        </w:rPr>
        <w:t>/</w:t>
      </w:r>
      <w:r w:rsidRPr="00A049B3">
        <w:rPr>
          <w:rFonts w:eastAsia="Times New Roman" w:cs="Times New Roman"/>
          <w:szCs w:val="28"/>
          <w:lang w:eastAsia="ru-RU"/>
        </w:rPr>
        <w:t xml:space="preserve"> М: Стройиздат, 1974.</w:t>
      </w:r>
      <w:r w:rsidRPr="00A049B3">
        <w:rPr>
          <w:rFonts w:eastAsia="Times New Roman" w:cs="Times New Roman"/>
          <w:szCs w:val="28"/>
          <w:lang w:val="kk-KZ" w:eastAsia="ru-RU"/>
        </w:rPr>
        <w:t xml:space="preserve"> </w:t>
      </w:r>
      <w:r w:rsidRPr="00A049B3">
        <w:rPr>
          <w:rFonts w:eastAsia="Times New Roman" w:cs="Times New Roman"/>
          <w:szCs w:val="28"/>
          <w:lang w:eastAsia="ru-RU"/>
        </w:rPr>
        <w:t>-223 с.</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23. Калачев В.В. Струйные насосы. </w:t>
      </w:r>
      <w:r w:rsidRPr="00A049B3">
        <w:rPr>
          <w:rFonts w:eastAsia="Times New Roman" w:cs="Times New Roman"/>
          <w:szCs w:val="28"/>
          <w:lang w:eastAsia="ru-RU"/>
        </w:rPr>
        <w:t>Теория, расчет и проектирование // M.: Филинъ: “Омега-Л”, 2017.</w:t>
      </w:r>
      <w:r w:rsidRPr="00A049B3">
        <w:rPr>
          <w:rFonts w:eastAsia="Times New Roman" w:cs="Times New Roman"/>
          <w:szCs w:val="28"/>
          <w:lang w:val="kk-KZ" w:eastAsia="ru-RU"/>
        </w:rPr>
        <w:t xml:space="preserve"> </w:t>
      </w:r>
      <w:r w:rsidRPr="00A049B3">
        <w:rPr>
          <w:rFonts w:eastAsia="Times New Roman" w:cs="Times New Roman"/>
          <w:szCs w:val="28"/>
          <w:lang w:eastAsia="ru-RU"/>
        </w:rPr>
        <w:t>- 418 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24. </w:t>
      </w:r>
      <w:r w:rsidRPr="00A049B3">
        <w:rPr>
          <w:rFonts w:eastAsia="Times New Roman" w:cs="Times New Roman"/>
          <w:szCs w:val="28"/>
          <w:lang w:val="en-US" w:eastAsia="ru-RU"/>
        </w:rPr>
        <w:t>Wilson P.M. Jet free pump – A progress report on two years of field performance. Proceeding of the South-western Petroleum Short Course, (April 1973)</w:t>
      </w:r>
      <w:r w:rsidRPr="00A049B3">
        <w:rPr>
          <w:rFonts w:eastAsia="Times New Roman" w:cs="Times New Roman"/>
          <w:szCs w:val="28"/>
          <w:lang w:val="kk-KZ" w:eastAsia="ru-RU"/>
        </w:rPr>
        <w:t>.</w:t>
      </w:r>
    </w:p>
    <w:p w:rsidR="00A049B3" w:rsidRPr="00A049B3" w:rsidRDefault="00A049B3" w:rsidP="00A049B3">
      <w:pPr>
        <w:ind w:firstLine="709"/>
        <w:jc w:val="both"/>
        <w:rPr>
          <w:rFonts w:eastAsia="Times New Roman" w:cs="Times New Roman"/>
          <w:szCs w:val="28"/>
          <w:lang w:val="en-US" w:eastAsia="ru-RU"/>
        </w:rPr>
      </w:pPr>
      <w:r w:rsidRPr="00A049B3">
        <w:rPr>
          <w:rFonts w:eastAsia="Times New Roman" w:cs="Times New Roman"/>
          <w:szCs w:val="28"/>
          <w:lang w:val="kk-KZ" w:eastAsia="ru-RU"/>
        </w:rPr>
        <w:t xml:space="preserve">25. </w:t>
      </w:r>
      <w:r w:rsidRPr="00A049B3">
        <w:rPr>
          <w:rFonts w:eastAsia="Times New Roman" w:cs="Times New Roman"/>
          <w:szCs w:val="28"/>
          <w:lang w:eastAsia="ru-RU"/>
        </w:rPr>
        <w:t>Соколов</w:t>
      </w:r>
      <w:r w:rsidRPr="00A049B3">
        <w:rPr>
          <w:rFonts w:eastAsia="Times New Roman" w:cs="Times New Roman"/>
          <w:szCs w:val="28"/>
          <w:lang w:val="en-US" w:eastAsia="ru-RU"/>
        </w:rPr>
        <w:t xml:space="preserve"> </w:t>
      </w:r>
      <w:r w:rsidRPr="00A049B3">
        <w:rPr>
          <w:rFonts w:eastAsia="Times New Roman" w:cs="Times New Roman"/>
          <w:szCs w:val="28"/>
          <w:lang w:eastAsia="ru-RU"/>
        </w:rPr>
        <w:t>Е</w:t>
      </w:r>
      <w:r w:rsidRPr="00A049B3">
        <w:rPr>
          <w:rFonts w:eastAsia="Times New Roman" w:cs="Times New Roman"/>
          <w:szCs w:val="28"/>
          <w:lang w:val="en-US" w:eastAsia="ru-RU"/>
        </w:rPr>
        <w:t>.</w:t>
      </w:r>
      <w:r w:rsidRPr="00A049B3">
        <w:rPr>
          <w:rFonts w:eastAsia="Times New Roman" w:cs="Times New Roman"/>
          <w:szCs w:val="28"/>
          <w:lang w:eastAsia="ru-RU"/>
        </w:rPr>
        <w:t>Я</w:t>
      </w:r>
      <w:r w:rsidRPr="00A049B3">
        <w:rPr>
          <w:rFonts w:eastAsia="Times New Roman" w:cs="Times New Roman"/>
          <w:szCs w:val="28"/>
          <w:lang w:val="en-US" w:eastAsia="ru-RU"/>
        </w:rPr>
        <w:t xml:space="preserve">., </w:t>
      </w:r>
      <w:r w:rsidRPr="00A049B3">
        <w:rPr>
          <w:rFonts w:eastAsia="Times New Roman" w:cs="Times New Roman"/>
          <w:szCs w:val="28"/>
          <w:lang w:eastAsia="ru-RU"/>
        </w:rPr>
        <w:t>Зингер</w:t>
      </w:r>
      <w:r w:rsidRPr="00A049B3">
        <w:rPr>
          <w:rFonts w:eastAsia="Times New Roman" w:cs="Times New Roman"/>
          <w:szCs w:val="28"/>
          <w:lang w:val="en-US" w:eastAsia="ru-RU"/>
        </w:rPr>
        <w:t xml:space="preserve"> </w:t>
      </w:r>
      <w:r w:rsidRPr="00A049B3">
        <w:rPr>
          <w:rFonts w:eastAsia="Times New Roman" w:cs="Times New Roman"/>
          <w:szCs w:val="28"/>
          <w:lang w:eastAsia="ru-RU"/>
        </w:rPr>
        <w:t>Н</w:t>
      </w:r>
      <w:r w:rsidRPr="00A049B3">
        <w:rPr>
          <w:rFonts w:eastAsia="Times New Roman" w:cs="Times New Roman"/>
          <w:szCs w:val="28"/>
          <w:lang w:val="en-US" w:eastAsia="ru-RU"/>
        </w:rPr>
        <w:t>.</w:t>
      </w:r>
      <w:r w:rsidRPr="00A049B3">
        <w:rPr>
          <w:rFonts w:eastAsia="Times New Roman" w:cs="Times New Roman"/>
          <w:szCs w:val="28"/>
          <w:lang w:eastAsia="ru-RU"/>
        </w:rPr>
        <w:t>Л</w:t>
      </w:r>
      <w:r w:rsidRPr="00A049B3">
        <w:rPr>
          <w:rFonts w:eastAsia="Times New Roman" w:cs="Times New Roman"/>
          <w:szCs w:val="28"/>
          <w:lang w:val="en-US" w:eastAsia="ru-RU"/>
        </w:rPr>
        <w:t xml:space="preserve">. </w:t>
      </w:r>
      <w:r w:rsidRPr="00A049B3">
        <w:rPr>
          <w:rFonts w:eastAsia="Times New Roman" w:cs="Times New Roman"/>
          <w:szCs w:val="28"/>
          <w:lang w:eastAsia="ru-RU"/>
        </w:rPr>
        <w:t>Струйные</w:t>
      </w:r>
      <w:r w:rsidRPr="00A049B3">
        <w:rPr>
          <w:rFonts w:eastAsia="Times New Roman" w:cs="Times New Roman"/>
          <w:szCs w:val="28"/>
          <w:lang w:val="en-US" w:eastAsia="ru-RU"/>
        </w:rPr>
        <w:t xml:space="preserve"> </w:t>
      </w:r>
      <w:r w:rsidRPr="00A049B3">
        <w:rPr>
          <w:rFonts w:eastAsia="Times New Roman" w:cs="Times New Roman"/>
          <w:szCs w:val="28"/>
          <w:lang w:eastAsia="ru-RU"/>
        </w:rPr>
        <w:t>аппараты</w:t>
      </w:r>
      <w:r w:rsidRPr="00A049B3">
        <w:rPr>
          <w:rFonts w:eastAsia="Times New Roman" w:cs="Times New Roman"/>
          <w:szCs w:val="28"/>
          <w:lang w:val="en-US" w:eastAsia="ru-RU"/>
        </w:rPr>
        <w:t xml:space="preserve"> </w:t>
      </w:r>
      <w:r w:rsidRPr="00A049B3">
        <w:rPr>
          <w:rFonts w:eastAsia="Times New Roman" w:cs="Times New Roman"/>
          <w:szCs w:val="28"/>
          <w:lang w:val="kk-KZ" w:eastAsia="ru-RU"/>
        </w:rPr>
        <w:t xml:space="preserve">// </w:t>
      </w:r>
      <w:r w:rsidRPr="00A049B3">
        <w:rPr>
          <w:rFonts w:eastAsia="Times New Roman" w:cs="Times New Roman"/>
          <w:szCs w:val="28"/>
          <w:lang w:eastAsia="ru-RU"/>
        </w:rPr>
        <w:t>М</w:t>
      </w:r>
      <w:r w:rsidRPr="00A049B3">
        <w:rPr>
          <w:rFonts w:eastAsia="Times New Roman" w:cs="Times New Roman"/>
          <w:szCs w:val="28"/>
          <w:lang w:val="en-US" w:eastAsia="ru-RU"/>
        </w:rPr>
        <w:t xml:space="preserve">.: </w:t>
      </w:r>
      <w:r w:rsidRPr="00A049B3">
        <w:rPr>
          <w:rFonts w:eastAsia="Times New Roman" w:cs="Times New Roman"/>
          <w:szCs w:val="28"/>
          <w:lang w:eastAsia="ru-RU"/>
        </w:rPr>
        <w:t>Энергоатомиздат</w:t>
      </w:r>
      <w:r w:rsidRPr="00A049B3">
        <w:rPr>
          <w:rFonts w:eastAsia="Times New Roman" w:cs="Times New Roman"/>
          <w:szCs w:val="28"/>
          <w:lang w:val="en-US" w:eastAsia="ru-RU"/>
        </w:rPr>
        <w:t xml:space="preserve">, 1989. — 352 </w:t>
      </w:r>
      <w:r w:rsidRPr="00A049B3">
        <w:rPr>
          <w:rFonts w:eastAsia="Times New Roman" w:cs="Times New Roman"/>
          <w:szCs w:val="28"/>
          <w:lang w:eastAsia="ru-RU"/>
        </w:rPr>
        <w:t>с</w:t>
      </w:r>
      <w:r w:rsidRPr="00A049B3">
        <w:rPr>
          <w:rFonts w:eastAsia="Times New Roman" w:cs="Times New Roman"/>
          <w:szCs w:val="28"/>
          <w:lang w:val="en-US" w:eastAsia="ru-RU"/>
        </w:rPr>
        <w:t>.</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26. </w:t>
      </w:r>
      <w:r w:rsidRPr="00A049B3">
        <w:rPr>
          <w:rFonts w:eastAsia="Times New Roman" w:cs="Times New Roman"/>
          <w:szCs w:val="28"/>
          <w:lang w:eastAsia="ru-RU"/>
        </w:rPr>
        <w:t>Вербицкий</w:t>
      </w:r>
      <w:r w:rsidRPr="00A049B3">
        <w:rPr>
          <w:rFonts w:eastAsia="Times New Roman" w:cs="Times New Roman"/>
          <w:szCs w:val="28"/>
          <w:lang w:val="kk-KZ" w:eastAsia="ru-RU"/>
        </w:rPr>
        <w:t xml:space="preserve"> </w:t>
      </w:r>
      <w:r w:rsidRPr="00A049B3">
        <w:rPr>
          <w:rFonts w:eastAsia="Times New Roman" w:cs="Times New Roman"/>
          <w:szCs w:val="28"/>
          <w:lang w:eastAsia="ru-RU"/>
        </w:rPr>
        <w:t>В.С., Грехов</w:t>
      </w:r>
      <w:r w:rsidRPr="00A049B3">
        <w:rPr>
          <w:rFonts w:eastAsia="Times New Roman" w:cs="Times New Roman"/>
          <w:szCs w:val="28"/>
          <w:lang w:val="kk-KZ" w:eastAsia="ru-RU"/>
        </w:rPr>
        <w:t xml:space="preserve"> </w:t>
      </w:r>
      <w:r w:rsidRPr="00A049B3">
        <w:rPr>
          <w:rFonts w:eastAsia="Times New Roman" w:cs="Times New Roman"/>
          <w:szCs w:val="28"/>
          <w:lang w:eastAsia="ru-RU"/>
        </w:rPr>
        <w:t>И.В., Деньгаев</w:t>
      </w:r>
      <w:r w:rsidRPr="00A049B3">
        <w:rPr>
          <w:rFonts w:eastAsia="Times New Roman" w:cs="Times New Roman"/>
          <w:szCs w:val="28"/>
          <w:lang w:val="kk-KZ" w:eastAsia="ru-RU"/>
        </w:rPr>
        <w:t xml:space="preserve"> </w:t>
      </w:r>
      <w:r w:rsidRPr="00A049B3">
        <w:rPr>
          <w:rFonts w:eastAsia="Times New Roman" w:cs="Times New Roman"/>
          <w:szCs w:val="28"/>
          <w:lang w:eastAsia="ru-RU"/>
        </w:rPr>
        <w:t>А.В. и др. Промысловые исследования насосно-эжекторных</w:t>
      </w:r>
      <w:r w:rsidRPr="00A049B3">
        <w:rPr>
          <w:rFonts w:eastAsia="Times New Roman" w:cs="Times New Roman"/>
          <w:szCs w:val="28"/>
          <w:lang w:val="kk-KZ" w:eastAsia="ru-RU"/>
        </w:rPr>
        <w:t xml:space="preserve"> </w:t>
      </w:r>
      <w:r w:rsidRPr="00A049B3">
        <w:rPr>
          <w:rFonts w:eastAsia="Times New Roman" w:cs="Times New Roman"/>
          <w:szCs w:val="28"/>
          <w:lang w:eastAsia="ru-RU"/>
        </w:rPr>
        <w:t>систем «Тандем» в ОАО «Юганскнефтегаз»</w:t>
      </w:r>
      <w:r w:rsidRPr="00A049B3">
        <w:rPr>
          <w:rFonts w:eastAsia="Times New Roman" w:cs="Times New Roman"/>
          <w:szCs w:val="28"/>
          <w:lang w:val="kk-KZ" w:eastAsia="ru-RU"/>
        </w:rPr>
        <w:t xml:space="preserve"> </w:t>
      </w:r>
      <w:r w:rsidRPr="00A049B3">
        <w:rPr>
          <w:rFonts w:eastAsia="Times New Roman" w:cs="Times New Roman"/>
          <w:szCs w:val="28"/>
          <w:lang w:eastAsia="ru-RU"/>
        </w:rPr>
        <w:t>/</w:t>
      </w:r>
      <w:r w:rsidRPr="00A049B3">
        <w:rPr>
          <w:rFonts w:eastAsia="Times New Roman" w:cs="Times New Roman"/>
          <w:szCs w:val="28"/>
          <w:lang w:val="kk-KZ" w:eastAsia="ru-RU"/>
        </w:rPr>
        <w:t>/</w:t>
      </w:r>
      <w:r w:rsidRPr="00A049B3">
        <w:rPr>
          <w:rFonts w:eastAsia="Times New Roman" w:cs="Times New Roman"/>
          <w:szCs w:val="28"/>
          <w:lang w:eastAsia="ru-RU"/>
        </w:rPr>
        <w:t xml:space="preserve"> </w:t>
      </w:r>
      <w:r w:rsidRPr="00A049B3">
        <w:rPr>
          <w:rFonts w:eastAsia="Times New Roman" w:cs="Times New Roman"/>
          <w:szCs w:val="28"/>
          <w:lang w:val="en-US" w:eastAsia="ru-RU"/>
        </w:rPr>
        <w:t>URL</w:t>
      </w:r>
      <w:r w:rsidRPr="00A049B3">
        <w:rPr>
          <w:rFonts w:eastAsia="Times New Roman" w:cs="Times New Roman"/>
          <w:szCs w:val="28"/>
          <w:lang w:eastAsia="ru-RU"/>
        </w:rPr>
        <w:t xml:space="preserve">: </w:t>
      </w:r>
      <w:r w:rsidRPr="00A049B3">
        <w:rPr>
          <w:rFonts w:eastAsia="Times New Roman" w:cs="Times New Roman"/>
          <w:szCs w:val="28"/>
          <w:lang w:val="en-US" w:eastAsia="ru-RU"/>
        </w:rPr>
        <w:t>http</w:t>
      </w:r>
      <w:r w:rsidRPr="00A049B3">
        <w:rPr>
          <w:rFonts w:eastAsia="Times New Roman" w:cs="Times New Roman"/>
          <w:szCs w:val="28"/>
          <w:lang w:eastAsia="ru-RU"/>
        </w:rPr>
        <w:t>://</w:t>
      </w:r>
      <w:r w:rsidRPr="00A049B3">
        <w:rPr>
          <w:rFonts w:eastAsia="Times New Roman" w:cs="Times New Roman"/>
          <w:szCs w:val="28"/>
          <w:lang w:val="en-US" w:eastAsia="ru-RU"/>
        </w:rPr>
        <w:t>naukarus</w:t>
      </w:r>
      <w:r w:rsidRPr="00A049B3">
        <w:rPr>
          <w:rFonts w:eastAsia="Times New Roman" w:cs="Times New Roman"/>
          <w:szCs w:val="28"/>
          <w:lang w:eastAsia="ru-RU"/>
        </w:rPr>
        <w:t>.</w:t>
      </w:r>
      <w:r w:rsidRPr="00A049B3">
        <w:rPr>
          <w:rFonts w:eastAsia="Times New Roman" w:cs="Times New Roman"/>
          <w:szCs w:val="28"/>
          <w:lang w:val="en-US" w:eastAsia="ru-RU"/>
        </w:rPr>
        <w:t>com</w:t>
      </w:r>
      <w:r w:rsidRPr="00A049B3">
        <w:rPr>
          <w:rFonts w:eastAsia="Times New Roman" w:cs="Times New Roman"/>
          <w:szCs w:val="28"/>
          <w:lang w:eastAsia="ru-RU"/>
        </w:rPr>
        <w:t>/</w:t>
      </w:r>
      <w:r w:rsidRPr="00A049B3">
        <w:rPr>
          <w:rFonts w:eastAsia="Times New Roman" w:cs="Times New Roman"/>
          <w:szCs w:val="28"/>
          <w:lang w:val="en-US" w:eastAsia="ru-RU"/>
        </w:rPr>
        <w:t>promyslovye</w:t>
      </w:r>
      <w:r w:rsidRPr="00A049B3">
        <w:rPr>
          <w:rFonts w:eastAsia="Times New Roman" w:cs="Times New Roman"/>
          <w:szCs w:val="28"/>
          <w:lang w:eastAsia="ru-RU"/>
        </w:rPr>
        <w:t>-</w:t>
      </w:r>
      <w:r w:rsidRPr="00A049B3">
        <w:rPr>
          <w:rFonts w:eastAsia="Times New Roman" w:cs="Times New Roman"/>
          <w:szCs w:val="28"/>
          <w:lang w:val="en-US" w:eastAsia="ru-RU"/>
        </w:rPr>
        <w:t>issledovaniya</w:t>
      </w:r>
      <w:r w:rsidRPr="00A049B3">
        <w:rPr>
          <w:rFonts w:eastAsia="Times New Roman" w:cs="Times New Roman"/>
          <w:szCs w:val="28"/>
          <w:lang w:eastAsia="ru-RU"/>
        </w:rPr>
        <w:t>-</w:t>
      </w:r>
      <w:r w:rsidRPr="00A049B3">
        <w:rPr>
          <w:rFonts w:eastAsia="Times New Roman" w:cs="Times New Roman"/>
          <w:szCs w:val="28"/>
          <w:lang w:val="en-US" w:eastAsia="ru-RU"/>
        </w:rPr>
        <w:t>nasosno</w:t>
      </w:r>
      <w:r w:rsidRPr="00A049B3">
        <w:rPr>
          <w:rFonts w:eastAsia="Times New Roman" w:cs="Times New Roman"/>
          <w:szCs w:val="28"/>
          <w:lang w:eastAsia="ru-RU"/>
        </w:rPr>
        <w:t>-</w:t>
      </w:r>
      <w:r w:rsidRPr="00A049B3">
        <w:rPr>
          <w:rFonts w:eastAsia="Times New Roman" w:cs="Times New Roman"/>
          <w:szCs w:val="28"/>
          <w:lang w:val="en-US" w:eastAsia="ru-RU"/>
        </w:rPr>
        <w:t>ezhektornyh</w:t>
      </w:r>
      <w:r w:rsidRPr="00A049B3">
        <w:rPr>
          <w:rFonts w:eastAsia="Times New Roman" w:cs="Times New Roman"/>
          <w:szCs w:val="28"/>
          <w:lang w:eastAsia="ru-RU"/>
        </w:rPr>
        <w:t>-</w:t>
      </w:r>
      <w:r w:rsidRPr="00A049B3">
        <w:rPr>
          <w:rFonts w:eastAsia="Times New Roman" w:cs="Times New Roman"/>
          <w:szCs w:val="28"/>
          <w:lang w:val="en-US" w:eastAsia="ru-RU"/>
        </w:rPr>
        <w:t>sistemtandem</w:t>
      </w:r>
      <w:r w:rsidRPr="00A049B3">
        <w:rPr>
          <w:rFonts w:eastAsia="Times New Roman" w:cs="Times New Roman"/>
          <w:szCs w:val="28"/>
          <w:lang w:eastAsia="ru-RU"/>
        </w:rPr>
        <w:t>-v-oao-yuganskneftegaz (дата обращения: 31.05.2018).</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27. </w:t>
      </w:r>
      <w:r w:rsidRPr="00A049B3">
        <w:rPr>
          <w:rFonts w:eastAsia="Times New Roman" w:cs="Times New Roman"/>
          <w:szCs w:val="28"/>
          <w:lang w:eastAsia="ru-RU"/>
        </w:rPr>
        <w:t>Дроздов</w:t>
      </w:r>
      <w:r w:rsidRPr="00A049B3">
        <w:rPr>
          <w:rFonts w:eastAsia="Times New Roman" w:cs="Times New Roman"/>
          <w:szCs w:val="28"/>
          <w:lang w:val="kk-KZ" w:eastAsia="ru-RU"/>
        </w:rPr>
        <w:t xml:space="preserve"> </w:t>
      </w:r>
      <w:r w:rsidRPr="00A049B3">
        <w:rPr>
          <w:rFonts w:eastAsia="Times New Roman" w:cs="Times New Roman"/>
          <w:szCs w:val="28"/>
          <w:lang w:eastAsia="ru-RU"/>
        </w:rPr>
        <w:t>А.Н., Вербицкий</w:t>
      </w:r>
      <w:r w:rsidRPr="00A049B3">
        <w:rPr>
          <w:rFonts w:eastAsia="Times New Roman" w:cs="Times New Roman"/>
          <w:szCs w:val="28"/>
          <w:lang w:val="kk-KZ" w:eastAsia="ru-RU"/>
        </w:rPr>
        <w:t xml:space="preserve"> </w:t>
      </w:r>
      <w:r w:rsidRPr="00A049B3">
        <w:rPr>
          <w:rFonts w:eastAsia="Times New Roman" w:cs="Times New Roman"/>
          <w:szCs w:val="28"/>
          <w:lang w:eastAsia="ru-RU"/>
        </w:rPr>
        <w:t>В.С., Деньгаев</w:t>
      </w:r>
      <w:r w:rsidRPr="00A049B3">
        <w:rPr>
          <w:rFonts w:eastAsia="Times New Roman" w:cs="Times New Roman"/>
          <w:szCs w:val="28"/>
          <w:lang w:val="kk-KZ" w:eastAsia="ru-RU"/>
        </w:rPr>
        <w:t xml:space="preserve"> </w:t>
      </w:r>
      <w:r w:rsidRPr="00A049B3">
        <w:rPr>
          <w:rFonts w:eastAsia="Times New Roman" w:cs="Times New Roman"/>
          <w:szCs w:val="28"/>
          <w:lang w:eastAsia="ru-RU"/>
        </w:rPr>
        <w:t>А.В. Погружные насосы и насосно-эжекторные системы — новые возможности в нефтегазодобыче, нефтеотдаче и нефтегазосборе // Вестник НК «ЮКОС». — 2004. — № 3. — С. 3–9.</w:t>
      </w:r>
      <w:r w:rsidRPr="00A049B3">
        <w:rPr>
          <w:rFonts w:eastAsia="Times New Roman" w:cs="Times New Roman"/>
          <w:szCs w:val="28"/>
          <w:lang w:val="kk-KZ" w:eastAsia="ru-RU"/>
        </w:rPr>
        <w:t xml:space="preserve">, </w:t>
      </w:r>
      <w:r w:rsidRPr="00A049B3">
        <w:rPr>
          <w:rFonts w:eastAsia="Times New Roman" w:cs="Times New Roman"/>
          <w:szCs w:val="28"/>
          <w:lang w:eastAsia="ru-RU"/>
        </w:rPr>
        <w:t xml:space="preserve">БРИФ-1-100-20-700-1-6-1-1. </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28. </w:t>
      </w:r>
      <w:r w:rsidRPr="00A049B3">
        <w:rPr>
          <w:rFonts w:eastAsia="Times New Roman" w:cs="Times New Roman"/>
          <w:szCs w:val="28"/>
          <w:lang w:eastAsia="ru-RU"/>
        </w:rPr>
        <w:t>Инструкция по управлению процессом гидроструйной эксплуатации скважин с</w:t>
      </w:r>
      <w:r w:rsidRPr="00A049B3">
        <w:rPr>
          <w:rFonts w:eastAsia="Times New Roman" w:cs="Times New Roman"/>
          <w:szCs w:val="28"/>
          <w:lang w:val="kk-KZ" w:eastAsia="ru-RU"/>
        </w:rPr>
        <w:t xml:space="preserve"> </w:t>
      </w:r>
      <w:r w:rsidRPr="00A049B3">
        <w:rPr>
          <w:rFonts w:eastAsia="Times New Roman" w:cs="Times New Roman"/>
          <w:szCs w:val="28"/>
          <w:lang w:eastAsia="ru-RU"/>
        </w:rPr>
        <w:t>использованием блока распределения, измерения и фильтрации. — Нягань: ОАО «ТНК-Нягань», 2012.</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29. Мырзахметов Б.А., Крупник Л.А. и др.</w:t>
      </w:r>
      <w:r w:rsidRPr="00A049B3">
        <w:rPr>
          <w:rFonts w:eastAsia="Times New Roman" w:cs="Times New Roman"/>
          <w:szCs w:val="28"/>
          <w:lang w:eastAsia="ru-RU"/>
        </w:rPr>
        <w:t xml:space="preserve"> </w:t>
      </w:r>
      <w:r w:rsidRPr="00A049B3">
        <w:rPr>
          <w:rFonts w:eastAsia="Times New Roman" w:cs="Times New Roman"/>
          <w:szCs w:val="28"/>
          <w:lang w:val="kk-KZ" w:eastAsia="ru-RU"/>
        </w:rPr>
        <w:t xml:space="preserve">Применение струйных насосов и средств защиты от пескопроявления при откачке продуктивных растворов урана </w:t>
      </w:r>
      <w:r w:rsidRPr="00A049B3">
        <w:rPr>
          <w:rFonts w:eastAsia="Times New Roman" w:cs="Times New Roman"/>
          <w:szCs w:val="28"/>
          <w:lang w:eastAsia="ru-RU"/>
        </w:rPr>
        <w:t xml:space="preserve">// </w:t>
      </w:r>
      <w:r w:rsidRPr="00A049B3">
        <w:rPr>
          <w:rFonts w:eastAsia="Times New Roman" w:cs="Times New Roman"/>
          <w:szCs w:val="28"/>
          <w:lang w:val="kk-KZ" w:eastAsia="ru-RU"/>
        </w:rPr>
        <w:t>Безопасность труда в промышленности</w:t>
      </w:r>
      <w:r w:rsidRPr="00A049B3">
        <w:rPr>
          <w:rFonts w:eastAsia="Times New Roman" w:cs="Times New Roman"/>
          <w:szCs w:val="28"/>
          <w:lang w:eastAsia="ru-RU"/>
        </w:rPr>
        <w:t>. — 2018. — № 7. — С. 7</w:t>
      </w:r>
      <w:r w:rsidRPr="00A049B3">
        <w:rPr>
          <w:rFonts w:eastAsia="Times New Roman" w:cs="Times New Roman"/>
          <w:szCs w:val="28"/>
          <w:lang w:val="kk-KZ" w:eastAsia="ru-RU"/>
        </w:rPr>
        <w:t>4-80</w:t>
      </w:r>
      <w:r w:rsidRPr="00A049B3">
        <w:rPr>
          <w:rFonts w:eastAsia="Times New Roman" w:cs="Times New Roman"/>
          <w:szCs w:val="28"/>
          <w:lang w:eastAsia="ru-RU"/>
        </w:rPr>
        <w:t>.</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lastRenderedPageBreak/>
        <w:t xml:space="preserve">30. </w:t>
      </w:r>
      <w:r w:rsidRPr="00A049B3">
        <w:rPr>
          <w:rFonts w:eastAsia="Times New Roman" w:cs="Times New Roman"/>
          <w:szCs w:val="28"/>
          <w:lang w:eastAsia="ru-RU"/>
        </w:rPr>
        <w:t>Каменев</w:t>
      </w:r>
      <w:r w:rsidRPr="00A049B3">
        <w:rPr>
          <w:rFonts w:eastAsia="Times New Roman" w:cs="Times New Roman"/>
          <w:szCs w:val="28"/>
          <w:lang w:val="kk-KZ" w:eastAsia="ru-RU"/>
        </w:rPr>
        <w:t>,</w:t>
      </w:r>
      <w:r w:rsidRPr="00A049B3">
        <w:rPr>
          <w:rFonts w:eastAsia="Times New Roman" w:cs="Times New Roman"/>
          <w:szCs w:val="28"/>
          <w:lang w:eastAsia="ru-RU"/>
        </w:rPr>
        <w:t xml:space="preserve"> П</w:t>
      </w:r>
      <w:r w:rsidRPr="00A049B3">
        <w:rPr>
          <w:rFonts w:eastAsia="Times New Roman" w:cs="Times New Roman"/>
          <w:szCs w:val="28"/>
          <w:lang w:val="kk-KZ" w:eastAsia="ru-RU"/>
        </w:rPr>
        <w:t>.</w:t>
      </w:r>
      <w:r w:rsidRPr="00A049B3">
        <w:rPr>
          <w:rFonts w:eastAsia="Times New Roman" w:cs="Times New Roman"/>
          <w:szCs w:val="28"/>
          <w:lang w:eastAsia="ru-RU"/>
        </w:rPr>
        <w:t>Н</w:t>
      </w:r>
      <w:r w:rsidRPr="00A049B3">
        <w:rPr>
          <w:rFonts w:eastAsia="Times New Roman" w:cs="Times New Roman"/>
          <w:szCs w:val="28"/>
          <w:lang w:val="kk-KZ" w:eastAsia="ru-RU"/>
        </w:rPr>
        <w:t>.</w:t>
      </w:r>
      <w:r w:rsidRPr="00A049B3">
        <w:rPr>
          <w:rFonts w:eastAsia="Times New Roman" w:cs="Times New Roman"/>
          <w:szCs w:val="28"/>
          <w:lang w:eastAsia="ru-RU"/>
        </w:rPr>
        <w:t xml:space="preserve"> Гидроэлеваторы в строительстве. – М</w:t>
      </w:r>
      <w:r w:rsidRPr="00A049B3">
        <w:rPr>
          <w:rFonts w:eastAsia="Times New Roman" w:cs="Times New Roman"/>
          <w:szCs w:val="28"/>
          <w:lang w:val="kk-KZ" w:eastAsia="ru-RU"/>
        </w:rPr>
        <w:t>.:</w:t>
      </w:r>
      <w:r w:rsidRPr="00A049B3">
        <w:rPr>
          <w:rFonts w:eastAsia="Times New Roman" w:cs="Times New Roman"/>
          <w:szCs w:val="28"/>
          <w:lang w:eastAsia="ru-RU"/>
        </w:rPr>
        <w:t xml:space="preserve"> Стройиздат, 1970</w:t>
      </w:r>
      <w:r w:rsidRPr="00A049B3">
        <w:rPr>
          <w:rFonts w:eastAsia="Times New Roman" w:cs="Times New Roman"/>
          <w:szCs w:val="28"/>
          <w:lang w:val="kk-KZ" w:eastAsia="ru-RU"/>
        </w:rPr>
        <w:t xml:space="preserve">. </w:t>
      </w:r>
      <w:r w:rsidRPr="00A049B3">
        <w:rPr>
          <w:rFonts w:eastAsia="Times New Roman" w:cs="Times New Roman"/>
          <w:szCs w:val="28"/>
          <w:lang w:eastAsia="ru-RU"/>
        </w:rPr>
        <w:t>– 172</w:t>
      </w:r>
      <w:r w:rsidRPr="00A049B3">
        <w:rPr>
          <w:rFonts w:eastAsia="Times New Roman" w:cs="Times New Roman"/>
          <w:szCs w:val="28"/>
          <w:lang w:val="kk-KZ" w:eastAsia="ru-RU"/>
        </w:rPr>
        <w:t xml:space="preserve"> </w:t>
      </w:r>
      <w:r w:rsidRPr="00A049B3">
        <w:rPr>
          <w:rFonts w:eastAsia="Times New Roman" w:cs="Times New Roman"/>
          <w:szCs w:val="28"/>
          <w:lang w:eastAsia="ru-RU"/>
        </w:rPr>
        <w:t>с</w:t>
      </w:r>
      <w:r w:rsidRPr="00A049B3">
        <w:rPr>
          <w:rFonts w:eastAsia="Times New Roman" w:cs="Times New Roman"/>
          <w:szCs w:val="28"/>
          <w:lang w:val="kk-KZ" w:eastAsia="ru-RU"/>
        </w:rPr>
        <w:t>.</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31. </w:t>
      </w:r>
      <w:r w:rsidRPr="00A049B3">
        <w:rPr>
          <w:rFonts w:eastAsia="Times New Roman" w:cs="Times New Roman"/>
          <w:szCs w:val="28"/>
          <w:lang w:eastAsia="ru-RU"/>
        </w:rPr>
        <w:t>Берман Л</w:t>
      </w:r>
      <w:r w:rsidRPr="00A049B3">
        <w:rPr>
          <w:rFonts w:eastAsia="Times New Roman" w:cs="Times New Roman"/>
          <w:szCs w:val="28"/>
          <w:lang w:val="kk-KZ" w:eastAsia="ru-RU"/>
        </w:rPr>
        <w:t>.</w:t>
      </w:r>
      <w:r w:rsidRPr="00A049B3">
        <w:rPr>
          <w:rFonts w:eastAsia="Times New Roman" w:cs="Times New Roman"/>
          <w:szCs w:val="28"/>
          <w:lang w:eastAsia="ru-RU"/>
        </w:rPr>
        <w:t xml:space="preserve"> Д</w:t>
      </w:r>
      <w:r w:rsidRPr="00A049B3">
        <w:rPr>
          <w:rFonts w:eastAsia="Times New Roman" w:cs="Times New Roman"/>
          <w:szCs w:val="28"/>
          <w:lang w:val="kk-KZ" w:eastAsia="ru-RU"/>
        </w:rPr>
        <w:t>.</w:t>
      </w:r>
      <w:r w:rsidRPr="00A049B3">
        <w:rPr>
          <w:rFonts w:eastAsia="Times New Roman" w:cs="Times New Roman"/>
          <w:szCs w:val="28"/>
          <w:lang w:eastAsia="ru-RU"/>
        </w:rPr>
        <w:t>, Ефимочкин Г</w:t>
      </w:r>
      <w:r w:rsidRPr="00A049B3">
        <w:rPr>
          <w:rFonts w:eastAsia="Times New Roman" w:cs="Times New Roman"/>
          <w:szCs w:val="28"/>
          <w:lang w:val="kk-KZ" w:eastAsia="ru-RU"/>
        </w:rPr>
        <w:t>.</w:t>
      </w:r>
      <w:r w:rsidRPr="00A049B3">
        <w:rPr>
          <w:rFonts w:eastAsia="Times New Roman" w:cs="Times New Roman"/>
          <w:szCs w:val="28"/>
          <w:lang w:eastAsia="ru-RU"/>
        </w:rPr>
        <w:t>И</w:t>
      </w:r>
      <w:r w:rsidRPr="00A049B3">
        <w:rPr>
          <w:rFonts w:eastAsia="Times New Roman" w:cs="Times New Roman"/>
          <w:szCs w:val="28"/>
          <w:lang w:val="kk-KZ" w:eastAsia="ru-RU"/>
        </w:rPr>
        <w:t>.</w:t>
      </w:r>
      <w:r w:rsidRPr="00A049B3">
        <w:rPr>
          <w:rFonts w:eastAsia="Times New Roman" w:cs="Times New Roman"/>
          <w:szCs w:val="28"/>
          <w:lang w:eastAsia="ru-RU"/>
        </w:rPr>
        <w:t xml:space="preserve"> Методика расчета водоструйного эжектора</w:t>
      </w:r>
      <w:r w:rsidRPr="00A049B3">
        <w:rPr>
          <w:rFonts w:eastAsia="Times New Roman" w:cs="Times New Roman"/>
          <w:szCs w:val="28"/>
          <w:lang w:val="kk-KZ" w:eastAsia="ru-RU"/>
        </w:rPr>
        <w:t>.</w:t>
      </w:r>
      <w:r w:rsidRPr="00A049B3">
        <w:rPr>
          <w:rFonts w:eastAsia="Times New Roman" w:cs="Times New Roman"/>
          <w:szCs w:val="28"/>
          <w:lang w:eastAsia="ru-RU"/>
        </w:rPr>
        <w:t xml:space="preserve"> - Теплоэнергетика, 1964</w:t>
      </w:r>
      <w:r w:rsidRPr="00A049B3">
        <w:rPr>
          <w:rFonts w:eastAsia="Times New Roman" w:cs="Times New Roman"/>
          <w:szCs w:val="28"/>
          <w:lang w:val="kk-KZ" w:eastAsia="ru-RU"/>
        </w:rPr>
        <w:t>.</w:t>
      </w:r>
      <w:r w:rsidRPr="00A049B3">
        <w:rPr>
          <w:rFonts w:eastAsia="Times New Roman" w:cs="Times New Roman"/>
          <w:szCs w:val="28"/>
          <w:lang w:eastAsia="ru-RU"/>
        </w:rPr>
        <w:t xml:space="preserve"> </w:t>
      </w:r>
      <w:r w:rsidRPr="00A049B3">
        <w:rPr>
          <w:rFonts w:eastAsia="Times New Roman" w:cs="Times New Roman"/>
          <w:szCs w:val="28"/>
          <w:lang w:val="kk-KZ" w:eastAsia="ru-RU"/>
        </w:rPr>
        <w:t xml:space="preserve">- </w:t>
      </w:r>
      <w:r w:rsidRPr="00A049B3">
        <w:rPr>
          <w:rFonts w:eastAsia="Times New Roman" w:cs="Times New Roman"/>
          <w:szCs w:val="28"/>
          <w:lang w:eastAsia="ru-RU"/>
        </w:rPr>
        <w:t>№8</w:t>
      </w:r>
      <w:r w:rsidRPr="00A049B3">
        <w:rPr>
          <w:rFonts w:eastAsia="Times New Roman" w:cs="Times New Roman"/>
          <w:szCs w:val="28"/>
          <w:lang w:val="kk-KZ" w:eastAsia="ru-RU"/>
        </w:rPr>
        <w:t>.</w:t>
      </w:r>
      <w:r w:rsidRPr="00A049B3">
        <w:rPr>
          <w:rFonts w:eastAsia="Times New Roman" w:cs="Times New Roman"/>
          <w:szCs w:val="28"/>
          <w:lang w:eastAsia="ru-RU"/>
        </w:rPr>
        <w:t xml:space="preserve"> </w:t>
      </w:r>
      <w:r w:rsidRPr="00A049B3">
        <w:rPr>
          <w:rFonts w:eastAsia="Times New Roman" w:cs="Times New Roman"/>
          <w:szCs w:val="28"/>
          <w:lang w:val="kk-KZ" w:eastAsia="ru-RU"/>
        </w:rPr>
        <w:t xml:space="preserve">С. </w:t>
      </w:r>
      <w:r w:rsidRPr="00A049B3">
        <w:rPr>
          <w:rFonts w:eastAsia="Times New Roman" w:cs="Times New Roman"/>
          <w:szCs w:val="28"/>
          <w:lang w:eastAsia="ru-RU"/>
        </w:rPr>
        <w:t>92-95</w:t>
      </w:r>
      <w:r w:rsidRPr="00A049B3">
        <w:rPr>
          <w:rFonts w:eastAsia="Times New Roman" w:cs="Times New Roman"/>
          <w:szCs w:val="28"/>
          <w:lang w:val="kk-KZ" w:eastAsia="ru-RU"/>
        </w:rPr>
        <w:t>.</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32. </w:t>
      </w:r>
      <w:r w:rsidRPr="00A049B3">
        <w:rPr>
          <w:rFonts w:eastAsia="Times New Roman" w:cs="Times New Roman"/>
          <w:szCs w:val="28"/>
          <w:lang w:eastAsia="ru-RU"/>
        </w:rPr>
        <w:t>Помазкова</w:t>
      </w:r>
      <w:r w:rsidRPr="00A049B3">
        <w:rPr>
          <w:rFonts w:eastAsia="Times New Roman" w:cs="Times New Roman"/>
          <w:szCs w:val="28"/>
          <w:lang w:val="kk-KZ" w:eastAsia="ru-RU"/>
        </w:rPr>
        <w:t>,</w:t>
      </w:r>
      <w:r w:rsidRPr="00A049B3">
        <w:rPr>
          <w:rFonts w:eastAsia="Times New Roman" w:cs="Times New Roman"/>
          <w:szCs w:val="28"/>
          <w:lang w:eastAsia="ru-RU"/>
        </w:rPr>
        <w:t xml:space="preserve"> З.С. Расчет струйных насосов к установкам для нефтяных скважин. – М.: ЦБТИ, 1961. – 66</w:t>
      </w:r>
      <w:r w:rsidRPr="00A049B3">
        <w:rPr>
          <w:rFonts w:eastAsia="Times New Roman" w:cs="Times New Roman"/>
          <w:szCs w:val="28"/>
          <w:lang w:val="kk-KZ" w:eastAsia="ru-RU"/>
        </w:rPr>
        <w:t xml:space="preserve"> </w:t>
      </w:r>
      <w:r w:rsidRPr="00A049B3">
        <w:rPr>
          <w:rFonts w:eastAsia="Times New Roman" w:cs="Times New Roman"/>
          <w:szCs w:val="28"/>
          <w:lang w:eastAsia="ru-RU"/>
        </w:rPr>
        <w:t>с.</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33. </w:t>
      </w:r>
      <w:r w:rsidRPr="00A049B3">
        <w:rPr>
          <w:rFonts w:eastAsia="Times New Roman" w:cs="Times New Roman"/>
          <w:szCs w:val="28"/>
          <w:lang w:eastAsia="ru-RU"/>
        </w:rPr>
        <w:t>Шамаков Н.П., Дядин А.Н., Лабинский А.Ю. Двухфазные струйные аппараты. - Л.</w:t>
      </w:r>
      <w:r w:rsidRPr="00A049B3">
        <w:rPr>
          <w:rFonts w:eastAsia="Times New Roman" w:cs="Times New Roman"/>
          <w:szCs w:val="28"/>
          <w:lang w:val="kk-KZ" w:eastAsia="ru-RU"/>
        </w:rPr>
        <w:t>:</w:t>
      </w:r>
      <w:r w:rsidRPr="00A049B3">
        <w:rPr>
          <w:rFonts w:eastAsia="Times New Roman" w:cs="Times New Roman"/>
          <w:szCs w:val="28"/>
          <w:lang w:eastAsia="ru-RU"/>
        </w:rPr>
        <w:t xml:space="preserve"> Судостроение, 1989. – 240</w:t>
      </w:r>
      <w:r w:rsidRPr="00A049B3">
        <w:rPr>
          <w:rFonts w:eastAsia="Times New Roman" w:cs="Times New Roman"/>
          <w:szCs w:val="28"/>
          <w:lang w:val="kk-KZ" w:eastAsia="ru-RU"/>
        </w:rPr>
        <w:t xml:space="preserve"> </w:t>
      </w:r>
      <w:r w:rsidRPr="00A049B3">
        <w:rPr>
          <w:rFonts w:eastAsia="Times New Roman" w:cs="Times New Roman"/>
          <w:szCs w:val="28"/>
          <w:lang w:eastAsia="ru-RU"/>
        </w:rPr>
        <w:t>с.</w:t>
      </w:r>
    </w:p>
    <w:p w:rsidR="00A049B3" w:rsidRPr="00A049B3" w:rsidRDefault="00A049B3" w:rsidP="00A049B3">
      <w:pPr>
        <w:ind w:firstLine="709"/>
        <w:jc w:val="both"/>
        <w:rPr>
          <w:rFonts w:eastAsia="Times New Roman" w:cs="Times New Roman"/>
          <w:szCs w:val="28"/>
          <w:lang w:val="en-US" w:eastAsia="ru-RU"/>
        </w:rPr>
      </w:pPr>
      <w:r w:rsidRPr="00A049B3">
        <w:rPr>
          <w:rFonts w:eastAsia="Times New Roman" w:cs="Times New Roman"/>
          <w:szCs w:val="28"/>
          <w:lang w:val="kk-KZ" w:eastAsia="ru-RU"/>
        </w:rPr>
        <w:t xml:space="preserve">34. </w:t>
      </w:r>
      <w:r w:rsidRPr="00A049B3">
        <w:rPr>
          <w:rFonts w:eastAsia="Times New Roman" w:cs="Times New Roman"/>
          <w:szCs w:val="28"/>
          <w:lang w:eastAsia="ru-RU"/>
        </w:rPr>
        <w:t>Берман Л. Д., Ефимочкин Г.И. Расчетные зависимости для водоструйных эжекторов. - Теплоэнергетика, 1964</w:t>
      </w:r>
      <w:r w:rsidRPr="00A049B3">
        <w:rPr>
          <w:rFonts w:eastAsia="Times New Roman" w:cs="Times New Roman"/>
          <w:szCs w:val="28"/>
          <w:lang w:val="kk-KZ" w:eastAsia="ru-RU"/>
        </w:rPr>
        <w:t>.</w:t>
      </w:r>
      <w:r w:rsidRPr="00A049B3">
        <w:rPr>
          <w:rFonts w:eastAsia="Times New Roman" w:cs="Times New Roman"/>
          <w:szCs w:val="28"/>
          <w:lang w:eastAsia="ru-RU"/>
        </w:rPr>
        <w:t xml:space="preserve"> </w:t>
      </w:r>
      <w:r w:rsidRPr="00A049B3">
        <w:rPr>
          <w:rFonts w:eastAsia="Times New Roman" w:cs="Times New Roman"/>
          <w:szCs w:val="28"/>
          <w:lang w:val="kk-KZ" w:eastAsia="ru-RU"/>
        </w:rPr>
        <w:t xml:space="preserve">- </w:t>
      </w:r>
      <w:r w:rsidRPr="00A049B3">
        <w:rPr>
          <w:rFonts w:eastAsia="Times New Roman" w:cs="Times New Roman"/>
          <w:szCs w:val="28"/>
          <w:lang w:eastAsia="ru-RU"/>
        </w:rPr>
        <w:t>№7</w:t>
      </w:r>
      <w:r w:rsidRPr="00A049B3">
        <w:rPr>
          <w:rFonts w:eastAsia="Times New Roman" w:cs="Times New Roman"/>
          <w:szCs w:val="28"/>
          <w:lang w:val="kk-KZ" w:eastAsia="ru-RU"/>
        </w:rPr>
        <w:t>.</w:t>
      </w:r>
      <w:r w:rsidRPr="00A049B3">
        <w:rPr>
          <w:rFonts w:eastAsia="Times New Roman" w:cs="Times New Roman"/>
          <w:szCs w:val="28"/>
          <w:lang w:eastAsia="ru-RU"/>
        </w:rPr>
        <w:t xml:space="preserve"> </w:t>
      </w:r>
      <w:r w:rsidRPr="00A049B3">
        <w:rPr>
          <w:rFonts w:eastAsia="Times New Roman" w:cs="Times New Roman"/>
          <w:szCs w:val="28"/>
          <w:lang w:val="kk-KZ" w:eastAsia="ru-RU"/>
        </w:rPr>
        <w:t>С</w:t>
      </w:r>
      <w:r w:rsidRPr="00A049B3">
        <w:rPr>
          <w:rFonts w:eastAsia="Times New Roman" w:cs="Times New Roman"/>
          <w:szCs w:val="28"/>
          <w:lang w:val="en-US" w:eastAsia="ru-RU"/>
        </w:rPr>
        <w:t>.</w:t>
      </w:r>
      <w:r w:rsidRPr="00A049B3">
        <w:rPr>
          <w:rFonts w:eastAsia="Times New Roman" w:cs="Times New Roman"/>
          <w:szCs w:val="28"/>
          <w:lang w:val="kk-KZ" w:eastAsia="ru-RU"/>
        </w:rPr>
        <w:t xml:space="preserve"> </w:t>
      </w:r>
      <w:r w:rsidRPr="00A049B3">
        <w:rPr>
          <w:rFonts w:eastAsia="Times New Roman" w:cs="Times New Roman"/>
          <w:szCs w:val="28"/>
          <w:lang w:val="en-US" w:eastAsia="ru-RU"/>
        </w:rPr>
        <w:t>44-48.</w:t>
      </w:r>
    </w:p>
    <w:p w:rsidR="00A049B3" w:rsidRPr="00A049B3" w:rsidRDefault="00A049B3" w:rsidP="00A049B3">
      <w:pPr>
        <w:ind w:firstLine="709"/>
        <w:jc w:val="both"/>
        <w:rPr>
          <w:rFonts w:eastAsia="Times New Roman" w:cs="Times New Roman"/>
          <w:szCs w:val="28"/>
          <w:lang w:val="en-US" w:eastAsia="ru-RU"/>
        </w:rPr>
      </w:pPr>
      <w:r w:rsidRPr="00A049B3">
        <w:rPr>
          <w:rFonts w:eastAsia="Times New Roman" w:cs="Times New Roman"/>
          <w:szCs w:val="28"/>
          <w:lang w:val="kk-KZ" w:eastAsia="ru-RU"/>
        </w:rPr>
        <w:t xml:space="preserve">35. </w:t>
      </w:r>
      <w:r w:rsidRPr="00A049B3">
        <w:rPr>
          <w:rFonts w:eastAsia="Times New Roman" w:cs="Times New Roman"/>
          <w:szCs w:val="28"/>
          <w:lang w:val="en-US" w:eastAsia="ru-RU"/>
        </w:rPr>
        <w:t>Myrzakhmetov</w:t>
      </w:r>
      <w:r w:rsidRPr="00A049B3">
        <w:rPr>
          <w:rFonts w:eastAsia="Times New Roman" w:cs="Times New Roman"/>
          <w:szCs w:val="28"/>
          <w:lang w:val="kk-KZ" w:eastAsia="ru-RU"/>
        </w:rPr>
        <w:t xml:space="preserve"> </w:t>
      </w:r>
      <w:r w:rsidRPr="00A049B3">
        <w:rPr>
          <w:rFonts w:eastAsia="Times New Roman" w:cs="Times New Roman"/>
          <w:szCs w:val="28"/>
          <w:lang w:val="en-US" w:eastAsia="ru-RU"/>
        </w:rPr>
        <w:t>B.,</w:t>
      </w:r>
      <w:r w:rsidRPr="00A049B3">
        <w:rPr>
          <w:rFonts w:eastAsia="Times New Roman" w:cs="Times New Roman"/>
          <w:szCs w:val="28"/>
          <w:lang w:val="kk-KZ" w:eastAsia="ru-RU"/>
        </w:rPr>
        <w:t xml:space="preserve"> </w:t>
      </w:r>
      <w:r w:rsidRPr="00A049B3">
        <w:rPr>
          <w:rFonts w:eastAsia="Times New Roman" w:cs="Times New Roman"/>
          <w:szCs w:val="28"/>
          <w:lang w:val="en-US" w:eastAsia="ru-RU"/>
        </w:rPr>
        <w:t>Sultabayev</w:t>
      </w:r>
      <w:r w:rsidRPr="00A049B3">
        <w:rPr>
          <w:rFonts w:eastAsia="Times New Roman" w:cs="Times New Roman"/>
          <w:szCs w:val="28"/>
          <w:lang w:val="kk-KZ" w:eastAsia="ru-RU"/>
        </w:rPr>
        <w:t xml:space="preserve"> </w:t>
      </w:r>
      <w:r w:rsidRPr="00A049B3">
        <w:rPr>
          <w:rFonts w:eastAsia="Times New Roman" w:cs="Times New Roman"/>
          <w:szCs w:val="28"/>
          <w:lang w:val="en-US" w:eastAsia="ru-RU"/>
        </w:rPr>
        <w:t>A.</w:t>
      </w:r>
      <w:r w:rsidRPr="00A049B3">
        <w:rPr>
          <w:rFonts w:eastAsia="Times New Roman" w:cs="Times New Roman"/>
          <w:szCs w:val="28"/>
          <w:lang w:val="kk-KZ" w:eastAsia="ru-RU"/>
        </w:rPr>
        <w:t xml:space="preserve">, </w:t>
      </w:r>
      <w:r w:rsidRPr="00A049B3">
        <w:rPr>
          <w:rFonts w:eastAsia="Times New Roman" w:cs="Times New Roman"/>
          <w:szCs w:val="28"/>
          <w:lang w:val="en-US" w:eastAsia="ru-RU"/>
        </w:rPr>
        <w:t>Toktamissova S. Substantiation</w:t>
      </w:r>
      <w:r w:rsidRPr="00A049B3">
        <w:rPr>
          <w:rFonts w:eastAsia="Times New Roman" w:cs="Times New Roman"/>
          <w:szCs w:val="28"/>
          <w:lang w:val="kk-KZ" w:eastAsia="ru-RU"/>
        </w:rPr>
        <w:t xml:space="preserve"> </w:t>
      </w:r>
      <w:r w:rsidRPr="00A049B3">
        <w:rPr>
          <w:rFonts w:eastAsia="Times New Roman" w:cs="Times New Roman"/>
          <w:szCs w:val="28"/>
          <w:lang w:val="en-US" w:eastAsia="ru-RU"/>
        </w:rPr>
        <w:t xml:space="preserve">of the methodology for modeling and calculating the optimal operating modes of a tandem pumping installation when mining uranium. </w:t>
      </w:r>
      <w:r w:rsidRPr="00A049B3">
        <w:rPr>
          <w:rFonts w:eastAsia="Times New Roman" w:cs="Times New Roman"/>
          <w:szCs w:val="28"/>
          <w:lang w:val="kk-KZ" w:eastAsia="ru-RU"/>
        </w:rPr>
        <w:t xml:space="preserve">Dnipro University of Technology on behalf of Mining of Mineral Deposits//Volume 14 (2020), Issue </w:t>
      </w:r>
      <w:r w:rsidRPr="00A049B3">
        <w:rPr>
          <w:rFonts w:eastAsia="Times New Roman" w:cs="Times New Roman"/>
          <w:szCs w:val="28"/>
          <w:lang w:val="en-US" w:eastAsia="ru-RU"/>
        </w:rPr>
        <w:t>4</w:t>
      </w:r>
      <w:r w:rsidRPr="00A049B3">
        <w:rPr>
          <w:rFonts w:eastAsia="Times New Roman" w:cs="Times New Roman"/>
          <w:szCs w:val="28"/>
          <w:lang w:val="kk-KZ" w:eastAsia="ru-RU"/>
        </w:rPr>
        <w:t>, pg.</w:t>
      </w:r>
      <w:r w:rsidRPr="00A049B3">
        <w:rPr>
          <w:rFonts w:eastAsia="Times New Roman" w:cs="Times New Roman"/>
          <w:szCs w:val="28"/>
          <w:lang w:val="en-US" w:eastAsia="ru-RU"/>
        </w:rPr>
        <w:t>59-65.</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eastAsia="ru-RU"/>
        </w:rPr>
        <w:t xml:space="preserve">36. </w:t>
      </w:r>
      <w:r w:rsidRPr="00A049B3">
        <w:rPr>
          <w:rFonts w:eastAsia="Times New Roman" w:cs="Times New Roman"/>
          <w:szCs w:val="28"/>
          <w:lang w:val="kk-KZ" w:eastAsia="ru-RU"/>
        </w:rPr>
        <w:t>Мырзахметов</w:t>
      </w:r>
      <w:r w:rsidRPr="00A049B3">
        <w:rPr>
          <w:rFonts w:eastAsia="Times New Roman" w:cs="Times New Roman"/>
          <w:szCs w:val="28"/>
          <w:lang w:eastAsia="ru-RU"/>
        </w:rPr>
        <w:t xml:space="preserve"> </w:t>
      </w:r>
      <w:r w:rsidRPr="00A049B3">
        <w:rPr>
          <w:rFonts w:eastAsia="Times New Roman" w:cs="Times New Roman"/>
          <w:szCs w:val="28"/>
          <w:lang w:val="kk-KZ" w:eastAsia="ru-RU"/>
        </w:rPr>
        <w:t>Б.А.,</w:t>
      </w:r>
      <w:r w:rsidRPr="00A049B3">
        <w:rPr>
          <w:rFonts w:eastAsia="Times New Roman" w:cs="Times New Roman"/>
          <w:szCs w:val="28"/>
          <w:lang w:eastAsia="ru-RU"/>
        </w:rPr>
        <w:t xml:space="preserve"> </w:t>
      </w:r>
      <w:r w:rsidRPr="00A049B3">
        <w:rPr>
          <w:rFonts w:eastAsia="Times New Roman" w:cs="Times New Roman"/>
          <w:szCs w:val="28"/>
          <w:lang w:val="kk-KZ" w:eastAsia="ru-RU"/>
        </w:rPr>
        <w:t>Сладковский</w:t>
      </w:r>
      <w:r w:rsidRPr="00A049B3">
        <w:rPr>
          <w:rFonts w:eastAsia="Times New Roman" w:cs="Times New Roman"/>
          <w:szCs w:val="28"/>
          <w:lang w:eastAsia="ru-RU"/>
        </w:rPr>
        <w:t xml:space="preserve"> </w:t>
      </w:r>
      <w:r w:rsidRPr="00A049B3">
        <w:rPr>
          <w:rFonts w:eastAsia="Times New Roman" w:cs="Times New Roman"/>
          <w:szCs w:val="28"/>
          <w:lang w:val="kk-KZ" w:eastAsia="ru-RU"/>
        </w:rPr>
        <w:t>А.В.</w:t>
      </w:r>
      <w:r w:rsidRPr="00A049B3">
        <w:rPr>
          <w:rFonts w:eastAsia="Times New Roman" w:cs="Times New Roman"/>
          <w:szCs w:val="28"/>
          <w:lang w:eastAsia="ru-RU"/>
        </w:rPr>
        <w:t xml:space="preserve">, </w:t>
      </w:r>
      <w:r w:rsidRPr="00A049B3">
        <w:rPr>
          <w:rFonts w:eastAsia="Times New Roman" w:cs="Times New Roman"/>
          <w:szCs w:val="28"/>
          <w:lang w:val="kk-KZ" w:eastAsia="ru-RU"/>
        </w:rPr>
        <w:t>Токтамисова С.М. Методика расчетного моделирования режимов работы струйного насоса для транспортировки продуктивных растворов урана. XII International conference</w:t>
      </w:r>
      <w:r w:rsidRPr="00A049B3">
        <w:rPr>
          <w:rFonts w:eastAsia="Times New Roman" w:cs="Times New Roman"/>
          <w:szCs w:val="28"/>
          <w:lang w:val="en-US" w:eastAsia="ru-RU"/>
        </w:rPr>
        <w:t xml:space="preserve"> of</w:t>
      </w:r>
      <w:r w:rsidRPr="00A049B3">
        <w:rPr>
          <w:rFonts w:eastAsia="Times New Roman" w:cs="Times New Roman"/>
          <w:szCs w:val="28"/>
          <w:lang w:val="kk-KZ" w:eastAsia="ru-RU"/>
        </w:rPr>
        <w:t xml:space="preserve"> transport problems 2020. Silesian University of Technology, Katowice, Poland, 2020. С.528-538.</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37. </w:t>
      </w:r>
      <w:r w:rsidRPr="00A049B3">
        <w:rPr>
          <w:rFonts w:eastAsia="Times New Roman" w:cs="Times New Roman"/>
          <w:szCs w:val="28"/>
          <w:lang w:eastAsia="ru-RU"/>
        </w:rPr>
        <w:t>Атнабаев</w:t>
      </w:r>
      <w:r w:rsidRPr="00A049B3">
        <w:rPr>
          <w:rFonts w:eastAsia="Times New Roman" w:cs="Times New Roman"/>
          <w:szCs w:val="28"/>
          <w:lang w:val="kk-KZ" w:eastAsia="ru-RU"/>
        </w:rPr>
        <w:t>,</w:t>
      </w:r>
      <w:r w:rsidRPr="00A049B3">
        <w:rPr>
          <w:rFonts w:eastAsia="Times New Roman" w:cs="Times New Roman"/>
          <w:szCs w:val="28"/>
          <w:lang w:eastAsia="ru-RU"/>
        </w:rPr>
        <w:t xml:space="preserve"> З.М. Совершенствование эксплуатации скважин установками электроцентробежных насосов с эжекторами на месторождениях Западной Сибири. Диссертация// </w:t>
      </w:r>
      <w:r w:rsidRPr="00A049B3">
        <w:rPr>
          <w:rFonts w:eastAsia="Times New Roman" w:cs="Times New Roman"/>
          <w:szCs w:val="28"/>
          <w:lang w:val="kk-KZ" w:eastAsia="ru-RU"/>
        </w:rPr>
        <w:t xml:space="preserve">- </w:t>
      </w:r>
      <w:r w:rsidRPr="00A049B3">
        <w:rPr>
          <w:rFonts w:eastAsia="Times New Roman" w:cs="Times New Roman"/>
          <w:szCs w:val="28"/>
          <w:lang w:eastAsia="ru-RU"/>
        </w:rPr>
        <w:t>Уфа</w:t>
      </w:r>
      <w:r w:rsidRPr="00A049B3">
        <w:rPr>
          <w:rFonts w:eastAsia="Times New Roman" w:cs="Times New Roman"/>
          <w:szCs w:val="28"/>
          <w:lang w:val="kk-KZ" w:eastAsia="ru-RU"/>
        </w:rPr>
        <w:t>,</w:t>
      </w:r>
      <w:r w:rsidRPr="00A049B3">
        <w:rPr>
          <w:rFonts w:eastAsia="Times New Roman" w:cs="Times New Roman"/>
          <w:szCs w:val="28"/>
          <w:lang w:eastAsia="ru-RU"/>
        </w:rPr>
        <w:t xml:space="preserve"> 2007. </w:t>
      </w:r>
      <w:r w:rsidRPr="00A049B3">
        <w:rPr>
          <w:rFonts w:eastAsia="Times New Roman" w:cs="Times New Roman"/>
          <w:szCs w:val="28"/>
          <w:lang w:val="kk-KZ" w:eastAsia="ru-RU"/>
        </w:rPr>
        <w:t xml:space="preserve">– </w:t>
      </w:r>
      <w:r w:rsidRPr="00A049B3">
        <w:rPr>
          <w:rFonts w:eastAsia="Times New Roman" w:cs="Times New Roman"/>
          <w:szCs w:val="28"/>
          <w:lang w:eastAsia="ru-RU"/>
        </w:rPr>
        <w:t>106</w:t>
      </w:r>
      <w:r w:rsidRPr="00A049B3">
        <w:rPr>
          <w:rFonts w:eastAsia="Times New Roman" w:cs="Times New Roman"/>
          <w:szCs w:val="28"/>
          <w:lang w:val="kk-KZ" w:eastAsia="ru-RU"/>
        </w:rPr>
        <w:t xml:space="preserve"> с</w:t>
      </w:r>
      <w:r w:rsidRPr="00A049B3">
        <w:rPr>
          <w:rFonts w:eastAsia="Times New Roman" w:cs="Times New Roman"/>
          <w:szCs w:val="28"/>
          <w:lang w:eastAsia="ru-RU"/>
        </w:rPr>
        <w:t>.</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38. </w:t>
      </w:r>
      <w:r w:rsidRPr="00A049B3">
        <w:rPr>
          <w:rFonts w:eastAsia="Times New Roman" w:cs="Times New Roman"/>
          <w:szCs w:val="28"/>
          <w:lang w:eastAsia="ru-RU"/>
        </w:rPr>
        <w:t>Уразаков К.Р., Багаутдинов Н.Я., Атнабаев З.М. и др. Особенности насосной добычи нефти на месторождениях Западной Сибири.</w:t>
      </w:r>
      <w:r w:rsidRPr="00A049B3">
        <w:rPr>
          <w:rFonts w:eastAsia="Times New Roman" w:cs="Times New Roman"/>
          <w:szCs w:val="28"/>
          <w:lang w:val="kk-KZ" w:eastAsia="ru-RU"/>
        </w:rPr>
        <w:t xml:space="preserve"> </w:t>
      </w:r>
      <w:r w:rsidRPr="00A049B3">
        <w:rPr>
          <w:rFonts w:eastAsia="Times New Roman" w:cs="Times New Roman"/>
          <w:szCs w:val="28"/>
          <w:lang w:eastAsia="ru-RU"/>
        </w:rPr>
        <w:t>- М.: ВНИИОЭНГ, 1997.</w:t>
      </w:r>
      <w:r w:rsidRPr="00A049B3">
        <w:rPr>
          <w:rFonts w:eastAsia="Times New Roman" w:cs="Times New Roman"/>
          <w:szCs w:val="28"/>
          <w:lang w:val="kk-KZ" w:eastAsia="ru-RU"/>
        </w:rPr>
        <w:t xml:space="preserve"> </w:t>
      </w:r>
      <w:r w:rsidRPr="00A049B3">
        <w:rPr>
          <w:rFonts w:eastAsia="Times New Roman" w:cs="Times New Roman"/>
          <w:szCs w:val="28"/>
          <w:lang w:eastAsia="ru-RU"/>
        </w:rPr>
        <w:t>–</w:t>
      </w:r>
      <w:r w:rsidRPr="00A049B3">
        <w:rPr>
          <w:rFonts w:eastAsia="Times New Roman" w:cs="Times New Roman"/>
          <w:szCs w:val="28"/>
          <w:lang w:val="kk-KZ" w:eastAsia="ru-RU"/>
        </w:rPr>
        <w:t xml:space="preserve"> </w:t>
      </w:r>
      <w:r w:rsidRPr="00A049B3">
        <w:rPr>
          <w:rFonts w:eastAsia="Times New Roman" w:cs="Times New Roman"/>
          <w:szCs w:val="28"/>
          <w:lang w:eastAsia="ru-RU"/>
        </w:rPr>
        <w:t>56</w:t>
      </w:r>
      <w:r w:rsidRPr="00A049B3">
        <w:rPr>
          <w:rFonts w:eastAsia="Times New Roman" w:cs="Times New Roman"/>
          <w:szCs w:val="28"/>
          <w:lang w:val="kk-KZ" w:eastAsia="ru-RU"/>
        </w:rPr>
        <w:t xml:space="preserve"> </w:t>
      </w:r>
      <w:r w:rsidRPr="00A049B3">
        <w:rPr>
          <w:rFonts w:eastAsia="Times New Roman" w:cs="Times New Roman"/>
          <w:szCs w:val="28"/>
          <w:lang w:eastAsia="ru-RU"/>
        </w:rPr>
        <w:t>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39. </w:t>
      </w:r>
      <w:r w:rsidRPr="00A049B3">
        <w:rPr>
          <w:rFonts w:eastAsia="Times New Roman" w:cs="Times New Roman"/>
          <w:szCs w:val="28"/>
          <w:lang w:eastAsia="ru-RU"/>
        </w:rPr>
        <w:t>Дроздов А.Н., Демьянова Л.А. Исследование работы струйного аппарата при различных длинах камеры смешения и эжектировании струей жидкости газожидкостной смеси</w:t>
      </w:r>
      <w:r w:rsidRPr="00A049B3">
        <w:rPr>
          <w:rFonts w:eastAsia="Times New Roman" w:cs="Times New Roman"/>
          <w:szCs w:val="28"/>
          <w:lang w:val="kk-KZ" w:eastAsia="ru-RU"/>
        </w:rPr>
        <w:t xml:space="preserve"> </w:t>
      </w:r>
      <w:r w:rsidRPr="00A049B3">
        <w:rPr>
          <w:rFonts w:eastAsia="Times New Roman" w:cs="Times New Roman"/>
          <w:szCs w:val="28"/>
          <w:lang w:eastAsia="ru-RU"/>
        </w:rPr>
        <w:t>//Нефтепромысловое дело, 1994.</w:t>
      </w:r>
      <w:r w:rsidRPr="00A049B3">
        <w:rPr>
          <w:rFonts w:eastAsia="Times New Roman" w:cs="Times New Roman"/>
          <w:szCs w:val="28"/>
          <w:lang w:val="kk-KZ" w:eastAsia="ru-RU"/>
        </w:rPr>
        <w:t xml:space="preserve"> </w:t>
      </w:r>
      <w:r w:rsidRPr="00A049B3">
        <w:rPr>
          <w:rFonts w:eastAsia="Times New Roman" w:cs="Times New Roman"/>
          <w:szCs w:val="28"/>
          <w:lang w:eastAsia="ru-RU"/>
        </w:rPr>
        <w:t>-№6.</w:t>
      </w:r>
      <w:r w:rsidRPr="00A049B3">
        <w:rPr>
          <w:rFonts w:eastAsia="Times New Roman" w:cs="Times New Roman"/>
          <w:szCs w:val="28"/>
          <w:lang w:val="kk-KZ" w:eastAsia="ru-RU"/>
        </w:rPr>
        <w:t xml:space="preserve"> </w:t>
      </w:r>
      <w:r w:rsidRPr="00A049B3">
        <w:rPr>
          <w:rFonts w:eastAsia="Times New Roman" w:cs="Times New Roman"/>
          <w:szCs w:val="28"/>
          <w:lang w:eastAsia="ru-RU"/>
        </w:rPr>
        <w:t>-С.4-7</w:t>
      </w:r>
      <w:r w:rsidRPr="00A049B3">
        <w:rPr>
          <w:rFonts w:eastAsia="Times New Roman" w:cs="Times New Roman"/>
          <w:szCs w:val="28"/>
          <w:lang w:val="kk-KZ" w:eastAsia="ru-RU"/>
        </w:rPr>
        <w:t>.</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40. </w:t>
      </w:r>
      <w:r w:rsidRPr="00A049B3">
        <w:rPr>
          <w:rFonts w:eastAsia="Times New Roman" w:cs="Times New Roman"/>
          <w:szCs w:val="28"/>
          <w:lang w:eastAsia="ru-RU"/>
        </w:rPr>
        <w:t>Дроздов А.Н., Мохов М.А., Осичева Л.В. Характеристики струйного аппарата с многоствольным соплом при откачке жидкости и газа// Нефтепромысловое дело,</w:t>
      </w:r>
      <w:r w:rsidRPr="00A049B3">
        <w:rPr>
          <w:rFonts w:eastAsia="Times New Roman" w:cs="Times New Roman"/>
          <w:szCs w:val="28"/>
          <w:lang w:val="kk-KZ" w:eastAsia="ru-RU"/>
        </w:rPr>
        <w:t xml:space="preserve"> </w:t>
      </w:r>
      <w:r w:rsidRPr="00A049B3">
        <w:rPr>
          <w:rFonts w:eastAsia="Times New Roman" w:cs="Times New Roman"/>
          <w:szCs w:val="28"/>
          <w:lang w:eastAsia="ru-RU"/>
        </w:rPr>
        <w:t>1999. -</w:t>
      </w:r>
      <w:r w:rsidRPr="00A049B3">
        <w:rPr>
          <w:rFonts w:eastAsia="Times New Roman" w:cs="Times New Roman"/>
          <w:szCs w:val="28"/>
          <w:lang w:val="kk-KZ" w:eastAsia="ru-RU"/>
        </w:rPr>
        <w:t xml:space="preserve"> </w:t>
      </w:r>
      <w:r w:rsidRPr="00A049B3">
        <w:rPr>
          <w:rFonts w:eastAsia="Times New Roman" w:cs="Times New Roman"/>
          <w:szCs w:val="28"/>
          <w:lang w:eastAsia="ru-RU"/>
        </w:rPr>
        <w:t>№1. -</w:t>
      </w:r>
      <w:r w:rsidRPr="00A049B3">
        <w:rPr>
          <w:rFonts w:eastAsia="Times New Roman" w:cs="Times New Roman"/>
          <w:szCs w:val="28"/>
          <w:lang w:val="kk-KZ" w:eastAsia="ru-RU"/>
        </w:rPr>
        <w:t xml:space="preserve"> </w:t>
      </w:r>
      <w:r w:rsidRPr="00A049B3">
        <w:rPr>
          <w:rFonts w:eastAsia="Times New Roman" w:cs="Times New Roman"/>
          <w:szCs w:val="28"/>
          <w:lang w:eastAsia="ru-RU"/>
        </w:rPr>
        <w:t>С.25-26.</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41. Мырзахметов Б.А., Султабаев А.Е., Токтамисова С.М., Майкенов Е.Б. Моделирование скважинной тандемной насосной установки для откачки урана при подземном скважинном выщелачивании. Сб.Тр.Межд.научно-практической конф.«Рациональное использование минерального и техногенного сырья в условиях индустрии 4.0», 14-15 марта 2019г. Алматы, КазНИТУ. Том:1. С.421- 426.</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42. Мырзахметов Б.А., Токтамисова С.М., Оралбеков М.Т., Шуриев Т.Х. Моделирование режимов работы тандемной насосной установки в скважинных условиях и обоснование их применения в технологии добычи урана. ІХ Международ.научно-практическая конференция «Актуальные проблемы урановой промышленности», 7-9 ноября 2019. Алматы. С.269-278.</w:t>
      </w:r>
    </w:p>
    <w:p w:rsidR="00A049B3" w:rsidRPr="00A049B3" w:rsidRDefault="00A049B3" w:rsidP="00A049B3">
      <w:pPr>
        <w:ind w:firstLine="709"/>
        <w:jc w:val="both"/>
        <w:rPr>
          <w:rFonts w:eastAsia="Times New Roman" w:cs="Times New Roman"/>
          <w:szCs w:val="28"/>
          <w:lang w:eastAsia="ru-RU"/>
        </w:rPr>
      </w:pPr>
      <w:r w:rsidRPr="00A049B3">
        <w:rPr>
          <w:rFonts w:eastAsia="Times New Roman" w:cs="Times New Roman"/>
          <w:szCs w:val="28"/>
          <w:lang w:val="kk-KZ" w:eastAsia="ru-RU"/>
        </w:rPr>
        <w:t xml:space="preserve">43. </w:t>
      </w:r>
      <w:r w:rsidRPr="00A049B3">
        <w:rPr>
          <w:rFonts w:eastAsia="Times New Roman" w:cs="Times New Roman"/>
          <w:szCs w:val="28"/>
          <w:lang w:val="en-US" w:eastAsia="ru-RU"/>
        </w:rPr>
        <w:t>Cunningham, R.G. Jet Pump Theory and Performance with Fluids of High Viscosity. Proc</w:t>
      </w:r>
      <w:r w:rsidRPr="00A049B3">
        <w:rPr>
          <w:rFonts w:eastAsia="Times New Roman" w:cs="Times New Roman"/>
          <w:szCs w:val="28"/>
          <w:lang w:eastAsia="ru-RU"/>
        </w:rPr>
        <w:t xml:space="preserve">. </w:t>
      </w:r>
      <w:r w:rsidRPr="00A049B3">
        <w:rPr>
          <w:rFonts w:eastAsia="Times New Roman" w:cs="Times New Roman"/>
          <w:szCs w:val="28"/>
          <w:lang w:val="en-US" w:eastAsia="ru-RU"/>
        </w:rPr>
        <w:t>ASME</w:t>
      </w:r>
      <w:r w:rsidRPr="00A049B3">
        <w:rPr>
          <w:rFonts w:eastAsia="Times New Roman" w:cs="Times New Roman"/>
          <w:szCs w:val="28"/>
          <w:lang w:eastAsia="ru-RU"/>
        </w:rPr>
        <w:t xml:space="preserve"> (1957) 79. 1807-20.</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lastRenderedPageBreak/>
        <w:t xml:space="preserve">44. Сазонов Ю.А. Основы расчета и конструирования насосно-эжекторных установок. – М: РГУ нефти и газа им. И.М.Губкина, 2012. – 300 с.  </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45. Промежуточный отчет о научно-исследовательской работе №АР05131363, 2019. – 89 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46. Мырзахметов</w:t>
      </w:r>
      <w:r w:rsidRPr="00A049B3">
        <w:rPr>
          <w:rFonts w:eastAsia="Times New Roman" w:cs="Times New Roman"/>
          <w:szCs w:val="28"/>
          <w:lang w:eastAsia="ru-RU"/>
        </w:rPr>
        <w:t xml:space="preserve"> </w:t>
      </w:r>
      <w:r w:rsidRPr="00A049B3">
        <w:rPr>
          <w:rFonts w:eastAsia="Times New Roman" w:cs="Times New Roman"/>
          <w:szCs w:val="28"/>
          <w:lang w:val="kk-KZ" w:eastAsia="ru-RU"/>
        </w:rPr>
        <w:t>Б.А.,</w:t>
      </w:r>
      <w:r w:rsidRPr="00A049B3">
        <w:rPr>
          <w:rFonts w:eastAsia="Times New Roman" w:cs="Times New Roman"/>
          <w:szCs w:val="28"/>
          <w:lang w:eastAsia="ru-RU"/>
        </w:rPr>
        <w:t xml:space="preserve"> </w:t>
      </w:r>
      <w:r w:rsidRPr="00A049B3">
        <w:rPr>
          <w:rFonts w:eastAsia="Times New Roman" w:cs="Times New Roman"/>
          <w:szCs w:val="28"/>
          <w:lang w:val="kk-KZ" w:eastAsia="ru-RU"/>
        </w:rPr>
        <w:t>Сладковский</w:t>
      </w:r>
      <w:r w:rsidRPr="00A049B3">
        <w:rPr>
          <w:rFonts w:eastAsia="Times New Roman" w:cs="Times New Roman"/>
          <w:szCs w:val="28"/>
          <w:lang w:eastAsia="ru-RU"/>
        </w:rPr>
        <w:t xml:space="preserve"> </w:t>
      </w:r>
      <w:r w:rsidRPr="00A049B3">
        <w:rPr>
          <w:rFonts w:eastAsia="Times New Roman" w:cs="Times New Roman"/>
          <w:szCs w:val="28"/>
          <w:lang w:val="kk-KZ" w:eastAsia="ru-RU"/>
        </w:rPr>
        <w:t>А.В.</w:t>
      </w:r>
      <w:r w:rsidRPr="00A049B3">
        <w:rPr>
          <w:rFonts w:eastAsia="Times New Roman" w:cs="Times New Roman"/>
          <w:szCs w:val="28"/>
          <w:lang w:eastAsia="ru-RU"/>
        </w:rPr>
        <w:t xml:space="preserve">, </w:t>
      </w:r>
      <w:r w:rsidRPr="00A049B3">
        <w:rPr>
          <w:rFonts w:eastAsia="Times New Roman" w:cs="Times New Roman"/>
          <w:szCs w:val="28"/>
          <w:lang w:val="kk-KZ" w:eastAsia="ru-RU"/>
        </w:rPr>
        <w:t>Токтамисова С.М. Испытательный стенд для проведения экспериментальных исследований комбинированной насосной установки. Горный журнал Казахстана</w:t>
      </w:r>
      <w:r w:rsidRPr="00A049B3">
        <w:rPr>
          <w:rFonts w:eastAsia="Times New Roman" w:cs="Times New Roman"/>
          <w:szCs w:val="28"/>
          <w:lang w:eastAsia="ru-RU"/>
        </w:rPr>
        <w:t>.</w:t>
      </w:r>
      <w:r w:rsidRPr="00A049B3">
        <w:rPr>
          <w:rFonts w:eastAsia="Times New Roman" w:cs="Times New Roman"/>
          <w:szCs w:val="28"/>
          <w:lang w:val="kk-KZ" w:eastAsia="ru-RU"/>
        </w:rPr>
        <w:t xml:space="preserve"> №4 (168), 2019г. С. 21-23.</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47. Патент РК на полезную модель №5318 от 05.03.2020. Стенд для испытания струйных насосов с регулируемым подпорным насосом. Мырзахметов Б.А., Бейсенов Б.С., Токтамисова С.М., Сарыбаев Е.Е.</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48. </w:t>
      </w:r>
      <w:r w:rsidRPr="00A049B3">
        <w:rPr>
          <w:rFonts w:eastAsia="Times New Roman" w:cs="Times New Roman"/>
          <w:szCs w:val="28"/>
          <w:lang w:val="en-US" w:eastAsia="ru-RU"/>
        </w:rPr>
        <w:t xml:space="preserve">Aldas K., Yapici R. Investigation of effects of scale and surface roughness on efficiency of water jet pumps using CFD // Engineering Applications of Computational Fluid Mechanics. </w:t>
      </w:r>
      <w:r w:rsidRPr="00A049B3">
        <w:rPr>
          <w:rFonts w:eastAsia="Times New Roman" w:cs="Times New Roman"/>
          <w:szCs w:val="28"/>
          <w:lang w:eastAsia="ru-RU"/>
        </w:rPr>
        <w:t xml:space="preserve">2014. </w:t>
      </w:r>
      <w:r w:rsidRPr="00A049B3">
        <w:rPr>
          <w:rFonts w:eastAsia="Times New Roman" w:cs="Times New Roman"/>
          <w:szCs w:val="28"/>
          <w:lang w:val="en-US" w:eastAsia="ru-RU"/>
        </w:rPr>
        <w:t>Vol</w:t>
      </w:r>
      <w:r w:rsidRPr="00A049B3">
        <w:rPr>
          <w:rFonts w:eastAsia="Times New Roman" w:cs="Times New Roman"/>
          <w:szCs w:val="28"/>
          <w:lang w:eastAsia="ru-RU"/>
        </w:rPr>
        <w:t xml:space="preserve">.8, </w:t>
      </w:r>
      <w:r w:rsidRPr="00A049B3">
        <w:rPr>
          <w:rFonts w:eastAsia="Times New Roman" w:cs="Times New Roman"/>
          <w:szCs w:val="28"/>
          <w:lang w:val="en-US" w:eastAsia="ru-RU"/>
        </w:rPr>
        <w:t>no</w:t>
      </w:r>
      <w:r w:rsidRPr="00A049B3">
        <w:rPr>
          <w:rFonts w:eastAsia="Times New Roman" w:cs="Times New Roman"/>
          <w:szCs w:val="28"/>
          <w:lang w:eastAsia="ru-RU"/>
        </w:rPr>
        <w:t xml:space="preserve">.1. </w:t>
      </w:r>
      <w:r w:rsidRPr="00A049B3">
        <w:rPr>
          <w:rFonts w:eastAsia="Times New Roman" w:cs="Times New Roman"/>
          <w:szCs w:val="28"/>
          <w:lang w:val="en-US" w:eastAsia="ru-RU"/>
        </w:rPr>
        <w:t>P</w:t>
      </w:r>
      <w:r w:rsidRPr="00A049B3">
        <w:rPr>
          <w:rFonts w:eastAsia="Times New Roman" w:cs="Times New Roman"/>
          <w:szCs w:val="28"/>
          <w:lang w:eastAsia="ru-RU"/>
        </w:rPr>
        <w:t>. 14-25</w:t>
      </w:r>
      <w:r w:rsidRPr="00A049B3">
        <w:rPr>
          <w:rFonts w:eastAsia="Times New Roman" w:cs="Times New Roman"/>
          <w:szCs w:val="28"/>
          <w:lang w:val="kk-KZ" w:eastAsia="ru-RU"/>
        </w:rPr>
        <w:t>.</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 xml:space="preserve">49. </w:t>
      </w:r>
      <w:r w:rsidRPr="00A049B3">
        <w:rPr>
          <w:rFonts w:eastAsia="Times New Roman" w:cs="Times New Roman"/>
          <w:szCs w:val="28"/>
          <w:lang w:eastAsia="ru-RU"/>
        </w:rPr>
        <w:t xml:space="preserve">Ломакин В. О., Чабурко П. С. Влияние геометрической формы сопла струйного насоса на его характеристики. </w:t>
      </w:r>
      <w:r w:rsidRPr="00A049B3">
        <w:rPr>
          <w:rFonts w:eastAsia="Times New Roman" w:cs="Times New Roman"/>
          <w:szCs w:val="28"/>
          <w:lang w:val="kk-KZ" w:eastAsia="ru-RU"/>
        </w:rPr>
        <w:t xml:space="preserve"> - </w:t>
      </w:r>
      <w:r w:rsidRPr="00A049B3">
        <w:rPr>
          <w:rFonts w:eastAsia="Times New Roman" w:cs="Times New Roman"/>
          <w:szCs w:val="28"/>
          <w:lang w:eastAsia="ru-RU"/>
        </w:rPr>
        <w:t xml:space="preserve">Наука и Образование: Электрон. журн. </w:t>
      </w:r>
      <w:r w:rsidRPr="00A049B3">
        <w:rPr>
          <w:rFonts w:eastAsia="Times New Roman" w:cs="Times New Roman"/>
          <w:szCs w:val="28"/>
          <w:lang w:val="kk-KZ" w:eastAsia="ru-RU"/>
        </w:rPr>
        <w:t xml:space="preserve">- </w:t>
      </w:r>
      <w:r w:rsidRPr="00A049B3">
        <w:rPr>
          <w:rFonts w:eastAsia="Times New Roman" w:cs="Times New Roman"/>
          <w:szCs w:val="28"/>
          <w:lang w:eastAsia="ru-RU"/>
        </w:rPr>
        <w:t xml:space="preserve">2014. </w:t>
      </w:r>
      <w:r w:rsidRPr="00A049B3">
        <w:rPr>
          <w:rFonts w:eastAsia="Times New Roman" w:cs="Times New Roman"/>
          <w:szCs w:val="28"/>
          <w:lang w:val="kk-KZ" w:eastAsia="ru-RU"/>
        </w:rPr>
        <w:t xml:space="preserve">- № </w:t>
      </w:r>
      <w:r w:rsidRPr="00A049B3">
        <w:rPr>
          <w:rFonts w:eastAsia="Times New Roman" w:cs="Times New Roman"/>
          <w:szCs w:val="28"/>
          <w:lang w:eastAsia="ru-RU"/>
        </w:rPr>
        <w:t xml:space="preserve">12. </w:t>
      </w:r>
      <w:r w:rsidRPr="00A049B3">
        <w:rPr>
          <w:rFonts w:eastAsia="Times New Roman" w:cs="Times New Roman"/>
          <w:szCs w:val="28"/>
          <w:lang w:val="kk-KZ" w:eastAsia="ru-RU"/>
        </w:rPr>
        <w:t>-</w:t>
      </w:r>
      <w:r w:rsidRPr="00A049B3">
        <w:rPr>
          <w:rFonts w:eastAsia="Times New Roman" w:cs="Times New Roman"/>
          <w:szCs w:val="28"/>
          <w:lang w:eastAsia="ru-RU"/>
        </w:rPr>
        <w:t>С.210–219.</w:t>
      </w:r>
      <w:r w:rsidRPr="00A049B3">
        <w:rPr>
          <w:rFonts w:eastAsia="Times New Roman" w:cs="Times New Roman"/>
          <w:szCs w:val="28"/>
          <w:lang w:val="kk-KZ" w:eastAsia="ru-RU"/>
        </w:rPr>
        <w:t xml:space="preserve"> </w:t>
      </w:r>
      <w:hyperlink r:id="rId123" w:history="1">
        <w:r w:rsidRPr="00A049B3">
          <w:rPr>
            <w:rFonts w:eastAsia="Times New Roman" w:cs="Times New Roman"/>
            <w:color w:val="0563C1"/>
            <w:szCs w:val="28"/>
            <w:u w:val="single"/>
            <w:lang w:val="en-US" w:eastAsia="ru-RU"/>
          </w:rPr>
          <w:t>http</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docplayer</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ru</w:t>
        </w:r>
        <w:r w:rsidRPr="00A049B3">
          <w:rPr>
            <w:rFonts w:eastAsia="Times New Roman" w:cs="Times New Roman"/>
            <w:color w:val="0563C1"/>
            <w:szCs w:val="28"/>
            <w:u w:val="single"/>
            <w:lang w:eastAsia="ru-RU"/>
          </w:rPr>
          <w:t>/41986127-</w:t>
        </w:r>
        <w:r w:rsidRPr="00A049B3">
          <w:rPr>
            <w:rFonts w:eastAsia="Times New Roman" w:cs="Times New Roman"/>
            <w:color w:val="0563C1"/>
            <w:szCs w:val="28"/>
            <w:u w:val="single"/>
            <w:lang w:val="en-US" w:eastAsia="ru-RU"/>
          </w:rPr>
          <w:t>Vliyanie</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geometricheskoy</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formy</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sopla</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struynogo</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nasosa</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na</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ego</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harakteristiki</w:t>
        </w:r>
        <w:r w:rsidRPr="00A049B3">
          <w:rPr>
            <w:rFonts w:eastAsia="Times New Roman" w:cs="Times New Roman"/>
            <w:color w:val="0563C1"/>
            <w:szCs w:val="28"/>
            <w:u w:val="single"/>
            <w:lang w:eastAsia="ru-RU"/>
          </w:rPr>
          <w:t>.</w:t>
        </w:r>
        <w:r w:rsidRPr="00A049B3">
          <w:rPr>
            <w:rFonts w:eastAsia="Times New Roman" w:cs="Times New Roman"/>
            <w:color w:val="0563C1"/>
            <w:szCs w:val="28"/>
            <w:u w:val="single"/>
            <w:lang w:val="en-US" w:eastAsia="ru-RU"/>
          </w:rPr>
          <w:t>html</w:t>
        </w:r>
      </w:hyperlink>
      <w:r w:rsidRPr="00A049B3">
        <w:rPr>
          <w:rFonts w:eastAsia="Times New Roman" w:cs="Times New Roman"/>
          <w:szCs w:val="28"/>
          <w:lang w:val="kk-KZ" w:eastAsia="ru-RU"/>
        </w:rPr>
        <w:t xml:space="preserve">. </w:t>
      </w:r>
      <w:r w:rsidRPr="00A049B3">
        <w:rPr>
          <w:rFonts w:eastAsia="Times New Roman" w:cs="Times New Roman"/>
          <w:szCs w:val="28"/>
          <w:lang w:val="en-US" w:eastAsia="ru-RU"/>
        </w:rPr>
        <w:t>DOI</w:t>
      </w:r>
      <w:r w:rsidRPr="00A049B3">
        <w:rPr>
          <w:rFonts w:eastAsia="Times New Roman" w:cs="Times New Roman"/>
          <w:szCs w:val="28"/>
          <w:lang w:eastAsia="ru-RU"/>
        </w:rPr>
        <w:t>:10.7463/1214.0743907</w:t>
      </w:r>
      <w:r w:rsidRPr="00A049B3">
        <w:rPr>
          <w:rFonts w:eastAsia="Times New Roman" w:cs="Times New Roman"/>
          <w:szCs w:val="28"/>
          <w:lang w:val="kk-KZ" w:eastAsia="ru-RU"/>
        </w:rPr>
        <w:t>.</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50. Заключительный отчет о научно-исследовательской работе №АР05131363, 2020. – 146 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51. Повх И.Л. Аэродинамический эксперимент в машиностроении. – Л.: Машиностроение. (Ленинградское отделение), 1974. – 479 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52. Патент РК на полезную модель №4746 от 02.03.2020. Струйный насос. Мырзахметов Б.А., Бейсенов Б.С., Токтамисова С.М., Сарыбаев Е.Е.</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53. Чавчанидзе В.В., Зейдель А.Н. Оценки ошибок измерений. –М.: Наука, 1981. – 78 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54. Зайдель А.Н. Элементарные оценки ошибок измерений. – Ленинград: Наука, 1968. – 96 с.</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55. Тиме И.А. Всасывающее действие конических расходящихся насадков. - Горный журнал. – 1884. – Т.1. –С.1-24.</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56. Тиме И.А. Исследование водоструйных приборов. - Горный журнал. – 1891. – Т.3. –С.399-442.</w:t>
      </w:r>
    </w:p>
    <w:p w:rsidR="00A049B3" w:rsidRPr="00A049B3" w:rsidRDefault="00A049B3" w:rsidP="00A049B3">
      <w:pPr>
        <w:ind w:firstLine="709"/>
        <w:jc w:val="both"/>
        <w:rPr>
          <w:rFonts w:eastAsia="Times New Roman" w:cs="Times New Roman"/>
          <w:szCs w:val="28"/>
          <w:lang w:val="kk-KZ" w:eastAsia="ru-RU"/>
        </w:rPr>
      </w:pPr>
      <w:r w:rsidRPr="00A049B3">
        <w:rPr>
          <w:rFonts w:eastAsia="Times New Roman" w:cs="Times New Roman"/>
          <w:szCs w:val="28"/>
          <w:lang w:val="kk-KZ" w:eastAsia="ru-RU"/>
        </w:rPr>
        <w:t>57. Дейч М.Е. Газодинамика диффузоров и выхлопных патрубков турбомашин. –М.: Энергия, 1970. – 384 с.</w:t>
      </w:r>
    </w:p>
    <w:p w:rsidR="00B27A38" w:rsidRDefault="00B27A38" w:rsidP="00E111B5">
      <w:pPr>
        <w:ind w:firstLine="709"/>
        <w:jc w:val="both"/>
        <w:rPr>
          <w:rFonts w:eastAsia="Times New Roman" w:cs="Times New Roman"/>
          <w:szCs w:val="28"/>
          <w:lang w:val="kk-KZ" w:eastAsia="ru-RU"/>
        </w:rPr>
      </w:pPr>
    </w:p>
    <w:p w:rsidR="007714F6" w:rsidRDefault="007714F6" w:rsidP="00E111B5">
      <w:pPr>
        <w:ind w:firstLine="709"/>
        <w:jc w:val="both"/>
        <w:rPr>
          <w:rFonts w:eastAsia="Times New Roman" w:cs="Times New Roman"/>
          <w:szCs w:val="28"/>
          <w:lang w:val="kk-KZ" w:eastAsia="ru-RU"/>
        </w:rPr>
      </w:pPr>
    </w:p>
    <w:p w:rsidR="007714F6" w:rsidRDefault="007714F6" w:rsidP="00E111B5">
      <w:pPr>
        <w:ind w:firstLine="709"/>
        <w:jc w:val="both"/>
        <w:rPr>
          <w:rFonts w:eastAsia="Times New Roman" w:cs="Times New Roman"/>
          <w:szCs w:val="28"/>
          <w:lang w:val="kk-KZ" w:eastAsia="ru-RU"/>
        </w:rPr>
      </w:pPr>
    </w:p>
    <w:p w:rsidR="007714F6" w:rsidRDefault="007714F6" w:rsidP="00E111B5">
      <w:pPr>
        <w:ind w:firstLine="709"/>
        <w:jc w:val="both"/>
        <w:rPr>
          <w:rFonts w:eastAsia="Times New Roman" w:cs="Times New Roman"/>
          <w:szCs w:val="28"/>
          <w:lang w:val="kk-KZ" w:eastAsia="ru-RU"/>
        </w:rPr>
      </w:pPr>
    </w:p>
    <w:p w:rsidR="00B863D7" w:rsidRDefault="00B863D7" w:rsidP="00E111B5">
      <w:pPr>
        <w:ind w:firstLine="709"/>
        <w:jc w:val="both"/>
        <w:rPr>
          <w:rFonts w:eastAsia="Times New Roman" w:cs="Times New Roman"/>
          <w:szCs w:val="28"/>
          <w:lang w:val="kk-KZ" w:eastAsia="ru-RU"/>
        </w:rPr>
      </w:pPr>
    </w:p>
    <w:p w:rsidR="00B863D7" w:rsidRDefault="00B863D7" w:rsidP="00E111B5">
      <w:pPr>
        <w:ind w:firstLine="709"/>
        <w:jc w:val="both"/>
        <w:rPr>
          <w:rFonts w:eastAsia="Times New Roman" w:cs="Times New Roman"/>
          <w:szCs w:val="28"/>
          <w:lang w:val="kk-KZ" w:eastAsia="ru-RU"/>
        </w:rPr>
      </w:pPr>
    </w:p>
    <w:p w:rsidR="00B863D7" w:rsidRDefault="00B863D7" w:rsidP="00E111B5">
      <w:pPr>
        <w:ind w:firstLine="709"/>
        <w:jc w:val="both"/>
        <w:rPr>
          <w:rFonts w:eastAsia="Times New Roman" w:cs="Times New Roman"/>
          <w:szCs w:val="28"/>
          <w:lang w:val="kk-KZ" w:eastAsia="ru-RU"/>
        </w:rPr>
      </w:pPr>
    </w:p>
    <w:p w:rsidR="007714F6" w:rsidRDefault="007714F6" w:rsidP="00E111B5">
      <w:pPr>
        <w:ind w:firstLine="709"/>
        <w:jc w:val="both"/>
        <w:rPr>
          <w:rFonts w:eastAsia="Times New Roman" w:cs="Times New Roman"/>
          <w:szCs w:val="28"/>
          <w:lang w:val="kk-KZ" w:eastAsia="ru-RU"/>
        </w:rPr>
      </w:pPr>
    </w:p>
    <w:p w:rsidR="007714F6" w:rsidRDefault="007714F6" w:rsidP="00E111B5">
      <w:pPr>
        <w:ind w:firstLine="709"/>
        <w:jc w:val="both"/>
        <w:rPr>
          <w:rFonts w:eastAsia="Times New Roman" w:cs="Times New Roman"/>
          <w:szCs w:val="28"/>
          <w:lang w:val="kk-KZ" w:eastAsia="ru-RU"/>
        </w:rPr>
      </w:pPr>
    </w:p>
    <w:p w:rsidR="00390A54" w:rsidRPr="002E7D8F" w:rsidRDefault="00390A54" w:rsidP="0064053F">
      <w:pPr>
        <w:jc w:val="center"/>
        <w:rPr>
          <w:rFonts w:eastAsia="Calibri" w:cs="Times New Roman"/>
          <w:szCs w:val="28"/>
          <w:lang w:val="kk-KZ"/>
        </w:rPr>
      </w:pPr>
      <w:r w:rsidRPr="002E7D8F">
        <w:rPr>
          <w:rFonts w:eastAsia="Calibri" w:cs="Times New Roman"/>
          <w:szCs w:val="28"/>
          <w:lang w:val="kk-KZ"/>
        </w:rPr>
        <w:lastRenderedPageBreak/>
        <w:t>ПРИЛОЖЕНИЕ А</w:t>
      </w:r>
    </w:p>
    <w:p w:rsidR="00390A54" w:rsidRPr="00390A54" w:rsidRDefault="00390A54" w:rsidP="00390A54">
      <w:pPr>
        <w:spacing w:after="160" w:line="259" w:lineRule="auto"/>
        <w:jc w:val="center"/>
        <w:rPr>
          <w:rFonts w:eastAsia="Calibri" w:cs="Times New Roman"/>
        </w:rPr>
      </w:pPr>
      <w:r w:rsidRPr="00390A54">
        <w:rPr>
          <w:rFonts w:eastAsia="Calibri" w:cs="Times New Roman"/>
        </w:rPr>
        <w:t>Программный код виртуальных моделей в ПО «</w:t>
      </w:r>
      <w:r w:rsidRPr="00390A54">
        <w:rPr>
          <w:rFonts w:eastAsia="Calibri" w:cs="Times New Roman"/>
          <w:lang w:val="en-US"/>
        </w:rPr>
        <w:t>Maple</w:t>
      </w:r>
      <w:r w:rsidRPr="00390A54">
        <w:rPr>
          <w:rFonts w:eastAsia="Calibri" w:cs="Times New Roman"/>
        </w:rPr>
        <w:t>»</w:t>
      </w:r>
    </w:p>
    <w:p w:rsidR="00390A54" w:rsidRPr="00390A54" w:rsidRDefault="00390A54" w:rsidP="00390A54">
      <w:pPr>
        <w:tabs>
          <w:tab w:val="left" w:pos="1271"/>
        </w:tabs>
        <w:spacing w:after="160" w:line="360" w:lineRule="auto"/>
        <w:ind w:firstLine="425"/>
        <w:jc w:val="both"/>
        <w:rPr>
          <w:rFonts w:eastAsia="Calibri" w:cs="Times New Roman"/>
          <w:szCs w:val="24"/>
        </w:rPr>
      </w:pPr>
      <w:r w:rsidRPr="00390A54">
        <w:rPr>
          <w:rFonts w:eastAsia="Calibri" w:cs="Times New Roman"/>
          <w:szCs w:val="24"/>
        </w:rPr>
        <w:t>А) Исходные данные</w:t>
      </w:r>
    </w:p>
    <w:p w:rsidR="00390A54" w:rsidRPr="00390A54" w:rsidRDefault="00390A54" w:rsidP="00390A54">
      <w:pPr>
        <w:tabs>
          <w:tab w:val="left" w:pos="1271"/>
        </w:tabs>
        <w:spacing w:after="160" w:line="360" w:lineRule="auto"/>
        <w:ind w:hanging="709"/>
        <w:jc w:val="both"/>
        <w:rPr>
          <w:rFonts w:eastAsia="Calibri" w:cs="Times New Roman"/>
          <w:szCs w:val="24"/>
        </w:rPr>
      </w:pPr>
      <w:r w:rsidRPr="00390A54">
        <w:rPr>
          <w:rFonts w:eastAsia="Calibri" w:cs="Times New Roman"/>
          <w:noProof/>
          <w:szCs w:val="24"/>
          <w:lang w:eastAsia="ru-RU"/>
        </w:rPr>
        <w:drawing>
          <wp:inline distT="0" distB="0" distL="0" distR="0" wp14:anchorId="70D56D76" wp14:editId="46D532F1">
            <wp:extent cx="6296384" cy="7881871"/>
            <wp:effectExtent l="0" t="0" r="9525"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316091" cy="7906541"/>
                    </a:xfrm>
                    <a:prstGeom prst="rect">
                      <a:avLst/>
                    </a:prstGeom>
                  </pic:spPr>
                </pic:pic>
              </a:graphicData>
            </a:graphic>
          </wp:inline>
        </w:drawing>
      </w:r>
    </w:p>
    <w:p w:rsidR="00390A54" w:rsidRPr="00390A54" w:rsidRDefault="00390A54" w:rsidP="00390A54">
      <w:pPr>
        <w:tabs>
          <w:tab w:val="left" w:pos="1271"/>
        </w:tabs>
        <w:spacing w:after="160" w:line="360" w:lineRule="auto"/>
        <w:ind w:firstLine="425"/>
        <w:jc w:val="both"/>
        <w:rPr>
          <w:rFonts w:eastAsia="Calibri" w:cs="Times New Roman"/>
          <w:szCs w:val="24"/>
        </w:rPr>
      </w:pPr>
      <w:r w:rsidRPr="00390A54">
        <w:rPr>
          <w:rFonts w:eastAsia="Calibri" w:cs="Times New Roman"/>
          <w:szCs w:val="24"/>
        </w:rPr>
        <w:lastRenderedPageBreak/>
        <w:t>Б) Виртуальная модель откачной скважины</w:t>
      </w:r>
    </w:p>
    <w:p w:rsidR="00390A54" w:rsidRPr="00390A54" w:rsidRDefault="00390A54" w:rsidP="00390A54">
      <w:pPr>
        <w:tabs>
          <w:tab w:val="left" w:pos="1271"/>
        </w:tabs>
        <w:spacing w:after="160" w:line="360" w:lineRule="auto"/>
        <w:jc w:val="both"/>
        <w:rPr>
          <w:rFonts w:eastAsia="Calibri" w:cs="Times New Roman"/>
          <w:szCs w:val="24"/>
        </w:rPr>
      </w:pPr>
      <w:r w:rsidRPr="00390A54">
        <w:rPr>
          <w:rFonts w:eastAsia="Calibri" w:cs="Times New Roman"/>
          <w:noProof/>
          <w:szCs w:val="24"/>
          <w:lang w:eastAsia="ru-RU"/>
        </w:rPr>
        <w:drawing>
          <wp:inline distT="0" distB="0" distL="0" distR="0" wp14:anchorId="7C1010C1" wp14:editId="0F5FA7B7">
            <wp:extent cx="5702240" cy="3862317"/>
            <wp:effectExtent l="0" t="0" r="0"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25338" cy="3877962"/>
                    </a:xfrm>
                    <a:prstGeom prst="rect">
                      <a:avLst/>
                    </a:prstGeom>
                  </pic:spPr>
                </pic:pic>
              </a:graphicData>
            </a:graphic>
          </wp:inline>
        </w:drawing>
      </w:r>
    </w:p>
    <w:p w:rsidR="00390A54" w:rsidRPr="00390A54" w:rsidRDefault="00390A54" w:rsidP="00390A54">
      <w:pPr>
        <w:tabs>
          <w:tab w:val="left" w:pos="1271"/>
        </w:tabs>
        <w:spacing w:after="160" w:line="360" w:lineRule="auto"/>
        <w:jc w:val="both"/>
        <w:rPr>
          <w:rFonts w:eastAsia="Calibri" w:cs="Times New Roman"/>
          <w:szCs w:val="24"/>
        </w:rPr>
      </w:pPr>
      <w:r w:rsidRPr="00390A54">
        <w:rPr>
          <w:rFonts w:eastAsia="Calibri" w:cs="Times New Roman"/>
          <w:noProof/>
          <w:szCs w:val="24"/>
          <w:lang w:eastAsia="ru-RU"/>
        </w:rPr>
        <w:drawing>
          <wp:inline distT="0" distB="0" distL="0" distR="0" wp14:anchorId="63B1C4A9" wp14:editId="35D2758A">
            <wp:extent cx="4913497" cy="4202333"/>
            <wp:effectExtent l="0" t="0" r="1905"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932529" cy="4218610"/>
                    </a:xfrm>
                    <a:prstGeom prst="rect">
                      <a:avLst/>
                    </a:prstGeom>
                  </pic:spPr>
                </pic:pic>
              </a:graphicData>
            </a:graphic>
          </wp:inline>
        </w:drawing>
      </w:r>
      <w:r w:rsidRPr="00390A54">
        <w:rPr>
          <w:rFonts w:eastAsia="Calibri" w:cs="Times New Roman"/>
          <w:szCs w:val="24"/>
        </w:rPr>
        <w:br w:type="page"/>
      </w:r>
    </w:p>
    <w:p w:rsidR="00390A54" w:rsidRPr="00390A54" w:rsidRDefault="00390A54" w:rsidP="00390A54">
      <w:pPr>
        <w:tabs>
          <w:tab w:val="left" w:pos="1271"/>
        </w:tabs>
        <w:spacing w:after="160" w:line="360" w:lineRule="auto"/>
        <w:ind w:firstLine="425"/>
        <w:jc w:val="both"/>
        <w:rPr>
          <w:rFonts w:eastAsia="Calibri" w:cs="Times New Roman"/>
          <w:szCs w:val="24"/>
        </w:rPr>
      </w:pPr>
      <w:r w:rsidRPr="00390A54">
        <w:rPr>
          <w:rFonts w:eastAsia="Calibri" w:cs="Times New Roman"/>
          <w:szCs w:val="24"/>
        </w:rPr>
        <w:lastRenderedPageBreak/>
        <w:t>В) Виртуальная модель УЭЦН</w:t>
      </w:r>
    </w:p>
    <w:p w:rsidR="00390A54" w:rsidRPr="00390A54" w:rsidRDefault="00390A54" w:rsidP="00390A54">
      <w:pPr>
        <w:tabs>
          <w:tab w:val="left" w:pos="1271"/>
        </w:tabs>
        <w:spacing w:after="160" w:line="360" w:lineRule="auto"/>
        <w:jc w:val="both"/>
        <w:rPr>
          <w:rFonts w:eastAsia="Calibri" w:cs="Times New Roman"/>
          <w:szCs w:val="24"/>
        </w:rPr>
      </w:pPr>
      <w:r w:rsidRPr="00390A54">
        <w:rPr>
          <w:rFonts w:eastAsia="Calibri" w:cs="Times New Roman"/>
          <w:noProof/>
          <w:szCs w:val="24"/>
          <w:lang w:eastAsia="ru-RU"/>
        </w:rPr>
        <w:drawing>
          <wp:inline distT="0" distB="0" distL="0" distR="0" wp14:anchorId="65F4096B" wp14:editId="5E1A495A">
            <wp:extent cx="5755005" cy="8570794"/>
            <wp:effectExtent l="0" t="0" r="0"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76495" cy="8602799"/>
                    </a:xfrm>
                    <a:prstGeom prst="rect">
                      <a:avLst/>
                    </a:prstGeom>
                  </pic:spPr>
                </pic:pic>
              </a:graphicData>
            </a:graphic>
          </wp:inline>
        </w:drawing>
      </w:r>
    </w:p>
    <w:p w:rsidR="00390A54" w:rsidRPr="00390A54" w:rsidRDefault="00390A54" w:rsidP="00390A54">
      <w:pPr>
        <w:tabs>
          <w:tab w:val="left" w:pos="1271"/>
        </w:tabs>
        <w:spacing w:after="160" w:line="360" w:lineRule="auto"/>
        <w:ind w:firstLine="425"/>
        <w:jc w:val="both"/>
        <w:rPr>
          <w:rFonts w:eastAsia="Calibri" w:cs="Times New Roman"/>
          <w:szCs w:val="24"/>
        </w:rPr>
      </w:pPr>
      <w:r w:rsidRPr="00390A54">
        <w:rPr>
          <w:rFonts w:eastAsia="Calibri" w:cs="Times New Roman"/>
          <w:noProof/>
          <w:szCs w:val="24"/>
          <w:lang w:eastAsia="ru-RU"/>
        </w:rPr>
        <w:lastRenderedPageBreak/>
        <w:drawing>
          <wp:inline distT="0" distB="0" distL="0" distR="0" wp14:anchorId="317CE8B9" wp14:editId="1FF8D1AF">
            <wp:extent cx="5608931" cy="7574508"/>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626831" cy="7598681"/>
                    </a:xfrm>
                    <a:prstGeom prst="rect">
                      <a:avLst/>
                    </a:prstGeom>
                  </pic:spPr>
                </pic:pic>
              </a:graphicData>
            </a:graphic>
          </wp:inline>
        </w:drawing>
      </w:r>
    </w:p>
    <w:p w:rsidR="00390A54" w:rsidRPr="00390A54" w:rsidRDefault="00390A54" w:rsidP="00390A54">
      <w:pPr>
        <w:tabs>
          <w:tab w:val="left" w:pos="1271"/>
        </w:tabs>
        <w:spacing w:after="160" w:line="360" w:lineRule="auto"/>
        <w:ind w:firstLine="425"/>
        <w:jc w:val="both"/>
        <w:rPr>
          <w:rFonts w:eastAsia="Calibri" w:cs="Times New Roman"/>
          <w:noProof/>
          <w:szCs w:val="24"/>
        </w:rPr>
      </w:pPr>
      <w:r w:rsidRPr="00390A54">
        <w:rPr>
          <w:rFonts w:eastAsia="Calibri" w:cs="Times New Roman"/>
          <w:noProof/>
          <w:szCs w:val="24"/>
        </w:rPr>
        <w:t xml:space="preserve"> </w:t>
      </w:r>
    </w:p>
    <w:p w:rsidR="00390A54" w:rsidRPr="00390A54" w:rsidRDefault="00390A54" w:rsidP="00390A54">
      <w:pPr>
        <w:spacing w:after="160" w:line="259" w:lineRule="auto"/>
        <w:rPr>
          <w:rFonts w:eastAsia="Calibri" w:cs="Times New Roman"/>
          <w:szCs w:val="24"/>
        </w:rPr>
      </w:pPr>
      <w:r w:rsidRPr="00390A54">
        <w:rPr>
          <w:rFonts w:eastAsia="Calibri" w:cs="Times New Roman"/>
          <w:szCs w:val="24"/>
        </w:rPr>
        <w:br w:type="page"/>
      </w:r>
    </w:p>
    <w:p w:rsidR="00390A54" w:rsidRPr="00390A54" w:rsidRDefault="00390A54" w:rsidP="00390A54">
      <w:pPr>
        <w:tabs>
          <w:tab w:val="left" w:pos="1271"/>
        </w:tabs>
        <w:spacing w:after="160" w:line="360" w:lineRule="auto"/>
        <w:ind w:firstLine="425"/>
        <w:jc w:val="both"/>
        <w:rPr>
          <w:rFonts w:eastAsia="Calibri" w:cs="Times New Roman"/>
          <w:szCs w:val="24"/>
        </w:rPr>
      </w:pPr>
      <w:r w:rsidRPr="00390A54">
        <w:rPr>
          <w:rFonts w:eastAsia="Calibri" w:cs="Times New Roman"/>
          <w:szCs w:val="24"/>
        </w:rPr>
        <w:lastRenderedPageBreak/>
        <w:t>С) Виртуальная модель комбинированной насосной установки</w:t>
      </w:r>
    </w:p>
    <w:p w:rsidR="00390A54" w:rsidRPr="00390A54" w:rsidRDefault="00390A54" w:rsidP="00390A54">
      <w:pPr>
        <w:tabs>
          <w:tab w:val="left" w:pos="1271"/>
        </w:tabs>
        <w:spacing w:after="160" w:line="360" w:lineRule="auto"/>
        <w:jc w:val="both"/>
        <w:rPr>
          <w:rFonts w:eastAsia="Calibri" w:cs="Times New Roman"/>
          <w:szCs w:val="24"/>
        </w:rPr>
      </w:pPr>
      <w:r w:rsidRPr="00390A54">
        <w:rPr>
          <w:rFonts w:eastAsia="Calibri" w:cs="Times New Roman"/>
          <w:noProof/>
          <w:szCs w:val="24"/>
          <w:lang w:eastAsia="ru-RU"/>
        </w:rPr>
        <w:drawing>
          <wp:inline distT="0" distB="0" distL="0" distR="0" wp14:anchorId="2790DD33" wp14:editId="7B82B0F6">
            <wp:extent cx="5868537" cy="7652898"/>
            <wp:effectExtent l="0" t="0" r="0"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894081" cy="7686209"/>
                    </a:xfrm>
                    <a:prstGeom prst="rect">
                      <a:avLst/>
                    </a:prstGeom>
                  </pic:spPr>
                </pic:pic>
              </a:graphicData>
            </a:graphic>
          </wp:inline>
        </w:drawing>
      </w:r>
    </w:p>
    <w:p w:rsidR="00390A54" w:rsidRPr="00390A54" w:rsidRDefault="00390A54" w:rsidP="00390A54">
      <w:pPr>
        <w:tabs>
          <w:tab w:val="left" w:pos="1271"/>
        </w:tabs>
        <w:spacing w:after="160" w:line="360" w:lineRule="auto"/>
        <w:jc w:val="both"/>
        <w:rPr>
          <w:rFonts w:eastAsia="Calibri" w:cs="Times New Roman"/>
          <w:szCs w:val="24"/>
        </w:rPr>
      </w:pPr>
      <w:r w:rsidRPr="00390A54">
        <w:rPr>
          <w:rFonts w:eastAsia="Calibri" w:cs="Times New Roman"/>
          <w:noProof/>
          <w:szCs w:val="24"/>
          <w:lang w:eastAsia="ru-RU"/>
        </w:rPr>
        <w:lastRenderedPageBreak/>
        <w:drawing>
          <wp:inline distT="0" distB="0" distL="0" distR="0" wp14:anchorId="5FCBB97D" wp14:editId="2597CE72">
            <wp:extent cx="5499607" cy="9062114"/>
            <wp:effectExtent l="0" t="0" r="6350" b="571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512132" cy="9082753"/>
                    </a:xfrm>
                    <a:prstGeom prst="rect">
                      <a:avLst/>
                    </a:prstGeom>
                  </pic:spPr>
                </pic:pic>
              </a:graphicData>
            </a:graphic>
          </wp:inline>
        </w:drawing>
      </w:r>
    </w:p>
    <w:p w:rsidR="00390A54" w:rsidRPr="00390A54" w:rsidRDefault="00390A54" w:rsidP="00390A54">
      <w:pPr>
        <w:tabs>
          <w:tab w:val="left" w:pos="1271"/>
        </w:tabs>
        <w:spacing w:after="160" w:line="360" w:lineRule="auto"/>
        <w:jc w:val="both"/>
        <w:rPr>
          <w:rFonts w:eastAsia="Calibri" w:cs="Times New Roman"/>
          <w:szCs w:val="24"/>
        </w:rPr>
      </w:pPr>
      <w:r w:rsidRPr="00390A54">
        <w:rPr>
          <w:rFonts w:eastAsia="Calibri" w:cs="Times New Roman"/>
          <w:noProof/>
          <w:szCs w:val="24"/>
          <w:lang w:eastAsia="ru-RU"/>
        </w:rPr>
        <w:lastRenderedPageBreak/>
        <w:drawing>
          <wp:inline distT="0" distB="0" distL="0" distR="0" wp14:anchorId="4BD7C3AE" wp14:editId="2F7AC301">
            <wp:extent cx="5936364" cy="7369791"/>
            <wp:effectExtent l="0" t="0" r="7620" b="31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8188" cy="7384470"/>
                    </a:xfrm>
                    <a:prstGeom prst="rect">
                      <a:avLst/>
                    </a:prstGeom>
                  </pic:spPr>
                </pic:pic>
              </a:graphicData>
            </a:graphic>
          </wp:inline>
        </w:drawing>
      </w:r>
      <w:r w:rsidRPr="00390A54">
        <w:rPr>
          <w:rFonts w:eastAsia="Calibri" w:cs="Times New Roman"/>
          <w:noProof/>
          <w:szCs w:val="24"/>
        </w:rPr>
        <w:t xml:space="preserve"> </w:t>
      </w:r>
      <w:r w:rsidRPr="00390A54">
        <w:rPr>
          <w:rFonts w:eastAsia="Calibri" w:cs="Times New Roman"/>
          <w:noProof/>
          <w:szCs w:val="24"/>
          <w:lang w:eastAsia="ru-RU"/>
        </w:rPr>
        <w:drawing>
          <wp:inline distT="0" distB="0" distL="0" distR="0" wp14:anchorId="1397BA35" wp14:editId="3ECF499D">
            <wp:extent cx="5691117" cy="1323975"/>
            <wp:effectExtent l="0" t="0" r="508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698762" cy="1325754"/>
                    </a:xfrm>
                    <a:prstGeom prst="rect">
                      <a:avLst/>
                    </a:prstGeom>
                  </pic:spPr>
                </pic:pic>
              </a:graphicData>
            </a:graphic>
          </wp:inline>
        </w:drawing>
      </w:r>
    </w:p>
    <w:p w:rsidR="00390A54" w:rsidRPr="00A80168" w:rsidRDefault="00390A54" w:rsidP="00390A54">
      <w:pPr>
        <w:spacing w:after="160" w:line="259" w:lineRule="auto"/>
        <w:rPr>
          <w:rFonts w:eastAsia="Calibri" w:cs="Times New Roman"/>
          <w:szCs w:val="24"/>
        </w:rPr>
      </w:pPr>
      <w:r w:rsidRPr="00390A54">
        <w:rPr>
          <w:rFonts w:eastAsia="Calibri" w:cs="Times New Roman"/>
          <w:szCs w:val="24"/>
        </w:rPr>
        <w:br w:type="page"/>
      </w:r>
      <w:r w:rsidRPr="00390A54">
        <w:rPr>
          <w:rFonts w:eastAsia="Calibri" w:cs="Times New Roman"/>
          <w:sz w:val="24"/>
          <w:szCs w:val="24"/>
        </w:rPr>
        <w:lastRenderedPageBreak/>
        <w:t>Д) Анализ чувствительности</w:t>
      </w:r>
    </w:p>
    <w:p w:rsidR="00390A54" w:rsidRPr="00390A54" w:rsidRDefault="00390A54" w:rsidP="00390A54">
      <w:pPr>
        <w:spacing w:after="160" w:line="259" w:lineRule="auto"/>
        <w:rPr>
          <w:rFonts w:eastAsia="Calibri" w:cs="Times New Roman"/>
          <w:sz w:val="24"/>
          <w:szCs w:val="24"/>
        </w:rPr>
      </w:pPr>
      <w:r w:rsidRPr="00390A54">
        <w:rPr>
          <w:rFonts w:eastAsia="Calibri" w:cs="Times New Roman"/>
          <w:noProof/>
          <w:szCs w:val="24"/>
          <w:lang w:eastAsia="ru-RU"/>
        </w:rPr>
        <w:drawing>
          <wp:inline distT="0" distB="0" distL="0" distR="0" wp14:anchorId="3147D504" wp14:editId="2BC3D126">
            <wp:extent cx="5229225" cy="31432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29225" cy="3143250"/>
                    </a:xfrm>
                    <a:prstGeom prst="rect">
                      <a:avLst/>
                    </a:prstGeom>
                  </pic:spPr>
                </pic:pic>
              </a:graphicData>
            </a:graphic>
          </wp:inline>
        </w:drawing>
      </w:r>
    </w:p>
    <w:p w:rsidR="00390A54" w:rsidRPr="00390A54" w:rsidRDefault="00390A54" w:rsidP="00390A54">
      <w:pPr>
        <w:spacing w:after="160" w:line="259" w:lineRule="auto"/>
        <w:rPr>
          <w:rFonts w:eastAsia="Calibri" w:cs="Times New Roman"/>
          <w:noProof/>
          <w:szCs w:val="24"/>
        </w:rPr>
      </w:pPr>
      <w:r w:rsidRPr="00390A54">
        <w:rPr>
          <w:rFonts w:eastAsia="Calibri" w:cs="Times New Roman"/>
          <w:noProof/>
          <w:szCs w:val="24"/>
          <w:lang w:eastAsia="ru-RU"/>
        </w:rPr>
        <w:drawing>
          <wp:inline distT="0" distB="0" distL="0" distR="0" wp14:anchorId="123B585A" wp14:editId="09B93B5B">
            <wp:extent cx="4876800" cy="39052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876800" cy="3905250"/>
                    </a:xfrm>
                    <a:prstGeom prst="rect">
                      <a:avLst/>
                    </a:prstGeom>
                  </pic:spPr>
                </pic:pic>
              </a:graphicData>
            </a:graphic>
          </wp:inline>
        </w:drawing>
      </w:r>
      <w:r w:rsidRPr="00390A54">
        <w:rPr>
          <w:rFonts w:eastAsia="Calibri" w:cs="Times New Roman"/>
          <w:noProof/>
          <w:szCs w:val="24"/>
        </w:rPr>
        <w:t xml:space="preserve"> </w:t>
      </w:r>
    </w:p>
    <w:p w:rsidR="00390A54" w:rsidRPr="00390A54" w:rsidRDefault="00390A54" w:rsidP="00390A54">
      <w:pPr>
        <w:spacing w:after="160" w:line="259" w:lineRule="auto"/>
        <w:rPr>
          <w:rFonts w:eastAsia="Calibri" w:cs="Times New Roman"/>
          <w:sz w:val="24"/>
          <w:szCs w:val="24"/>
        </w:rPr>
      </w:pPr>
      <w:r w:rsidRPr="00390A54">
        <w:rPr>
          <w:rFonts w:eastAsia="Calibri" w:cs="Times New Roman"/>
          <w:noProof/>
          <w:szCs w:val="24"/>
          <w:lang w:eastAsia="ru-RU"/>
        </w:rPr>
        <w:lastRenderedPageBreak/>
        <w:drawing>
          <wp:inline distT="0" distB="0" distL="0" distR="0" wp14:anchorId="2226D08D" wp14:editId="461B776E">
            <wp:extent cx="5067300" cy="24574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067300" cy="2457450"/>
                    </a:xfrm>
                    <a:prstGeom prst="rect">
                      <a:avLst/>
                    </a:prstGeom>
                  </pic:spPr>
                </pic:pic>
              </a:graphicData>
            </a:graphic>
          </wp:inline>
        </w:drawing>
      </w:r>
      <w:r w:rsidRPr="00390A54">
        <w:rPr>
          <w:rFonts w:eastAsia="Calibri" w:cs="Times New Roman"/>
          <w:noProof/>
          <w:szCs w:val="24"/>
        </w:rPr>
        <w:t xml:space="preserve"> </w:t>
      </w:r>
      <w:r w:rsidRPr="00390A54">
        <w:rPr>
          <w:rFonts w:eastAsia="Calibri" w:cs="Times New Roman"/>
          <w:noProof/>
          <w:szCs w:val="24"/>
          <w:lang w:eastAsia="ru-RU"/>
        </w:rPr>
        <w:drawing>
          <wp:inline distT="0" distB="0" distL="0" distR="0" wp14:anchorId="26C1985F" wp14:editId="6BFF2D15">
            <wp:extent cx="5067300" cy="40957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067300" cy="4095750"/>
                    </a:xfrm>
                    <a:prstGeom prst="rect">
                      <a:avLst/>
                    </a:prstGeom>
                  </pic:spPr>
                </pic:pic>
              </a:graphicData>
            </a:graphic>
          </wp:inline>
        </w:drawing>
      </w:r>
    </w:p>
    <w:p w:rsidR="00390A54" w:rsidRDefault="00390A54" w:rsidP="00390A54">
      <w:pPr>
        <w:spacing w:after="160" w:line="259" w:lineRule="auto"/>
        <w:rPr>
          <w:rFonts w:eastAsia="Calibri" w:cs="Times New Roman"/>
          <w:b/>
          <w:sz w:val="24"/>
          <w:szCs w:val="24"/>
        </w:rPr>
      </w:pPr>
    </w:p>
    <w:p w:rsidR="000B7436" w:rsidRDefault="000B7436" w:rsidP="00390A54">
      <w:pPr>
        <w:spacing w:after="160" w:line="259" w:lineRule="auto"/>
        <w:rPr>
          <w:rFonts w:eastAsia="Calibri" w:cs="Times New Roman"/>
          <w:b/>
          <w:sz w:val="24"/>
          <w:szCs w:val="24"/>
        </w:rPr>
      </w:pPr>
    </w:p>
    <w:p w:rsidR="000B7436" w:rsidRDefault="000B7436" w:rsidP="00390A54">
      <w:pPr>
        <w:spacing w:after="160" w:line="259" w:lineRule="auto"/>
        <w:rPr>
          <w:rFonts w:eastAsia="Calibri" w:cs="Times New Roman"/>
          <w:b/>
          <w:sz w:val="24"/>
          <w:szCs w:val="24"/>
        </w:rPr>
      </w:pPr>
    </w:p>
    <w:p w:rsidR="000B7436" w:rsidRDefault="000B7436" w:rsidP="00390A54">
      <w:pPr>
        <w:spacing w:after="160" w:line="259" w:lineRule="auto"/>
        <w:rPr>
          <w:rFonts w:eastAsia="Calibri" w:cs="Times New Roman"/>
          <w:b/>
          <w:sz w:val="24"/>
          <w:szCs w:val="24"/>
        </w:rPr>
      </w:pPr>
    </w:p>
    <w:p w:rsidR="000B7436" w:rsidRDefault="000B7436" w:rsidP="00390A54">
      <w:pPr>
        <w:spacing w:after="160" w:line="259" w:lineRule="auto"/>
        <w:rPr>
          <w:rFonts w:eastAsia="Calibri" w:cs="Times New Roman"/>
          <w:b/>
          <w:sz w:val="24"/>
          <w:szCs w:val="24"/>
        </w:rPr>
      </w:pPr>
    </w:p>
    <w:p w:rsidR="000B7436" w:rsidRDefault="000B7436" w:rsidP="00390A54">
      <w:pPr>
        <w:spacing w:after="160" w:line="259" w:lineRule="auto"/>
        <w:rPr>
          <w:rFonts w:eastAsia="Calibri" w:cs="Times New Roman"/>
          <w:b/>
          <w:sz w:val="24"/>
          <w:szCs w:val="24"/>
        </w:rPr>
      </w:pPr>
    </w:p>
    <w:p w:rsidR="000B7436" w:rsidRDefault="000B7436" w:rsidP="00390A54">
      <w:pPr>
        <w:spacing w:after="160" w:line="259" w:lineRule="auto"/>
        <w:rPr>
          <w:rFonts w:eastAsia="Calibri" w:cs="Times New Roman"/>
          <w:b/>
          <w:sz w:val="24"/>
          <w:szCs w:val="24"/>
        </w:rPr>
      </w:pPr>
    </w:p>
    <w:p w:rsidR="000B7436" w:rsidRDefault="000B7436" w:rsidP="00390A54">
      <w:pPr>
        <w:spacing w:after="160" w:line="259" w:lineRule="auto"/>
        <w:rPr>
          <w:rFonts w:eastAsia="Calibri" w:cs="Times New Roman"/>
          <w:b/>
          <w:sz w:val="24"/>
          <w:szCs w:val="24"/>
        </w:rPr>
      </w:pPr>
    </w:p>
    <w:p w:rsidR="000B7436" w:rsidRDefault="000B7436" w:rsidP="000B7436">
      <w:pPr>
        <w:jc w:val="center"/>
        <w:rPr>
          <w:rFonts w:eastAsia="Calibri" w:cs="Times New Roman"/>
          <w:szCs w:val="28"/>
          <w:lang w:val="kk-KZ"/>
        </w:rPr>
      </w:pPr>
      <w:r w:rsidRPr="000B7436">
        <w:rPr>
          <w:rFonts w:eastAsia="Calibri" w:cs="Times New Roman"/>
          <w:szCs w:val="28"/>
          <w:lang w:val="kk-KZ"/>
        </w:rPr>
        <w:lastRenderedPageBreak/>
        <w:t xml:space="preserve">ПРИЛОЖЕНИЕ </w:t>
      </w:r>
      <w:r>
        <w:rPr>
          <w:rFonts w:eastAsia="Calibri" w:cs="Times New Roman"/>
          <w:szCs w:val="28"/>
          <w:lang w:val="kk-KZ"/>
        </w:rPr>
        <w:t>Б</w:t>
      </w:r>
    </w:p>
    <w:p w:rsidR="000B7436" w:rsidRDefault="000B7436" w:rsidP="000B7436">
      <w:pPr>
        <w:jc w:val="center"/>
        <w:rPr>
          <w:rFonts w:eastAsia="Calibri" w:cs="Times New Roman"/>
          <w:szCs w:val="28"/>
          <w:lang w:val="kk-KZ"/>
        </w:rPr>
      </w:pPr>
      <w:r>
        <w:rPr>
          <w:rFonts w:eastAsia="Calibri" w:cs="Times New Roman"/>
          <w:szCs w:val="28"/>
          <w:lang w:val="kk-KZ"/>
        </w:rPr>
        <w:t>Акт внедрения результатов диссертационной работы в учебный процесс</w:t>
      </w:r>
    </w:p>
    <w:p w:rsidR="000B7436" w:rsidRDefault="000B7436" w:rsidP="000B7436">
      <w:pPr>
        <w:jc w:val="center"/>
        <w:rPr>
          <w:rFonts w:eastAsia="Calibri" w:cs="Times New Roman"/>
          <w:szCs w:val="28"/>
          <w:lang w:val="kk-KZ"/>
        </w:rPr>
      </w:pPr>
    </w:p>
    <w:p w:rsidR="00CB7B4C" w:rsidRDefault="00786BB1" w:rsidP="000B7436">
      <w:pPr>
        <w:jc w:val="center"/>
        <w:rPr>
          <w:rFonts w:eastAsia="Calibri" w:cs="Times New Roman"/>
          <w:szCs w:val="28"/>
          <w:lang w:val="kk-KZ"/>
        </w:rPr>
      </w:pPr>
      <w:r>
        <w:rPr>
          <w:rFonts w:eastAsia="Calibri" w:cs="Times New Roman"/>
          <w:noProof/>
          <w:szCs w:val="28"/>
          <w:lang w:eastAsia="ru-RU"/>
        </w:rPr>
        <w:drawing>
          <wp:inline distT="0" distB="0" distL="0" distR="0">
            <wp:extent cx="5940148" cy="8182099"/>
            <wp:effectExtent l="0" t="0" r="3810" b="0"/>
            <wp:docPr id="116" name="Рисунок 116" descr="C:\Users\Admin\Downloads\акт внедрения танд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акт внедрения тандем.jpg"/>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contrast="40000"/>
                              </a14:imgEffect>
                            </a14:imgLayer>
                          </a14:imgProps>
                        </a:ext>
                        <a:ext uri="{28A0092B-C50C-407E-A947-70E740481C1C}">
                          <a14:useLocalDpi xmlns:a14="http://schemas.microsoft.com/office/drawing/2010/main" val="0"/>
                        </a:ext>
                      </a:extLst>
                    </a:blip>
                    <a:srcRect t="2546"/>
                    <a:stretch/>
                  </pic:blipFill>
                  <pic:spPr bwMode="auto">
                    <a:xfrm>
                      <a:off x="0" y="0"/>
                      <a:ext cx="5940425" cy="8182480"/>
                    </a:xfrm>
                    <a:prstGeom prst="rect">
                      <a:avLst/>
                    </a:prstGeom>
                    <a:noFill/>
                    <a:ln>
                      <a:noFill/>
                    </a:ln>
                    <a:extLst>
                      <a:ext uri="{53640926-AAD7-44D8-BBD7-CCE9431645EC}">
                        <a14:shadowObscured xmlns:a14="http://schemas.microsoft.com/office/drawing/2010/main"/>
                      </a:ext>
                    </a:extLst>
                  </pic:spPr>
                </pic:pic>
              </a:graphicData>
            </a:graphic>
          </wp:inline>
        </w:drawing>
      </w:r>
    </w:p>
    <w:p w:rsidR="00CB7B4C" w:rsidRDefault="00CB7B4C" w:rsidP="000B7436">
      <w:pPr>
        <w:jc w:val="center"/>
        <w:rPr>
          <w:rFonts w:eastAsia="Calibri" w:cs="Times New Roman"/>
          <w:szCs w:val="28"/>
          <w:lang w:val="kk-KZ"/>
        </w:rPr>
      </w:pPr>
    </w:p>
    <w:p w:rsidR="00CB7B4C" w:rsidRDefault="00CB7B4C" w:rsidP="00CB7B4C">
      <w:pPr>
        <w:jc w:val="center"/>
        <w:rPr>
          <w:rFonts w:eastAsia="Calibri" w:cs="Times New Roman"/>
          <w:szCs w:val="28"/>
          <w:lang w:val="kk-KZ"/>
        </w:rPr>
      </w:pPr>
      <w:r w:rsidRPr="002E7D8F">
        <w:rPr>
          <w:rFonts w:eastAsia="Calibri" w:cs="Times New Roman"/>
          <w:szCs w:val="28"/>
          <w:lang w:val="kk-KZ"/>
        </w:rPr>
        <w:lastRenderedPageBreak/>
        <w:t xml:space="preserve">ПРИЛОЖЕНИЕ </w:t>
      </w:r>
      <w:r>
        <w:rPr>
          <w:rFonts w:eastAsia="Calibri" w:cs="Times New Roman"/>
          <w:szCs w:val="28"/>
          <w:lang w:val="kk-KZ"/>
        </w:rPr>
        <w:t>В</w:t>
      </w:r>
    </w:p>
    <w:p w:rsidR="00CB7B4C" w:rsidRDefault="0000729E" w:rsidP="00CB7B4C">
      <w:pPr>
        <w:jc w:val="center"/>
        <w:rPr>
          <w:rFonts w:eastAsia="Calibri" w:cs="Times New Roman"/>
          <w:szCs w:val="28"/>
          <w:lang w:val="kk-KZ"/>
        </w:rPr>
      </w:pPr>
      <w:r>
        <w:rPr>
          <w:rFonts w:eastAsia="Calibri" w:cs="Times New Roman"/>
          <w:szCs w:val="28"/>
          <w:lang w:val="kk-KZ"/>
        </w:rPr>
        <w:t>Патент РК № 34414 на изобретение «Противопесочный клапан для бесштанговых насосных установок»</w:t>
      </w:r>
    </w:p>
    <w:p w:rsidR="0000729E" w:rsidRDefault="0000729E" w:rsidP="00CB7B4C">
      <w:pPr>
        <w:jc w:val="center"/>
        <w:rPr>
          <w:rFonts w:eastAsia="Calibri" w:cs="Times New Roman"/>
          <w:szCs w:val="28"/>
          <w:lang w:val="kk-KZ"/>
        </w:rPr>
      </w:pPr>
    </w:p>
    <w:p w:rsidR="0000729E" w:rsidRDefault="0000729E" w:rsidP="00CB7B4C">
      <w:pPr>
        <w:jc w:val="center"/>
        <w:rPr>
          <w:rFonts w:eastAsia="Calibri" w:cs="Times New Roman"/>
          <w:szCs w:val="28"/>
          <w:lang w:val="kk-KZ"/>
        </w:rPr>
      </w:pPr>
      <w:r w:rsidRPr="0000729E">
        <w:rPr>
          <w:rFonts w:eastAsia="Calibri" w:cs="Times New Roman"/>
          <w:noProof/>
          <w:szCs w:val="28"/>
          <w:lang w:eastAsia="ru-RU"/>
        </w:rPr>
        <w:drawing>
          <wp:inline distT="0" distB="0" distL="0" distR="0">
            <wp:extent cx="5173657" cy="7326630"/>
            <wp:effectExtent l="0" t="0" r="8255" b="7620"/>
            <wp:docPr id="52" name="Рисунок 52" descr="D:\НАУКА\ГРАНТ.ФИНАНСИРОВАНИЕ 2017-2020\ПЕСОК\ПАТЕНТ\2019\заявка на изобретение клапана\P24O7 (1)_1_344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АУКА\ГРАНТ.ФИНАНСИРОВАНИЕ 2017-2020\ПЕСОК\ПАТЕНТ\2019\заявка на изобретение клапана\P24O7 (1)_1_34414.bmp"/>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75158" cy="7328756"/>
                    </a:xfrm>
                    <a:prstGeom prst="rect">
                      <a:avLst/>
                    </a:prstGeom>
                    <a:noFill/>
                    <a:ln>
                      <a:noFill/>
                    </a:ln>
                  </pic:spPr>
                </pic:pic>
              </a:graphicData>
            </a:graphic>
          </wp:inline>
        </w:drawing>
      </w:r>
    </w:p>
    <w:p w:rsidR="00293C93" w:rsidRPr="002E7D8F" w:rsidRDefault="00293C93" w:rsidP="00CB7B4C">
      <w:pPr>
        <w:jc w:val="center"/>
        <w:rPr>
          <w:rFonts w:eastAsia="Calibri" w:cs="Times New Roman"/>
          <w:szCs w:val="28"/>
          <w:lang w:val="kk-KZ"/>
        </w:rPr>
      </w:pPr>
    </w:p>
    <w:p w:rsidR="00CB7B4C" w:rsidRDefault="00CB7B4C" w:rsidP="000B7436">
      <w:pPr>
        <w:jc w:val="center"/>
        <w:rPr>
          <w:rFonts w:eastAsia="Calibri" w:cs="Times New Roman"/>
          <w:szCs w:val="28"/>
          <w:lang w:val="kk-KZ"/>
        </w:rPr>
      </w:pPr>
    </w:p>
    <w:p w:rsidR="00CB7B4C" w:rsidRPr="000B7436" w:rsidRDefault="00CB7B4C" w:rsidP="000B7436">
      <w:pPr>
        <w:jc w:val="center"/>
        <w:rPr>
          <w:rFonts w:eastAsia="Calibri" w:cs="Times New Roman"/>
          <w:szCs w:val="28"/>
          <w:lang w:val="kk-KZ"/>
        </w:rPr>
      </w:pPr>
    </w:p>
    <w:p w:rsidR="000B7436" w:rsidRDefault="000B7436" w:rsidP="000B7436">
      <w:pPr>
        <w:spacing w:after="160" w:line="259" w:lineRule="auto"/>
        <w:jc w:val="center"/>
        <w:rPr>
          <w:rFonts w:eastAsia="Calibri" w:cs="Times New Roman"/>
          <w:b/>
          <w:sz w:val="24"/>
          <w:szCs w:val="24"/>
        </w:rPr>
      </w:pPr>
    </w:p>
    <w:p w:rsidR="0000729E" w:rsidRDefault="0000729E" w:rsidP="0000729E">
      <w:pPr>
        <w:jc w:val="right"/>
        <w:rPr>
          <w:rFonts w:eastAsia="Calibri" w:cs="Times New Roman"/>
          <w:szCs w:val="28"/>
          <w:lang w:val="kk-KZ"/>
        </w:rPr>
      </w:pPr>
      <w:r>
        <w:rPr>
          <w:rFonts w:eastAsia="Calibri" w:cs="Times New Roman"/>
          <w:szCs w:val="28"/>
          <w:lang w:val="kk-KZ"/>
        </w:rPr>
        <w:lastRenderedPageBreak/>
        <w:t xml:space="preserve">Продолжение </w:t>
      </w:r>
      <w:r w:rsidRPr="0000729E">
        <w:rPr>
          <w:rFonts w:eastAsia="Calibri" w:cs="Times New Roman"/>
          <w:szCs w:val="28"/>
          <w:lang w:val="kk-KZ"/>
        </w:rPr>
        <w:t>ПРИЛОЖЕНИ</w:t>
      </w:r>
      <w:r>
        <w:rPr>
          <w:rFonts w:eastAsia="Calibri" w:cs="Times New Roman"/>
          <w:szCs w:val="28"/>
          <w:lang w:val="kk-KZ"/>
        </w:rPr>
        <w:t>Я</w:t>
      </w:r>
      <w:r w:rsidRPr="0000729E">
        <w:rPr>
          <w:rFonts w:eastAsia="Calibri" w:cs="Times New Roman"/>
          <w:szCs w:val="28"/>
          <w:lang w:val="kk-KZ"/>
        </w:rPr>
        <w:t xml:space="preserve"> В</w:t>
      </w:r>
    </w:p>
    <w:p w:rsidR="0000729E" w:rsidRDefault="0000729E" w:rsidP="0000729E">
      <w:pPr>
        <w:jc w:val="right"/>
        <w:rPr>
          <w:rFonts w:eastAsia="Calibri" w:cs="Times New Roman"/>
          <w:szCs w:val="28"/>
          <w:lang w:val="kk-KZ"/>
        </w:rPr>
      </w:pPr>
    </w:p>
    <w:p w:rsidR="0000729E" w:rsidRDefault="0000729E" w:rsidP="0000729E">
      <w:pPr>
        <w:jc w:val="center"/>
        <w:rPr>
          <w:rFonts w:eastAsia="Calibri" w:cs="Times New Roman"/>
          <w:szCs w:val="28"/>
          <w:lang w:val="kk-KZ"/>
        </w:rPr>
      </w:pPr>
      <w:r w:rsidRPr="0000729E">
        <w:rPr>
          <w:rFonts w:eastAsia="Calibri" w:cs="Times New Roman"/>
          <w:szCs w:val="28"/>
          <w:lang w:val="kk-KZ"/>
        </w:rPr>
        <w:t>Патент РК</w:t>
      </w:r>
      <w:r>
        <w:rPr>
          <w:rFonts w:eastAsia="Calibri" w:cs="Times New Roman"/>
          <w:szCs w:val="28"/>
          <w:lang w:val="kk-KZ"/>
        </w:rPr>
        <w:t xml:space="preserve"> № 4746</w:t>
      </w:r>
      <w:r w:rsidRPr="0000729E">
        <w:rPr>
          <w:rFonts w:eastAsia="Calibri" w:cs="Times New Roman"/>
          <w:szCs w:val="28"/>
          <w:lang w:val="kk-KZ"/>
        </w:rPr>
        <w:t xml:space="preserve"> на </w:t>
      </w:r>
      <w:r>
        <w:rPr>
          <w:rFonts w:eastAsia="Calibri" w:cs="Times New Roman"/>
          <w:szCs w:val="28"/>
          <w:lang w:val="kk-KZ"/>
        </w:rPr>
        <w:t>полезную модель</w:t>
      </w:r>
      <w:r w:rsidRPr="0000729E">
        <w:rPr>
          <w:rFonts w:eastAsia="Calibri" w:cs="Times New Roman"/>
          <w:szCs w:val="28"/>
          <w:lang w:val="kk-KZ"/>
        </w:rPr>
        <w:t xml:space="preserve"> «</w:t>
      </w:r>
      <w:r>
        <w:rPr>
          <w:rFonts w:eastAsia="Calibri" w:cs="Times New Roman"/>
          <w:szCs w:val="28"/>
          <w:lang w:val="kk-KZ"/>
        </w:rPr>
        <w:t>Струйный насос</w:t>
      </w:r>
      <w:r w:rsidRPr="0000729E">
        <w:rPr>
          <w:rFonts w:eastAsia="Calibri" w:cs="Times New Roman"/>
          <w:szCs w:val="28"/>
          <w:lang w:val="kk-KZ"/>
        </w:rPr>
        <w:t>»</w:t>
      </w:r>
    </w:p>
    <w:p w:rsidR="0000729E" w:rsidRPr="0000729E" w:rsidRDefault="0000729E" w:rsidP="0000729E">
      <w:pPr>
        <w:jc w:val="center"/>
        <w:rPr>
          <w:rFonts w:eastAsia="Calibri" w:cs="Times New Roman"/>
          <w:szCs w:val="28"/>
          <w:lang w:val="kk-KZ"/>
        </w:rPr>
      </w:pPr>
    </w:p>
    <w:p w:rsidR="000B7436" w:rsidRPr="0000729E" w:rsidRDefault="0000729E" w:rsidP="0000729E">
      <w:pPr>
        <w:jc w:val="center"/>
        <w:rPr>
          <w:rFonts w:eastAsia="Calibri" w:cs="Times New Roman"/>
          <w:szCs w:val="28"/>
          <w:lang w:val="kk-KZ"/>
        </w:rPr>
      </w:pPr>
      <w:r w:rsidRPr="0000729E">
        <w:rPr>
          <w:rFonts w:eastAsia="Calibri" w:cs="Times New Roman"/>
          <w:noProof/>
          <w:szCs w:val="28"/>
          <w:lang w:eastAsia="ru-RU"/>
        </w:rPr>
        <w:drawing>
          <wp:inline distT="0" distB="0" distL="0" distR="0">
            <wp:extent cx="5582599" cy="7905750"/>
            <wp:effectExtent l="0" t="0" r="0" b="0"/>
            <wp:docPr id="109" name="Рисунок 109" descr="D:\personal\ДОКТОРАНТУРА\ДИССЕРТАЦИЯ\ДОКУМЕНТЫ для защиты\акт внедрения в уч.процесс\4746 Бейсенов Б С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ersonal\ДОКТОРАНТУРА\ДИССЕРТАЦИЯ\ДОКУМЕНТЫ для защиты\акт внедрения в уч.процесс\4746 Бейсенов Б С_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584625" cy="7908619"/>
                    </a:xfrm>
                    <a:prstGeom prst="rect">
                      <a:avLst/>
                    </a:prstGeom>
                    <a:noFill/>
                    <a:ln>
                      <a:noFill/>
                    </a:ln>
                  </pic:spPr>
                </pic:pic>
              </a:graphicData>
            </a:graphic>
          </wp:inline>
        </w:drawing>
      </w:r>
    </w:p>
    <w:p w:rsidR="000B7436" w:rsidRDefault="000B7436" w:rsidP="00390A54">
      <w:pPr>
        <w:spacing w:after="160" w:line="259" w:lineRule="auto"/>
        <w:rPr>
          <w:rFonts w:eastAsia="Calibri" w:cs="Times New Roman"/>
          <w:b/>
          <w:sz w:val="24"/>
          <w:szCs w:val="24"/>
        </w:rPr>
      </w:pPr>
    </w:p>
    <w:p w:rsidR="0000729E" w:rsidRDefault="0000729E" w:rsidP="0000729E">
      <w:pPr>
        <w:jc w:val="right"/>
        <w:rPr>
          <w:rFonts w:eastAsia="Calibri" w:cs="Times New Roman"/>
          <w:szCs w:val="28"/>
          <w:lang w:val="kk-KZ"/>
        </w:rPr>
      </w:pPr>
      <w:r>
        <w:rPr>
          <w:rFonts w:eastAsia="Calibri" w:cs="Times New Roman"/>
          <w:szCs w:val="28"/>
          <w:lang w:val="kk-KZ"/>
        </w:rPr>
        <w:lastRenderedPageBreak/>
        <w:t xml:space="preserve">Продолжение </w:t>
      </w:r>
      <w:r w:rsidRPr="0000729E">
        <w:rPr>
          <w:rFonts w:eastAsia="Calibri" w:cs="Times New Roman"/>
          <w:szCs w:val="28"/>
          <w:lang w:val="kk-KZ"/>
        </w:rPr>
        <w:t>ПРИЛОЖЕНИ</w:t>
      </w:r>
      <w:r>
        <w:rPr>
          <w:rFonts w:eastAsia="Calibri" w:cs="Times New Roman"/>
          <w:szCs w:val="28"/>
          <w:lang w:val="kk-KZ"/>
        </w:rPr>
        <w:t>Я</w:t>
      </w:r>
      <w:r w:rsidRPr="0000729E">
        <w:rPr>
          <w:rFonts w:eastAsia="Calibri" w:cs="Times New Roman"/>
          <w:szCs w:val="28"/>
          <w:lang w:val="kk-KZ"/>
        </w:rPr>
        <w:t xml:space="preserve"> В</w:t>
      </w:r>
    </w:p>
    <w:p w:rsidR="0000729E" w:rsidRDefault="0000729E" w:rsidP="0000729E">
      <w:pPr>
        <w:jc w:val="right"/>
        <w:rPr>
          <w:rFonts w:eastAsia="Calibri" w:cs="Times New Roman"/>
          <w:szCs w:val="28"/>
          <w:lang w:val="kk-KZ"/>
        </w:rPr>
      </w:pPr>
    </w:p>
    <w:p w:rsidR="0000729E" w:rsidRDefault="0000729E" w:rsidP="0000729E">
      <w:pPr>
        <w:jc w:val="center"/>
        <w:rPr>
          <w:rFonts w:eastAsia="Calibri" w:cs="Times New Roman"/>
          <w:szCs w:val="28"/>
          <w:lang w:val="kk-KZ"/>
        </w:rPr>
      </w:pPr>
      <w:r w:rsidRPr="0000729E">
        <w:rPr>
          <w:rFonts w:eastAsia="Calibri" w:cs="Times New Roman"/>
          <w:szCs w:val="28"/>
          <w:lang w:val="kk-KZ"/>
        </w:rPr>
        <w:t>Патент РК</w:t>
      </w:r>
      <w:r>
        <w:rPr>
          <w:rFonts w:eastAsia="Calibri" w:cs="Times New Roman"/>
          <w:szCs w:val="28"/>
          <w:lang w:val="kk-KZ"/>
        </w:rPr>
        <w:t xml:space="preserve"> № 4746</w:t>
      </w:r>
      <w:r w:rsidRPr="0000729E">
        <w:rPr>
          <w:rFonts w:eastAsia="Calibri" w:cs="Times New Roman"/>
          <w:szCs w:val="28"/>
          <w:lang w:val="kk-KZ"/>
        </w:rPr>
        <w:t xml:space="preserve"> на </w:t>
      </w:r>
      <w:r>
        <w:rPr>
          <w:rFonts w:eastAsia="Calibri" w:cs="Times New Roman"/>
          <w:szCs w:val="28"/>
          <w:lang w:val="kk-KZ"/>
        </w:rPr>
        <w:t>полезную модель</w:t>
      </w:r>
      <w:r w:rsidRPr="0000729E">
        <w:rPr>
          <w:rFonts w:eastAsia="Calibri" w:cs="Times New Roman"/>
          <w:szCs w:val="28"/>
          <w:lang w:val="kk-KZ"/>
        </w:rPr>
        <w:t xml:space="preserve"> «</w:t>
      </w:r>
      <w:r>
        <w:rPr>
          <w:rFonts w:eastAsia="Calibri" w:cs="Times New Roman"/>
          <w:szCs w:val="28"/>
          <w:lang w:val="kk-KZ"/>
        </w:rPr>
        <w:t>Струйный насос</w:t>
      </w:r>
      <w:r w:rsidRPr="0000729E">
        <w:rPr>
          <w:rFonts w:eastAsia="Calibri" w:cs="Times New Roman"/>
          <w:szCs w:val="28"/>
          <w:lang w:val="kk-KZ"/>
        </w:rPr>
        <w:t>»</w:t>
      </w:r>
    </w:p>
    <w:p w:rsidR="000B7436" w:rsidRDefault="000B7436" w:rsidP="00390A54">
      <w:pPr>
        <w:spacing w:after="160" w:line="259" w:lineRule="auto"/>
        <w:rPr>
          <w:rFonts w:eastAsia="Calibri" w:cs="Times New Roman"/>
          <w:b/>
          <w:sz w:val="24"/>
          <w:szCs w:val="24"/>
          <w:lang w:val="kk-KZ"/>
        </w:rPr>
      </w:pPr>
    </w:p>
    <w:p w:rsidR="0000729E" w:rsidRPr="0000729E" w:rsidRDefault="0000729E" w:rsidP="0000729E">
      <w:pPr>
        <w:spacing w:after="160" w:line="259" w:lineRule="auto"/>
        <w:jc w:val="center"/>
        <w:rPr>
          <w:rFonts w:eastAsia="Calibri" w:cs="Times New Roman"/>
          <w:b/>
          <w:sz w:val="24"/>
          <w:szCs w:val="24"/>
          <w:lang w:val="kk-KZ"/>
        </w:rPr>
      </w:pPr>
      <w:r w:rsidRPr="0000729E">
        <w:rPr>
          <w:rFonts w:eastAsia="Calibri" w:cs="Times New Roman"/>
          <w:b/>
          <w:noProof/>
          <w:sz w:val="24"/>
          <w:szCs w:val="24"/>
          <w:lang w:eastAsia="ru-RU"/>
        </w:rPr>
        <w:drawing>
          <wp:inline distT="0" distB="0" distL="0" distR="0">
            <wp:extent cx="5562421" cy="7877175"/>
            <wp:effectExtent l="0" t="0" r="635" b="0"/>
            <wp:docPr id="110" name="Рисунок 110" descr="D:\personal\ДОКТОРАНТУРА\ДИССЕРТАЦИЯ\ДОКУМЕНТЫ для защиты\акт внедрения в уч.процесс\5318 Мырзахметов БА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ersonal\ДОКТОРАНТУРА\ДИССЕРТАЦИЯ\ДОКУМЕНТЫ для защиты\акт внедрения в уч.процесс\5318 Мырзахметов БА (1)_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563472" cy="7878663"/>
                    </a:xfrm>
                    <a:prstGeom prst="rect">
                      <a:avLst/>
                    </a:prstGeom>
                    <a:noFill/>
                    <a:ln>
                      <a:noFill/>
                    </a:ln>
                  </pic:spPr>
                </pic:pic>
              </a:graphicData>
            </a:graphic>
          </wp:inline>
        </w:drawing>
      </w:r>
    </w:p>
    <w:sectPr w:rsidR="0000729E" w:rsidRPr="0000729E" w:rsidSect="00F2608B">
      <w:footerReference w:type="default" r:id="rId142"/>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4135" w:rsidRDefault="00E34135" w:rsidP="00F2608B">
      <w:r>
        <w:separator/>
      </w:r>
    </w:p>
  </w:endnote>
  <w:endnote w:type="continuationSeparator" w:id="0">
    <w:p w:rsidR="00E34135" w:rsidRDefault="00E34135" w:rsidP="00F260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4166762"/>
      <w:docPartObj>
        <w:docPartGallery w:val="Page Numbers (Bottom of Page)"/>
        <w:docPartUnique/>
      </w:docPartObj>
    </w:sdtPr>
    <w:sdtEndPr/>
    <w:sdtContent>
      <w:p w:rsidR="008026C0" w:rsidRDefault="008026C0">
        <w:pPr>
          <w:pStyle w:val="aa"/>
          <w:jc w:val="center"/>
        </w:pPr>
        <w:r>
          <w:fldChar w:fldCharType="begin"/>
        </w:r>
        <w:r>
          <w:instrText>PAGE   \* MERGEFORMAT</w:instrText>
        </w:r>
        <w:r>
          <w:fldChar w:fldCharType="separate"/>
        </w:r>
        <w:r w:rsidR="007A2B9B">
          <w:rPr>
            <w:noProof/>
          </w:rPr>
          <w:t>126</w:t>
        </w:r>
        <w:r>
          <w:fldChar w:fldCharType="end"/>
        </w:r>
      </w:p>
    </w:sdtContent>
  </w:sdt>
  <w:p w:rsidR="008026C0" w:rsidRDefault="008026C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4135" w:rsidRDefault="00E34135" w:rsidP="00F2608B">
      <w:r>
        <w:separator/>
      </w:r>
    </w:p>
  </w:footnote>
  <w:footnote w:type="continuationSeparator" w:id="0">
    <w:p w:rsidR="00E34135" w:rsidRDefault="00E34135" w:rsidP="00F2608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1E2514"/>
    <w:multiLevelType w:val="hybridMultilevel"/>
    <w:tmpl w:val="3D58C978"/>
    <w:lvl w:ilvl="0" w:tplc="9F96BB92">
      <w:start w:val="1"/>
      <w:numFmt w:val="bullet"/>
      <w:lvlText w:val=""/>
      <w:lvlJc w:val="left"/>
      <w:pPr>
        <w:tabs>
          <w:tab w:val="num" w:pos="720"/>
        </w:tabs>
        <w:ind w:left="720" w:hanging="360"/>
      </w:pPr>
      <w:rPr>
        <w:rFonts w:ascii="Wingdings" w:hAnsi="Wingdings" w:hint="default"/>
      </w:rPr>
    </w:lvl>
    <w:lvl w:ilvl="1" w:tplc="4B9C0BE0" w:tentative="1">
      <w:start w:val="1"/>
      <w:numFmt w:val="bullet"/>
      <w:lvlText w:val=""/>
      <w:lvlJc w:val="left"/>
      <w:pPr>
        <w:tabs>
          <w:tab w:val="num" w:pos="1440"/>
        </w:tabs>
        <w:ind w:left="1440" w:hanging="360"/>
      </w:pPr>
      <w:rPr>
        <w:rFonts w:ascii="Wingdings" w:hAnsi="Wingdings" w:hint="default"/>
      </w:rPr>
    </w:lvl>
    <w:lvl w:ilvl="2" w:tplc="FDBCD97C" w:tentative="1">
      <w:start w:val="1"/>
      <w:numFmt w:val="bullet"/>
      <w:lvlText w:val=""/>
      <w:lvlJc w:val="left"/>
      <w:pPr>
        <w:tabs>
          <w:tab w:val="num" w:pos="2160"/>
        </w:tabs>
        <w:ind w:left="2160" w:hanging="360"/>
      </w:pPr>
      <w:rPr>
        <w:rFonts w:ascii="Wingdings" w:hAnsi="Wingdings" w:hint="default"/>
      </w:rPr>
    </w:lvl>
    <w:lvl w:ilvl="3" w:tplc="F2BCD8AA" w:tentative="1">
      <w:start w:val="1"/>
      <w:numFmt w:val="bullet"/>
      <w:lvlText w:val=""/>
      <w:lvlJc w:val="left"/>
      <w:pPr>
        <w:tabs>
          <w:tab w:val="num" w:pos="2880"/>
        </w:tabs>
        <w:ind w:left="2880" w:hanging="360"/>
      </w:pPr>
      <w:rPr>
        <w:rFonts w:ascii="Wingdings" w:hAnsi="Wingdings" w:hint="default"/>
      </w:rPr>
    </w:lvl>
    <w:lvl w:ilvl="4" w:tplc="84C85C84" w:tentative="1">
      <w:start w:val="1"/>
      <w:numFmt w:val="bullet"/>
      <w:lvlText w:val=""/>
      <w:lvlJc w:val="left"/>
      <w:pPr>
        <w:tabs>
          <w:tab w:val="num" w:pos="3600"/>
        </w:tabs>
        <w:ind w:left="3600" w:hanging="360"/>
      </w:pPr>
      <w:rPr>
        <w:rFonts w:ascii="Wingdings" w:hAnsi="Wingdings" w:hint="default"/>
      </w:rPr>
    </w:lvl>
    <w:lvl w:ilvl="5" w:tplc="9634D252" w:tentative="1">
      <w:start w:val="1"/>
      <w:numFmt w:val="bullet"/>
      <w:lvlText w:val=""/>
      <w:lvlJc w:val="left"/>
      <w:pPr>
        <w:tabs>
          <w:tab w:val="num" w:pos="4320"/>
        </w:tabs>
        <w:ind w:left="4320" w:hanging="360"/>
      </w:pPr>
      <w:rPr>
        <w:rFonts w:ascii="Wingdings" w:hAnsi="Wingdings" w:hint="default"/>
      </w:rPr>
    </w:lvl>
    <w:lvl w:ilvl="6" w:tplc="3E04A4EA" w:tentative="1">
      <w:start w:val="1"/>
      <w:numFmt w:val="bullet"/>
      <w:lvlText w:val=""/>
      <w:lvlJc w:val="left"/>
      <w:pPr>
        <w:tabs>
          <w:tab w:val="num" w:pos="5040"/>
        </w:tabs>
        <w:ind w:left="5040" w:hanging="360"/>
      </w:pPr>
      <w:rPr>
        <w:rFonts w:ascii="Wingdings" w:hAnsi="Wingdings" w:hint="default"/>
      </w:rPr>
    </w:lvl>
    <w:lvl w:ilvl="7" w:tplc="1546991C" w:tentative="1">
      <w:start w:val="1"/>
      <w:numFmt w:val="bullet"/>
      <w:lvlText w:val=""/>
      <w:lvlJc w:val="left"/>
      <w:pPr>
        <w:tabs>
          <w:tab w:val="num" w:pos="5760"/>
        </w:tabs>
        <w:ind w:left="5760" w:hanging="360"/>
      </w:pPr>
      <w:rPr>
        <w:rFonts w:ascii="Wingdings" w:hAnsi="Wingdings" w:hint="default"/>
      </w:rPr>
    </w:lvl>
    <w:lvl w:ilvl="8" w:tplc="4314ECB0" w:tentative="1">
      <w:start w:val="1"/>
      <w:numFmt w:val="bullet"/>
      <w:lvlText w:val=""/>
      <w:lvlJc w:val="left"/>
      <w:pPr>
        <w:tabs>
          <w:tab w:val="num" w:pos="6480"/>
        </w:tabs>
        <w:ind w:left="6480" w:hanging="360"/>
      </w:pPr>
      <w:rPr>
        <w:rFonts w:ascii="Wingdings" w:hAnsi="Wingdings" w:hint="default"/>
      </w:rPr>
    </w:lvl>
  </w:abstractNum>
  <w:abstractNum w:abstractNumId="1">
    <w:nsid w:val="13F301FF"/>
    <w:multiLevelType w:val="hybridMultilevel"/>
    <w:tmpl w:val="1584A9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FF77E3C"/>
    <w:multiLevelType w:val="hybridMultilevel"/>
    <w:tmpl w:val="A8624BB4"/>
    <w:lvl w:ilvl="0" w:tplc="55261204">
      <w:start w:val="1"/>
      <w:numFmt w:val="bullet"/>
      <w:lvlText w:val="-"/>
      <w:lvlJc w:val="left"/>
      <w:pPr>
        <w:ind w:left="644"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5EC08F9"/>
    <w:multiLevelType w:val="hybridMultilevel"/>
    <w:tmpl w:val="DEDE8164"/>
    <w:lvl w:ilvl="0" w:tplc="D5244DF4">
      <w:start w:val="1"/>
      <w:numFmt w:val="bullet"/>
      <w:lvlText w:val=""/>
      <w:lvlJc w:val="left"/>
      <w:pPr>
        <w:ind w:left="1145" w:hanging="360"/>
      </w:pPr>
      <w:rPr>
        <w:rFonts w:ascii="Symbol" w:hAnsi="Symbol" w:hint="default"/>
      </w:rPr>
    </w:lvl>
    <w:lvl w:ilvl="1" w:tplc="04190003">
      <w:start w:val="1"/>
      <w:numFmt w:val="bullet"/>
      <w:lvlText w:val="o"/>
      <w:lvlJc w:val="left"/>
      <w:pPr>
        <w:ind w:left="1865" w:hanging="360"/>
      </w:pPr>
      <w:rPr>
        <w:rFonts w:ascii="Courier New" w:hAnsi="Courier New" w:cs="Courier New" w:hint="default"/>
      </w:rPr>
    </w:lvl>
    <w:lvl w:ilvl="2" w:tplc="04190005">
      <w:start w:val="1"/>
      <w:numFmt w:val="bullet"/>
      <w:lvlText w:val=""/>
      <w:lvlJc w:val="left"/>
      <w:pPr>
        <w:ind w:left="2585" w:hanging="360"/>
      </w:pPr>
      <w:rPr>
        <w:rFonts w:ascii="Wingdings" w:hAnsi="Wingdings" w:hint="default"/>
      </w:rPr>
    </w:lvl>
    <w:lvl w:ilvl="3" w:tplc="04190001">
      <w:start w:val="1"/>
      <w:numFmt w:val="bullet"/>
      <w:lvlText w:val=""/>
      <w:lvlJc w:val="left"/>
      <w:pPr>
        <w:ind w:left="3305" w:hanging="360"/>
      </w:pPr>
      <w:rPr>
        <w:rFonts w:ascii="Symbol" w:hAnsi="Symbol" w:hint="default"/>
      </w:rPr>
    </w:lvl>
    <w:lvl w:ilvl="4" w:tplc="04190003">
      <w:start w:val="1"/>
      <w:numFmt w:val="bullet"/>
      <w:lvlText w:val="o"/>
      <w:lvlJc w:val="left"/>
      <w:pPr>
        <w:ind w:left="4025" w:hanging="360"/>
      </w:pPr>
      <w:rPr>
        <w:rFonts w:ascii="Courier New" w:hAnsi="Courier New" w:cs="Courier New" w:hint="default"/>
      </w:rPr>
    </w:lvl>
    <w:lvl w:ilvl="5" w:tplc="04190005">
      <w:start w:val="1"/>
      <w:numFmt w:val="bullet"/>
      <w:lvlText w:val=""/>
      <w:lvlJc w:val="left"/>
      <w:pPr>
        <w:ind w:left="4745" w:hanging="360"/>
      </w:pPr>
      <w:rPr>
        <w:rFonts w:ascii="Wingdings" w:hAnsi="Wingdings" w:hint="default"/>
      </w:rPr>
    </w:lvl>
    <w:lvl w:ilvl="6" w:tplc="04190001">
      <w:start w:val="1"/>
      <w:numFmt w:val="bullet"/>
      <w:lvlText w:val=""/>
      <w:lvlJc w:val="left"/>
      <w:pPr>
        <w:ind w:left="5465" w:hanging="360"/>
      </w:pPr>
      <w:rPr>
        <w:rFonts w:ascii="Symbol" w:hAnsi="Symbol" w:hint="default"/>
      </w:rPr>
    </w:lvl>
    <w:lvl w:ilvl="7" w:tplc="04190003">
      <w:start w:val="1"/>
      <w:numFmt w:val="bullet"/>
      <w:lvlText w:val="o"/>
      <w:lvlJc w:val="left"/>
      <w:pPr>
        <w:ind w:left="6185" w:hanging="360"/>
      </w:pPr>
      <w:rPr>
        <w:rFonts w:ascii="Courier New" w:hAnsi="Courier New" w:cs="Courier New" w:hint="default"/>
      </w:rPr>
    </w:lvl>
    <w:lvl w:ilvl="8" w:tplc="04190005">
      <w:start w:val="1"/>
      <w:numFmt w:val="bullet"/>
      <w:lvlText w:val=""/>
      <w:lvlJc w:val="left"/>
      <w:pPr>
        <w:ind w:left="6905" w:hanging="360"/>
      </w:pPr>
      <w:rPr>
        <w:rFonts w:ascii="Wingdings" w:hAnsi="Wingdings" w:hint="default"/>
      </w:rPr>
    </w:lvl>
  </w:abstractNum>
  <w:abstractNum w:abstractNumId="4">
    <w:nsid w:val="26B0669A"/>
    <w:multiLevelType w:val="hybridMultilevel"/>
    <w:tmpl w:val="35F8D254"/>
    <w:lvl w:ilvl="0" w:tplc="CA72105E">
      <w:start w:val="1"/>
      <w:numFmt w:val="decimal"/>
      <w:lvlText w:val="%1."/>
      <w:lvlJc w:val="left"/>
      <w:pPr>
        <w:ind w:left="1069" w:hanging="360"/>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AEB2D1A"/>
    <w:multiLevelType w:val="hybridMultilevel"/>
    <w:tmpl w:val="F7A62FC2"/>
    <w:lvl w:ilvl="0" w:tplc="D5244DF4">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6">
    <w:nsid w:val="30A271EE"/>
    <w:multiLevelType w:val="hybridMultilevel"/>
    <w:tmpl w:val="B1860752"/>
    <w:lvl w:ilvl="0" w:tplc="E01C42CA">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32E82C1E"/>
    <w:multiLevelType w:val="hybridMultilevel"/>
    <w:tmpl w:val="28720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DFB6EE8"/>
    <w:multiLevelType w:val="hybridMultilevel"/>
    <w:tmpl w:val="2D46237C"/>
    <w:lvl w:ilvl="0" w:tplc="407C49FE">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9">
    <w:nsid w:val="515C0F9C"/>
    <w:multiLevelType w:val="hybridMultilevel"/>
    <w:tmpl w:val="B9CEAA26"/>
    <w:lvl w:ilvl="0" w:tplc="3E84BFB2">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0">
    <w:nsid w:val="51C9515E"/>
    <w:multiLevelType w:val="hybridMultilevel"/>
    <w:tmpl w:val="9DA8A392"/>
    <w:lvl w:ilvl="0" w:tplc="970418B2">
      <w:start w:val="1"/>
      <w:numFmt w:val="decimal"/>
      <w:lvlText w:val="%1."/>
      <w:lvlJc w:val="left"/>
      <w:pPr>
        <w:tabs>
          <w:tab w:val="num" w:pos="720"/>
        </w:tabs>
        <w:ind w:left="720" w:hanging="360"/>
      </w:pPr>
    </w:lvl>
    <w:lvl w:ilvl="1" w:tplc="B1D82598" w:tentative="1">
      <w:start w:val="1"/>
      <w:numFmt w:val="decimal"/>
      <w:lvlText w:val="%2."/>
      <w:lvlJc w:val="left"/>
      <w:pPr>
        <w:tabs>
          <w:tab w:val="num" w:pos="1440"/>
        </w:tabs>
        <w:ind w:left="1440" w:hanging="360"/>
      </w:pPr>
    </w:lvl>
    <w:lvl w:ilvl="2" w:tplc="9418EACC" w:tentative="1">
      <w:start w:val="1"/>
      <w:numFmt w:val="decimal"/>
      <w:lvlText w:val="%3."/>
      <w:lvlJc w:val="left"/>
      <w:pPr>
        <w:tabs>
          <w:tab w:val="num" w:pos="2160"/>
        </w:tabs>
        <w:ind w:left="2160" w:hanging="360"/>
      </w:pPr>
    </w:lvl>
    <w:lvl w:ilvl="3" w:tplc="25FEDCF4" w:tentative="1">
      <w:start w:val="1"/>
      <w:numFmt w:val="decimal"/>
      <w:lvlText w:val="%4."/>
      <w:lvlJc w:val="left"/>
      <w:pPr>
        <w:tabs>
          <w:tab w:val="num" w:pos="2880"/>
        </w:tabs>
        <w:ind w:left="2880" w:hanging="360"/>
      </w:pPr>
    </w:lvl>
    <w:lvl w:ilvl="4" w:tplc="148A4508" w:tentative="1">
      <w:start w:val="1"/>
      <w:numFmt w:val="decimal"/>
      <w:lvlText w:val="%5."/>
      <w:lvlJc w:val="left"/>
      <w:pPr>
        <w:tabs>
          <w:tab w:val="num" w:pos="3600"/>
        </w:tabs>
        <w:ind w:left="3600" w:hanging="360"/>
      </w:pPr>
    </w:lvl>
    <w:lvl w:ilvl="5" w:tplc="A6989F04" w:tentative="1">
      <w:start w:val="1"/>
      <w:numFmt w:val="decimal"/>
      <w:lvlText w:val="%6."/>
      <w:lvlJc w:val="left"/>
      <w:pPr>
        <w:tabs>
          <w:tab w:val="num" w:pos="4320"/>
        </w:tabs>
        <w:ind w:left="4320" w:hanging="360"/>
      </w:pPr>
    </w:lvl>
    <w:lvl w:ilvl="6" w:tplc="0D48E0B4" w:tentative="1">
      <w:start w:val="1"/>
      <w:numFmt w:val="decimal"/>
      <w:lvlText w:val="%7."/>
      <w:lvlJc w:val="left"/>
      <w:pPr>
        <w:tabs>
          <w:tab w:val="num" w:pos="5040"/>
        </w:tabs>
        <w:ind w:left="5040" w:hanging="360"/>
      </w:pPr>
    </w:lvl>
    <w:lvl w:ilvl="7" w:tplc="D79AD388" w:tentative="1">
      <w:start w:val="1"/>
      <w:numFmt w:val="decimal"/>
      <w:lvlText w:val="%8."/>
      <w:lvlJc w:val="left"/>
      <w:pPr>
        <w:tabs>
          <w:tab w:val="num" w:pos="5760"/>
        </w:tabs>
        <w:ind w:left="5760" w:hanging="360"/>
      </w:pPr>
    </w:lvl>
    <w:lvl w:ilvl="8" w:tplc="C9D695F4" w:tentative="1">
      <w:start w:val="1"/>
      <w:numFmt w:val="decimal"/>
      <w:lvlText w:val="%9."/>
      <w:lvlJc w:val="left"/>
      <w:pPr>
        <w:tabs>
          <w:tab w:val="num" w:pos="6480"/>
        </w:tabs>
        <w:ind w:left="6480" w:hanging="360"/>
      </w:pPr>
    </w:lvl>
  </w:abstractNum>
  <w:abstractNum w:abstractNumId="11">
    <w:nsid w:val="539D7156"/>
    <w:multiLevelType w:val="hybridMultilevel"/>
    <w:tmpl w:val="81EEEBF8"/>
    <w:lvl w:ilvl="0" w:tplc="207CB8C8">
      <w:start w:val="1"/>
      <w:numFmt w:val="bullet"/>
      <w:lvlText w:val="-"/>
      <w:lvlJc w:val="left"/>
      <w:pPr>
        <w:tabs>
          <w:tab w:val="num" w:pos="720"/>
        </w:tabs>
        <w:ind w:left="720" w:hanging="360"/>
      </w:pPr>
      <w:rPr>
        <w:rFonts w:ascii="Times New Roman" w:hAnsi="Times New Roman" w:hint="default"/>
      </w:rPr>
    </w:lvl>
    <w:lvl w:ilvl="1" w:tplc="870C5B0E" w:tentative="1">
      <w:start w:val="1"/>
      <w:numFmt w:val="bullet"/>
      <w:lvlText w:val="-"/>
      <w:lvlJc w:val="left"/>
      <w:pPr>
        <w:tabs>
          <w:tab w:val="num" w:pos="1440"/>
        </w:tabs>
        <w:ind w:left="1440" w:hanging="360"/>
      </w:pPr>
      <w:rPr>
        <w:rFonts w:ascii="Times New Roman" w:hAnsi="Times New Roman" w:hint="default"/>
      </w:rPr>
    </w:lvl>
    <w:lvl w:ilvl="2" w:tplc="7EA85316" w:tentative="1">
      <w:start w:val="1"/>
      <w:numFmt w:val="bullet"/>
      <w:lvlText w:val="-"/>
      <w:lvlJc w:val="left"/>
      <w:pPr>
        <w:tabs>
          <w:tab w:val="num" w:pos="2160"/>
        </w:tabs>
        <w:ind w:left="2160" w:hanging="360"/>
      </w:pPr>
      <w:rPr>
        <w:rFonts w:ascii="Times New Roman" w:hAnsi="Times New Roman" w:hint="default"/>
      </w:rPr>
    </w:lvl>
    <w:lvl w:ilvl="3" w:tplc="0D667294" w:tentative="1">
      <w:start w:val="1"/>
      <w:numFmt w:val="bullet"/>
      <w:lvlText w:val="-"/>
      <w:lvlJc w:val="left"/>
      <w:pPr>
        <w:tabs>
          <w:tab w:val="num" w:pos="2880"/>
        </w:tabs>
        <w:ind w:left="2880" w:hanging="360"/>
      </w:pPr>
      <w:rPr>
        <w:rFonts w:ascii="Times New Roman" w:hAnsi="Times New Roman" w:hint="default"/>
      </w:rPr>
    </w:lvl>
    <w:lvl w:ilvl="4" w:tplc="1096C340" w:tentative="1">
      <w:start w:val="1"/>
      <w:numFmt w:val="bullet"/>
      <w:lvlText w:val="-"/>
      <w:lvlJc w:val="left"/>
      <w:pPr>
        <w:tabs>
          <w:tab w:val="num" w:pos="3600"/>
        </w:tabs>
        <w:ind w:left="3600" w:hanging="360"/>
      </w:pPr>
      <w:rPr>
        <w:rFonts w:ascii="Times New Roman" w:hAnsi="Times New Roman" w:hint="default"/>
      </w:rPr>
    </w:lvl>
    <w:lvl w:ilvl="5" w:tplc="1688B088" w:tentative="1">
      <w:start w:val="1"/>
      <w:numFmt w:val="bullet"/>
      <w:lvlText w:val="-"/>
      <w:lvlJc w:val="left"/>
      <w:pPr>
        <w:tabs>
          <w:tab w:val="num" w:pos="4320"/>
        </w:tabs>
        <w:ind w:left="4320" w:hanging="360"/>
      </w:pPr>
      <w:rPr>
        <w:rFonts w:ascii="Times New Roman" w:hAnsi="Times New Roman" w:hint="default"/>
      </w:rPr>
    </w:lvl>
    <w:lvl w:ilvl="6" w:tplc="BDD8AAB6" w:tentative="1">
      <w:start w:val="1"/>
      <w:numFmt w:val="bullet"/>
      <w:lvlText w:val="-"/>
      <w:lvlJc w:val="left"/>
      <w:pPr>
        <w:tabs>
          <w:tab w:val="num" w:pos="5040"/>
        </w:tabs>
        <w:ind w:left="5040" w:hanging="360"/>
      </w:pPr>
      <w:rPr>
        <w:rFonts w:ascii="Times New Roman" w:hAnsi="Times New Roman" w:hint="default"/>
      </w:rPr>
    </w:lvl>
    <w:lvl w:ilvl="7" w:tplc="769E1CC2" w:tentative="1">
      <w:start w:val="1"/>
      <w:numFmt w:val="bullet"/>
      <w:lvlText w:val="-"/>
      <w:lvlJc w:val="left"/>
      <w:pPr>
        <w:tabs>
          <w:tab w:val="num" w:pos="5760"/>
        </w:tabs>
        <w:ind w:left="5760" w:hanging="360"/>
      </w:pPr>
      <w:rPr>
        <w:rFonts w:ascii="Times New Roman" w:hAnsi="Times New Roman" w:hint="default"/>
      </w:rPr>
    </w:lvl>
    <w:lvl w:ilvl="8" w:tplc="85D22F3C" w:tentative="1">
      <w:start w:val="1"/>
      <w:numFmt w:val="bullet"/>
      <w:lvlText w:val="-"/>
      <w:lvlJc w:val="left"/>
      <w:pPr>
        <w:tabs>
          <w:tab w:val="num" w:pos="6480"/>
        </w:tabs>
        <w:ind w:left="6480" w:hanging="360"/>
      </w:pPr>
      <w:rPr>
        <w:rFonts w:ascii="Times New Roman" w:hAnsi="Times New Roman" w:hint="default"/>
      </w:rPr>
    </w:lvl>
  </w:abstractNum>
  <w:abstractNum w:abstractNumId="12">
    <w:nsid w:val="57051244"/>
    <w:multiLevelType w:val="multilevel"/>
    <w:tmpl w:val="01AC9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F3E1C3D"/>
    <w:multiLevelType w:val="hybridMultilevel"/>
    <w:tmpl w:val="EBF0081A"/>
    <w:lvl w:ilvl="0" w:tplc="599891C6">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4">
    <w:nsid w:val="60C82990"/>
    <w:multiLevelType w:val="hybridMultilevel"/>
    <w:tmpl w:val="185E23DC"/>
    <w:lvl w:ilvl="0" w:tplc="2CDA0344">
      <w:start w:val="1"/>
      <w:numFmt w:val="decimal"/>
      <w:lvlText w:val="%1."/>
      <w:lvlJc w:val="left"/>
      <w:pPr>
        <w:ind w:left="1080" w:hanging="360"/>
      </w:pPr>
      <w:rPr>
        <w:rFonts w:ascii="Times New Roman" w:eastAsia="Calibri" w:hAnsi="Times New Roman" w:cs="Times New Roman"/>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647362D2"/>
    <w:multiLevelType w:val="hybridMultilevel"/>
    <w:tmpl w:val="BC6E70E8"/>
    <w:lvl w:ilvl="0" w:tplc="55261204">
      <w:start w:val="1"/>
      <w:numFmt w:val="bullet"/>
      <w:lvlText w:val="-"/>
      <w:lvlJc w:val="left"/>
      <w:pPr>
        <w:ind w:left="1288" w:hanging="360"/>
      </w:pPr>
      <w:rPr>
        <w:rFonts w:ascii="Times New Roman" w:eastAsia="Calibri" w:hAnsi="Times New Roman" w:cs="Times New Roman" w:hint="default"/>
      </w:rPr>
    </w:lvl>
    <w:lvl w:ilvl="1" w:tplc="04190003">
      <w:start w:val="1"/>
      <w:numFmt w:val="bullet"/>
      <w:lvlText w:val="o"/>
      <w:lvlJc w:val="left"/>
      <w:pPr>
        <w:ind w:left="2008" w:hanging="360"/>
      </w:pPr>
      <w:rPr>
        <w:rFonts w:ascii="Courier New" w:hAnsi="Courier New" w:cs="Courier New" w:hint="default"/>
      </w:rPr>
    </w:lvl>
    <w:lvl w:ilvl="2" w:tplc="04190005">
      <w:start w:val="1"/>
      <w:numFmt w:val="bullet"/>
      <w:lvlText w:val=""/>
      <w:lvlJc w:val="left"/>
      <w:pPr>
        <w:ind w:left="2728" w:hanging="360"/>
      </w:pPr>
      <w:rPr>
        <w:rFonts w:ascii="Wingdings" w:hAnsi="Wingdings" w:hint="default"/>
      </w:rPr>
    </w:lvl>
    <w:lvl w:ilvl="3" w:tplc="04190001">
      <w:start w:val="1"/>
      <w:numFmt w:val="bullet"/>
      <w:lvlText w:val=""/>
      <w:lvlJc w:val="left"/>
      <w:pPr>
        <w:ind w:left="3448" w:hanging="360"/>
      </w:pPr>
      <w:rPr>
        <w:rFonts w:ascii="Symbol" w:hAnsi="Symbol" w:hint="default"/>
      </w:rPr>
    </w:lvl>
    <w:lvl w:ilvl="4" w:tplc="04190003">
      <w:start w:val="1"/>
      <w:numFmt w:val="bullet"/>
      <w:lvlText w:val="o"/>
      <w:lvlJc w:val="left"/>
      <w:pPr>
        <w:ind w:left="4168" w:hanging="360"/>
      </w:pPr>
      <w:rPr>
        <w:rFonts w:ascii="Courier New" w:hAnsi="Courier New" w:cs="Courier New" w:hint="default"/>
      </w:rPr>
    </w:lvl>
    <w:lvl w:ilvl="5" w:tplc="04190005">
      <w:start w:val="1"/>
      <w:numFmt w:val="bullet"/>
      <w:lvlText w:val=""/>
      <w:lvlJc w:val="left"/>
      <w:pPr>
        <w:ind w:left="4888" w:hanging="360"/>
      </w:pPr>
      <w:rPr>
        <w:rFonts w:ascii="Wingdings" w:hAnsi="Wingdings" w:hint="default"/>
      </w:rPr>
    </w:lvl>
    <w:lvl w:ilvl="6" w:tplc="04190001">
      <w:start w:val="1"/>
      <w:numFmt w:val="bullet"/>
      <w:lvlText w:val=""/>
      <w:lvlJc w:val="left"/>
      <w:pPr>
        <w:ind w:left="5608" w:hanging="360"/>
      </w:pPr>
      <w:rPr>
        <w:rFonts w:ascii="Symbol" w:hAnsi="Symbol" w:hint="default"/>
      </w:rPr>
    </w:lvl>
    <w:lvl w:ilvl="7" w:tplc="04190003">
      <w:start w:val="1"/>
      <w:numFmt w:val="bullet"/>
      <w:lvlText w:val="o"/>
      <w:lvlJc w:val="left"/>
      <w:pPr>
        <w:ind w:left="6328" w:hanging="360"/>
      </w:pPr>
      <w:rPr>
        <w:rFonts w:ascii="Courier New" w:hAnsi="Courier New" w:cs="Courier New" w:hint="default"/>
      </w:rPr>
    </w:lvl>
    <w:lvl w:ilvl="8" w:tplc="04190005">
      <w:start w:val="1"/>
      <w:numFmt w:val="bullet"/>
      <w:lvlText w:val=""/>
      <w:lvlJc w:val="left"/>
      <w:pPr>
        <w:ind w:left="7048" w:hanging="360"/>
      </w:pPr>
      <w:rPr>
        <w:rFonts w:ascii="Wingdings" w:hAnsi="Wingdings" w:hint="default"/>
      </w:rPr>
    </w:lvl>
  </w:abstractNum>
  <w:abstractNum w:abstractNumId="16">
    <w:nsid w:val="78D0239F"/>
    <w:multiLevelType w:val="hybridMultilevel"/>
    <w:tmpl w:val="F3C46996"/>
    <w:lvl w:ilvl="0" w:tplc="CD548A66">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7">
    <w:nsid w:val="7BB22793"/>
    <w:multiLevelType w:val="hybridMultilevel"/>
    <w:tmpl w:val="BA9810A4"/>
    <w:lvl w:ilvl="0" w:tplc="53ECF8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8"/>
  </w:num>
  <w:num w:numId="2">
    <w:abstractNumId w:val="13"/>
  </w:num>
  <w:num w:numId="3">
    <w:abstractNumId w:val="16"/>
  </w:num>
  <w:num w:numId="4">
    <w:abstractNumId w:val="9"/>
  </w:num>
  <w:num w:numId="5">
    <w:abstractNumId w:val="1"/>
  </w:num>
  <w:num w:numId="6">
    <w:abstractNumId w:val="3"/>
  </w:num>
  <w:num w:numId="7">
    <w:abstractNumId w:val="7"/>
  </w:num>
  <w:num w:numId="8">
    <w:abstractNumId w:val="2"/>
  </w:num>
  <w:num w:numId="9">
    <w:abstractNumId w:val="12"/>
  </w:num>
  <w:num w:numId="10">
    <w:abstractNumId w:val="15"/>
  </w:num>
  <w:num w:numId="11">
    <w:abstractNumId w:val="5"/>
  </w:num>
  <w:num w:numId="12">
    <w:abstractNumId w:val="6"/>
  </w:num>
  <w:num w:numId="13">
    <w:abstractNumId w:val="10"/>
  </w:num>
  <w:num w:numId="14">
    <w:abstractNumId w:val="0"/>
  </w:num>
  <w:num w:numId="15">
    <w:abstractNumId w:val="14"/>
  </w:num>
  <w:num w:numId="16">
    <w:abstractNumId w:val="11"/>
  </w:num>
  <w:num w:numId="17">
    <w:abstractNumId w:val="17"/>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6FFE"/>
    <w:rsid w:val="0000672A"/>
    <w:rsid w:val="0000729E"/>
    <w:rsid w:val="0001041D"/>
    <w:rsid w:val="000106CF"/>
    <w:rsid w:val="00014B9E"/>
    <w:rsid w:val="00016840"/>
    <w:rsid w:val="000249C2"/>
    <w:rsid w:val="00032745"/>
    <w:rsid w:val="00044720"/>
    <w:rsid w:val="00046CE5"/>
    <w:rsid w:val="00051EC9"/>
    <w:rsid w:val="00053B0D"/>
    <w:rsid w:val="00054530"/>
    <w:rsid w:val="00062DE2"/>
    <w:rsid w:val="00067670"/>
    <w:rsid w:val="00070FAA"/>
    <w:rsid w:val="00072377"/>
    <w:rsid w:val="000742E4"/>
    <w:rsid w:val="000750AB"/>
    <w:rsid w:val="000751EF"/>
    <w:rsid w:val="00076637"/>
    <w:rsid w:val="000852D4"/>
    <w:rsid w:val="00085B88"/>
    <w:rsid w:val="000871C7"/>
    <w:rsid w:val="00097A24"/>
    <w:rsid w:val="000A073C"/>
    <w:rsid w:val="000A57CA"/>
    <w:rsid w:val="000B0637"/>
    <w:rsid w:val="000B4238"/>
    <w:rsid w:val="000B5EFC"/>
    <w:rsid w:val="000B7436"/>
    <w:rsid w:val="000C0B76"/>
    <w:rsid w:val="000C5827"/>
    <w:rsid w:val="000C7766"/>
    <w:rsid w:val="000D425A"/>
    <w:rsid w:val="000D4B57"/>
    <w:rsid w:val="000D5EB9"/>
    <w:rsid w:val="000D61D6"/>
    <w:rsid w:val="000E3C90"/>
    <w:rsid w:val="000F7FA0"/>
    <w:rsid w:val="00102222"/>
    <w:rsid w:val="00105B06"/>
    <w:rsid w:val="00110093"/>
    <w:rsid w:val="0011269E"/>
    <w:rsid w:val="00116E32"/>
    <w:rsid w:val="001177B9"/>
    <w:rsid w:val="00123DAA"/>
    <w:rsid w:val="0013525C"/>
    <w:rsid w:val="00136410"/>
    <w:rsid w:val="00137C56"/>
    <w:rsid w:val="00140209"/>
    <w:rsid w:val="00140C3F"/>
    <w:rsid w:val="00141A48"/>
    <w:rsid w:val="00147A28"/>
    <w:rsid w:val="0015783C"/>
    <w:rsid w:val="00161386"/>
    <w:rsid w:val="00165F77"/>
    <w:rsid w:val="0017024C"/>
    <w:rsid w:val="00177535"/>
    <w:rsid w:val="00183053"/>
    <w:rsid w:val="001A378D"/>
    <w:rsid w:val="001A3DE2"/>
    <w:rsid w:val="001A529C"/>
    <w:rsid w:val="001A5FF7"/>
    <w:rsid w:val="001B3EB2"/>
    <w:rsid w:val="001B5D47"/>
    <w:rsid w:val="001B6879"/>
    <w:rsid w:val="001B774B"/>
    <w:rsid w:val="001D10DB"/>
    <w:rsid w:val="001D4769"/>
    <w:rsid w:val="001D547A"/>
    <w:rsid w:val="001D564C"/>
    <w:rsid w:val="001E7085"/>
    <w:rsid w:val="001E72AE"/>
    <w:rsid w:val="001F1251"/>
    <w:rsid w:val="00203ADA"/>
    <w:rsid w:val="00205F55"/>
    <w:rsid w:val="0020757F"/>
    <w:rsid w:val="00216247"/>
    <w:rsid w:val="00216C8B"/>
    <w:rsid w:val="00220923"/>
    <w:rsid w:val="0022244C"/>
    <w:rsid w:val="00223050"/>
    <w:rsid w:val="0022385E"/>
    <w:rsid w:val="00225250"/>
    <w:rsid w:val="00234445"/>
    <w:rsid w:val="0023726F"/>
    <w:rsid w:val="00241578"/>
    <w:rsid w:val="0024200B"/>
    <w:rsid w:val="00247445"/>
    <w:rsid w:val="002621B2"/>
    <w:rsid w:val="00263E02"/>
    <w:rsid w:val="00270D63"/>
    <w:rsid w:val="00277173"/>
    <w:rsid w:val="00277A7F"/>
    <w:rsid w:val="00280249"/>
    <w:rsid w:val="00287C71"/>
    <w:rsid w:val="00291298"/>
    <w:rsid w:val="00293C93"/>
    <w:rsid w:val="002A3E6F"/>
    <w:rsid w:val="002B3D7E"/>
    <w:rsid w:val="002C1AFE"/>
    <w:rsid w:val="002C2954"/>
    <w:rsid w:val="002C5912"/>
    <w:rsid w:val="002D2BE2"/>
    <w:rsid w:val="002D656B"/>
    <w:rsid w:val="002D72B5"/>
    <w:rsid w:val="002E108D"/>
    <w:rsid w:val="002E31B7"/>
    <w:rsid w:val="002E49AF"/>
    <w:rsid w:val="002E5C43"/>
    <w:rsid w:val="002E6761"/>
    <w:rsid w:val="002E7570"/>
    <w:rsid w:val="002E7D8F"/>
    <w:rsid w:val="002F311A"/>
    <w:rsid w:val="003030E7"/>
    <w:rsid w:val="00304484"/>
    <w:rsid w:val="00313EF9"/>
    <w:rsid w:val="00316ACF"/>
    <w:rsid w:val="00317D6B"/>
    <w:rsid w:val="00317D8A"/>
    <w:rsid w:val="003253F0"/>
    <w:rsid w:val="00327D36"/>
    <w:rsid w:val="003349FA"/>
    <w:rsid w:val="00336AD3"/>
    <w:rsid w:val="003451FA"/>
    <w:rsid w:val="0034573A"/>
    <w:rsid w:val="0036184E"/>
    <w:rsid w:val="00364882"/>
    <w:rsid w:val="00364E10"/>
    <w:rsid w:val="00365A73"/>
    <w:rsid w:val="003723BE"/>
    <w:rsid w:val="00372C60"/>
    <w:rsid w:val="00380412"/>
    <w:rsid w:val="00390A54"/>
    <w:rsid w:val="003A3435"/>
    <w:rsid w:val="003A7F19"/>
    <w:rsid w:val="003C3C8F"/>
    <w:rsid w:val="003C5809"/>
    <w:rsid w:val="003D4ECA"/>
    <w:rsid w:val="003D58E1"/>
    <w:rsid w:val="003E1834"/>
    <w:rsid w:val="003E5C1C"/>
    <w:rsid w:val="003F13B3"/>
    <w:rsid w:val="003F405C"/>
    <w:rsid w:val="00401774"/>
    <w:rsid w:val="004034FF"/>
    <w:rsid w:val="0040557A"/>
    <w:rsid w:val="004061C7"/>
    <w:rsid w:val="004133D6"/>
    <w:rsid w:val="00422714"/>
    <w:rsid w:val="00424946"/>
    <w:rsid w:val="004320D2"/>
    <w:rsid w:val="00432BA6"/>
    <w:rsid w:val="00433B3E"/>
    <w:rsid w:val="004479C3"/>
    <w:rsid w:val="004534A7"/>
    <w:rsid w:val="004543F0"/>
    <w:rsid w:val="00454532"/>
    <w:rsid w:val="00460639"/>
    <w:rsid w:val="00471942"/>
    <w:rsid w:val="00474F66"/>
    <w:rsid w:val="004770D5"/>
    <w:rsid w:val="00483226"/>
    <w:rsid w:val="004865B5"/>
    <w:rsid w:val="00491DC9"/>
    <w:rsid w:val="00496C29"/>
    <w:rsid w:val="00497885"/>
    <w:rsid w:val="004A5D74"/>
    <w:rsid w:val="004A7F6A"/>
    <w:rsid w:val="004B1064"/>
    <w:rsid w:val="004B6529"/>
    <w:rsid w:val="004C01C1"/>
    <w:rsid w:val="004C1ECF"/>
    <w:rsid w:val="004C20CC"/>
    <w:rsid w:val="004C3608"/>
    <w:rsid w:val="004C78A4"/>
    <w:rsid w:val="004D1A43"/>
    <w:rsid w:val="004D1E5D"/>
    <w:rsid w:val="004E399F"/>
    <w:rsid w:val="004E6F6E"/>
    <w:rsid w:val="004E7E10"/>
    <w:rsid w:val="004F6261"/>
    <w:rsid w:val="00500B28"/>
    <w:rsid w:val="00504CF3"/>
    <w:rsid w:val="005120A1"/>
    <w:rsid w:val="00513C3E"/>
    <w:rsid w:val="00520B8E"/>
    <w:rsid w:val="00520EBD"/>
    <w:rsid w:val="0052479F"/>
    <w:rsid w:val="00531569"/>
    <w:rsid w:val="00532E37"/>
    <w:rsid w:val="005361EB"/>
    <w:rsid w:val="00537FF1"/>
    <w:rsid w:val="00542601"/>
    <w:rsid w:val="0054288A"/>
    <w:rsid w:val="005441A6"/>
    <w:rsid w:val="00544650"/>
    <w:rsid w:val="00551527"/>
    <w:rsid w:val="00551D80"/>
    <w:rsid w:val="00561CA3"/>
    <w:rsid w:val="0056280E"/>
    <w:rsid w:val="005656C5"/>
    <w:rsid w:val="00566314"/>
    <w:rsid w:val="005714E3"/>
    <w:rsid w:val="00585634"/>
    <w:rsid w:val="00590FA0"/>
    <w:rsid w:val="00594483"/>
    <w:rsid w:val="00596405"/>
    <w:rsid w:val="005A14ED"/>
    <w:rsid w:val="005A403E"/>
    <w:rsid w:val="005A4132"/>
    <w:rsid w:val="005A6675"/>
    <w:rsid w:val="005C5533"/>
    <w:rsid w:val="005D61C2"/>
    <w:rsid w:val="005E4484"/>
    <w:rsid w:val="005F2C28"/>
    <w:rsid w:val="005F5571"/>
    <w:rsid w:val="005F5762"/>
    <w:rsid w:val="00601A02"/>
    <w:rsid w:val="00606B6A"/>
    <w:rsid w:val="0061257C"/>
    <w:rsid w:val="00612A3B"/>
    <w:rsid w:val="006169F0"/>
    <w:rsid w:val="006206BE"/>
    <w:rsid w:val="00624195"/>
    <w:rsid w:val="00626C98"/>
    <w:rsid w:val="00627DCB"/>
    <w:rsid w:val="006345DE"/>
    <w:rsid w:val="0064053F"/>
    <w:rsid w:val="006409B6"/>
    <w:rsid w:val="006422D7"/>
    <w:rsid w:val="00651F0E"/>
    <w:rsid w:val="00652BEC"/>
    <w:rsid w:val="0065386C"/>
    <w:rsid w:val="006543A2"/>
    <w:rsid w:val="00656002"/>
    <w:rsid w:val="00656725"/>
    <w:rsid w:val="00656F13"/>
    <w:rsid w:val="006627F8"/>
    <w:rsid w:val="00662858"/>
    <w:rsid w:val="00664FD1"/>
    <w:rsid w:val="0067184A"/>
    <w:rsid w:val="00671DC3"/>
    <w:rsid w:val="0067223B"/>
    <w:rsid w:val="0067260B"/>
    <w:rsid w:val="0069444D"/>
    <w:rsid w:val="006A11FD"/>
    <w:rsid w:val="006A5404"/>
    <w:rsid w:val="006A56FE"/>
    <w:rsid w:val="006A6292"/>
    <w:rsid w:val="006B1E8D"/>
    <w:rsid w:val="006C040E"/>
    <w:rsid w:val="006C1593"/>
    <w:rsid w:val="006C2281"/>
    <w:rsid w:val="006C3506"/>
    <w:rsid w:val="006D035B"/>
    <w:rsid w:val="006D166B"/>
    <w:rsid w:val="006D19F3"/>
    <w:rsid w:val="006D2809"/>
    <w:rsid w:val="006D3F1B"/>
    <w:rsid w:val="006D5C9C"/>
    <w:rsid w:val="006D7BB0"/>
    <w:rsid w:val="006E1B6E"/>
    <w:rsid w:val="006E3D4B"/>
    <w:rsid w:val="006F6563"/>
    <w:rsid w:val="00701327"/>
    <w:rsid w:val="00701B61"/>
    <w:rsid w:val="00702B31"/>
    <w:rsid w:val="00706588"/>
    <w:rsid w:val="00712D53"/>
    <w:rsid w:val="007144C8"/>
    <w:rsid w:val="007205D9"/>
    <w:rsid w:val="00722F95"/>
    <w:rsid w:val="00723072"/>
    <w:rsid w:val="00724047"/>
    <w:rsid w:val="00726A1F"/>
    <w:rsid w:val="007277BC"/>
    <w:rsid w:val="007316FF"/>
    <w:rsid w:val="007334C4"/>
    <w:rsid w:val="00741E7B"/>
    <w:rsid w:val="00746F50"/>
    <w:rsid w:val="007500B7"/>
    <w:rsid w:val="007503FE"/>
    <w:rsid w:val="00761CBD"/>
    <w:rsid w:val="0076280A"/>
    <w:rsid w:val="00763042"/>
    <w:rsid w:val="007714F6"/>
    <w:rsid w:val="00772106"/>
    <w:rsid w:val="0077378B"/>
    <w:rsid w:val="00776523"/>
    <w:rsid w:val="007822B2"/>
    <w:rsid w:val="00786BB1"/>
    <w:rsid w:val="0079084C"/>
    <w:rsid w:val="00796D31"/>
    <w:rsid w:val="007A2B9B"/>
    <w:rsid w:val="007A36FE"/>
    <w:rsid w:val="007A3F2C"/>
    <w:rsid w:val="007B5A3A"/>
    <w:rsid w:val="007B7021"/>
    <w:rsid w:val="007C6374"/>
    <w:rsid w:val="007D2A67"/>
    <w:rsid w:val="007D3386"/>
    <w:rsid w:val="007E0745"/>
    <w:rsid w:val="007E5955"/>
    <w:rsid w:val="007E5C75"/>
    <w:rsid w:val="007F45CD"/>
    <w:rsid w:val="00800DED"/>
    <w:rsid w:val="008026C0"/>
    <w:rsid w:val="00803BD0"/>
    <w:rsid w:val="00804123"/>
    <w:rsid w:val="00806BF3"/>
    <w:rsid w:val="00814FE0"/>
    <w:rsid w:val="008168F3"/>
    <w:rsid w:val="0082162D"/>
    <w:rsid w:val="00823648"/>
    <w:rsid w:val="00825148"/>
    <w:rsid w:val="00825CEA"/>
    <w:rsid w:val="00827032"/>
    <w:rsid w:val="00832B71"/>
    <w:rsid w:val="008375C3"/>
    <w:rsid w:val="00842FFF"/>
    <w:rsid w:val="00844FE0"/>
    <w:rsid w:val="00845A9F"/>
    <w:rsid w:val="008460E6"/>
    <w:rsid w:val="008466F7"/>
    <w:rsid w:val="00847ED4"/>
    <w:rsid w:val="00850546"/>
    <w:rsid w:val="008528EA"/>
    <w:rsid w:val="008540E8"/>
    <w:rsid w:val="00854D64"/>
    <w:rsid w:val="00855042"/>
    <w:rsid w:val="0085737F"/>
    <w:rsid w:val="008576FA"/>
    <w:rsid w:val="00857D77"/>
    <w:rsid w:val="0086154C"/>
    <w:rsid w:val="008634D0"/>
    <w:rsid w:val="0086542D"/>
    <w:rsid w:val="00873B5F"/>
    <w:rsid w:val="00877A1F"/>
    <w:rsid w:val="008817DF"/>
    <w:rsid w:val="00883B85"/>
    <w:rsid w:val="00890AF9"/>
    <w:rsid w:val="008956D6"/>
    <w:rsid w:val="00896544"/>
    <w:rsid w:val="008A5981"/>
    <w:rsid w:val="008A661A"/>
    <w:rsid w:val="008B5C93"/>
    <w:rsid w:val="008B6549"/>
    <w:rsid w:val="008C0BCB"/>
    <w:rsid w:val="008C4B5B"/>
    <w:rsid w:val="008C61D2"/>
    <w:rsid w:val="008D33D7"/>
    <w:rsid w:val="008D471D"/>
    <w:rsid w:val="008D719A"/>
    <w:rsid w:val="00900261"/>
    <w:rsid w:val="00901A9C"/>
    <w:rsid w:val="00903A6F"/>
    <w:rsid w:val="0090515C"/>
    <w:rsid w:val="00911A56"/>
    <w:rsid w:val="00915246"/>
    <w:rsid w:val="0093006E"/>
    <w:rsid w:val="00930C66"/>
    <w:rsid w:val="00932B38"/>
    <w:rsid w:val="0093353B"/>
    <w:rsid w:val="009348EF"/>
    <w:rsid w:val="009524DE"/>
    <w:rsid w:val="009554F9"/>
    <w:rsid w:val="00961F43"/>
    <w:rsid w:val="00966DC9"/>
    <w:rsid w:val="00974E6A"/>
    <w:rsid w:val="00980D9F"/>
    <w:rsid w:val="00990FC9"/>
    <w:rsid w:val="009B02D5"/>
    <w:rsid w:val="009B49D0"/>
    <w:rsid w:val="009B4A6D"/>
    <w:rsid w:val="009B5CA8"/>
    <w:rsid w:val="009C3E76"/>
    <w:rsid w:val="009C7204"/>
    <w:rsid w:val="009D1524"/>
    <w:rsid w:val="009D67FA"/>
    <w:rsid w:val="009F0F0F"/>
    <w:rsid w:val="009F1D86"/>
    <w:rsid w:val="00A01884"/>
    <w:rsid w:val="00A049B3"/>
    <w:rsid w:val="00A0648E"/>
    <w:rsid w:val="00A07499"/>
    <w:rsid w:val="00A11B1C"/>
    <w:rsid w:val="00A2547C"/>
    <w:rsid w:val="00A26D34"/>
    <w:rsid w:val="00A323C2"/>
    <w:rsid w:val="00A3379A"/>
    <w:rsid w:val="00A35968"/>
    <w:rsid w:val="00A411F1"/>
    <w:rsid w:val="00A42D03"/>
    <w:rsid w:val="00A44C60"/>
    <w:rsid w:val="00A470DB"/>
    <w:rsid w:val="00A50C22"/>
    <w:rsid w:val="00A71A32"/>
    <w:rsid w:val="00A7561A"/>
    <w:rsid w:val="00A80168"/>
    <w:rsid w:val="00A8126F"/>
    <w:rsid w:val="00A81C3A"/>
    <w:rsid w:val="00A85C0F"/>
    <w:rsid w:val="00A9023A"/>
    <w:rsid w:val="00AA20FF"/>
    <w:rsid w:val="00AA51CB"/>
    <w:rsid w:val="00AA5FFC"/>
    <w:rsid w:val="00AA64FF"/>
    <w:rsid w:val="00AC2630"/>
    <w:rsid w:val="00AC61C5"/>
    <w:rsid w:val="00AC6307"/>
    <w:rsid w:val="00AC703F"/>
    <w:rsid w:val="00AC7BE0"/>
    <w:rsid w:val="00AE62D0"/>
    <w:rsid w:val="00AE7470"/>
    <w:rsid w:val="00AF0F8C"/>
    <w:rsid w:val="00AF3ED1"/>
    <w:rsid w:val="00AF54AD"/>
    <w:rsid w:val="00AF67A6"/>
    <w:rsid w:val="00AF7BB5"/>
    <w:rsid w:val="00AF7D6F"/>
    <w:rsid w:val="00B06FFE"/>
    <w:rsid w:val="00B10A8D"/>
    <w:rsid w:val="00B13864"/>
    <w:rsid w:val="00B14AA3"/>
    <w:rsid w:val="00B1615E"/>
    <w:rsid w:val="00B20B75"/>
    <w:rsid w:val="00B2127C"/>
    <w:rsid w:val="00B27A38"/>
    <w:rsid w:val="00B34560"/>
    <w:rsid w:val="00B373D0"/>
    <w:rsid w:val="00B52067"/>
    <w:rsid w:val="00B54423"/>
    <w:rsid w:val="00B56E89"/>
    <w:rsid w:val="00B62956"/>
    <w:rsid w:val="00B64F0D"/>
    <w:rsid w:val="00B7177F"/>
    <w:rsid w:val="00B7396F"/>
    <w:rsid w:val="00B74CC9"/>
    <w:rsid w:val="00B76C38"/>
    <w:rsid w:val="00B800CB"/>
    <w:rsid w:val="00B826BF"/>
    <w:rsid w:val="00B83434"/>
    <w:rsid w:val="00B84D57"/>
    <w:rsid w:val="00B863D7"/>
    <w:rsid w:val="00B91B2B"/>
    <w:rsid w:val="00B93B95"/>
    <w:rsid w:val="00B958C6"/>
    <w:rsid w:val="00BA482D"/>
    <w:rsid w:val="00BA72FC"/>
    <w:rsid w:val="00BB6574"/>
    <w:rsid w:val="00BB77DE"/>
    <w:rsid w:val="00BC2AA7"/>
    <w:rsid w:val="00BC4E80"/>
    <w:rsid w:val="00BD30E5"/>
    <w:rsid w:val="00BD55DE"/>
    <w:rsid w:val="00BE2DC1"/>
    <w:rsid w:val="00BF09E7"/>
    <w:rsid w:val="00BF1A43"/>
    <w:rsid w:val="00BF38D8"/>
    <w:rsid w:val="00BF5D6E"/>
    <w:rsid w:val="00BF74AD"/>
    <w:rsid w:val="00C11220"/>
    <w:rsid w:val="00C11C58"/>
    <w:rsid w:val="00C26042"/>
    <w:rsid w:val="00C3110C"/>
    <w:rsid w:val="00C35941"/>
    <w:rsid w:val="00C367DA"/>
    <w:rsid w:val="00C43834"/>
    <w:rsid w:val="00C47CCE"/>
    <w:rsid w:val="00C533C0"/>
    <w:rsid w:val="00C60B2D"/>
    <w:rsid w:val="00C634C8"/>
    <w:rsid w:val="00C63D27"/>
    <w:rsid w:val="00C72533"/>
    <w:rsid w:val="00C75D03"/>
    <w:rsid w:val="00C813B8"/>
    <w:rsid w:val="00C871A5"/>
    <w:rsid w:val="00C92B8F"/>
    <w:rsid w:val="00CA30EF"/>
    <w:rsid w:val="00CA7083"/>
    <w:rsid w:val="00CB0D29"/>
    <w:rsid w:val="00CB327B"/>
    <w:rsid w:val="00CB7B4C"/>
    <w:rsid w:val="00CC3040"/>
    <w:rsid w:val="00CC3F1B"/>
    <w:rsid w:val="00CC41B5"/>
    <w:rsid w:val="00CC447B"/>
    <w:rsid w:val="00CD0FFD"/>
    <w:rsid w:val="00CE1E65"/>
    <w:rsid w:val="00CE71FF"/>
    <w:rsid w:val="00D118B2"/>
    <w:rsid w:val="00D168CE"/>
    <w:rsid w:val="00D32DDA"/>
    <w:rsid w:val="00D35FFD"/>
    <w:rsid w:val="00D400DD"/>
    <w:rsid w:val="00D40FC9"/>
    <w:rsid w:val="00D63825"/>
    <w:rsid w:val="00D6691C"/>
    <w:rsid w:val="00D700A5"/>
    <w:rsid w:val="00D70DF8"/>
    <w:rsid w:val="00D71E16"/>
    <w:rsid w:val="00D84106"/>
    <w:rsid w:val="00D95DCB"/>
    <w:rsid w:val="00D96679"/>
    <w:rsid w:val="00DA0AAF"/>
    <w:rsid w:val="00DA4206"/>
    <w:rsid w:val="00DB35B6"/>
    <w:rsid w:val="00DB4613"/>
    <w:rsid w:val="00DB6AE5"/>
    <w:rsid w:val="00DC1951"/>
    <w:rsid w:val="00DC3568"/>
    <w:rsid w:val="00DD2B67"/>
    <w:rsid w:val="00DE0BFB"/>
    <w:rsid w:val="00DE2F2E"/>
    <w:rsid w:val="00DF06B2"/>
    <w:rsid w:val="00DF0A12"/>
    <w:rsid w:val="00DF69FC"/>
    <w:rsid w:val="00E0015F"/>
    <w:rsid w:val="00E00EEB"/>
    <w:rsid w:val="00E01B81"/>
    <w:rsid w:val="00E079C9"/>
    <w:rsid w:val="00E111B5"/>
    <w:rsid w:val="00E2175C"/>
    <w:rsid w:val="00E26558"/>
    <w:rsid w:val="00E34135"/>
    <w:rsid w:val="00E353E0"/>
    <w:rsid w:val="00E4108B"/>
    <w:rsid w:val="00E576C9"/>
    <w:rsid w:val="00E62D8B"/>
    <w:rsid w:val="00E66324"/>
    <w:rsid w:val="00E666D0"/>
    <w:rsid w:val="00E6718C"/>
    <w:rsid w:val="00E73A45"/>
    <w:rsid w:val="00E73E44"/>
    <w:rsid w:val="00E81438"/>
    <w:rsid w:val="00E837DE"/>
    <w:rsid w:val="00E874EB"/>
    <w:rsid w:val="00E96CA9"/>
    <w:rsid w:val="00E96E5B"/>
    <w:rsid w:val="00EA74B4"/>
    <w:rsid w:val="00EB363C"/>
    <w:rsid w:val="00EB3D91"/>
    <w:rsid w:val="00EB67A7"/>
    <w:rsid w:val="00EC10ED"/>
    <w:rsid w:val="00EC6EF1"/>
    <w:rsid w:val="00ED3C92"/>
    <w:rsid w:val="00ED529C"/>
    <w:rsid w:val="00ED799C"/>
    <w:rsid w:val="00EE711C"/>
    <w:rsid w:val="00F05619"/>
    <w:rsid w:val="00F05A1D"/>
    <w:rsid w:val="00F10117"/>
    <w:rsid w:val="00F13AA5"/>
    <w:rsid w:val="00F1479B"/>
    <w:rsid w:val="00F17219"/>
    <w:rsid w:val="00F24C30"/>
    <w:rsid w:val="00F2608B"/>
    <w:rsid w:val="00F27016"/>
    <w:rsid w:val="00F31866"/>
    <w:rsid w:val="00F319D2"/>
    <w:rsid w:val="00F427AA"/>
    <w:rsid w:val="00F5019C"/>
    <w:rsid w:val="00F520A4"/>
    <w:rsid w:val="00F52160"/>
    <w:rsid w:val="00F56A5B"/>
    <w:rsid w:val="00F56F42"/>
    <w:rsid w:val="00F71C59"/>
    <w:rsid w:val="00F76002"/>
    <w:rsid w:val="00F87ACF"/>
    <w:rsid w:val="00F87F9A"/>
    <w:rsid w:val="00F92C7D"/>
    <w:rsid w:val="00FA5F6C"/>
    <w:rsid w:val="00FA6E99"/>
    <w:rsid w:val="00FB3374"/>
    <w:rsid w:val="00FB5017"/>
    <w:rsid w:val="00FE08C8"/>
    <w:rsid w:val="00FE23BD"/>
    <w:rsid w:val="00FE35BE"/>
    <w:rsid w:val="00FF2C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3"/>
    <o:shapelayout v:ext="edit">
      <o:idmap v:ext="edit" data="1"/>
    </o:shapelayout>
  </w:shapeDefaults>
  <w:decimalSymbol w:val=","/>
  <w:listSeparator w:val=";"/>
  <w15:docId w15:val="{96DBA08A-CDE5-4727-87B7-53223C1F9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26D34"/>
  </w:style>
  <w:style w:type="paragraph" w:styleId="1">
    <w:name w:val="heading 1"/>
    <w:basedOn w:val="a"/>
    <w:next w:val="a"/>
    <w:link w:val="10"/>
    <w:uiPriority w:val="9"/>
    <w:qFormat/>
    <w:rsid w:val="004D1E5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855042"/>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D1E5D"/>
    <w:rPr>
      <w:rFonts w:asciiTheme="majorHAnsi" w:eastAsiaTheme="majorEastAsia" w:hAnsiTheme="majorHAnsi" w:cstheme="majorBidi"/>
      <w:color w:val="2E74B5" w:themeColor="accent1" w:themeShade="BF"/>
      <w:sz w:val="32"/>
      <w:szCs w:val="32"/>
    </w:rPr>
  </w:style>
  <w:style w:type="table" w:styleId="a3">
    <w:name w:val="Table Grid"/>
    <w:basedOn w:val="a1"/>
    <w:uiPriority w:val="39"/>
    <w:rsid w:val="00AA20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AA20FF"/>
    <w:pPr>
      <w:autoSpaceDE w:val="0"/>
      <w:autoSpaceDN w:val="0"/>
      <w:adjustRightInd w:val="0"/>
    </w:pPr>
    <w:rPr>
      <w:rFonts w:cs="Times New Roman"/>
      <w:color w:val="000000"/>
      <w:sz w:val="24"/>
      <w:szCs w:val="24"/>
    </w:rPr>
  </w:style>
  <w:style w:type="table" w:customStyle="1" w:styleId="11">
    <w:name w:val="Сетка таблицы1"/>
    <w:basedOn w:val="a1"/>
    <w:next w:val="a3"/>
    <w:uiPriority w:val="39"/>
    <w:rsid w:val="0067184A"/>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uiPriority w:val="39"/>
    <w:rsid w:val="0067184A"/>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39"/>
    <w:rsid w:val="0067184A"/>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662858"/>
    <w:pPr>
      <w:ind w:left="720"/>
      <w:contextualSpacing/>
    </w:pPr>
  </w:style>
  <w:style w:type="paragraph" w:styleId="a5">
    <w:name w:val="Balloon Text"/>
    <w:basedOn w:val="a"/>
    <w:link w:val="a6"/>
    <w:uiPriority w:val="99"/>
    <w:semiHidden/>
    <w:unhideWhenUsed/>
    <w:rsid w:val="00662858"/>
    <w:rPr>
      <w:rFonts w:ascii="Tahoma" w:hAnsi="Tahoma" w:cs="Tahoma"/>
      <w:sz w:val="16"/>
      <w:szCs w:val="16"/>
    </w:rPr>
  </w:style>
  <w:style w:type="character" w:customStyle="1" w:styleId="a6">
    <w:name w:val="Текст выноски Знак"/>
    <w:basedOn w:val="a0"/>
    <w:link w:val="a5"/>
    <w:uiPriority w:val="99"/>
    <w:semiHidden/>
    <w:rsid w:val="00662858"/>
    <w:rPr>
      <w:rFonts w:ascii="Tahoma" w:hAnsi="Tahoma" w:cs="Tahoma"/>
      <w:sz w:val="16"/>
      <w:szCs w:val="16"/>
    </w:rPr>
  </w:style>
  <w:style w:type="character" w:styleId="a7">
    <w:name w:val="Hyperlink"/>
    <w:basedOn w:val="a0"/>
    <w:uiPriority w:val="99"/>
    <w:unhideWhenUsed/>
    <w:rsid w:val="004D1E5D"/>
    <w:rPr>
      <w:color w:val="0563C1" w:themeColor="hyperlink"/>
      <w:u w:val="single"/>
    </w:rPr>
  </w:style>
  <w:style w:type="paragraph" w:styleId="a8">
    <w:name w:val="header"/>
    <w:basedOn w:val="a"/>
    <w:link w:val="a9"/>
    <w:uiPriority w:val="99"/>
    <w:unhideWhenUsed/>
    <w:rsid w:val="00F2608B"/>
    <w:pPr>
      <w:tabs>
        <w:tab w:val="center" w:pos="4677"/>
        <w:tab w:val="right" w:pos="9355"/>
      </w:tabs>
    </w:pPr>
  </w:style>
  <w:style w:type="character" w:customStyle="1" w:styleId="a9">
    <w:name w:val="Верхний колонтитул Знак"/>
    <w:basedOn w:val="a0"/>
    <w:link w:val="a8"/>
    <w:uiPriority w:val="99"/>
    <w:rsid w:val="00F2608B"/>
  </w:style>
  <w:style w:type="paragraph" w:styleId="aa">
    <w:name w:val="footer"/>
    <w:basedOn w:val="a"/>
    <w:link w:val="ab"/>
    <w:uiPriority w:val="99"/>
    <w:unhideWhenUsed/>
    <w:rsid w:val="00F2608B"/>
    <w:pPr>
      <w:tabs>
        <w:tab w:val="center" w:pos="4677"/>
        <w:tab w:val="right" w:pos="9355"/>
      </w:tabs>
    </w:pPr>
  </w:style>
  <w:style w:type="character" w:customStyle="1" w:styleId="ab">
    <w:name w:val="Нижний колонтитул Знак"/>
    <w:basedOn w:val="a0"/>
    <w:link w:val="aa"/>
    <w:uiPriority w:val="99"/>
    <w:rsid w:val="00F2608B"/>
  </w:style>
  <w:style w:type="paragraph" w:styleId="ac">
    <w:name w:val="Normal (Web)"/>
    <w:basedOn w:val="a"/>
    <w:uiPriority w:val="99"/>
    <w:semiHidden/>
    <w:unhideWhenUsed/>
    <w:rsid w:val="00483226"/>
    <w:rPr>
      <w:rFonts w:cs="Times New Roman"/>
      <w:sz w:val="24"/>
      <w:szCs w:val="24"/>
    </w:rPr>
  </w:style>
  <w:style w:type="character" w:styleId="ad">
    <w:name w:val="Placeholder Text"/>
    <w:basedOn w:val="a0"/>
    <w:uiPriority w:val="99"/>
    <w:semiHidden/>
    <w:rsid w:val="00627DCB"/>
    <w:rPr>
      <w:color w:val="808080"/>
    </w:rPr>
  </w:style>
  <w:style w:type="character" w:customStyle="1" w:styleId="20">
    <w:name w:val="Заголовок 2 Знак"/>
    <w:basedOn w:val="a0"/>
    <w:link w:val="2"/>
    <w:uiPriority w:val="9"/>
    <w:semiHidden/>
    <w:rsid w:val="00855042"/>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7708584">
      <w:bodyDiv w:val="1"/>
      <w:marLeft w:val="0"/>
      <w:marRight w:val="0"/>
      <w:marTop w:val="0"/>
      <w:marBottom w:val="0"/>
      <w:divBdr>
        <w:top w:val="none" w:sz="0" w:space="0" w:color="auto"/>
        <w:left w:val="none" w:sz="0" w:space="0" w:color="auto"/>
        <w:bottom w:val="none" w:sz="0" w:space="0" w:color="auto"/>
        <w:right w:val="none" w:sz="0" w:space="0" w:color="auto"/>
      </w:divBdr>
    </w:div>
    <w:div w:id="682317114">
      <w:bodyDiv w:val="1"/>
      <w:marLeft w:val="0"/>
      <w:marRight w:val="0"/>
      <w:marTop w:val="0"/>
      <w:marBottom w:val="0"/>
      <w:divBdr>
        <w:top w:val="none" w:sz="0" w:space="0" w:color="auto"/>
        <w:left w:val="none" w:sz="0" w:space="0" w:color="auto"/>
        <w:bottom w:val="none" w:sz="0" w:space="0" w:color="auto"/>
        <w:right w:val="none" w:sz="0" w:space="0" w:color="auto"/>
      </w:divBdr>
    </w:div>
    <w:div w:id="768088622">
      <w:bodyDiv w:val="1"/>
      <w:marLeft w:val="0"/>
      <w:marRight w:val="0"/>
      <w:marTop w:val="0"/>
      <w:marBottom w:val="0"/>
      <w:divBdr>
        <w:top w:val="none" w:sz="0" w:space="0" w:color="auto"/>
        <w:left w:val="none" w:sz="0" w:space="0" w:color="auto"/>
        <w:bottom w:val="none" w:sz="0" w:space="0" w:color="auto"/>
        <w:right w:val="none" w:sz="0" w:space="0" w:color="auto"/>
      </w:divBdr>
      <w:divsChild>
        <w:div w:id="946078018">
          <w:marLeft w:val="360"/>
          <w:marRight w:val="0"/>
          <w:marTop w:val="200"/>
          <w:marBottom w:val="0"/>
          <w:divBdr>
            <w:top w:val="none" w:sz="0" w:space="0" w:color="auto"/>
            <w:left w:val="none" w:sz="0" w:space="0" w:color="auto"/>
            <w:bottom w:val="none" w:sz="0" w:space="0" w:color="auto"/>
            <w:right w:val="none" w:sz="0" w:space="0" w:color="auto"/>
          </w:divBdr>
        </w:div>
        <w:div w:id="317073916">
          <w:marLeft w:val="360"/>
          <w:marRight w:val="0"/>
          <w:marTop w:val="200"/>
          <w:marBottom w:val="0"/>
          <w:divBdr>
            <w:top w:val="none" w:sz="0" w:space="0" w:color="auto"/>
            <w:left w:val="none" w:sz="0" w:space="0" w:color="auto"/>
            <w:bottom w:val="none" w:sz="0" w:space="0" w:color="auto"/>
            <w:right w:val="none" w:sz="0" w:space="0" w:color="auto"/>
          </w:divBdr>
        </w:div>
      </w:divsChild>
    </w:div>
    <w:div w:id="876505924">
      <w:bodyDiv w:val="1"/>
      <w:marLeft w:val="0"/>
      <w:marRight w:val="0"/>
      <w:marTop w:val="0"/>
      <w:marBottom w:val="0"/>
      <w:divBdr>
        <w:top w:val="none" w:sz="0" w:space="0" w:color="auto"/>
        <w:left w:val="none" w:sz="0" w:space="0" w:color="auto"/>
        <w:bottom w:val="none" w:sz="0" w:space="0" w:color="auto"/>
        <w:right w:val="none" w:sz="0" w:space="0" w:color="auto"/>
      </w:divBdr>
    </w:div>
    <w:div w:id="1016422831">
      <w:bodyDiv w:val="1"/>
      <w:marLeft w:val="0"/>
      <w:marRight w:val="0"/>
      <w:marTop w:val="0"/>
      <w:marBottom w:val="0"/>
      <w:divBdr>
        <w:top w:val="none" w:sz="0" w:space="0" w:color="auto"/>
        <w:left w:val="none" w:sz="0" w:space="0" w:color="auto"/>
        <w:bottom w:val="none" w:sz="0" w:space="0" w:color="auto"/>
        <w:right w:val="none" w:sz="0" w:space="0" w:color="auto"/>
      </w:divBdr>
      <w:divsChild>
        <w:div w:id="4677956">
          <w:marLeft w:val="360"/>
          <w:marRight w:val="0"/>
          <w:marTop w:val="200"/>
          <w:marBottom w:val="0"/>
          <w:divBdr>
            <w:top w:val="none" w:sz="0" w:space="0" w:color="auto"/>
            <w:left w:val="none" w:sz="0" w:space="0" w:color="auto"/>
            <w:bottom w:val="none" w:sz="0" w:space="0" w:color="auto"/>
            <w:right w:val="none" w:sz="0" w:space="0" w:color="auto"/>
          </w:divBdr>
        </w:div>
        <w:div w:id="20404125">
          <w:marLeft w:val="360"/>
          <w:marRight w:val="0"/>
          <w:marTop w:val="200"/>
          <w:marBottom w:val="0"/>
          <w:divBdr>
            <w:top w:val="none" w:sz="0" w:space="0" w:color="auto"/>
            <w:left w:val="none" w:sz="0" w:space="0" w:color="auto"/>
            <w:bottom w:val="none" w:sz="0" w:space="0" w:color="auto"/>
            <w:right w:val="none" w:sz="0" w:space="0" w:color="auto"/>
          </w:divBdr>
        </w:div>
      </w:divsChild>
    </w:div>
    <w:div w:id="1361204327">
      <w:bodyDiv w:val="1"/>
      <w:marLeft w:val="0"/>
      <w:marRight w:val="0"/>
      <w:marTop w:val="0"/>
      <w:marBottom w:val="0"/>
      <w:divBdr>
        <w:top w:val="none" w:sz="0" w:space="0" w:color="auto"/>
        <w:left w:val="none" w:sz="0" w:space="0" w:color="auto"/>
        <w:bottom w:val="none" w:sz="0" w:space="0" w:color="auto"/>
        <w:right w:val="none" w:sz="0" w:space="0" w:color="auto"/>
      </w:divBdr>
    </w:div>
    <w:div w:id="1746488187">
      <w:bodyDiv w:val="1"/>
      <w:marLeft w:val="0"/>
      <w:marRight w:val="0"/>
      <w:marTop w:val="0"/>
      <w:marBottom w:val="0"/>
      <w:divBdr>
        <w:top w:val="none" w:sz="0" w:space="0" w:color="auto"/>
        <w:left w:val="none" w:sz="0" w:space="0" w:color="auto"/>
        <w:bottom w:val="none" w:sz="0" w:space="0" w:color="auto"/>
        <w:right w:val="none" w:sz="0" w:space="0" w:color="auto"/>
      </w:divBdr>
    </w:div>
    <w:div w:id="1964268910">
      <w:bodyDiv w:val="1"/>
      <w:marLeft w:val="0"/>
      <w:marRight w:val="0"/>
      <w:marTop w:val="0"/>
      <w:marBottom w:val="0"/>
      <w:divBdr>
        <w:top w:val="none" w:sz="0" w:space="0" w:color="auto"/>
        <w:left w:val="none" w:sz="0" w:space="0" w:color="auto"/>
        <w:bottom w:val="none" w:sz="0" w:space="0" w:color="auto"/>
        <w:right w:val="none" w:sz="0" w:space="0" w:color="auto"/>
      </w:divBdr>
      <w:divsChild>
        <w:div w:id="2146926481">
          <w:marLeft w:val="576"/>
          <w:marRight w:val="0"/>
          <w:marTop w:val="200"/>
          <w:marBottom w:val="0"/>
          <w:divBdr>
            <w:top w:val="none" w:sz="0" w:space="0" w:color="auto"/>
            <w:left w:val="none" w:sz="0" w:space="0" w:color="auto"/>
            <w:bottom w:val="none" w:sz="0" w:space="0" w:color="auto"/>
            <w:right w:val="none" w:sz="0" w:space="0" w:color="auto"/>
          </w:divBdr>
        </w:div>
        <w:div w:id="446583669">
          <w:marLeft w:val="576"/>
          <w:marRight w:val="0"/>
          <w:marTop w:val="200"/>
          <w:marBottom w:val="0"/>
          <w:divBdr>
            <w:top w:val="none" w:sz="0" w:space="0" w:color="auto"/>
            <w:left w:val="none" w:sz="0" w:space="0" w:color="auto"/>
            <w:bottom w:val="none" w:sz="0" w:space="0" w:color="auto"/>
            <w:right w:val="none" w:sz="0" w:space="0" w:color="auto"/>
          </w:divBdr>
        </w:div>
        <w:div w:id="1672948105">
          <w:marLeft w:val="576"/>
          <w:marRight w:val="0"/>
          <w:marTop w:val="200"/>
          <w:marBottom w:val="0"/>
          <w:divBdr>
            <w:top w:val="none" w:sz="0" w:space="0" w:color="auto"/>
            <w:left w:val="none" w:sz="0" w:space="0" w:color="auto"/>
            <w:bottom w:val="none" w:sz="0" w:space="0" w:color="auto"/>
            <w:right w:val="none" w:sz="0" w:space="0" w:color="auto"/>
          </w:divBdr>
        </w:div>
      </w:divsChild>
    </w:div>
    <w:div w:id="2039116386">
      <w:bodyDiv w:val="1"/>
      <w:marLeft w:val="0"/>
      <w:marRight w:val="0"/>
      <w:marTop w:val="0"/>
      <w:marBottom w:val="0"/>
      <w:divBdr>
        <w:top w:val="none" w:sz="0" w:space="0" w:color="auto"/>
        <w:left w:val="none" w:sz="0" w:space="0" w:color="auto"/>
        <w:bottom w:val="none" w:sz="0" w:space="0" w:color="auto"/>
        <w:right w:val="none" w:sz="0" w:space="0" w:color="auto"/>
      </w:divBdr>
      <w:divsChild>
        <w:div w:id="1251160082">
          <w:marLeft w:val="547"/>
          <w:marRight w:val="0"/>
          <w:marTop w:val="0"/>
          <w:marBottom w:val="0"/>
          <w:divBdr>
            <w:top w:val="none" w:sz="0" w:space="0" w:color="auto"/>
            <w:left w:val="none" w:sz="0" w:space="0" w:color="auto"/>
            <w:bottom w:val="none" w:sz="0" w:space="0" w:color="auto"/>
            <w:right w:val="none" w:sz="0" w:space="0" w:color="auto"/>
          </w:divBdr>
        </w:div>
        <w:div w:id="230043968">
          <w:marLeft w:val="547"/>
          <w:marRight w:val="0"/>
          <w:marTop w:val="0"/>
          <w:marBottom w:val="0"/>
          <w:divBdr>
            <w:top w:val="none" w:sz="0" w:space="0" w:color="auto"/>
            <w:left w:val="none" w:sz="0" w:space="0" w:color="auto"/>
            <w:bottom w:val="none" w:sz="0" w:space="0" w:color="auto"/>
            <w:right w:val="none" w:sz="0" w:space="0" w:color="auto"/>
          </w:divBdr>
        </w:div>
        <w:div w:id="65827244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8.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4.jpeg"/><Relationship Id="rId63" Type="http://schemas.openxmlformats.org/officeDocument/2006/relationships/image" Target="media/image45.png"/><Relationship Id="rId68" Type="http://schemas.openxmlformats.org/officeDocument/2006/relationships/oleObject" Target="embeddings/oleObject5.bin"/><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4.jpeg"/><Relationship Id="rId133" Type="http://schemas.openxmlformats.org/officeDocument/2006/relationships/image" Target="media/image103.png"/><Relationship Id="rId138" Type="http://schemas.microsoft.com/office/2007/relationships/hdphoto" Target="media/hdphoto11.wdp"/><Relationship Id="rId16" Type="http://schemas.openxmlformats.org/officeDocument/2006/relationships/image" Target="media/image6.png"/><Relationship Id="rId107" Type="http://schemas.openxmlformats.org/officeDocument/2006/relationships/image" Target="media/image79.png"/><Relationship Id="rId11" Type="http://schemas.microsoft.com/office/2007/relationships/hdphoto" Target="media/hdphoto2.wdp"/><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38.png"/><Relationship Id="rId58" Type="http://schemas.openxmlformats.org/officeDocument/2006/relationships/image" Target="media/image42.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chart" Target="charts/chart4.xml"/><Relationship Id="rId123" Type="http://schemas.openxmlformats.org/officeDocument/2006/relationships/hyperlink" Target="http://docplayer.ru/41986127-Vliyanie-geometricheskoy-formy-sopla-struynogo-nasosa-na-ego-harakteristiki.html" TargetMode="External"/><Relationship Id="rId128" Type="http://schemas.openxmlformats.org/officeDocument/2006/relationships/image" Target="media/image98.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jpeg"/><Relationship Id="rId48" Type="http://schemas.microsoft.com/office/2007/relationships/hdphoto" Target="media/hdphoto6.wdp"/><Relationship Id="rId64" Type="http://schemas.openxmlformats.org/officeDocument/2006/relationships/oleObject" Target="embeddings/oleObject3.bin"/><Relationship Id="rId69" Type="http://schemas.openxmlformats.org/officeDocument/2006/relationships/image" Target="media/image48.png"/><Relationship Id="rId113" Type="http://schemas.openxmlformats.org/officeDocument/2006/relationships/image" Target="media/image85.jpeg"/><Relationship Id="rId118" Type="http://schemas.openxmlformats.org/officeDocument/2006/relationships/image" Target="media/image89.jpeg"/><Relationship Id="rId134" Type="http://schemas.openxmlformats.org/officeDocument/2006/relationships/image" Target="media/image104.png"/><Relationship Id="rId139" Type="http://schemas.openxmlformats.org/officeDocument/2006/relationships/image" Target="media/image108.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oleObject" Target="embeddings/oleObject7.bin"/><Relationship Id="rId80" Type="http://schemas.microsoft.com/office/2007/relationships/hdphoto" Target="media/hdphoto9.wdp"/><Relationship Id="rId85" Type="http://schemas.openxmlformats.org/officeDocument/2006/relationships/image" Target="media/image61.png"/><Relationship Id="rId93" Type="http://schemas.openxmlformats.org/officeDocument/2006/relationships/image" Target="media/image69.png"/><Relationship Id="rId98" Type="http://schemas.openxmlformats.org/officeDocument/2006/relationships/image" Target="media/image74.jpeg"/><Relationship Id="rId121" Type="http://schemas.openxmlformats.org/officeDocument/2006/relationships/image" Target="media/image92.png"/><Relationship Id="rId14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microsoft.com/office/2007/relationships/hdphoto" Target="media/hdphoto5.wdp"/><Relationship Id="rId59" Type="http://schemas.openxmlformats.org/officeDocument/2006/relationships/image" Target="media/image43.png"/><Relationship Id="rId67" Type="http://schemas.openxmlformats.org/officeDocument/2006/relationships/image" Target="media/image47.png"/><Relationship Id="rId103" Type="http://schemas.openxmlformats.org/officeDocument/2006/relationships/chart" Target="charts/chart5.xml"/><Relationship Id="rId108" Type="http://schemas.openxmlformats.org/officeDocument/2006/relationships/image" Target="media/image80.png"/><Relationship Id="rId116" Type="http://schemas.openxmlformats.org/officeDocument/2006/relationships/image" Target="media/image87.png"/><Relationship Id="rId124" Type="http://schemas.openxmlformats.org/officeDocument/2006/relationships/image" Target="media/image94.png"/><Relationship Id="rId129" Type="http://schemas.openxmlformats.org/officeDocument/2006/relationships/image" Target="media/image99.png"/><Relationship Id="rId137" Type="http://schemas.openxmlformats.org/officeDocument/2006/relationships/image" Target="media/image107.jpeg"/><Relationship Id="rId20" Type="http://schemas.openxmlformats.org/officeDocument/2006/relationships/image" Target="media/image10.png"/><Relationship Id="rId41" Type="http://schemas.microsoft.com/office/2007/relationships/hdphoto" Target="media/hdphoto3.wdp"/><Relationship Id="rId54" Type="http://schemas.microsoft.com/office/2007/relationships/hdphoto" Target="media/hdphoto8.wdp"/><Relationship Id="rId62" Type="http://schemas.openxmlformats.org/officeDocument/2006/relationships/oleObject" Target="embeddings/oleObject2.bin"/><Relationship Id="rId70" Type="http://schemas.openxmlformats.org/officeDocument/2006/relationships/oleObject" Target="embeddings/oleObject6.bin"/><Relationship Id="rId75" Type="http://schemas.openxmlformats.org/officeDocument/2006/relationships/image" Target="media/image52.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jpeg"/><Relationship Id="rId111" Type="http://schemas.openxmlformats.org/officeDocument/2006/relationships/image" Target="media/image83.png"/><Relationship Id="rId132" Type="http://schemas.openxmlformats.org/officeDocument/2006/relationships/image" Target="media/image102.png"/><Relationship Id="rId140" Type="http://schemas.openxmlformats.org/officeDocument/2006/relationships/image" Target="media/image10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5.png"/><Relationship Id="rId57" Type="http://schemas.openxmlformats.org/officeDocument/2006/relationships/image" Target="media/image41.jpeg"/><Relationship Id="rId106" Type="http://schemas.openxmlformats.org/officeDocument/2006/relationships/image" Target="media/image78.png"/><Relationship Id="rId114" Type="http://schemas.openxmlformats.org/officeDocument/2006/relationships/image" Target="media/image86.png"/><Relationship Id="rId119" Type="http://schemas.openxmlformats.org/officeDocument/2006/relationships/image" Target="media/image90.jpeg"/><Relationship Id="rId127" Type="http://schemas.openxmlformats.org/officeDocument/2006/relationships/image" Target="media/image97.png"/><Relationship Id="rId10" Type="http://schemas.openxmlformats.org/officeDocument/2006/relationships/image" Target="media/image2.png"/><Relationship Id="rId31" Type="http://schemas.openxmlformats.org/officeDocument/2006/relationships/image" Target="media/image21.png"/><Relationship Id="rId44" Type="http://schemas.microsoft.com/office/2007/relationships/hdphoto" Target="media/hdphoto4.wdp"/><Relationship Id="rId52" Type="http://schemas.microsoft.com/office/2007/relationships/hdphoto" Target="media/hdphoto7.wdp"/><Relationship Id="rId60" Type="http://schemas.openxmlformats.org/officeDocument/2006/relationships/oleObject" Target="embeddings/oleObject1.bin"/><Relationship Id="rId65" Type="http://schemas.openxmlformats.org/officeDocument/2006/relationships/image" Target="media/image46.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chart" Target="charts/chart3.xml"/><Relationship Id="rId122" Type="http://schemas.openxmlformats.org/officeDocument/2006/relationships/image" Target="media/image93.png"/><Relationship Id="rId130" Type="http://schemas.openxmlformats.org/officeDocument/2006/relationships/image" Target="media/image100.png"/><Relationship Id="rId135" Type="http://schemas.openxmlformats.org/officeDocument/2006/relationships/image" Target="media/image105.png"/><Relationship Id="rId143"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chart" Target="charts/chart1.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81.png"/><Relationship Id="rId34" Type="http://schemas.openxmlformats.org/officeDocument/2006/relationships/image" Target="media/image24.png"/><Relationship Id="rId50" Type="http://schemas.openxmlformats.org/officeDocument/2006/relationships/image" Target="media/image36.png"/><Relationship Id="rId55" Type="http://schemas.openxmlformats.org/officeDocument/2006/relationships/image" Target="media/image39.png"/><Relationship Id="rId76" Type="http://schemas.openxmlformats.org/officeDocument/2006/relationships/image" Target="media/image53.png"/><Relationship Id="rId97" Type="http://schemas.openxmlformats.org/officeDocument/2006/relationships/image" Target="media/image73.jpeg"/><Relationship Id="rId104" Type="http://schemas.openxmlformats.org/officeDocument/2006/relationships/image" Target="media/image76.wmf"/><Relationship Id="rId120" Type="http://schemas.openxmlformats.org/officeDocument/2006/relationships/image" Target="media/image91.jpeg"/><Relationship Id="rId125" Type="http://schemas.openxmlformats.org/officeDocument/2006/relationships/image" Target="media/image95.png"/><Relationship Id="rId141"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3.jpeg"/><Relationship Id="rId66" Type="http://schemas.openxmlformats.org/officeDocument/2006/relationships/oleObject" Target="embeddings/oleObject4.bin"/><Relationship Id="rId87" Type="http://schemas.openxmlformats.org/officeDocument/2006/relationships/image" Target="media/image63.png"/><Relationship Id="rId110" Type="http://schemas.openxmlformats.org/officeDocument/2006/relationships/image" Target="media/image82.png"/><Relationship Id="rId115" Type="http://schemas.microsoft.com/office/2007/relationships/hdphoto" Target="media/hdphoto10.wdp"/><Relationship Id="rId131" Type="http://schemas.openxmlformats.org/officeDocument/2006/relationships/image" Target="media/image101.png"/><Relationship Id="rId136" Type="http://schemas.openxmlformats.org/officeDocument/2006/relationships/image" Target="media/image106.png"/><Relationship Id="rId61" Type="http://schemas.openxmlformats.org/officeDocument/2006/relationships/image" Target="media/image44.png"/><Relationship Id="rId82" Type="http://schemas.openxmlformats.org/officeDocument/2006/relationships/image" Target="media/image58.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0.jpeg"/><Relationship Id="rId77" Type="http://schemas.openxmlformats.org/officeDocument/2006/relationships/image" Target="media/image54.png"/><Relationship Id="rId100" Type="http://schemas.openxmlformats.org/officeDocument/2006/relationships/chart" Target="charts/chart2.xml"/><Relationship Id="rId105" Type="http://schemas.openxmlformats.org/officeDocument/2006/relationships/image" Target="media/image77.wmf"/><Relationship Id="rId126" Type="http://schemas.openxmlformats.org/officeDocument/2006/relationships/image" Target="media/image96.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AppData\Local\Temp\Rar$DIa0.222\&#1056;&#1072;&#1089;&#1095;&#1077;&#1090;%20&#1088;&#1077;&#1078;&#1080;&#1084;&#1086;&#1074;%20&#1088;&#1072;&#1073;&#1086;&#1090;&#1099;%20&#1059;&#1069;&#1062;&#1053;-&#1043;&#1057;&#1053;.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Столбец1</c:v>
                </c:pt>
              </c:strCache>
            </c:strRef>
          </c:tx>
          <c:spPr>
            <a:ln>
              <a:noFill/>
            </a:ln>
          </c:spPr>
          <c:dPt>
            <c:idx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25AB-4A0A-BB43-1D36CFC7CC5C}"/>
              </c:ext>
            </c:extLst>
          </c:dPt>
          <c:dPt>
            <c:idx val="1"/>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25AB-4A0A-BB43-1D36CFC7CC5C}"/>
              </c:ext>
            </c:extLst>
          </c:dPt>
          <c:dPt>
            <c:idx val="2"/>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25AB-4A0A-BB43-1D36CFC7CC5C}"/>
              </c:ext>
            </c:extLst>
          </c:dPt>
          <c:dLbls>
            <c:dLbl>
              <c:idx val="0"/>
              <c:layout/>
              <c:tx>
                <c:rich>
                  <a:bodyPr/>
                  <a:lstStyle/>
                  <a:p>
                    <a:fld id="{891A4A2A-3B30-4393-833C-BFD27C836533}" type="PERCENTAGE">
                      <a:rPr lang="en-US" baseline="0"/>
                      <a:pPr/>
                      <a:t>[ПРОЦЕНТ]</a:t>
                    </a:fld>
                    <a:endParaRPr lang="ru-RU"/>
                  </a:p>
                </c:rich>
              </c:tx>
              <c:dLblPos val="ct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25AB-4A0A-BB43-1D36CFC7CC5C}"/>
                </c:ext>
                <c:ext xmlns:c15="http://schemas.microsoft.com/office/drawing/2012/chart" uri="{CE6537A1-D6FC-4f65-9D91-7224C49458BB}">
                  <c15:layout/>
                  <c15:dlblFieldTable/>
                  <c15:showDataLabelsRange val="0"/>
                </c:ext>
              </c:extLst>
            </c:dLbl>
            <c:dLbl>
              <c:idx val="1"/>
              <c:layout>
                <c:manualLayout>
                  <c:x val="6.8973717466603218E-2"/>
                  <c:y val="-0.36354015748031498"/>
                </c:manualLayout>
              </c:layout>
              <c:tx>
                <c:rich>
                  <a:bodyPr rot="0" spcFirstLastPara="1" vertOverflow="ellipsis" vert="horz" wrap="square" lIns="38100" tIns="19050" rIns="38100" bIns="19050" anchor="ctr" anchorCtr="1">
                    <a:no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2A61E82D-4494-4AC5-8B56-AFDFCD2635D9}" type="PERCENTAGE">
                      <a:rPr lang="en-US" baseline="0"/>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[ПРОЦЕНТ]</a:t>
                    </a:fld>
                    <a:endParaRPr lang="ru-RU"/>
                  </a:p>
                </c:rich>
              </c:tx>
              <c:spPr>
                <a:noFill/>
                <a:ln>
                  <a:noFill/>
                </a:ln>
                <a:effectLst/>
              </c:sp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25AB-4A0A-BB43-1D36CFC7CC5C}"/>
                </c:ext>
                <c:ext xmlns:c15="http://schemas.microsoft.com/office/drawing/2012/chart" uri="{CE6537A1-D6FC-4f65-9D91-7224C49458BB}">
                  <c15:layout>
                    <c:manualLayout>
                      <c:w val="9.870935723677815E-2"/>
                      <c:h val="0.12163779527559056"/>
                    </c:manualLayout>
                  </c15:layout>
                  <c15:dlblFieldTable/>
                  <c15:showDataLabelsRange val="0"/>
                </c:ext>
              </c:extLst>
            </c:dLbl>
            <c:dLbl>
              <c:idx val="2"/>
              <c:layout/>
              <c:tx>
                <c:rich>
                  <a:bodyPr rot="0" spcFirstLastPara="1" vertOverflow="clip" horzOverflow="clip" vert="horz" wrap="square" lIns="38100" tIns="19050" rIns="38100" bIns="19050" anchor="ctr" anchorCtr="1">
                    <a:no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D62B7929-B0FF-4EFE-8DB3-47764B801AB5}" type="PERCENTAGE">
                      <a:rPr lang="en-US" baseline="0"/>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[ПРОЦЕНТ]</a:t>
                    </a:fld>
                    <a:endParaRPr lang="ru-RU"/>
                  </a:p>
                </c:rich>
              </c:tx>
              <c:spPr>
                <a:solidFill>
                  <a:schemeClr val="accent6"/>
                </a:solidFill>
                <a:ln>
                  <a:noFill/>
                </a:ln>
                <a:effectLst/>
              </c:spPr>
              <c:dLblPos val="ct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25AB-4A0A-BB43-1D36CFC7CC5C}"/>
                </c:ext>
                <c:ext xmlns:c15="http://schemas.microsoft.com/office/drawing/2012/chart" uri="{CE6537A1-D6FC-4f65-9D91-7224C49458BB}">
                  <c15:spPr xmlns:c15="http://schemas.microsoft.com/office/drawing/2012/chart">
                    <a:prstGeom prst="rect">
                      <a:avLst/>
                    </a:prstGeom>
                  </c15:spPr>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Лист1!$A$2:$A$4</c:f>
              <c:strCache>
                <c:ptCount val="3"/>
                <c:pt idx="0">
                  <c:v>механический износ</c:v>
                </c:pt>
                <c:pt idx="1">
                  <c:v>неисправности эл.части</c:v>
                </c:pt>
                <c:pt idx="2">
                  <c:v>прочие</c:v>
                </c:pt>
              </c:strCache>
            </c:strRef>
          </c:cat>
          <c:val>
            <c:numRef>
              <c:f>Лист1!$B$2:$B$4</c:f>
              <c:numCache>
                <c:formatCode>0%</c:formatCode>
                <c:ptCount val="3"/>
                <c:pt idx="0">
                  <c:v>0.45</c:v>
                </c:pt>
                <c:pt idx="1">
                  <c:v>0.14000000000000001</c:v>
                </c:pt>
                <c:pt idx="2">
                  <c:v>0.41</c:v>
                </c:pt>
              </c:numCache>
            </c:numRef>
          </c:val>
          <c:extLst xmlns:c16r2="http://schemas.microsoft.com/office/drawing/2015/06/chart">
            <c:ext xmlns:c16="http://schemas.microsoft.com/office/drawing/2014/chart" uri="{C3380CC4-5D6E-409C-BE32-E72D297353CC}">
              <c16:uniqueId val="{00000006-25AB-4A0A-BB43-1D36CFC7CC5C}"/>
            </c:ext>
          </c:extLst>
        </c:ser>
        <c:dLbls>
          <c:dLblPos val="ctr"/>
          <c:showLegendKey val="0"/>
          <c:showVal val="0"/>
          <c:showCatName val="0"/>
          <c:showSerName val="0"/>
          <c:showPercent val="1"/>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ru-RU"/>
              <a:t>Насос 2м3/ч, 20м напор</a:t>
            </a:r>
          </a:p>
        </c:rich>
      </c:tx>
      <c:layout/>
      <c:overlay val="0"/>
      <c:spPr>
        <a:noFill/>
        <a:ln>
          <a:noFill/>
        </a:ln>
        <a:effectLst/>
      </c:spPr>
    </c:title>
    <c:autoTitleDeleted val="0"/>
    <c:plotArea>
      <c:layout/>
      <c:scatterChart>
        <c:scatterStyle val="smoothMarker"/>
        <c:varyColors val="0"/>
        <c:ser>
          <c:idx val="0"/>
          <c:order val="0"/>
          <c:tx>
            <c:strRef>
              <c:f>'[Расчет режимов работы УЭЦН-ГСН.xlsx]b=0,28, Ps=1atm, Pd=1,5 atm'!$B$2</c:f>
              <c:strCache>
                <c:ptCount val="1"/>
                <c:pt idx="0">
                  <c:v>Q1, м3/ч</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'[Расчет режимов работы УЭЦН-ГСН.xlsx]b=0,28, Ps=1atm, Pd=1,5 atm'!$A$3:$A$7</c:f>
              <c:numCache>
                <c:formatCode>General</c:formatCode>
                <c:ptCount val="5"/>
                <c:pt idx="0">
                  <c:v>52.5</c:v>
                </c:pt>
                <c:pt idx="1">
                  <c:v>55</c:v>
                </c:pt>
                <c:pt idx="2">
                  <c:v>60</c:v>
                </c:pt>
                <c:pt idx="3">
                  <c:v>65</c:v>
                </c:pt>
                <c:pt idx="4">
                  <c:v>70</c:v>
                </c:pt>
              </c:numCache>
            </c:numRef>
          </c:xVal>
          <c:yVal>
            <c:numRef>
              <c:f>'[Расчет режимов работы УЭЦН-ГСН.xlsx]b=0,28, Ps=1atm, Pd=1,5 atm'!$B$3:$B$7</c:f>
              <c:numCache>
                <c:formatCode>General</c:formatCode>
                <c:ptCount val="5"/>
                <c:pt idx="0">
                  <c:v>2.1</c:v>
                </c:pt>
                <c:pt idx="1">
                  <c:v>2.2000000000000002</c:v>
                </c:pt>
                <c:pt idx="2">
                  <c:v>2.4</c:v>
                </c:pt>
                <c:pt idx="3">
                  <c:v>2.6</c:v>
                </c:pt>
                <c:pt idx="4">
                  <c:v>2.8</c:v>
                </c:pt>
              </c:numCache>
            </c:numRef>
          </c:yVal>
          <c:smooth val="1"/>
          <c:extLst xmlns:c16r2="http://schemas.microsoft.com/office/drawing/2015/06/chart">
            <c:ext xmlns:c16="http://schemas.microsoft.com/office/drawing/2014/chart" uri="{C3380CC4-5D6E-409C-BE32-E72D297353CC}">
              <c16:uniqueId val="{00000000-350C-46A2-BC4F-A3AA78050BBE}"/>
            </c:ext>
          </c:extLst>
        </c:ser>
        <c:ser>
          <c:idx val="1"/>
          <c:order val="1"/>
          <c:tx>
            <c:strRef>
              <c:f>'[Расчет режимов работы УЭЦН-ГСН.xlsx]b=0,28, Ps=1atm, Pd=1,5 atm'!$C$2</c:f>
              <c:strCache>
                <c:ptCount val="1"/>
                <c:pt idx="0">
                  <c:v>Q2, м3/ч</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'[Расчет режимов работы УЭЦН-ГСН.xlsx]b=0,28, Ps=1atm, Pd=1,5 atm'!$A$3:$A$7</c:f>
              <c:numCache>
                <c:formatCode>General</c:formatCode>
                <c:ptCount val="5"/>
                <c:pt idx="0">
                  <c:v>52.5</c:v>
                </c:pt>
                <c:pt idx="1">
                  <c:v>55</c:v>
                </c:pt>
                <c:pt idx="2">
                  <c:v>60</c:v>
                </c:pt>
                <c:pt idx="3">
                  <c:v>65</c:v>
                </c:pt>
                <c:pt idx="4">
                  <c:v>70</c:v>
                </c:pt>
              </c:numCache>
            </c:numRef>
          </c:xVal>
          <c:yVal>
            <c:numRef>
              <c:f>'[Расчет режимов работы УЭЦН-ГСН.xlsx]b=0,28, Ps=1atm, Pd=1,5 atm'!$C$3:$C$7</c:f>
              <c:numCache>
                <c:formatCode>General</c:formatCode>
                <c:ptCount val="5"/>
                <c:pt idx="0">
                  <c:v>0.16</c:v>
                </c:pt>
                <c:pt idx="1">
                  <c:v>0.92</c:v>
                </c:pt>
                <c:pt idx="2">
                  <c:v>2.02</c:v>
                </c:pt>
                <c:pt idx="3">
                  <c:v>2.84</c:v>
                </c:pt>
                <c:pt idx="4">
                  <c:v>3.53</c:v>
                </c:pt>
              </c:numCache>
            </c:numRef>
          </c:yVal>
          <c:smooth val="1"/>
          <c:extLst xmlns:c16r2="http://schemas.microsoft.com/office/drawing/2015/06/chart">
            <c:ext xmlns:c16="http://schemas.microsoft.com/office/drawing/2014/chart" uri="{C3380CC4-5D6E-409C-BE32-E72D297353CC}">
              <c16:uniqueId val="{00000001-350C-46A2-BC4F-A3AA78050BBE}"/>
            </c:ext>
          </c:extLst>
        </c:ser>
        <c:dLbls>
          <c:showLegendKey val="0"/>
          <c:showVal val="0"/>
          <c:showCatName val="0"/>
          <c:showSerName val="0"/>
          <c:showPercent val="0"/>
          <c:showBubbleSize val="0"/>
        </c:dLbls>
        <c:axId val="176551240"/>
        <c:axId val="176552024"/>
      </c:scatterChart>
      <c:scatterChart>
        <c:scatterStyle val="smoothMarker"/>
        <c:varyColors val="0"/>
        <c:ser>
          <c:idx val="2"/>
          <c:order val="2"/>
          <c:tx>
            <c:strRef>
              <c:f>'[Расчет режимов работы УЭЦН-ГСН.xlsx]b=0,28, Ps=1atm, Pd=1,5 atm'!$E$2</c:f>
              <c:strCache>
                <c:ptCount val="1"/>
                <c:pt idx="0">
                  <c:v>M</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'[Расчет режимов работы УЭЦН-ГСН.xlsx]b=0,28, Ps=1atm, Pd=1,5 atm'!$A$3:$A$7</c:f>
              <c:numCache>
                <c:formatCode>General</c:formatCode>
                <c:ptCount val="5"/>
                <c:pt idx="0">
                  <c:v>52.5</c:v>
                </c:pt>
                <c:pt idx="1">
                  <c:v>55</c:v>
                </c:pt>
                <c:pt idx="2">
                  <c:v>60</c:v>
                </c:pt>
                <c:pt idx="3">
                  <c:v>65</c:v>
                </c:pt>
                <c:pt idx="4">
                  <c:v>70</c:v>
                </c:pt>
              </c:numCache>
            </c:numRef>
          </c:xVal>
          <c:yVal>
            <c:numRef>
              <c:f>'[Расчет режимов работы УЭЦН-ГСН.xlsx]b=0,28, Ps=1atm, Pd=1,5 atm'!$E$3:$E$7</c:f>
              <c:numCache>
                <c:formatCode>General</c:formatCode>
                <c:ptCount val="5"/>
                <c:pt idx="0">
                  <c:v>7.5999999999999998E-2</c:v>
                </c:pt>
                <c:pt idx="1">
                  <c:v>0.42</c:v>
                </c:pt>
                <c:pt idx="2">
                  <c:v>0.84</c:v>
                </c:pt>
                <c:pt idx="3">
                  <c:v>1.0960000000000001</c:v>
                </c:pt>
                <c:pt idx="4">
                  <c:v>1.26</c:v>
                </c:pt>
              </c:numCache>
            </c:numRef>
          </c:yVal>
          <c:smooth val="1"/>
          <c:extLst xmlns:c16r2="http://schemas.microsoft.com/office/drawing/2015/06/chart">
            <c:ext xmlns:c16="http://schemas.microsoft.com/office/drawing/2014/chart" uri="{C3380CC4-5D6E-409C-BE32-E72D297353CC}">
              <c16:uniqueId val="{00000002-350C-46A2-BC4F-A3AA78050BBE}"/>
            </c:ext>
          </c:extLst>
        </c:ser>
        <c:ser>
          <c:idx val="3"/>
          <c:order val="3"/>
          <c:tx>
            <c:strRef>
              <c:f>'[Расчет режимов работы УЭЦН-ГСН.xlsx]b=0,28, Ps=1atm, Pd=1,5 atm'!$F$2</c:f>
              <c:strCache>
                <c:ptCount val="1"/>
                <c:pt idx="0">
                  <c:v>Mc</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'[Расчет режимов работы УЭЦН-ГСН.xlsx]b=0,28, Ps=1atm, Pd=1,5 atm'!$A$3:$A$7</c:f>
              <c:numCache>
                <c:formatCode>General</c:formatCode>
                <c:ptCount val="5"/>
                <c:pt idx="0">
                  <c:v>52.5</c:v>
                </c:pt>
                <c:pt idx="1">
                  <c:v>55</c:v>
                </c:pt>
                <c:pt idx="2">
                  <c:v>60</c:v>
                </c:pt>
                <c:pt idx="3">
                  <c:v>65</c:v>
                </c:pt>
                <c:pt idx="4">
                  <c:v>70</c:v>
                </c:pt>
              </c:numCache>
            </c:numRef>
          </c:xVal>
          <c:yVal>
            <c:numRef>
              <c:f>'[Расчет режимов работы УЭЦН-ГСН.xlsx]b=0,28, Ps=1atm, Pd=1,5 atm'!$F$3:$F$7</c:f>
              <c:numCache>
                <c:formatCode>General</c:formatCode>
                <c:ptCount val="5"/>
                <c:pt idx="0">
                  <c:v>2.11</c:v>
                </c:pt>
                <c:pt idx="1">
                  <c:v>1.95</c:v>
                </c:pt>
                <c:pt idx="2">
                  <c:v>1.69</c:v>
                </c:pt>
                <c:pt idx="3">
                  <c:v>1.4990000000000001</c:v>
                </c:pt>
                <c:pt idx="4">
                  <c:v>1.35</c:v>
                </c:pt>
              </c:numCache>
            </c:numRef>
          </c:yVal>
          <c:smooth val="1"/>
          <c:extLst xmlns:c16r2="http://schemas.microsoft.com/office/drawing/2015/06/chart">
            <c:ext xmlns:c16="http://schemas.microsoft.com/office/drawing/2014/chart" uri="{C3380CC4-5D6E-409C-BE32-E72D297353CC}">
              <c16:uniqueId val="{00000003-350C-46A2-BC4F-A3AA78050BBE}"/>
            </c:ext>
          </c:extLst>
        </c:ser>
        <c:dLbls>
          <c:showLegendKey val="0"/>
          <c:showVal val="0"/>
          <c:showCatName val="0"/>
          <c:showSerName val="0"/>
          <c:showPercent val="0"/>
          <c:showBubbleSize val="0"/>
        </c:dLbls>
        <c:axId val="210724712"/>
        <c:axId val="210726280"/>
      </c:scatterChart>
      <c:valAx>
        <c:axId val="176551240"/>
        <c:scaling>
          <c:orientation val="minMax"/>
          <c:max val="70"/>
          <c:min val="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ru-RU"/>
                  <a:t>Частота, Гц</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176552024"/>
        <c:crosses val="autoZero"/>
        <c:crossBetween val="midCat"/>
      </c:valAx>
      <c:valAx>
        <c:axId val="176552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US"/>
                  <a:t>Q</a:t>
                </a:r>
                <a:r>
                  <a:rPr lang="ru-RU"/>
                  <a:t>, м3/ч</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176551240"/>
        <c:crosses val="autoZero"/>
        <c:crossBetween val="midCat"/>
      </c:valAx>
      <c:valAx>
        <c:axId val="210726280"/>
        <c:scaling>
          <c:orientation val="minMax"/>
          <c:max val="5"/>
        </c:scaling>
        <c:delete val="0"/>
        <c:axPos val="r"/>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ru-RU"/>
                  <a:t>М</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724712"/>
        <c:crosses val="max"/>
        <c:crossBetween val="midCat"/>
      </c:valAx>
      <c:valAx>
        <c:axId val="210724712"/>
        <c:scaling>
          <c:orientation val="minMax"/>
        </c:scaling>
        <c:delete val="1"/>
        <c:axPos val="b"/>
        <c:numFmt formatCode="General" sourceLinked="1"/>
        <c:majorTickMark val="out"/>
        <c:minorTickMark val="none"/>
        <c:tickLblPos val="nextTo"/>
        <c:crossAx val="210726280"/>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ru-RU"/>
              <a:t>Насос </a:t>
            </a:r>
            <a:r>
              <a:rPr lang="en-US"/>
              <a:t>3</a:t>
            </a:r>
            <a:r>
              <a:rPr lang="ru-RU"/>
              <a:t>м3/ч, </a:t>
            </a:r>
            <a:r>
              <a:rPr lang="en-US"/>
              <a:t>2</a:t>
            </a:r>
            <a:r>
              <a:rPr lang="ru-RU"/>
              <a:t>0м напор</a:t>
            </a:r>
          </a:p>
        </c:rich>
      </c:tx>
      <c:layout/>
      <c:overlay val="0"/>
      <c:spPr>
        <a:noFill/>
        <a:ln>
          <a:noFill/>
        </a:ln>
        <a:effectLst/>
      </c:spPr>
    </c:title>
    <c:autoTitleDeleted val="0"/>
    <c:plotArea>
      <c:layout/>
      <c:scatterChart>
        <c:scatterStyle val="smoothMarker"/>
        <c:varyColors val="0"/>
        <c:ser>
          <c:idx val="0"/>
          <c:order val="0"/>
          <c:tx>
            <c:strRef>
              <c:f>'[Расчет режимов работы УЭЦН-ГСН.xlsx]b=0,28, Ps=1atm, Pd=1,5 atm'!$B$2</c:f>
              <c:strCache>
                <c:ptCount val="1"/>
                <c:pt idx="0">
                  <c:v>Q1, м3/ч</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'[Расчет режимов работы УЭЦН-ГСН.xlsx]b=0,28, Ps=1atm, Pd=1,5 atm'!$A$30:$A$34</c:f>
              <c:numCache>
                <c:formatCode>General</c:formatCode>
                <c:ptCount val="5"/>
                <c:pt idx="0">
                  <c:v>53</c:v>
                </c:pt>
                <c:pt idx="1">
                  <c:v>55</c:v>
                </c:pt>
                <c:pt idx="2">
                  <c:v>60</c:v>
                </c:pt>
                <c:pt idx="3">
                  <c:v>65</c:v>
                </c:pt>
                <c:pt idx="4">
                  <c:v>70</c:v>
                </c:pt>
              </c:numCache>
            </c:numRef>
          </c:xVal>
          <c:yVal>
            <c:numRef>
              <c:f>'[Расчет режимов работы УЭЦН-ГСН.xlsx]b=0,28, Ps=1atm, Pd=1,5 atm'!$B$30:$B$34</c:f>
              <c:numCache>
                <c:formatCode>General</c:formatCode>
                <c:ptCount val="5"/>
                <c:pt idx="0">
                  <c:v>3.18</c:v>
                </c:pt>
                <c:pt idx="1">
                  <c:v>3.3</c:v>
                </c:pt>
                <c:pt idx="2">
                  <c:v>3.6</c:v>
                </c:pt>
                <c:pt idx="3">
                  <c:v>3.9</c:v>
                </c:pt>
                <c:pt idx="4">
                  <c:v>4.2</c:v>
                </c:pt>
              </c:numCache>
            </c:numRef>
          </c:yVal>
          <c:smooth val="1"/>
          <c:extLst xmlns:c16r2="http://schemas.microsoft.com/office/drawing/2015/06/chart">
            <c:ext xmlns:c16="http://schemas.microsoft.com/office/drawing/2014/chart" uri="{C3380CC4-5D6E-409C-BE32-E72D297353CC}">
              <c16:uniqueId val="{00000000-6620-4A87-BFDC-0F99DCC7E1BE}"/>
            </c:ext>
          </c:extLst>
        </c:ser>
        <c:ser>
          <c:idx val="1"/>
          <c:order val="1"/>
          <c:tx>
            <c:strRef>
              <c:f>'[Расчет режимов работы УЭЦН-ГСН.xlsx]b=0,28, Ps=1atm, Pd=1,5 atm'!$C$2</c:f>
              <c:strCache>
                <c:ptCount val="1"/>
                <c:pt idx="0">
                  <c:v>Q2, м3/ч</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'[Расчет режимов работы УЭЦН-ГСН.xlsx]b=0,28, Ps=1atm, Pd=1,5 atm'!$A$30:$A$34</c:f>
              <c:numCache>
                <c:formatCode>General</c:formatCode>
                <c:ptCount val="5"/>
                <c:pt idx="0">
                  <c:v>53</c:v>
                </c:pt>
                <c:pt idx="1">
                  <c:v>55</c:v>
                </c:pt>
                <c:pt idx="2">
                  <c:v>60</c:v>
                </c:pt>
                <c:pt idx="3">
                  <c:v>65</c:v>
                </c:pt>
                <c:pt idx="4">
                  <c:v>70</c:v>
                </c:pt>
              </c:numCache>
            </c:numRef>
          </c:xVal>
          <c:yVal>
            <c:numRef>
              <c:f>'[Расчет режимов работы УЭЦН-ГСН.xlsx]b=0,28, Ps=1atm, Pd=1,5 atm'!$C$30:$C$34</c:f>
              <c:numCache>
                <c:formatCode>General</c:formatCode>
                <c:ptCount val="5"/>
                <c:pt idx="0">
                  <c:v>0.497</c:v>
                </c:pt>
                <c:pt idx="1">
                  <c:v>1.39</c:v>
                </c:pt>
                <c:pt idx="2">
                  <c:v>3.04</c:v>
                </c:pt>
                <c:pt idx="3">
                  <c:v>4.2699999999999996</c:v>
                </c:pt>
                <c:pt idx="4">
                  <c:v>5.3</c:v>
                </c:pt>
              </c:numCache>
            </c:numRef>
          </c:yVal>
          <c:smooth val="1"/>
          <c:extLst xmlns:c16r2="http://schemas.microsoft.com/office/drawing/2015/06/chart">
            <c:ext xmlns:c16="http://schemas.microsoft.com/office/drawing/2014/chart" uri="{C3380CC4-5D6E-409C-BE32-E72D297353CC}">
              <c16:uniqueId val="{00000001-6620-4A87-BFDC-0F99DCC7E1BE}"/>
            </c:ext>
          </c:extLst>
        </c:ser>
        <c:dLbls>
          <c:showLegendKey val="0"/>
          <c:showVal val="0"/>
          <c:showCatName val="0"/>
          <c:showSerName val="0"/>
          <c:showPercent val="0"/>
          <c:showBubbleSize val="0"/>
        </c:dLbls>
        <c:axId val="210729024"/>
        <c:axId val="210725104"/>
      </c:scatterChart>
      <c:scatterChart>
        <c:scatterStyle val="smoothMarker"/>
        <c:varyColors val="0"/>
        <c:ser>
          <c:idx val="2"/>
          <c:order val="2"/>
          <c:tx>
            <c:strRef>
              <c:f>'[Расчет режимов работы УЭЦН-ГСН.xlsx]b=0,28, Ps=1atm, Pd=1,5 atm'!$E$2</c:f>
              <c:strCache>
                <c:ptCount val="1"/>
                <c:pt idx="0">
                  <c:v>M</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'[Расчет режимов работы УЭЦН-ГСН.xlsx]b=0,28, Ps=1atm, Pd=1,5 atm'!$A$30:$A$34</c:f>
              <c:numCache>
                <c:formatCode>General</c:formatCode>
                <c:ptCount val="5"/>
                <c:pt idx="0">
                  <c:v>53</c:v>
                </c:pt>
                <c:pt idx="1">
                  <c:v>55</c:v>
                </c:pt>
                <c:pt idx="2">
                  <c:v>60</c:v>
                </c:pt>
                <c:pt idx="3">
                  <c:v>65</c:v>
                </c:pt>
                <c:pt idx="4">
                  <c:v>70</c:v>
                </c:pt>
              </c:numCache>
            </c:numRef>
          </c:xVal>
          <c:yVal>
            <c:numRef>
              <c:f>'[Расчет режимов работы УЭЦН-ГСН.xlsx]b=0,28, Ps=1atm, Pd=1,5 atm'!$E$30:$E$34</c:f>
              <c:numCache>
                <c:formatCode>General</c:formatCode>
                <c:ptCount val="5"/>
                <c:pt idx="0">
                  <c:v>0.16</c:v>
                </c:pt>
                <c:pt idx="1">
                  <c:v>0.42</c:v>
                </c:pt>
                <c:pt idx="2">
                  <c:v>0.84</c:v>
                </c:pt>
                <c:pt idx="3">
                  <c:v>1.0960000000000001</c:v>
                </c:pt>
                <c:pt idx="4">
                  <c:v>1.26</c:v>
                </c:pt>
              </c:numCache>
            </c:numRef>
          </c:yVal>
          <c:smooth val="1"/>
          <c:extLst xmlns:c16r2="http://schemas.microsoft.com/office/drawing/2015/06/chart">
            <c:ext xmlns:c16="http://schemas.microsoft.com/office/drawing/2014/chart" uri="{C3380CC4-5D6E-409C-BE32-E72D297353CC}">
              <c16:uniqueId val="{00000002-6620-4A87-BFDC-0F99DCC7E1BE}"/>
            </c:ext>
          </c:extLst>
        </c:ser>
        <c:ser>
          <c:idx val="3"/>
          <c:order val="3"/>
          <c:tx>
            <c:strRef>
              <c:f>'[Расчет режимов работы УЭЦН-ГСН.xlsx]b=0,28, Ps=1atm, Pd=1,5 atm'!$F$2</c:f>
              <c:strCache>
                <c:ptCount val="1"/>
                <c:pt idx="0">
                  <c:v>Mc</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'[Расчет режимов работы УЭЦН-ГСН.xlsx]b=0,28, Ps=1atm, Pd=1,5 atm'!$A$30:$A$34</c:f>
              <c:numCache>
                <c:formatCode>General</c:formatCode>
                <c:ptCount val="5"/>
                <c:pt idx="0">
                  <c:v>53</c:v>
                </c:pt>
                <c:pt idx="1">
                  <c:v>55</c:v>
                </c:pt>
                <c:pt idx="2">
                  <c:v>60</c:v>
                </c:pt>
                <c:pt idx="3">
                  <c:v>65</c:v>
                </c:pt>
                <c:pt idx="4">
                  <c:v>70</c:v>
                </c:pt>
              </c:numCache>
            </c:numRef>
          </c:xVal>
          <c:yVal>
            <c:numRef>
              <c:f>'[Расчет режимов работы УЭЦН-ГСН.xlsx]b=0,28, Ps=1atm, Pd=1,5 atm'!$F$30:$F$34</c:f>
              <c:numCache>
                <c:formatCode>General</c:formatCode>
                <c:ptCount val="5"/>
                <c:pt idx="0">
                  <c:v>2.08</c:v>
                </c:pt>
                <c:pt idx="1">
                  <c:v>1.95</c:v>
                </c:pt>
                <c:pt idx="2">
                  <c:v>1.69</c:v>
                </c:pt>
                <c:pt idx="3">
                  <c:v>1.4990000000000001</c:v>
                </c:pt>
                <c:pt idx="4">
                  <c:v>1.35</c:v>
                </c:pt>
              </c:numCache>
            </c:numRef>
          </c:yVal>
          <c:smooth val="1"/>
          <c:extLst xmlns:c16r2="http://schemas.microsoft.com/office/drawing/2015/06/chart">
            <c:ext xmlns:c16="http://schemas.microsoft.com/office/drawing/2014/chart" uri="{C3380CC4-5D6E-409C-BE32-E72D297353CC}">
              <c16:uniqueId val="{00000003-6620-4A87-BFDC-0F99DCC7E1BE}"/>
            </c:ext>
          </c:extLst>
        </c:ser>
        <c:dLbls>
          <c:showLegendKey val="0"/>
          <c:showVal val="0"/>
          <c:showCatName val="0"/>
          <c:showSerName val="0"/>
          <c:showPercent val="0"/>
          <c:showBubbleSize val="0"/>
        </c:dLbls>
        <c:axId val="210732160"/>
        <c:axId val="210725888"/>
      </c:scatterChart>
      <c:valAx>
        <c:axId val="210729024"/>
        <c:scaling>
          <c:orientation val="minMax"/>
          <c:max val="70"/>
          <c:min val="5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ru-RU"/>
                  <a:t>Частота, Гц</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725104"/>
        <c:crosses val="autoZero"/>
        <c:crossBetween val="midCat"/>
      </c:valAx>
      <c:valAx>
        <c:axId val="210725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US"/>
                  <a:t>Q</a:t>
                </a:r>
                <a:r>
                  <a:rPr lang="ru-RU"/>
                  <a:t>, м3/ч</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729024"/>
        <c:crosses val="autoZero"/>
        <c:crossBetween val="midCat"/>
      </c:valAx>
      <c:valAx>
        <c:axId val="210725888"/>
        <c:scaling>
          <c:orientation val="minMax"/>
          <c:max val="7"/>
          <c:min val="0"/>
        </c:scaling>
        <c:delete val="0"/>
        <c:axPos val="r"/>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ru-RU"/>
                  <a:t>М</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732160"/>
        <c:crosses val="max"/>
        <c:crossBetween val="midCat"/>
      </c:valAx>
      <c:valAx>
        <c:axId val="210732160"/>
        <c:scaling>
          <c:orientation val="minMax"/>
        </c:scaling>
        <c:delete val="1"/>
        <c:axPos val="b"/>
        <c:numFmt formatCode="General" sourceLinked="1"/>
        <c:majorTickMark val="out"/>
        <c:minorTickMark val="none"/>
        <c:tickLblPos val="nextTo"/>
        <c:crossAx val="21072588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ru-RU"/>
              <a:t>Насос 2м3/ч, 30м напор</a:t>
            </a:r>
          </a:p>
        </c:rich>
      </c:tx>
      <c:layout/>
      <c:overlay val="0"/>
      <c:spPr>
        <a:noFill/>
        <a:ln>
          <a:noFill/>
        </a:ln>
        <a:effectLst/>
      </c:spPr>
    </c:title>
    <c:autoTitleDeleted val="0"/>
    <c:plotArea>
      <c:layout/>
      <c:scatterChart>
        <c:scatterStyle val="smoothMarker"/>
        <c:varyColors val="0"/>
        <c:ser>
          <c:idx val="0"/>
          <c:order val="0"/>
          <c:tx>
            <c:strRef>
              <c:f>'[Расчет режимов работы УЭЦН-ГСН.xlsx]b=0,28, Ps=1atm, Pd=1,5 atm'!$B$2</c:f>
              <c:strCache>
                <c:ptCount val="1"/>
                <c:pt idx="0">
                  <c:v>Q1, м3/ч</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'[Расчет режимов работы УЭЦН-ГСН.xlsx]b=0,28, Ps=1atm, Pd=1,5 atm'!$A$11:$A$16</c:f>
              <c:numCache>
                <c:formatCode>General</c:formatCode>
                <c:ptCount val="6"/>
                <c:pt idx="0">
                  <c:v>45</c:v>
                </c:pt>
                <c:pt idx="1">
                  <c:v>50</c:v>
                </c:pt>
                <c:pt idx="2">
                  <c:v>55</c:v>
                </c:pt>
                <c:pt idx="3">
                  <c:v>60</c:v>
                </c:pt>
                <c:pt idx="4">
                  <c:v>65</c:v>
                </c:pt>
                <c:pt idx="5">
                  <c:v>70</c:v>
                </c:pt>
              </c:numCache>
            </c:numRef>
          </c:xVal>
          <c:yVal>
            <c:numRef>
              <c:f>'[Расчет режимов работы УЭЦН-ГСН.xlsx]b=0,28, Ps=1atm, Pd=1,5 atm'!$B$11:$B$16</c:f>
              <c:numCache>
                <c:formatCode>General</c:formatCode>
                <c:ptCount val="6"/>
                <c:pt idx="0">
                  <c:v>1.8</c:v>
                </c:pt>
                <c:pt idx="1">
                  <c:v>2</c:v>
                </c:pt>
                <c:pt idx="2">
                  <c:v>2.2000000000000002</c:v>
                </c:pt>
                <c:pt idx="3">
                  <c:v>2.4</c:v>
                </c:pt>
                <c:pt idx="4">
                  <c:v>2.6</c:v>
                </c:pt>
                <c:pt idx="5">
                  <c:v>2.8</c:v>
                </c:pt>
              </c:numCache>
            </c:numRef>
          </c:yVal>
          <c:smooth val="1"/>
          <c:extLst xmlns:c16r2="http://schemas.microsoft.com/office/drawing/2015/06/chart">
            <c:ext xmlns:c16="http://schemas.microsoft.com/office/drawing/2014/chart" uri="{C3380CC4-5D6E-409C-BE32-E72D297353CC}">
              <c16:uniqueId val="{00000000-27ED-4388-A204-9B235F1CC145}"/>
            </c:ext>
          </c:extLst>
        </c:ser>
        <c:ser>
          <c:idx val="1"/>
          <c:order val="1"/>
          <c:tx>
            <c:strRef>
              <c:f>'[Расчет режимов работы УЭЦН-ГСН.xlsx]b=0,28, Ps=1atm, Pd=1,5 atm'!$C$2</c:f>
              <c:strCache>
                <c:ptCount val="1"/>
                <c:pt idx="0">
                  <c:v>Q2, м3/ч</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'[Расчет режимов работы УЭЦН-ГСН.xlsx]b=0,28, Ps=1atm, Pd=1,5 atm'!$A$11:$A$16</c:f>
              <c:numCache>
                <c:formatCode>General</c:formatCode>
                <c:ptCount val="6"/>
                <c:pt idx="0">
                  <c:v>45</c:v>
                </c:pt>
                <c:pt idx="1">
                  <c:v>50</c:v>
                </c:pt>
                <c:pt idx="2">
                  <c:v>55</c:v>
                </c:pt>
                <c:pt idx="3">
                  <c:v>60</c:v>
                </c:pt>
                <c:pt idx="4">
                  <c:v>65</c:v>
                </c:pt>
                <c:pt idx="5">
                  <c:v>70</c:v>
                </c:pt>
              </c:numCache>
            </c:numRef>
          </c:xVal>
          <c:yVal>
            <c:numRef>
              <c:f>'[Расчет режимов работы УЭЦН-ГСН.xlsx]b=0,28, Ps=1atm, Pd=1,5 atm'!$C$11:$C$16</c:f>
              <c:numCache>
                <c:formatCode>General</c:formatCode>
                <c:ptCount val="6"/>
                <c:pt idx="0">
                  <c:v>0.78</c:v>
                </c:pt>
                <c:pt idx="1">
                  <c:v>1.83</c:v>
                </c:pt>
                <c:pt idx="2">
                  <c:v>2.6</c:v>
                </c:pt>
                <c:pt idx="3">
                  <c:v>3.23</c:v>
                </c:pt>
                <c:pt idx="4">
                  <c:v>3.7997999999999998</c:v>
                </c:pt>
                <c:pt idx="5">
                  <c:v>4.32</c:v>
                </c:pt>
              </c:numCache>
            </c:numRef>
          </c:yVal>
          <c:smooth val="1"/>
          <c:extLst xmlns:c16r2="http://schemas.microsoft.com/office/drawing/2015/06/chart">
            <c:ext xmlns:c16="http://schemas.microsoft.com/office/drawing/2014/chart" uri="{C3380CC4-5D6E-409C-BE32-E72D297353CC}">
              <c16:uniqueId val="{00000001-27ED-4388-A204-9B235F1CC145}"/>
            </c:ext>
          </c:extLst>
        </c:ser>
        <c:dLbls>
          <c:showLegendKey val="0"/>
          <c:showVal val="0"/>
          <c:showCatName val="0"/>
          <c:showSerName val="0"/>
          <c:showPercent val="0"/>
          <c:showBubbleSize val="0"/>
        </c:dLbls>
        <c:axId val="210728240"/>
        <c:axId val="210728632"/>
      </c:scatterChart>
      <c:scatterChart>
        <c:scatterStyle val="smoothMarker"/>
        <c:varyColors val="0"/>
        <c:ser>
          <c:idx val="2"/>
          <c:order val="2"/>
          <c:tx>
            <c:strRef>
              <c:f>'[Расчет режимов работы УЭЦН-ГСН.xlsx]b=0,28, Ps=1atm, Pd=1,5 atm'!$E$2</c:f>
              <c:strCache>
                <c:ptCount val="1"/>
                <c:pt idx="0">
                  <c:v>M</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'[Расчет режимов работы УЭЦН-ГСН.xlsx]b=0,28, Ps=1atm, Pd=1,5 atm'!$A$11:$A$16</c:f>
              <c:numCache>
                <c:formatCode>General</c:formatCode>
                <c:ptCount val="6"/>
                <c:pt idx="0">
                  <c:v>45</c:v>
                </c:pt>
                <c:pt idx="1">
                  <c:v>50</c:v>
                </c:pt>
                <c:pt idx="2">
                  <c:v>55</c:v>
                </c:pt>
                <c:pt idx="3">
                  <c:v>60</c:v>
                </c:pt>
                <c:pt idx="4">
                  <c:v>65</c:v>
                </c:pt>
                <c:pt idx="5">
                  <c:v>70</c:v>
                </c:pt>
              </c:numCache>
            </c:numRef>
          </c:xVal>
          <c:yVal>
            <c:numRef>
              <c:f>'[Расчет режимов работы УЭЦН-ГСН.xlsx]b=0,28, Ps=1atm, Pd=1,5 atm'!$E$11:$E$16</c:f>
              <c:numCache>
                <c:formatCode>General</c:formatCode>
                <c:ptCount val="6"/>
                <c:pt idx="0">
                  <c:v>0.43</c:v>
                </c:pt>
                <c:pt idx="1">
                  <c:v>0.92</c:v>
                </c:pt>
                <c:pt idx="2">
                  <c:v>1.18</c:v>
                </c:pt>
                <c:pt idx="3">
                  <c:v>1.35</c:v>
                </c:pt>
                <c:pt idx="4">
                  <c:v>1.46</c:v>
                </c:pt>
                <c:pt idx="5">
                  <c:v>1.54</c:v>
                </c:pt>
              </c:numCache>
            </c:numRef>
          </c:yVal>
          <c:smooth val="1"/>
          <c:extLst xmlns:c16r2="http://schemas.microsoft.com/office/drawing/2015/06/chart">
            <c:ext xmlns:c16="http://schemas.microsoft.com/office/drawing/2014/chart" uri="{C3380CC4-5D6E-409C-BE32-E72D297353CC}">
              <c16:uniqueId val="{00000002-27ED-4388-A204-9B235F1CC145}"/>
            </c:ext>
          </c:extLst>
        </c:ser>
        <c:ser>
          <c:idx val="3"/>
          <c:order val="3"/>
          <c:tx>
            <c:strRef>
              <c:f>'[Расчет режимов работы УЭЦН-ГСН.xlsx]b=0,28, Ps=1atm, Pd=1,5 atm'!$F$2</c:f>
              <c:strCache>
                <c:ptCount val="1"/>
                <c:pt idx="0">
                  <c:v>Mc</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'[Расчет режимов работы УЭЦН-ГСН.xlsx]b=0,28, Ps=1atm, Pd=1,5 atm'!$A$11:$A$16</c:f>
              <c:numCache>
                <c:formatCode>General</c:formatCode>
                <c:ptCount val="6"/>
                <c:pt idx="0">
                  <c:v>45</c:v>
                </c:pt>
                <c:pt idx="1">
                  <c:v>50</c:v>
                </c:pt>
                <c:pt idx="2">
                  <c:v>55</c:v>
                </c:pt>
                <c:pt idx="3">
                  <c:v>60</c:v>
                </c:pt>
                <c:pt idx="4">
                  <c:v>65</c:v>
                </c:pt>
                <c:pt idx="5">
                  <c:v>70</c:v>
                </c:pt>
              </c:numCache>
            </c:numRef>
          </c:xVal>
          <c:yVal>
            <c:numRef>
              <c:f>'[Расчет режимов работы УЭЦН-ГСН.xlsx]b=0,28, Ps=1atm, Pd=1,5 atm'!$F$11:$F$16</c:f>
              <c:numCache>
                <c:formatCode>General</c:formatCode>
                <c:ptCount val="6"/>
                <c:pt idx="0">
                  <c:v>1.94</c:v>
                </c:pt>
                <c:pt idx="1">
                  <c:v>1.64</c:v>
                </c:pt>
                <c:pt idx="2">
                  <c:v>1.42</c:v>
                </c:pt>
                <c:pt idx="3">
                  <c:v>1.26</c:v>
                </c:pt>
                <c:pt idx="4">
                  <c:v>1.1399999999999999</c:v>
                </c:pt>
                <c:pt idx="5">
                  <c:v>1.04</c:v>
                </c:pt>
              </c:numCache>
            </c:numRef>
          </c:yVal>
          <c:smooth val="1"/>
          <c:extLst xmlns:c16r2="http://schemas.microsoft.com/office/drawing/2015/06/chart">
            <c:ext xmlns:c16="http://schemas.microsoft.com/office/drawing/2014/chart" uri="{C3380CC4-5D6E-409C-BE32-E72D297353CC}">
              <c16:uniqueId val="{00000003-27ED-4388-A204-9B235F1CC145}"/>
            </c:ext>
          </c:extLst>
        </c:ser>
        <c:dLbls>
          <c:showLegendKey val="0"/>
          <c:showVal val="0"/>
          <c:showCatName val="0"/>
          <c:showSerName val="0"/>
          <c:showPercent val="0"/>
          <c:showBubbleSize val="0"/>
        </c:dLbls>
        <c:axId val="210729808"/>
        <c:axId val="210729416"/>
      </c:scatterChart>
      <c:valAx>
        <c:axId val="210728240"/>
        <c:scaling>
          <c:orientation val="minMax"/>
          <c:max val="70"/>
          <c:min val="4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ru-RU"/>
                  <a:t>Частота, Гц</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728632"/>
        <c:crosses val="autoZero"/>
        <c:crossBetween val="midCat"/>
      </c:valAx>
      <c:valAx>
        <c:axId val="210728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US"/>
                  <a:t>Q</a:t>
                </a:r>
                <a:r>
                  <a:rPr lang="ru-RU"/>
                  <a:t>, м3/ч</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728240"/>
        <c:crosses val="autoZero"/>
        <c:crossBetween val="midCat"/>
      </c:valAx>
      <c:valAx>
        <c:axId val="210729416"/>
        <c:scaling>
          <c:orientation val="minMax"/>
          <c:max val="7"/>
          <c:min val="0"/>
        </c:scaling>
        <c:delete val="0"/>
        <c:axPos val="r"/>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ru-RU"/>
                  <a:t>М</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729808"/>
        <c:crosses val="max"/>
        <c:crossBetween val="midCat"/>
      </c:valAx>
      <c:valAx>
        <c:axId val="210729808"/>
        <c:scaling>
          <c:orientation val="minMax"/>
        </c:scaling>
        <c:delete val="1"/>
        <c:axPos val="b"/>
        <c:numFmt formatCode="General" sourceLinked="1"/>
        <c:majorTickMark val="out"/>
        <c:minorTickMark val="none"/>
        <c:tickLblPos val="nextTo"/>
        <c:crossAx val="210729416"/>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ru-RU"/>
              <a:t>Насос </a:t>
            </a:r>
            <a:r>
              <a:rPr lang="en-US"/>
              <a:t>3</a:t>
            </a:r>
            <a:r>
              <a:rPr lang="ru-RU"/>
              <a:t>м3/ч, 30м напор</a:t>
            </a:r>
          </a:p>
        </c:rich>
      </c:tx>
      <c:layout/>
      <c:overlay val="0"/>
      <c:spPr>
        <a:noFill/>
        <a:ln>
          <a:noFill/>
        </a:ln>
        <a:effectLst/>
      </c:spPr>
    </c:title>
    <c:autoTitleDeleted val="0"/>
    <c:plotArea>
      <c:layout/>
      <c:scatterChart>
        <c:scatterStyle val="smoothMarker"/>
        <c:varyColors val="0"/>
        <c:ser>
          <c:idx val="0"/>
          <c:order val="0"/>
          <c:tx>
            <c:strRef>
              <c:f>'[Расчет режимов работы УЭЦН-ГСН.xlsx]b=0,28, Ps=1atm, Pd=1,5 atm'!$B$2</c:f>
              <c:strCache>
                <c:ptCount val="1"/>
                <c:pt idx="0">
                  <c:v>Q1, м3/ч</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'[Расчет режимов работы УЭЦН-ГСН.xlsx]b=0,28, Ps=1atm, Pd=1,5 atm'!$A$20:$A$26</c:f>
              <c:numCache>
                <c:formatCode>General</c:formatCode>
                <c:ptCount val="7"/>
                <c:pt idx="0">
                  <c:v>43</c:v>
                </c:pt>
                <c:pt idx="1">
                  <c:v>45</c:v>
                </c:pt>
                <c:pt idx="2">
                  <c:v>50</c:v>
                </c:pt>
                <c:pt idx="3">
                  <c:v>55</c:v>
                </c:pt>
                <c:pt idx="4">
                  <c:v>60</c:v>
                </c:pt>
                <c:pt idx="5">
                  <c:v>65</c:v>
                </c:pt>
                <c:pt idx="6">
                  <c:v>70</c:v>
                </c:pt>
              </c:numCache>
            </c:numRef>
          </c:xVal>
          <c:yVal>
            <c:numRef>
              <c:f>'[Расчет режимов работы УЭЦН-ГСН.xlsx]b=0,28, Ps=1atm, Pd=1,5 atm'!$B$20:$B$26</c:f>
              <c:numCache>
                <c:formatCode>General</c:formatCode>
                <c:ptCount val="7"/>
                <c:pt idx="0">
                  <c:v>2.58</c:v>
                </c:pt>
                <c:pt idx="1">
                  <c:v>2.7</c:v>
                </c:pt>
                <c:pt idx="2">
                  <c:v>3</c:v>
                </c:pt>
                <c:pt idx="3">
                  <c:v>3.3</c:v>
                </c:pt>
                <c:pt idx="4">
                  <c:v>3.6</c:v>
                </c:pt>
                <c:pt idx="5">
                  <c:v>3.9</c:v>
                </c:pt>
                <c:pt idx="6">
                  <c:v>4.2</c:v>
                </c:pt>
              </c:numCache>
            </c:numRef>
          </c:yVal>
          <c:smooth val="1"/>
          <c:extLst xmlns:c16r2="http://schemas.microsoft.com/office/drawing/2015/06/chart">
            <c:ext xmlns:c16="http://schemas.microsoft.com/office/drawing/2014/chart" uri="{C3380CC4-5D6E-409C-BE32-E72D297353CC}">
              <c16:uniqueId val="{00000000-2CE3-4D47-9C54-195DFB46C438}"/>
            </c:ext>
          </c:extLst>
        </c:ser>
        <c:ser>
          <c:idx val="1"/>
          <c:order val="1"/>
          <c:tx>
            <c:strRef>
              <c:f>'[Расчет режимов работы УЭЦН-ГСН.xlsx]b=0,28, Ps=1atm, Pd=1,5 atm'!$C$2</c:f>
              <c:strCache>
                <c:ptCount val="1"/>
                <c:pt idx="0">
                  <c:v>Q2, м3/ч</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'[Расчет режимов работы УЭЦН-ГСН.xlsx]b=0,28, Ps=1atm, Pd=1,5 atm'!$A$20:$A$26</c:f>
              <c:numCache>
                <c:formatCode>General</c:formatCode>
                <c:ptCount val="7"/>
                <c:pt idx="0">
                  <c:v>43</c:v>
                </c:pt>
                <c:pt idx="1">
                  <c:v>45</c:v>
                </c:pt>
                <c:pt idx="2">
                  <c:v>50</c:v>
                </c:pt>
                <c:pt idx="3">
                  <c:v>55</c:v>
                </c:pt>
                <c:pt idx="4">
                  <c:v>60</c:v>
                </c:pt>
                <c:pt idx="5">
                  <c:v>65</c:v>
                </c:pt>
                <c:pt idx="6">
                  <c:v>70</c:v>
                </c:pt>
              </c:numCache>
            </c:numRef>
          </c:xVal>
          <c:yVal>
            <c:numRef>
              <c:f>'[Расчет режимов работы УЭЦН-ГСН.xlsx]b=0,28, Ps=1atm, Pd=1,5 atm'!$C$20:$C$26</c:f>
              <c:numCache>
                <c:formatCode>General</c:formatCode>
                <c:ptCount val="7"/>
                <c:pt idx="0">
                  <c:v>0.27</c:v>
                </c:pt>
                <c:pt idx="1">
                  <c:v>1.1599999999999999</c:v>
                </c:pt>
                <c:pt idx="2">
                  <c:v>2.75</c:v>
                </c:pt>
                <c:pt idx="3">
                  <c:v>3.9</c:v>
                </c:pt>
                <c:pt idx="4">
                  <c:v>4.8499999999999996</c:v>
                </c:pt>
                <c:pt idx="5">
                  <c:v>5.6997</c:v>
                </c:pt>
                <c:pt idx="6">
                  <c:v>6.48</c:v>
                </c:pt>
              </c:numCache>
            </c:numRef>
          </c:yVal>
          <c:smooth val="1"/>
          <c:extLst xmlns:c16r2="http://schemas.microsoft.com/office/drawing/2015/06/chart">
            <c:ext xmlns:c16="http://schemas.microsoft.com/office/drawing/2014/chart" uri="{C3380CC4-5D6E-409C-BE32-E72D297353CC}">
              <c16:uniqueId val="{00000001-2CE3-4D47-9C54-195DFB46C438}"/>
            </c:ext>
          </c:extLst>
        </c:ser>
        <c:dLbls>
          <c:showLegendKey val="0"/>
          <c:showVal val="0"/>
          <c:showCatName val="0"/>
          <c:showSerName val="0"/>
          <c:showPercent val="0"/>
          <c:showBubbleSize val="0"/>
        </c:dLbls>
        <c:axId val="210730984"/>
        <c:axId val="210982072"/>
      </c:scatterChart>
      <c:scatterChart>
        <c:scatterStyle val="smoothMarker"/>
        <c:varyColors val="0"/>
        <c:ser>
          <c:idx val="2"/>
          <c:order val="2"/>
          <c:tx>
            <c:strRef>
              <c:f>'[Расчет режимов работы УЭЦН-ГСН.xlsx]b=0,28, Ps=1atm, Pd=1,5 atm'!$E$2</c:f>
              <c:strCache>
                <c:ptCount val="1"/>
                <c:pt idx="0">
                  <c:v>M</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'[Расчет режимов работы УЭЦН-ГСН.xlsx]b=0,28, Ps=1atm, Pd=1,5 atm'!$A$20:$A$26</c:f>
              <c:numCache>
                <c:formatCode>General</c:formatCode>
                <c:ptCount val="7"/>
                <c:pt idx="0">
                  <c:v>43</c:v>
                </c:pt>
                <c:pt idx="1">
                  <c:v>45</c:v>
                </c:pt>
                <c:pt idx="2">
                  <c:v>50</c:v>
                </c:pt>
                <c:pt idx="3">
                  <c:v>55</c:v>
                </c:pt>
                <c:pt idx="4">
                  <c:v>60</c:v>
                </c:pt>
                <c:pt idx="5">
                  <c:v>65</c:v>
                </c:pt>
                <c:pt idx="6">
                  <c:v>70</c:v>
                </c:pt>
              </c:numCache>
            </c:numRef>
          </c:xVal>
          <c:yVal>
            <c:numRef>
              <c:f>'[Расчет режимов работы УЭЦН-ГСН.xlsx]b=0,28, Ps=1atm, Pd=1,5 atm'!$E$20:$E$26</c:f>
              <c:numCache>
                <c:formatCode>General</c:formatCode>
                <c:ptCount val="7"/>
                <c:pt idx="0">
                  <c:v>0.10299999999999999</c:v>
                </c:pt>
                <c:pt idx="1">
                  <c:v>0.43</c:v>
                </c:pt>
                <c:pt idx="2">
                  <c:v>0.92</c:v>
                </c:pt>
                <c:pt idx="3">
                  <c:v>1.18</c:v>
                </c:pt>
                <c:pt idx="4">
                  <c:v>1.35</c:v>
                </c:pt>
                <c:pt idx="5">
                  <c:v>1.46</c:v>
                </c:pt>
                <c:pt idx="6">
                  <c:v>1.54</c:v>
                </c:pt>
              </c:numCache>
            </c:numRef>
          </c:yVal>
          <c:smooth val="1"/>
          <c:extLst xmlns:c16r2="http://schemas.microsoft.com/office/drawing/2015/06/chart">
            <c:ext xmlns:c16="http://schemas.microsoft.com/office/drawing/2014/chart" uri="{C3380CC4-5D6E-409C-BE32-E72D297353CC}">
              <c16:uniqueId val="{00000002-2CE3-4D47-9C54-195DFB46C438}"/>
            </c:ext>
          </c:extLst>
        </c:ser>
        <c:ser>
          <c:idx val="3"/>
          <c:order val="3"/>
          <c:tx>
            <c:strRef>
              <c:f>'[Расчет режимов работы УЭЦН-ГСН.xlsx]b=0,28, Ps=1atm, Pd=1,5 atm'!$F$2</c:f>
              <c:strCache>
                <c:ptCount val="1"/>
                <c:pt idx="0">
                  <c:v>Mc</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'[Расчет режимов работы УЭЦН-ГСН.xlsx]b=0,28, Ps=1atm, Pd=1,5 atm'!$A$20:$A$26</c:f>
              <c:numCache>
                <c:formatCode>General</c:formatCode>
                <c:ptCount val="7"/>
                <c:pt idx="0">
                  <c:v>43</c:v>
                </c:pt>
                <c:pt idx="1">
                  <c:v>45</c:v>
                </c:pt>
                <c:pt idx="2">
                  <c:v>50</c:v>
                </c:pt>
                <c:pt idx="3">
                  <c:v>55</c:v>
                </c:pt>
                <c:pt idx="4">
                  <c:v>60</c:v>
                </c:pt>
                <c:pt idx="5">
                  <c:v>65</c:v>
                </c:pt>
                <c:pt idx="6">
                  <c:v>70</c:v>
                </c:pt>
              </c:numCache>
            </c:numRef>
          </c:xVal>
          <c:yVal>
            <c:numRef>
              <c:f>'[Расчет режимов работы УЭЦН-ГСН.xlsx]b=0,28, Ps=1atm, Pd=1,5 atm'!$F$20:$F$26</c:f>
              <c:numCache>
                <c:formatCode>General</c:formatCode>
                <c:ptCount val="7"/>
                <c:pt idx="0">
                  <c:v>2.1</c:v>
                </c:pt>
                <c:pt idx="1">
                  <c:v>1.94</c:v>
                </c:pt>
                <c:pt idx="2">
                  <c:v>1.64</c:v>
                </c:pt>
                <c:pt idx="3">
                  <c:v>1.43</c:v>
                </c:pt>
                <c:pt idx="4">
                  <c:v>1.26</c:v>
                </c:pt>
                <c:pt idx="5">
                  <c:v>1.1399999999999999</c:v>
                </c:pt>
                <c:pt idx="6">
                  <c:v>1.04</c:v>
                </c:pt>
              </c:numCache>
            </c:numRef>
          </c:yVal>
          <c:smooth val="1"/>
          <c:extLst xmlns:c16r2="http://schemas.microsoft.com/office/drawing/2015/06/chart">
            <c:ext xmlns:c16="http://schemas.microsoft.com/office/drawing/2014/chart" uri="{C3380CC4-5D6E-409C-BE32-E72D297353CC}">
              <c16:uniqueId val="{00000003-2CE3-4D47-9C54-195DFB46C438}"/>
            </c:ext>
          </c:extLst>
        </c:ser>
        <c:dLbls>
          <c:showLegendKey val="0"/>
          <c:showVal val="0"/>
          <c:showCatName val="0"/>
          <c:showSerName val="0"/>
          <c:showPercent val="0"/>
          <c:showBubbleSize val="0"/>
        </c:dLbls>
        <c:axId val="210985992"/>
        <c:axId val="210987952"/>
      </c:scatterChart>
      <c:valAx>
        <c:axId val="210730984"/>
        <c:scaling>
          <c:orientation val="minMax"/>
          <c:max val="70"/>
          <c:min val="4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ru-RU"/>
                  <a:t>Частота, Гц</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982072"/>
        <c:crosses val="autoZero"/>
        <c:crossBetween val="midCat"/>
      </c:valAx>
      <c:valAx>
        <c:axId val="210982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US"/>
                  <a:t>Q</a:t>
                </a:r>
                <a:r>
                  <a:rPr lang="ru-RU"/>
                  <a:t>, м3/ч</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730984"/>
        <c:crosses val="autoZero"/>
        <c:crossBetween val="midCat"/>
      </c:valAx>
      <c:valAx>
        <c:axId val="210987952"/>
        <c:scaling>
          <c:orientation val="minMax"/>
          <c:max val="7"/>
          <c:min val="0"/>
        </c:scaling>
        <c:delete val="0"/>
        <c:axPos val="r"/>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ru-RU"/>
                  <a:t>М</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210985992"/>
        <c:crosses val="max"/>
        <c:crossBetween val="midCat"/>
      </c:valAx>
      <c:valAx>
        <c:axId val="210985992"/>
        <c:scaling>
          <c:orientation val="minMax"/>
        </c:scaling>
        <c:delete val="1"/>
        <c:axPos val="b"/>
        <c:numFmt formatCode="General" sourceLinked="1"/>
        <c:majorTickMark val="out"/>
        <c:minorTickMark val="none"/>
        <c:tickLblPos val="nextTo"/>
        <c:crossAx val="210987952"/>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D077F1-164F-4FA3-8EFA-C1D38A465F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126</Pages>
  <Words>27459</Words>
  <Characters>156517</Characters>
  <Application>Microsoft Office Word</Application>
  <DocSecurity>0</DocSecurity>
  <Lines>1304</Lines>
  <Paragraphs>367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183609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12</cp:revision>
  <cp:lastPrinted>2022-04-01T07:54:00Z</cp:lastPrinted>
  <dcterms:created xsi:type="dcterms:W3CDTF">2022-04-01T03:10:00Z</dcterms:created>
  <dcterms:modified xsi:type="dcterms:W3CDTF">2022-04-01T08:04:00Z</dcterms:modified>
</cp:coreProperties>
</file>